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F18E1" w14:textId="347C63D7" w:rsidR="006F0213" w:rsidRDefault="000038C7" w:rsidP="00FA5A19">
      <w:pPr>
        <w:pStyle w:val="H4"/>
        <w:spacing w:after="480"/>
        <w:rPr>
          <w:lang w:eastAsia="lv-LV"/>
        </w:rPr>
      </w:pPr>
      <w:r w:rsidRPr="00760316">
        <w:rPr>
          <w:lang w:eastAsia="lv-LV"/>
        </w:rPr>
        <w:t xml:space="preserve">14. </w:t>
      </w:r>
      <w:proofErr w:type="spellStart"/>
      <w:r w:rsidRPr="00760316">
        <w:rPr>
          <w:lang w:eastAsia="lv-LV"/>
        </w:rPr>
        <w:t>Iekšlietu</w:t>
      </w:r>
      <w:proofErr w:type="spellEnd"/>
      <w:r w:rsidRPr="00760316">
        <w:rPr>
          <w:lang w:eastAsia="lv-LV"/>
        </w:rPr>
        <w:t xml:space="preserve"> ministrija</w:t>
      </w:r>
    </w:p>
    <w:p w14:paraId="0ADBFB5C" w14:textId="77777777" w:rsidR="00561DED" w:rsidRPr="00746322" w:rsidRDefault="00561DED" w:rsidP="00561DED">
      <w:pPr>
        <w:pStyle w:val="H4"/>
        <w:spacing w:after="480"/>
        <w:jc w:val="both"/>
        <w:rPr>
          <w:sz w:val="24"/>
          <w:szCs w:val="24"/>
        </w:rPr>
      </w:pPr>
      <w:proofErr w:type="spellStart"/>
      <w:r w:rsidRPr="00746322">
        <w:rPr>
          <w:sz w:val="24"/>
          <w:szCs w:val="24"/>
          <w:u w:val="single"/>
        </w:rPr>
        <w:t>Iekšlietu</w:t>
      </w:r>
      <w:proofErr w:type="spellEnd"/>
      <w:r w:rsidRPr="00746322">
        <w:rPr>
          <w:sz w:val="24"/>
          <w:szCs w:val="24"/>
          <w:u w:val="single"/>
        </w:rPr>
        <w:t xml:space="preserve"> ministrijas darbības jomas</w:t>
      </w:r>
      <w:r w:rsidRPr="00746322">
        <w:rPr>
          <w:sz w:val="24"/>
          <w:szCs w:val="24"/>
        </w:rPr>
        <w:t>:</w:t>
      </w:r>
    </w:p>
    <w:p w14:paraId="3446AD3F" w14:textId="77777777" w:rsidR="00561DED" w:rsidRPr="0072208A" w:rsidRDefault="00561DED" w:rsidP="00561DED">
      <w:pPr>
        <w:pStyle w:val="Funkcijasbold"/>
        <w:spacing w:after="0"/>
        <w:jc w:val="center"/>
      </w:pPr>
      <w:r w:rsidRPr="0072208A">
        <w:rPr>
          <w:noProof/>
          <w:lang w:eastAsia="lv-LV"/>
        </w:rPr>
        <w:drawing>
          <wp:inline distT="0" distB="0" distL="0" distR="0" wp14:anchorId="71F095B2" wp14:editId="35ABBE95">
            <wp:extent cx="5292725" cy="4254500"/>
            <wp:effectExtent l="0" t="38100" r="0" b="508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67125E7" w14:textId="77777777" w:rsidR="00561DED" w:rsidRPr="0072208A" w:rsidRDefault="00561DED" w:rsidP="00561DED">
      <w:pPr>
        <w:pStyle w:val="Funkcijasbold"/>
        <w:spacing w:before="480"/>
        <w:rPr>
          <w:szCs w:val="24"/>
          <w:lang w:eastAsia="lv-LV"/>
        </w:rPr>
      </w:pPr>
      <w:bookmarkStart w:id="0" w:name="_Hlk147582529"/>
      <w:proofErr w:type="spellStart"/>
      <w:r w:rsidRPr="0072208A">
        <w:rPr>
          <w:szCs w:val="24"/>
          <w:u w:val="single"/>
          <w:lang w:eastAsia="lv-LV"/>
        </w:rPr>
        <w:t>Iekšlietu</w:t>
      </w:r>
      <w:proofErr w:type="spellEnd"/>
      <w:r w:rsidRPr="0072208A">
        <w:rPr>
          <w:szCs w:val="24"/>
          <w:u w:val="single"/>
          <w:lang w:eastAsia="lv-LV"/>
        </w:rPr>
        <w:t xml:space="preserve"> ministrijas galvenie pasākumi 2024. gadā</w:t>
      </w:r>
      <w:r w:rsidRPr="0072208A">
        <w:rPr>
          <w:szCs w:val="24"/>
          <w:lang w:eastAsia="lv-LV"/>
        </w:rPr>
        <w:t>:</w:t>
      </w:r>
    </w:p>
    <w:p w14:paraId="0DC7C47F" w14:textId="77777777" w:rsidR="00561DED" w:rsidRPr="0072208A" w:rsidRDefault="00561DED" w:rsidP="00561DED">
      <w:pPr>
        <w:pStyle w:val="Funkcijasbold"/>
        <w:numPr>
          <w:ilvl w:val="0"/>
          <w:numId w:val="2"/>
        </w:numPr>
        <w:spacing w:before="120"/>
        <w:ind w:left="1077" w:hanging="357"/>
        <w:rPr>
          <w:b w:val="0"/>
          <w:szCs w:val="24"/>
          <w:lang w:eastAsia="lv-LV"/>
        </w:rPr>
      </w:pPr>
      <w:r w:rsidRPr="0072208A">
        <w:rPr>
          <w:b w:val="0"/>
          <w:szCs w:val="24"/>
          <w:lang w:eastAsia="lv-LV"/>
        </w:rPr>
        <w:t>valsts robežas joslas gar Latvijas Republikas un Krievijas Federācijas valsts robežu un Latvijas Republikas un Baltkrievijas Republikas valsts robežu izbūves un aprīkošanas turpināšana, izveidojot un iekārtojot atbilstošu valsts robežas joslas infrastruktūru;</w:t>
      </w:r>
    </w:p>
    <w:p w14:paraId="43C9EABE" w14:textId="77777777" w:rsidR="00561DED" w:rsidRPr="0072208A" w:rsidRDefault="00561DED" w:rsidP="00561DED">
      <w:pPr>
        <w:pStyle w:val="Funkcijasbold"/>
        <w:numPr>
          <w:ilvl w:val="0"/>
          <w:numId w:val="2"/>
        </w:numPr>
        <w:spacing w:before="120"/>
        <w:ind w:left="1077" w:hanging="357"/>
        <w:rPr>
          <w:b w:val="0"/>
          <w:szCs w:val="24"/>
          <w:lang w:eastAsia="lv-LV"/>
        </w:rPr>
      </w:pPr>
      <w:proofErr w:type="spellStart"/>
      <w:r w:rsidRPr="0072208A">
        <w:rPr>
          <w:b w:val="0"/>
          <w:szCs w:val="24"/>
          <w:lang w:eastAsia="lv-LV"/>
        </w:rPr>
        <w:t>Iekšlietu</w:t>
      </w:r>
      <w:proofErr w:type="spellEnd"/>
      <w:r w:rsidRPr="0072208A">
        <w:rPr>
          <w:b w:val="0"/>
          <w:szCs w:val="24"/>
          <w:lang w:eastAsia="lv-LV"/>
        </w:rPr>
        <w:t xml:space="preserve"> ministrijas valdījumā esošo nekustamo īpašumu optimizēšanas turpināšana, samazinot kopējo </w:t>
      </w:r>
      <w:proofErr w:type="spellStart"/>
      <w:r w:rsidRPr="0072208A">
        <w:rPr>
          <w:b w:val="0"/>
          <w:szCs w:val="24"/>
          <w:lang w:eastAsia="lv-LV"/>
        </w:rPr>
        <w:t>Iekšlietu</w:t>
      </w:r>
      <w:proofErr w:type="spellEnd"/>
      <w:r w:rsidRPr="0072208A">
        <w:rPr>
          <w:b w:val="0"/>
          <w:szCs w:val="24"/>
          <w:lang w:eastAsia="lv-LV"/>
        </w:rPr>
        <w:t xml:space="preserve"> ministrijas valdījumā un nomā esošo nekustamo īpašumu skaitu, iespēju robežās visus </w:t>
      </w:r>
      <w:proofErr w:type="spellStart"/>
      <w:r w:rsidRPr="0072208A">
        <w:rPr>
          <w:b w:val="0"/>
          <w:szCs w:val="24"/>
          <w:lang w:eastAsia="lv-LV"/>
        </w:rPr>
        <w:t>iekšlietu</w:t>
      </w:r>
      <w:proofErr w:type="spellEnd"/>
      <w:r w:rsidRPr="0072208A">
        <w:rPr>
          <w:b w:val="0"/>
          <w:szCs w:val="24"/>
          <w:lang w:eastAsia="lv-LV"/>
        </w:rPr>
        <w:t xml:space="preserve"> sistēmas dienestus izvietojot vienuviet, veidojot administratīvos centrus. Ēku energoefektivitātes pasākumu īstenošana, veicinot gandrīz nulles enerģijas patēriņa ēku būvniecību;</w:t>
      </w:r>
    </w:p>
    <w:p w14:paraId="343F541D" w14:textId="77777777" w:rsidR="00561DED" w:rsidRPr="0072208A" w:rsidRDefault="00561DED" w:rsidP="00561DED">
      <w:pPr>
        <w:pStyle w:val="Funkcijasbold"/>
        <w:numPr>
          <w:ilvl w:val="0"/>
          <w:numId w:val="2"/>
        </w:numPr>
        <w:spacing w:before="120"/>
        <w:rPr>
          <w:b w:val="0"/>
          <w:szCs w:val="24"/>
          <w:lang w:eastAsia="lv-LV"/>
        </w:rPr>
      </w:pPr>
      <w:r w:rsidRPr="0072208A">
        <w:rPr>
          <w:b w:val="0"/>
          <w:szCs w:val="24"/>
          <w:lang w:eastAsia="lv-LV"/>
        </w:rPr>
        <w:t>Civilās aizsardzības operacionālās vadības centra telpu izveide un aprīkošana;</w:t>
      </w:r>
    </w:p>
    <w:p w14:paraId="7C8AB53F" w14:textId="77777777" w:rsidR="00561DED" w:rsidRPr="0072208A" w:rsidRDefault="00561DED" w:rsidP="00561DED">
      <w:pPr>
        <w:pStyle w:val="Funkcijasbold"/>
        <w:numPr>
          <w:ilvl w:val="0"/>
          <w:numId w:val="2"/>
        </w:numPr>
        <w:spacing w:before="120"/>
        <w:rPr>
          <w:b w:val="0"/>
          <w:szCs w:val="24"/>
          <w:lang w:eastAsia="lv-LV"/>
        </w:rPr>
      </w:pPr>
      <w:proofErr w:type="spellStart"/>
      <w:r w:rsidRPr="0072208A">
        <w:rPr>
          <w:b w:val="0"/>
          <w:szCs w:val="24"/>
          <w:lang w:eastAsia="lv-LV"/>
        </w:rPr>
        <w:t>iekšlietu</w:t>
      </w:r>
      <w:proofErr w:type="spellEnd"/>
      <w:r w:rsidRPr="0072208A">
        <w:rPr>
          <w:b w:val="0"/>
          <w:szCs w:val="24"/>
          <w:lang w:eastAsia="lv-LV"/>
        </w:rPr>
        <w:t xml:space="preserve"> resora amatpersonu ar speciālajām dienesta pakāpēm atlīdzības sistēmas pilnveidošana;</w:t>
      </w:r>
    </w:p>
    <w:p w14:paraId="7058347C" w14:textId="77777777" w:rsidR="00561DED" w:rsidRPr="0072208A" w:rsidRDefault="00561DED" w:rsidP="00561DED">
      <w:pPr>
        <w:pStyle w:val="Funkcijasbold"/>
        <w:numPr>
          <w:ilvl w:val="0"/>
          <w:numId w:val="2"/>
        </w:numPr>
        <w:spacing w:before="120"/>
        <w:rPr>
          <w:b w:val="0"/>
          <w:szCs w:val="24"/>
          <w:lang w:eastAsia="lv-LV"/>
        </w:rPr>
      </w:pPr>
      <w:proofErr w:type="spellStart"/>
      <w:r w:rsidRPr="0072208A">
        <w:rPr>
          <w:b w:val="0"/>
          <w:szCs w:val="24"/>
          <w:lang w:eastAsia="lv-LV"/>
        </w:rPr>
        <w:t>iekšlietu</w:t>
      </w:r>
      <w:proofErr w:type="spellEnd"/>
      <w:r w:rsidRPr="0072208A">
        <w:rPr>
          <w:b w:val="0"/>
          <w:szCs w:val="24"/>
          <w:lang w:eastAsia="lv-LV"/>
        </w:rPr>
        <w:t xml:space="preserve"> resora informācijas aprites drošības uzlabošana, mazinot elektroniskās informācijas noplūdes riskus no </w:t>
      </w:r>
      <w:proofErr w:type="spellStart"/>
      <w:r w:rsidRPr="0072208A">
        <w:rPr>
          <w:b w:val="0"/>
          <w:szCs w:val="24"/>
          <w:lang w:eastAsia="lv-LV"/>
        </w:rPr>
        <w:t>iekšlietu</w:t>
      </w:r>
      <w:proofErr w:type="spellEnd"/>
      <w:r w:rsidRPr="0072208A">
        <w:rPr>
          <w:b w:val="0"/>
          <w:szCs w:val="24"/>
          <w:lang w:eastAsia="lv-LV"/>
        </w:rPr>
        <w:t xml:space="preserve"> iestāžu informācijas un komunikācijas tehnoloģiju infrastruktūras;</w:t>
      </w:r>
    </w:p>
    <w:p w14:paraId="02E269F8" w14:textId="77777777" w:rsidR="00561DED" w:rsidRPr="0072208A" w:rsidRDefault="00561DED" w:rsidP="00561DED">
      <w:pPr>
        <w:pStyle w:val="Funkcijasbold"/>
        <w:numPr>
          <w:ilvl w:val="0"/>
          <w:numId w:val="2"/>
        </w:numPr>
        <w:spacing w:before="120"/>
        <w:rPr>
          <w:b w:val="0"/>
          <w:szCs w:val="24"/>
          <w:lang w:eastAsia="lv-LV"/>
        </w:rPr>
      </w:pPr>
      <w:r w:rsidRPr="0072208A">
        <w:rPr>
          <w:b w:val="0"/>
          <w:szCs w:val="24"/>
          <w:lang w:eastAsia="lv-LV"/>
        </w:rPr>
        <w:lastRenderedPageBreak/>
        <w:t xml:space="preserve">pasākumu plāna noziedzīgi iegūtu līdzekļu legalizācijas, terorisma un </w:t>
      </w:r>
      <w:proofErr w:type="spellStart"/>
      <w:r w:rsidRPr="0072208A">
        <w:rPr>
          <w:b w:val="0"/>
          <w:szCs w:val="24"/>
          <w:lang w:eastAsia="lv-LV"/>
        </w:rPr>
        <w:t>proliferācijas</w:t>
      </w:r>
      <w:proofErr w:type="spellEnd"/>
      <w:r w:rsidRPr="0072208A">
        <w:rPr>
          <w:b w:val="0"/>
          <w:szCs w:val="24"/>
          <w:lang w:eastAsia="lv-LV"/>
        </w:rPr>
        <w:t xml:space="preserve"> finansēšanas novēršanai 2023. – 2025. gadam īstenošana, lai turpinātu stiprināt Latvijas NILLTPFN sistēmu un uzsāktās reformas;</w:t>
      </w:r>
    </w:p>
    <w:p w14:paraId="4307F861" w14:textId="77777777" w:rsidR="00561DED" w:rsidRPr="0072208A" w:rsidRDefault="00561DED" w:rsidP="00561DED">
      <w:pPr>
        <w:pStyle w:val="Funkcijasbold"/>
        <w:numPr>
          <w:ilvl w:val="0"/>
          <w:numId w:val="2"/>
        </w:numPr>
        <w:spacing w:before="120"/>
        <w:rPr>
          <w:b w:val="0"/>
          <w:szCs w:val="24"/>
          <w:lang w:eastAsia="lv-LV"/>
        </w:rPr>
      </w:pPr>
      <w:r w:rsidRPr="0072208A">
        <w:rPr>
          <w:b w:val="0"/>
          <w:szCs w:val="24"/>
          <w:lang w:eastAsia="lv-LV"/>
        </w:rPr>
        <w:t>pasākumu plāna atbalsta sniegšanai Ukrainas civiliedzīvotājiem Latvijas Republikā 202</w:t>
      </w:r>
      <w:r>
        <w:rPr>
          <w:b w:val="0"/>
          <w:szCs w:val="24"/>
          <w:lang w:eastAsia="lv-LV"/>
        </w:rPr>
        <w:t>4</w:t>
      </w:r>
      <w:r w:rsidRPr="0072208A">
        <w:rPr>
          <w:b w:val="0"/>
          <w:szCs w:val="24"/>
          <w:lang w:eastAsia="lv-LV"/>
        </w:rPr>
        <w:t>. gadā īstenošana</w:t>
      </w:r>
      <w:r>
        <w:rPr>
          <w:b w:val="0"/>
          <w:szCs w:val="24"/>
          <w:lang w:eastAsia="lv-LV"/>
        </w:rPr>
        <w:t>;</w:t>
      </w:r>
    </w:p>
    <w:p w14:paraId="23D07E4E" w14:textId="77777777" w:rsidR="00561DED" w:rsidRDefault="00561DED" w:rsidP="00561DED">
      <w:pPr>
        <w:pStyle w:val="Funkcijasbold"/>
        <w:numPr>
          <w:ilvl w:val="0"/>
          <w:numId w:val="2"/>
        </w:numPr>
        <w:spacing w:before="120"/>
        <w:ind w:left="1077" w:hanging="357"/>
        <w:rPr>
          <w:b w:val="0"/>
          <w:szCs w:val="24"/>
          <w:lang w:eastAsia="lv-LV"/>
        </w:rPr>
      </w:pPr>
      <w:r w:rsidRPr="0072208A">
        <w:rPr>
          <w:b w:val="0"/>
          <w:szCs w:val="24"/>
          <w:lang w:eastAsia="lv-LV"/>
        </w:rPr>
        <w:t xml:space="preserve">organizētās noziedzības novēršanas un apkarošanas plāna 2023. – 2025. gadam </w:t>
      </w:r>
      <w:r>
        <w:rPr>
          <w:b w:val="0"/>
          <w:szCs w:val="24"/>
          <w:lang w:eastAsia="lv-LV"/>
        </w:rPr>
        <w:t>īstenošanas koordinēšana</w:t>
      </w:r>
      <w:r w:rsidRPr="0072208A">
        <w:rPr>
          <w:b w:val="0"/>
          <w:szCs w:val="24"/>
          <w:lang w:eastAsia="lv-LV"/>
        </w:rPr>
        <w:t>;</w:t>
      </w:r>
    </w:p>
    <w:p w14:paraId="108A3162" w14:textId="77777777" w:rsidR="00561DED" w:rsidRDefault="00561DED" w:rsidP="00561DED">
      <w:pPr>
        <w:pStyle w:val="Funkcijasbold"/>
        <w:numPr>
          <w:ilvl w:val="0"/>
          <w:numId w:val="2"/>
        </w:numPr>
        <w:spacing w:before="120"/>
        <w:ind w:left="1077" w:hanging="357"/>
        <w:rPr>
          <w:b w:val="0"/>
          <w:szCs w:val="24"/>
          <w:lang w:eastAsia="lv-LV"/>
        </w:rPr>
      </w:pPr>
      <w:r w:rsidRPr="0072208A">
        <w:rPr>
          <w:b w:val="0"/>
          <w:szCs w:val="24"/>
          <w:lang w:eastAsia="lv-LV"/>
        </w:rPr>
        <w:t>bērnu noziedzības novēršanas un bērnu aizsardzībai pret noziedzīgu nodarījumu plāna 2022. – 2024. gadam</w:t>
      </w:r>
      <w:r>
        <w:rPr>
          <w:b w:val="0"/>
          <w:szCs w:val="24"/>
          <w:lang w:eastAsia="lv-LV"/>
        </w:rPr>
        <w:t xml:space="preserve"> īstenošana;</w:t>
      </w:r>
    </w:p>
    <w:p w14:paraId="2095352D" w14:textId="309B829D" w:rsidR="00561DED" w:rsidRPr="0072208A" w:rsidRDefault="00561DED" w:rsidP="00561DED">
      <w:pPr>
        <w:pStyle w:val="Funkcijasbold"/>
        <w:numPr>
          <w:ilvl w:val="0"/>
          <w:numId w:val="2"/>
        </w:numPr>
        <w:spacing w:before="120"/>
        <w:ind w:left="1077" w:hanging="357"/>
        <w:rPr>
          <w:b w:val="0"/>
          <w:szCs w:val="24"/>
          <w:lang w:eastAsia="lv-LV"/>
        </w:rPr>
      </w:pPr>
      <w:r>
        <w:rPr>
          <w:b w:val="0"/>
          <w:szCs w:val="24"/>
          <w:lang w:eastAsia="lv-LV"/>
        </w:rPr>
        <w:t xml:space="preserve"> cilvēku tirdzniecības novēršanas plāna 2024.</w:t>
      </w:r>
      <w:r w:rsidRPr="00561DED">
        <w:rPr>
          <w:b w:val="0"/>
          <w:szCs w:val="24"/>
          <w:lang w:eastAsia="lv-LV"/>
        </w:rPr>
        <w:t xml:space="preserve"> </w:t>
      </w:r>
      <w:r w:rsidRPr="0072208A">
        <w:rPr>
          <w:b w:val="0"/>
          <w:szCs w:val="24"/>
          <w:lang w:eastAsia="lv-LV"/>
        </w:rPr>
        <w:t>–</w:t>
      </w:r>
      <w:r>
        <w:rPr>
          <w:b w:val="0"/>
          <w:szCs w:val="24"/>
          <w:lang w:eastAsia="lv-LV"/>
        </w:rPr>
        <w:t xml:space="preserve"> 2027. gadam izstrāde;</w:t>
      </w:r>
    </w:p>
    <w:p w14:paraId="1725B825" w14:textId="77777777" w:rsidR="00561DED" w:rsidRPr="00EC792F" w:rsidRDefault="00561DED" w:rsidP="00561DED">
      <w:pPr>
        <w:pStyle w:val="Funkcijasbold"/>
        <w:numPr>
          <w:ilvl w:val="0"/>
          <w:numId w:val="2"/>
        </w:numPr>
        <w:spacing w:before="120"/>
        <w:ind w:left="1077" w:hanging="357"/>
        <w:rPr>
          <w:b w:val="0"/>
          <w:szCs w:val="24"/>
          <w:lang w:eastAsia="lv-LV"/>
        </w:rPr>
      </w:pPr>
      <w:r>
        <w:rPr>
          <w:b w:val="0"/>
          <w:szCs w:val="24"/>
          <w:lang w:eastAsia="lv-LV"/>
        </w:rPr>
        <w:t xml:space="preserve"> </w:t>
      </w:r>
      <w:r w:rsidRPr="0072208A">
        <w:rPr>
          <w:b w:val="0"/>
          <w:szCs w:val="24"/>
          <w:lang w:eastAsia="lv-LV"/>
        </w:rPr>
        <w:t>Republikas valsts robežas integrētās pārvaldības plāna 2023. – 2027. gadam izstrāde</w:t>
      </w:r>
      <w:r>
        <w:rPr>
          <w:b w:val="0"/>
          <w:szCs w:val="24"/>
          <w:lang w:eastAsia="lv-LV"/>
        </w:rPr>
        <w:t>;</w:t>
      </w:r>
    </w:p>
    <w:p w14:paraId="1D163125" w14:textId="77777777" w:rsidR="00561DED" w:rsidRPr="0072208A" w:rsidRDefault="00561DED" w:rsidP="00561DED">
      <w:pPr>
        <w:pStyle w:val="Funkcijasbold"/>
        <w:numPr>
          <w:ilvl w:val="0"/>
          <w:numId w:val="2"/>
        </w:numPr>
        <w:spacing w:before="120"/>
        <w:rPr>
          <w:b w:val="0"/>
          <w:szCs w:val="24"/>
          <w:lang w:eastAsia="lv-LV"/>
        </w:rPr>
      </w:pPr>
      <w:r>
        <w:rPr>
          <w:b w:val="0"/>
          <w:szCs w:val="24"/>
          <w:lang w:eastAsia="lv-LV"/>
        </w:rPr>
        <w:t xml:space="preserve">  </w:t>
      </w:r>
      <w:r w:rsidRPr="0072208A">
        <w:rPr>
          <w:b w:val="0"/>
          <w:szCs w:val="24"/>
          <w:lang w:eastAsia="lv-LV"/>
        </w:rPr>
        <w:t xml:space="preserve">Atveseļošanas un noturības mehānisma ietvaros saņemtā finansējuma apguve un </w:t>
      </w:r>
      <w:r>
        <w:rPr>
          <w:b w:val="0"/>
          <w:szCs w:val="24"/>
          <w:lang w:eastAsia="lv-LV"/>
        </w:rPr>
        <w:t xml:space="preserve">     </w:t>
      </w:r>
      <w:r w:rsidRPr="0072208A">
        <w:rPr>
          <w:b w:val="0"/>
          <w:szCs w:val="24"/>
          <w:lang w:eastAsia="lv-LV"/>
        </w:rPr>
        <w:t>paredzēto projektu īstenošana digitālās pārejas un infrastruktūras sakārtošanas jomās;</w:t>
      </w:r>
    </w:p>
    <w:p w14:paraId="776819C7" w14:textId="77777777" w:rsidR="00561DED" w:rsidRPr="0072208A" w:rsidRDefault="00561DED" w:rsidP="00561DED">
      <w:pPr>
        <w:pStyle w:val="Funkcijasbold"/>
        <w:numPr>
          <w:ilvl w:val="0"/>
          <w:numId w:val="2"/>
        </w:numPr>
        <w:spacing w:before="120"/>
        <w:rPr>
          <w:b w:val="0"/>
          <w:szCs w:val="24"/>
          <w:lang w:eastAsia="lv-LV"/>
        </w:rPr>
      </w:pPr>
      <w:r>
        <w:rPr>
          <w:b w:val="0"/>
          <w:szCs w:val="24"/>
          <w:lang w:eastAsia="lv-LV"/>
        </w:rPr>
        <w:t xml:space="preserve">  </w:t>
      </w:r>
      <w:r w:rsidRPr="0072208A">
        <w:rPr>
          <w:b w:val="0"/>
          <w:szCs w:val="24"/>
          <w:lang w:eastAsia="lv-LV"/>
        </w:rPr>
        <w:t>vienotā ārkārtas palīdzības izsaukumu numura “112” vienotās tehnoloģiskās platformas modernizēšanas un integrēšanas e-pakalpojumu vidē pasākumu turpināšana;</w:t>
      </w:r>
    </w:p>
    <w:p w14:paraId="6FB1D01D" w14:textId="77777777" w:rsidR="00561DED" w:rsidRPr="0072208A" w:rsidRDefault="00561DED" w:rsidP="00561DED">
      <w:pPr>
        <w:pStyle w:val="Funkcijasbold"/>
        <w:numPr>
          <w:ilvl w:val="0"/>
          <w:numId w:val="2"/>
        </w:numPr>
        <w:spacing w:before="120"/>
        <w:rPr>
          <w:b w:val="0"/>
          <w:szCs w:val="24"/>
          <w:lang w:eastAsia="lv-LV"/>
        </w:rPr>
      </w:pPr>
      <w:r>
        <w:rPr>
          <w:b w:val="0"/>
          <w:szCs w:val="24"/>
          <w:lang w:eastAsia="lv-LV"/>
        </w:rPr>
        <w:t xml:space="preserve">  </w:t>
      </w:r>
      <w:r w:rsidRPr="0072208A">
        <w:rPr>
          <w:b w:val="0"/>
          <w:szCs w:val="24"/>
          <w:lang w:eastAsia="lv-LV"/>
        </w:rPr>
        <w:t>EK strukturālo reformu atbalsta programmas projekta “</w:t>
      </w:r>
      <w:proofErr w:type="spellStart"/>
      <w:r w:rsidRPr="0072208A">
        <w:rPr>
          <w:b w:val="0"/>
          <w:szCs w:val="24"/>
          <w:lang w:eastAsia="lv-LV"/>
        </w:rPr>
        <w:t>Iekšlietu</w:t>
      </w:r>
      <w:proofErr w:type="spellEnd"/>
      <w:r w:rsidRPr="0072208A">
        <w:rPr>
          <w:b w:val="0"/>
          <w:szCs w:val="24"/>
          <w:lang w:eastAsia="lv-LV"/>
        </w:rPr>
        <w:t xml:space="preserve"> nozares iestāžu efektivitātes paaugstināšana” (SRAP) trīs posmu īstenošana, tai skaitā labās prakses un jaunā stratēģiskās plānošanas cikla ieviešana </w:t>
      </w:r>
      <w:proofErr w:type="spellStart"/>
      <w:r w:rsidRPr="0072208A">
        <w:rPr>
          <w:b w:val="0"/>
          <w:szCs w:val="24"/>
          <w:lang w:eastAsia="lv-LV"/>
        </w:rPr>
        <w:t>iekšlietu</w:t>
      </w:r>
      <w:proofErr w:type="spellEnd"/>
      <w:r w:rsidRPr="0072208A">
        <w:rPr>
          <w:b w:val="0"/>
          <w:szCs w:val="24"/>
          <w:lang w:eastAsia="lv-LV"/>
        </w:rPr>
        <w:t xml:space="preserve"> nozarē</w:t>
      </w:r>
      <w:r>
        <w:rPr>
          <w:b w:val="0"/>
          <w:szCs w:val="24"/>
          <w:lang w:eastAsia="lv-LV"/>
        </w:rPr>
        <w:t>;</w:t>
      </w:r>
      <w:r w:rsidRPr="0072208A">
        <w:rPr>
          <w:b w:val="0"/>
          <w:szCs w:val="24"/>
          <w:lang w:eastAsia="lv-LV"/>
        </w:rPr>
        <w:t xml:space="preserve"> </w:t>
      </w:r>
    </w:p>
    <w:p w14:paraId="1389ED3C" w14:textId="77777777" w:rsidR="00561DED" w:rsidRPr="00BA65CC" w:rsidRDefault="00561DED" w:rsidP="00561DED">
      <w:pPr>
        <w:pStyle w:val="Funkcijasbold"/>
        <w:numPr>
          <w:ilvl w:val="0"/>
          <w:numId w:val="2"/>
        </w:numPr>
        <w:spacing w:before="120" w:after="480"/>
        <w:ind w:left="1077" w:hanging="357"/>
        <w:rPr>
          <w:b w:val="0"/>
          <w:szCs w:val="24"/>
          <w:lang w:eastAsia="lv-LV"/>
        </w:rPr>
      </w:pPr>
      <w:r>
        <w:rPr>
          <w:b w:val="0"/>
          <w:szCs w:val="24"/>
          <w:lang w:eastAsia="lv-LV"/>
        </w:rPr>
        <w:t xml:space="preserve">  </w:t>
      </w:r>
      <w:r w:rsidRPr="0072208A">
        <w:rPr>
          <w:b w:val="0"/>
          <w:szCs w:val="24"/>
          <w:lang w:eastAsia="lv-LV"/>
        </w:rPr>
        <w:t>tiesībaizsardzības iestāžu darbinieku izglītības sistēmas pilnveidošana.</w:t>
      </w:r>
      <w:bookmarkEnd w:id="0"/>
    </w:p>
    <w:p w14:paraId="2D5EE4A6" w14:textId="77777777" w:rsidR="00561DED" w:rsidRPr="000876AD" w:rsidRDefault="00561DED" w:rsidP="00561DED">
      <w:pPr>
        <w:pStyle w:val="Funkcijasbold"/>
        <w:spacing w:before="480" w:after="240"/>
        <w:jc w:val="center"/>
        <w:rPr>
          <w:b w:val="0"/>
          <w:szCs w:val="24"/>
          <w:u w:val="single"/>
          <w:lang w:eastAsia="lv-LV"/>
        </w:rPr>
      </w:pPr>
      <w:proofErr w:type="spellStart"/>
      <w:r>
        <w:rPr>
          <w:u w:val="single"/>
          <w:lang w:eastAsia="lv-LV"/>
        </w:rPr>
        <w:t>Iekšlietu</w:t>
      </w:r>
      <w:proofErr w:type="spellEnd"/>
      <w:r>
        <w:rPr>
          <w:u w:val="single"/>
          <w:lang w:eastAsia="lv-LV"/>
        </w:rPr>
        <w:t xml:space="preserve"> m</w:t>
      </w:r>
      <w:r w:rsidRPr="000876AD">
        <w:rPr>
          <w:u w:val="single"/>
          <w:lang w:eastAsia="lv-LV"/>
        </w:rPr>
        <w:t>inistrijas kopējo izdevumu izmaiņas no 2022. līdz 2026. gadam</w:t>
      </w:r>
    </w:p>
    <w:p w14:paraId="2C768395" w14:textId="083E2CF4" w:rsidR="00561DED" w:rsidRPr="001E352F" w:rsidRDefault="00561DED" w:rsidP="00561DED">
      <w:pPr>
        <w:pStyle w:val="ListParagraph"/>
        <w:spacing w:after="0"/>
        <w:ind w:left="1080" w:firstLine="0"/>
        <w:jc w:val="right"/>
        <w:rPr>
          <w:i/>
          <w:sz w:val="18"/>
          <w:szCs w:val="18"/>
        </w:rPr>
      </w:pPr>
      <w:proofErr w:type="spellStart"/>
      <w:r w:rsidRPr="000876AD">
        <w:rPr>
          <w:i/>
          <w:sz w:val="18"/>
          <w:szCs w:val="18"/>
        </w:rPr>
        <w:t>Euro</w:t>
      </w:r>
      <w:proofErr w:type="spellEnd"/>
    </w:p>
    <w:p w14:paraId="59A2A559" w14:textId="544F339A" w:rsidR="00561DED" w:rsidRPr="001E352F" w:rsidRDefault="00561DED" w:rsidP="00561DED">
      <w:pPr>
        <w:spacing w:after="0"/>
        <w:ind w:firstLine="0"/>
        <w:rPr>
          <w:iCs/>
          <w:sz w:val="18"/>
          <w:szCs w:val="18"/>
          <w:highlight w:val="yellow"/>
        </w:rPr>
      </w:pPr>
      <w:r w:rsidRPr="00945760">
        <w:rPr>
          <w:noProof/>
          <w:sz w:val="20"/>
          <w:lang w:eastAsia="lv-LV"/>
        </w:rPr>
        <w:drawing>
          <wp:anchor distT="0" distB="0" distL="114300" distR="114300" simplePos="0" relativeHeight="251659264" behindDoc="0" locked="0" layoutInCell="1" allowOverlap="1" wp14:anchorId="18BB29C8" wp14:editId="424964C7">
            <wp:simplePos x="0" y="0"/>
            <wp:positionH relativeFrom="margin">
              <wp:align>left</wp:align>
            </wp:positionH>
            <wp:positionV relativeFrom="paragraph">
              <wp:posOffset>2947</wp:posOffset>
            </wp:positionV>
            <wp:extent cx="5755963" cy="3028950"/>
            <wp:effectExtent l="0" t="0" r="16510" b="0"/>
            <wp:wrapNone/>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4FAE2657" w14:textId="77777777" w:rsidR="00561DED" w:rsidRDefault="00561DED" w:rsidP="00561DED">
      <w:pPr>
        <w:pStyle w:val="ListParagraph"/>
        <w:spacing w:after="0"/>
        <w:ind w:left="1080" w:firstLine="0"/>
        <w:jc w:val="right"/>
        <w:rPr>
          <w:i/>
          <w:sz w:val="18"/>
          <w:szCs w:val="18"/>
          <w:highlight w:val="yellow"/>
        </w:rPr>
      </w:pPr>
    </w:p>
    <w:p w14:paraId="6701BDBB" w14:textId="77777777" w:rsidR="00561DED" w:rsidRDefault="00561DED" w:rsidP="00561DED">
      <w:pPr>
        <w:pStyle w:val="ListParagraph"/>
        <w:spacing w:after="0"/>
        <w:ind w:left="1080" w:firstLine="0"/>
        <w:jc w:val="right"/>
        <w:rPr>
          <w:i/>
          <w:sz w:val="18"/>
          <w:szCs w:val="18"/>
          <w:highlight w:val="yellow"/>
        </w:rPr>
      </w:pPr>
    </w:p>
    <w:p w14:paraId="48D89EE0" w14:textId="77777777" w:rsidR="00561DED" w:rsidRDefault="00561DED" w:rsidP="00561DED">
      <w:pPr>
        <w:pStyle w:val="ListParagraph"/>
        <w:spacing w:after="0"/>
        <w:ind w:left="1080" w:firstLine="0"/>
        <w:jc w:val="right"/>
        <w:rPr>
          <w:i/>
          <w:sz w:val="18"/>
          <w:szCs w:val="18"/>
          <w:highlight w:val="yellow"/>
        </w:rPr>
      </w:pPr>
    </w:p>
    <w:p w14:paraId="3953DF73" w14:textId="77777777" w:rsidR="00561DED" w:rsidRDefault="00561DED" w:rsidP="00561DED">
      <w:pPr>
        <w:pStyle w:val="ListParagraph"/>
        <w:spacing w:after="0"/>
        <w:ind w:left="1080" w:firstLine="0"/>
        <w:jc w:val="right"/>
        <w:rPr>
          <w:i/>
          <w:sz w:val="18"/>
          <w:szCs w:val="18"/>
          <w:highlight w:val="yellow"/>
        </w:rPr>
      </w:pPr>
    </w:p>
    <w:p w14:paraId="61B02414" w14:textId="77777777" w:rsidR="00561DED" w:rsidRDefault="00561DED" w:rsidP="00561DED">
      <w:pPr>
        <w:pStyle w:val="ListParagraph"/>
        <w:spacing w:after="0"/>
        <w:ind w:left="1080" w:firstLine="0"/>
        <w:jc w:val="right"/>
        <w:rPr>
          <w:i/>
          <w:sz w:val="18"/>
          <w:szCs w:val="18"/>
          <w:highlight w:val="yellow"/>
        </w:rPr>
      </w:pPr>
    </w:p>
    <w:p w14:paraId="3D650349" w14:textId="77777777" w:rsidR="00561DED" w:rsidRDefault="00561DED" w:rsidP="00561DED">
      <w:pPr>
        <w:pStyle w:val="ListParagraph"/>
        <w:spacing w:after="0"/>
        <w:ind w:left="1080" w:firstLine="0"/>
        <w:jc w:val="right"/>
        <w:rPr>
          <w:i/>
          <w:sz w:val="18"/>
          <w:szCs w:val="18"/>
          <w:highlight w:val="yellow"/>
        </w:rPr>
      </w:pPr>
    </w:p>
    <w:p w14:paraId="673BD033" w14:textId="77777777" w:rsidR="00561DED" w:rsidRDefault="00561DED" w:rsidP="00561DED">
      <w:pPr>
        <w:pStyle w:val="ListParagraph"/>
        <w:spacing w:after="0"/>
        <w:ind w:left="1080" w:firstLine="0"/>
        <w:jc w:val="right"/>
        <w:rPr>
          <w:i/>
          <w:sz w:val="18"/>
          <w:szCs w:val="18"/>
          <w:highlight w:val="yellow"/>
        </w:rPr>
      </w:pPr>
    </w:p>
    <w:p w14:paraId="7CAF15B5" w14:textId="77777777" w:rsidR="00561DED" w:rsidRDefault="00561DED" w:rsidP="00561DED">
      <w:pPr>
        <w:pStyle w:val="ListParagraph"/>
        <w:spacing w:after="0"/>
        <w:ind w:left="1080" w:firstLine="0"/>
        <w:jc w:val="right"/>
        <w:rPr>
          <w:i/>
          <w:sz w:val="18"/>
          <w:szCs w:val="18"/>
          <w:highlight w:val="yellow"/>
        </w:rPr>
      </w:pPr>
    </w:p>
    <w:p w14:paraId="63E0B125" w14:textId="77777777" w:rsidR="00561DED" w:rsidRDefault="00561DED" w:rsidP="00561DED">
      <w:pPr>
        <w:pStyle w:val="ListParagraph"/>
        <w:spacing w:after="0"/>
        <w:ind w:left="1080" w:firstLine="0"/>
        <w:jc w:val="right"/>
        <w:rPr>
          <w:i/>
          <w:sz w:val="18"/>
          <w:szCs w:val="18"/>
          <w:highlight w:val="yellow"/>
        </w:rPr>
      </w:pPr>
    </w:p>
    <w:p w14:paraId="3DF8C3F7" w14:textId="77777777" w:rsidR="00561DED" w:rsidRDefault="00561DED" w:rsidP="00561DED">
      <w:pPr>
        <w:pStyle w:val="ListParagraph"/>
        <w:spacing w:after="0"/>
        <w:ind w:left="1080" w:firstLine="0"/>
        <w:jc w:val="right"/>
        <w:rPr>
          <w:i/>
          <w:sz w:val="18"/>
          <w:szCs w:val="18"/>
          <w:highlight w:val="yellow"/>
        </w:rPr>
      </w:pPr>
    </w:p>
    <w:p w14:paraId="0B82A750" w14:textId="77777777" w:rsidR="00561DED" w:rsidRDefault="00561DED" w:rsidP="00561DED">
      <w:pPr>
        <w:pStyle w:val="ListParagraph"/>
        <w:spacing w:after="0"/>
        <w:ind w:left="1080" w:firstLine="0"/>
        <w:jc w:val="right"/>
        <w:rPr>
          <w:i/>
          <w:sz w:val="18"/>
          <w:szCs w:val="18"/>
          <w:highlight w:val="yellow"/>
        </w:rPr>
      </w:pPr>
    </w:p>
    <w:p w14:paraId="2E594D9A" w14:textId="77777777" w:rsidR="00561DED" w:rsidRDefault="00561DED" w:rsidP="00561DED">
      <w:pPr>
        <w:pStyle w:val="ListParagraph"/>
        <w:spacing w:after="0"/>
        <w:ind w:left="1080" w:firstLine="0"/>
        <w:jc w:val="right"/>
        <w:rPr>
          <w:i/>
          <w:sz w:val="18"/>
          <w:szCs w:val="18"/>
          <w:highlight w:val="yellow"/>
        </w:rPr>
      </w:pPr>
    </w:p>
    <w:p w14:paraId="3302E6DC" w14:textId="77777777" w:rsidR="00561DED" w:rsidRDefault="00561DED" w:rsidP="00561DED">
      <w:pPr>
        <w:pStyle w:val="ListParagraph"/>
        <w:spacing w:after="0"/>
        <w:ind w:left="1080" w:firstLine="0"/>
        <w:jc w:val="right"/>
        <w:rPr>
          <w:i/>
          <w:sz w:val="18"/>
          <w:szCs w:val="18"/>
          <w:highlight w:val="yellow"/>
        </w:rPr>
      </w:pPr>
    </w:p>
    <w:p w14:paraId="115F5E91" w14:textId="77777777" w:rsidR="00561DED" w:rsidRDefault="00561DED" w:rsidP="00561DED">
      <w:pPr>
        <w:pStyle w:val="ListParagraph"/>
        <w:spacing w:after="0"/>
        <w:ind w:left="1080" w:firstLine="0"/>
        <w:jc w:val="right"/>
        <w:rPr>
          <w:i/>
          <w:sz w:val="18"/>
          <w:szCs w:val="18"/>
          <w:highlight w:val="yellow"/>
        </w:rPr>
      </w:pPr>
    </w:p>
    <w:p w14:paraId="12BB8F96" w14:textId="77777777" w:rsidR="00561DED" w:rsidRDefault="00561DED" w:rsidP="00561DED">
      <w:pPr>
        <w:pStyle w:val="ListParagraph"/>
        <w:spacing w:after="0"/>
        <w:ind w:left="1080" w:firstLine="0"/>
        <w:jc w:val="right"/>
        <w:rPr>
          <w:i/>
          <w:sz w:val="18"/>
          <w:szCs w:val="18"/>
          <w:highlight w:val="yellow"/>
        </w:rPr>
      </w:pPr>
    </w:p>
    <w:p w14:paraId="408015BB" w14:textId="77777777" w:rsidR="00561DED" w:rsidRDefault="00561DED" w:rsidP="00561DED">
      <w:pPr>
        <w:pStyle w:val="ListParagraph"/>
        <w:spacing w:after="0"/>
        <w:ind w:left="1080" w:firstLine="0"/>
        <w:jc w:val="right"/>
        <w:rPr>
          <w:i/>
          <w:sz w:val="18"/>
          <w:szCs w:val="18"/>
          <w:highlight w:val="yellow"/>
        </w:rPr>
      </w:pPr>
    </w:p>
    <w:p w14:paraId="0CCE6F2B" w14:textId="77777777" w:rsidR="00561DED" w:rsidRDefault="00561DED" w:rsidP="00561DED">
      <w:pPr>
        <w:pStyle w:val="ListParagraph"/>
        <w:spacing w:after="0"/>
        <w:ind w:left="1080" w:firstLine="0"/>
        <w:jc w:val="right"/>
        <w:rPr>
          <w:i/>
          <w:sz w:val="18"/>
          <w:szCs w:val="18"/>
          <w:highlight w:val="yellow"/>
        </w:rPr>
      </w:pPr>
    </w:p>
    <w:p w14:paraId="668B7BFE" w14:textId="77777777" w:rsidR="00561DED" w:rsidRPr="009A56AD" w:rsidRDefault="00561DED" w:rsidP="00561DED">
      <w:pPr>
        <w:pStyle w:val="ListParagraph"/>
        <w:spacing w:after="0"/>
        <w:ind w:left="1080" w:firstLine="0"/>
        <w:jc w:val="right"/>
        <w:rPr>
          <w:i/>
          <w:sz w:val="18"/>
          <w:szCs w:val="18"/>
          <w:highlight w:val="yellow"/>
        </w:rPr>
      </w:pPr>
    </w:p>
    <w:p w14:paraId="1020A208" w14:textId="77777777" w:rsidR="00561DED" w:rsidRDefault="00561DED" w:rsidP="00561DED">
      <w:pPr>
        <w:pStyle w:val="Tabuluvirsraksti"/>
        <w:spacing w:before="480" w:after="480"/>
        <w:rPr>
          <w:b/>
          <w:lang w:eastAsia="lv-LV"/>
        </w:rPr>
      </w:pPr>
      <w:proofErr w:type="spellStart"/>
      <w:r>
        <w:rPr>
          <w:b/>
          <w:lang w:eastAsia="lv-LV"/>
        </w:rPr>
        <w:t>V</w:t>
      </w:r>
      <w:r w:rsidRPr="004F46BE">
        <w:rPr>
          <w:b/>
          <w:lang w:eastAsia="lv-LV"/>
        </w:rPr>
        <w:t>idm</w:t>
      </w:r>
      <w:proofErr w:type="spellEnd"/>
    </w:p>
    <w:p w14:paraId="22B98A9E" w14:textId="77777777" w:rsidR="00561DED" w:rsidRDefault="00561DED" w:rsidP="00561DED">
      <w:pPr>
        <w:pStyle w:val="Tabuluvirsraksti"/>
        <w:spacing w:before="480" w:after="480"/>
        <w:rPr>
          <w:b/>
          <w:lang w:eastAsia="lv-LV"/>
        </w:rPr>
      </w:pPr>
    </w:p>
    <w:p w14:paraId="128AD92C" w14:textId="7C404C92" w:rsidR="00561DED" w:rsidRPr="004F46BE" w:rsidRDefault="00561DED" w:rsidP="00561DED">
      <w:pPr>
        <w:spacing w:before="480" w:after="240"/>
        <w:ind w:firstLine="0"/>
        <w:jc w:val="center"/>
        <w:rPr>
          <w:b/>
          <w:lang w:eastAsia="lv-LV"/>
        </w:rPr>
      </w:pPr>
      <w:r w:rsidRPr="00685E76">
        <w:rPr>
          <w:b/>
          <w:lang w:eastAsia="lv-LV"/>
        </w:rPr>
        <w:lastRenderedPageBreak/>
        <w:t>Vidējais amata vietu skaits no 2022. līdz 2026. gadam</w:t>
      </w:r>
    </w:p>
    <w:tbl>
      <w:tblPr>
        <w:tblW w:w="499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4"/>
        <w:gridCol w:w="1232"/>
        <w:gridCol w:w="1230"/>
        <w:gridCol w:w="1232"/>
        <w:gridCol w:w="1230"/>
        <w:gridCol w:w="1229"/>
      </w:tblGrid>
      <w:tr w:rsidR="00561DED" w:rsidRPr="004F46BE" w14:paraId="53A611A2" w14:textId="77777777" w:rsidTr="00987F78">
        <w:trPr>
          <w:trHeight w:val="332"/>
          <w:tblHeader/>
          <w:jc w:val="center"/>
        </w:trPr>
        <w:tc>
          <w:tcPr>
            <w:tcW w:w="1599" w:type="pct"/>
            <w:shd w:val="clear" w:color="auto" w:fill="auto"/>
          </w:tcPr>
          <w:p w14:paraId="4EF4CFD1" w14:textId="77777777" w:rsidR="00561DED" w:rsidRPr="004F46BE" w:rsidRDefault="00561DED" w:rsidP="00987F78">
            <w:pPr>
              <w:pStyle w:val="tabteksts"/>
              <w:jc w:val="center"/>
            </w:pPr>
          </w:p>
        </w:tc>
        <w:tc>
          <w:tcPr>
            <w:tcW w:w="681" w:type="pct"/>
            <w:shd w:val="clear" w:color="auto" w:fill="auto"/>
          </w:tcPr>
          <w:p w14:paraId="20D566A2" w14:textId="77777777" w:rsidR="00561DED" w:rsidRPr="004F46BE" w:rsidRDefault="00561DED" w:rsidP="00987F78">
            <w:pPr>
              <w:pStyle w:val="tabteksts"/>
              <w:jc w:val="center"/>
              <w:rPr>
                <w:lang w:eastAsia="lv-LV"/>
              </w:rPr>
            </w:pPr>
            <w:r w:rsidRPr="004F46BE">
              <w:rPr>
                <w:szCs w:val="18"/>
                <w:lang w:eastAsia="lv-LV"/>
              </w:rPr>
              <w:t>2022. gads</w:t>
            </w:r>
            <w:r w:rsidRPr="004F46BE">
              <w:rPr>
                <w:szCs w:val="18"/>
                <w:lang w:eastAsia="lv-LV"/>
              </w:rPr>
              <w:br/>
              <w:t>(izpilde)</w:t>
            </w:r>
          </w:p>
        </w:tc>
        <w:tc>
          <w:tcPr>
            <w:tcW w:w="680" w:type="pct"/>
            <w:shd w:val="clear" w:color="auto" w:fill="auto"/>
          </w:tcPr>
          <w:p w14:paraId="35CF294C" w14:textId="77777777" w:rsidR="00561DED" w:rsidRPr="004F46BE" w:rsidRDefault="00561DED" w:rsidP="00987F78">
            <w:pPr>
              <w:pStyle w:val="tabteksts"/>
              <w:jc w:val="center"/>
              <w:rPr>
                <w:lang w:eastAsia="lv-LV"/>
              </w:rPr>
            </w:pPr>
            <w:r w:rsidRPr="004F46BE">
              <w:rPr>
                <w:lang w:eastAsia="lv-LV"/>
              </w:rPr>
              <w:t>2023. gada     plāns</w:t>
            </w:r>
          </w:p>
        </w:tc>
        <w:tc>
          <w:tcPr>
            <w:tcW w:w="681" w:type="pct"/>
          </w:tcPr>
          <w:p w14:paraId="67701748" w14:textId="77777777" w:rsidR="00561DED" w:rsidRPr="004F46BE" w:rsidRDefault="00561DED" w:rsidP="00987F78">
            <w:pPr>
              <w:pStyle w:val="tabteksts"/>
              <w:jc w:val="center"/>
              <w:rPr>
                <w:lang w:eastAsia="lv-LV"/>
              </w:rPr>
            </w:pPr>
            <w:r w:rsidRPr="000876AD">
              <w:rPr>
                <w:szCs w:val="18"/>
                <w:lang w:eastAsia="lv-LV"/>
              </w:rPr>
              <w:t xml:space="preserve">2024. gada </w:t>
            </w:r>
            <w:r>
              <w:rPr>
                <w:szCs w:val="18"/>
                <w:lang w:eastAsia="lv-LV"/>
              </w:rPr>
              <w:t>projekts</w:t>
            </w:r>
          </w:p>
        </w:tc>
        <w:tc>
          <w:tcPr>
            <w:tcW w:w="680" w:type="pct"/>
          </w:tcPr>
          <w:p w14:paraId="523A1AB8" w14:textId="77777777" w:rsidR="00561DED" w:rsidRPr="004F46BE" w:rsidRDefault="00561DED" w:rsidP="00987F78">
            <w:pPr>
              <w:pStyle w:val="tabteksts"/>
              <w:jc w:val="center"/>
              <w:rPr>
                <w:lang w:eastAsia="lv-LV"/>
              </w:rPr>
            </w:pPr>
            <w:r w:rsidRPr="000876AD">
              <w:rPr>
                <w:szCs w:val="18"/>
                <w:lang w:eastAsia="lv-LV"/>
              </w:rPr>
              <w:t xml:space="preserve">2025. gada </w:t>
            </w:r>
            <w:r>
              <w:rPr>
                <w:szCs w:val="18"/>
                <w:lang w:eastAsia="lv-LV"/>
              </w:rPr>
              <w:t>prognoze</w:t>
            </w:r>
          </w:p>
        </w:tc>
        <w:tc>
          <w:tcPr>
            <w:tcW w:w="679" w:type="pct"/>
          </w:tcPr>
          <w:p w14:paraId="1A1FDE76" w14:textId="77777777" w:rsidR="00561DED" w:rsidRPr="004F46BE" w:rsidRDefault="00561DED" w:rsidP="00987F78">
            <w:pPr>
              <w:pStyle w:val="tabteksts"/>
              <w:jc w:val="center"/>
              <w:rPr>
                <w:lang w:eastAsia="lv-LV"/>
              </w:rPr>
            </w:pPr>
            <w:r w:rsidRPr="000876AD">
              <w:rPr>
                <w:szCs w:val="18"/>
                <w:lang w:eastAsia="lv-LV"/>
              </w:rPr>
              <w:t xml:space="preserve">2026. gada </w:t>
            </w:r>
            <w:r>
              <w:rPr>
                <w:szCs w:val="18"/>
                <w:lang w:eastAsia="lv-LV"/>
              </w:rPr>
              <w:t>prognoze</w:t>
            </w:r>
          </w:p>
        </w:tc>
      </w:tr>
      <w:tr w:rsidR="00561DED" w:rsidRPr="004F46BE" w14:paraId="12B9C718" w14:textId="77777777" w:rsidTr="00987F78">
        <w:trPr>
          <w:trHeight w:val="425"/>
          <w:jc w:val="center"/>
        </w:trPr>
        <w:tc>
          <w:tcPr>
            <w:tcW w:w="1599" w:type="pct"/>
            <w:shd w:val="clear" w:color="auto" w:fill="D9D9D9" w:themeFill="background1" w:themeFillShade="D9"/>
          </w:tcPr>
          <w:p w14:paraId="24FF599B" w14:textId="77777777" w:rsidR="00561DED" w:rsidRPr="004F46BE" w:rsidRDefault="00561DED" w:rsidP="00987F78">
            <w:pPr>
              <w:pStyle w:val="tabteksts"/>
            </w:pPr>
            <w:r w:rsidRPr="004F46BE">
              <w:t>Vidējais amata vietu skaits gadā, neskaitot pedagogu amata vietas</w:t>
            </w:r>
          </w:p>
        </w:tc>
        <w:tc>
          <w:tcPr>
            <w:tcW w:w="681" w:type="pct"/>
            <w:shd w:val="clear" w:color="auto" w:fill="D9D9D9" w:themeFill="background1" w:themeFillShade="D9"/>
          </w:tcPr>
          <w:p w14:paraId="731D5C68" w14:textId="77777777" w:rsidR="00561DED" w:rsidRPr="004F46BE" w:rsidRDefault="00561DED" w:rsidP="00987F78">
            <w:pPr>
              <w:pStyle w:val="tabteksts"/>
              <w:jc w:val="right"/>
            </w:pPr>
            <w:r>
              <w:t>15 275</w:t>
            </w:r>
          </w:p>
        </w:tc>
        <w:tc>
          <w:tcPr>
            <w:tcW w:w="680" w:type="pct"/>
            <w:shd w:val="clear" w:color="auto" w:fill="D9D9D9" w:themeFill="background1" w:themeFillShade="D9"/>
          </w:tcPr>
          <w:p w14:paraId="486EFE76" w14:textId="77777777" w:rsidR="00561DED" w:rsidRPr="004F46BE" w:rsidRDefault="00561DED" w:rsidP="00987F78">
            <w:pPr>
              <w:pStyle w:val="tabteksts"/>
              <w:jc w:val="right"/>
            </w:pPr>
            <w:r>
              <w:t>15 259</w:t>
            </w:r>
          </w:p>
        </w:tc>
        <w:tc>
          <w:tcPr>
            <w:tcW w:w="681" w:type="pct"/>
            <w:shd w:val="clear" w:color="auto" w:fill="D9D9D9" w:themeFill="background1" w:themeFillShade="D9"/>
          </w:tcPr>
          <w:p w14:paraId="6524D84C" w14:textId="77777777" w:rsidR="00561DED" w:rsidRPr="004F46BE" w:rsidRDefault="00561DED" w:rsidP="00987F78">
            <w:pPr>
              <w:pStyle w:val="tabteksts"/>
              <w:jc w:val="right"/>
            </w:pPr>
            <w:r>
              <w:t>15 304,5</w:t>
            </w:r>
            <w:r w:rsidRPr="00B5297A">
              <w:rPr>
                <w:vertAlign w:val="superscript"/>
              </w:rPr>
              <w:t>1</w:t>
            </w:r>
          </w:p>
        </w:tc>
        <w:tc>
          <w:tcPr>
            <w:tcW w:w="680" w:type="pct"/>
            <w:shd w:val="clear" w:color="auto" w:fill="D9D9D9" w:themeFill="background1" w:themeFillShade="D9"/>
          </w:tcPr>
          <w:p w14:paraId="518AB6DF" w14:textId="77777777" w:rsidR="00561DED" w:rsidRPr="004F46BE" w:rsidRDefault="00561DED" w:rsidP="00987F78">
            <w:pPr>
              <w:pStyle w:val="tabteksts"/>
              <w:jc w:val="right"/>
            </w:pPr>
            <w:r>
              <w:t>15 277,5</w:t>
            </w:r>
          </w:p>
        </w:tc>
        <w:tc>
          <w:tcPr>
            <w:tcW w:w="679" w:type="pct"/>
            <w:shd w:val="clear" w:color="auto" w:fill="D9D9D9" w:themeFill="background1" w:themeFillShade="D9"/>
          </w:tcPr>
          <w:p w14:paraId="51966BFE" w14:textId="77777777" w:rsidR="00561DED" w:rsidRPr="004F46BE" w:rsidRDefault="00561DED" w:rsidP="00987F78">
            <w:pPr>
              <w:pStyle w:val="tabteksts"/>
              <w:jc w:val="right"/>
            </w:pPr>
            <w:r>
              <w:t>15 241</w:t>
            </w:r>
          </w:p>
        </w:tc>
      </w:tr>
      <w:tr w:rsidR="00561DED" w:rsidRPr="004F46BE" w14:paraId="0E58119A" w14:textId="77777777" w:rsidTr="00987F78">
        <w:trPr>
          <w:trHeight w:val="283"/>
          <w:jc w:val="center"/>
        </w:trPr>
        <w:tc>
          <w:tcPr>
            <w:tcW w:w="1599" w:type="pct"/>
          </w:tcPr>
          <w:p w14:paraId="7C1792B2" w14:textId="77777777" w:rsidR="00561DED" w:rsidRPr="004F46BE" w:rsidRDefault="00561DED" w:rsidP="00987F78">
            <w:pPr>
              <w:pStyle w:val="tabteksts"/>
              <w:rPr>
                <w:lang w:eastAsia="lv-LV"/>
              </w:rPr>
            </w:pPr>
            <w:r w:rsidRPr="004F46BE">
              <w:t>Vidējais pedagogu darba slodžu skaits gadā</w:t>
            </w:r>
          </w:p>
        </w:tc>
        <w:tc>
          <w:tcPr>
            <w:tcW w:w="681" w:type="pct"/>
          </w:tcPr>
          <w:p w14:paraId="2F63B299" w14:textId="77777777" w:rsidR="00561DED" w:rsidRPr="004F46BE" w:rsidRDefault="00561DED" w:rsidP="00987F78">
            <w:pPr>
              <w:pStyle w:val="tabteksts"/>
              <w:jc w:val="right"/>
            </w:pPr>
            <w:r w:rsidRPr="004F46BE">
              <w:t>43,5</w:t>
            </w:r>
          </w:p>
        </w:tc>
        <w:tc>
          <w:tcPr>
            <w:tcW w:w="680" w:type="pct"/>
            <w:tcBorders>
              <w:top w:val="single" w:sz="4" w:space="0" w:color="000000"/>
              <w:left w:val="single" w:sz="4" w:space="0" w:color="000000"/>
              <w:bottom w:val="single" w:sz="4" w:space="0" w:color="000000"/>
              <w:right w:val="single" w:sz="4" w:space="0" w:color="000000"/>
            </w:tcBorders>
            <w:shd w:val="clear" w:color="auto" w:fill="auto"/>
          </w:tcPr>
          <w:p w14:paraId="1EC75BD8" w14:textId="77777777" w:rsidR="00561DED" w:rsidRPr="004F46BE" w:rsidRDefault="00561DED" w:rsidP="00987F78">
            <w:pPr>
              <w:pStyle w:val="tabteksts"/>
              <w:jc w:val="right"/>
            </w:pPr>
            <w:r w:rsidRPr="004F46BE">
              <w:rPr>
                <w:bCs/>
                <w:szCs w:val="18"/>
              </w:rPr>
              <w:t>47</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14:paraId="611B3326" w14:textId="77777777" w:rsidR="00561DED" w:rsidRPr="004F46BE" w:rsidRDefault="00561DED" w:rsidP="00987F78">
            <w:pPr>
              <w:pStyle w:val="tabteksts"/>
              <w:jc w:val="right"/>
              <w:rPr>
                <w:bCs/>
                <w:szCs w:val="18"/>
              </w:rPr>
            </w:pPr>
            <w:r w:rsidRPr="004F46BE">
              <w:rPr>
                <w:bCs/>
                <w:szCs w:val="18"/>
              </w:rPr>
              <w:t>46</w:t>
            </w:r>
          </w:p>
        </w:tc>
        <w:tc>
          <w:tcPr>
            <w:tcW w:w="680" w:type="pct"/>
            <w:tcBorders>
              <w:top w:val="single" w:sz="4" w:space="0" w:color="000000"/>
              <w:left w:val="nil"/>
              <w:bottom w:val="single" w:sz="4" w:space="0" w:color="000000"/>
              <w:right w:val="single" w:sz="4" w:space="0" w:color="000000"/>
            </w:tcBorders>
            <w:shd w:val="clear" w:color="auto" w:fill="auto"/>
          </w:tcPr>
          <w:p w14:paraId="6B863628" w14:textId="77777777" w:rsidR="00561DED" w:rsidRPr="004F46BE" w:rsidRDefault="00561DED" w:rsidP="00987F78">
            <w:pPr>
              <w:pStyle w:val="tabteksts"/>
              <w:jc w:val="right"/>
              <w:rPr>
                <w:bCs/>
                <w:szCs w:val="18"/>
              </w:rPr>
            </w:pPr>
            <w:r w:rsidRPr="004F46BE">
              <w:rPr>
                <w:bCs/>
                <w:szCs w:val="18"/>
              </w:rPr>
              <w:t>46</w:t>
            </w:r>
          </w:p>
        </w:tc>
        <w:tc>
          <w:tcPr>
            <w:tcW w:w="679" w:type="pct"/>
            <w:tcBorders>
              <w:top w:val="single" w:sz="4" w:space="0" w:color="000000"/>
              <w:left w:val="nil"/>
              <w:bottom w:val="single" w:sz="4" w:space="0" w:color="000000"/>
              <w:right w:val="single" w:sz="4" w:space="0" w:color="000000"/>
            </w:tcBorders>
            <w:shd w:val="clear" w:color="auto" w:fill="auto"/>
          </w:tcPr>
          <w:p w14:paraId="16D89851" w14:textId="77777777" w:rsidR="00561DED" w:rsidRPr="004F46BE" w:rsidRDefault="00561DED" w:rsidP="00987F78">
            <w:pPr>
              <w:pStyle w:val="tabteksts"/>
              <w:jc w:val="right"/>
              <w:rPr>
                <w:bCs/>
                <w:szCs w:val="18"/>
              </w:rPr>
            </w:pPr>
            <w:r w:rsidRPr="004F46BE">
              <w:rPr>
                <w:bCs/>
                <w:szCs w:val="18"/>
              </w:rPr>
              <w:t>46</w:t>
            </w:r>
          </w:p>
        </w:tc>
      </w:tr>
      <w:tr w:rsidR="00561DED" w:rsidRPr="004F46BE" w14:paraId="22BD6A7B" w14:textId="77777777" w:rsidTr="00987F78">
        <w:trPr>
          <w:trHeight w:val="283"/>
          <w:jc w:val="center"/>
        </w:trPr>
        <w:tc>
          <w:tcPr>
            <w:tcW w:w="1599" w:type="pct"/>
            <w:tcBorders>
              <w:bottom w:val="single" w:sz="4" w:space="0" w:color="000000"/>
            </w:tcBorders>
          </w:tcPr>
          <w:p w14:paraId="63A800EF" w14:textId="77777777" w:rsidR="00561DED" w:rsidRPr="004F46BE" w:rsidRDefault="00561DED" w:rsidP="00987F78">
            <w:pPr>
              <w:pStyle w:val="tabteksts"/>
              <w:rPr>
                <w:lang w:eastAsia="lv-LV"/>
              </w:rPr>
            </w:pPr>
            <w:r w:rsidRPr="004F46BE">
              <w:t>Vidējais pedagogu amata vietu skaits gadā</w:t>
            </w:r>
          </w:p>
        </w:tc>
        <w:tc>
          <w:tcPr>
            <w:tcW w:w="681" w:type="pct"/>
            <w:tcBorders>
              <w:bottom w:val="single" w:sz="4" w:space="0" w:color="000000"/>
            </w:tcBorders>
          </w:tcPr>
          <w:p w14:paraId="3F38AF4F" w14:textId="77777777" w:rsidR="00561DED" w:rsidRPr="004F46BE" w:rsidRDefault="00561DED" w:rsidP="00987F78">
            <w:pPr>
              <w:pStyle w:val="tabteksts"/>
              <w:jc w:val="right"/>
            </w:pPr>
            <w:r w:rsidRPr="004F46BE">
              <w:t>43,5</w:t>
            </w:r>
          </w:p>
        </w:tc>
        <w:tc>
          <w:tcPr>
            <w:tcW w:w="680" w:type="pct"/>
            <w:tcBorders>
              <w:top w:val="nil"/>
              <w:left w:val="single" w:sz="4" w:space="0" w:color="000000"/>
              <w:bottom w:val="single" w:sz="4" w:space="0" w:color="000000"/>
              <w:right w:val="single" w:sz="4" w:space="0" w:color="000000"/>
            </w:tcBorders>
            <w:shd w:val="clear" w:color="auto" w:fill="auto"/>
          </w:tcPr>
          <w:p w14:paraId="7CAA4568" w14:textId="77777777" w:rsidR="00561DED" w:rsidRPr="004F46BE" w:rsidRDefault="00561DED" w:rsidP="00987F78">
            <w:pPr>
              <w:pStyle w:val="tabteksts"/>
              <w:jc w:val="right"/>
            </w:pPr>
            <w:r w:rsidRPr="004F46BE">
              <w:rPr>
                <w:bCs/>
                <w:szCs w:val="18"/>
              </w:rPr>
              <w:t>47</w:t>
            </w:r>
          </w:p>
        </w:tc>
        <w:tc>
          <w:tcPr>
            <w:tcW w:w="681" w:type="pct"/>
            <w:tcBorders>
              <w:top w:val="nil"/>
              <w:left w:val="single" w:sz="4" w:space="0" w:color="000000"/>
              <w:bottom w:val="single" w:sz="4" w:space="0" w:color="000000"/>
              <w:right w:val="single" w:sz="4" w:space="0" w:color="000000"/>
            </w:tcBorders>
            <w:shd w:val="clear" w:color="auto" w:fill="auto"/>
          </w:tcPr>
          <w:p w14:paraId="2B35B393" w14:textId="77777777" w:rsidR="00561DED" w:rsidRPr="004F46BE" w:rsidRDefault="00561DED" w:rsidP="00987F78">
            <w:pPr>
              <w:pStyle w:val="tabteksts"/>
              <w:jc w:val="right"/>
              <w:rPr>
                <w:bCs/>
                <w:szCs w:val="18"/>
              </w:rPr>
            </w:pPr>
            <w:r w:rsidRPr="004F46BE">
              <w:rPr>
                <w:bCs/>
                <w:szCs w:val="18"/>
              </w:rPr>
              <w:t>46</w:t>
            </w:r>
          </w:p>
        </w:tc>
        <w:tc>
          <w:tcPr>
            <w:tcW w:w="680" w:type="pct"/>
            <w:tcBorders>
              <w:top w:val="nil"/>
              <w:left w:val="nil"/>
              <w:bottom w:val="single" w:sz="4" w:space="0" w:color="000000"/>
              <w:right w:val="single" w:sz="4" w:space="0" w:color="000000"/>
            </w:tcBorders>
            <w:shd w:val="clear" w:color="auto" w:fill="auto"/>
          </w:tcPr>
          <w:p w14:paraId="4636CD91" w14:textId="77777777" w:rsidR="00561DED" w:rsidRPr="004F46BE" w:rsidRDefault="00561DED" w:rsidP="00987F78">
            <w:pPr>
              <w:pStyle w:val="tabteksts"/>
              <w:jc w:val="right"/>
              <w:rPr>
                <w:bCs/>
                <w:szCs w:val="18"/>
              </w:rPr>
            </w:pPr>
            <w:r w:rsidRPr="004F46BE">
              <w:rPr>
                <w:bCs/>
                <w:szCs w:val="18"/>
              </w:rPr>
              <w:t>46</w:t>
            </w:r>
          </w:p>
        </w:tc>
        <w:tc>
          <w:tcPr>
            <w:tcW w:w="679" w:type="pct"/>
            <w:tcBorders>
              <w:top w:val="nil"/>
              <w:left w:val="nil"/>
              <w:bottom w:val="single" w:sz="4" w:space="0" w:color="000000"/>
              <w:right w:val="single" w:sz="4" w:space="0" w:color="000000"/>
            </w:tcBorders>
            <w:shd w:val="clear" w:color="auto" w:fill="auto"/>
          </w:tcPr>
          <w:p w14:paraId="3F79123C" w14:textId="77777777" w:rsidR="00561DED" w:rsidRPr="004F46BE" w:rsidRDefault="00561DED" w:rsidP="00987F78">
            <w:pPr>
              <w:pStyle w:val="tabteksts"/>
              <w:jc w:val="right"/>
              <w:rPr>
                <w:bCs/>
                <w:szCs w:val="18"/>
              </w:rPr>
            </w:pPr>
            <w:r w:rsidRPr="004F46BE">
              <w:rPr>
                <w:bCs/>
                <w:szCs w:val="18"/>
              </w:rPr>
              <w:t>46</w:t>
            </w:r>
          </w:p>
        </w:tc>
      </w:tr>
      <w:tr w:rsidR="00561DED" w:rsidRPr="004F46BE" w14:paraId="49AD5BF4" w14:textId="77777777" w:rsidTr="00987F78">
        <w:trPr>
          <w:trHeight w:val="142"/>
          <w:jc w:val="center"/>
        </w:trPr>
        <w:tc>
          <w:tcPr>
            <w:tcW w:w="5000" w:type="pct"/>
            <w:gridSpan w:val="6"/>
          </w:tcPr>
          <w:p w14:paraId="57AAACA0" w14:textId="77777777" w:rsidR="00561DED" w:rsidRPr="004F46BE" w:rsidRDefault="00561DED" w:rsidP="00987F78">
            <w:pPr>
              <w:pStyle w:val="tabteksts"/>
            </w:pPr>
            <w:r w:rsidRPr="004F46BE">
              <w:rPr>
                <w:i/>
              </w:rPr>
              <w:t>Tajā skaitā:</w:t>
            </w:r>
          </w:p>
        </w:tc>
      </w:tr>
      <w:tr w:rsidR="00561DED" w:rsidRPr="004F46BE" w14:paraId="0B3CDF51" w14:textId="77777777" w:rsidTr="00987F78">
        <w:trPr>
          <w:trHeight w:val="50"/>
          <w:jc w:val="center"/>
        </w:trPr>
        <w:tc>
          <w:tcPr>
            <w:tcW w:w="5000" w:type="pct"/>
            <w:gridSpan w:val="6"/>
          </w:tcPr>
          <w:p w14:paraId="1AAD73B6" w14:textId="77777777" w:rsidR="00561DED" w:rsidRPr="004F46BE" w:rsidRDefault="00561DED" w:rsidP="00987F78">
            <w:pPr>
              <w:pStyle w:val="tabteksts"/>
              <w:ind w:firstLine="313"/>
            </w:pPr>
            <w:r w:rsidRPr="004F46BE">
              <w:rPr>
                <w:i/>
              </w:rPr>
              <w:t>Valsts pamatfunkciju īstenošana</w:t>
            </w:r>
          </w:p>
        </w:tc>
      </w:tr>
      <w:tr w:rsidR="00561DED" w:rsidRPr="004F46BE" w14:paraId="6075D458" w14:textId="77777777" w:rsidTr="00987F78">
        <w:trPr>
          <w:trHeight w:val="425"/>
          <w:jc w:val="center"/>
        </w:trPr>
        <w:tc>
          <w:tcPr>
            <w:tcW w:w="1599" w:type="pct"/>
            <w:shd w:val="clear" w:color="auto" w:fill="F2F2F2" w:themeFill="background1" w:themeFillShade="F2"/>
          </w:tcPr>
          <w:p w14:paraId="394FE3DE" w14:textId="77777777" w:rsidR="00561DED" w:rsidRPr="004F46BE" w:rsidRDefault="00561DED" w:rsidP="00987F78">
            <w:pPr>
              <w:pStyle w:val="tabteksts"/>
              <w:rPr>
                <w:lang w:eastAsia="lv-LV"/>
              </w:rPr>
            </w:pPr>
            <w:r w:rsidRPr="004F46BE">
              <w:t>Vidējais amata vietu skaits gadā, neskaitot pedagogu amata vietas</w:t>
            </w:r>
          </w:p>
        </w:tc>
        <w:tc>
          <w:tcPr>
            <w:tcW w:w="681" w:type="pct"/>
            <w:shd w:val="clear" w:color="auto" w:fill="F2F2F2" w:themeFill="background1" w:themeFillShade="F2"/>
          </w:tcPr>
          <w:p w14:paraId="48E59364" w14:textId="77777777" w:rsidR="00561DED" w:rsidRPr="004F46BE" w:rsidRDefault="00561DED" w:rsidP="00987F78">
            <w:pPr>
              <w:pStyle w:val="tabteksts"/>
              <w:jc w:val="right"/>
            </w:pPr>
            <w:r w:rsidRPr="004F46BE">
              <w:t>15 251</w:t>
            </w:r>
          </w:p>
        </w:tc>
        <w:tc>
          <w:tcPr>
            <w:tcW w:w="680" w:type="pct"/>
            <w:tcBorders>
              <w:top w:val="single" w:sz="4" w:space="0" w:color="000000"/>
              <w:left w:val="single" w:sz="4" w:space="0" w:color="000000"/>
              <w:bottom w:val="single" w:sz="4" w:space="0" w:color="000000"/>
              <w:right w:val="single" w:sz="4" w:space="0" w:color="000000"/>
            </w:tcBorders>
            <w:shd w:val="clear" w:color="000000" w:fill="F2F2F2"/>
          </w:tcPr>
          <w:p w14:paraId="2A5431B4" w14:textId="77777777" w:rsidR="00561DED" w:rsidRPr="004F46BE" w:rsidRDefault="00561DED" w:rsidP="00987F78">
            <w:pPr>
              <w:pStyle w:val="tabteksts"/>
              <w:jc w:val="right"/>
            </w:pPr>
            <w:r w:rsidRPr="004F46BE">
              <w:rPr>
                <w:color w:val="000000"/>
              </w:rPr>
              <w:t>15 231</w:t>
            </w:r>
          </w:p>
        </w:tc>
        <w:tc>
          <w:tcPr>
            <w:tcW w:w="681" w:type="pct"/>
            <w:tcBorders>
              <w:top w:val="single" w:sz="4" w:space="0" w:color="000000"/>
              <w:left w:val="single" w:sz="4" w:space="0" w:color="000000"/>
              <w:bottom w:val="single" w:sz="4" w:space="0" w:color="000000"/>
              <w:right w:val="single" w:sz="4" w:space="0" w:color="000000"/>
            </w:tcBorders>
            <w:shd w:val="clear" w:color="000000" w:fill="F2F2F2"/>
          </w:tcPr>
          <w:p w14:paraId="7B03A014" w14:textId="77777777" w:rsidR="00561DED" w:rsidRPr="00B5297A" w:rsidRDefault="00561DED" w:rsidP="00987F78">
            <w:pPr>
              <w:pStyle w:val="tabteksts"/>
              <w:jc w:val="right"/>
              <w:rPr>
                <w:vertAlign w:val="superscript"/>
              </w:rPr>
            </w:pPr>
            <w:r w:rsidRPr="004F46BE">
              <w:t>15 218</w:t>
            </w:r>
            <w:r w:rsidRPr="00B5297A">
              <w:rPr>
                <w:vertAlign w:val="superscript"/>
              </w:rPr>
              <w:t>1</w:t>
            </w:r>
          </w:p>
        </w:tc>
        <w:tc>
          <w:tcPr>
            <w:tcW w:w="680" w:type="pct"/>
            <w:tcBorders>
              <w:top w:val="single" w:sz="4" w:space="0" w:color="000000"/>
              <w:left w:val="nil"/>
              <w:bottom w:val="single" w:sz="4" w:space="0" w:color="000000"/>
              <w:right w:val="single" w:sz="4" w:space="0" w:color="000000"/>
            </w:tcBorders>
            <w:shd w:val="clear" w:color="000000" w:fill="F2F2F2"/>
          </w:tcPr>
          <w:p w14:paraId="5521095D" w14:textId="77777777" w:rsidR="00561DED" w:rsidRPr="004F46BE" w:rsidRDefault="00561DED" w:rsidP="00987F78">
            <w:pPr>
              <w:pStyle w:val="tabteksts"/>
              <w:jc w:val="right"/>
            </w:pPr>
            <w:r w:rsidRPr="004F46BE">
              <w:t>15 217</w:t>
            </w:r>
          </w:p>
        </w:tc>
        <w:tc>
          <w:tcPr>
            <w:tcW w:w="679" w:type="pct"/>
            <w:tcBorders>
              <w:top w:val="single" w:sz="4" w:space="0" w:color="000000"/>
              <w:left w:val="nil"/>
              <w:bottom w:val="single" w:sz="4" w:space="0" w:color="000000"/>
              <w:right w:val="single" w:sz="4" w:space="0" w:color="000000"/>
            </w:tcBorders>
            <w:shd w:val="clear" w:color="000000" w:fill="F2F2F2"/>
          </w:tcPr>
          <w:p w14:paraId="6F71166A" w14:textId="77777777" w:rsidR="00561DED" w:rsidRPr="004F46BE" w:rsidRDefault="00561DED" w:rsidP="00987F78">
            <w:pPr>
              <w:pStyle w:val="tabteksts"/>
              <w:jc w:val="right"/>
            </w:pPr>
            <w:r w:rsidRPr="004F46BE">
              <w:t>15 217</w:t>
            </w:r>
          </w:p>
        </w:tc>
      </w:tr>
      <w:tr w:rsidR="00561DED" w:rsidRPr="004F46BE" w14:paraId="3A02D255" w14:textId="77777777" w:rsidTr="00987F78">
        <w:trPr>
          <w:trHeight w:val="283"/>
          <w:jc w:val="center"/>
        </w:trPr>
        <w:tc>
          <w:tcPr>
            <w:tcW w:w="1599" w:type="pct"/>
          </w:tcPr>
          <w:p w14:paraId="23602D48" w14:textId="77777777" w:rsidR="00561DED" w:rsidRPr="004F46BE" w:rsidRDefault="00561DED" w:rsidP="00987F78">
            <w:pPr>
              <w:pStyle w:val="tabteksts"/>
              <w:rPr>
                <w:lang w:eastAsia="lv-LV"/>
              </w:rPr>
            </w:pPr>
            <w:r w:rsidRPr="004F46BE">
              <w:t>Vidējais pedagogu darba slodžu skaits gadā</w:t>
            </w:r>
          </w:p>
        </w:tc>
        <w:tc>
          <w:tcPr>
            <w:tcW w:w="681" w:type="pct"/>
          </w:tcPr>
          <w:p w14:paraId="3BB5D98E" w14:textId="77777777" w:rsidR="00561DED" w:rsidRPr="004F46BE" w:rsidRDefault="00561DED" w:rsidP="00987F78">
            <w:pPr>
              <w:pStyle w:val="tabteksts"/>
              <w:jc w:val="right"/>
            </w:pPr>
            <w:r w:rsidRPr="004F46BE">
              <w:t>43,5</w:t>
            </w:r>
          </w:p>
        </w:tc>
        <w:tc>
          <w:tcPr>
            <w:tcW w:w="680" w:type="pct"/>
            <w:tcBorders>
              <w:top w:val="single" w:sz="4" w:space="0" w:color="000000"/>
              <w:left w:val="single" w:sz="4" w:space="0" w:color="000000"/>
              <w:bottom w:val="single" w:sz="4" w:space="0" w:color="000000"/>
              <w:right w:val="single" w:sz="4" w:space="0" w:color="000000"/>
            </w:tcBorders>
            <w:shd w:val="clear" w:color="auto" w:fill="auto"/>
          </w:tcPr>
          <w:p w14:paraId="4A67F17B" w14:textId="77777777" w:rsidR="00561DED" w:rsidRPr="004F46BE" w:rsidRDefault="00561DED" w:rsidP="00987F78">
            <w:pPr>
              <w:pStyle w:val="tabteksts"/>
              <w:jc w:val="right"/>
            </w:pPr>
            <w:r w:rsidRPr="004F46BE">
              <w:rPr>
                <w:bCs/>
                <w:szCs w:val="18"/>
              </w:rPr>
              <w:t>47</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14:paraId="10A7CDCF" w14:textId="77777777" w:rsidR="00561DED" w:rsidRPr="004F46BE" w:rsidRDefault="00561DED" w:rsidP="00987F78">
            <w:pPr>
              <w:pStyle w:val="tabteksts"/>
              <w:jc w:val="right"/>
            </w:pPr>
            <w:r w:rsidRPr="004F46BE">
              <w:rPr>
                <w:bCs/>
                <w:szCs w:val="18"/>
              </w:rPr>
              <w:t>46</w:t>
            </w:r>
          </w:p>
        </w:tc>
        <w:tc>
          <w:tcPr>
            <w:tcW w:w="680" w:type="pct"/>
            <w:tcBorders>
              <w:top w:val="single" w:sz="4" w:space="0" w:color="000000"/>
              <w:left w:val="nil"/>
              <w:bottom w:val="single" w:sz="4" w:space="0" w:color="000000"/>
              <w:right w:val="single" w:sz="4" w:space="0" w:color="000000"/>
            </w:tcBorders>
            <w:shd w:val="clear" w:color="auto" w:fill="auto"/>
          </w:tcPr>
          <w:p w14:paraId="108F34AD" w14:textId="77777777" w:rsidR="00561DED" w:rsidRPr="004F46BE" w:rsidRDefault="00561DED" w:rsidP="00987F78">
            <w:pPr>
              <w:pStyle w:val="tabteksts"/>
              <w:jc w:val="right"/>
            </w:pPr>
            <w:r w:rsidRPr="004F46BE">
              <w:rPr>
                <w:bCs/>
                <w:szCs w:val="18"/>
              </w:rPr>
              <w:t>46</w:t>
            </w:r>
          </w:p>
        </w:tc>
        <w:tc>
          <w:tcPr>
            <w:tcW w:w="679" w:type="pct"/>
            <w:tcBorders>
              <w:top w:val="single" w:sz="4" w:space="0" w:color="000000"/>
              <w:left w:val="nil"/>
              <w:bottom w:val="single" w:sz="4" w:space="0" w:color="000000"/>
              <w:right w:val="single" w:sz="4" w:space="0" w:color="000000"/>
            </w:tcBorders>
            <w:shd w:val="clear" w:color="auto" w:fill="auto"/>
          </w:tcPr>
          <w:p w14:paraId="60E48658" w14:textId="77777777" w:rsidR="00561DED" w:rsidRPr="004F46BE" w:rsidRDefault="00561DED" w:rsidP="00987F78">
            <w:pPr>
              <w:pStyle w:val="tabteksts"/>
              <w:jc w:val="right"/>
            </w:pPr>
            <w:r w:rsidRPr="004F46BE">
              <w:rPr>
                <w:bCs/>
                <w:szCs w:val="18"/>
              </w:rPr>
              <w:t>46</w:t>
            </w:r>
          </w:p>
        </w:tc>
      </w:tr>
      <w:tr w:rsidR="00561DED" w:rsidRPr="004F46BE" w14:paraId="4D0F412A" w14:textId="77777777" w:rsidTr="00987F78">
        <w:trPr>
          <w:trHeight w:val="283"/>
          <w:jc w:val="center"/>
        </w:trPr>
        <w:tc>
          <w:tcPr>
            <w:tcW w:w="1599" w:type="pct"/>
          </w:tcPr>
          <w:p w14:paraId="194BE418" w14:textId="77777777" w:rsidR="00561DED" w:rsidRPr="004F46BE" w:rsidRDefault="00561DED" w:rsidP="00987F78">
            <w:pPr>
              <w:pStyle w:val="tabteksts"/>
            </w:pPr>
            <w:r w:rsidRPr="004F46BE">
              <w:t>Vidējais pedagogu amata vietu skaits gadā</w:t>
            </w:r>
          </w:p>
        </w:tc>
        <w:tc>
          <w:tcPr>
            <w:tcW w:w="681" w:type="pct"/>
            <w:tcBorders>
              <w:bottom w:val="single" w:sz="4" w:space="0" w:color="000000"/>
            </w:tcBorders>
          </w:tcPr>
          <w:p w14:paraId="0F7A1EB3" w14:textId="77777777" w:rsidR="00561DED" w:rsidRPr="004F46BE" w:rsidRDefault="00561DED" w:rsidP="00987F78">
            <w:pPr>
              <w:pStyle w:val="tabteksts"/>
              <w:jc w:val="right"/>
            </w:pPr>
            <w:r w:rsidRPr="004F46BE">
              <w:t>43,5</w:t>
            </w:r>
          </w:p>
        </w:tc>
        <w:tc>
          <w:tcPr>
            <w:tcW w:w="680" w:type="pct"/>
            <w:tcBorders>
              <w:top w:val="nil"/>
              <w:left w:val="single" w:sz="4" w:space="0" w:color="000000"/>
              <w:bottom w:val="single" w:sz="4" w:space="0" w:color="000000"/>
              <w:right w:val="single" w:sz="4" w:space="0" w:color="000000"/>
            </w:tcBorders>
            <w:shd w:val="clear" w:color="auto" w:fill="auto"/>
          </w:tcPr>
          <w:p w14:paraId="5AF8726C" w14:textId="77777777" w:rsidR="00561DED" w:rsidRPr="004F46BE" w:rsidRDefault="00561DED" w:rsidP="00987F78">
            <w:pPr>
              <w:pStyle w:val="tabteksts"/>
              <w:jc w:val="right"/>
            </w:pPr>
            <w:r w:rsidRPr="004F46BE">
              <w:rPr>
                <w:bCs/>
                <w:szCs w:val="18"/>
              </w:rPr>
              <w:t>47</w:t>
            </w:r>
          </w:p>
        </w:tc>
        <w:tc>
          <w:tcPr>
            <w:tcW w:w="681" w:type="pct"/>
            <w:tcBorders>
              <w:top w:val="nil"/>
              <w:left w:val="single" w:sz="4" w:space="0" w:color="000000"/>
              <w:bottom w:val="single" w:sz="4" w:space="0" w:color="000000"/>
              <w:right w:val="single" w:sz="4" w:space="0" w:color="000000"/>
            </w:tcBorders>
            <w:shd w:val="clear" w:color="auto" w:fill="auto"/>
          </w:tcPr>
          <w:p w14:paraId="084A7852" w14:textId="77777777" w:rsidR="00561DED" w:rsidRPr="004F46BE" w:rsidRDefault="00561DED" w:rsidP="00987F78">
            <w:pPr>
              <w:pStyle w:val="tabteksts"/>
              <w:jc w:val="right"/>
              <w:rPr>
                <w:vertAlign w:val="superscript"/>
              </w:rPr>
            </w:pPr>
            <w:r w:rsidRPr="004F46BE">
              <w:rPr>
                <w:bCs/>
                <w:szCs w:val="18"/>
              </w:rPr>
              <w:t>46</w:t>
            </w:r>
          </w:p>
        </w:tc>
        <w:tc>
          <w:tcPr>
            <w:tcW w:w="680" w:type="pct"/>
            <w:tcBorders>
              <w:top w:val="nil"/>
              <w:left w:val="nil"/>
              <w:bottom w:val="single" w:sz="4" w:space="0" w:color="000000"/>
              <w:right w:val="single" w:sz="4" w:space="0" w:color="000000"/>
            </w:tcBorders>
            <w:shd w:val="clear" w:color="auto" w:fill="auto"/>
          </w:tcPr>
          <w:p w14:paraId="2BF6A886" w14:textId="77777777" w:rsidR="00561DED" w:rsidRPr="004F46BE" w:rsidRDefault="00561DED" w:rsidP="00987F78">
            <w:pPr>
              <w:pStyle w:val="tabteksts"/>
              <w:jc w:val="right"/>
            </w:pPr>
            <w:r w:rsidRPr="004F46BE">
              <w:rPr>
                <w:bCs/>
                <w:szCs w:val="18"/>
              </w:rPr>
              <w:t>46</w:t>
            </w:r>
          </w:p>
        </w:tc>
        <w:tc>
          <w:tcPr>
            <w:tcW w:w="679" w:type="pct"/>
            <w:tcBorders>
              <w:top w:val="nil"/>
              <w:left w:val="nil"/>
              <w:bottom w:val="single" w:sz="4" w:space="0" w:color="000000"/>
              <w:right w:val="single" w:sz="4" w:space="0" w:color="000000"/>
            </w:tcBorders>
            <w:shd w:val="clear" w:color="auto" w:fill="auto"/>
          </w:tcPr>
          <w:p w14:paraId="30ABE224" w14:textId="77777777" w:rsidR="00561DED" w:rsidRPr="004F46BE" w:rsidRDefault="00561DED" w:rsidP="00987F78">
            <w:pPr>
              <w:pStyle w:val="tabteksts"/>
              <w:jc w:val="right"/>
            </w:pPr>
            <w:r w:rsidRPr="004F46BE">
              <w:rPr>
                <w:bCs/>
                <w:szCs w:val="18"/>
              </w:rPr>
              <w:t>46</w:t>
            </w:r>
          </w:p>
        </w:tc>
      </w:tr>
      <w:tr w:rsidR="00561DED" w:rsidRPr="004F46BE" w14:paraId="0CAABD0C" w14:textId="77777777" w:rsidTr="00987F78">
        <w:trPr>
          <w:trHeight w:val="43"/>
          <w:jc w:val="center"/>
        </w:trPr>
        <w:tc>
          <w:tcPr>
            <w:tcW w:w="5000" w:type="pct"/>
            <w:gridSpan w:val="6"/>
          </w:tcPr>
          <w:p w14:paraId="5D43CA0A" w14:textId="77777777" w:rsidR="00561DED" w:rsidRPr="004F46BE" w:rsidRDefault="00561DED" w:rsidP="00987F78">
            <w:pPr>
              <w:pStyle w:val="tabteksts"/>
              <w:ind w:firstLine="313"/>
            </w:pPr>
            <w:r w:rsidRPr="004F46BE">
              <w:rPr>
                <w:i/>
              </w:rPr>
              <w:t>ES politiku instrumentu un pārējās ĀFP līdzfinansēto un finansēto projektu un pasākumu īstenošana</w:t>
            </w:r>
          </w:p>
        </w:tc>
      </w:tr>
      <w:tr w:rsidR="00561DED" w:rsidRPr="009A56AD" w14:paraId="599514B7" w14:textId="77777777" w:rsidTr="00987F78">
        <w:trPr>
          <w:trHeight w:val="425"/>
          <w:jc w:val="center"/>
        </w:trPr>
        <w:tc>
          <w:tcPr>
            <w:tcW w:w="1599" w:type="pct"/>
            <w:shd w:val="clear" w:color="auto" w:fill="F2F2F2" w:themeFill="background1" w:themeFillShade="F2"/>
          </w:tcPr>
          <w:p w14:paraId="0D233FEB" w14:textId="77777777" w:rsidR="00561DED" w:rsidRPr="004F46BE" w:rsidRDefault="00561DED" w:rsidP="00987F78">
            <w:pPr>
              <w:pStyle w:val="tabteksts"/>
            </w:pPr>
            <w:r w:rsidRPr="004F46BE">
              <w:t>Vidējais amata vietu skaits gadā, neskaitot pedagogu amata vietas</w:t>
            </w:r>
          </w:p>
        </w:tc>
        <w:tc>
          <w:tcPr>
            <w:tcW w:w="681" w:type="pct"/>
            <w:shd w:val="clear" w:color="auto" w:fill="F2F2F2" w:themeFill="background1" w:themeFillShade="F2"/>
          </w:tcPr>
          <w:p w14:paraId="1C57C396" w14:textId="77777777" w:rsidR="00561DED" w:rsidRPr="004F46BE" w:rsidRDefault="00561DED" w:rsidP="00987F78">
            <w:pPr>
              <w:pStyle w:val="tabteksts"/>
              <w:jc w:val="right"/>
            </w:pPr>
            <w:r w:rsidRPr="004F46BE">
              <w:t>2</w:t>
            </w:r>
            <w:r>
              <w:t>4</w:t>
            </w:r>
          </w:p>
        </w:tc>
        <w:tc>
          <w:tcPr>
            <w:tcW w:w="680" w:type="pct"/>
            <w:shd w:val="clear" w:color="auto" w:fill="F2F2F2" w:themeFill="background1" w:themeFillShade="F2"/>
          </w:tcPr>
          <w:p w14:paraId="6DF70138" w14:textId="77777777" w:rsidR="00561DED" w:rsidRPr="004F46BE" w:rsidRDefault="00561DED" w:rsidP="00987F78">
            <w:pPr>
              <w:pStyle w:val="tabteksts"/>
              <w:jc w:val="right"/>
            </w:pPr>
            <w:r w:rsidRPr="004F46BE">
              <w:t>28</w:t>
            </w:r>
          </w:p>
        </w:tc>
        <w:tc>
          <w:tcPr>
            <w:tcW w:w="681" w:type="pct"/>
            <w:tcBorders>
              <w:top w:val="single" w:sz="4" w:space="0" w:color="000000"/>
              <w:left w:val="single" w:sz="4" w:space="0" w:color="000000"/>
              <w:bottom w:val="single" w:sz="4" w:space="0" w:color="000000"/>
              <w:right w:val="single" w:sz="4" w:space="0" w:color="000000"/>
            </w:tcBorders>
            <w:shd w:val="clear" w:color="000000" w:fill="F2F2F2"/>
          </w:tcPr>
          <w:p w14:paraId="37F6B63C" w14:textId="77777777" w:rsidR="00561DED" w:rsidRPr="004F46BE" w:rsidRDefault="00561DED" w:rsidP="00987F78">
            <w:pPr>
              <w:pStyle w:val="tabteksts"/>
              <w:jc w:val="right"/>
            </w:pPr>
            <w:r w:rsidRPr="004F46BE">
              <w:t>86,5</w:t>
            </w:r>
          </w:p>
        </w:tc>
        <w:tc>
          <w:tcPr>
            <w:tcW w:w="680" w:type="pct"/>
            <w:tcBorders>
              <w:top w:val="single" w:sz="4" w:space="0" w:color="000000"/>
              <w:left w:val="nil"/>
              <w:bottom w:val="single" w:sz="4" w:space="0" w:color="000000"/>
              <w:right w:val="single" w:sz="4" w:space="0" w:color="000000"/>
            </w:tcBorders>
            <w:shd w:val="clear" w:color="000000" w:fill="F2F2F2"/>
          </w:tcPr>
          <w:p w14:paraId="0EB9DD10" w14:textId="77777777" w:rsidR="00561DED" w:rsidRPr="004F46BE" w:rsidRDefault="00561DED" w:rsidP="00987F78">
            <w:pPr>
              <w:pStyle w:val="tabteksts"/>
              <w:jc w:val="right"/>
            </w:pPr>
            <w:r w:rsidRPr="004F46BE">
              <w:t>60,5</w:t>
            </w:r>
          </w:p>
        </w:tc>
        <w:tc>
          <w:tcPr>
            <w:tcW w:w="679" w:type="pct"/>
            <w:tcBorders>
              <w:top w:val="single" w:sz="4" w:space="0" w:color="000000"/>
              <w:left w:val="nil"/>
              <w:bottom w:val="single" w:sz="4" w:space="0" w:color="000000"/>
              <w:right w:val="single" w:sz="4" w:space="0" w:color="000000"/>
            </w:tcBorders>
            <w:shd w:val="clear" w:color="000000" w:fill="F2F2F2"/>
          </w:tcPr>
          <w:p w14:paraId="0B626A4F" w14:textId="77777777" w:rsidR="00561DED" w:rsidRPr="004F46BE" w:rsidRDefault="00561DED" w:rsidP="00987F78">
            <w:pPr>
              <w:pStyle w:val="tabteksts"/>
              <w:jc w:val="right"/>
            </w:pPr>
            <w:r w:rsidRPr="004F46BE">
              <w:t>24</w:t>
            </w:r>
          </w:p>
        </w:tc>
      </w:tr>
    </w:tbl>
    <w:p w14:paraId="47489D47" w14:textId="77777777" w:rsidR="00561DED" w:rsidRPr="00A540D7" w:rsidRDefault="00561DED" w:rsidP="00561DED">
      <w:pPr>
        <w:spacing w:after="0"/>
        <w:ind w:left="425" w:firstLine="0"/>
        <w:rPr>
          <w:sz w:val="18"/>
          <w:szCs w:val="18"/>
          <w:lang w:eastAsia="lv-LV"/>
        </w:rPr>
      </w:pPr>
      <w:r w:rsidRPr="00A540D7">
        <w:rPr>
          <w:sz w:val="18"/>
          <w:szCs w:val="18"/>
          <w:lang w:eastAsia="lv-LV"/>
        </w:rPr>
        <w:t>Piezīme</w:t>
      </w:r>
      <w:r>
        <w:rPr>
          <w:sz w:val="18"/>
          <w:szCs w:val="18"/>
          <w:lang w:eastAsia="lv-LV"/>
        </w:rPr>
        <w:t>.</w:t>
      </w:r>
    </w:p>
    <w:p w14:paraId="47C67CBE" w14:textId="77777777" w:rsidR="00561DED" w:rsidRDefault="00561DED" w:rsidP="00561DED">
      <w:pPr>
        <w:spacing w:after="0"/>
        <w:ind w:firstLine="425"/>
        <w:rPr>
          <w:sz w:val="18"/>
          <w:szCs w:val="18"/>
        </w:rPr>
      </w:pPr>
      <w:r>
        <w:rPr>
          <w:sz w:val="18"/>
          <w:szCs w:val="18"/>
          <w:vertAlign w:val="superscript"/>
          <w:lang w:eastAsia="lv-LV"/>
        </w:rPr>
        <w:t xml:space="preserve"> </w:t>
      </w:r>
      <w:r w:rsidRPr="00F73170">
        <w:rPr>
          <w:sz w:val="18"/>
          <w:szCs w:val="18"/>
          <w:vertAlign w:val="superscript"/>
          <w:lang w:eastAsia="lv-LV"/>
        </w:rPr>
        <w:t xml:space="preserve">1 </w:t>
      </w:r>
      <w:r w:rsidRPr="00F73170">
        <w:rPr>
          <w:sz w:val="18"/>
          <w:szCs w:val="18"/>
        </w:rPr>
        <w:t>Izmaiņas amata vietās skaidrotas pie attiecīgajām budžeta programmām/apakšprogrammām, tai skaitā veikta 6,5 amata vietu pārdale Vides aizsardzības un reģionālās attīstības ministrijai (MK 13.06.2023. prot. Nr.32. 63§ 11. un 12.p.)</w:t>
      </w:r>
      <w:r>
        <w:rPr>
          <w:sz w:val="18"/>
          <w:szCs w:val="18"/>
        </w:rPr>
        <w:t>.</w:t>
      </w:r>
    </w:p>
    <w:p w14:paraId="02A94281" w14:textId="77777777" w:rsidR="00561DED" w:rsidRPr="005C20EC" w:rsidRDefault="00561DED" w:rsidP="00561DED">
      <w:pPr>
        <w:spacing w:before="480" w:after="0"/>
        <w:ind w:firstLine="0"/>
        <w:jc w:val="center"/>
        <w:rPr>
          <w:sz w:val="18"/>
          <w:szCs w:val="18"/>
        </w:rPr>
      </w:pPr>
      <w:r w:rsidRPr="005C20EC">
        <w:rPr>
          <w:b/>
          <w:szCs w:val="24"/>
          <w:u w:val="single"/>
          <w:lang w:eastAsia="lv-LV"/>
        </w:rPr>
        <w:t>Politikas un resursu vadības kartes</w:t>
      </w:r>
    </w:p>
    <w:p w14:paraId="32691200" w14:textId="77777777" w:rsidR="00561DED" w:rsidRPr="00B20A0D" w:rsidRDefault="00561DED" w:rsidP="00561DED">
      <w:pPr>
        <w:pStyle w:val="Tabuluvirsraksti"/>
        <w:numPr>
          <w:ilvl w:val="0"/>
          <w:numId w:val="10"/>
        </w:numPr>
        <w:spacing w:before="240"/>
        <w:ind w:left="357" w:hanging="357"/>
        <w:jc w:val="left"/>
        <w:rPr>
          <w:b/>
          <w:lang w:eastAsia="lv-LV"/>
        </w:rPr>
      </w:pPr>
      <w:r w:rsidRPr="00B20A0D">
        <w:rPr>
          <w:b/>
          <w:lang w:eastAsia="lv-LV"/>
        </w:rPr>
        <w:t>Sabiedriskā kārtība un drošība, noziedzības novēršana un apkarošana</w:t>
      </w:r>
    </w:p>
    <w:tbl>
      <w:tblPr>
        <w:tblStyle w:val="TableGrid"/>
        <w:tblW w:w="9072" w:type="dxa"/>
        <w:tblInd w:w="-5" w:type="dxa"/>
        <w:tblLayout w:type="fixed"/>
        <w:tblLook w:val="04A0" w:firstRow="1" w:lastRow="0" w:firstColumn="1" w:lastColumn="0" w:noHBand="0" w:noVBand="1"/>
      </w:tblPr>
      <w:tblGrid>
        <w:gridCol w:w="9072"/>
      </w:tblGrid>
      <w:tr w:rsidR="00561DED" w:rsidRPr="00B20A0D" w14:paraId="6A672855" w14:textId="77777777" w:rsidTr="00987F78">
        <w:trPr>
          <w:trHeight w:val="1477"/>
        </w:trPr>
        <w:tc>
          <w:tcPr>
            <w:tcW w:w="9072" w:type="dxa"/>
            <w:shd w:val="clear" w:color="auto" w:fill="D9D9D9" w:themeFill="background1" w:themeFillShade="D9"/>
          </w:tcPr>
          <w:p w14:paraId="03E45A41" w14:textId="281C532F" w:rsidR="00561DED" w:rsidRPr="00B20A0D" w:rsidRDefault="00561DED" w:rsidP="00987F78">
            <w:pPr>
              <w:pStyle w:val="Tabuluvirsraksti"/>
              <w:spacing w:after="0"/>
              <w:jc w:val="both"/>
              <w:rPr>
                <w:b/>
                <w:sz w:val="18"/>
                <w:szCs w:val="18"/>
                <w:lang w:eastAsia="lv-LV"/>
              </w:rPr>
            </w:pPr>
            <w:r w:rsidRPr="00B20A0D">
              <w:rPr>
                <w:b/>
                <w:sz w:val="18"/>
                <w:szCs w:val="18"/>
                <w:lang w:eastAsia="lv-LV"/>
              </w:rPr>
              <w:t xml:space="preserve">Politikas mērķis: aizsargāt personu dzīvību, veselību, tiesības un brīvības, īpašumu, sabiedrības un valsts intereses no noziedzīgiem un citiem prettiesiskiem apdraudējumiem, nodrošināt tiesiskumu un objektivitāti tiesībaizsardzības iestāžu amatpersonu un darbinieku izdarīto noziegumu atklāšanā, izmeklēšanā un novēršanā, veicinot sabiedrības uzticību valsts pārvaldei, nodrošināt pasākumu veikšanu noziedzīgi iegūtu līdzekļu legalizācijas un terorisma finansēšanas novēršanai un mazināt iespēju izmantot Latvijas Republikas finanšu sistēmu noziedzīgi iegūtu līdzekļu legalizācijai </w:t>
            </w:r>
            <w:r w:rsidRPr="00B20A0D">
              <w:rPr>
                <w:sz w:val="18"/>
                <w:szCs w:val="18"/>
                <w:lang w:eastAsia="lv-LV"/>
              </w:rPr>
              <w:t xml:space="preserve">/ </w:t>
            </w:r>
            <w:proofErr w:type="spellStart"/>
            <w:r w:rsidRPr="00B20A0D">
              <w:rPr>
                <w:i/>
                <w:sz w:val="18"/>
                <w:szCs w:val="18"/>
                <w:lang w:eastAsia="lv-LV"/>
              </w:rPr>
              <w:t>Iekšlietu</w:t>
            </w:r>
            <w:proofErr w:type="spellEnd"/>
            <w:r w:rsidRPr="00B20A0D">
              <w:rPr>
                <w:i/>
                <w:sz w:val="18"/>
                <w:szCs w:val="18"/>
                <w:lang w:eastAsia="lv-LV"/>
              </w:rPr>
              <w:t xml:space="preserve"> ministrijas darbības stratēģija 2023. – 2027. gadam, </w:t>
            </w:r>
            <w:proofErr w:type="spellStart"/>
            <w:r w:rsidRPr="00B20A0D">
              <w:rPr>
                <w:i/>
                <w:sz w:val="18"/>
                <w:szCs w:val="18"/>
                <w:lang w:eastAsia="lv-LV"/>
              </w:rPr>
              <w:t>Iekšlietu</w:t>
            </w:r>
            <w:proofErr w:type="spellEnd"/>
            <w:r w:rsidRPr="00B20A0D">
              <w:rPr>
                <w:i/>
                <w:sz w:val="18"/>
                <w:szCs w:val="18"/>
                <w:lang w:eastAsia="lv-LV"/>
              </w:rPr>
              <w:t xml:space="preserve"> nozares stratēģija 2023. – 2027.</w:t>
            </w:r>
            <w:r>
              <w:rPr>
                <w:i/>
                <w:sz w:val="18"/>
                <w:szCs w:val="18"/>
                <w:lang w:eastAsia="lv-LV"/>
              </w:rPr>
              <w:t> </w:t>
            </w:r>
            <w:r w:rsidRPr="00B20A0D">
              <w:rPr>
                <w:i/>
                <w:sz w:val="18"/>
                <w:szCs w:val="18"/>
                <w:lang w:eastAsia="lv-LV"/>
              </w:rPr>
              <w:t xml:space="preserve">gadam, Iekšējās drošības biroja likums, Noziedzīgi iegūtu līdzekļu legalizācijas, terorisma  un </w:t>
            </w:r>
            <w:proofErr w:type="spellStart"/>
            <w:r w:rsidRPr="00B20A0D">
              <w:rPr>
                <w:i/>
                <w:sz w:val="18"/>
                <w:szCs w:val="18"/>
                <w:lang w:eastAsia="lv-LV"/>
              </w:rPr>
              <w:t>proliferācijas</w:t>
            </w:r>
            <w:proofErr w:type="spellEnd"/>
            <w:r w:rsidRPr="00B20A0D">
              <w:rPr>
                <w:i/>
                <w:sz w:val="18"/>
                <w:szCs w:val="18"/>
                <w:lang w:eastAsia="lv-LV"/>
              </w:rPr>
              <w:t xml:space="preserve"> finansēšanas novēršanas likums</w:t>
            </w:r>
          </w:p>
        </w:tc>
      </w:tr>
    </w:tbl>
    <w:p w14:paraId="128331FA" w14:textId="77777777" w:rsidR="00561DED" w:rsidRPr="00561DED" w:rsidRDefault="00561DED" w:rsidP="00561DED">
      <w:pPr>
        <w:spacing w:after="0"/>
        <w:rPr>
          <w:sz w:val="18"/>
          <w:szCs w:val="18"/>
        </w:rPr>
      </w:pPr>
    </w:p>
    <w:tbl>
      <w:tblPr>
        <w:tblStyle w:val="TableGrid"/>
        <w:tblW w:w="9072" w:type="dxa"/>
        <w:tblInd w:w="-5" w:type="dxa"/>
        <w:tblLayout w:type="fixed"/>
        <w:tblLook w:val="04A0" w:firstRow="1" w:lastRow="0" w:firstColumn="1" w:lastColumn="0" w:noHBand="0" w:noVBand="1"/>
      </w:tblPr>
      <w:tblGrid>
        <w:gridCol w:w="3969"/>
        <w:gridCol w:w="2600"/>
        <w:gridCol w:w="1260"/>
        <w:gridCol w:w="1243"/>
      </w:tblGrid>
      <w:tr w:rsidR="00561DED" w:rsidRPr="00B20A0D" w14:paraId="29036FE9" w14:textId="77777777" w:rsidTr="00987F78">
        <w:trPr>
          <w:trHeight w:val="425"/>
          <w:tblHeader/>
        </w:trPr>
        <w:tc>
          <w:tcPr>
            <w:tcW w:w="3969" w:type="dxa"/>
            <w:shd w:val="clear" w:color="auto" w:fill="auto"/>
            <w:vAlign w:val="center"/>
          </w:tcPr>
          <w:p w14:paraId="4E210947" w14:textId="77777777" w:rsidR="00561DED" w:rsidRPr="00B20A0D" w:rsidRDefault="00561DED" w:rsidP="00987F78">
            <w:pPr>
              <w:pStyle w:val="Tabuluvirsraksti"/>
              <w:spacing w:after="0"/>
              <w:rPr>
                <w:b/>
                <w:sz w:val="18"/>
                <w:szCs w:val="18"/>
                <w:lang w:eastAsia="lv-LV"/>
              </w:rPr>
            </w:pPr>
            <w:r w:rsidRPr="00B20A0D">
              <w:rPr>
                <w:b/>
                <w:sz w:val="18"/>
                <w:szCs w:val="18"/>
                <w:lang w:eastAsia="lv-LV"/>
              </w:rPr>
              <w:t>Politikas rezultatīvie rādītāji</w:t>
            </w:r>
          </w:p>
        </w:tc>
        <w:tc>
          <w:tcPr>
            <w:tcW w:w="2600" w:type="dxa"/>
            <w:shd w:val="clear" w:color="auto" w:fill="auto"/>
          </w:tcPr>
          <w:p w14:paraId="646DD13E" w14:textId="77777777" w:rsidR="00561DED" w:rsidRPr="00B20A0D" w:rsidRDefault="00561DED" w:rsidP="00987F78">
            <w:pPr>
              <w:pStyle w:val="Tabuluvirsraksti"/>
              <w:spacing w:after="0"/>
              <w:rPr>
                <w:b/>
                <w:sz w:val="18"/>
                <w:szCs w:val="18"/>
                <w:lang w:eastAsia="lv-LV"/>
              </w:rPr>
            </w:pPr>
            <w:r w:rsidRPr="00B20A0D">
              <w:rPr>
                <w:b/>
                <w:sz w:val="18"/>
                <w:szCs w:val="18"/>
                <w:lang w:eastAsia="lv-LV"/>
              </w:rPr>
              <w:t xml:space="preserve">Attīstības plānošanas dokumenti vai </w:t>
            </w:r>
          </w:p>
          <w:p w14:paraId="6401194E" w14:textId="77777777" w:rsidR="00561DED" w:rsidRPr="00B20A0D" w:rsidRDefault="00561DED" w:rsidP="00987F78">
            <w:pPr>
              <w:pStyle w:val="Tabuluvirsraksti"/>
              <w:spacing w:after="0"/>
              <w:rPr>
                <w:b/>
                <w:sz w:val="18"/>
                <w:szCs w:val="18"/>
                <w:lang w:eastAsia="lv-LV"/>
              </w:rPr>
            </w:pPr>
            <w:r w:rsidRPr="00B20A0D">
              <w:rPr>
                <w:b/>
                <w:sz w:val="18"/>
                <w:szCs w:val="18"/>
                <w:lang w:eastAsia="lv-LV"/>
              </w:rPr>
              <w:t>normatīvie akti</w:t>
            </w:r>
          </w:p>
        </w:tc>
        <w:tc>
          <w:tcPr>
            <w:tcW w:w="1260" w:type="dxa"/>
            <w:shd w:val="clear" w:color="auto" w:fill="auto"/>
          </w:tcPr>
          <w:p w14:paraId="1934A0C0" w14:textId="77777777" w:rsidR="00561DED" w:rsidRPr="00B20A0D" w:rsidRDefault="00561DED" w:rsidP="00987F78">
            <w:pPr>
              <w:pStyle w:val="Tabuluvirsraksti"/>
              <w:spacing w:after="0"/>
              <w:rPr>
                <w:b/>
                <w:sz w:val="18"/>
                <w:szCs w:val="18"/>
                <w:lang w:eastAsia="lv-LV"/>
              </w:rPr>
            </w:pPr>
            <w:r w:rsidRPr="00B20A0D">
              <w:rPr>
                <w:b/>
                <w:sz w:val="18"/>
                <w:szCs w:val="18"/>
                <w:lang w:eastAsia="lv-LV"/>
              </w:rPr>
              <w:t xml:space="preserve">Faktiskā vērtība </w:t>
            </w:r>
            <w:r w:rsidRPr="00B20A0D">
              <w:rPr>
                <w:sz w:val="18"/>
                <w:szCs w:val="18"/>
                <w:lang w:eastAsia="lv-LV"/>
              </w:rPr>
              <w:t>(2022)</w:t>
            </w:r>
          </w:p>
        </w:tc>
        <w:tc>
          <w:tcPr>
            <w:tcW w:w="1243" w:type="dxa"/>
            <w:shd w:val="clear" w:color="auto" w:fill="auto"/>
          </w:tcPr>
          <w:p w14:paraId="1307B04F" w14:textId="77777777" w:rsidR="00561DED" w:rsidRPr="00B20A0D" w:rsidRDefault="00561DED" w:rsidP="00987F78">
            <w:pPr>
              <w:pStyle w:val="Tabuluvirsraksti"/>
              <w:spacing w:after="0"/>
              <w:rPr>
                <w:b/>
                <w:sz w:val="18"/>
                <w:szCs w:val="18"/>
                <w:lang w:eastAsia="lv-LV"/>
              </w:rPr>
            </w:pPr>
            <w:r w:rsidRPr="00B20A0D">
              <w:rPr>
                <w:b/>
                <w:sz w:val="18"/>
                <w:szCs w:val="18"/>
                <w:lang w:eastAsia="lv-LV"/>
              </w:rPr>
              <w:t xml:space="preserve">Plānotā vērtība </w:t>
            </w:r>
            <w:r w:rsidRPr="00B20A0D">
              <w:rPr>
                <w:sz w:val="18"/>
                <w:szCs w:val="18"/>
                <w:lang w:eastAsia="lv-LV"/>
              </w:rPr>
              <w:t>(2024)</w:t>
            </w:r>
          </w:p>
        </w:tc>
      </w:tr>
      <w:tr w:rsidR="00561DED" w:rsidRPr="00B20A0D" w14:paraId="1C294E7C" w14:textId="77777777" w:rsidTr="00987F78">
        <w:trPr>
          <w:trHeight w:val="394"/>
        </w:trPr>
        <w:tc>
          <w:tcPr>
            <w:tcW w:w="3969" w:type="dxa"/>
            <w:vAlign w:val="center"/>
          </w:tcPr>
          <w:p w14:paraId="03E913BE" w14:textId="77777777" w:rsidR="00561DED" w:rsidRPr="00B20A0D" w:rsidRDefault="00561DED" w:rsidP="00987F78">
            <w:pPr>
              <w:pStyle w:val="Tabuluvirsraksti"/>
              <w:spacing w:after="0"/>
              <w:jc w:val="both"/>
              <w:rPr>
                <w:i/>
                <w:sz w:val="18"/>
                <w:szCs w:val="18"/>
                <w:lang w:eastAsia="lv-LV"/>
              </w:rPr>
            </w:pPr>
            <w:r w:rsidRPr="00B20A0D">
              <w:rPr>
                <w:i/>
                <w:sz w:val="18"/>
                <w:szCs w:val="18"/>
                <w:lang w:eastAsia="lv-LV"/>
              </w:rPr>
              <w:t>Reģistrētie noziedzīgie nodarījumi uz 100 000 iedzīvotājiem (skaits)</w:t>
            </w:r>
            <w:r w:rsidRPr="00B20A0D">
              <w:t xml:space="preserve"> </w:t>
            </w:r>
            <w:r w:rsidRPr="00B20A0D">
              <w:rPr>
                <w:i/>
                <w:sz w:val="18"/>
                <w:szCs w:val="18"/>
                <w:lang w:eastAsia="lv-LV"/>
              </w:rPr>
              <w:t>(Valsts policija)</w:t>
            </w:r>
          </w:p>
        </w:tc>
        <w:tc>
          <w:tcPr>
            <w:tcW w:w="2600" w:type="dxa"/>
            <w:vAlign w:val="center"/>
          </w:tcPr>
          <w:p w14:paraId="1FA70830" w14:textId="77777777" w:rsidR="00561DED" w:rsidRPr="00B20A0D" w:rsidRDefault="00561DED" w:rsidP="00715681">
            <w:pPr>
              <w:pStyle w:val="Tabuluvirsraksti"/>
              <w:spacing w:after="0"/>
              <w:jc w:val="both"/>
              <w:rPr>
                <w:i/>
                <w:sz w:val="18"/>
                <w:szCs w:val="18"/>
                <w:lang w:eastAsia="lv-LV"/>
              </w:rPr>
            </w:pPr>
            <w:proofErr w:type="spellStart"/>
            <w:r w:rsidRPr="00B20A0D">
              <w:rPr>
                <w:i/>
                <w:sz w:val="18"/>
                <w:szCs w:val="18"/>
                <w:lang w:eastAsia="lv-LV"/>
              </w:rPr>
              <w:t>Iekšlietu</w:t>
            </w:r>
            <w:proofErr w:type="spellEnd"/>
            <w:r w:rsidRPr="00B20A0D">
              <w:rPr>
                <w:i/>
                <w:sz w:val="18"/>
                <w:szCs w:val="18"/>
                <w:lang w:eastAsia="lv-LV"/>
              </w:rPr>
              <w:t xml:space="preserve"> ministrijas darbības stratēģija 2023. – 2027. gadam</w:t>
            </w:r>
          </w:p>
        </w:tc>
        <w:tc>
          <w:tcPr>
            <w:tcW w:w="1260" w:type="dxa"/>
            <w:vAlign w:val="center"/>
          </w:tcPr>
          <w:p w14:paraId="65F1DAB3" w14:textId="77777777" w:rsidR="00561DED" w:rsidRPr="00B20A0D" w:rsidRDefault="00561DED" w:rsidP="00987F78">
            <w:pPr>
              <w:pStyle w:val="Tabuluvirsraksti"/>
              <w:spacing w:after="0"/>
              <w:rPr>
                <w:i/>
                <w:sz w:val="18"/>
                <w:szCs w:val="18"/>
                <w:lang w:eastAsia="lv-LV"/>
              </w:rPr>
            </w:pPr>
            <w:r w:rsidRPr="00B20A0D">
              <w:rPr>
                <w:i/>
                <w:sz w:val="18"/>
                <w:szCs w:val="18"/>
                <w:lang w:eastAsia="lv-LV"/>
              </w:rPr>
              <w:t>1 692</w:t>
            </w:r>
          </w:p>
        </w:tc>
        <w:tc>
          <w:tcPr>
            <w:tcW w:w="1243" w:type="dxa"/>
            <w:vAlign w:val="center"/>
          </w:tcPr>
          <w:p w14:paraId="0A5FE6E3" w14:textId="77777777" w:rsidR="00561DED" w:rsidRPr="00B20A0D" w:rsidRDefault="00561DED" w:rsidP="00987F78">
            <w:pPr>
              <w:pStyle w:val="Tabuluvirsraksti"/>
              <w:spacing w:after="0"/>
              <w:rPr>
                <w:i/>
                <w:sz w:val="18"/>
                <w:szCs w:val="18"/>
                <w:lang w:eastAsia="lv-LV"/>
              </w:rPr>
            </w:pPr>
            <w:r w:rsidRPr="00B20A0D">
              <w:rPr>
                <w:i/>
                <w:sz w:val="18"/>
                <w:szCs w:val="18"/>
                <w:lang w:eastAsia="lv-LV"/>
              </w:rPr>
              <w:t>1 530</w:t>
            </w:r>
          </w:p>
        </w:tc>
      </w:tr>
      <w:tr w:rsidR="00561DED" w:rsidRPr="00B20A0D" w14:paraId="258CE658" w14:textId="77777777" w:rsidTr="00987F78">
        <w:trPr>
          <w:trHeight w:val="417"/>
        </w:trPr>
        <w:tc>
          <w:tcPr>
            <w:tcW w:w="3969" w:type="dxa"/>
            <w:vAlign w:val="center"/>
          </w:tcPr>
          <w:p w14:paraId="77B4B17A" w14:textId="77777777" w:rsidR="00561DED" w:rsidRPr="00B20A0D" w:rsidRDefault="00561DED" w:rsidP="00987F78">
            <w:pPr>
              <w:pStyle w:val="Tabuluvirsraksti"/>
              <w:spacing w:after="0"/>
              <w:jc w:val="both"/>
              <w:rPr>
                <w:i/>
                <w:sz w:val="18"/>
                <w:szCs w:val="18"/>
                <w:lang w:eastAsia="lv-LV"/>
              </w:rPr>
            </w:pPr>
            <w:r w:rsidRPr="00B20A0D">
              <w:rPr>
                <w:i/>
                <w:sz w:val="18"/>
                <w:szCs w:val="18"/>
              </w:rPr>
              <w:t>Smagi un sevišķi smagi noziegumi uz 100 000 iedzīvotājiem (skaits)</w:t>
            </w:r>
          </w:p>
        </w:tc>
        <w:tc>
          <w:tcPr>
            <w:tcW w:w="2600" w:type="dxa"/>
            <w:vAlign w:val="center"/>
          </w:tcPr>
          <w:p w14:paraId="6A098BA1" w14:textId="77777777" w:rsidR="00561DED" w:rsidRPr="00B20A0D" w:rsidRDefault="00561DED" w:rsidP="00715681">
            <w:pPr>
              <w:pStyle w:val="Tabuluvirsraksti"/>
              <w:spacing w:after="0"/>
              <w:jc w:val="both"/>
              <w:rPr>
                <w:i/>
                <w:sz w:val="18"/>
                <w:szCs w:val="18"/>
                <w:lang w:eastAsia="lv-LV"/>
              </w:rPr>
            </w:pPr>
            <w:proofErr w:type="spellStart"/>
            <w:r w:rsidRPr="00B20A0D">
              <w:rPr>
                <w:i/>
                <w:sz w:val="18"/>
                <w:szCs w:val="18"/>
                <w:lang w:eastAsia="lv-LV"/>
              </w:rPr>
              <w:t>Iekšlietu</w:t>
            </w:r>
            <w:proofErr w:type="spellEnd"/>
            <w:r w:rsidRPr="00B20A0D">
              <w:rPr>
                <w:i/>
                <w:sz w:val="18"/>
                <w:szCs w:val="18"/>
                <w:lang w:eastAsia="lv-LV"/>
              </w:rPr>
              <w:t xml:space="preserve"> ministrijas darbības stratēģija 2023. – 2027. gadam</w:t>
            </w:r>
          </w:p>
        </w:tc>
        <w:tc>
          <w:tcPr>
            <w:tcW w:w="1260" w:type="dxa"/>
            <w:vAlign w:val="center"/>
          </w:tcPr>
          <w:p w14:paraId="0B3E9880" w14:textId="77777777" w:rsidR="00561DED" w:rsidRPr="00B20A0D" w:rsidRDefault="00561DED" w:rsidP="00987F78">
            <w:pPr>
              <w:pStyle w:val="Tabuluvirsraksti"/>
              <w:spacing w:after="0"/>
              <w:rPr>
                <w:i/>
                <w:sz w:val="18"/>
                <w:szCs w:val="18"/>
                <w:lang w:eastAsia="lv-LV"/>
              </w:rPr>
            </w:pPr>
            <w:r w:rsidRPr="00B20A0D">
              <w:rPr>
                <w:i/>
                <w:sz w:val="18"/>
                <w:szCs w:val="18"/>
                <w:lang w:eastAsia="lv-LV"/>
              </w:rPr>
              <w:t>453</w:t>
            </w:r>
          </w:p>
        </w:tc>
        <w:tc>
          <w:tcPr>
            <w:tcW w:w="1243" w:type="dxa"/>
            <w:vAlign w:val="center"/>
          </w:tcPr>
          <w:p w14:paraId="7B6D2762" w14:textId="77777777" w:rsidR="00561DED" w:rsidRPr="00B20A0D" w:rsidRDefault="00561DED" w:rsidP="00987F78">
            <w:pPr>
              <w:pStyle w:val="Tabuluvirsraksti"/>
              <w:spacing w:after="0"/>
              <w:rPr>
                <w:i/>
                <w:sz w:val="18"/>
                <w:szCs w:val="18"/>
                <w:lang w:eastAsia="lv-LV"/>
              </w:rPr>
            </w:pPr>
            <w:r w:rsidRPr="00B20A0D">
              <w:rPr>
                <w:i/>
                <w:sz w:val="18"/>
                <w:szCs w:val="18"/>
                <w:lang w:eastAsia="lv-LV"/>
              </w:rPr>
              <w:t>452</w:t>
            </w:r>
          </w:p>
        </w:tc>
      </w:tr>
      <w:tr w:rsidR="00561DED" w:rsidRPr="009A56AD" w14:paraId="2B9DC48C" w14:textId="77777777" w:rsidTr="00987F78">
        <w:trPr>
          <w:trHeight w:val="263"/>
        </w:trPr>
        <w:tc>
          <w:tcPr>
            <w:tcW w:w="3969" w:type="dxa"/>
          </w:tcPr>
          <w:p w14:paraId="296D8EAB" w14:textId="77777777" w:rsidR="00561DED" w:rsidRPr="00B20A0D" w:rsidRDefault="00561DED" w:rsidP="00987F78">
            <w:pPr>
              <w:pStyle w:val="Tabuluvirsraksti"/>
              <w:spacing w:after="0"/>
              <w:jc w:val="both"/>
              <w:rPr>
                <w:i/>
                <w:sz w:val="18"/>
                <w:szCs w:val="18"/>
                <w:lang w:eastAsia="lv-LV"/>
              </w:rPr>
            </w:pPr>
            <w:r w:rsidRPr="00B20A0D">
              <w:rPr>
                <w:i/>
                <w:sz w:val="18"/>
                <w:szCs w:val="18"/>
                <w:lang w:eastAsia="lv-LV"/>
              </w:rPr>
              <w:t>Pabeigto kriminālprocesu skaita īpatsvars no lietvedībā esošo kriminālprocesu skaita (%)</w:t>
            </w:r>
          </w:p>
        </w:tc>
        <w:tc>
          <w:tcPr>
            <w:tcW w:w="2600" w:type="dxa"/>
            <w:vAlign w:val="center"/>
          </w:tcPr>
          <w:p w14:paraId="6B0701A6" w14:textId="77777777" w:rsidR="00561DED" w:rsidRPr="00B20A0D" w:rsidRDefault="00561DED" w:rsidP="00715681">
            <w:pPr>
              <w:pStyle w:val="Tabuluvirsraksti"/>
              <w:spacing w:after="0"/>
              <w:jc w:val="both"/>
              <w:rPr>
                <w:i/>
                <w:sz w:val="18"/>
                <w:szCs w:val="18"/>
                <w:lang w:eastAsia="lv-LV"/>
              </w:rPr>
            </w:pPr>
            <w:proofErr w:type="spellStart"/>
            <w:r w:rsidRPr="00B20A0D">
              <w:rPr>
                <w:i/>
                <w:sz w:val="18"/>
                <w:szCs w:val="18"/>
                <w:lang w:eastAsia="lv-LV"/>
              </w:rPr>
              <w:t>Iekšlietu</w:t>
            </w:r>
            <w:proofErr w:type="spellEnd"/>
            <w:r w:rsidRPr="00B20A0D">
              <w:rPr>
                <w:i/>
                <w:sz w:val="18"/>
                <w:szCs w:val="18"/>
                <w:lang w:eastAsia="lv-LV"/>
              </w:rPr>
              <w:t xml:space="preserve"> ministrijas darbības stratēģija 2023. – 2027. gadam</w:t>
            </w:r>
          </w:p>
        </w:tc>
        <w:tc>
          <w:tcPr>
            <w:tcW w:w="1260" w:type="dxa"/>
            <w:vAlign w:val="center"/>
          </w:tcPr>
          <w:p w14:paraId="06D71ABE" w14:textId="77777777" w:rsidR="00561DED" w:rsidRPr="00B20A0D" w:rsidRDefault="00561DED" w:rsidP="00987F78">
            <w:pPr>
              <w:pStyle w:val="Tabuluvirsraksti"/>
              <w:spacing w:after="0"/>
              <w:rPr>
                <w:i/>
                <w:sz w:val="18"/>
                <w:szCs w:val="18"/>
                <w:lang w:eastAsia="lv-LV"/>
              </w:rPr>
            </w:pPr>
            <w:r w:rsidRPr="00B20A0D">
              <w:rPr>
                <w:i/>
                <w:sz w:val="18"/>
                <w:szCs w:val="18"/>
                <w:lang w:eastAsia="lv-LV"/>
              </w:rPr>
              <w:t>-</w:t>
            </w:r>
          </w:p>
        </w:tc>
        <w:tc>
          <w:tcPr>
            <w:tcW w:w="1243" w:type="dxa"/>
            <w:vAlign w:val="center"/>
          </w:tcPr>
          <w:p w14:paraId="0529B1FC" w14:textId="77777777" w:rsidR="00561DED" w:rsidRPr="0072208A" w:rsidRDefault="00561DED" w:rsidP="00987F78">
            <w:pPr>
              <w:pStyle w:val="Tabuluvirsraksti"/>
              <w:spacing w:after="0"/>
              <w:rPr>
                <w:i/>
                <w:sz w:val="18"/>
                <w:szCs w:val="18"/>
                <w:lang w:eastAsia="lv-LV"/>
              </w:rPr>
            </w:pPr>
            <w:r w:rsidRPr="00B20A0D">
              <w:rPr>
                <w:i/>
                <w:sz w:val="18"/>
                <w:szCs w:val="18"/>
                <w:lang w:eastAsia="lv-LV"/>
              </w:rPr>
              <w:t>51</w:t>
            </w:r>
            <w:r>
              <w:rPr>
                <w:i/>
                <w:sz w:val="18"/>
                <w:szCs w:val="18"/>
                <w:lang w:eastAsia="lv-LV"/>
              </w:rPr>
              <w:t>,0</w:t>
            </w:r>
          </w:p>
        </w:tc>
      </w:tr>
      <w:tr w:rsidR="00561DED" w:rsidRPr="009A56AD" w14:paraId="57418AC6" w14:textId="77777777" w:rsidTr="00987F78">
        <w:trPr>
          <w:trHeight w:val="263"/>
        </w:trPr>
        <w:tc>
          <w:tcPr>
            <w:tcW w:w="3969" w:type="dxa"/>
          </w:tcPr>
          <w:p w14:paraId="5E8A0AF2" w14:textId="77777777" w:rsidR="00561DED" w:rsidRPr="0072208A" w:rsidRDefault="00561DED" w:rsidP="00987F78">
            <w:pPr>
              <w:pStyle w:val="Tabuluvirsraksti"/>
              <w:spacing w:after="0"/>
              <w:jc w:val="both"/>
              <w:rPr>
                <w:i/>
                <w:sz w:val="18"/>
                <w:szCs w:val="18"/>
                <w:lang w:eastAsia="lv-LV"/>
              </w:rPr>
            </w:pPr>
            <w:r w:rsidRPr="0072208A">
              <w:rPr>
                <w:i/>
                <w:sz w:val="18"/>
                <w:szCs w:val="18"/>
                <w:lang w:eastAsia="lv-LV"/>
              </w:rPr>
              <w:t>Atklāto smago un sevišķi smago noziegumu īpatsvars reģistrēto smago un sevišķi smago noziegumu skaitā (%)</w:t>
            </w:r>
          </w:p>
        </w:tc>
        <w:tc>
          <w:tcPr>
            <w:tcW w:w="2600" w:type="dxa"/>
            <w:vAlign w:val="center"/>
          </w:tcPr>
          <w:p w14:paraId="70D2C8D1" w14:textId="77777777" w:rsidR="00561DED" w:rsidRPr="0072208A" w:rsidRDefault="00561DED" w:rsidP="00715681">
            <w:pPr>
              <w:pStyle w:val="Tabuluvirsraksti"/>
              <w:spacing w:after="0"/>
              <w:jc w:val="both"/>
              <w:rPr>
                <w:i/>
                <w:sz w:val="18"/>
                <w:szCs w:val="18"/>
                <w:lang w:eastAsia="lv-LV"/>
              </w:rPr>
            </w:pPr>
            <w:proofErr w:type="spellStart"/>
            <w:r w:rsidRPr="0072208A">
              <w:rPr>
                <w:i/>
                <w:sz w:val="18"/>
                <w:szCs w:val="18"/>
                <w:lang w:eastAsia="lv-LV"/>
              </w:rPr>
              <w:t>Iekšlietu</w:t>
            </w:r>
            <w:proofErr w:type="spellEnd"/>
            <w:r w:rsidRPr="0072208A">
              <w:rPr>
                <w:i/>
                <w:sz w:val="18"/>
                <w:szCs w:val="18"/>
                <w:lang w:eastAsia="lv-LV"/>
              </w:rPr>
              <w:t xml:space="preserve"> ministrijas darbības stratēģija 2023. – 2027. gadam</w:t>
            </w:r>
          </w:p>
        </w:tc>
        <w:tc>
          <w:tcPr>
            <w:tcW w:w="1260" w:type="dxa"/>
            <w:vAlign w:val="center"/>
          </w:tcPr>
          <w:p w14:paraId="616EF123" w14:textId="77777777" w:rsidR="00561DED" w:rsidRPr="0072208A" w:rsidRDefault="00561DED" w:rsidP="00987F78">
            <w:pPr>
              <w:pStyle w:val="Tabuluvirsraksti"/>
              <w:spacing w:after="0"/>
              <w:rPr>
                <w:i/>
                <w:sz w:val="18"/>
                <w:szCs w:val="18"/>
                <w:lang w:eastAsia="lv-LV"/>
              </w:rPr>
            </w:pPr>
            <w:r w:rsidRPr="0072208A">
              <w:rPr>
                <w:i/>
                <w:sz w:val="18"/>
                <w:szCs w:val="18"/>
                <w:lang w:eastAsia="lv-LV"/>
              </w:rPr>
              <w:t>-</w:t>
            </w:r>
          </w:p>
        </w:tc>
        <w:tc>
          <w:tcPr>
            <w:tcW w:w="1243" w:type="dxa"/>
            <w:vAlign w:val="center"/>
          </w:tcPr>
          <w:p w14:paraId="7825A540" w14:textId="77777777" w:rsidR="00561DED" w:rsidRPr="0072208A" w:rsidRDefault="00561DED" w:rsidP="00987F78">
            <w:pPr>
              <w:pStyle w:val="Tabuluvirsraksti"/>
              <w:spacing w:after="0"/>
              <w:rPr>
                <w:i/>
                <w:sz w:val="18"/>
                <w:szCs w:val="18"/>
                <w:lang w:eastAsia="lv-LV"/>
              </w:rPr>
            </w:pPr>
            <w:r w:rsidRPr="0072208A">
              <w:rPr>
                <w:i/>
                <w:sz w:val="18"/>
                <w:szCs w:val="18"/>
                <w:lang w:eastAsia="lv-LV"/>
              </w:rPr>
              <w:t>32</w:t>
            </w:r>
            <w:r>
              <w:rPr>
                <w:i/>
                <w:sz w:val="18"/>
                <w:szCs w:val="18"/>
                <w:lang w:eastAsia="lv-LV"/>
              </w:rPr>
              <w:t>,0</w:t>
            </w:r>
          </w:p>
        </w:tc>
      </w:tr>
      <w:tr w:rsidR="00561DED" w:rsidRPr="009A56AD" w14:paraId="49B8413C" w14:textId="77777777" w:rsidTr="00987F78">
        <w:trPr>
          <w:trHeight w:val="567"/>
        </w:trPr>
        <w:tc>
          <w:tcPr>
            <w:tcW w:w="3969" w:type="dxa"/>
            <w:tcBorders>
              <w:bottom w:val="single" w:sz="4" w:space="0" w:color="auto"/>
            </w:tcBorders>
          </w:tcPr>
          <w:p w14:paraId="0875B7F5" w14:textId="77777777" w:rsidR="00561DED" w:rsidRPr="00032035" w:rsidRDefault="00561DED" w:rsidP="00987F78">
            <w:pPr>
              <w:pStyle w:val="Tabuluvirsraksti"/>
              <w:spacing w:after="0"/>
              <w:jc w:val="both"/>
              <w:rPr>
                <w:i/>
                <w:sz w:val="18"/>
                <w:szCs w:val="18"/>
                <w:lang w:eastAsia="lv-LV"/>
              </w:rPr>
            </w:pPr>
            <w:proofErr w:type="spellStart"/>
            <w:r w:rsidRPr="00032035">
              <w:rPr>
                <w:i/>
                <w:sz w:val="18"/>
                <w:szCs w:val="18"/>
              </w:rPr>
              <w:t>Moneyval</w:t>
            </w:r>
            <w:proofErr w:type="spellEnd"/>
            <w:r w:rsidRPr="00032035">
              <w:rPr>
                <w:i/>
                <w:sz w:val="18"/>
                <w:szCs w:val="18"/>
              </w:rPr>
              <w:t xml:space="preserve"> novērtējuma ziņojumā par Latvijas NILL/TF novēršanas sistēmu Latvijas efektivitāte finanšu izlūkošanas jomā</w:t>
            </w:r>
            <w:r>
              <w:rPr>
                <w:i/>
                <w:sz w:val="18"/>
                <w:szCs w:val="18"/>
              </w:rPr>
              <w:t xml:space="preserve"> (novērtējums)</w:t>
            </w:r>
            <w:r w:rsidRPr="00AB438D">
              <w:rPr>
                <w:i/>
                <w:sz w:val="18"/>
                <w:szCs w:val="18"/>
                <w:vertAlign w:val="superscript"/>
              </w:rPr>
              <w:t>1</w:t>
            </w:r>
            <w:r w:rsidRPr="00032035">
              <w:rPr>
                <w:i/>
                <w:sz w:val="18"/>
                <w:szCs w:val="18"/>
              </w:rPr>
              <w:t xml:space="preserve"> </w:t>
            </w:r>
          </w:p>
        </w:tc>
        <w:tc>
          <w:tcPr>
            <w:tcW w:w="2600" w:type="dxa"/>
            <w:tcBorders>
              <w:bottom w:val="single" w:sz="4" w:space="0" w:color="auto"/>
            </w:tcBorders>
            <w:vAlign w:val="center"/>
          </w:tcPr>
          <w:p w14:paraId="271EE64E" w14:textId="61CB126D" w:rsidR="00561DED" w:rsidRPr="00032035" w:rsidRDefault="00561DED" w:rsidP="00715681">
            <w:pPr>
              <w:pStyle w:val="Tabuluvirsraksti"/>
              <w:spacing w:after="0"/>
              <w:jc w:val="both"/>
              <w:rPr>
                <w:i/>
                <w:sz w:val="18"/>
                <w:szCs w:val="18"/>
                <w:lang w:eastAsia="lv-LV"/>
              </w:rPr>
            </w:pPr>
            <w:proofErr w:type="spellStart"/>
            <w:r w:rsidRPr="00032035">
              <w:rPr>
                <w:i/>
                <w:sz w:val="18"/>
                <w:szCs w:val="18"/>
                <w:lang w:eastAsia="lv-LV"/>
              </w:rPr>
              <w:t>Iekšlietu</w:t>
            </w:r>
            <w:proofErr w:type="spellEnd"/>
            <w:r w:rsidRPr="00032035">
              <w:rPr>
                <w:i/>
                <w:sz w:val="18"/>
                <w:szCs w:val="18"/>
                <w:lang w:eastAsia="lv-LV"/>
              </w:rPr>
              <w:t xml:space="preserve"> nozares stratēģija 2023.</w:t>
            </w:r>
            <w:r w:rsidR="00715681">
              <w:rPr>
                <w:i/>
                <w:sz w:val="18"/>
                <w:szCs w:val="18"/>
                <w:lang w:eastAsia="lv-LV"/>
              </w:rPr>
              <w:t> </w:t>
            </w:r>
            <w:r w:rsidRPr="00032035">
              <w:rPr>
                <w:i/>
                <w:sz w:val="18"/>
                <w:szCs w:val="18"/>
                <w:lang w:eastAsia="lv-LV"/>
              </w:rPr>
              <w:t>– 2027. gadam</w:t>
            </w:r>
          </w:p>
        </w:tc>
        <w:tc>
          <w:tcPr>
            <w:tcW w:w="1260" w:type="dxa"/>
            <w:tcBorders>
              <w:bottom w:val="single" w:sz="4" w:space="0" w:color="auto"/>
            </w:tcBorders>
            <w:vAlign w:val="center"/>
          </w:tcPr>
          <w:p w14:paraId="67760FEE" w14:textId="77777777" w:rsidR="00561DED" w:rsidRPr="00032035" w:rsidRDefault="00561DED" w:rsidP="00987F78">
            <w:pPr>
              <w:pStyle w:val="Tabuluvirsraksti"/>
              <w:spacing w:after="0"/>
              <w:rPr>
                <w:i/>
                <w:sz w:val="18"/>
                <w:szCs w:val="18"/>
                <w:lang w:eastAsia="lv-LV"/>
              </w:rPr>
            </w:pPr>
            <w:r w:rsidRPr="00032035">
              <w:rPr>
                <w:i/>
                <w:sz w:val="18"/>
                <w:szCs w:val="18"/>
                <w:lang w:eastAsia="lv-LV"/>
              </w:rPr>
              <w:t>2</w:t>
            </w:r>
          </w:p>
        </w:tc>
        <w:tc>
          <w:tcPr>
            <w:tcW w:w="1243" w:type="dxa"/>
            <w:tcBorders>
              <w:bottom w:val="single" w:sz="4" w:space="0" w:color="auto"/>
            </w:tcBorders>
            <w:vAlign w:val="center"/>
          </w:tcPr>
          <w:p w14:paraId="374E163F" w14:textId="77777777" w:rsidR="00561DED" w:rsidRPr="00032035" w:rsidRDefault="00561DED" w:rsidP="00987F78">
            <w:pPr>
              <w:pStyle w:val="Tabuluvirsraksti"/>
              <w:spacing w:after="0"/>
              <w:rPr>
                <w:i/>
                <w:sz w:val="18"/>
                <w:szCs w:val="18"/>
                <w:lang w:eastAsia="lv-LV"/>
              </w:rPr>
            </w:pPr>
            <w:r w:rsidRPr="00032035">
              <w:rPr>
                <w:i/>
                <w:sz w:val="18"/>
                <w:szCs w:val="18"/>
                <w:lang w:eastAsia="lv-LV"/>
              </w:rPr>
              <w:t>2</w:t>
            </w:r>
          </w:p>
        </w:tc>
      </w:tr>
      <w:tr w:rsidR="00561DED" w:rsidRPr="009A56AD" w14:paraId="1F16A2F5" w14:textId="77777777" w:rsidTr="00987F78">
        <w:trPr>
          <w:trHeight w:val="140"/>
        </w:trPr>
        <w:tc>
          <w:tcPr>
            <w:tcW w:w="3969" w:type="dxa"/>
            <w:tcBorders>
              <w:top w:val="single" w:sz="4" w:space="0" w:color="auto"/>
              <w:left w:val="single" w:sz="4" w:space="0" w:color="auto"/>
              <w:bottom w:val="single" w:sz="4" w:space="0" w:color="auto"/>
              <w:right w:val="single" w:sz="4" w:space="0" w:color="auto"/>
            </w:tcBorders>
          </w:tcPr>
          <w:p w14:paraId="3CAB662D" w14:textId="77777777" w:rsidR="00561DED" w:rsidRPr="000876AD" w:rsidRDefault="00561DED" w:rsidP="00987F78">
            <w:pPr>
              <w:pStyle w:val="Tabuluvirsraksti"/>
              <w:spacing w:after="0"/>
              <w:jc w:val="left"/>
              <w:rPr>
                <w:b/>
                <w:bCs/>
                <w:i/>
                <w:sz w:val="18"/>
                <w:szCs w:val="18"/>
                <w:lang w:eastAsia="lv-LV"/>
              </w:rPr>
            </w:pPr>
            <w:r w:rsidRPr="000876AD">
              <w:rPr>
                <w:b/>
                <w:bCs/>
                <w:sz w:val="18"/>
                <w:szCs w:val="18"/>
              </w:rPr>
              <w:t>Valdības deklarācija</w:t>
            </w:r>
          </w:p>
        </w:tc>
        <w:tc>
          <w:tcPr>
            <w:tcW w:w="5103" w:type="dxa"/>
            <w:gridSpan w:val="3"/>
            <w:tcBorders>
              <w:top w:val="single" w:sz="4" w:space="0" w:color="auto"/>
              <w:left w:val="single" w:sz="4" w:space="0" w:color="auto"/>
              <w:bottom w:val="single" w:sz="4" w:space="0" w:color="auto"/>
              <w:right w:val="single" w:sz="4" w:space="0" w:color="auto"/>
            </w:tcBorders>
          </w:tcPr>
          <w:p w14:paraId="167B9BD9" w14:textId="77777777" w:rsidR="00561DED" w:rsidRPr="00A51FB0" w:rsidRDefault="00561DED" w:rsidP="00987F78">
            <w:pPr>
              <w:spacing w:after="0"/>
              <w:ind w:firstLine="0"/>
              <w:rPr>
                <w:i/>
                <w:iCs/>
                <w:sz w:val="18"/>
                <w:szCs w:val="18"/>
                <w:lang w:eastAsia="lv-LV"/>
              </w:rPr>
            </w:pPr>
            <w:r w:rsidRPr="00A51FB0">
              <w:rPr>
                <w:i/>
                <w:iCs/>
                <w:sz w:val="18"/>
                <w:szCs w:val="18"/>
                <w:lang w:eastAsia="lv-LV"/>
              </w:rPr>
              <w:t>1., 7., 16.</w:t>
            </w:r>
          </w:p>
        </w:tc>
      </w:tr>
    </w:tbl>
    <w:p w14:paraId="427663A6" w14:textId="77777777" w:rsidR="00561DED" w:rsidRPr="009A56AD" w:rsidRDefault="00561DED" w:rsidP="00561DED">
      <w:pPr>
        <w:pStyle w:val="Tabuluvirsraksti"/>
        <w:spacing w:after="240"/>
        <w:jc w:val="left"/>
        <w:rPr>
          <w:b/>
          <w:sz w:val="4"/>
          <w:szCs w:val="4"/>
          <w:highlight w:val="yellow"/>
          <w:lang w:eastAsia="lv-LV"/>
        </w:rPr>
      </w:pPr>
      <w:r w:rsidRPr="00AB438D">
        <w:rPr>
          <w:b/>
          <w:sz w:val="4"/>
          <w:szCs w:val="4"/>
          <w:vertAlign w:val="superscript"/>
          <w:lang w:eastAsia="lv-LV"/>
        </w:rPr>
        <w:t xml:space="preserve"> </w:t>
      </w:r>
      <w:r w:rsidRPr="00AB438D">
        <w:rPr>
          <w:i/>
          <w:sz w:val="18"/>
          <w:szCs w:val="18"/>
          <w:vertAlign w:val="superscript"/>
        </w:rPr>
        <w:t>1</w:t>
      </w:r>
      <w:r w:rsidRPr="00E2020C">
        <w:rPr>
          <w:iCs/>
          <w:sz w:val="18"/>
          <w:szCs w:val="18"/>
        </w:rPr>
        <w:t xml:space="preserve">(O.6 – </w:t>
      </w:r>
      <w:proofErr w:type="spellStart"/>
      <w:r w:rsidRPr="00E2020C">
        <w:rPr>
          <w:iCs/>
          <w:sz w:val="18"/>
          <w:szCs w:val="18"/>
        </w:rPr>
        <w:t>Financial</w:t>
      </w:r>
      <w:proofErr w:type="spellEnd"/>
      <w:r w:rsidRPr="00E2020C">
        <w:rPr>
          <w:iCs/>
          <w:sz w:val="18"/>
          <w:szCs w:val="18"/>
        </w:rPr>
        <w:t xml:space="preserve"> </w:t>
      </w:r>
      <w:proofErr w:type="spellStart"/>
      <w:r w:rsidRPr="00E2020C">
        <w:rPr>
          <w:iCs/>
          <w:sz w:val="18"/>
          <w:szCs w:val="18"/>
        </w:rPr>
        <w:t>Intelligence</w:t>
      </w:r>
      <w:proofErr w:type="spellEnd"/>
      <w:r w:rsidRPr="00E2020C">
        <w:rPr>
          <w:iCs/>
          <w:sz w:val="18"/>
          <w:szCs w:val="18"/>
        </w:rPr>
        <w:t>) novērtēta vismaz kā 3 “būtiska” (</w:t>
      </w:r>
      <w:proofErr w:type="spellStart"/>
      <w:r w:rsidRPr="00E2020C">
        <w:rPr>
          <w:iCs/>
          <w:sz w:val="18"/>
          <w:szCs w:val="18"/>
        </w:rPr>
        <w:t>substantial</w:t>
      </w:r>
      <w:proofErr w:type="spellEnd"/>
      <w:r w:rsidRPr="00E2020C">
        <w:rPr>
          <w:iCs/>
          <w:sz w:val="18"/>
          <w:szCs w:val="18"/>
        </w:rPr>
        <w:t>)</w:t>
      </w: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561DED" w:rsidRPr="009A56AD" w14:paraId="36BEC082" w14:textId="77777777" w:rsidTr="00987F78">
        <w:trPr>
          <w:trHeight w:val="283"/>
          <w:tblHeader/>
        </w:trPr>
        <w:tc>
          <w:tcPr>
            <w:tcW w:w="1565" w:type="pct"/>
            <w:tcBorders>
              <w:top w:val="single" w:sz="4" w:space="0" w:color="auto"/>
              <w:left w:val="single" w:sz="4" w:space="0" w:color="auto"/>
              <w:bottom w:val="single" w:sz="4" w:space="0" w:color="auto"/>
              <w:right w:val="single" w:sz="4" w:space="0" w:color="auto"/>
            </w:tcBorders>
          </w:tcPr>
          <w:p w14:paraId="52D9BE8E" w14:textId="77777777" w:rsidR="00561DED" w:rsidRPr="00E17BA8" w:rsidRDefault="00561DED" w:rsidP="00987F78">
            <w:pPr>
              <w:spacing w:after="0"/>
              <w:rPr>
                <w:sz w:val="18"/>
                <w:szCs w:val="18"/>
              </w:rPr>
            </w:pPr>
          </w:p>
        </w:tc>
        <w:tc>
          <w:tcPr>
            <w:tcW w:w="687" w:type="pct"/>
            <w:shd w:val="clear" w:color="auto" w:fill="auto"/>
          </w:tcPr>
          <w:p w14:paraId="067032F8" w14:textId="77777777" w:rsidR="00561DED" w:rsidRPr="00E17BA8" w:rsidRDefault="00561DED" w:rsidP="00987F78">
            <w:pPr>
              <w:pStyle w:val="tabteksts"/>
              <w:jc w:val="center"/>
              <w:rPr>
                <w:szCs w:val="18"/>
                <w:lang w:eastAsia="lv-LV"/>
              </w:rPr>
            </w:pPr>
            <w:r w:rsidRPr="00E17BA8">
              <w:rPr>
                <w:szCs w:val="18"/>
                <w:lang w:eastAsia="lv-LV"/>
              </w:rPr>
              <w:t>2022. gads</w:t>
            </w:r>
            <w:r w:rsidRPr="00E17BA8">
              <w:rPr>
                <w:szCs w:val="18"/>
                <w:lang w:eastAsia="lv-LV"/>
              </w:rPr>
              <w:br/>
              <w:t>(izpilde)</w:t>
            </w:r>
          </w:p>
        </w:tc>
        <w:tc>
          <w:tcPr>
            <w:tcW w:w="687" w:type="pct"/>
            <w:shd w:val="clear" w:color="auto" w:fill="auto"/>
          </w:tcPr>
          <w:p w14:paraId="195FFE5B" w14:textId="77777777" w:rsidR="00561DED" w:rsidRPr="00E17BA8" w:rsidRDefault="00561DED" w:rsidP="00987F78">
            <w:pPr>
              <w:pStyle w:val="tabteksts"/>
              <w:jc w:val="center"/>
              <w:rPr>
                <w:szCs w:val="18"/>
                <w:lang w:eastAsia="lv-LV"/>
              </w:rPr>
            </w:pPr>
            <w:r w:rsidRPr="00E17BA8">
              <w:rPr>
                <w:lang w:eastAsia="lv-LV"/>
              </w:rPr>
              <w:t>2023. gada     plāns</w:t>
            </w:r>
          </w:p>
        </w:tc>
        <w:tc>
          <w:tcPr>
            <w:tcW w:w="687" w:type="pct"/>
          </w:tcPr>
          <w:p w14:paraId="12ADAD9F" w14:textId="77777777" w:rsidR="00561DED" w:rsidRPr="00E17BA8" w:rsidRDefault="00561DED" w:rsidP="00987F78">
            <w:pPr>
              <w:pStyle w:val="tabteksts"/>
              <w:jc w:val="center"/>
              <w:rPr>
                <w:szCs w:val="18"/>
                <w:lang w:eastAsia="lv-LV"/>
              </w:rPr>
            </w:pPr>
            <w:r w:rsidRPr="00E17BA8">
              <w:rPr>
                <w:szCs w:val="18"/>
                <w:lang w:eastAsia="lv-LV"/>
              </w:rPr>
              <w:t>2024. gada projekts</w:t>
            </w:r>
          </w:p>
        </w:tc>
        <w:tc>
          <w:tcPr>
            <w:tcW w:w="686" w:type="pct"/>
          </w:tcPr>
          <w:p w14:paraId="2BEA67F5" w14:textId="77777777" w:rsidR="00561DED" w:rsidRPr="00E17BA8" w:rsidRDefault="00561DED" w:rsidP="00987F78">
            <w:pPr>
              <w:pStyle w:val="tabteksts"/>
              <w:jc w:val="center"/>
              <w:rPr>
                <w:szCs w:val="18"/>
                <w:lang w:eastAsia="lv-LV"/>
              </w:rPr>
            </w:pPr>
            <w:r w:rsidRPr="00E17BA8">
              <w:rPr>
                <w:szCs w:val="18"/>
                <w:lang w:eastAsia="lv-LV"/>
              </w:rPr>
              <w:t xml:space="preserve">2025. gada </w:t>
            </w:r>
            <w:r>
              <w:rPr>
                <w:szCs w:val="18"/>
                <w:lang w:eastAsia="lv-LV"/>
              </w:rPr>
              <w:t>prognoze</w:t>
            </w:r>
          </w:p>
        </w:tc>
        <w:tc>
          <w:tcPr>
            <w:tcW w:w="688" w:type="pct"/>
          </w:tcPr>
          <w:p w14:paraId="5AA2E883" w14:textId="77777777" w:rsidR="00561DED" w:rsidRPr="00E17BA8" w:rsidRDefault="00561DED" w:rsidP="00987F78">
            <w:pPr>
              <w:pStyle w:val="tabteksts"/>
              <w:jc w:val="center"/>
              <w:rPr>
                <w:szCs w:val="18"/>
                <w:lang w:eastAsia="lv-LV"/>
              </w:rPr>
            </w:pPr>
            <w:r w:rsidRPr="00E17BA8">
              <w:rPr>
                <w:szCs w:val="18"/>
                <w:lang w:eastAsia="lv-LV"/>
              </w:rPr>
              <w:t xml:space="preserve">2026. gada </w:t>
            </w:r>
            <w:r>
              <w:rPr>
                <w:szCs w:val="18"/>
                <w:lang w:eastAsia="lv-LV"/>
              </w:rPr>
              <w:t>prognoze</w:t>
            </w:r>
          </w:p>
        </w:tc>
      </w:tr>
      <w:tr w:rsidR="00561DED" w:rsidRPr="009A56AD" w14:paraId="503C1281" w14:textId="77777777" w:rsidTr="00987F78">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EC09AD" w14:textId="77777777" w:rsidR="00561DED" w:rsidRPr="00E17BA8" w:rsidRDefault="00561DED" w:rsidP="00987F78">
            <w:pPr>
              <w:spacing w:after="0"/>
              <w:jc w:val="center"/>
              <w:rPr>
                <w:b/>
                <w:sz w:val="18"/>
                <w:szCs w:val="18"/>
              </w:rPr>
            </w:pPr>
            <w:r w:rsidRPr="00E17BA8">
              <w:rPr>
                <w:b/>
                <w:sz w:val="18"/>
                <w:szCs w:val="18"/>
              </w:rPr>
              <w:t>Ieguldījumi</w:t>
            </w:r>
          </w:p>
        </w:tc>
      </w:tr>
      <w:tr w:rsidR="00561DED" w:rsidRPr="009A56AD" w14:paraId="0526B79C"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shd w:val="clear" w:color="auto" w:fill="auto"/>
          </w:tcPr>
          <w:p w14:paraId="2B9EC4D8" w14:textId="77777777" w:rsidR="00561DED" w:rsidRPr="00E17BA8" w:rsidRDefault="00561DED" w:rsidP="00987F78">
            <w:pPr>
              <w:spacing w:after="0"/>
              <w:ind w:firstLine="0"/>
              <w:rPr>
                <w:b/>
                <w:sz w:val="18"/>
                <w:szCs w:val="18"/>
                <w:lang w:eastAsia="lv-LV"/>
              </w:rPr>
            </w:pPr>
            <w:r w:rsidRPr="00E17BA8">
              <w:rPr>
                <w:b/>
                <w:sz w:val="18"/>
                <w:szCs w:val="18"/>
                <w:lang w:eastAsia="lv-LV"/>
              </w:rPr>
              <w:t xml:space="preserve">Izdevumi kopā, </w:t>
            </w:r>
            <w:proofErr w:type="spellStart"/>
            <w:r w:rsidRPr="00E17BA8">
              <w:rPr>
                <w:i/>
                <w:sz w:val="18"/>
                <w:szCs w:val="18"/>
                <w:lang w:eastAsia="lv-LV"/>
              </w:rPr>
              <w:t>euro</w:t>
            </w:r>
            <w:proofErr w:type="spellEnd"/>
            <w:r w:rsidRPr="00E17BA8">
              <w:rPr>
                <w:i/>
                <w:sz w:val="18"/>
                <w:szCs w:val="18"/>
                <w:lang w:eastAsia="lv-LV"/>
              </w:rPr>
              <w:t>,</w:t>
            </w:r>
            <w:r w:rsidRPr="00E17BA8">
              <w:rPr>
                <w:sz w:val="18"/>
                <w:szCs w:val="18"/>
                <w:lang w:eastAsia="lv-LV"/>
              </w:rPr>
              <w:t xml:space="preserve"> t.sk.:</w:t>
            </w:r>
          </w:p>
          <w:p w14:paraId="04F24E1E" w14:textId="77777777" w:rsidR="00561DED" w:rsidRPr="00E17BA8" w:rsidRDefault="00561DED" w:rsidP="00987F78">
            <w:pPr>
              <w:spacing w:after="0"/>
              <w:ind w:firstLine="0"/>
              <w:rPr>
                <w:sz w:val="18"/>
                <w:szCs w:val="18"/>
              </w:rPr>
            </w:pPr>
            <w:r w:rsidRPr="00E17BA8">
              <w:rPr>
                <w:b/>
                <w:sz w:val="18"/>
                <w:szCs w:val="18"/>
                <w:lang w:eastAsia="lv-LV"/>
              </w:rPr>
              <w:t>Vidējais amata vietu skaits</w:t>
            </w:r>
            <w:r w:rsidRPr="00E17BA8">
              <w:rPr>
                <w:sz w:val="18"/>
                <w:szCs w:val="18"/>
                <w:lang w:eastAsia="lv-LV"/>
              </w:rPr>
              <w:t xml:space="preserve"> </w:t>
            </w:r>
            <w:r w:rsidRPr="00E17BA8">
              <w:rPr>
                <w:b/>
                <w:sz w:val="18"/>
                <w:szCs w:val="18"/>
                <w:lang w:eastAsia="lv-LV"/>
              </w:rPr>
              <w:t>kopā</w:t>
            </w:r>
            <w:r w:rsidRPr="00E17BA8">
              <w:rPr>
                <w:sz w:val="18"/>
                <w:szCs w:val="18"/>
                <w:lang w:eastAsia="lv-LV"/>
              </w:rPr>
              <w:t>, t.sk.:</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5EAB787D" w14:textId="77777777" w:rsidR="00561DED" w:rsidRPr="00255254" w:rsidRDefault="00561DED" w:rsidP="00987F78">
            <w:pPr>
              <w:spacing w:after="0"/>
              <w:ind w:firstLine="0"/>
              <w:jc w:val="right"/>
              <w:rPr>
                <w:b/>
                <w:sz w:val="18"/>
                <w:szCs w:val="18"/>
              </w:rPr>
            </w:pPr>
            <w:r w:rsidRPr="00255254">
              <w:rPr>
                <w:b/>
                <w:sz w:val="18"/>
                <w:szCs w:val="18"/>
              </w:rPr>
              <w:t>186 889 68</w:t>
            </w:r>
            <w:r>
              <w:rPr>
                <w:b/>
                <w:sz w:val="18"/>
                <w:szCs w:val="18"/>
              </w:rPr>
              <w:t>5</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vAlign w:val="center"/>
          </w:tcPr>
          <w:p w14:paraId="733A37F6" w14:textId="77777777" w:rsidR="00561DED" w:rsidRPr="00255254" w:rsidRDefault="00561DED" w:rsidP="00987F78">
            <w:pPr>
              <w:spacing w:after="0"/>
              <w:ind w:firstLine="0"/>
              <w:jc w:val="right"/>
              <w:rPr>
                <w:b/>
                <w:color w:val="000000" w:themeColor="text1"/>
                <w:sz w:val="18"/>
                <w:szCs w:val="18"/>
              </w:rPr>
            </w:pPr>
            <w:r w:rsidRPr="00255254">
              <w:rPr>
                <w:b/>
                <w:color w:val="000000" w:themeColor="text1"/>
                <w:sz w:val="18"/>
                <w:szCs w:val="18"/>
              </w:rPr>
              <w:t>201 158 453</w:t>
            </w:r>
          </w:p>
        </w:tc>
        <w:tc>
          <w:tcPr>
            <w:tcW w:w="687" w:type="pct"/>
            <w:tcBorders>
              <w:top w:val="single" w:sz="4" w:space="0" w:color="414142"/>
              <w:left w:val="nil"/>
              <w:bottom w:val="single" w:sz="4" w:space="0" w:color="414142"/>
              <w:right w:val="single" w:sz="4" w:space="0" w:color="414142"/>
            </w:tcBorders>
            <w:shd w:val="clear" w:color="000000" w:fill="FFFFFF"/>
            <w:vAlign w:val="center"/>
          </w:tcPr>
          <w:p w14:paraId="1B81CF6E" w14:textId="77777777" w:rsidR="00561DED" w:rsidRPr="00255254" w:rsidRDefault="00561DED" w:rsidP="00987F78">
            <w:pPr>
              <w:spacing w:after="0"/>
              <w:ind w:firstLine="0"/>
              <w:jc w:val="right"/>
              <w:rPr>
                <w:b/>
                <w:color w:val="000000" w:themeColor="text1"/>
                <w:sz w:val="18"/>
                <w:szCs w:val="18"/>
              </w:rPr>
            </w:pPr>
            <w:r w:rsidRPr="00255254">
              <w:rPr>
                <w:b/>
                <w:color w:val="000000" w:themeColor="text1"/>
                <w:sz w:val="18"/>
                <w:szCs w:val="18"/>
              </w:rPr>
              <w:t>234 785 205</w:t>
            </w:r>
          </w:p>
        </w:tc>
        <w:tc>
          <w:tcPr>
            <w:tcW w:w="686" w:type="pct"/>
            <w:tcBorders>
              <w:top w:val="single" w:sz="4" w:space="0" w:color="414142"/>
              <w:left w:val="nil"/>
              <w:bottom w:val="single" w:sz="4" w:space="0" w:color="414142"/>
              <w:right w:val="single" w:sz="4" w:space="0" w:color="414142"/>
            </w:tcBorders>
            <w:shd w:val="clear" w:color="000000" w:fill="FFFFFF"/>
            <w:vAlign w:val="center"/>
          </w:tcPr>
          <w:p w14:paraId="5DFF7A90" w14:textId="77777777" w:rsidR="00561DED" w:rsidRPr="00255254" w:rsidRDefault="00561DED" w:rsidP="00987F78">
            <w:pPr>
              <w:spacing w:after="0"/>
              <w:ind w:firstLine="0"/>
              <w:jc w:val="right"/>
              <w:rPr>
                <w:b/>
                <w:color w:val="000000" w:themeColor="text1"/>
                <w:sz w:val="18"/>
                <w:szCs w:val="18"/>
              </w:rPr>
            </w:pPr>
            <w:r w:rsidRPr="00255254">
              <w:rPr>
                <w:b/>
                <w:color w:val="000000" w:themeColor="text1"/>
                <w:sz w:val="18"/>
                <w:szCs w:val="18"/>
              </w:rPr>
              <w:t>212 591 671</w:t>
            </w:r>
          </w:p>
        </w:tc>
        <w:tc>
          <w:tcPr>
            <w:tcW w:w="688" w:type="pct"/>
            <w:tcBorders>
              <w:top w:val="single" w:sz="4" w:space="0" w:color="414142"/>
              <w:left w:val="nil"/>
              <w:bottom w:val="single" w:sz="4" w:space="0" w:color="414142"/>
              <w:right w:val="single" w:sz="4" w:space="0" w:color="414142"/>
            </w:tcBorders>
            <w:shd w:val="clear" w:color="000000" w:fill="FFFFFF"/>
            <w:vAlign w:val="center"/>
          </w:tcPr>
          <w:p w14:paraId="2D0DCAB8" w14:textId="77777777" w:rsidR="00561DED" w:rsidRPr="00255254" w:rsidRDefault="00561DED" w:rsidP="00987F78">
            <w:pPr>
              <w:spacing w:after="0"/>
              <w:ind w:firstLine="0"/>
              <w:jc w:val="right"/>
              <w:rPr>
                <w:b/>
                <w:color w:val="000000" w:themeColor="text1"/>
                <w:sz w:val="18"/>
                <w:szCs w:val="18"/>
              </w:rPr>
            </w:pPr>
            <w:r w:rsidRPr="00255254">
              <w:rPr>
                <w:b/>
                <w:color w:val="000000" w:themeColor="text1"/>
                <w:sz w:val="18"/>
                <w:szCs w:val="18"/>
              </w:rPr>
              <w:t>209 490 877</w:t>
            </w:r>
          </w:p>
        </w:tc>
      </w:tr>
      <w:tr w:rsidR="00561DED" w:rsidRPr="009A56AD" w14:paraId="4F8B1685" w14:textId="77777777" w:rsidTr="00987F78">
        <w:trPr>
          <w:trHeight w:val="425"/>
        </w:trPr>
        <w:tc>
          <w:tcPr>
            <w:tcW w:w="1565" w:type="pct"/>
            <w:vMerge/>
            <w:tcBorders>
              <w:top w:val="single" w:sz="4" w:space="0" w:color="auto"/>
              <w:left w:val="single" w:sz="4" w:space="0" w:color="auto"/>
              <w:bottom w:val="single" w:sz="4" w:space="0" w:color="auto"/>
              <w:right w:val="single" w:sz="4" w:space="0" w:color="auto"/>
            </w:tcBorders>
            <w:shd w:val="clear" w:color="auto" w:fill="auto"/>
          </w:tcPr>
          <w:p w14:paraId="395E8914" w14:textId="77777777" w:rsidR="00561DED" w:rsidRPr="00E17BA8" w:rsidRDefault="00561DED" w:rsidP="00987F78">
            <w:pPr>
              <w:rPr>
                <w:sz w:val="18"/>
                <w:szCs w:val="18"/>
              </w:rPr>
            </w:pP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7ABDA0F3" w14:textId="77777777" w:rsidR="00561DED" w:rsidRPr="00542975" w:rsidRDefault="00561DED" w:rsidP="00987F78">
            <w:pPr>
              <w:spacing w:after="0"/>
              <w:ind w:firstLine="0"/>
              <w:jc w:val="right"/>
              <w:rPr>
                <w:b/>
                <w:sz w:val="18"/>
                <w:szCs w:val="18"/>
              </w:rPr>
            </w:pPr>
            <w:r w:rsidRPr="00542975">
              <w:rPr>
                <w:b/>
                <w:sz w:val="18"/>
                <w:szCs w:val="18"/>
              </w:rPr>
              <w:t>7 907</w:t>
            </w:r>
          </w:p>
        </w:tc>
        <w:tc>
          <w:tcPr>
            <w:tcW w:w="687" w:type="pct"/>
            <w:tcBorders>
              <w:top w:val="single" w:sz="4" w:space="0" w:color="414142"/>
              <w:left w:val="nil"/>
              <w:bottom w:val="single" w:sz="4" w:space="0" w:color="414142"/>
              <w:right w:val="single" w:sz="4" w:space="0" w:color="414142"/>
            </w:tcBorders>
            <w:shd w:val="clear" w:color="000000" w:fill="FFFFFF"/>
          </w:tcPr>
          <w:p w14:paraId="57D47E91" w14:textId="77777777" w:rsidR="00561DED" w:rsidRPr="00542975" w:rsidRDefault="00561DED" w:rsidP="00987F78">
            <w:pPr>
              <w:spacing w:after="0"/>
              <w:ind w:firstLine="0"/>
              <w:jc w:val="right"/>
              <w:rPr>
                <w:b/>
                <w:sz w:val="18"/>
                <w:szCs w:val="18"/>
              </w:rPr>
            </w:pPr>
            <w:r>
              <w:rPr>
                <w:b/>
                <w:sz w:val="18"/>
                <w:szCs w:val="18"/>
              </w:rPr>
              <w:t>7 808</w:t>
            </w:r>
          </w:p>
        </w:tc>
        <w:tc>
          <w:tcPr>
            <w:tcW w:w="687" w:type="pct"/>
            <w:tcBorders>
              <w:top w:val="single" w:sz="4" w:space="0" w:color="414142"/>
              <w:left w:val="nil"/>
              <w:bottom w:val="single" w:sz="4" w:space="0" w:color="414142"/>
              <w:right w:val="single" w:sz="4" w:space="0" w:color="414142"/>
            </w:tcBorders>
            <w:shd w:val="clear" w:color="000000" w:fill="FFFFFF"/>
          </w:tcPr>
          <w:p w14:paraId="0E0856EC" w14:textId="77777777" w:rsidR="00561DED" w:rsidRPr="00542975" w:rsidRDefault="00561DED" w:rsidP="00987F78">
            <w:pPr>
              <w:spacing w:after="0"/>
              <w:ind w:firstLine="0"/>
              <w:jc w:val="right"/>
              <w:rPr>
                <w:b/>
                <w:sz w:val="18"/>
                <w:szCs w:val="18"/>
              </w:rPr>
            </w:pPr>
            <w:r w:rsidRPr="00542975">
              <w:rPr>
                <w:b/>
                <w:sz w:val="18"/>
                <w:szCs w:val="18"/>
              </w:rPr>
              <w:t>7 694</w:t>
            </w:r>
          </w:p>
        </w:tc>
        <w:tc>
          <w:tcPr>
            <w:tcW w:w="686" w:type="pct"/>
            <w:tcBorders>
              <w:top w:val="single" w:sz="4" w:space="0" w:color="414142"/>
              <w:left w:val="nil"/>
              <w:bottom w:val="single" w:sz="4" w:space="0" w:color="414142"/>
              <w:right w:val="single" w:sz="4" w:space="0" w:color="414142"/>
            </w:tcBorders>
            <w:shd w:val="clear" w:color="000000" w:fill="FFFFFF"/>
          </w:tcPr>
          <w:p w14:paraId="70FB51D4" w14:textId="77777777" w:rsidR="00561DED" w:rsidRPr="00542975" w:rsidRDefault="00561DED" w:rsidP="00987F78">
            <w:pPr>
              <w:spacing w:after="0"/>
              <w:ind w:firstLine="0"/>
              <w:jc w:val="right"/>
              <w:rPr>
                <w:b/>
                <w:sz w:val="18"/>
                <w:szCs w:val="18"/>
              </w:rPr>
            </w:pPr>
            <w:r w:rsidRPr="00542975">
              <w:rPr>
                <w:b/>
                <w:sz w:val="18"/>
                <w:szCs w:val="18"/>
              </w:rPr>
              <w:t>7 744</w:t>
            </w:r>
          </w:p>
        </w:tc>
        <w:tc>
          <w:tcPr>
            <w:tcW w:w="688" w:type="pct"/>
            <w:tcBorders>
              <w:top w:val="single" w:sz="4" w:space="0" w:color="414142"/>
              <w:left w:val="nil"/>
              <w:bottom w:val="single" w:sz="4" w:space="0" w:color="414142"/>
              <w:right w:val="single" w:sz="4" w:space="0" w:color="414142"/>
            </w:tcBorders>
            <w:shd w:val="clear" w:color="000000" w:fill="FFFFFF"/>
          </w:tcPr>
          <w:p w14:paraId="747F37C2" w14:textId="77777777" w:rsidR="00561DED" w:rsidRPr="00542975" w:rsidRDefault="00561DED" w:rsidP="00987F78">
            <w:pPr>
              <w:spacing w:after="0"/>
              <w:ind w:firstLine="5"/>
              <w:jc w:val="right"/>
              <w:rPr>
                <w:b/>
                <w:sz w:val="18"/>
                <w:szCs w:val="18"/>
              </w:rPr>
            </w:pPr>
            <w:r w:rsidRPr="00542975">
              <w:rPr>
                <w:b/>
                <w:sz w:val="18"/>
                <w:szCs w:val="18"/>
              </w:rPr>
              <w:t>7 792</w:t>
            </w:r>
          </w:p>
        </w:tc>
      </w:tr>
      <w:tr w:rsidR="00561DED" w:rsidRPr="009A56AD" w14:paraId="12E253B5"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EBCEB3" w14:textId="77777777" w:rsidR="00561DED" w:rsidRPr="00E17BA8" w:rsidRDefault="00561DED" w:rsidP="00987F78">
            <w:pPr>
              <w:spacing w:after="0"/>
              <w:ind w:firstLine="318"/>
              <w:rPr>
                <w:sz w:val="18"/>
                <w:szCs w:val="18"/>
              </w:rPr>
            </w:pPr>
            <w:r w:rsidRPr="00E17BA8">
              <w:rPr>
                <w:sz w:val="18"/>
                <w:szCs w:val="18"/>
              </w:rPr>
              <w:t>06.01.00 Valsts policija</w:t>
            </w:r>
          </w:p>
        </w:tc>
        <w:tc>
          <w:tcPr>
            <w:tcW w:w="687" w:type="pct"/>
            <w:tcBorders>
              <w:top w:val="nil"/>
              <w:left w:val="single" w:sz="4" w:space="0" w:color="auto"/>
              <w:bottom w:val="single" w:sz="4" w:space="0" w:color="auto"/>
              <w:right w:val="single" w:sz="4" w:space="0" w:color="auto"/>
            </w:tcBorders>
            <w:shd w:val="clear" w:color="auto" w:fill="auto"/>
          </w:tcPr>
          <w:p w14:paraId="62656F75" w14:textId="77777777" w:rsidR="00561DED" w:rsidRPr="00E17BA8" w:rsidRDefault="00561DED" w:rsidP="00987F78">
            <w:pPr>
              <w:spacing w:after="0"/>
              <w:ind w:firstLine="0"/>
              <w:jc w:val="right"/>
              <w:rPr>
                <w:sz w:val="18"/>
                <w:szCs w:val="18"/>
              </w:rPr>
            </w:pPr>
            <w:r w:rsidRPr="00E17BA8">
              <w:rPr>
                <w:color w:val="000000"/>
                <w:sz w:val="18"/>
                <w:szCs w:val="18"/>
                <w:lang w:eastAsia="lv-LV"/>
              </w:rPr>
              <w:t>164 843 338</w:t>
            </w:r>
          </w:p>
        </w:tc>
        <w:tc>
          <w:tcPr>
            <w:tcW w:w="687" w:type="pct"/>
            <w:tcBorders>
              <w:top w:val="nil"/>
              <w:left w:val="single" w:sz="4" w:space="0" w:color="auto"/>
              <w:bottom w:val="single" w:sz="4" w:space="0" w:color="auto"/>
              <w:right w:val="single" w:sz="4" w:space="0" w:color="auto"/>
            </w:tcBorders>
            <w:shd w:val="clear" w:color="auto" w:fill="auto"/>
          </w:tcPr>
          <w:p w14:paraId="6871D1D0" w14:textId="77777777" w:rsidR="00561DED" w:rsidRPr="00E17BA8" w:rsidRDefault="00561DED" w:rsidP="00987F78">
            <w:pPr>
              <w:spacing w:after="0"/>
              <w:ind w:firstLine="0"/>
              <w:jc w:val="right"/>
              <w:rPr>
                <w:sz w:val="18"/>
                <w:szCs w:val="18"/>
              </w:rPr>
            </w:pPr>
            <w:r w:rsidRPr="00E17BA8">
              <w:rPr>
                <w:sz w:val="18"/>
                <w:szCs w:val="18"/>
                <w:lang w:eastAsia="lv-LV"/>
              </w:rPr>
              <w:t>186 271 239</w:t>
            </w:r>
          </w:p>
        </w:tc>
        <w:tc>
          <w:tcPr>
            <w:tcW w:w="687" w:type="pct"/>
            <w:tcBorders>
              <w:top w:val="nil"/>
              <w:left w:val="single" w:sz="4" w:space="0" w:color="auto"/>
              <w:bottom w:val="single" w:sz="4" w:space="0" w:color="auto"/>
              <w:right w:val="single" w:sz="4" w:space="0" w:color="auto"/>
            </w:tcBorders>
            <w:shd w:val="clear" w:color="auto" w:fill="auto"/>
          </w:tcPr>
          <w:p w14:paraId="718B117E" w14:textId="77777777" w:rsidR="00561DED" w:rsidRPr="00E17BA8" w:rsidRDefault="00561DED" w:rsidP="00987F78">
            <w:pPr>
              <w:spacing w:after="0"/>
              <w:ind w:firstLine="0"/>
              <w:jc w:val="right"/>
              <w:rPr>
                <w:sz w:val="18"/>
                <w:szCs w:val="18"/>
              </w:rPr>
            </w:pPr>
            <w:r w:rsidRPr="00E17BA8">
              <w:rPr>
                <w:sz w:val="18"/>
                <w:szCs w:val="18"/>
                <w:lang w:eastAsia="lv-LV"/>
              </w:rPr>
              <w:t>220 712 794</w:t>
            </w:r>
          </w:p>
        </w:tc>
        <w:tc>
          <w:tcPr>
            <w:tcW w:w="686" w:type="pct"/>
            <w:tcBorders>
              <w:top w:val="nil"/>
              <w:left w:val="nil"/>
              <w:bottom w:val="single" w:sz="4" w:space="0" w:color="auto"/>
              <w:right w:val="single" w:sz="4" w:space="0" w:color="auto"/>
            </w:tcBorders>
            <w:shd w:val="clear" w:color="auto" w:fill="auto"/>
          </w:tcPr>
          <w:p w14:paraId="7F2B156B" w14:textId="77777777" w:rsidR="00561DED" w:rsidRPr="00E17BA8" w:rsidRDefault="00561DED" w:rsidP="00987F78">
            <w:pPr>
              <w:spacing w:after="0"/>
              <w:ind w:firstLine="0"/>
              <w:jc w:val="right"/>
              <w:rPr>
                <w:sz w:val="18"/>
                <w:szCs w:val="18"/>
              </w:rPr>
            </w:pPr>
            <w:r w:rsidRPr="00E17BA8">
              <w:rPr>
                <w:sz w:val="18"/>
                <w:szCs w:val="18"/>
                <w:lang w:eastAsia="lv-LV"/>
              </w:rPr>
              <w:t>200 734 634</w:t>
            </w:r>
          </w:p>
        </w:tc>
        <w:tc>
          <w:tcPr>
            <w:tcW w:w="688" w:type="pct"/>
            <w:tcBorders>
              <w:top w:val="nil"/>
              <w:left w:val="nil"/>
              <w:bottom w:val="single" w:sz="4" w:space="0" w:color="auto"/>
              <w:right w:val="single" w:sz="4" w:space="0" w:color="auto"/>
            </w:tcBorders>
            <w:shd w:val="clear" w:color="auto" w:fill="auto"/>
          </w:tcPr>
          <w:p w14:paraId="32E19372" w14:textId="77777777" w:rsidR="00561DED" w:rsidRPr="00E17BA8" w:rsidRDefault="00561DED" w:rsidP="00987F78">
            <w:pPr>
              <w:spacing w:after="0"/>
              <w:ind w:firstLine="0"/>
              <w:jc w:val="right"/>
              <w:rPr>
                <w:sz w:val="18"/>
                <w:szCs w:val="18"/>
              </w:rPr>
            </w:pPr>
            <w:r w:rsidRPr="00E17BA8">
              <w:rPr>
                <w:sz w:val="18"/>
                <w:szCs w:val="18"/>
                <w:lang w:eastAsia="lv-LV"/>
              </w:rPr>
              <w:t>197 597 868</w:t>
            </w:r>
          </w:p>
        </w:tc>
      </w:tr>
      <w:tr w:rsidR="00561DED" w:rsidRPr="009A56AD" w14:paraId="508A585A"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0FB211AF" w14:textId="77777777" w:rsidR="00561DED" w:rsidRPr="00E17BA8" w:rsidRDefault="00561DED" w:rsidP="00987F78">
            <w:pPr>
              <w:ind w:firstLine="318"/>
              <w:rPr>
                <w:sz w:val="18"/>
                <w:szCs w:val="18"/>
              </w:rPr>
            </w:pPr>
          </w:p>
        </w:tc>
        <w:tc>
          <w:tcPr>
            <w:tcW w:w="687" w:type="pct"/>
            <w:tcBorders>
              <w:top w:val="nil"/>
              <w:left w:val="single" w:sz="4" w:space="0" w:color="auto"/>
              <w:bottom w:val="single" w:sz="4" w:space="0" w:color="auto"/>
              <w:right w:val="single" w:sz="4" w:space="0" w:color="auto"/>
            </w:tcBorders>
            <w:shd w:val="clear" w:color="auto" w:fill="auto"/>
          </w:tcPr>
          <w:p w14:paraId="3D5D32A0" w14:textId="77777777" w:rsidR="00561DED" w:rsidRPr="00E17BA8" w:rsidRDefault="00561DED" w:rsidP="00987F78">
            <w:pPr>
              <w:spacing w:after="0"/>
              <w:ind w:firstLine="0"/>
              <w:jc w:val="right"/>
              <w:rPr>
                <w:sz w:val="18"/>
                <w:szCs w:val="18"/>
              </w:rPr>
            </w:pPr>
            <w:r w:rsidRPr="00407199">
              <w:rPr>
                <w:color w:val="000000"/>
                <w:sz w:val="18"/>
                <w:szCs w:val="18"/>
                <w:lang w:eastAsia="lv-LV"/>
              </w:rPr>
              <w:t>7 7</w:t>
            </w:r>
            <w:r>
              <w:rPr>
                <w:color w:val="000000"/>
                <w:sz w:val="18"/>
                <w:szCs w:val="18"/>
                <w:lang w:eastAsia="lv-LV"/>
              </w:rPr>
              <w:t>38</w:t>
            </w:r>
          </w:p>
        </w:tc>
        <w:tc>
          <w:tcPr>
            <w:tcW w:w="687" w:type="pct"/>
            <w:tcBorders>
              <w:top w:val="nil"/>
              <w:left w:val="nil"/>
              <w:bottom w:val="single" w:sz="4" w:space="0" w:color="auto"/>
              <w:right w:val="single" w:sz="4" w:space="0" w:color="auto"/>
            </w:tcBorders>
            <w:shd w:val="clear" w:color="auto" w:fill="auto"/>
          </w:tcPr>
          <w:p w14:paraId="3B6C0BFA" w14:textId="77777777" w:rsidR="00561DED" w:rsidRPr="00E17BA8" w:rsidRDefault="00561DED" w:rsidP="00987F78">
            <w:pPr>
              <w:spacing w:after="0"/>
              <w:ind w:firstLine="0"/>
              <w:jc w:val="right"/>
              <w:rPr>
                <w:sz w:val="18"/>
                <w:szCs w:val="18"/>
              </w:rPr>
            </w:pPr>
            <w:r>
              <w:rPr>
                <w:sz w:val="18"/>
                <w:szCs w:val="18"/>
              </w:rPr>
              <w:t>7 639</w:t>
            </w:r>
            <w:r w:rsidRPr="00407199">
              <w:rPr>
                <w:sz w:val="18"/>
                <w:szCs w:val="18"/>
              </w:rPr>
              <w:t xml:space="preserve"> </w:t>
            </w:r>
          </w:p>
        </w:tc>
        <w:tc>
          <w:tcPr>
            <w:tcW w:w="687" w:type="pct"/>
            <w:tcBorders>
              <w:top w:val="nil"/>
              <w:left w:val="nil"/>
              <w:bottom w:val="single" w:sz="4" w:space="0" w:color="auto"/>
              <w:right w:val="single" w:sz="4" w:space="0" w:color="auto"/>
            </w:tcBorders>
            <w:shd w:val="clear" w:color="auto" w:fill="auto"/>
          </w:tcPr>
          <w:p w14:paraId="3B144638" w14:textId="77777777" w:rsidR="00561DED" w:rsidRPr="00E17BA8" w:rsidRDefault="00561DED" w:rsidP="00987F78">
            <w:pPr>
              <w:spacing w:after="0"/>
              <w:ind w:firstLine="0"/>
              <w:jc w:val="right"/>
              <w:rPr>
                <w:sz w:val="18"/>
                <w:szCs w:val="18"/>
              </w:rPr>
            </w:pPr>
            <w:r w:rsidRPr="00407199">
              <w:rPr>
                <w:color w:val="000000"/>
                <w:sz w:val="18"/>
                <w:szCs w:val="18"/>
                <w:lang w:eastAsia="lv-LV"/>
              </w:rPr>
              <w:t>7 </w:t>
            </w:r>
            <w:r>
              <w:rPr>
                <w:color w:val="000000"/>
                <w:sz w:val="18"/>
                <w:szCs w:val="18"/>
                <w:lang w:eastAsia="lv-LV"/>
              </w:rPr>
              <w:t>506</w:t>
            </w:r>
            <w:r w:rsidRPr="00407199">
              <w:rPr>
                <w:color w:val="000000"/>
                <w:sz w:val="18"/>
                <w:szCs w:val="18"/>
                <w:lang w:eastAsia="lv-LV"/>
              </w:rPr>
              <w:t>,5</w:t>
            </w:r>
          </w:p>
        </w:tc>
        <w:tc>
          <w:tcPr>
            <w:tcW w:w="686" w:type="pct"/>
            <w:tcBorders>
              <w:top w:val="nil"/>
              <w:left w:val="nil"/>
              <w:bottom w:val="single" w:sz="4" w:space="0" w:color="auto"/>
              <w:right w:val="single" w:sz="4" w:space="0" w:color="auto"/>
            </w:tcBorders>
            <w:shd w:val="clear" w:color="auto" w:fill="auto"/>
          </w:tcPr>
          <w:p w14:paraId="13D6A85D" w14:textId="77777777" w:rsidR="00561DED" w:rsidRPr="00E17BA8" w:rsidRDefault="00561DED" w:rsidP="00987F78">
            <w:pPr>
              <w:spacing w:after="0"/>
              <w:ind w:firstLine="0"/>
              <w:jc w:val="right"/>
              <w:rPr>
                <w:sz w:val="18"/>
                <w:szCs w:val="18"/>
              </w:rPr>
            </w:pPr>
            <w:r w:rsidRPr="00407199">
              <w:rPr>
                <w:color w:val="000000"/>
                <w:sz w:val="18"/>
                <w:szCs w:val="18"/>
                <w:lang w:eastAsia="lv-LV"/>
              </w:rPr>
              <w:t>7 557</w:t>
            </w:r>
          </w:p>
        </w:tc>
        <w:tc>
          <w:tcPr>
            <w:tcW w:w="688" w:type="pct"/>
            <w:tcBorders>
              <w:top w:val="nil"/>
              <w:left w:val="nil"/>
              <w:bottom w:val="single" w:sz="4" w:space="0" w:color="auto"/>
              <w:right w:val="single" w:sz="4" w:space="0" w:color="auto"/>
            </w:tcBorders>
            <w:shd w:val="clear" w:color="auto" w:fill="auto"/>
          </w:tcPr>
          <w:p w14:paraId="2D05BF58" w14:textId="77777777" w:rsidR="00561DED" w:rsidRPr="00E17BA8" w:rsidRDefault="00561DED" w:rsidP="00987F78">
            <w:pPr>
              <w:spacing w:after="0"/>
              <w:ind w:firstLine="0"/>
              <w:jc w:val="right"/>
              <w:rPr>
                <w:sz w:val="18"/>
                <w:szCs w:val="18"/>
              </w:rPr>
            </w:pPr>
            <w:r w:rsidRPr="00407199">
              <w:rPr>
                <w:color w:val="000000"/>
                <w:sz w:val="18"/>
                <w:szCs w:val="18"/>
                <w:lang w:eastAsia="lv-LV"/>
              </w:rPr>
              <w:t>7 605</w:t>
            </w:r>
          </w:p>
        </w:tc>
      </w:tr>
      <w:tr w:rsidR="00561DED" w:rsidRPr="009A56AD" w14:paraId="0C374709"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666C562D" w14:textId="77777777" w:rsidR="00561DED" w:rsidRPr="00E17BA8" w:rsidRDefault="00561DED" w:rsidP="00987F78">
            <w:pPr>
              <w:spacing w:after="0"/>
              <w:ind w:firstLine="318"/>
              <w:rPr>
                <w:sz w:val="18"/>
                <w:szCs w:val="18"/>
              </w:rPr>
            </w:pPr>
            <w:r w:rsidRPr="00E17BA8">
              <w:rPr>
                <w:sz w:val="18"/>
                <w:szCs w:val="18"/>
              </w:rPr>
              <w:lastRenderedPageBreak/>
              <w:t>40.02.00 Nekustamais īpašums un centralizētais iepirkums</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532E240" w14:textId="77777777" w:rsidR="00561DED" w:rsidRPr="00E17BA8" w:rsidRDefault="00561DED" w:rsidP="00987F78">
            <w:pPr>
              <w:spacing w:after="0"/>
              <w:ind w:firstLine="0"/>
              <w:jc w:val="right"/>
              <w:rPr>
                <w:sz w:val="18"/>
                <w:szCs w:val="18"/>
              </w:rPr>
            </w:pPr>
            <w:r>
              <w:rPr>
                <w:sz w:val="18"/>
                <w:szCs w:val="18"/>
              </w:rPr>
              <w:t>11 274</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C1E8C49"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AF8C0F5"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640F5B55"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3C2FAE1C"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0971C681"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3FACD619"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649E4EE7"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2845DB3F"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1AF8C5DF"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54CBC883"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28D834E4"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5249DADE"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6CD8F4C3" w14:textId="77777777" w:rsidR="00561DED" w:rsidRPr="00E17BA8" w:rsidRDefault="00561DED" w:rsidP="00987F78">
            <w:pPr>
              <w:spacing w:after="0"/>
              <w:ind w:firstLine="318"/>
              <w:rPr>
                <w:sz w:val="18"/>
                <w:szCs w:val="18"/>
              </w:rPr>
            </w:pPr>
            <w:r w:rsidRPr="00E17BA8">
              <w:rPr>
                <w:sz w:val="18"/>
                <w:szCs w:val="18"/>
              </w:rPr>
              <w:t>42.00.00 Iekšējās drošības biroja darbība</w:t>
            </w:r>
          </w:p>
        </w:tc>
        <w:tc>
          <w:tcPr>
            <w:tcW w:w="687" w:type="pct"/>
          </w:tcPr>
          <w:p w14:paraId="5A32DBFE" w14:textId="77777777" w:rsidR="00561DED" w:rsidRPr="00E17BA8" w:rsidRDefault="00561DED" w:rsidP="00987F78">
            <w:pPr>
              <w:spacing w:after="0"/>
              <w:ind w:firstLine="0"/>
              <w:jc w:val="right"/>
              <w:rPr>
                <w:sz w:val="18"/>
                <w:szCs w:val="18"/>
              </w:rPr>
            </w:pPr>
            <w:r>
              <w:rPr>
                <w:sz w:val="18"/>
                <w:szCs w:val="18"/>
              </w:rPr>
              <w:t>4 023 050</w:t>
            </w:r>
          </w:p>
        </w:tc>
        <w:tc>
          <w:tcPr>
            <w:tcW w:w="687" w:type="pct"/>
          </w:tcPr>
          <w:p w14:paraId="6C2E828D" w14:textId="77777777" w:rsidR="00561DED" w:rsidRPr="00E17BA8" w:rsidRDefault="00561DED" w:rsidP="00987F78">
            <w:pPr>
              <w:spacing w:after="0"/>
              <w:ind w:firstLine="0"/>
              <w:jc w:val="right"/>
              <w:rPr>
                <w:sz w:val="18"/>
                <w:szCs w:val="18"/>
              </w:rPr>
            </w:pPr>
            <w:r w:rsidRPr="00E17BA8">
              <w:rPr>
                <w:sz w:val="18"/>
                <w:szCs w:val="18"/>
              </w:rPr>
              <w:t>4 620 433</w:t>
            </w:r>
          </w:p>
        </w:tc>
        <w:tc>
          <w:tcPr>
            <w:tcW w:w="687" w:type="pct"/>
          </w:tcPr>
          <w:p w14:paraId="4F534EE9" w14:textId="77777777" w:rsidR="00561DED" w:rsidRPr="00E17BA8" w:rsidRDefault="00561DED" w:rsidP="00987F78">
            <w:pPr>
              <w:spacing w:after="0"/>
              <w:ind w:firstLine="0"/>
              <w:jc w:val="right"/>
              <w:rPr>
                <w:sz w:val="18"/>
                <w:szCs w:val="18"/>
              </w:rPr>
            </w:pPr>
            <w:r w:rsidRPr="00E17BA8">
              <w:rPr>
                <w:sz w:val="18"/>
                <w:szCs w:val="18"/>
              </w:rPr>
              <w:t>5 304 130</w:t>
            </w:r>
          </w:p>
        </w:tc>
        <w:tc>
          <w:tcPr>
            <w:tcW w:w="686" w:type="pct"/>
          </w:tcPr>
          <w:p w14:paraId="4A072BDE" w14:textId="77777777" w:rsidR="00561DED" w:rsidRPr="00E17BA8" w:rsidRDefault="00561DED" w:rsidP="00987F78">
            <w:pPr>
              <w:spacing w:after="0"/>
              <w:ind w:firstLine="0"/>
              <w:jc w:val="right"/>
              <w:rPr>
                <w:sz w:val="18"/>
                <w:szCs w:val="18"/>
              </w:rPr>
            </w:pPr>
            <w:r w:rsidRPr="00E17BA8">
              <w:rPr>
                <w:sz w:val="18"/>
                <w:szCs w:val="18"/>
              </w:rPr>
              <w:t>4 929 534</w:t>
            </w:r>
          </w:p>
        </w:tc>
        <w:tc>
          <w:tcPr>
            <w:tcW w:w="688" w:type="pct"/>
          </w:tcPr>
          <w:p w14:paraId="102ABAB8" w14:textId="77777777" w:rsidR="00561DED" w:rsidRPr="00E17BA8" w:rsidRDefault="00561DED" w:rsidP="00987F78">
            <w:pPr>
              <w:spacing w:after="0"/>
              <w:ind w:firstLine="0"/>
              <w:jc w:val="right"/>
              <w:rPr>
                <w:sz w:val="18"/>
                <w:szCs w:val="18"/>
              </w:rPr>
            </w:pPr>
            <w:r w:rsidRPr="00E17BA8">
              <w:rPr>
                <w:sz w:val="18"/>
                <w:szCs w:val="18"/>
              </w:rPr>
              <w:t>4 966 818</w:t>
            </w:r>
          </w:p>
        </w:tc>
      </w:tr>
      <w:tr w:rsidR="00561DED" w:rsidRPr="009A56AD" w14:paraId="2D7608E3"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765E4F10" w14:textId="77777777" w:rsidR="00561DED" w:rsidRPr="00E17BA8" w:rsidRDefault="00561DED" w:rsidP="00987F78">
            <w:pPr>
              <w:ind w:firstLine="318"/>
              <w:rPr>
                <w:sz w:val="18"/>
                <w:szCs w:val="18"/>
              </w:rPr>
            </w:pPr>
          </w:p>
        </w:tc>
        <w:tc>
          <w:tcPr>
            <w:tcW w:w="687" w:type="pct"/>
            <w:vAlign w:val="center"/>
          </w:tcPr>
          <w:p w14:paraId="1B0BFF8B" w14:textId="77777777" w:rsidR="00561DED" w:rsidRPr="00E17BA8" w:rsidRDefault="00561DED" w:rsidP="00987F78">
            <w:pPr>
              <w:spacing w:after="0"/>
              <w:ind w:firstLine="0"/>
              <w:jc w:val="right"/>
              <w:rPr>
                <w:sz w:val="18"/>
                <w:szCs w:val="18"/>
              </w:rPr>
            </w:pPr>
            <w:r w:rsidRPr="00E17BA8">
              <w:rPr>
                <w:sz w:val="18"/>
                <w:szCs w:val="18"/>
              </w:rPr>
              <w:t>96</w:t>
            </w:r>
          </w:p>
        </w:tc>
        <w:tc>
          <w:tcPr>
            <w:tcW w:w="687" w:type="pct"/>
            <w:vAlign w:val="center"/>
          </w:tcPr>
          <w:p w14:paraId="36572C2C" w14:textId="77777777" w:rsidR="00561DED" w:rsidRPr="00E17BA8" w:rsidRDefault="00561DED" w:rsidP="00987F78">
            <w:pPr>
              <w:spacing w:after="0"/>
              <w:ind w:firstLine="0"/>
              <w:jc w:val="right"/>
              <w:rPr>
                <w:sz w:val="18"/>
                <w:szCs w:val="18"/>
              </w:rPr>
            </w:pPr>
            <w:r w:rsidRPr="00E17BA8">
              <w:rPr>
                <w:sz w:val="18"/>
                <w:szCs w:val="18"/>
              </w:rPr>
              <w:t>96</w:t>
            </w:r>
          </w:p>
        </w:tc>
        <w:tc>
          <w:tcPr>
            <w:tcW w:w="687" w:type="pct"/>
            <w:vAlign w:val="center"/>
          </w:tcPr>
          <w:p w14:paraId="4946620F" w14:textId="77777777" w:rsidR="00561DED" w:rsidRPr="00E17BA8" w:rsidRDefault="00561DED" w:rsidP="00987F78">
            <w:pPr>
              <w:spacing w:after="0"/>
              <w:ind w:firstLine="0"/>
              <w:jc w:val="right"/>
              <w:rPr>
                <w:sz w:val="18"/>
                <w:szCs w:val="18"/>
              </w:rPr>
            </w:pPr>
            <w:r w:rsidRPr="00E17BA8">
              <w:rPr>
                <w:sz w:val="18"/>
                <w:szCs w:val="18"/>
              </w:rPr>
              <w:t>96</w:t>
            </w:r>
          </w:p>
        </w:tc>
        <w:tc>
          <w:tcPr>
            <w:tcW w:w="686" w:type="pct"/>
            <w:vAlign w:val="center"/>
          </w:tcPr>
          <w:p w14:paraId="2C2CBDA1" w14:textId="77777777" w:rsidR="00561DED" w:rsidRPr="00E17BA8" w:rsidRDefault="00561DED" w:rsidP="00987F78">
            <w:pPr>
              <w:spacing w:after="0"/>
              <w:ind w:firstLine="0"/>
              <w:jc w:val="right"/>
              <w:rPr>
                <w:sz w:val="18"/>
                <w:szCs w:val="18"/>
              </w:rPr>
            </w:pPr>
            <w:r w:rsidRPr="00E17BA8">
              <w:rPr>
                <w:sz w:val="18"/>
                <w:szCs w:val="18"/>
              </w:rPr>
              <w:t>96</w:t>
            </w:r>
          </w:p>
        </w:tc>
        <w:tc>
          <w:tcPr>
            <w:tcW w:w="688" w:type="pct"/>
            <w:vAlign w:val="center"/>
          </w:tcPr>
          <w:p w14:paraId="4B739DB5" w14:textId="77777777" w:rsidR="00561DED" w:rsidRPr="00E17BA8" w:rsidRDefault="00561DED" w:rsidP="00987F78">
            <w:pPr>
              <w:spacing w:after="0"/>
              <w:ind w:firstLine="0"/>
              <w:jc w:val="right"/>
              <w:rPr>
                <w:sz w:val="18"/>
                <w:szCs w:val="18"/>
              </w:rPr>
            </w:pPr>
            <w:r w:rsidRPr="00E17BA8">
              <w:rPr>
                <w:sz w:val="18"/>
                <w:szCs w:val="18"/>
              </w:rPr>
              <w:t>96</w:t>
            </w:r>
          </w:p>
        </w:tc>
      </w:tr>
      <w:tr w:rsidR="00561DED" w:rsidRPr="009A56AD" w14:paraId="4490096A"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243FC807" w14:textId="77777777" w:rsidR="00561DED" w:rsidRPr="00E17BA8" w:rsidRDefault="00561DED" w:rsidP="00987F78">
            <w:pPr>
              <w:spacing w:after="0"/>
              <w:ind w:firstLine="318"/>
              <w:rPr>
                <w:sz w:val="18"/>
                <w:szCs w:val="18"/>
              </w:rPr>
            </w:pPr>
            <w:r w:rsidRPr="00E17BA8">
              <w:rPr>
                <w:sz w:val="18"/>
                <w:szCs w:val="18"/>
              </w:rPr>
              <w:t>43.00.00 Finanšu izlūkošanas dienesta darbība</w:t>
            </w:r>
          </w:p>
        </w:tc>
        <w:tc>
          <w:tcPr>
            <w:tcW w:w="687" w:type="pct"/>
          </w:tcPr>
          <w:p w14:paraId="3DE98D09" w14:textId="77777777" w:rsidR="00561DED" w:rsidRPr="00E17BA8" w:rsidRDefault="00561DED" w:rsidP="00987F78">
            <w:pPr>
              <w:spacing w:after="0"/>
              <w:ind w:firstLine="0"/>
              <w:jc w:val="right"/>
              <w:rPr>
                <w:sz w:val="18"/>
                <w:szCs w:val="18"/>
              </w:rPr>
            </w:pPr>
            <w:r w:rsidRPr="00E17BA8">
              <w:rPr>
                <w:sz w:val="18"/>
              </w:rPr>
              <w:t>5 443 610</w:t>
            </w:r>
          </w:p>
        </w:tc>
        <w:tc>
          <w:tcPr>
            <w:tcW w:w="687" w:type="pct"/>
          </w:tcPr>
          <w:p w14:paraId="43D4599A" w14:textId="77777777" w:rsidR="00561DED" w:rsidRPr="00E17BA8" w:rsidRDefault="00561DED" w:rsidP="00987F78">
            <w:pPr>
              <w:spacing w:after="0"/>
              <w:ind w:firstLine="0"/>
              <w:jc w:val="right"/>
              <w:rPr>
                <w:sz w:val="18"/>
                <w:szCs w:val="18"/>
              </w:rPr>
            </w:pPr>
            <w:r w:rsidRPr="00E17BA8">
              <w:rPr>
                <w:sz w:val="18"/>
              </w:rPr>
              <w:t>4 836 378</w:t>
            </w:r>
          </w:p>
        </w:tc>
        <w:tc>
          <w:tcPr>
            <w:tcW w:w="687" w:type="pct"/>
          </w:tcPr>
          <w:p w14:paraId="447E3FCA" w14:textId="77777777" w:rsidR="00561DED" w:rsidRPr="00E17BA8" w:rsidRDefault="00561DED" w:rsidP="00987F78">
            <w:pPr>
              <w:spacing w:after="0"/>
              <w:ind w:firstLine="0"/>
              <w:jc w:val="right"/>
              <w:rPr>
                <w:sz w:val="18"/>
                <w:szCs w:val="18"/>
              </w:rPr>
            </w:pPr>
            <w:r w:rsidRPr="00E17BA8">
              <w:rPr>
                <w:sz w:val="18"/>
              </w:rPr>
              <w:t xml:space="preserve">7 041 291 </w:t>
            </w:r>
          </w:p>
        </w:tc>
        <w:tc>
          <w:tcPr>
            <w:tcW w:w="686" w:type="pct"/>
          </w:tcPr>
          <w:p w14:paraId="3A61EFDD" w14:textId="77777777" w:rsidR="00561DED" w:rsidRPr="00E17BA8" w:rsidRDefault="00561DED" w:rsidP="00987F78">
            <w:pPr>
              <w:spacing w:after="0"/>
              <w:ind w:firstLine="0"/>
              <w:jc w:val="right"/>
              <w:rPr>
                <w:sz w:val="18"/>
                <w:szCs w:val="18"/>
              </w:rPr>
            </w:pPr>
            <w:r w:rsidRPr="00E17BA8">
              <w:rPr>
                <w:sz w:val="18"/>
              </w:rPr>
              <w:t>6 912 661</w:t>
            </w:r>
          </w:p>
        </w:tc>
        <w:tc>
          <w:tcPr>
            <w:tcW w:w="688" w:type="pct"/>
          </w:tcPr>
          <w:p w14:paraId="5A3BD610" w14:textId="77777777" w:rsidR="00561DED" w:rsidRPr="00E17BA8" w:rsidRDefault="00561DED" w:rsidP="00987F78">
            <w:pPr>
              <w:spacing w:after="0"/>
              <w:ind w:firstLine="0"/>
              <w:jc w:val="right"/>
              <w:rPr>
                <w:sz w:val="18"/>
                <w:szCs w:val="18"/>
              </w:rPr>
            </w:pPr>
            <w:r w:rsidRPr="00E17BA8">
              <w:rPr>
                <w:sz w:val="18"/>
              </w:rPr>
              <w:t>6 912 661</w:t>
            </w:r>
          </w:p>
        </w:tc>
      </w:tr>
      <w:tr w:rsidR="00561DED" w:rsidRPr="009A56AD" w14:paraId="04239209"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64C60D09" w14:textId="77777777" w:rsidR="00561DED" w:rsidRPr="00E17BA8" w:rsidRDefault="00561DED" w:rsidP="00987F78">
            <w:pPr>
              <w:ind w:firstLine="318"/>
              <w:rPr>
                <w:sz w:val="18"/>
                <w:szCs w:val="18"/>
              </w:rPr>
            </w:pPr>
          </w:p>
        </w:tc>
        <w:tc>
          <w:tcPr>
            <w:tcW w:w="687" w:type="pct"/>
          </w:tcPr>
          <w:p w14:paraId="1CEEF0D5" w14:textId="77777777" w:rsidR="00561DED" w:rsidRPr="00E17BA8" w:rsidRDefault="00561DED" w:rsidP="00987F78">
            <w:pPr>
              <w:spacing w:after="0"/>
              <w:ind w:firstLine="0"/>
              <w:jc w:val="right"/>
              <w:rPr>
                <w:sz w:val="18"/>
                <w:szCs w:val="18"/>
              </w:rPr>
            </w:pPr>
            <w:r w:rsidRPr="00E17BA8">
              <w:rPr>
                <w:sz w:val="18"/>
              </w:rPr>
              <w:t>72</w:t>
            </w:r>
          </w:p>
        </w:tc>
        <w:tc>
          <w:tcPr>
            <w:tcW w:w="687" w:type="pct"/>
          </w:tcPr>
          <w:p w14:paraId="1599D7B3" w14:textId="77777777" w:rsidR="00561DED" w:rsidRPr="00E17BA8" w:rsidRDefault="00561DED" w:rsidP="00987F78">
            <w:pPr>
              <w:spacing w:after="0"/>
              <w:ind w:firstLine="0"/>
              <w:jc w:val="right"/>
              <w:rPr>
                <w:sz w:val="18"/>
                <w:szCs w:val="18"/>
              </w:rPr>
            </w:pPr>
            <w:r w:rsidRPr="00E17BA8">
              <w:rPr>
                <w:sz w:val="18"/>
              </w:rPr>
              <w:t>72</w:t>
            </w:r>
          </w:p>
        </w:tc>
        <w:tc>
          <w:tcPr>
            <w:tcW w:w="687" w:type="pct"/>
          </w:tcPr>
          <w:p w14:paraId="49F4A9F8" w14:textId="77777777" w:rsidR="00561DED" w:rsidRPr="00E17BA8" w:rsidRDefault="00561DED" w:rsidP="00987F78">
            <w:pPr>
              <w:spacing w:after="0"/>
              <w:ind w:firstLine="0"/>
              <w:jc w:val="right"/>
              <w:rPr>
                <w:sz w:val="18"/>
                <w:szCs w:val="18"/>
              </w:rPr>
            </w:pPr>
            <w:r w:rsidRPr="00E17BA8">
              <w:rPr>
                <w:sz w:val="18"/>
              </w:rPr>
              <w:t>91</w:t>
            </w:r>
          </w:p>
        </w:tc>
        <w:tc>
          <w:tcPr>
            <w:tcW w:w="686" w:type="pct"/>
          </w:tcPr>
          <w:p w14:paraId="4A2974EC" w14:textId="77777777" w:rsidR="00561DED" w:rsidRPr="00E17BA8" w:rsidRDefault="00561DED" w:rsidP="00987F78">
            <w:pPr>
              <w:spacing w:after="0"/>
              <w:ind w:firstLine="0"/>
              <w:jc w:val="right"/>
              <w:rPr>
                <w:sz w:val="18"/>
                <w:szCs w:val="18"/>
              </w:rPr>
            </w:pPr>
            <w:r w:rsidRPr="00E17BA8">
              <w:rPr>
                <w:sz w:val="18"/>
              </w:rPr>
              <w:t>91</w:t>
            </w:r>
          </w:p>
        </w:tc>
        <w:tc>
          <w:tcPr>
            <w:tcW w:w="688" w:type="pct"/>
          </w:tcPr>
          <w:p w14:paraId="337755CE" w14:textId="77777777" w:rsidR="00561DED" w:rsidRPr="00E17BA8" w:rsidRDefault="00561DED" w:rsidP="00987F78">
            <w:pPr>
              <w:spacing w:after="0"/>
              <w:ind w:firstLine="0"/>
              <w:jc w:val="right"/>
              <w:rPr>
                <w:sz w:val="18"/>
                <w:szCs w:val="18"/>
              </w:rPr>
            </w:pPr>
            <w:r w:rsidRPr="00E17BA8">
              <w:rPr>
                <w:sz w:val="18"/>
              </w:rPr>
              <w:t>91</w:t>
            </w:r>
          </w:p>
        </w:tc>
      </w:tr>
      <w:tr w:rsidR="00561DED" w:rsidRPr="009A56AD" w14:paraId="5727A596"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tcPr>
          <w:p w14:paraId="63A620B5" w14:textId="77777777" w:rsidR="00561DED" w:rsidRPr="00E17BA8" w:rsidRDefault="00561DED" w:rsidP="00987F78">
            <w:pPr>
              <w:spacing w:after="0"/>
              <w:ind w:firstLine="318"/>
              <w:rPr>
                <w:sz w:val="18"/>
                <w:szCs w:val="18"/>
              </w:rPr>
            </w:pPr>
            <w:r w:rsidRPr="00E17BA8">
              <w:rPr>
                <w:sz w:val="18"/>
                <w:szCs w:val="18"/>
              </w:rPr>
              <w:t>67.14.00 FRONTEX Aģentūras starptautisko operāciju nodrošināšana</w:t>
            </w:r>
          </w:p>
        </w:tc>
        <w:tc>
          <w:tcPr>
            <w:tcW w:w="687" w:type="pct"/>
            <w:tcBorders>
              <w:top w:val="single" w:sz="4" w:space="0" w:color="auto"/>
              <w:left w:val="single" w:sz="4" w:space="0" w:color="auto"/>
              <w:bottom w:val="single" w:sz="4" w:space="0" w:color="auto"/>
              <w:right w:val="single" w:sz="4" w:space="0" w:color="auto"/>
            </w:tcBorders>
          </w:tcPr>
          <w:p w14:paraId="7741BDDB" w14:textId="77777777" w:rsidR="00561DED" w:rsidRPr="00E17BA8" w:rsidRDefault="00561DED" w:rsidP="00987F78">
            <w:pPr>
              <w:spacing w:after="0"/>
              <w:ind w:firstLine="0"/>
              <w:jc w:val="right"/>
              <w:rPr>
                <w:sz w:val="18"/>
                <w:szCs w:val="18"/>
              </w:rPr>
            </w:pPr>
            <w:r w:rsidRPr="00E17BA8">
              <w:rPr>
                <w:sz w:val="18"/>
                <w:szCs w:val="18"/>
              </w:rPr>
              <w:t>13</w:t>
            </w:r>
            <w:r>
              <w:rPr>
                <w:sz w:val="18"/>
                <w:szCs w:val="18"/>
              </w:rPr>
              <w:t xml:space="preserve"> </w:t>
            </w:r>
            <w:r w:rsidRPr="00E17BA8">
              <w:rPr>
                <w:sz w:val="18"/>
                <w:szCs w:val="18"/>
              </w:rPr>
              <w:t>491</w:t>
            </w:r>
          </w:p>
        </w:tc>
        <w:tc>
          <w:tcPr>
            <w:tcW w:w="687" w:type="pct"/>
            <w:tcBorders>
              <w:top w:val="single" w:sz="4" w:space="0" w:color="auto"/>
              <w:left w:val="single" w:sz="4" w:space="0" w:color="auto"/>
              <w:bottom w:val="single" w:sz="4" w:space="0" w:color="auto"/>
              <w:right w:val="single" w:sz="4" w:space="0" w:color="auto"/>
            </w:tcBorders>
          </w:tcPr>
          <w:p w14:paraId="301D6F4C"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4439072"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5F095D73"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0552DE52"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587B5E78"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2708555E"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05BFC3E1"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28CA4237"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725B09A6"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298E250F"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4D307EC0"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5017F03F"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0FE40FD1" w14:textId="77777777" w:rsidR="00561DED" w:rsidRPr="00E17BA8" w:rsidRDefault="00561DED" w:rsidP="00987F78">
            <w:pPr>
              <w:spacing w:after="0"/>
              <w:ind w:firstLine="318"/>
              <w:rPr>
                <w:sz w:val="18"/>
                <w:szCs w:val="18"/>
              </w:rPr>
            </w:pPr>
            <w:r w:rsidRPr="00E17BA8">
              <w:rPr>
                <w:sz w:val="18"/>
                <w:szCs w:val="18"/>
              </w:rPr>
              <w:t>69.07.00 Pārrobežu sadarbības programmu projektu un pasākumu īstenošana (2014-2020)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B3F7FD2" w14:textId="77777777" w:rsidR="00561DED" w:rsidRPr="00E17BA8" w:rsidRDefault="00561DED" w:rsidP="00987F78">
            <w:pPr>
              <w:spacing w:after="0"/>
              <w:ind w:firstLine="0"/>
              <w:jc w:val="right"/>
              <w:rPr>
                <w:sz w:val="18"/>
                <w:szCs w:val="18"/>
              </w:rPr>
            </w:pPr>
            <w:r w:rsidRPr="00E17BA8">
              <w:rPr>
                <w:sz w:val="18"/>
                <w:szCs w:val="18"/>
              </w:rPr>
              <w:t>48 790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E176C4A"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3A213EC"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6BE311AF"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012A5553"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734C7F36"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41688957"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269957C"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798AFCF"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079D520C"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39615287"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65A7D969"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68C11950"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58B9344D" w14:textId="77777777" w:rsidR="00561DED" w:rsidRPr="00E17BA8" w:rsidRDefault="00561DED" w:rsidP="00987F78">
            <w:pPr>
              <w:spacing w:after="0"/>
              <w:ind w:firstLine="318"/>
              <w:rPr>
                <w:sz w:val="18"/>
                <w:szCs w:val="18"/>
              </w:rPr>
            </w:pPr>
            <w:r w:rsidRPr="00E17BA8">
              <w:rPr>
                <w:sz w:val="18"/>
                <w:szCs w:val="18"/>
              </w:rPr>
              <w:t>69.21.00 Atmaksas valsts pamatbudžetā par Pārrobežu sadarbības programmu finansējumu (2014-2020)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4184736" w14:textId="77777777" w:rsidR="00561DED" w:rsidRPr="00E17BA8" w:rsidRDefault="00561DED" w:rsidP="00987F78">
            <w:pPr>
              <w:spacing w:after="0"/>
              <w:ind w:firstLine="0"/>
              <w:jc w:val="right"/>
              <w:rPr>
                <w:sz w:val="18"/>
                <w:szCs w:val="18"/>
              </w:rPr>
            </w:pPr>
            <w:r w:rsidRPr="00E17BA8">
              <w:rPr>
                <w:sz w:val="18"/>
                <w:szCs w:val="18"/>
              </w:rPr>
              <w:t>160 288</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270C945" w14:textId="77777777" w:rsidR="00561DED" w:rsidRPr="00E17BA8" w:rsidRDefault="00561DED" w:rsidP="00987F78">
            <w:pPr>
              <w:spacing w:after="0"/>
              <w:ind w:firstLine="0"/>
              <w:jc w:val="right"/>
              <w:rPr>
                <w:sz w:val="18"/>
                <w:szCs w:val="18"/>
              </w:rPr>
            </w:pPr>
            <w:r w:rsidRPr="00E17BA8">
              <w:rPr>
                <w:sz w:val="18"/>
                <w:szCs w:val="18"/>
              </w:rPr>
              <w:t>4 705</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BE6300F"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48CEA10A"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3A04E48F" w14:textId="77777777" w:rsidR="00561DED" w:rsidRPr="00E17BA8" w:rsidRDefault="00561DED" w:rsidP="00987F78">
            <w:pPr>
              <w:spacing w:after="0"/>
              <w:ind w:firstLine="0"/>
              <w:jc w:val="center"/>
              <w:rPr>
                <w:sz w:val="18"/>
                <w:szCs w:val="18"/>
              </w:rPr>
            </w:pPr>
          </w:p>
        </w:tc>
      </w:tr>
      <w:tr w:rsidR="00561DED" w:rsidRPr="009A56AD" w14:paraId="1B558084"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52F50A52"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1D99DA16"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2503FDB"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BAE816F"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00A8671B"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578819E0"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20AA363F"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3A301A9A" w14:textId="77777777" w:rsidR="00561DED" w:rsidRPr="00E17BA8" w:rsidRDefault="00561DED" w:rsidP="00987F78">
            <w:pPr>
              <w:spacing w:after="0"/>
              <w:ind w:firstLine="318"/>
              <w:rPr>
                <w:sz w:val="18"/>
                <w:szCs w:val="18"/>
              </w:rPr>
            </w:pPr>
            <w:r w:rsidRPr="00E17BA8">
              <w:rPr>
                <w:sz w:val="18"/>
                <w:szCs w:val="18"/>
              </w:rPr>
              <w:t xml:space="preserve">70.17.00 Eiropas Savienības programmas </w:t>
            </w:r>
            <w:proofErr w:type="spellStart"/>
            <w:r w:rsidRPr="00E17BA8">
              <w:rPr>
                <w:sz w:val="18"/>
                <w:szCs w:val="18"/>
              </w:rPr>
              <w:t>Erasmus</w:t>
            </w:r>
            <w:proofErr w:type="spellEnd"/>
            <w:r w:rsidRPr="00E17BA8">
              <w:rPr>
                <w:sz w:val="18"/>
                <w:szCs w:val="18"/>
              </w:rPr>
              <w:t>+ projektu īstenošanas nodrošināšana</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27946D5" w14:textId="77777777" w:rsidR="00561DED" w:rsidRPr="00E17BA8" w:rsidRDefault="00561DED" w:rsidP="00987F78">
            <w:pPr>
              <w:spacing w:after="0"/>
              <w:ind w:firstLine="0"/>
              <w:jc w:val="right"/>
              <w:rPr>
                <w:sz w:val="18"/>
                <w:szCs w:val="18"/>
              </w:rPr>
            </w:pPr>
            <w:r w:rsidRPr="00E17BA8">
              <w:rPr>
                <w:sz w:val="18"/>
                <w:szCs w:val="18"/>
              </w:rPr>
              <w:t>7 63</w:t>
            </w:r>
            <w:r>
              <w:rPr>
                <w:sz w:val="18"/>
                <w:szCs w:val="18"/>
              </w:rPr>
              <w:t>8</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19F3EC1" w14:textId="77777777" w:rsidR="00561DED" w:rsidRPr="00E17BA8" w:rsidRDefault="00561DED" w:rsidP="00987F78">
            <w:pPr>
              <w:spacing w:after="0"/>
              <w:ind w:firstLine="0"/>
              <w:jc w:val="right"/>
              <w:rPr>
                <w:sz w:val="18"/>
                <w:szCs w:val="18"/>
              </w:rPr>
            </w:pPr>
            <w:r w:rsidRPr="00E17BA8">
              <w:rPr>
                <w:sz w:val="18"/>
                <w:szCs w:val="18"/>
              </w:rPr>
              <w:t>16 885</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3537691A" w14:textId="77777777" w:rsidR="00561DED" w:rsidRPr="00E17BA8" w:rsidRDefault="00561DED" w:rsidP="00987F78">
            <w:pPr>
              <w:spacing w:after="0"/>
              <w:ind w:firstLine="0"/>
              <w:jc w:val="right"/>
              <w:rPr>
                <w:sz w:val="18"/>
                <w:szCs w:val="18"/>
              </w:rPr>
            </w:pPr>
            <w:r w:rsidRPr="00E17BA8">
              <w:rPr>
                <w:sz w:val="18"/>
                <w:szCs w:val="18"/>
              </w:rPr>
              <w:t>15 633</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29C7CF02" w14:textId="77777777" w:rsidR="00561DED" w:rsidRPr="00E17BA8" w:rsidRDefault="00561DED" w:rsidP="00987F78">
            <w:pPr>
              <w:spacing w:after="0"/>
              <w:ind w:firstLine="0"/>
              <w:jc w:val="right"/>
              <w:rPr>
                <w:sz w:val="18"/>
                <w:szCs w:val="18"/>
              </w:rPr>
            </w:pPr>
            <w:r w:rsidRPr="00E17BA8">
              <w:rPr>
                <w:sz w:val="18"/>
                <w:szCs w:val="18"/>
              </w:rPr>
              <w:t>1 504</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715D3AEB"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3E650D75"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3CEFBF84"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493005F"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2682190D"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807C7B6"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0D856F9B"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531742A8"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0C479749"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45C226F5" w14:textId="77777777" w:rsidR="00561DED" w:rsidRPr="00E17BA8" w:rsidRDefault="00561DED" w:rsidP="00987F78">
            <w:pPr>
              <w:spacing w:after="0"/>
              <w:ind w:firstLine="318"/>
              <w:rPr>
                <w:sz w:val="18"/>
                <w:szCs w:val="18"/>
              </w:rPr>
            </w:pPr>
            <w:r w:rsidRPr="00E17BA8">
              <w:rPr>
                <w:sz w:val="18"/>
                <w:szCs w:val="18"/>
              </w:rPr>
              <w:t>70.18.00 Iekšējās drošības un Patvēruma, migrācijas un integrācijas fondu projektu un pasākumu īstenošana (2014-2020)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45D5C98" w14:textId="77777777" w:rsidR="00561DED" w:rsidRPr="00E17BA8" w:rsidRDefault="00561DED" w:rsidP="00987F78">
            <w:pPr>
              <w:spacing w:after="0"/>
              <w:ind w:firstLine="0"/>
              <w:jc w:val="right"/>
              <w:rPr>
                <w:sz w:val="18"/>
                <w:szCs w:val="18"/>
              </w:rPr>
            </w:pPr>
            <w:r w:rsidRPr="00E17BA8">
              <w:rPr>
                <w:sz w:val="18"/>
                <w:szCs w:val="18"/>
              </w:rPr>
              <w:t>1 561 993</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CB61A05" w14:textId="77777777" w:rsidR="00561DED" w:rsidRPr="00E17BA8" w:rsidRDefault="00561DED" w:rsidP="00987F78">
            <w:pPr>
              <w:spacing w:after="0"/>
              <w:ind w:firstLine="0"/>
              <w:jc w:val="right"/>
              <w:rPr>
                <w:sz w:val="18"/>
                <w:szCs w:val="18"/>
              </w:rPr>
            </w:pPr>
            <w:r w:rsidRPr="00E17BA8">
              <w:rPr>
                <w:sz w:val="18"/>
                <w:szCs w:val="18"/>
              </w:rPr>
              <w:t>1 306 615</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11113C0"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072F6FBD"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41DE67F9"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7ABD50EA"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318382D1"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1D3E67B7"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E1D9E82"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156E8EC"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0E327DC7"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420FFF2E"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271A1C31"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4BD60C9B" w14:textId="77777777" w:rsidR="00561DED" w:rsidRPr="00E17BA8" w:rsidRDefault="00561DED" w:rsidP="00987F78">
            <w:pPr>
              <w:spacing w:after="0"/>
              <w:ind w:firstLine="318"/>
              <w:rPr>
                <w:sz w:val="18"/>
                <w:szCs w:val="18"/>
              </w:rPr>
            </w:pPr>
            <w:r w:rsidRPr="00E17BA8">
              <w:rPr>
                <w:sz w:val="18"/>
                <w:szCs w:val="18"/>
              </w:rPr>
              <w:t>70.19.00 Eiropas Savienības pētniecības un inovācijas programmas “Apvārsnis 2020” projektu un pasākumu īstenošana</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DAE69DA" w14:textId="77777777" w:rsidR="00561DED" w:rsidRPr="00E17BA8" w:rsidRDefault="00561DED" w:rsidP="00987F78">
            <w:pPr>
              <w:spacing w:after="0"/>
              <w:ind w:firstLine="0"/>
              <w:jc w:val="right"/>
              <w:rPr>
                <w:sz w:val="18"/>
                <w:szCs w:val="18"/>
              </w:rPr>
            </w:pPr>
            <w:r w:rsidRPr="00E17BA8">
              <w:rPr>
                <w:sz w:val="18"/>
                <w:szCs w:val="18"/>
              </w:rPr>
              <w:t>54 254</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71FBE57" w14:textId="77777777" w:rsidR="00561DED" w:rsidRPr="00E17BA8" w:rsidRDefault="00561DED" w:rsidP="00987F78">
            <w:pPr>
              <w:spacing w:after="0"/>
              <w:ind w:firstLine="0"/>
              <w:jc w:val="right"/>
              <w:rPr>
                <w:sz w:val="18"/>
                <w:szCs w:val="18"/>
              </w:rPr>
            </w:pPr>
            <w:r w:rsidRPr="00E17BA8">
              <w:rPr>
                <w:sz w:val="18"/>
                <w:szCs w:val="18"/>
              </w:rPr>
              <w:t>72 996</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77D5EA0A" w14:textId="77777777" w:rsidR="00561DED" w:rsidRPr="00E17BA8" w:rsidRDefault="00561DED" w:rsidP="00987F78">
            <w:pPr>
              <w:spacing w:after="0"/>
              <w:ind w:firstLine="0"/>
              <w:jc w:val="right"/>
              <w:rPr>
                <w:sz w:val="18"/>
                <w:szCs w:val="18"/>
              </w:rPr>
            </w:pPr>
            <w:r w:rsidRPr="00E17BA8">
              <w:rPr>
                <w:sz w:val="18"/>
                <w:szCs w:val="18"/>
              </w:rPr>
              <w:t>35 180</w:t>
            </w:r>
          </w:p>
        </w:tc>
        <w:tc>
          <w:tcPr>
            <w:tcW w:w="686" w:type="pct"/>
            <w:tcBorders>
              <w:top w:val="single" w:sz="4" w:space="0" w:color="414142"/>
              <w:left w:val="single" w:sz="4" w:space="0" w:color="414142"/>
              <w:bottom w:val="single" w:sz="4" w:space="0" w:color="414142"/>
              <w:right w:val="single" w:sz="4" w:space="0" w:color="414142"/>
            </w:tcBorders>
            <w:shd w:val="clear" w:color="auto" w:fill="FFFFFF" w:themeFill="background1"/>
            <w:vAlign w:val="center"/>
          </w:tcPr>
          <w:p w14:paraId="64808B0D" w14:textId="77777777" w:rsidR="00561DED" w:rsidRPr="00FD70A4" w:rsidRDefault="00561DED" w:rsidP="00987F78">
            <w:pPr>
              <w:spacing w:after="0"/>
              <w:ind w:firstLine="0"/>
              <w:jc w:val="right"/>
              <w:rPr>
                <w:sz w:val="18"/>
                <w:szCs w:val="18"/>
              </w:rPr>
            </w:pPr>
            <w:r w:rsidRPr="00FD70A4">
              <w:rPr>
                <w:sz w:val="18"/>
                <w:szCs w:val="18"/>
              </w:rPr>
              <w:t>13 338</w:t>
            </w:r>
          </w:p>
        </w:tc>
        <w:tc>
          <w:tcPr>
            <w:tcW w:w="688" w:type="pct"/>
            <w:tcBorders>
              <w:top w:val="single" w:sz="4" w:space="0" w:color="414142"/>
              <w:left w:val="nil"/>
              <w:bottom w:val="single" w:sz="4" w:space="0" w:color="414142"/>
              <w:right w:val="single" w:sz="4" w:space="0" w:color="414142"/>
            </w:tcBorders>
            <w:shd w:val="clear" w:color="auto" w:fill="FFFFFF" w:themeFill="background1"/>
            <w:vAlign w:val="center"/>
          </w:tcPr>
          <w:p w14:paraId="326350A8" w14:textId="77777777" w:rsidR="00561DED" w:rsidRPr="00FD70A4" w:rsidRDefault="00561DED" w:rsidP="00987F78">
            <w:pPr>
              <w:spacing w:after="0"/>
              <w:ind w:firstLine="0"/>
              <w:jc w:val="right"/>
              <w:rPr>
                <w:sz w:val="18"/>
                <w:szCs w:val="18"/>
              </w:rPr>
            </w:pPr>
            <w:r w:rsidRPr="00FD70A4">
              <w:rPr>
                <w:sz w:val="18"/>
                <w:szCs w:val="18"/>
              </w:rPr>
              <w:t>13 530</w:t>
            </w:r>
          </w:p>
        </w:tc>
      </w:tr>
      <w:tr w:rsidR="00561DED" w:rsidRPr="009A56AD" w14:paraId="13FBD43E"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2FB85181"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D1B8333"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385245A"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15D06EF5"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783D73CF"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6890BEFD"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5D724B21"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3F0A0A51" w14:textId="77777777" w:rsidR="00561DED" w:rsidRPr="00E17BA8" w:rsidRDefault="00561DED" w:rsidP="00987F78">
            <w:pPr>
              <w:spacing w:after="0"/>
              <w:ind w:firstLine="318"/>
              <w:rPr>
                <w:sz w:val="18"/>
                <w:szCs w:val="18"/>
              </w:rPr>
            </w:pPr>
            <w:r w:rsidRPr="00E17BA8">
              <w:rPr>
                <w:sz w:val="18"/>
                <w:szCs w:val="18"/>
              </w:rPr>
              <w:t>70.23.00 Izdevumi citu Eiropas Savienības politiku instrumentu projektu un pasākumu īstenošanai</w:t>
            </w:r>
          </w:p>
        </w:tc>
        <w:tc>
          <w:tcPr>
            <w:tcW w:w="687" w:type="pct"/>
            <w:tcBorders>
              <w:top w:val="single" w:sz="4" w:space="0" w:color="auto"/>
              <w:left w:val="single" w:sz="4" w:space="0" w:color="auto"/>
              <w:bottom w:val="single" w:sz="4" w:space="0" w:color="auto"/>
              <w:right w:val="single" w:sz="4" w:space="0" w:color="auto"/>
            </w:tcBorders>
            <w:shd w:val="clear" w:color="000000" w:fill="FFFFFF"/>
          </w:tcPr>
          <w:p w14:paraId="7F3A9D50" w14:textId="77777777" w:rsidR="00561DED" w:rsidRPr="00E17BA8" w:rsidRDefault="00561DED" w:rsidP="00987F78">
            <w:pPr>
              <w:spacing w:after="0"/>
              <w:ind w:firstLine="0"/>
              <w:jc w:val="right"/>
              <w:rPr>
                <w:sz w:val="18"/>
                <w:szCs w:val="18"/>
              </w:rPr>
            </w:pPr>
            <w:r w:rsidRPr="00E17BA8">
              <w:rPr>
                <w:sz w:val="18"/>
                <w:szCs w:val="18"/>
              </w:rPr>
              <w:t>589 297</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6B208BE" w14:textId="77777777" w:rsidR="00561DED" w:rsidRPr="00E17BA8" w:rsidRDefault="00561DED" w:rsidP="00987F78">
            <w:pPr>
              <w:spacing w:after="0"/>
              <w:ind w:firstLine="0"/>
              <w:jc w:val="right"/>
              <w:rPr>
                <w:sz w:val="18"/>
                <w:szCs w:val="18"/>
              </w:rPr>
            </w:pPr>
            <w:r w:rsidRPr="00E17BA8">
              <w:rPr>
                <w:sz w:val="18"/>
                <w:szCs w:val="18"/>
              </w:rPr>
              <w:t>28 964</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77060C1B" w14:textId="77777777" w:rsidR="00561DED" w:rsidRPr="00E17BA8" w:rsidRDefault="00561DED" w:rsidP="00987F78">
            <w:pPr>
              <w:spacing w:after="0"/>
              <w:ind w:firstLine="0"/>
              <w:jc w:val="right"/>
              <w:rPr>
                <w:sz w:val="18"/>
                <w:szCs w:val="18"/>
              </w:rPr>
            </w:pPr>
            <w:r w:rsidRPr="00E17BA8">
              <w:rPr>
                <w:sz w:val="18"/>
                <w:szCs w:val="18"/>
              </w:rPr>
              <w:t>128 325</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3E0B52A8"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536ED1C5"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29DCEE1E"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04B925A8"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DE64A63"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16C0A630"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7B43A54"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582E9FE0"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0FB83BDB"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44089C38" w14:textId="77777777" w:rsidTr="00987F78">
        <w:trPr>
          <w:trHeight w:val="142"/>
        </w:trPr>
        <w:tc>
          <w:tcPr>
            <w:tcW w:w="1565" w:type="pct"/>
            <w:vMerge w:val="restart"/>
            <w:tcBorders>
              <w:top w:val="single" w:sz="4" w:space="0" w:color="auto"/>
              <w:left w:val="single" w:sz="4" w:space="0" w:color="auto"/>
              <w:right w:val="single" w:sz="4" w:space="0" w:color="auto"/>
            </w:tcBorders>
          </w:tcPr>
          <w:p w14:paraId="1BA7B929" w14:textId="77777777" w:rsidR="00561DED" w:rsidRPr="00E17BA8" w:rsidRDefault="00561DED" w:rsidP="00715681">
            <w:pPr>
              <w:spacing w:after="0"/>
              <w:ind w:firstLine="318"/>
              <w:rPr>
                <w:sz w:val="18"/>
                <w:szCs w:val="18"/>
              </w:rPr>
            </w:pPr>
            <w:r w:rsidRPr="00E17BA8">
              <w:rPr>
                <w:sz w:val="18"/>
              </w:rPr>
              <w:t>70.24.00 Iekšējās drošības un Patvēruma, migrācijas un integrācijas fondu un Finansiālā atbalsta instrumenta robežu pārvaldībai un vīzu politikai projektu un pasākumu īstenošana (2021-2027)</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C771F95"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10347C2" w14:textId="77777777" w:rsidR="00561DED" w:rsidRPr="00E17BA8" w:rsidRDefault="00561DED" w:rsidP="00987F78">
            <w:pPr>
              <w:spacing w:after="0"/>
              <w:ind w:firstLine="0"/>
              <w:jc w:val="right"/>
              <w:rPr>
                <w:sz w:val="18"/>
                <w:szCs w:val="18"/>
              </w:rPr>
            </w:pPr>
            <w:r w:rsidRPr="00E17BA8">
              <w:rPr>
                <w:sz w:val="18"/>
                <w:szCs w:val="18"/>
              </w:rPr>
              <w:t>60 000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5E4B2E6"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31AFD7BB"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41F3E0EC"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05FD4497" w14:textId="77777777" w:rsidTr="00987F78">
        <w:trPr>
          <w:trHeight w:val="142"/>
        </w:trPr>
        <w:tc>
          <w:tcPr>
            <w:tcW w:w="1565" w:type="pct"/>
            <w:vMerge/>
            <w:tcBorders>
              <w:left w:val="single" w:sz="4" w:space="0" w:color="auto"/>
              <w:bottom w:val="single" w:sz="4" w:space="0" w:color="auto"/>
              <w:right w:val="single" w:sz="4" w:space="0" w:color="auto"/>
            </w:tcBorders>
          </w:tcPr>
          <w:p w14:paraId="195DEC0F"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335BB83"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F67760A"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F285B96"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0A4E705F"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7E39AF0B"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4D40080E"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603D179D" w14:textId="77777777" w:rsidR="00561DED" w:rsidRPr="00E17BA8" w:rsidRDefault="00561DED" w:rsidP="00987F78">
            <w:pPr>
              <w:spacing w:after="0"/>
              <w:ind w:firstLine="318"/>
              <w:rPr>
                <w:sz w:val="18"/>
                <w:szCs w:val="18"/>
              </w:rPr>
            </w:pPr>
            <w:r w:rsidRPr="00E17BA8">
              <w:rPr>
                <w:sz w:val="18"/>
                <w:szCs w:val="18"/>
              </w:rPr>
              <w:t>71.06.00 Eiropas Ekonomikas zonas un Norvēģijas finanšu instrumentu finansētie projekti</w:t>
            </w:r>
          </w:p>
        </w:tc>
        <w:tc>
          <w:tcPr>
            <w:tcW w:w="687" w:type="pct"/>
            <w:tcBorders>
              <w:top w:val="single" w:sz="4" w:space="0" w:color="auto"/>
              <w:left w:val="single" w:sz="4" w:space="0" w:color="auto"/>
              <w:bottom w:val="single" w:sz="4" w:space="0" w:color="auto"/>
              <w:right w:val="single" w:sz="4" w:space="0" w:color="auto"/>
            </w:tcBorders>
            <w:shd w:val="clear" w:color="000000" w:fill="FFFFFF"/>
          </w:tcPr>
          <w:p w14:paraId="22BFDC2C" w14:textId="77777777" w:rsidR="00561DED" w:rsidRPr="00E17BA8" w:rsidRDefault="00561DED" w:rsidP="00987F78">
            <w:pPr>
              <w:spacing w:after="0"/>
              <w:ind w:firstLine="0"/>
              <w:jc w:val="right"/>
              <w:rPr>
                <w:sz w:val="18"/>
                <w:szCs w:val="18"/>
              </w:rPr>
            </w:pPr>
            <w:r>
              <w:rPr>
                <w:sz w:val="18"/>
                <w:szCs w:val="18"/>
              </w:rPr>
              <w:t>459 302</w:t>
            </w:r>
          </w:p>
        </w:tc>
        <w:tc>
          <w:tcPr>
            <w:tcW w:w="687"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356E3A4F" w14:textId="77777777" w:rsidR="00561DED" w:rsidRPr="00E17BA8" w:rsidRDefault="00561DED" w:rsidP="00987F78">
            <w:pPr>
              <w:spacing w:after="0"/>
              <w:ind w:firstLine="0"/>
              <w:jc w:val="right"/>
              <w:rPr>
                <w:sz w:val="18"/>
                <w:szCs w:val="18"/>
              </w:rPr>
            </w:pPr>
            <w:r>
              <w:rPr>
                <w:sz w:val="20"/>
              </w:rPr>
              <w:t>1 254 932</w:t>
            </w:r>
          </w:p>
        </w:tc>
        <w:tc>
          <w:tcPr>
            <w:tcW w:w="687" w:type="pct"/>
            <w:tcBorders>
              <w:top w:val="single" w:sz="4" w:space="0" w:color="414142"/>
              <w:left w:val="nil"/>
              <w:bottom w:val="single" w:sz="4" w:space="0" w:color="414142"/>
              <w:right w:val="single" w:sz="4" w:space="0" w:color="414142"/>
            </w:tcBorders>
            <w:shd w:val="clear" w:color="auto" w:fill="FFFFFF" w:themeFill="background1"/>
          </w:tcPr>
          <w:p w14:paraId="60BFB69F" w14:textId="77777777" w:rsidR="00561DED" w:rsidRPr="00E17BA8" w:rsidRDefault="00561DED" w:rsidP="00987F78">
            <w:pPr>
              <w:spacing w:after="0"/>
              <w:ind w:firstLine="0"/>
              <w:jc w:val="right"/>
              <w:rPr>
                <w:sz w:val="18"/>
                <w:szCs w:val="18"/>
              </w:rPr>
            </w:pPr>
            <w:r>
              <w:rPr>
                <w:sz w:val="20"/>
              </w:rPr>
              <w:t>138 980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35CDEE5E"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383E689C"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5FFECB76" w14:textId="77777777" w:rsidTr="00715681">
        <w:trPr>
          <w:trHeight w:val="305"/>
        </w:trPr>
        <w:tc>
          <w:tcPr>
            <w:tcW w:w="1565" w:type="pct"/>
            <w:vMerge/>
            <w:tcBorders>
              <w:top w:val="single" w:sz="4" w:space="0" w:color="auto"/>
              <w:left w:val="single" w:sz="4" w:space="0" w:color="auto"/>
              <w:bottom w:val="single" w:sz="4" w:space="0" w:color="auto"/>
              <w:right w:val="single" w:sz="4" w:space="0" w:color="auto"/>
            </w:tcBorders>
          </w:tcPr>
          <w:p w14:paraId="2C81E3B1"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E08D8A4" w14:textId="77777777" w:rsidR="00561DED" w:rsidRPr="00E17BA8" w:rsidRDefault="00561DED" w:rsidP="00987F78">
            <w:pPr>
              <w:spacing w:after="0"/>
              <w:ind w:firstLine="0"/>
              <w:jc w:val="right"/>
              <w:rPr>
                <w:sz w:val="18"/>
                <w:szCs w:val="18"/>
              </w:rPr>
            </w:pPr>
            <w:r w:rsidRPr="00E17BA8">
              <w:rPr>
                <w:sz w:val="18"/>
                <w:szCs w:val="18"/>
              </w:rPr>
              <w:t>1</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46BCF2B" w14:textId="77777777" w:rsidR="00561DED" w:rsidRPr="00E17BA8" w:rsidRDefault="00561DED" w:rsidP="00987F78">
            <w:pPr>
              <w:spacing w:after="0"/>
              <w:ind w:firstLine="0"/>
              <w:jc w:val="right"/>
              <w:rPr>
                <w:sz w:val="18"/>
                <w:szCs w:val="18"/>
              </w:rPr>
            </w:pPr>
            <w:r w:rsidRPr="00E17BA8">
              <w:rPr>
                <w:sz w:val="18"/>
                <w:szCs w:val="18"/>
              </w:rPr>
              <w:t>1</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6F751F4" w14:textId="77777777" w:rsidR="00561DED" w:rsidRPr="00E17BA8" w:rsidRDefault="00561DED" w:rsidP="00987F78">
            <w:pPr>
              <w:spacing w:after="0"/>
              <w:ind w:firstLine="0"/>
              <w:jc w:val="right"/>
              <w:rPr>
                <w:sz w:val="18"/>
                <w:szCs w:val="18"/>
              </w:rPr>
            </w:pPr>
            <w:r>
              <w:rPr>
                <w:sz w:val="18"/>
                <w:szCs w:val="18"/>
              </w:rPr>
              <w:t>0,5</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490FD35C"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7F2C4277"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49917619" w14:textId="77777777" w:rsidTr="00987F78">
        <w:trPr>
          <w:trHeight w:val="142"/>
        </w:trPr>
        <w:tc>
          <w:tcPr>
            <w:tcW w:w="1565" w:type="pct"/>
            <w:vMerge w:val="restart"/>
            <w:tcBorders>
              <w:top w:val="single" w:sz="4" w:space="0" w:color="auto"/>
              <w:left w:val="single" w:sz="4" w:space="0" w:color="auto"/>
              <w:right w:val="single" w:sz="4" w:space="0" w:color="auto"/>
            </w:tcBorders>
          </w:tcPr>
          <w:p w14:paraId="4CD04E00" w14:textId="77777777" w:rsidR="00561DED" w:rsidRPr="00E17BA8" w:rsidRDefault="00561DED" w:rsidP="00715681">
            <w:pPr>
              <w:spacing w:after="0"/>
              <w:ind w:firstLine="318"/>
              <w:rPr>
                <w:sz w:val="18"/>
                <w:szCs w:val="18"/>
              </w:rPr>
            </w:pPr>
            <w:r w:rsidRPr="00E17BA8">
              <w:rPr>
                <w:sz w:val="18"/>
                <w:szCs w:val="18"/>
              </w:rPr>
              <w:t>73.02.00 Atmaksas valsts pamatbudžetā par pārējās ārvalstu finanšu palīdzības līdzfinansētajiem projektiem</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E4D318F" w14:textId="77777777" w:rsidR="00561DED" w:rsidRPr="00E17BA8" w:rsidRDefault="00561DED" w:rsidP="00987F78">
            <w:pPr>
              <w:spacing w:after="0"/>
              <w:ind w:firstLine="0"/>
              <w:jc w:val="right"/>
              <w:rPr>
                <w:sz w:val="18"/>
                <w:szCs w:val="18"/>
              </w:rPr>
            </w:pPr>
            <w:r w:rsidRPr="00E17BA8">
              <w:rPr>
                <w:sz w:val="18"/>
                <w:szCs w:val="18"/>
              </w:rPr>
              <w:t>57</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227339CE" w14:textId="77777777" w:rsidR="00561DED" w:rsidRPr="00E17BA8" w:rsidRDefault="00561DED" w:rsidP="00987F78">
            <w:pPr>
              <w:spacing w:after="0"/>
              <w:ind w:firstLine="0"/>
              <w:jc w:val="center"/>
              <w:rPr>
                <w:sz w:val="18"/>
                <w:szCs w:val="18"/>
              </w:rPr>
            </w:pPr>
            <w:r>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97D5B3E" w14:textId="77777777" w:rsidR="00561DED" w:rsidRPr="00E17BA8" w:rsidRDefault="00561DED" w:rsidP="00987F78">
            <w:pPr>
              <w:spacing w:after="0"/>
              <w:ind w:firstLine="0"/>
              <w:jc w:val="right"/>
              <w:rPr>
                <w:sz w:val="18"/>
                <w:szCs w:val="18"/>
              </w:rPr>
            </w:pPr>
            <w:r w:rsidRPr="00E17BA8">
              <w:rPr>
                <w:sz w:val="18"/>
                <w:szCs w:val="18"/>
              </w:rPr>
              <w:t>675</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19223756" w14:textId="77777777" w:rsidR="00561DED" w:rsidRPr="00E17BA8" w:rsidRDefault="00561DED" w:rsidP="00987F78">
            <w:pPr>
              <w:spacing w:after="0"/>
              <w:ind w:firstLine="0"/>
              <w:jc w:val="center"/>
              <w:rPr>
                <w:sz w:val="18"/>
                <w:szCs w:val="18"/>
              </w:rPr>
            </w:pPr>
            <w:r>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50B1A19A" w14:textId="77777777" w:rsidR="00561DED" w:rsidRPr="00E17BA8" w:rsidRDefault="00561DED" w:rsidP="00987F78">
            <w:pPr>
              <w:spacing w:after="0"/>
              <w:ind w:firstLine="0"/>
              <w:jc w:val="center"/>
              <w:rPr>
                <w:sz w:val="18"/>
                <w:szCs w:val="18"/>
              </w:rPr>
            </w:pPr>
            <w:r>
              <w:rPr>
                <w:sz w:val="18"/>
                <w:szCs w:val="18"/>
              </w:rPr>
              <w:t>-</w:t>
            </w:r>
          </w:p>
        </w:tc>
      </w:tr>
      <w:tr w:rsidR="00561DED" w:rsidRPr="009A56AD" w14:paraId="1E90F649" w14:textId="77777777" w:rsidTr="00987F78">
        <w:trPr>
          <w:trHeight w:val="142"/>
        </w:trPr>
        <w:tc>
          <w:tcPr>
            <w:tcW w:w="1565" w:type="pct"/>
            <w:vMerge/>
            <w:tcBorders>
              <w:left w:val="single" w:sz="4" w:space="0" w:color="auto"/>
              <w:bottom w:val="single" w:sz="4" w:space="0" w:color="auto"/>
              <w:right w:val="single" w:sz="4" w:space="0" w:color="auto"/>
            </w:tcBorders>
          </w:tcPr>
          <w:p w14:paraId="6C6C7F29"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19573F2F" w14:textId="77777777" w:rsidR="00561DED" w:rsidRPr="00E17BA8" w:rsidRDefault="00561DED" w:rsidP="00987F78">
            <w:pPr>
              <w:spacing w:after="0"/>
              <w:ind w:firstLine="0"/>
              <w:jc w:val="center"/>
              <w:rPr>
                <w:sz w:val="18"/>
                <w:szCs w:val="18"/>
              </w:rPr>
            </w:pPr>
            <w:r>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31FA825" w14:textId="77777777" w:rsidR="00561DED" w:rsidRPr="00E17BA8" w:rsidRDefault="00561DED" w:rsidP="00987F78">
            <w:pPr>
              <w:spacing w:after="0"/>
              <w:ind w:firstLine="0"/>
              <w:jc w:val="center"/>
              <w:rPr>
                <w:sz w:val="18"/>
                <w:szCs w:val="18"/>
              </w:rPr>
            </w:pPr>
            <w:r>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0826484" w14:textId="77777777" w:rsidR="00561DED" w:rsidRPr="00E17BA8" w:rsidRDefault="00561DED" w:rsidP="00987F78">
            <w:pPr>
              <w:spacing w:after="0"/>
              <w:ind w:firstLine="0"/>
              <w:jc w:val="center"/>
              <w:rPr>
                <w:sz w:val="18"/>
                <w:szCs w:val="18"/>
              </w:rPr>
            </w:pPr>
            <w:r>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1556E3F6" w14:textId="77777777" w:rsidR="00561DED" w:rsidRPr="00E17BA8" w:rsidRDefault="00561DED" w:rsidP="00987F78">
            <w:pPr>
              <w:spacing w:after="0"/>
              <w:ind w:firstLine="0"/>
              <w:jc w:val="center"/>
              <w:rPr>
                <w:sz w:val="18"/>
                <w:szCs w:val="18"/>
              </w:rPr>
            </w:pPr>
            <w:r>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41741D33" w14:textId="77777777" w:rsidR="00561DED" w:rsidRPr="00E17BA8" w:rsidRDefault="00561DED" w:rsidP="00987F78">
            <w:pPr>
              <w:spacing w:after="0"/>
              <w:ind w:firstLine="0"/>
              <w:jc w:val="center"/>
              <w:rPr>
                <w:sz w:val="18"/>
                <w:szCs w:val="18"/>
              </w:rPr>
            </w:pPr>
            <w:r>
              <w:rPr>
                <w:sz w:val="18"/>
                <w:szCs w:val="18"/>
              </w:rPr>
              <w:t>-</w:t>
            </w:r>
          </w:p>
        </w:tc>
      </w:tr>
      <w:tr w:rsidR="00561DED" w:rsidRPr="009A56AD" w14:paraId="002B8765" w14:textId="77777777" w:rsidTr="00987F78">
        <w:trPr>
          <w:trHeight w:val="142"/>
        </w:trPr>
        <w:tc>
          <w:tcPr>
            <w:tcW w:w="1565" w:type="pct"/>
            <w:vMerge w:val="restart"/>
            <w:tcBorders>
              <w:left w:val="single" w:sz="4" w:space="0" w:color="auto"/>
              <w:right w:val="single" w:sz="4" w:space="0" w:color="auto"/>
            </w:tcBorders>
          </w:tcPr>
          <w:p w14:paraId="3A45104F" w14:textId="77777777" w:rsidR="00561DED" w:rsidRPr="00E17BA8" w:rsidRDefault="00561DED" w:rsidP="00715681">
            <w:pPr>
              <w:spacing w:after="0"/>
              <w:ind w:firstLine="318"/>
              <w:rPr>
                <w:sz w:val="18"/>
                <w:szCs w:val="18"/>
              </w:rPr>
            </w:pPr>
            <w:r w:rsidRPr="00E17BA8">
              <w:rPr>
                <w:sz w:val="18"/>
                <w:szCs w:val="18"/>
              </w:rPr>
              <w:t>73.06.00 Dalība Ziemeļu Ministru padomes Ziemeļvalstu un Baltijas valstu mobilitātes programmā</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68F6C9C" w14:textId="77777777" w:rsidR="00561DED" w:rsidRPr="00E17BA8" w:rsidRDefault="00561DED" w:rsidP="00987F78">
            <w:pPr>
              <w:spacing w:after="0"/>
              <w:ind w:firstLine="0"/>
              <w:jc w:val="right"/>
              <w:rPr>
                <w:sz w:val="18"/>
                <w:szCs w:val="18"/>
              </w:rPr>
            </w:pPr>
            <w:r w:rsidRPr="00E17BA8">
              <w:rPr>
                <w:sz w:val="18"/>
                <w:szCs w:val="18"/>
              </w:rPr>
              <w:t>9 020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7466235" w14:textId="77777777" w:rsidR="00561DED" w:rsidRPr="00E17BA8" w:rsidRDefault="00561DED" w:rsidP="00987F78">
            <w:pPr>
              <w:spacing w:after="0"/>
              <w:ind w:firstLine="0"/>
              <w:jc w:val="center"/>
              <w:rPr>
                <w:sz w:val="18"/>
                <w:szCs w:val="18"/>
              </w:rPr>
            </w:pPr>
            <w:r>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232544E" w14:textId="77777777" w:rsidR="00561DED" w:rsidRPr="00E17BA8" w:rsidRDefault="00561DED" w:rsidP="00987F78">
            <w:pPr>
              <w:spacing w:after="0"/>
              <w:ind w:firstLine="0"/>
              <w:jc w:val="center"/>
              <w:rPr>
                <w:sz w:val="18"/>
                <w:szCs w:val="18"/>
              </w:rPr>
            </w:pPr>
            <w:r>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0FD9385D" w14:textId="77777777" w:rsidR="00561DED" w:rsidRPr="00E17BA8" w:rsidRDefault="00561DED" w:rsidP="00987F78">
            <w:pPr>
              <w:spacing w:after="0"/>
              <w:ind w:firstLine="0"/>
              <w:jc w:val="center"/>
              <w:rPr>
                <w:sz w:val="18"/>
                <w:szCs w:val="18"/>
              </w:rPr>
            </w:pPr>
            <w:r>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1B53FD5D" w14:textId="77777777" w:rsidR="00561DED" w:rsidRPr="00E17BA8" w:rsidRDefault="00561DED" w:rsidP="00987F78">
            <w:pPr>
              <w:spacing w:after="0"/>
              <w:ind w:firstLine="0"/>
              <w:jc w:val="center"/>
              <w:rPr>
                <w:sz w:val="18"/>
                <w:szCs w:val="18"/>
              </w:rPr>
            </w:pPr>
            <w:r>
              <w:rPr>
                <w:sz w:val="18"/>
                <w:szCs w:val="18"/>
              </w:rPr>
              <w:t>-</w:t>
            </w:r>
          </w:p>
        </w:tc>
      </w:tr>
      <w:tr w:rsidR="00561DED" w:rsidRPr="009A56AD" w14:paraId="13F1FAC0" w14:textId="77777777" w:rsidTr="00987F78">
        <w:trPr>
          <w:trHeight w:val="142"/>
        </w:trPr>
        <w:tc>
          <w:tcPr>
            <w:tcW w:w="1565" w:type="pct"/>
            <w:vMerge/>
            <w:tcBorders>
              <w:left w:val="single" w:sz="4" w:space="0" w:color="auto"/>
              <w:bottom w:val="single" w:sz="4" w:space="0" w:color="auto"/>
              <w:right w:val="single" w:sz="4" w:space="0" w:color="auto"/>
            </w:tcBorders>
          </w:tcPr>
          <w:p w14:paraId="20F5E06C"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13AF4197" w14:textId="77777777" w:rsidR="00561DED" w:rsidRPr="00E17BA8" w:rsidRDefault="00561DED" w:rsidP="00987F78">
            <w:pPr>
              <w:spacing w:after="0"/>
              <w:ind w:firstLine="0"/>
              <w:jc w:val="center"/>
              <w:rPr>
                <w:sz w:val="18"/>
                <w:szCs w:val="18"/>
              </w:rPr>
            </w:pPr>
            <w:r>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574021D" w14:textId="77777777" w:rsidR="00561DED" w:rsidRPr="00E17BA8" w:rsidRDefault="00561DED" w:rsidP="00987F78">
            <w:pPr>
              <w:spacing w:after="0"/>
              <w:ind w:firstLine="0"/>
              <w:jc w:val="center"/>
              <w:rPr>
                <w:sz w:val="18"/>
                <w:szCs w:val="18"/>
              </w:rPr>
            </w:pPr>
            <w:r>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E81FE96" w14:textId="77777777" w:rsidR="00561DED" w:rsidRPr="00E17BA8" w:rsidRDefault="00561DED" w:rsidP="00987F78">
            <w:pPr>
              <w:spacing w:after="0"/>
              <w:ind w:firstLine="0"/>
              <w:jc w:val="center"/>
              <w:rPr>
                <w:sz w:val="18"/>
                <w:szCs w:val="18"/>
              </w:rPr>
            </w:pPr>
            <w:r>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2C10711F" w14:textId="77777777" w:rsidR="00561DED" w:rsidRPr="00E17BA8" w:rsidRDefault="00561DED" w:rsidP="00987F78">
            <w:pPr>
              <w:spacing w:after="0"/>
              <w:ind w:firstLine="0"/>
              <w:jc w:val="center"/>
              <w:rPr>
                <w:sz w:val="18"/>
                <w:szCs w:val="18"/>
              </w:rPr>
            </w:pPr>
            <w:r>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0DD087AF" w14:textId="77777777" w:rsidR="00561DED" w:rsidRPr="00E17BA8" w:rsidRDefault="00561DED" w:rsidP="00987F78">
            <w:pPr>
              <w:spacing w:after="0"/>
              <w:ind w:firstLine="0"/>
              <w:jc w:val="center"/>
              <w:rPr>
                <w:sz w:val="18"/>
                <w:szCs w:val="18"/>
              </w:rPr>
            </w:pPr>
            <w:r>
              <w:rPr>
                <w:sz w:val="18"/>
                <w:szCs w:val="18"/>
              </w:rPr>
              <w:t>-</w:t>
            </w:r>
          </w:p>
        </w:tc>
      </w:tr>
      <w:tr w:rsidR="00561DED" w:rsidRPr="009A56AD" w14:paraId="520F9A72" w14:textId="77777777" w:rsidTr="00987F78">
        <w:trPr>
          <w:trHeight w:val="142"/>
        </w:trPr>
        <w:tc>
          <w:tcPr>
            <w:tcW w:w="1565" w:type="pct"/>
            <w:vMerge w:val="restart"/>
            <w:tcBorders>
              <w:top w:val="single" w:sz="4" w:space="0" w:color="auto"/>
              <w:left w:val="single" w:sz="4" w:space="0" w:color="auto"/>
              <w:right w:val="single" w:sz="4" w:space="0" w:color="auto"/>
            </w:tcBorders>
          </w:tcPr>
          <w:p w14:paraId="452D57BD" w14:textId="77777777" w:rsidR="00561DED" w:rsidRPr="00E17BA8" w:rsidRDefault="00561DED" w:rsidP="00987F78">
            <w:pPr>
              <w:spacing w:after="0"/>
              <w:ind w:firstLine="318"/>
              <w:rPr>
                <w:sz w:val="18"/>
                <w:szCs w:val="18"/>
              </w:rPr>
            </w:pPr>
            <w:r w:rsidRPr="00E17BA8">
              <w:rPr>
                <w:sz w:val="18"/>
                <w:szCs w:val="18"/>
              </w:rPr>
              <w:t>74.06.00 Atveseļošanas un noturības mehānisma (ANM) projektu un pasākumu īstenošana</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78BCC24" w14:textId="77777777" w:rsidR="00561DED" w:rsidRPr="00E17BA8" w:rsidRDefault="00561DED" w:rsidP="00987F78">
            <w:pPr>
              <w:spacing w:after="0"/>
              <w:ind w:firstLine="0"/>
              <w:jc w:val="center"/>
              <w:rPr>
                <w:sz w:val="18"/>
                <w:szCs w:val="18"/>
              </w:rPr>
            </w:pPr>
            <w:r w:rsidRPr="00E17BA8">
              <w:rPr>
                <w:sz w:val="18"/>
                <w:szCs w:val="18"/>
              </w:rPr>
              <w:t>361 802</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vAlign w:val="center"/>
          </w:tcPr>
          <w:p w14:paraId="49238327" w14:textId="77777777" w:rsidR="00561DED" w:rsidRPr="00E17BA8" w:rsidRDefault="00561DED" w:rsidP="00987F78">
            <w:pPr>
              <w:spacing w:after="0"/>
              <w:ind w:firstLine="0"/>
              <w:jc w:val="center"/>
              <w:rPr>
                <w:sz w:val="18"/>
                <w:szCs w:val="18"/>
              </w:rPr>
            </w:pPr>
            <w:r>
              <w:rPr>
                <w:sz w:val="20"/>
              </w:rPr>
              <w:t>1 284 053</w:t>
            </w:r>
          </w:p>
        </w:tc>
        <w:tc>
          <w:tcPr>
            <w:tcW w:w="687" w:type="pct"/>
            <w:tcBorders>
              <w:top w:val="single" w:sz="4" w:space="0" w:color="414142"/>
              <w:left w:val="nil"/>
              <w:bottom w:val="single" w:sz="4" w:space="0" w:color="414142"/>
              <w:right w:val="single" w:sz="4" w:space="0" w:color="414142"/>
            </w:tcBorders>
            <w:shd w:val="clear" w:color="auto" w:fill="auto"/>
            <w:vAlign w:val="center"/>
          </w:tcPr>
          <w:p w14:paraId="726B5598" w14:textId="77777777" w:rsidR="00561DED" w:rsidRPr="00E17BA8" w:rsidRDefault="00561DED" w:rsidP="00987F78">
            <w:pPr>
              <w:spacing w:after="0"/>
              <w:ind w:firstLine="0"/>
              <w:jc w:val="right"/>
              <w:rPr>
                <w:sz w:val="18"/>
                <w:szCs w:val="18"/>
              </w:rPr>
            </w:pPr>
            <w:r>
              <w:rPr>
                <w:sz w:val="20"/>
              </w:rPr>
              <w:t>1 408 197</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1ABF8DAD" w14:textId="77777777" w:rsidR="00561DED" w:rsidRPr="00E17BA8" w:rsidRDefault="00561DED" w:rsidP="00987F78">
            <w:pPr>
              <w:spacing w:after="0"/>
              <w:ind w:firstLine="0"/>
              <w:jc w:val="right"/>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41AAD73A"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5290373B" w14:textId="77777777" w:rsidTr="00987F78">
        <w:trPr>
          <w:trHeight w:val="320"/>
        </w:trPr>
        <w:tc>
          <w:tcPr>
            <w:tcW w:w="1565" w:type="pct"/>
            <w:vMerge/>
            <w:tcBorders>
              <w:left w:val="single" w:sz="4" w:space="0" w:color="auto"/>
              <w:bottom w:val="single" w:sz="4" w:space="0" w:color="auto"/>
              <w:right w:val="single" w:sz="4" w:space="0" w:color="auto"/>
            </w:tcBorders>
          </w:tcPr>
          <w:p w14:paraId="3BA4E11B"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F5C8C8B"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C889220"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E5AC976"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7BEFAD06"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34CDB472"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05F9AEBA" w14:textId="77777777" w:rsidTr="00987F78">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tcPr>
          <w:p w14:paraId="01A3A6A8" w14:textId="77777777" w:rsidR="00561DED" w:rsidRPr="00E17BA8" w:rsidRDefault="00561DED" w:rsidP="00987F78">
            <w:pPr>
              <w:spacing w:after="0"/>
              <w:ind w:firstLine="318"/>
              <w:rPr>
                <w:sz w:val="18"/>
                <w:szCs w:val="18"/>
              </w:rPr>
            </w:pPr>
            <w:r w:rsidRPr="00E17BA8">
              <w:rPr>
                <w:sz w:val="18"/>
                <w:szCs w:val="18"/>
              </w:rPr>
              <w:t>99.00.00 Līdzekļu neparedzētiem gadījumiem izlietojums</w:t>
            </w:r>
          </w:p>
        </w:tc>
        <w:tc>
          <w:tcPr>
            <w:tcW w:w="687" w:type="pct"/>
            <w:tcBorders>
              <w:top w:val="single" w:sz="4" w:space="0" w:color="auto"/>
              <w:left w:val="single" w:sz="4" w:space="0" w:color="auto"/>
              <w:bottom w:val="single" w:sz="4" w:space="0" w:color="auto"/>
              <w:right w:val="single" w:sz="4" w:space="0" w:color="auto"/>
            </w:tcBorders>
          </w:tcPr>
          <w:p w14:paraId="7E3D34CC" w14:textId="77777777" w:rsidR="00561DED" w:rsidRPr="00E17BA8" w:rsidRDefault="00561DED" w:rsidP="00987F78">
            <w:pPr>
              <w:spacing w:after="0"/>
              <w:ind w:firstLine="0"/>
              <w:jc w:val="right"/>
              <w:rPr>
                <w:sz w:val="18"/>
                <w:szCs w:val="18"/>
              </w:rPr>
            </w:pPr>
            <w:r w:rsidRPr="00E17BA8">
              <w:rPr>
                <w:sz w:val="18"/>
                <w:szCs w:val="18"/>
              </w:rPr>
              <w:t>9 302 481</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D1F780A" w14:textId="77777777" w:rsidR="00561DED" w:rsidRPr="00E17BA8" w:rsidRDefault="00561DED" w:rsidP="00987F78">
            <w:pPr>
              <w:spacing w:after="0"/>
              <w:ind w:firstLine="0"/>
              <w:jc w:val="center"/>
              <w:rPr>
                <w:sz w:val="18"/>
                <w:szCs w:val="18"/>
              </w:rPr>
            </w:pPr>
            <w:r w:rsidRPr="00E17BA8">
              <w:rPr>
                <w:sz w:val="18"/>
                <w:szCs w:val="18"/>
              </w:rPr>
              <w:t>1 401 253</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0B4CD54D" w14:textId="77777777" w:rsidR="00561DED" w:rsidRPr="00E17BA8" w:rsidRDefault="00561DED" w:rsidP="00987F78">
            <w:pPr>
              <w:spacing w:after="0"/>
              <w:ind w:firstLine="0"/>
              <w:jc w:val="right"/>
              <w:rPr>
                <w:sz w:val="18"/>
                <w:szCs w:val="18"/>
              </w:rPr>
            </w:pP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1D9FB142"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14:paraId="125FF2FE"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53D57628" w14:textId="77777777" w:rsidTr="00987F78">
        <w:trPr>
          <w:trHeight w:val="142"/>
        </w:trPr>
        <w:tc>
          <w:tcPr>
            <w:tcW w:w="1565" w:type="pct"/>
            <w:vMerge/>
            <w:tcBorders>
              <w:top w:val="single" w:sz="4" w:space="0" w:color="auto"/>
              <w:left w:val="single" w:sz="4" w:space="0" w:color="auto"/>
              <w:bottom w:val="single" w:sz="4" w:space="0" w:color="auto"/>
              <w:right w:val="single" w:sz="4" w:space="0" w:color="auto"/>
            </w:tcBorders>
          </w:tcPr>
          <w:p w14:paraId="56B0CEBD" w14:textId="77777777" w:rsidR="00561DED" w:rsidRPr="00E17BA8" w:rsidRDefault="00561DED" w:rsidP="00987F78">
            <w:pPr>
              <w:ind w:firstLine="318"/>
              <w:rPr>
                <w:sz w:val="18"/>
                <w:szCs w:val="18"/>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7F81934"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3EBB2FC" w14:textId="77777777" w:rsidR="00561DED" w:rsidRPr="00E17BA8" w:rsidRDefault="00561DED" w:rsidP="00987F78">
            <w:pPr>
              <w:spacing w:after="0"/>
              <w:ind w:firstLine="0"/>
              <w:jc w:val="center"/>
              <w:rPr>
                <w:sz w:val="18"/>
                <w:szCs w:val="18"/>
              </w:rPr>
            </w:pPr>
            <w:r w:rsidRPr="00E17BA8">
              <w:rPr>
                <w:sz w:val="18"/>
                <w:szCs w:val="18"/>
              </w:rPr>
              <w:t>-</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43E583E" w14:textId="77777777" w:rsidR="00561DED" w:rsidRPr="00E17BA8" w:rsidRDefault="00561DED" w:rsidP="00987F78">
            <w:pPr>
              <w:spacing w:after="0"/>
              <w:ind w:firstLine="0"/>
              <w:jc w:val="center"/>
              <w:rPr>
                <w:sz w:val="18"/>
                <w:szCs w:val="18"/>
              </w:rPr>
            </w:pPr>
            <w:r w:rsidRPr="00E17BA8">
              <w:rPr>
                <w:sz w:val="18"/>
                <w:szCs w:val="18"/>
              </w:rPr>
              <w:t>-</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46CC358A" w14:textId="77777777" w:rsidR="00561DED" w:rsidRPr="00E17BA8" w:rsidRDefault="00561DED" w:rsidP="00987F78">
            <w:pPr>
              <w:spacing w:after="0"/>
              <w:ind w:firstLine="0"/>
              <w:jc w:val="center"/>
              <w:rPr>
                <w:sz w:val="18"/>
                <w:szCs w:val="18"/>
              </w:rPr>
            </w:pPr>
            <w:r w:rsidRPr="00E17BA8">
              <w:rPr>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232EC201" w14:textId="77777777" w:rsidR="00561DED" w:rsidRPr="00E17BA8" w:rsidRDefault="00561DED" w:rsidP="00987F78">
            <w:pPr>
              <w:spacing w:after="0"/>
              <w:ind w:firstLine="0"/>
              <w:jc w:val="center"/>
              <w:rPr>
                <w:sz w:val="18"/>
                <w:szCs w:val="18"/>
              </w:rPr>
            </w:pPr>
            <w:r w:rsidRPr="00E17BA8">
              <w:rPr>
                <w:sz w:val="18"/>
                <w:szCs w:val="18"/>
              </w:rPr>
              <w:t>-</w:t>
            </w:r>
          </w:p>
        </w:tc>
      </w:tr>
      <w:tr w:rsidR="00561DED" w:rsidRPr="009A56AD" w14:paraId="319B8D9B" w14:textId="77777777" w:rsidTr="00987F78">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3F22B58C" w14:textId="77777777" w:rsidR="00561DED" w:rsidRPr="00702A86" w:rsidRDefault="00561DED" w:rsidP="00987F78">
            <w:pPr>
              <w:spacing w:after="0"/>
              <w:ind w:firstLine="0"/>
              <w:jc w:val="left"/>
              <w:rPr>
                <w:sz w:val="18"/>
                <w:szCs w:val="18"/>
              </w:rPr>
            </w:pPr>
            <w:bookmarkStart w:id="1" w:name="_Hlk147740509"/>
            <w:r w:rsidRPr="00702A86">
              <w:rPr>
                <w:b/>
                <w:sz w:val="20"/>
                <w:lang w:eastAsia="lv-LV"/>
              </w:rPr>
              <w:t>Citi ieguldījumi</w:t>
            </w:r>
          </w:p>
        </w:tc>
      </w:tr>
      <w:bookmarkEnd w:id="1"/>
      <w:tr w:rsidR="00561DED" w:rsidRPr="009A56AD" w14:paraId="48C8BE65" w14:textId="77777777" w:rsidTr="00987F78">
        <w:trPr>
          <w:trHeight w:val="65"/>
        </w:trPr>
        <w:tc>
          <w:tcPr>
            <w:tcW w:w="1565" w:type="pct"/>
            <w:tcBorders>
              <w:top w:val="single" w:sz="4" w:space="0" w:color="auto"/>
              <w:left w:val="single" w:sz="4" w:space="0" w:color="auto"/>
              <w:bottom w:val="single" w:sz="4" w:space="0" w:color="auto"/>
              <w:right w:val="single" w:sz="4" w:space="0" w:color="auto"/>
            </w:tcBorders>
            <w:vAlign w:val="center"/>
          </w:tcPr>
          <w:p w14:paraId="379453AB" w14:textId="77777777" w:rsidR="00561DED" w:rsidRPr="00702A86" w:rsidRDefault="00561DED" w:rsidP="00987F78">
            <w:pPr>
              <w:pStyle w:val="Tabuluvirsraksti"/>
              <w:spacing w:after="0"/>
              <w:jc w:val="both"/>
              <w:rPr>
                <w:i/>
                <w:sz w:val="18"/>
                <w:szCs w:val="18"/>
                <w:lang w:eastAsia="lv-LV"/>
              </w:rPr>
            </w:pPr>
            <w:r w:rsidRPr="00702A86">
              <w:rPr>
                <w:i/>
                <w:sz w:val="18"/>
                <w:szCs w:val="18"/>
                <w:lang w:eastAsia="lv-LV"/>
              </w:rPr>
              <w:t>Policijas darbinieki uz 1000 iedzīvotājiem (skaits)</w:t>
            </w:r>
          </w:p>
        </w:tc>
        <w:tc>
          <w:tcPr>
            <w:tcW w:w="687" w:type="pct"/>
            <w:tcBorders>
              <w:top w:val="single" w:sz="4" w:space="0" w:color="auto"/>
              <w:left w:val="single" w:sz="4" w:space="0" w:color="auto"/>
              <w:bottom w:val="single" w:sz="4" w:space="0" w:color="auto"/>
              <w:right w:val="single" w:sz="4" w:space="0" w:color="auto"/>
            </w:tcBorders>
          </w:tcPr>
          <w:p w14:paraId="505A9139" w14:textId="77777777" w:rsidR="00561DED" w:rsidRPr="00702A86" w:rsidRDefault="00561DED" w:rsidP="00987F78">
            <w:pPr>
              <w:spacing w:after="0"/>
              <w:ind w:firstLine="0"/>
              <w:jc w:val="center"/>
              <w:rPr>
                <w:sz w:val="18"/>
                <w:szCs w:val="18"/>
              </w:rPr>
            </w:pPr>
            <w:r w:rsidRPr="00702A86">
              <w:rPr>
                <w:sz w:val="18"/>
                <w:szCs w:val="18"/>
              </w:rPr>
              <w:t>3,5</w:t>
            </w:r>
          </w:p>
        </w:tc>
        <w:tc>
          <w:tcPr>
            <w:tcW w:w="687" w:type="pct"/>
            <w:tcBorders>
              <w:top w:val="single" w:sz="4" w:space="0" w:color="auto"/>
              <w:left w:val="single" w:sz="4" w:space="0" w:color="auto"/>
              <w:bottom w:val="single" w:sz="4" w:space="0" w:color="auto"/>
              <w:right w:val="single" w:sz="4" w:space="0" w:color="auto"/>
            </w:tcBorders>
          </w:tcPr>
          <w:p w14:paraId="3D822A33" w14:textId="77777777" w:rsidR="00561DED" w:rsidRPr="00702A86" w:rsidRDefault="00561DED" w:rsidP="00987F78">
            <w:pPr>
              <w:spacing w:after="0"/>
              <w:ind w:firstLine="0"/>
              <w:jc w:val="center"/>
              <w:rPr>
                <w:sz w:val="18"/>
                <w:szCs w:val="18"/>
              </w:rPr>
            </w:pPr>
            <w:r w:rsidRPr="00702A86">
              <w:rPr>
                <w:sz w:val="18"/>
                <w:szCs w:val="18"/>
              </w:rPr>
              <w:t>3,3</w:t>
            </w:r>
          </w:p>
        </w:tc>
        <w:tc>
          <w:tcPr>
            <w:tcW w:w="687" w:type="pct"/>
            <w:tcBorders>
              <w:top w:val="single" w:sz="4" w:space="0" w:color="auto"/>
              <w:left w:val="single" w:sz="4" w:space="0" w:color="auto"/>
              <w:bottom w:val="single" w:sz="4" w:space="0" w:color="auto"/>
              <w:right w:val="single" w:sz="4" w:space="0" w:color="auto"/>
            </w:tcBorders>
          </w:tcPr>
          <w:p w14:paraId="4599AEFC" w14:textId="77777777" w:rsidR="00561DED" w:rsidRPr="00702A86" w:rsidRDefault="00561DED" w:rsidP="00987F78">
            <w:pPr>
              <w:spacing w:after="0"/>
              <w:ind w:firstLine="0"/>
              <w:jc w:val="center"/>
              <w:rPr>
                <w:sz w:val="18"/>
                <w:szCs w:val="18"/>
              </w:rPr>
            </w:pPr>
            <w:r w:rsidRPr="00702A86">
              <w:rPr>
                <w:sz w:val="18"/>
                <w:szCs w:val="18"/>
              </w:rPr>
              <w:t>3,3</w:t>
            </w:r>
          </w:p>
        </w:tc>
        <w:tc>
          <w:tcPr>
            <w:tcW w:w="686" w:type="pct"/>
            <w:tcBorders>
              <w:top w:val="single" w:sz="4" w:space="0" w:color="auto"/>
              <w:left w:val="single" w:sz="4" w:space="0" w:color="auto"/>
              <w:bottom w:val="single" w:sz="4" w:space="0" w:color="auto"/>
              <w:right w:val="single" w:sz="4" w:space="0" w:color="auto"/>
            </w:tcBorders>
          </w:tcPr>
          <w:p w14:paraId="33DAC5D3" w14:textId="77777777" w:rsidR="00561DED" w:rsidRPr="00702A86" w:rsidRDefault="00561DED" w:rsidP="00987F78">
            <w:pPr>
              <w:spacing w:after="0"/>
              <w:ind w:firstLine="0"/>
              <w:jc w:val="center"/>
              <w:rPr>
                <w:sz w:val="18"/>
                <w:szCs w:val="18"/>
              </w:rPr>
            </w:pPr>
            <w:r w:rsidRPr="00702A86">
              <w:rPr>
                <w:sz w:val="18"/>
                <w:szCs w:val="18"/>
              </w:rPr>
              <w:t>3,3</w:t>
            </w:r>
          </w:p>
        </w:tc>
        <w:tc>
          <w:tcPr>
            <w:tcW w:w="688" w:type="pct"/>
            <w:tcBorders>
              <w:top w:val="single" w:sz="4" w:space="0" w:color="auto"/>
              <w:left w:val="single" w:sz="4" w:space="0" w:color="auto"/>
              <w:bottom w:val="single" w:sz="4" w:space="0" w:color="auto"/>
              <w:right w:val="single" w:sz="4" w:space="0" w:color="auto"/>
            </w:tcBorders>
          </w:tcPr>
          <w:p w14:paraId="6AE4060B" w14:textId="77777777" w:rsidR="00561DED" w:rsidRPr="00702A86" w:rsidRDefault="00561DED" w:rsidP="00987F78">
            <w:pPr>
              <w:spacing w:after="0"/>
              <w:ind w:firstLine="5"/>
              <w:jc w:val="center"/>
              <w:rPr>
                <w:sz w:val="18"/>
                <w:szCs w:val="18"/>
              </w:rPr>
            </w:pPr>
            <w:r w:rsidRPr="00702A86">
              <w:rPr>
                <w:sz w:val="18"/>
                <w:szCs w:val="18"/>
              </w:rPr>
              <w:t>3,3</w:t>
            </w:r>
          </w:p>
        </w:tc>
      </w:tr>
      <w:tr w:rsidR="00561DED" w:rsidRPr="009A56AD" w14:paraId="3D93C1F8"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583CFFD5" w14:textId="77777777" w:rsidR="00561DED" w:rsidRPr="00702A86" w:rsidRDefault="00561DED" w:rsidP="00987F78">
            <w:pPr>
              <w:pStyle w:val="Tabuluvirsraksti"/>
              <w:spacing w:after="0"/>
              <w:jc w:val="both"/>
              <w:rPr>
                <w:i/>
                <w:sz w:val="18"/>
                <w:szCs w:val="18"/>
                <w:lang w:eastAsia="lv-LV"/>
              </w:rPr>
            </w:pPr>
            <w:r w:rsidRPr="00702A86">
              <w:rPr>
                <w:i/>
                <w:sz w:val="18"/>
                <w:szCs w:val="18"/>
                <w:lang w:eastAsia="lv-LV"/>
              </w:rPr>
              <w:t>Studiju vietas vidēji gadā (skaits)</w:t>
            </w:r>
          </w:p>
        </w:tc>
        <w:tc>
          <w:tcPr>
            <w:tcW w:w="687" w:type="pct"/>
            <w:tcBorders>
              <w:top w:val="single" w:sz="4" w:space="0" w:color="auto"/>
              <w:left w:val="single" w:sz="4" w:space="0" w:color="auto"/>
              <w:bottom w:val="single" w:sz="4" w:space="0" w:color="auto"/>
              <w:right w:val="single" w:sz="4" w:space="0" w:color="auto"/>
            </w:tcBorders>
          </w:tcPr>
          <w:p w14:paraId="372F71BC" w14:textId="77777777" w:rsidR="00561DED" w:rsidRPr="00702A86" w:rsidRDefault="00561DED" w:rsidP="00987F78">
            <w:pPr>
              <w:spacing w:after="0"/>
              <w:ind w:firstLine="0"/>
              <w:jc w:val="center"/>
              <w:rPr>
                <w:sz w:val="18"/>
                <w:szCs w:val="18"/>
              </w:rPr>
            </w:pPr>
            <w:r w:rsidRPr="00702A86">
              <w:rPr>
                <w:sz w:val="18"/>
                <w:szCs w:val="18"/>
              </w:rPr>
              <w:t>4,4</w:t>
            </w:r>
          </w:p>
        </w:tc>
        <w:tc>
          <w:tcPr>
            <w:tcW w:w="687" w:type="pct"/>
            <w:tcBorders>
              <w:top w:val="single" w:sz="4" w:space="0" w:color="auto"/>
              <w:left w:val="single" w:sz="4" w:space="0" w:color="auto"/>
              <w:bottom w:val="single" w:sz="4" w:space="0" w:color="auto"/>
              <w:right w:val="single" w:sz="4" w:space="0" w:color="auto"/>
            </w:tcBorders>
          </w:tcPr>
          <w:p w14:paraId="322B0D98" w14:textId="77777777" w:rsidR="00561DED" w:rsidRPr="00702A86" w:rsidRDefault="00561DED" w:rsidP="00987F78">
            <w:pPr>
              <w:spacing w:after="0"/>
              <w:ind w:firstLine="0"/>
              <w:jc w:val="center"/>
              <w:rPr>
                <w:sz w:val="18"/>
                <w:szCs w:val="18"/>
              </w:rPr>
            </w:pPr>
            <w:r w:rsidRPr="00702A86">
              <w:rPr>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38B540F5" w14:textId="77777777" w:rsidR="00561DED" w:rsidRPr="00702A86" w:rsidRDefault="00561DED" w:rsidP="00987F78">
            <w:pPr>
              <w:spacing w:after="0"/>
              <w:ind w:firstLine="0"/>
              <w:jc w:val="center"/>
              <w:rPr>
                <w:sz w:val="18"/>
                <w:szCs w:val="18"/>
              </w:rPr>
            </w:pPr>
            <w:r w:rsidRPr="00702A86">
              <w:rPr>
                <w:sz w:val="18"/>
                <w:szCs w:val="18"/>
              </w:rPr>
              <w:t>-</w:t>
            </w:r>
          </w:p>
        </w:tc>
        <w:tc>
          <w:tcPr>
            <w:tcW w:w="686" w:type="pct"/>
            <w:tcBorders>
              <w:top w:val="single" w:sz="4" w:space="0" w:color="auto"/>
              <w:left w:val="single" w:sz="4" w:space="0" w:color="auto"/>
              <w:bottom w:val="single" w:sz="4" w:space="0" w:color="auto"/>
              <w:right w:val="single" w:sz="4" w:space="0" w:color="auto"/>
            </w:tcBorders>
          </w:tcPr>
          <w:p w14:paraId="1C89CE73" w14:textId="77777777" w:rsidR="00561DED" w:rsidRPr="00702A86" w:rsidRDefault="00561DED" w:rsidP="00987F78">
            <w:pPr>
              <w:spacing w:after="0"/>
              <w:ind w:firstLine="0"/>
              <w:jc w:val="center"/>
              <w:rPr>
                <w:sz w:val="18"/>
                <w:szCs w:val="18"/>
              </w:rPr>
            </w:pPr>
            <w:r w:rsidRPr="00702A86">
              <w:rPr>
                <w:sz w:val="18"/>
                <w:szCs w:val="18"/>
              </w:rPr>
              <w:t>-</w:t>
            </w:r>
          </w:p>
        </w:tc>
        <w:tc>
          <w:tcPr>
            <w:tcW w:w="688" w:type="pct"/>
            <w:tcBorders>
              <w:top w:val="single" w:sz="4" w:space="0" w:color="auto"/>
              <w:left w:val="single" w:sz="4" w:space="0" w:color="auto"/>
              <w:bottom w:val="single" w:sz="4" w:space="0" w:color="auto"/>
              <w:right w:val="single" w:sz="4" w:space="0" w:color="auto"/>
            </w:tcBorders>
          </w:tcPr>
          <w:p w14:paraId="6DC1C447" w14:textId="77777777" w:rsidR="00561DED" w:rsidRPr="00702A86" w:rsidRDefault="00561DED" w:rsidP="00987F78">
            <w:pPr>
              <w:spacing w:after="0"/>
              <w:ind w:firstLine="5"/>
              <w:jc w:val="center"/>
              <w:rPr>
                <w:sz w:val="18"/>
                <w:szCs w:val="18"/>
              </w:rPr>
            </w:pPr>
            <w:r w:rsidRPr="00702A86">
              <w:rPr>
                <w:sz w:val="18"/>
                <w:szCs w:val="18"/>
              </w:rPr>
              <w:t>-</w:t>
            </w:r>
          </w:p>
        </w:tc>
      </w:tr>
      <w:tr w:rsidR="00561DED" w:rsidRPr="009A56AD" w14:paraId="244CBF17"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68850967" w14:textId="77777777" w:rsidR="00561DED" w:rsidRPr="00702A86" w:rsidRDefault="00561DED" w:rsidP="00987F78">
            <w:pPr>
              <w:pStyle w:val="Tabuluvirsraksti"/>
              <w:spacing w:after="0"/>
              <w:jc w:val="both"/>
              <w:rPr>
                <w:i/>
                <w:sz w:val="18"/>
                <w:szCs w:val="18"/>
                <w:lang w:eastAsia="lv-LV"/>
              </w:rPr>
            </w:pPr>
            <w:r w:rsidRPr="00702A86">
              <w:rPr>
                <w:i/>
                <w:sz w:val="18"/>
                <w:szCs w:val="18"/>
                <w:lang w:eastAsia="lv-LV"/>
              </w:rPr>
              <w:t>Materiāli tehnisko līdzekļu bāze (transportlīdzekļi un transportlīdzekļi ar aprīkojumu) (skaits)</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2C6AB1B" w14:textId="77777777" w:rsidR="00561DED" w:rsidRPr="00702A86" w:rsidRDefault="00561DED" w:rsidP="00987F78">
            <w:pPr>
              <w:spacing w:after="0"/>
              <w:ind w:firstLine="0"/>
              <w:jc w:val="center"/>
              <w:rPr>
                <w:sz w:val="18"/>
                <w:szCs w:val="18"/>
              </w:rPr>
            </w:pPr>
            <w:r w:rsidRPr="00702A86">
              <w:rPr>
                <w:sz w:val="18"/>
                <w:szCs w:val="18"/>
                <w:lang w:eastAsia="lv-LV"/>
              </w:rPr>
              <w:t>1 717</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2A9EF9DC" w14:textId="77777777" w:rsidR="00561DED" w:rsidRPr="00702A86" w:rsidRDefault="00561DED" w:rsidP="00987F78">
            <w:pPr>
              <w:spacing w:after="0"/>
              <w:ind w:firstLine="0"/>
              <w:jc w:val="center"/>
              <w:rPr>
                <w:sz w:val="18"/>
                <w:szCs w:val="18"/>
              </w:rPr>
            </w:pPr>
            <w:r w:rsidRPr="00702A86">
              <w:rPr>
                <w:sz w:val="18"/>
                <w:szCs w:val="18"/>
                <w:lang w:eastAsia="lv-LV"/>
              </w:rPr>
              <w:t>1 450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2FE4389A" w14:textId="77777777" w:rsidR="00561DED" w:rsidRPr="00702A86" w:rsidRDefault="00561DED" w:rsidP="00987F78">
            <w:pPr>
              <w:spacing w:after="0"/>
              <w:ind w:firstLine="0"/>
              <w:jc w:val="center"/>
              <w:rPr>
                <w:sz w:val="18"/>
                <w:szCs w:val="18"/>
              </w:rPr>
            </w:pPr>
            <w:r w:rsidRPr="00702A86">
              <w:rPr>
                <w:sz w:val="18"/>
                <w:szCs w:val="18"/>
                <w:lang w:eastAsia="lv-LV"/>
              </w:rPr>
              <w:t>1 450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615C30F4" w14:textId="77777777" w:rsidR="00561DED" w:rsidRPr="00702A86" w:rsidRDefault="00561DED" w:rsidP="00987F78">
            <w:pPr>
              <w:spacing w:after="0"/>
              <w:ind w:firstLine="0"/>
              <w:jc w:val="center"/>
              <w:rPr>
                <w:sz w:val="18"/>
                <w:szCs w:val="18"/>
              </w:rPr>
            </w:pPr>
            <w:r w:rsidRPr="00702A86">
              <w:rPr>
                <w:sz w:val="18"/>
                <w:szCs w:val="18"/>
                <w:lang w:eastAsia="lv-LV"/>
              </w:rPr>
              <w:t>1 450</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28CEE5A5" w14:textId="77777777" w:rsidR="00561DED" w:rsidRPr="00702A86" w:rsidRDefault="00561DED" w:rsidP="00987F78">
            <w:pPr>
              <w:spacing w:after="0"/>
              <w:ind w:firstLine="5"/>
              <w:jc w:val="center"/>
              <w:rPr>
                <w:sz w:val="18"/>
                <w:szCs w:val="18"/>
              </w:rPr>
            </w:pPr>
            <w:r w:rsidRPr="00702A86">
              <w:rPr>
                <w:sz w:val="18"/>
                <w:szCs w:val="18"/>
                <w:lang w:eastAsia="lv-LV"/>
              </w:rPr>
              <w:t>1 450</w:t>
            </w:r>
          </w:p>
        </w:tc>
      </w:tr>
      <w:tr w:rsidR="00561DED" w:rsidRPr="009A56AD" w14:paraId="28547366" w14:textId="77777777" w:rsidTr="00987F78">
        <w:trPr>
          <w:trHeight w:val="54"/>
        </w:trPr>
        <w:tc>
          <w:tcPr>
            <w:tcW w:w="1565" w:type="pct"/>
            <w:tcBorders>
              <w:top w:val="single" w:sz="4" w:space="0" w:color="auto"/>
              <w:left w:val="single" w:sz="4" w:space="0" w:color="auto"/>
              <w:bottom w:val="single" w:sz="4" w:space="0" w:color="auto"/>
              <w:right w:val="single" w:sz="4" w:space="0" w:color="auto"/>
            </w:tcBorders>
            <w:vAlign w:val="center"/>
          </w:tcPr>
          <w:p w14:paraId="2F4B8828" w14:textId="77777777" w:rsidR="00561DED" w:rsidRPr="00702A86" w:rsidRDefault="00561DED" w:rsidP="00987F78">
            <w:pPr>
              <w:pStyle w:val="Tabuluvirsraksti"/>
              <w:spacing w:after="0"/>
              <w:jc w:val="both"/>
              <w:rPr>
                <w:i/>
                <w:sz w:val="18"/>
                <w:szCs w:val="18"/>
                <w:lang w:eastAsia="lv-LV"/>
              </w:rPr>
            </w:pPr>
            <w:r w:rsidRPr="00702A86">
              <w:rPr>
                <w:i/>
                <w:sz w:val="18"/>
                <w:szCs w:val="18"/>
                <w:lang w:eastAsia="lv-LV"/>
              </w:rPr>
              <w:t>Valsts policijas koledža (skaits)</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FB34636" w14:textId="77777777" w:rsidR="00561DED" w:rsidRPr="00702A86" w:rsidRDefault="00561DED" w:rsidP="00987F78">
            <w:pPr>
              <w:spacing w:after="0"/>
              <w:ind w:firstLine="0"/>
              <w:jc w:val="center"/>
              <w:rPr>
                <w:sz w:val="18"/>
                <w:szCs w:val="18"/>
              </w:rPr>
            </w:pPr>
            <w:r w:rsidRPr="00702A86">
              <w:rPr>
                <w:sz w:val="18"/>
                <w:szCs w:val="18"/>
                <w:lang w:eastAsia="lv-LV"/>
              </w:rPr>
              <w:t>1</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1B998419" w14:textId="77777777" w:rsidR="00561DED" w:rsidRPr="00702A86" w:rsidRDefault="00561DED" w:rsidP="00987F78">
            <w:pPr>
              <w:spacing w:after="0"/>
              <w:ind w:firstLine="0"/>
              <w:jc w:val="center"/>
              <w:rPr>
                <w:sz w:val="18"/>
                <w:szCs w:val="18"/>
              </w:rPr>
            </w:pPr>
            <w:r w:rsidRPr="00702A86">
              <w:rPr>
                <w:sz w:val="18"/>
                <w:szCs w:val="18"/>
                <w:lang w:eastAsia="lv-LV"/>
              </w:rPr>
              <w:t>1</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B6D7DEF" w14:textId="77777777" w:rsidR="00561DED" w:rsidRPr="00702A86" w:rsidRDefault="00561DED" w:rsidP="00987F78">
            <w:pPr>
              <w:spacing w:after="0"/>
              <w:ind w:firstLine="0"/>
              <w:jc w:val="center"/>
              <w:rPr>
                <w:sz w:val="18"/>
                <w:szCs w:val="18"/>
              </w:rPr>
            </w:pPr>
            <w:r w:rsidRPr="00702A86">
              <w:rPr>
                <w:sz w:val="18"/>
                <w:szCs w:val="18"/>
                <w:lang w:eastAsia="lv-LV"/>
              </w:rPr>
              <w:t>1</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62852545" w14:textId="77777777" w:rsidR="00561DED" w:rsidRPr="00702A86" w:rsidRDefault="00561DED" w:rsidP="00987F78">
            <w:pPr>
              <w:spacing w:after="0"/>
              <w:ind w:firstLine="0"/>
              <w:jc w:val="center"/>
              <w:rPr>
                <w:sz w:val="18"/>
                <w:szCs w:val="18"/>
              </w:rPr>
            </w:pPr>
            <w:r w:rsidRPr="00702A86">
              <w:rPr>
                <w:sz w:val="18"/>
                <w:szCs w:val="18"/>
                <w:lang w:eastAsia="lv-LV"/>
              </w:rPr>
              <w:t>1</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28F3B431" w14:textId="77777777" w:rsidR="00561DED" w:rsidRPr="00702A86" w:rsidRDefault="00561DED" w:rsidP="00987F78">
            <w:pPr>
              <w:spacing w:after="0"/>
              <w:ind w:firstLine="5"/>
              <w:jc w:val="center"/>
              <w:rPr>
                <w:sz w:val="18"/>
                <w:szCs w:val="18"/>
              </w:rPr>
            </w:pPr>
            <w:r w:rsidRPr="00702A86">
              <w:rPr>
                <w:sz w:val="18"/>
                <w:szCs w:val="18"/>
                <w:lang w:eastAsia="lv-LV"/>
              </w:rPr>
              <w:t>1</w:t>
            </w:r>
          </w:p>
        </w:tc>
      </w:tr>
      <w:tr w:rsidR="00561DED" w:rsidRPr="009A56AD" w14:paraId="5D5EAE47"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4ADBE15A" w14:textId="77777777" w:rsidR="00561DED" w:rsidRPr="00702A86" w:rsidRDefault="00561DED" w:rsidP="00987F78">
            <w:pPr>
              <w:pStyle w:val="Tabuluvirsraksti"/>
              <w:spacing w:after="0"/>
              <w:jc w:val="both"/>
              <w:rPr>
                <w:i/>
                <w:sz w:val="18"/>
                <w:szCs w:val="18"/>
                <w:lang w:eastAsia="lv-LV"/>
              </w:rPr>
            </w:pPr>
            <w:r w:rsidRPr="00702A86">
              <w:rPr>
                <w:i/>
                <w:sz w:val="18"/>
                <w:szCs w:val="18"/>
                <w:lang w:eastAsia="lv-LV"/>
              </w:rPr>
              <w:t>Valsts policijas koledžas reģionālās mācību klases (skaits)</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061169B" w14:textId="77777777" w:rsidR="00561DED" w:rsidRPr="00702A86" w:rsidRDefault="00561DED" w:rsidP="00987F78">
            <w:pPr>
              <w:spacing w:after="0"/>
              <w:ind w:firstLine="0"/>
              <w:jc w:val="center"/>
              <w:rPr>
                <w:sz w:val="18"/>
                <w:szCs w:val="18"/>
              </w:rPr>
            </w:pPr>
            <w:r w:rsidRPr="00702A86">
              <w:rPr>
                <w:sz w:val="18"/>
                <w:szCs w:val="18"/>
                <w:lang w:eastAsia="lv-LV"/>
              </w:rPr>
              <w:t>8</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7AD1B23" w14:textId="77777777" w:rsidR="00561DED" w:rsidRPr="00702A86" w:rsidRDefault="00561DED" w:rsidP="00987F78">
            <w:pPr>
              <w:spacing w:after="0"/>
              <w:ind w:firstLine="0"/>
              <w:jc w:val="center"/>
              <w:rPr>
                <w:sz w:val="18"/>
                <w:szCs w:val="18"/>
              </w:rPr>
            </w:pPr>
            <w:r w:rsidRPr="00702A86">
              <w:rPr>
                <w:sz w:val="18"/>
                <w:szCs w:val="18"/>
                <w:lang w:eastAsia="lv-LV"/>
              </w:rPr>
              <w:t>8</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26F6FE09" w14:textId="77777777" w:rsidR="00561DED" w:rsidRPr="00702A86" w:rsidRDefault="00561DED" w:rsidP="00987F78">
            <w:pPr>
              <w:spacing w:after="0"/>
              <w:ind w:firstLine="0"/>
              <w:jc w:val="center"/>
              <w:rPr>
                <w:sz w:val="18"/>
                <w:szCs w:val="18"/>
              </w:rPr>
            </w:pPr>
            <w:r w:rsidRPr="00702A86">
              <w:rPr>
                <w:sz w:val="18"/>
                <w:szCs w:val="18"/>
                <w:lang w:eastAsia="lv-LV"/>
              </w:rPr>
              <w:t>8</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6C7C5D75" w14:textId="77777777" w:rsidR="00561DED" w:rsidRPr="00702A86" w:rsidRDefault="00561DED" w:rsidP="00987F78">
            <w:pPr>
              <w:spacing w:after="0"/>
              <w:ind w:firstLine="0"/>
              <w:jc w:val="center"/>
              <w:rPr>
                <w:sz w:val="18"/>
                <w:szCs w:val="18"/>
              </w:rPr>
            </w:pPr>
            <w:r w:rsidRPr="00702A86">
              <w:rPr>
                <w:sz w:val="18"/>
                <w:szCs w:val="18"/>
                <w:lang w:eastAsia="lv-LV"/>
              </w:rPr>
              <w:t>8</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7A1A4890" w14:textId="77777777" w:rsidR="00561DED" w:rsidRPr="00702A86" w:rsidRDefault="00561DED" w:rsidP="00987F78">
            <w:pPr>
              <w:spacing w:after="0"/>
              <w:ind w:firstLine="5"/>
              <w:jc w:val="center"/>
              <w:rPr>
                <w:sz w:val="18"/>
                <w:szCs w:val="18"/>
              </w:rPr>
            </w:pPr>
            <w:r w:rsidRPr="00702A86">
              <w:rPr>
                <w:sz w:val="18"/>
                <w:szCs w:val="18"/>
                <w:lang w:eastAsia="lv-LV"/>
              </w:rPr>
              <w:t>8</w:t>
            </w:r>
          </w:p>
        </w:tc>
      </w:tr>
      <w:tr w:rsidR="00561DED" w:rsidRPr="009A56AD" w14:paraId="6DA11933"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1450BE46" w14:textId="77777777" w:rsidR="00561DED" w:rsidRPr="00702A86" w:rsidRDefault="00561DED" w:rsidP="00987F78">
            <w:pPr>
              <w:pStyle w:val="Tabuluvirsraksti"/>
              <w:spacing w:after="0"/>
              <w:jc w:val="both"/>
              <w:rPr>
                <w:i/>
                <w:sz w:val="18"/>
                <w:szCs w:val="18"/>
                <w:lang w:eastAsia="lv-LV"/>
              </w:rPr>
            </w:pPr>
            <w:r w:rsidRPr="00702A86">
              <w:rPr>
                <w:i/>
                <w:sz w:val="18"/>
                <w:szCs w:val="18"/>
                <w:lang w:eastAsia="lv-LV"/>
              </w:rPr>
              <w:lastRenderedPageBreak/>
              <w:t>Valsts policijas īslaicīgās aizturēšanas vietas (skaits)</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8A04D28" w14:textId="77777777" w:rsidR="00561DED" w:rsidRPr="00702A86" w:rsidRDefault="00561DED" w:rsidP="00987F78">
            <w:pPr>
              <w:spacing w:after="0"/>
              <w:ind w:firstLine="0"/>
              <w:jc w:val="center"/>
              <w:rPr>
                <w:sz w:val="18"/>
                <w:szCs w:val="18"/>
              </w:rPr>
            </w:pPr>
            <w:r w:rsidRPr="00702A86">
              <w:rPr>
                <w:color w:val="000000"/>
                <w:sz w:val="18"/>
                <w:szCs w:val="18"/>
                <w:lang w:eastAsia="lv-LV"/>
              </w:rPr>
              <w:t>13</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8BCED8B" w14:textId="77777777" w:rsidR="00561DED" w:rsidRPr="00702A86" w:rsidRDefault="00561DED" w:rsidP="00987F78">
            <w:pPr>
              <w:spacing w:after="0"/>
              <w:ind w:firstLine="0"/>
              <w:jc w:val="center"/>
              <w:rPr>
                <w:sz w:val="18"/>
                <w:szCs w:val="18"/>
              </w:rPr>
            </w:pPr>
            <w:r w:rsidRPr="00702A86">
              <w:rPr>
                <w:sz w:val="18"/>
                <w:szCs w:val="18"/>
                <w:lang w:eastAsia="lv-LV"/>
              </w:rPr>
              <w:t>10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2F1CAA2" w14:textId="77777777" w:rsidR="00561DED" w:rsidRPr="00702A86" w:rsidRDefault="00561DED" w:rsidP="00987F78">
            <w:pPr>
              <w:spacing w:after="0"/>
              <w:ind w:firstLine="0"/>
              <w:jc w:val="center"/>
              <w:rPr>
                <w:sz w:val="18"/>
                <w:szCs w:val="18"/>
              </w:rPr>
            </w:pPr>
            <w:r w:rsidRPr="00702A86">
              <w:rPr>
                <w:sz w:val="18"/>
                <w:szCs w:val="18"/>
                <w:lang w:eastAsia="lv-LV"/>
              </w:rPr>
              <w:t>10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50F77A39" w14:textId="77777777" w:rsidR="00561DED" w:rsidRPr="00702A86" w:rsidRDefault="00561DED" w:rsidP="00987F78">
            <w:pPr>
              <w:spacing w:after="0"/>
              <w:ind w:firstLine="0"/>
              <w:jc w:val="center"/>
              <w:rPr>
                <w:sz w:val="18"/>
                <w:szCs w:val="18"/>
              </w:rPr>
            </w:pPr>
            <w:r w:rsidRPr="00702A86">
              <w:rPr>
                <w:sz w:val="18"/>
                <w:szCs w:val="18"/>
                <w:lang w:eastAsia="lv-LV"/>
              </w:rPr>
              <w:t>10</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4118C096" w14:textId="77777777" w:rsidR="00561DED" w:rsidRPr="00702A86" w:rsidRDefault="00561DED" w:rsidP="00987F78">
            <w:pPr>
              <w:spacing w:after="0"/>
              <w:ind w:firstLine="5"/>
              <w:jc w:val="center"/>
              <w:rPr>
                <w:sz w:val="18"/>
                <w:szCs w:val="18"/>
              </w:rPr>
            </w:pPr>
            <w:r w:rsidRPr="00702A86">
              <w:rPr>
                <w:sz w:val="18"/>
                <w:szCs w:val="18"/>
                <w:lang w:eastAsia="lv-LV"/>
              </w:rPr>
              <w:t>10</w:t>
            </w:r>
          </w:p>
        </w:tc>
      </w:tr>
      <w:tr w:rsidR="00561DED" w:rsidRPr="009A56AD" w14:paraId="299C2795" w14:textId="77777777" w:rsidTr="00987F78">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0AA25" w14:textId="77777777" w:rsidR="00561DED" w:rsidRPr="009D061D" w:rsidRDefault="00561DED" w:rsidP="00987F78">
            <w:pPr>
              <w:spacing w:after="0"/>
              <w:jc w:val="center"/>
              <w:rPr>
                <w:b/>
                <w:i/>
                <w:sz w:val="18"/>
                <w:szCs w:val="18"/>
              </w:rPr>
            </w:pPr>
            <w:r w:rsidRPr="009D061D">
              <w:rPr>
                <w:b/>
                <w:sz w:val="18"/>
                <w:szCs w:val="18"/>
                <w:lang w:eastAsia="lv-LV"/>
              </w:rPr>
              <w:t>Raksturojošākie darbības rezultatīvie rādītāji</w:t>
            </w:r>
          </w:p>
        </w:tc>
      </w:tr>
      <w:tr w:rsidR="00561DED" w:rsidRPr="009A56AD" w14:paraId="3A63BBE5"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tcPr>
          <w:p w14:paraId="66A7464F" w14:textId="77777777" w:rsidR="00561DED" w:rsidRPr="009D061D" w:rsidRDefault="00561DED" w:rsidP="00987F78">
            <w:pPr>
              <w:pStyle w:val="Tabuluvirsraksti"/>
              <w:spacing w:after="0"/>
              <w:jc w:val="both"/>
              <w:rPr>
                <w:i/>
                <w:sz w:val="18"/>
                <w:szCs w:val="18"/>
                <w:vertAlign w:val="superscript"/>
                <w:lang w:eastAsia="lv-LV"/>
              </w:rPr>
            </w:pPr>
            <w:r w:rsidRPr="009D061D">
              <w:rPr>
                <w:rFonts w:eastAsia="Calibri"/>
                <w:i/>
                <w:sz w:val="18"/>
                <w:szCs w:val="18"/>
              </w:rPr>
              <w:t>Kriminālvajāšanas uzsākšanai nosūtīti kriminālprocesi Valsts policijā (skaits)</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A4133F8" w14:textId="77777777" w:rsidR="00561DED" w:rsidRPr="009D061D" w:rsidRDefault="00561DED" w:rsidP="00987F78">
            <w:pPr>
              <w:spacing w:after="0"/>
              <w:ind w:firstLine="0"/>
              <w:jc w:val="center"/>
              <w:rPr>
                <w:color w:val="000000"/>
                <w:sz w:val="18"/>
                <w:szCs w:val="18"/>
                <w:lang w:eastAsia="lv-LV"/>
              </w:rPr>
            </w:pPr>
            <w:r w:rsidRPr="009D061D">
              <w:rPr>
                <w:color w:val="000000"/>
                <w:sz w:val="18"/>
                <w:szCs w:val="18"/>
                <w:lang w:eastAsia="lv-LV"/>
              </w:rPr>
              <w:t>9 028</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27380D1" w14:textId="77777777" w:rsidR="00561DED" w:rsidRPr="009D061D" w:rsidRDefault="00561DED" w:rsidP="00987F78">
            <w:pPr>
              <w:spacing w:after="0"/>
              <w:ind w:firstLine="0"/>
              <w:jc w:val="center"/>
              <w:rPr>
                <w:sz w:val="18"/>
                <w:szCs w:val="18"/>
                <w:lang w:eastAsia="lv-LV"/>
              </w:rPr>
            </w:pPr>
            <w:r w:rsidRPr="009D061D">
              <w:rPr>
                <w:sz w:val="18"/>
                <w:szCs w:val="18"/>
                <w:lang w:eastAsia="lv-LV"/>
              </w:rPr>
              <w:t xml:space="preserve">9 </w:t>
            </w:r>
            <w:r>
              <w:rPr>
                <w:sz w:val="18"/>
                <w:szCs w:val="18"/>
                <w:lang w:eastAsia="lv-LV"/>
              </w:rPr>
              <w:t>200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421B5F4" w14:textId="77777777" w:rsidR="00561DED" w:rsidRPr="009D061D" w:rsidRDefault="00561DED" w:rsidP="00987F78">
            <w:pPr>
              <w:spacing w:after="0"/>
              <w:ind w:firstLine="0"/>
              <w:jc w:val="center"/>
              <w:rPr>
                <w:iCs/>
                <w:noProof/>
                <w:sz w:val="18"/>
                <w:szCs w:val="18"/>
                <w:lang w:eastAsia="lv-LV"/>
              </w:rPr>
            </w:pPr>
            <w:r w:rsidRPr="009D061D">
              <w:rPr>
                <w:iCs/>
                <w:sz w:val="18"/>
                <w:szCs w:val="18"/>
              </w:rPr>
              <w:t>9 400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2C4E3E5D" w14:textId="77777777" w:rsidR="00561DED" w:rsidRPr="009D061D" w:rsidRDefault="00561DED" w:rsidP="00987F78">
            <w:pPr>
              <w:spacing w:after="0"/>
              <w:ind w:firstLine="0"/>
              <w:jc w:val="center"/>
              <w:rPr>
                <w:iCs/>
                <w:noProof/>
                <w:sz w:val="18"/>
                <w:szCs w:val="18"/>
                <w:lang w:eastAsia="lv-LV"/>
              </w:rPr>
            </w:pPr>
            <w:r w:rsidRPr="009D061D">
              <w:rPr>
                <w:iCs/>
                <w:sz w:val="18"/>
                <w:szCs w:val="18"/>
              </w:rPr>
              <w:t>9 400</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50BB3EC4" w14:textId="77777777" w:rsidR="00561DED" w:rsidRPr="009D061D" w:rsidRDefault="00561DED" w:rsidP="00987F78">
            <w:pPr>
              <w:spacing w:after="0"/>
              <w:ind w:firstLine="5"/>
              <w:jc w:val="center"/>
              <w:rPr>
                <w:iCs/>
                <w:noProof/>
                <w:sz w:val="18"/>
                <w:szCs w:val="18"/>
                <w:lang w:eastAsia="lv-LV"/>
              </w:rPr>
            </w:pPr>
            <w:r w:rsidRPr="009D061D">
              <w:rPr>
                <w:iCs/>
                <w:sz w:val="18"/>
                <w:szCs w:val="18"/>
              </w:rPr>
              <w:t>9 500</w:t>
            </w:r>
          </w:p>
        </w:tc>
      </w:tr>
      <w:tr w:rsidR="00561DED" w:rsidRPr="009A56AD" w14:paraId="6A998004"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1F2C201A" w14:textId="77777777" w:rsidR="00561DED" w:rsidRPr="009D061D" w:rsidRDefault="00561DED" w:rsidP="00987F78">
            <w:pPr>
              <w:pStyle w:val="Tabuluvirsraksti"/>
              <w:spacing w:after="0"/>
              <w:jc w:val="both"/>
              <w:rPr>
                <w:i/>
                <w:sz w:val="18"/>
                <w:szCs w:val="18"/>
                <w:lang w:eastAsia="lv-LV"/>
              </w:rPr>
            </w:pPr>
            <w:r w:rsidRPr="009D061D">
              <w:rPr>
                <w:i/>
                <w:sz w:val="18"/>
                <w:szCs w:val="18"/>
                <w:lang w:eastAsia="lv-LV"/>
              </w:rPr>
              <w:t>Latvijas teritorijā veiktas kravas un pasažieru autopārvadājumu kontrole (skaits) (Valsts policija)</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AD84C19" w14:textId="77777777" w:rsidR="00561DED" w:rsidRPr="009D061D" w:rsidRDefault="00561DED" w:rsidP="00987F78">
            <w:pPr>
              <w:spacing w:after="0"/>
              <w:ind w:firstLine="0"/>
              <w:jc w:val="center"/>
              <w:rPr>
                <w:sz w:val="18"/>
                <w:szCs w:val="18"/>
              </w:rPr>
            </w:pPr>
            <w:r w:rsidRPr="009D061D">
              <w:rPr>
                <w:color w:val="000000"/>
                <w:sz w:val="18"/>
                <w:szCs w:val="18"/>
                <w:lang w:eastAsia="lv-LV"/>
              </w:rPr>
              <w:t>7 770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6EC664C" w14:textId="77777777" w:rsidR="00561DED" w:rsidRPr="009D061D" w:rsidRDefault="00561DED" w:rsidP="00987F78">
            <w:pPr>
              <w:spacing w:after="0"/>
              <w:ind w:firstLine="0"/>
              <w:jc w:val="center"/>
              <w:rPr>
                <w:sz w:val="18"/>
                <w:szCs w:val="18"/>
              </w:rPr>
            </w:pPr>
            <w:r w:rsidRPr="009D061D">
              <w:rPr>
                <w:sz w:val="18"/>
                <w:szCs w:val="18"/>
                <w:lang w:eastAsia="lv-LV"/>
              </w:rPr>
              <w:t>10 000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61D5E55" w14:textId="77777777" w:rsidR="00561DED" w:rsidRPr="009D061D" w:rsidRDefault="00561DED" w:rsidP="00987F78">
            <w:pPr>
              <w:spacing w:after="0"/>
              <w:ind w:firstLine="0"/>
              <w:jc w:val="center"/>
              <w:rPr>
                <w:sz w:val="18"/>
                <w:szCs w:val="18"/>
              </w:rPr>
            </w:pPr>
            <w:r w:rsidRPr="009D061D">
              <w:rPr>
                <w:sz w:val="18"/>
                <w:szCs w:val="18"/>
              </w:rPr>
              <w:t>10 000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6FB8ABDB" w14:textId="77777777" w:rsidR="00561DED" w:rsidRPr="009D061D" w:rsidRDefault="00561DED" w:rsidP="00987F78">
            <w:pPr>
              <w:spacing w:after="0"/>
              <w:ind w:firstLine="0"/>
              <w:jc w:val="center"/>
              <w:rPr>
                <w:sz w:val="18"/>
                <w:szCs w:val="18"/>
              </w:rPr>
            </w:pPr>
            <w:r w:rsidRPr="009D061D">
              <w:rPr>
                <w:sz w:val="18"/>
                <w:szCs w:val="18"/>
              </w:rPr>
              <w:t>10 000</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1AA5ED9E" w14:textId="77777777" w:rsidR="00561DED" w:rsidRPr="009D061D" w:rsidRDefault="00561DED" w:rsidP="00987F78">
            <w:pPr>
              <w:spacing w:after="0"/>
              <w:ind w:firstLine="5"/>
              <w:jc w:val="center"/>
              <w:rPr>
                <w:sz w:val="18"/>
                <w:szCs w:val="18"/>
              </w:rPr>
            </w:pPr>
            <w:r w:rsidRPr="009D061D">
              <w:rPr>
                <w:sz w:val="18"/>
                <w:szCs w:val="18"/>
              </w:rPr>
              <w:t>10 000</w:t>
            </w:r>
          </w:p>
        </w:tc>
      </w:tr>
      <w:tr w:rsidR="00561DED" w:rsidRPr="009A56AD" w14:paraId="56C150E1"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1DD10D72" w14:textId="77777777" w:rsidR="00561DED" w:rsidRPr="009D061D" w:rsidRDefault="00561DED" w:rsidP="00987F78">
            <w:pPr>
              <w:pStyle w:val="Tabuluvirsraksti"/>
              <w:spacing w:after="0"/>
              <w:jc w:val="both"/>
              <w:rPr>
                <w:i/>
                <w:sz w:val="18"/>
                <w:szCs w:val="18"/>
                <w:lang w:eastAsia="lv-LV"/>
              </w:rPr>
            </w:pPr>
            <w:r w:rsidRPr="009D061D">
              <w:rPr>
                <w:i/>
                <w:sz w:val="18"/>
                <w:szCs w:val="18"/>
                <w:lang w:eastAsia="lv-LV"/>
              </w:rPr>
              <w:t>Lēmumi par administratīvā pārkāpuma procesa uzsākšanu (skaits) (Valsts policija)</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7FD88C8" w14:textId="77777777" w:rsidR="00561DED" w:rsidRPr="009D061D" w:rsidRDefault="00561DED" w:rsidP="00987F78">
            <w:pPr>
              <w:spacing w:after="0"/>
              <w:ind w:firstLine="0"/>
              <w:jc w:val="center"/>
              <w:rPr>
                <w:sz w:val="18"/>
                <w:szCs w:val="18"/>
              </w:rPr>
            </w:pPr>
            <w:r w:rsidRPr="009D061D">
              <w:rPr>
                <w:color w:val="000000"/>
                <w:sz w:val="18"/>
                <w:szCs w:val="18"/>
                <w:lang w:eastAsia="lv-LV"/>
              </w:rPr>
              <w:t>196 645</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4754D9A" w14:textId="77777777" w:rsidR="00561DED" w:rsidRPr="009D061D" w:rsidRDefault="00561DED" w:rsidP="00987F78">
            <w:pPr>
              <w:spacing w:after="0"/>
              <w:ind w:firstLine="0"/>
              <w:jc w:val="center"/>
              <w:rPr>
                <w:sz w:val="18"/>
                <w:szCs w:val="18"/>
              </w:rPr>
            </w:pPr>
            <w:r w:rsidRPr="009D061D">
              <w:rPr>
                <w:sz w:val="18"/>
                <w:szCs w:val="18"/>
                <w:lang w:eastAsia="lv-LV"/>
              </w:rPr>
              <w:t>200 000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32EEAFB" w14:textId="77777777" w:rsidR="00561DED" w:rsidRPr="009D061D" w:rsidRDefault="00561DED" w:rsidP="00987F78">
            <w:pPr>
              <w:spacing w:after="0"/>
              <w:ind w:firstLine="0"/>
              <w:jc w:val="center"/>
              <w:rPr>
                <w:sz w:val="18"/>
                <w:szCs w:val="18"/>
              </w:rPr>
            </w:pPr>
            <w:r w:rsidRPr="009D061D">
              <w:rPr>
                <w:sz w:val="18"/>
                <w:szCs w:val="18"/>
                <w:lang w:eastAsia="lv-LV"/>
              </w:rPr>
              <w:t>200 000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29F97773" w14:textId="77777777" w:rsidR="00561DED" w:rsidRPr="009D061D" w:rsidRDefault="00561DED" w:rsidP="00987F78">
            <w:pPr>
              <w:spacing w:after="0"/>
              <w:ind w:firstLine="0"/>
              <w:jc w:val="center"/>
              <w:rPr>
                <w:sz w:val="18"/>
                <w:szCs w:val="18"/>
              </w:rPr>
            </w:pPr>
            <w:r w:rsidRPr="009D061D">
              <w:rPr>
                <w:sz w:val="18"/>
                <w:szCs w:val="18"/>
                <w:lang w:eastAsia="lv-LV"/>
              </w:rPr>
              <w:t>200 000</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62684F91" w14:textId="77777777" w:rsidR="00561DED" w:rsidRPr="009D061D" w:rsidRDefault="00561DED" w:rsidP="00987F78">
            <w:pPr>
              <w:spacing w:after="0"/>
              <w:ind w:firstLine="5"/>
              <w:jc w:val="center"/>
              <w:rPr>
                <w:sz w:val="18"/>
                <w:szCs w:val="18"/>
              </w:rPr>
            </w:pPr>
            <w:r w:rsidRPr="009D061D">
              <w:rPr>
                <w:sz w:val="18"/>
                <w:szCs w:val="18"/>
                <w:lang w:eastAsia="lv-LV"/>
              </w:rPr>
              <w:t>200 000</w:t>
            </w:r>
          </w:p>
        </w:tc>
      </w:tr>
      <w:tr w:rsidR="00561DED" w:rsidRPr="009A56AD" w14:paraId="2CD086D3"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5148B475" w14:textId="77777777" w:rsidR="00561DED" w:rsidRPr="009D061D" w:rsidRDefault="00561DED" w:rsidP="00987F78">
            <w:pPr>
              <w:pStyle w:val="Tabuluvirsraksti"/>
              <w:spacing w:after="0"/>
              <w:jc w:val="both"/>
              <w:rPr>
                <w:i/>
                <w:sz w:val="18"/>
                <w:szCs w:val="18"/>
                <w:lang w:eastAsia="lv-LV"/>
              </w:rPr>
            </w:pPr>
            <w:r w:rsidRPr="009D061D">
              <w:rPr>
                <w:i/>
                <w:sz w:val="18"/>
                <w:szCs w:val="18"/>
                <w:lang w:eastAsia="lv-LV"/>
              </w:rPr>
              <w:t>Speciālisti, kuri apguvuši Valsts policijas koledžas profesionālās pilnveides programmas (skaits)</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D3FDBD8" w14:textId="77777777" w:rsidR="00561DED" w:rsidRPr="009D061D" w:rsidRDefault="00561DED" w:rsidP="00987F78">
            <w:pPr>
              <w:spacing w:after="0"/>
              <w:ind w:firstLine="0"/>
              <w:jc w:val="center"/>
              <w:rPr>
                <w:sz w:val="18"/>
                <w:szCs w:val="18"/>
              </w:rPr>
            </w:pPr>
            <w:r w:rsidRPr="009D061D">
              <w:rPr>
                <w:sz w:val="18"/>
                <w:szCs w:val="18"/>
              </w:rPr>
              <w:t>4 5</w:t>
            </w:r>
            <w:r>
              <w:rPr>
                <w:sz w:val="18"/>
                <w:szCs w:val="18"/>
              </w:rPr>
              <w:t>26</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5E1EA86" w14:textId="77777777" w:rsidR="00561DED" w:rsidRPr="009D061D" w:rsidRDefault="00561DED" w:rsidP="00987F78">
            <w:pPr>
              <w:spacing w:after="0"/>
              <w:ind w:firstLine="0"/>
              <w:jc w:val="center"/>
              <w:rPr>
                <w:sz w:val="18"/>
                <w:szCs w:val="18"/>
              </w:rPr>
            </w:pPr>
            <w:r w:rsidRPr="009D061D">
              <w:rPr>
                <w:sz w:val="18"/>
                <w:szCs w:val="18"/>
              </w:rPr>
              <w:t>4 000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6EEF6AB" w14:textId="77777777" w:rsidR="00561DED" w:rsidRPr="009D061D" w:rsidRDefault="00561DED" w:rsidP="00987F78">
            <w:pPr>
              <w:spacing w:after="0"/>
              <w:ind w:firstLine="0"/>
              <w:jc w:val="center"/>
              <w:rPr>
                <w:sz w:val="18"/>
                <w:szCs w:val="18"/>
              </w:rPr>
            </w:pPr>
            <w:r w:rsidRPr="009D061D">
              <w:rPr>
                <w:sz w:val="18"/>
                <w:szCs w:val="18"/>
              </w:rPr>
              <w:t>4 700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1879A563" w14:textId="77777777" w:rsidR="00561DED" w:rsidRPr="009D061D" w:rsidRDefault="00561DED" w:rsidP="00987F78">
            <w:pPr>
              <w:spacing w:after="0"/>
              <w:ind w:firstLine="0"/>
              <w:jc w:val="center"/>
              <w:rPr>
                <w:sz w:val="18"/>
                <w:szCs w:val="18"/>
              </w:rPr>
            </w:pPr>
            <w:r w:rsidRPr="009D061D">
              <w:rPr>
                <w:sz w:val="18"/>
                <w:szCs w:val="18"/>
              </w:rPr>
              <w:t>4 700</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0DCA8156" w14:textId="77777777" w:rsidR="00561DED" w:rsidRPr="009D061D" w:rsidRDefault="00561DED" w:rsidP="00987F78">
            <w:pPr>
              <w:spacing w:after="0"/>
              <w:ind w:firstLine="5"/>
              <w:jc w:val="center"/>
              <w:rPr>
                <w:sz w:val="18"/>
                <w:szCs w:val="18"/>
              </w:rPr>
            </w:pPr>
            <w:r w:rsidRPr="009D061D">
              <w:rPr>
                <w:sz w:val="18"/>
                <w:szCs w:val="18"/>
              </w:rPr>
              <w:t>4 700</w:t>
            </w:r>
          </w:p>
        </w:tc>
      </w:tr>
      <w:tr w:rsidR="00561DED" w:rsidRPr="009A56AD" w14:paraId="735CB2E3"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56D12A89" w14:textId="77777777" w:rsidR="00561DED" w:rsidRPr="009D061D" w:rsidRDefault="00561DED" w:rsidP="00987F78">
            <w:pPr>
              <w:pStyle w:val="Tabuluvirsraksti"/>
              <w:spacing w:after="0"/>
              <w:jc w:val="both"/>
              <w:rPr>
                <w:i/>
                <w:sz w:val="18"/>
                <w:szCs w:val="18"/>
                <w:lang w:eastAsia="lv-LV"/>
              </w:rPr>
            </w:pPr>
            <w:r w:rsidRPr="009D061D">
              <w:rPr>
                <w:i/>
                <w:sz w:val="18"/>
                <w:szCs w:val="18"/>
                <w:lang w:eastAsia="lv-LV"/>
              </w:rPr>
              <w:t>Elektroniskajā notikumu žurnālā reģistrētie notikumi (skaits) (Valsts policija)</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159BA77" w14:textId="77777777" w:rsidR="00561DED" w:rsidRPr="009D061D" w:rsidRDefault="00561DED" w:rsidP="00987F78">
            <w:pPr>
              <w:spacing w:after="0"/>
              <w:ind w:firstLine="0"/>
              <w:jc w:val="center"/>
              <w:rPr>
                <w:sz w:val="18"/>
                <w:szCs w:val="18"/>
              </w:rPr>
            </w:pPr>
            <w:r w:rsidRPr="009D061D">
              <w:rPr>
                <w:color w:val="000000"/>
                <w:sz w:val="18"/>
                <w:szCs w:val="18"/>
                <w:lang w:eastAsia="lv-LV"/>
              </w:rPr>
              <w:t>300 065</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A5321E6" w14:textId="77777777" w:rsidR="00561DED" w:rsidRPr="009D061D" w:rsidRDefault="00561DED" w:rsidP="00987F78">
            <w:pPr>
              <w:spacing w:after="0"/>
              <w:ind w:firstLine="0"/>
              <w:jc w:val="center"/>
              <w:rPr>
                <w:sz w:val="18"/>
                <w:szCs w:val="18"/>
              </w:rPr>
            </w:pPr>
            <w:r w:rsidRPr="009D061D">
              <w:rPr>
                <w:sz w:val="18"/>
                <w:szCs w:val="18"/>
                <w:lang w:eastAsia="lv-LV"/>
              </w:rPr>
              <w:t>247 000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2485703" w14:textId="77777777" w:rsidR="00561DED" w:rsidRPr="009D061D" w:rsidRDefault="00561DED" w:rsidP="00987F78">
            <w:pPr>
              <w:spacing w:after="0"/>
              <w:ind w:firstLine="0"/>
              <w:jc w:val="center"/>
              <w:rPr>
                <w:sz w:val="18"/>
                <w:szCs w:val="18"/>
              </w:rPr>
            </w:pPr>
            <w:r w:rsidRPr="009D061D">
              <w:rPr>
                <w:sz w:val="18"/>
                <w:szCs w:val="18"/>
                <w:lang w:eastAsia="lv-LV"/>
              </w:rPr>
              <w:t>247 000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6C3EDB7D" w14:textId="77777777" w:rsidR="00561DED" w:rsidRPr="009D061D" w:rsidRDefault="00561DED" w:rsidP="00987F78">
            <w:pPr>
              <w:spacing w:after="0"/>
              <w:ind w:firstLine="0"/>
              <w:jc w:val="center"/>
              <w:rPr>
                <w:sz w:val="18"/>
                <w:szCs w:val="18"/>
              </w:rPr>
            </w:pPr>
            <w:r w:rsidRPr="009D061D">
              <w:rPr>
                <w:sz w:val="18"/>
                <w:szCs w:val="18"/>
                <w:lang w:eastAsia="lv-LV"/>
              </w:rPr>
              <w:t>247 000</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42773C9A" w14:textId="77777777" w:rsidR="00561DED" w:rsidRPr="009D061D" w:rsidRDefault="00561DED" w:rsidP="00987F78">
            <w:pPr>
              <w:spacing w:after="0"/>
              <w:ind w:firstLine="5"/>
              <w:jc w:val="center"/>
              <w:rPr>
                <w:sz w:val="18"/>
                <w:szCs w:val="18"/>
              </w:rPr>
            </w:pPr>
            <w:r w:rsidRPr="009D061D">
              <w:rPr>
                <w:sz w:val="18"/>
                <w:szCs w:val="18"/>
                <w:lang w:eastAsia="lv-LV"/>
              </w:rPr>
              <w:t>255 000</w:t>
            </w:r>
          </w:p>
        </w:tc>
      </w:tr>
      <w:tr w:rsidR="00561DED" w:rsidRPr="009A56AD" w14:paraId="1A8AD2C9"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4647B197" w14:textId="77777777" w:rsidR="00561DED" w:rsidRPr="00823B85" w:rsidRDefault="00561DED" w:rsidP="00987F78">
            <w:pPr>
              <w:pStyle w:val="Tabuluvirsraksti"/>
              <w:spacing w:after="0"/>
              <w:jc w:val="both"/>
              <w:rPr>
                <w:i/>
                <w:sz w:val="18"/>
                <w:szCs w:val="18"/>
                <w:lang w:eastAsia="lv-LV"/>
              </w:rPr>
            </w:pPr>
            <w:r w:rsidRPr="00823B85">
              <w:rPr>
                <w:i/>
                <w:sz w:val="18"/>
                <w:szCs w:val="18"/>
                <w:lang w:eastAsia="lv-LV"/>
              </w:rPr>
              <w:t>Veiktie preventīvie pasākumi (skaits)</w:t>
            </w:r>
          </w:p>
        </w:tc>
        <w:tc>
          <w:tcPr>
            <w:tcW w:w="687" w:type="pct"/>
          </w:tcPr>
          <w:p w14:paraId="4774C2E6" w14:textId="77777777" w:rsidR="00561DED" w:rsidRPr="009A56AD" w:rsidRDefault="00561DED" w:rsidP="00987F78">
            <w:pPr>
              <w:spacing w:after="0"/>
              <w:ind w:firstLine="0"/>
              <w:jc w:val="center"/>
              <w:rPr>
                <w:color w:val="000000"/>
                <w:sz w:val="18"/>
                <w:szCs w:val="18"/>
                <w:highlight w:val="yellow"/>
                <w:lang w:eastAsia="lv-LV"/>
              </w:rPr>
            </w:pPr>
            <w:r>
              <w:rPr>
                <w:sz w:val="18"/>
                <w:szCs w:val="18"/>
              </w:rPr>
              <w:t>-</w:t>
            </w:r>
          </w:p>
        </w:tc>
        <w:tc>
          <w:tcPr>
            <w:tcW w:w="687" w:type="pct"/>
          </w:tcPr>
          <w:p w14:paraId="6565D19C" w14:textId="77777777" w:rsidR="00561DED" w:rsidRPr="009A56AD" w:rsidRDefault="00561DED" w:rsidP="00987F78">
            <w:pPr>
              <w:spacing w:after="0"/>
              <w:ind w:firstLine="0"/>
              <w:jc w:val="center"/>
              <w:rPr>
                <w:sz w:val="18"/>
                <w:szCs w:val="18"/>
                <w:highlight w:val="yellow"/>
                <w:lang w:eastAsia="lv-LV"/>
              </w:rPr>
            </w:pPr>
            <w:r>
              <w:rPr>
                <w:sz w:val="18"/>
                <w:szCs w:val="18"/>
              </w:rPr>
              <w:t>50</w:t>
            </w:r>
          </w:p>
        </w:tc>
        <w:tc>
          <w:tcPr>
            <w:tcW w:w="687" w:type="pct"/>
          </w:tcPr>
          <w:p w14:paraId="0E2748A2" w14:textId="77777777" w:rsidR="00561DED" w:rsidRPr="009A56AD" w:rsidRDefault="00561DED" w:rsidP="00987F78">
            <w:pPr>
              <w:spacing w:after="0"/>
              <w:ind w:firstLine="0"/>
              <w:jc w:val="center"/>
              <w:rPr>
                <w:sz w:val="18"/>
                <w:szCs w:val="18"/>
                <w:highlight w:val="yellow"/>
                <w:lang w:eastAsia="lv-LV"/>
              </w:rPr>
            </w:pPr>
            <w:r>
              <w:rPr>
                <w:sz w:val="18"/>
                <w:szCs w:val="18"/>
              </w:rPr>
              <w:t>50</w:t>
            </w:r>
          </w:p>
        </w:tc>
        <w:tc>
          <w:tcPr>
            <w:tcW w:w="686" w:type="pct"/>
          </w:tcPr>
          <w:p w14:paraId="141A251A" w14:textId="77777777" w:rsidR="00561DED" w:rsidRPr="009A56AD" w:rsidRDefault="00561DED" w:rsidP="00987F78">
            <w:pPr>
              <w:spacing w:after="0"/>
              <w:ind w:firstLine="0"/>
              <w:jc w:val="center"/>
              <w:rPr>
                <w:sz w:val="18"/>
                <w:szCs w:val="18"/>
                <w:highlight w:val="yellow"/>
                <w:lang w:eastAsia="lv-LV"/>
              </w:rPr>
            </w:pPr>
            <w:r>
              <w:rPr>
                <w:sz w:val="18"/>
                <w:szCs w:val="18"/>
              </w:rPr>
              <w:t>50</w:t>
            </w:r>
          </w:p>
        </w:tc>
        <w:tc>
          <w:tcPr>
            <w:tcW w:w="688" w:type="pct"/>
          </w:tcPr>
          <w:p w14:paraId="4A0E1D67" w14:textId="77777777" w:rsidR="00561DED" w:rsidRPr="009A56AD" w:rsidRDefault="00561DED" w:rsidP="00987F78">
            <w:pPr>
              <w:spacing w:after="0"/>
              <w:ind w:firstLine="5"/>
              <w:jc w:val="center"/>
              <w:rPr>
                <w:sz w:val="18"/>
                <w:szCs w:val="18"/>
                <w:highlight w:val="yellow"/>
                <w:lang w:eastAsia="lv-LV"/>
              </w:rPr>
            </w:pPr>
            <w:r>
              <w:rPr>
                <w:sz w:val="18"/>
                <w:szCs w:val="18"/>
              </w:rPr>
              <w:t>50</w:t>
            </w:r>
          </w:p>
        </w:tc>
      </w:tr>
      <w:tr w:rsidR="00561DED" w:rsidRPr="009A56AD" w14:paraId="1EA66528"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5AC51EBE" w14:textId="77777777" w:rsidR="00561DED" w:rsidRPr="00D55053" w:rsidRDefault="00561DED" w:rsidP="00987F78">
            <w:pPr>
              <w:pStyle w:val="Tabuluvirsraksti"/>
              <w:spacing w:after="0"/>
              <w:jc w:val="both"/>
              <w:rPr>
                <w:i/>
                <w:sz w:val="18"/>
                <w:szCs w:val="18"/>
                <w:lang w:eastAsia="lv-LV"/>
              </w:rPr>
            </w:pPr>
            <w:r w:rsidRPr="00D55053">
              <w:rPr>
                <w:i/>
                <w:sz w:val="18"/>
                <w:szCs w:val="18"/>
                <w:lang w:eastAsia="lv-LV"/>
              </w:rPr>
              <w:t>Veikta finanšu analīze un tās rezultātā tiesībaizsardzības iestādēm nodotas lietas (skaits) (Finanšu izlūkošanas dienests)</w:t>
            </w:r>
          </w:p>
        </w:tc>
        <w:tc>
          <w:tcPr>
            <w:tcW w:w="687" w:type="pct"/>
            <w:tcBorders>
              <w:top w:val="single" w:sz="4" w:space="0" w:color="auto"/>
              <w:left w:val="single" w:sz="4" w:space="0" w:color="auto"/>
              <w:bottom w:val="single" w:sz="4" w:space="0" w:color="auto"/>
              <w:right w:val="single" w:sz="4" w:space="0" w:color="auto"/>
            </w:tcBorders>
          </w:tcPr>
          <w:p w14:paraId="573941ED" w14:textId="77777777" w:rsidR="00561DED" w:rsidRPr="00D55053" w:rsidRDefault="00561DED" w:rsidP="00987F78">
            <w:pPr>
              <w:spacing w:after="0"/>
              <w:ind w:firstLine="0"/>
              <w:jc w:val="center"/>
              <w:rPr>
                <w:sz w:val="18"/>
                <w:szCs w:val="18"/>
              </w:rPr>
            </w:pPr>
            <w:r w:rsidRPr="00D55053">
              <w:rPr>
                <w:sz w:val="18"/>
                <w:szCs w:val="18"/>
              </w:rPr>
              <w:t>-</w:t>
            </w:r>
          </w:p>
        </w:tc>
        <w:tc>
          <w:tcPr>
            <w:tcW w:w="687" w:type="pct"/>
          </w:tcPr>
          <w:p w14:paraId="4AA3184F" w14:textId="77777777" w:rsidR="00561DED" w:rsidRPr="00D55053" w:rsidRDefault="00561DED" w:rsidP="00987F78">
            <w:pPr>
              <w:spacing w:after="0"/>
              <w:ind w:firstLine="0"/>
              <w:jc w:val="center"/>
              <w:rPr>
                <w:sz w:val="18"/>
                <w:szCs w:val="18"/>
              </w:rPr>
            </w:pPr>
            <w:r w:rsidRPr="00D55053">
              <w:rPr>
                <w:sz w:val="18"/>
                <w:szCs w:val="18"/>
              </w:rPr>
              <w:t>330</w:t>
            </w:r>
          </w:p>
        </w:tc>
        <w:tc>
          <w:tcPr>
            <w:tcW w:w="687" w:type="pct"/>
          </w:tcPr>
          <w:p w14:paraId="6DE86829" w14:textId="77777777" w:rsidR="00561DED" w:rsidRPr="009A56AD" w:rsidRDefault="00561DED" w:rsidP="00987F78">
            <w:pPr>
              <w:spacing w:after="0"/>
              <w:ind w:firstLine="0"/>
              <w:jc w:val="center"/>
              <w:rPr>
                <w:sz w:val="18"/>
                <w:szCs w:val="18"/>
                <w:highlight w:val="yellow"/>
              </w:rPr>
            </w:pPr>
            <w:r w:rsidRPr="00B534EB">
              <w:rPr>
                <w:sz w:val="18"/>
                <w:szCs w:val="18"/>
              </w:rPr>
              <w:t>363</w:t>
            </w:r>
          </w:p>
        </w:tc>
        <w:tc>
          <w:tcPr>
            <w:tcW w:w="686" w:type="pct"/>
          </w:tcPr>
          <w:p w14:paraId="07F0E874" w14:textId="77777777" w:rsidR="00561DED" w:rsidRPr="009A56AD" w:rsidRDefault="00561DED" w:rsidP="00987F78">
            <w:pPr>
              <w:spacing w:after="0"/>
              <w:ind w:firstLine="0"/>
              <w:jc w:val="center"/>
              <w:rPr>
                <w:sz w:val="18"/>
                <w:szCs w:val="18"/>
                <w:highlight w:val="yellow"/>
              </w:rPr>
            </w:pPr>
            <w:r w:rsidRPr="00B534EB">
              <w:rPr>
                <w:sz w:val="18"/>
                <w:szCs w:val="18"/>
              </w:rPr>
              <w:t>399</w:t>
            </w:r>
          </w:p>
        </w:tc>
        <w:tc>
          <w:tcPr>
            <w:tcW w:w="688" w:type="pct"/>
          </w:tcPr>
          <w:p w14:paraId="401271D9" w14:textId="77777777" w:rsidR="00561DED" w:rsidRPr="009A56AD" w:rsidRDefault="00561DED" w:rsidP="00987F78">
            <w:pPr>
              <w:spacing w:after="0"/>
              <w:ind w:firstLine="5"/>
              <w:jc w:val="center"/>
              <w:rPr>
                <w:sz w:val="18"/>
                <w:szCs w:val="18"/>
                <w:highlight w:val="yellow"/>
              </w:rPr>
            </w:pPr>
            <w:r w:rsidRPr="00B534EB">
              <w:rPr>
                <w:sz w:val="18"/>
                <w:szCs w:val="18"/>
              </w:rPr>
              <w:t>439</w:t>
            </w:r>
          </w:p>
        </w:tc>
      </w:tr>
      <w:tr w:rsidR="00561DED" w:rsidRPr="009A56AD" w14:paraId="290B5126"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70836268" w14:textId="77777777" w:rsidR="00561DED" w:rsidRPr="00D55053" w:rsidRDefault="00561DED" w:rsidP="00987F78">
            <w:pPr>
              <w:pStyle w:val="Tabuluvirsraksti"/>
              <w:spacing w:after="0"/>
              <w:jc w:val="both"/>
              <w:rPr>
                <w:i/>
                <w:sz w:val="18"/>
                <w:szCs w:val="18"/>
                <w:lang w:eastAsia="lv-LV"/>
              </w:rPr>
            </w:pPr>
            <w:r w:rsidRPr="00D55053">
              <w:rPr>
                <w:i/>
                <w:sz w:val="18"/>
                <w:szCs w:val="18"/>
                <w:lang w:eastAsia="lv-LV"/>
              </w:rPr>
              <w:t>Padziļināti analizētas un tiesībaizsardzības iestādēm nosūtītas īpaši sarežģītas un apjomīgas augstas prioritātes lietas (skaits) (Finanšu izlūkošanas dienests)</w:t>
            </w:r>
          </w:p>
        </w:tc>
        <w:tc>
          <w:tcPr>
            <w:tcW w:w="687" w:type="pct"/>
            <w:tcBorders>
              <w:top w:val="single" w:sz="4" w:space="0" w:color="auto"/>
              <w:left w:val="single" w:sz="4" w:space="0" w:color="auto"/>
              <w:bottom w:val="single" w:sz="4" w:space="0" w:color="auto"/>
              <w:right w:val="single" w:sz="4" w:space="0" w:color="auto"/>
            </w:tcBorders>
          </w:tcPr>
          <w:p w14:paraId="7B63166E" w14:textId="77777777" w:rsidR="00561DED" w:rsidRPr="00D55053" w:rsidRDefault="00561DED" w:rsidP="00987F78">
            <w:pPr>
              <w:spacing w:after="0"/>
              <w:ind w:firstLine="0"/>
              <w:jc w:val="center"/>
              <w:rPr>
                <w:sz w:val="18"/>
                <w:szCs w:val="18"/>
              </w:rPr>
            </w:pPr>
            <w:r w:rsidRPr="00D55053">
              <w:rPr>
                <w:sz w:val="18"/>
                <w:szCs w:val="18"/>
              </w:rPr>
              <w:t>-</w:t>
            </w:r>
          </w:p>
        </w:tc>
        <w:tc>
          <w:tcPr>
            <w:tcW w:w="687" w:type="pct"/>
          </w:tcPr>
          <w:p w14:paraId="23607479" w14:textId="77777777" w:rsidR="00561DED" w:rsidRPr="00D55053" w:rsidRDefault="00561DED" w:rsidP="00987F78">
            <w:pPr>
              <w:spacing w:after="0"/>
              <w:ind w:firstLine="0"/>
              <w:jc w:val="center"/>
              <w:rPr>
                <w:sz w:val="18"/>
                <w:szCs w:val="18"/>
              </w:rPr>
            </w:pPr>
            <w:r w:rsidRPr="00D55053">
              <w:rPr>
                <w:sz w:val="18"/>
                <w:szCs w:val="18"/>
              </w:rPr>
              <w:t>20</w:t>
            </w:r>
          </w:p>
        </w:tc>
        <w:tc>
          <w:tcPr>
            <w:tcW w:w="687" w:type="pct"/>
          </w:tcPr>
          <w:p w14:paraId="4660F8D5" w14:textId="77777777" w:rsidR="00561DED" w:rsidRPr="009A56AD" w:rsidRDefault="00561DED" w:rsidP="00987F78">
            <w:pPr>
              <w:spacing w:after="0"/>
              <w:ind w:firstLine="0"/>
              <w:jc w:val="center"/>
              <w:rPr>
                <w:sz w:val="18"/>
                <w:szCs w:val="18"/>
                <w:highlight w:val="yellow"/>
              </w:rPr>
            </w:pPr>
            <w:r w:rsidRPr="00B534EB">
              <w:rPr>
                <w:sz w:val="18"/>
                <w:szCs w:val="18"/>
              </w:rPr>
              <w:t>22</w:t>
            </w:r>
          </w:p>
        </w:tc>
        <w:tc>
          <w:tcPr>
            <w:tcW w:w="686" w:type="pct"/>
          </w:tcPr>
          <w:p w14:paraId="1136EA09" w14:textId="77777777" w:rsidR="00561DED" w:rsidRPr="009A56AD" w:rsidRDefault="00561DED" w:rsidP="00987F78">
            <w:pPr>
              <w:spacing w:after="0"/>
              <w:ind w:firstLine="0"/>
              <w:jc w:val="center"/>
              <w:rPr>
                <w:sz w:val="18"/>
                <w:szCs w:val="18"/>
                <w:highlight w:val="yellow"/>
              </w:rPr>
            </w:pPr>
            <w:r w:rsidRPr="00B534EB">
              <w:rPr>
                <w:sz w:val="18"/>
                <w:szCs w:val="18"/>
              </w:rPr>
              <w:t>23</w:t>
            </w:r>
          </w:p>
        </w:tc>
        <w:tc>
          <w:tcPr>
            <w:tcW w:w="688" w:type="pct"/>
          </w:tcPr>
          <w:p w14:paraId="02BD08E8" w14:textId="77777777" w:rsidR="00561DED" w:rsidRPr="009A56AD" w:rsidRDefault="00561DED" w:rsidP="00987F78">
            <w:pPr>
              <w:spacing w:after="0"/>
              <w:ind w:firstLine="5"/>
              <w:jc w:val="center"/>
              <w:rPr>
                <w:sz w:val="18"/>
                <w:szCs w:val="18"/>
                <w:highlight w:val="yellow"/>
              </w:rPr>
            </w:pPr>
            <w:r w:rsidRPr="00B534EB">
              <w:rPr>
                <w:sz w:val="18"/>
                <w:szCs w:val="18"/>
              </w:rPr>
              <w:t>25</w:t>
            </w:r>
          </w:p>
        </w:tc>
      </w:tr>
      <w:tr w:rsidR="00561DED" w:rsidRPr="009A56AD" w14:paraId="31906485" w14:textId="77777777" w:rsidTr="00987F78">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34E05F" w14:textId="77777777" w:rsidR="00561DED" w:rsidRPr="009D061D" w:rsidRDefault="00561DED" w:rsidP="00987F78">
            <w:pPr>
              <w:spacing w:after="0"/>
              <w:jc w:val="center"/>
              <w:rPr>
                <w:b/>
                <w:i/>
                <w:sz w:val="18"/>
                <w:szCs w:val="18"/>
              </w:rPr>
            </w:pPr>
            <w:r w:rsidRPr="009D061D">
              <w:rPr>
                <w:b/>
                <w:sz w:val="18"/>
                <w:szCs w:val="18"/>
                <w:lang w:eastAsia="lv-LV"/>
              </w:rPr>
              <w:t>Kvalitātes rādītāji</w:t>
            </w:r>
          </w:p>
        </w:tc>
      </w:tr>
      <w:tr w:rsidR="00561DED" w:rsidRPr="009A56AD" w14:paraId="545B453C" w14:textId="77777777" w:rsidTr="00987F78">
        <w:trPr>
          <w:trHeight w:val="142"/>
        </w:trPr>
        <w:tc>
          <w:tcPr>
            <w:tcW w:w="1565" w:type="pct"/>
            <w:tcBorders>
              <w:top w:val="single" w:sz="4" w:space="0" w:color="auto"/>
              <w:left w:val="single" w:sz="4" w:space="0" w:color="auto"/>
              <w:bottom w:val="single" w:sz="4" w:space="0" w:color="auto"/>
              <w:right w:val="single" w:sz="4" w:space="0" w:color="auto"/>
            </w:tcBorders>
            <w:vAlign w:val="center"/>
          </w:tcPr>
          <w:p w14:paraId="0B6D0B26" w14:textId="77777777" w:rsidR="00561DED" w:rsidRPr="009D061D" w:rsidRDefault="00561DED" w:rsidP="00987F78">
            <w:pPr>
              <w:pStyle w:val="Tabuluvirsraksti"/>
              <w:spacing w:after="0"/>
              <w:jc w:val="both"/>
              <w:rPr>
                <w:i/>
                <w:sz w:val="18"/>
                <w:szCs w:val="18"/>
                <w:lang w:eastAsia="lv-LV"/>
              </w:rPr>
            </w:pPr>
            <w:r w:rsidRPr="009D061D">
              <w:rPr>
                <w:i/>
                <w:sz w:val="18"/>
                <w:szCs w:val="18"/>
                <w:lang w:eastAsia="lv-LV"/>
              </w:rPr>
              <w:t>Valsts iestāžu darba vērtējums (Valsts policijas darba vērtējums (vidējā vērtība (vidējā vērtība piecu punktu skalā, kur “1” - “ļoti slikti” – “5”-“teicami”))</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151798F" w14:textId="77777777" w:rsidR="00561DED" w:rsidRPr="009D061D" w:rsidRDefault="00561DED" w:rsidP="00987F78">
            <w:pPr>
              <w:spacing w:after="0"/>
              <w:ind w:firstLine="0"/>
              <w:jc w:val="center"/>
              <w:rPr>
                <w:sz w:val="18"/>
                <w:szCs w:val="18"/>
              </w:rPr>
            </w:pPr>
            <w:r w:rsidRPr="009D061D">
              <w:rPr>
                <w:color w:val="000000"/>
                <w:sz w:val="18"/>
                <w:szCs w:val="18"/>
                <w:lang w:eastAsia="lv-LV"/>
              </w:rPr>
              <w:t>3,62</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DB14B19" w14:textId="77777777" w:rsidR="00561DED" w:rsidRPr="009D061D" w:rsidRDefault="00561DED" w:rsidP="00987F78">
            <w:pPr>
              <w:spacing w:after="0"/>
              <w:ind w:firstLine="0"/>
              <w:jc w:val="center"/>
              <w:rPr>
                <w:sz w:val="18"/>
                <w:szCs w:val="18"/>
              </w:rPr>
            </w:pPr>
            <w:r w:rsidRPr="009D061D">
              <w:rPr>
                <w:sz w:val="18"/>
                <w:szCs w:val="18"/>
                <w:lang w:eastAsia="lv-LV"/>
              </w:rPr>
              <w:t>4</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59AEA80" w14:textId="77777777" w:rsidR="00561DED" w:rsidRPr="009D061D" w:rsidRDefault="00561DED" w:rsidP="00987F78">
            <w:pPr>
              <w:spacing w:after="0"/>
              <w:ind w:firstLine="0"/>
              <w:jc w:val="center"/>
              <w:rPr>
                <w:sz w:val="18"/>
                <w:szCs w:val="18"/>
              </w:rPr>
            </w:pPr>
            <w:r w:rsidRPr="009D061D">
              <w:rPr>
                <w:sz w:val="18"/>
                <w:szCs w:val="18"/>
                <w:lang w:eastAsia="lv-LV"/>
              </w:rPr>
              <w:t>4,0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53232A55" w14:textId="77777777" w:rsidR="00561DED" w:rsidRPr="009D061D" w:rsidRDefault="00561DED" w:rsidP="00987F78">
            <w:pPr>
              <w:spacing w:after="0"/>
              <w:ind w:firstLine="0"/>
              <w:jc w:val="center"/>
              <w:rPr>
                <w:sz w:val="18"/>
                <w:szCs w:val="18"/>
              </w:rPr>
            </w:pPr>
            <w:r w:rsidRPr="009D061D">
              <w:rPr>
                <w:sz w:val="18"/>
                <w:szCs w:val="18"/>
                <w:lang w:eastAsia="lv-LV"/>
              </w:rPr>
              <w:t>4</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071BE635" w14:textId="77777777" w:rsidR="00561DED" w:rsidRPr="009D061D" w:rsidRDefault="00561DED" w:rsidP="00987F78">
            <w:pPr>
              <w:spacing w:after="0"/>
              <w:ind w:firstLine="0"/>
              <w:jc w:val="center"/>
              <w:rPr>
                <w:sz w:val="18"/>
                <w:szCs w:val="18"/>
              </w:rPr>
            </w:pPr>
            <w:r w:rsidRPr="009D061D">
              <w:rPr>
                <w:sz w:val="18"/>
                <w:szCs w:val="18"/>
                <w:lang w:eastAsia="lv-LV"/>
              </w:rPr>
              <w:t>4</w:t>
            </w:r>
          </w:p>
        </w:tc>
      </w:tr>
      <w:tr w:rsidR="00561DED" w:rsidRPr="009A56AD" w14:paraId="033FB78A" w14:textId="77777777" w:rsidTr="00987F78">
        <w:trPr>
          <w:trHeight w:val="142"/>
        </w:trPr>
        <w:tc>
          <w:tcPr>
            <w:tcW w:w="1565" w:type="pct"/>
            <w:vAlign w:val="center"/>
          </w:tcPr>
          <w:p w14:paraId="4C7C01A9" w14:textId="77777777" w:rsidR="00561DED" w:rsidRPr="009D061D" w:rsidRDefault="00561DED" w:rsidP="00987F78">
            <w:pPr>
              <w:pStyle w:val="Tabuluvirsraksti"/>
              <w:spacing w:after="0"/>
              <w:jc w:val="both"/>
              <w:rPr>
                <w:i/>
                <w:sz w:val="18"/>
                <w:szCs w:val="18"/>
                <w:lang w:eastAsia="lv-LV"/>
              </w:rPr>
            </w:pPr>
            <w:r w:rsidRPr="009D061D">
              <w:rPr>
                <w:i/>
                <w:iCs/>
                <w:sz w:val="18"/>
                <w:szCs w:val="18"/>
              </w:rPr>
              <w:t>Iedzīvotāju, kuri jūtas droši, pārvietojoties pa savu apkaimi diennakts tumšajā laikā, īpatsvars (%)</w:t>
            </w:r>
          </w:p>
        </w:tc>
        <w:tc>
          <w:tcPr>
            <w:tcW w:w="687" w:type="pct"/>
          </w:tcPr>
          <w:p w14:paraId="4C589BB1" w14:textId="77777777" w:rsidR="00561DED" w:rsidRPr="009D061D" w:rsidRDefault="00561DED" w:rsidP="00987F78">
            <w:pPr>
              <w:spacing w:after="0"/>
              <w:ind w:firstLine="0"/>
              <w:jc w:val="center"/>
              <w:rPr>
                <w:sz w:val="18"/>
                <w:szCs w:val="18"/>
              </w:rPr>
            </w:pPr>
            <w:r w:rsidRPr="009D061D">
              <w:rPr>
                <w:i/>
                <w:sz w:val="18"/>
                <w:szCs w:val="18"/>
              </w:rPr>
              <w:t>-</w:t>
            </w:r>
          </w:p>
        </w:tc>
        <w:tc>
          <w:tcPr>
            <w:tcW w:w="687" w:type="pct"/>
          </w:tcPr>
          <w:p w14:paraId="7E59B355" w14:textId="77777777" w:rsidR="00561DED" w:rsidRPr="009D061D" w:rsidRDefault="00561DED" w:rsidP="00987F78">
            <w:pPr>
              <w:spacing w:after="0"/>
              <w:ind w:firstLine="0"/>
              <w:jc w:val="center"/>
              <w:rPr>
                <w:sz w:val="18"/>
                <w:szCs w:val="18"/>
              </w:rPr>
            </w:pPr>
            <w:r w:rsidRPr="009D061D">
              <w:rPr>
                <w:sz w:val="18"/>
                <w:szCs w:val="18"/>
              </w:rPr>
              <w:t>80</w:t>
            </w:r>
            <w:r>
              <w:rPr>
                <w:sz w:val="18"/>
                <w:szCs w:val="18"/>
              </w:rPr>
              <w:t>,0</w:t>
            </w:r>
          </w:p>
        </w:tc>
        <w:tc>
          <w:tcPr>
            <w:tcW w:w="687" w:type="pct"/>
          </w:tcPr>
          <w:p w14:paraId="5241C282" w14:textId="77777777" w:rsidR="00561DED" w:rsidRPr="009D061D" w:rsidRDefault="00561DED" w:rsidP="00987F78">
            <w:pPr>
              <w:spacing w:after="0"/>
              <w:ind w:firstLine="0"/>
              <w:jc w:val="center"/>
              <w:rPr>
                <w:sz w:val="18"/>
                <w:szCs w:val="18"/>
              </w:rPr>
            </w:pPr>
            <w:r w:rsidRPr="009D061D">
              <w:rPr>
                <w:sz w:val="18"/>
                <w:szCs w:val="18"/>
              </w:rPr>
              <w:t>80</w:t>
            </w:r>
            <w:r>
              <w:rPr>
                <w:sz w:val="18"/>
                <w:szCs w:val="18"/>
              </w:rPr>
              <w:t>,0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3FCFCE2B" w14:textId="77777777" w:rsidR="00561DED" w:rsidRPr="009D061D" w:rsidRDefault="00561DED" w:rsidP="00987F78">
            <w:pPr>
              <w:spacing w:after="0"/>
              <w:ind w:firstLine="0"/>
              <w:jc w:val="center"/>
              <w:rPr>
                <w:sz w:val="18"/>
                <w:szCs w:val="18"/>
              </w:rPr>
            </w:pPr>
            <w:r w:rsidRPr="009D061D">
              <w:rPr>
                <w:sz w:val="18"/>
                <w:szCs w:val="18"/>
              </w:rPr>
              <w:t>83</w:t>
            </w:r>
            <w:r>
              <w:rPr>
                <w:sz w:val="18"/>
                <w:szCs w:val="18"/>
              </w:rPr>
              <w:t>,0</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22251267" w14:textId="77777777" w:rsidR="00561DED" w:rsidRPr="009D061D" w:rsidRDefault="00561DED" w:rsidP="00987F78">
            <w:pPr>
              <w:spacing w:after="0"/>
              <w:ind w:firstLine="5"/>
              <w:jc w:val="center"/>
              <w:rPr>
                <w:sz w:val="18"/>
                <w:szCs w:val="18"/>
              </w:rPr>
            </w:pPr>
            <w:r w:rsidRPr="009D061D">
              <w:rPr>
                <w:sz w:val="18"/>
                <w:szCs w:val="18"/>
              </w:rPr>
              <w:t>86</w:t>
            </w:r>
            <w:r>
              <w:rPr>
                <w:sz w:val="18"/>
                <w:szCs w:val="18"/>
              </w:rPr>
              <w:t>,0</w:t>
            </w:r>
          </w:p>
        </w:tc>
      </w:tr>
      <w:tr w:rsidR="00561DED" w:rsidRPr="009A56AD" w14:paraId="7998388D" w14:textId="77777777" w:rsidTr="00987F78">
        <w:trPr>
          <w:trHeight w:val="142"/>
        </w:trPr>
        <w:tc>
          <w:tcPr>
            <w:tcW w:w="1565" w:type="pct"/>
            <w:vAlign w:val="center"/>
          </w:tcPr>
          <w:p w14:paraId="3E70CC80" w14:textId="77777777" w:rsidR="00561DED" w:rsidRPr="009D061D" w:rsidRDefault="00561DED" w:rsidP="00987F78">
            <w:pPr>
              <w:pStyle w:val="Tabuluvirsraksti"/>
              <w:spacing w:after="0"/>
              <w:jc w:val="both"/>
              <w:rPr>
                <w:i/>
                <w:sz w:val="18"/>
                <w:szCs w:val="18"/>
                <w:lang w:eastAsia="lv-LV"/>
              </w:rPr>
            </w:pPr>
            <w:r w:rsidRPr="009D061D">
              <w:rPr>
                <w:i/>
                <w:iCs/>
                <w:sz w:val="18"/>
                <w:szCs w:val="18"/>
              </w:rPr>
              <w:t>Iedzīvotāju, kuri uzticas Valsts policijai, īpatsvars (%)</w:t>
            </w:r>
          </w:p>
        </w:tc>
        <w:tc>
          <w:tcPr>
            <w:tcW w:w="687" w:type="pct"/>
          </w:tcPr>
          <w:p w14:paraId="08621A28" w14:textId="77777777" w:rsidR="00561DED" w:rsidRPr="009D061D" w:rsidRDefault="00561DED" w:rsidP="00987F78">
            <w:pPr>
              <w:spacing w:after="0"/>
              <w:ind w:firstLine="0"/>
              <w:jc w:val="center"/>
              <w:rPr>
                <w:noProof/>
                <w:color w:val="000000"/>
                <w:sz w:val="18"/>
                <w:szCs w:val="18"/>
                <w:lang w:eastAsia="lv-LV"/>
              </w:rPr>
            </w:pPr>
            <w:r w:rsidRPr="009D061D">
              <w:rPr>
                <w:sz w:val="18"/>
                <w:szCs w:val="18"/>
              </w:rPr>
              <w:t>-</w:t>
            </w:r>
          </w:p>
        </w:tc>
        <w:tc>
          <w:tcPr>
            <w:tcW w:w="687" w:type="pct"/>
          </w:tcPr>
          <w:p w14:paraId="369217DF" w14:textId="77777777" w:rsidR="00561DED" w:rsidRPr="009D061D" w:rsidRDefault="00561DED" w:rsidP="00987F78">
            <w:pPr>
              <w:spacing w:after="0"/>
              <w:ind w:firstLine="0"/>
              <w:jc w:val="center"/>
              <w:rPr>
                <w:sz w:val="18"/>
                <w:szCs w:val="18"/>
                <w:lang w:eastAsia="lv-LV"/>
              </w:rPr>
            </w:pPr>
            <w:r w:rsidRPr="009D061D">
              <w:rPr>
                <w:sz w:val="18"/>
                <w:szCs w:val="18"/>
              </w:rPr>
              <w:t>78</w:t>
            </w:r>
            <w:r>
              <w:rPr>
                <w:sz w:val="18"/>
                <w:szCs w:val="18"/>
              </w:rPr>
              <w:t>,0</w:t>
            </w:r>
          </w:p>
        </w:tc>
        <w:tc>
          <w:tcPr>
            <w:tcW w:w="687" w:type="pct"/>
          </w:tcPr>
          <w:p w14:paraId="1DAA875A" w14:textId="77777777" w:rsidR="00561DED" w:rsidRPr="009D061D" w:rsidRDefault="00561DED" w:rsidP="00987F78">
            <w:pPr>
              <w:spacing w:after="0"/>
              <w:ind w:firstLine="0"/>
              <w:jc w:val="center"/>
              <w:rPr>
                <w:sz w:val="18"/>
                <w:szCs w:val="18"/>
              </w:rPr>
            </w:pPr>
            <w:r w:rsidRPr="009D061D">
              <w:rPr>
                <w:sz w:val="18"/>
                <w:szCs w:val="18"/>
              </w:rPr>
              <w:t>81</w:t>
            </w:r>
            <w:r>
              <w:rPr>
                <w:sz w:val="18"/>
                <w:szCs w:val="18"/>
              </w:rPr>
              <w:t>,0</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32174A28" w14:textId="77777777" w:rsidR="00561DED" w:rsidRPr="009D061D" w:rsidRDefault="00561DED" w:rsidP="00987F78">
            <w:pPr>
              <w:spacing w:after="0"/>
              <w:ind w:firstLine="0"/>
              <w:jc w:val="center"/>
              <w:rPr>
                <w:sz w:val="18"/>
                <w:szCs w:val="18"/>
              </w:rPr>
            </w:pPr>
            <w:r w:rsidRPr="009D061D">
              <w:rPr>
                <w:sz w:val="18"/>
                <w:szCs w:val="18"/>
              </w:rPr>
              <w:t>84</w:t>
            </w:r>
            <w:r>
              <w:rPr>
                <w:sz w:val="18"/>
                <w:szCs w:val="18"/>
              </w:rPr>
              <w:t>,0</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4284BECB" w14:textId="77777777" w:rsidR="00561DED" w:rsidRPr="009D061D" w:rsidRDefault="00561DED" w:rsidP="00987F78">
            <w:pPr>
              <w:spacing w:after="0"/>
              <w:ind w:firstLine="5"/>
              <w:jc w:val="center"/>
              <w:rPr>
                <w:sz w:val="18"/>
                <w:szCs w:val="18"/>
              </w:rPr>
            </w:pPr>
            <w:r w:rsidRPr="009D061D">
              <w:rPr>
                <w:sz w:val="18"/>
                <w:szCs w:val="18"/>
              </w:rPr>
              <w:t>87</w:t>
            </w:r>
            <w:r>
              <w:rPr>
                <w:sz w:val="18"/>
                <w:szCs w:val="18"/>
              </w:rPr>
              <w:t>,0</w:t>
            </w:r>
          </w:p>
        </w:tc>
      </w:tr>
      <w:tr w:rsidR="00561DED" w:rsidRPr="009A56AD" w14:paraId="2A34183E" w14:textId="77777777" w:rsidTr="00987F78">
        <w:tc>
          <w:tcPr>
            <w:tcW w:w="1565" w:type="pct"/>
          </w:tcPr>
          <w:p w14:paraId="5FBE6C03" w14:textId="77777777" w:rsidR="00561DED" w:rsidRPr="009D061D" w:rsidRDefault="00561DED" w:rsidP="00987F78">
            <w:pPr>
              <w:pStyle w:val="tabteksts"/>
              <w:jc w:val="both"/>
              <w:rPr>
                <w:i/>
                <w:iCs/>
              </w:rPr>
            </w:pPr>
            <w:r w:rsidRPr="009D061D">
              <w:rPr>
                <w:i/>
                <w:iCs/>
                <w:szCs w:val="18"/>
              </w:rPr>
              <w:t>Sabiedrības apmierinātība (uzticēšanās) ar Iekšējās drošības biroja darbu (vidējais vērtējums ballēs skalā no 1 (nemaz neuzticas) līdz 10 (ļoti uzticas)</w:t>
            </w:r>
          </w:p>
        </w:tc>
        <w:tc>
          <w:tcPr>
            <w:tcW w:w="687" w:type="pct"/>
            <w:tcBorders>
              <w:top w:val="single" w:sz="4" w:space="0" w:color="000000"/>
              <w:left w:val="single" w:sz="4" w:space="0" w:color="000000"/>
              <w:bottom w:val="single" w:sz="4" w:space="0" w:color="000000"/>
              <w:right w:val="single" w:sz="4" w:space="0" w:color="000000"/>
            </w:tcBorders>
          </w:tcPr>
          <w:p w14:paraId="2742936C" w14:textId="77777777" w:rsidR="00561DED" w:rsidRPr="009D061D" w:rsidRDefault="00561DED" w:rsidP="00987F78">
            <w:pPr>
              <w:pStyle w:val="tabteksts"/>
              <w:jc w:val="center"/>
            </w:pPr>
            <w:r w:rsidRPr="009D061D">
              <w:t>-</w:t>
            </w:r>
          </w:p>
        </w:tc>
        <w:tc>
          <w:tcPr>
            <w:tcW w:w="687" w:type="pct"/>
            <w:tcBorders>
              <w:top w:val="single" w:sz="4" w:space="0" w:color="000000"/>
              <w:left w:val="single" w:sz="4" w:space="0" w:color="000000"/>
              <w:bottom w:val="single" w:sz="4" w:space="0" w:color="000000"/>
              <w:right w:val="single" w:sz="4" w:space="0" w:color="000000"/>
            </w:tcBorders>
          </w:tcPr>
          <w:p w14:paraId="401E5207" w14:textId="77777777" w:rsidR="00561DED" w:rsidRPr="009D061D" w:rsidRDefault="00561DED" w:rsidP="00987F78">
            <w:pPr>
              <w:pStyle w:val="tabteksts"/>
              <w:jc w:val="center"/>
            </w:pPr>
            <w:r w:rsidRPr="009D061D">
              <w:t>6,8</w:t>
            </w:r>
          </w:p>
        </w:tc>
        <w:tc>
          <w:tcPr>
            <w:tcW w:w="687" w:type="pct"/>
            <w:tcBorders>
              <w:top w:val="single" w:sz="4" w:space="0" w:color="000000"/>
              <w:left w:val="single" w:sz="4" w:space="0" w:color="000000"/>
              <w:bottom w:val="single" w:sz="4" w:space="0" w:color="000000"/>
              <w:right w:val="single" w:sz="4" w:space="0" w:color="000000"/>
            </w:tcBorders>
          </w:tcPr>
          <w:p w14:paraId="663DAE6F" w14:textId="77777777" w:rsidR="00561DED" w:rsidRPr="009D061D" w:rsidRDefault="00561DED" w:rsidP="00987F78">
            <w:pPr>
              <w:pStyle w:val="tabteksts"/>
              <w:jc w:val="center"/>
            </w:pPr>
            <w:r w:rsidRPr="009D061D">
              <w:t>6,9</w:t>
            </w:r>
          </w:p>
        </w:tc>
        <w:tc>
          <w:tcPr>
            <w:tcW w:w="686" w:type="pct"/>
            <w:tcBorders>
              <w:top w:val="single" w:sz="4" w:space="0" w:color="000000"/>
              <w:left w:val="single" w:sz="4" w:space="0" w:color="000000"/>
              <w:bottom w:val="single" w:sz="4" w:space="0" w:color="000000"/>
              <w:right w:val="single" w:sz="4" w:space="0" w:color="000000"/>
            </w:tcBorders>
          </w:tcPr>
          <w:p w14:paraId="6759B4A2" w14:textId="77777777" w:rsidR="00561DED" w:rsidRPr="009D061D" w:rsidRDefault="00561DED" w:rsidP="00987F78">
            <w:pPr>
              <w:pStyle w:val="tabteksts"/>
              <w:jc w:val="center"/>
            </w:pPr>
            <w:r w:rsidRPr="009D061D">
              <w:t>6,9</w:t>
            </w:r>
          </w:p>
        </w:tc>
        <w:tc>
          <w:tcPr>
            <w:tcW w:w="688" w:type="pct"/>
            <w:tcBorders>
              <w:top w:val="single" w:sz="4" w:space="0" w:color="000000"/>
              <w:left w:val="single" w:sz="4" w:space="0" w:color="000000"/>
              <w:bottom w:val="single" w:sz="4" w:space="0" w:color="000000"/>
              <w:right w:val="single" w:sz="4" w:space="0" w:color="000000"/>
            </w:tcBorders>
          </w:tcPr>
          <w:p w14:paraId="7773A2A9" w14:textId="77777777" w:rsidR="00561DED" w:rsidRPr="009D061D" w:rsidRDefault="00561DED" w:rsidP="00987F78">
            <w:pPr>
              <w:pStyle w:val="tabteksts"/>
              <w:jc w:val="center"/>
            </w:pPr>
            <w:r w:rsidRPr="009D061D">
              <w:t>6,9</w:t>
            </w:r>
          </w:p>
        </w:tc>
      </w:tr>
    </w:tbl>
    <w:p w14:paraId="2B92DD43" w14:textId="77777777" w:rsidR="00561DED" w:rsidRPr="00737D3B" w:rsidRDefault="00561DED" w:rsidP="00561DED">
      <w:pPr>
        <w:pStyle w:val="Tabuluvirsraksti"/>
        <w:spacing w:before="240"/>
        <w:jc w:val="left"/>
        <w:rPr>
          <w:b/>
          <w:lang w:eastAsia="lv-LV"/>
        </w:rPr>
      </w:pPr>
      <w:r w:rsidRPr="00737D3B">
        <w:rPr>
          <w:b/>
          <w:lang w:eastAsia="lv-LV"/>
        </w:rPr>
        <w:t>2. Valsts robežas drošība</w:t>
      </w:r>
    </w:p>
    <w:tbl>
      <w:tblPr>
        <w:tblStyle w:val="TableGrid"/>
        <w:tblW w:w="9072" w:type="dxa"/>
        <w:tblInd w:w="-5" w:type="dxa"/>
        <w:tblLayout w:type="fixed"/>
        <w:tblLook w:val="04A0" w:firstRow="1" w:lastRow="0" w:firstColumn="1" w:lastColumn="0" w:noHBand="0" w:noVBand="1"/>
      </w:tblPr>
      <w:tblGrid>
        <w:gridCol w:w="9072"/>
      </w:tblGrid>
      <w:tr w:rsidR="00561DED" w:rsidRPr="00737D3B" w14:paraId="5E843194" w14:textId="77777777" w:rsidTr="00987F78">
        <w:trPr>
          <w:trHeight w:val="299"/>
        </w:trPr>
        <w:tc>
          <w:tcPr>
            <w:tcW w:w="9072" w:type="dxa"/>
            <w:shd w:val="clear" w:color="auto" w:fill="D9D9D9" w:themeFill="background1" w:themeFillShade="D9"/>
          </w:tcPr>
          <w:p w14:paraId="3C3F2BE8" w14:textId="77777777" w:rsidR="00561DED" w:rsidRPr="00737D3B" w:rsidRDefault="00561DED" w:rsidP="00987F78">
            <w:pPr>
              <w:pStyle w:val="Tabuluvirsraksti"/>
              <w:spacing w:after="0"/>
              <w:jc w:val="both"/>
              <w:rPr>
                <w:b/>
                <w:sz w:val="18"/>
                <w:szCs w:val="18"/>
                <w:lang w:eastAsia="lv-LV"/>
              </w:rPr>
            </w:pPr>
            <w:r w:rsidRPr="00737D3B">
              <w:rPr>
                <w:b/>
                <w:sz w:val="18"/>
                <w:szCs w:val="18"/>
                <w:lang w:eastAsia="lv-LV"/>
              </w:rPr>
              <w:t xml:space="preserve">Politikas mērķis: nodrošināt Latvijas ārējās robežas neaizskaramību un Latvijas saistību izpildi ES robežu drošības jomā </w:t>
            </w:r>
            <w:r w:rsidRPr="00737D3B">
              <w:rPr>
                <w:i/>
                <w:sz w:val="18"/>
                <w:szCs w:val="18"/>
                <w:lang w:eastAsia="lv-LV"/>
              </w:rPr>
              <w:t>/</w:t>
            </w:r>
            <w:r w:rsidRPr="00737D3B">
              <w:t xml:space="preserve"> </w:t>
            </w:r>
            <w:proofErr w:type="spellStart"/>
            <w:r w:rsidRPr="00737D3B">
              <w:rPr>
                <w:i/>
                <w:sz w:val="18"/>
                <w:szCs w:val="18"/>
                <w:lang w:eastAsia="lv-LV"/>
              </w:rPr>
              <w:t>Iekšlietu</w:t>
            </w:r>
            <w:proofErr w:type="spellEnd"/>
            <w:r w:rsidRPr="00737D3B">
              <w:rPr>
                <w:i/>
                <w:sz w:val="18"/>
                <w:szCs w:val="18"/>
                <w:lang w:eastAsia="lv-LV"/>
              </w:rPr>
              <w:t xml:space="preserve"> nozares stratēģija 2023. – 2027. gadam</w:t>
            </w:r>
          </w:p>
        </w:tc>
      </w:tr>
    </w:tbl>
    <w:p w14:paraId="106EF3DA" w14:textId="77777777" w:rsidR="00561DED" w:rsidRPr="00561DED" w:rsidRDefault="00561DED" w:rsidP="00561DED">
      <w:pPr>
        <w:spacing w:after="0"/>
        <w:ind w:firstLine="0"/>
        <w:rPr>
          <w:sz w:val="8"/>
          <w:szCs w:val="4"/>
        </w:rPr>
      </w:pP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561DED" w:rsidRPr="00737D3B" w14:paraId="48B7BBCA" w14:textId="77777777" w:rsidTr="00987F78">
        <w:trPr>
          <w:trHeight w:val="425"/>
          <w:tblHeader/>
        </w:trPr>
        <w:tc>
          <w:tcPr>
            <w:tcW w:w="4111" w:type="dxa"/>
            <w:shd w:val="clear" w:color="auto" w:fill="auto"/>
            <w:vAlign w:val="center"/>
          </w:tcPr>
          <w:p w14:paraId="0B8DBA0E" w14:textId="77777777" w:rsidR="00561DED" w:rsidRPr="00737D3B" w:rsidRDefault="00561DED" w:rsidP="00987F78">
            <w:pPr>
              <w:pStyle w:val="Tabuluvirsraksti"/>
              <w:spacing w:after="0"/>
              <w:rPr>
                <w:b/>
                <w:sz w:val="18"/>
                <w:szCs w:val="18"/>
                <w:lang w:eastAsia="lv-LV"/>
              </w:rPr>
            </w:pPr>
            <w:r w:rsidRPr="00737D3B">
              <w:rPr>
                <w:b/>
                <w:sz w:val="18"/>
                <w:szCs w:val="18"/>
                <w:lang w:eastAsia="lv-LV"/>
              </w:rPr>
              <w:t>Politikas rezultatīvie rādītāji</w:t>
            </w:r>
          </w:p>
        </w:tc>
        <w:tc>
          <w:tcPr>
            <w:tcW w:w="2458" w:type="dxa"/>
            <w:shd w:val="clear" w:color="auto" w:fill="auto"/>
          </w:tcPr>
          <w:p w14:paraId="572765FA" w14:textId="77777777" w:rsidR="00561DED" w:rsidRPr="00737D3B" w:rsidRDefault="00561DED" w:rsidP="00987F78">
            <w:pPr>
              <w:pStyle w:val="Tabuluvirsraksti"/>
              <w:spacing w:after="0"/>
              <w:rPr>
                <w:b/>
                <w:sz w:val="18"/>
                <w:szCs w:val="18"/>
                <w:lang w:eastAsia="lv-LV"/>
              </w:rPr>
            </w:pPr>
            <w:r w:rsidRPr="00737D3B">
              <w:rPr>
                <w:b/>
                <w:sz w:val="18"/>
                <w:szCs w:val="18"/>
                <w:lang w:eastAsia="lv-LV"/>
              </w:rPr>
              <w:t xml:space="preserve">Attīstības plānošanas dokumenti vai </w:t>
            </w:r>
          </w:p>
          <w:p w14:paraId="1D801F2F" w14:textId="77777777" w:rsidR="00561DED" w:rsidRPr="00737D3B" w:rsidRDefault="00561DED" w:rsidP="00987F78">
            <w:pPr>
              <w:pStyle w:val="Tabuluvirsraksti"/>
              <w:spacing w:after="0"/>
              <w:rPr>
                <w:b/>
                <w:sz w:val="18"/>
                <w:szCs w:val="18"/>
                <w:lang w:eastAsia="lv-LV"/>
              </w:rPr>
            </w:pPr>
            <w:r w:rsidRPr="00737D3B">
              <w:rPr>
                <w:b/>
                <w:sz w:val="18"/>
                <w:szCs w:val="18"/>
                <w:lang w:eastAsia="lv-LV"/>
              </w:rPr>
              <w:t>normatīvie akti</w:t>
            </w:r>
          </w:p>
        </w:tc>
        <w:tc>
          <w:tcPr>
            <w:tcW w:w="1260" w:type="dxa"/>
            <w:shd w:val="clear" w:color="auto" w:fill="auto"/>
          </w:tcPr>
          <w:p w14:paraId="57390F1C" w14:textId="77777777" w:rsidR="00561DED" w:rsidRPr="00737D3B" w:rsidRDefault="00561DED" w:rsidP="00987F78">
            <w:pPr>
              <w:pStyle w:val="Tabuluvirsraksti"/>
              <w:spacing w:after="0"/>
              <w:rPr>
                <w:b/>
                <w:sz w:val="18"/>
                <w:szCs w:val="18"/>
                <w:lang w:eastAsia="lv-LV"/>
              </w:rPr>
            </w:pPr>
            <w:r w:rsidRPr="00737D3B">
              <w:rPr>
                <w:b/>
                <w:sz w:val="18"/>
                <w:szCs w:val="18"/>
                <w:lang w:eastAsia="lv-LV"/>
              </w:rPr>
              <w:t xml:space="preserve">Faktiskā vērtība </w:t>
            </w:r>
            <w:r w:rsidRPr="00737D3B">
              <w:rPr>
                <w:sz w:val="18"/>
                <w:szCs w:val="18"/>
                <w:lang w:eastAsia="lv-LV"/>
              </w:rPr>
              <w:t>(2022)</w:t>
            </w:r>
          </w:p>
        </w:tc>
        <w:tc>
          <w:tcPr>
            <w:tcW w:w="1243" w:type="dxa"/>
            <w:shd w:val="clear" w:color="auto" w:fill="auto"/>
          </w:tcPr>
          <w:p w14:paraId="4305987D" w14:textId="77777777" w:rsidR="00561DED" w:rsidRPr="00737D3B" w:rsidRDefault="00561DED" w:rsidP="00987F78">
            <w:pPr>
              <w:pStyle w:val="Tabuluvirsraksti"/>
              <w:spacing w:after="0"/>
              <w:rPr>
                <w:b/>
                <w:sz w:val="18"/>
                <w:szCs w:val="18"/>
                <w:lang w:eastAsia="lv-LV"/>
              </w:rPr>
            </w:pPr>
            <w:r w:rsidRPr="00737D3B">
              <w:rPr>
                <w:b/>
                <w:sz w:val="18"/>
                <w:szCs w:val="18"/>
                <w:lang w:eastAsia="lv-LV"/>
              </w:rPr>
              <w:t xml:space="preserve">Plānotā vērtība </w:t>
            </w:r>
            <w:r w:rsidRPr="00737D3B">
              <w:rPr>
                <w:sz w:val="18"/>
                <w:szCs w:val="18"/>
                <w:lang w:eastAsia="lv-LV"/>
              </w:rPr>
              <w:t>(2024)</w:t>
            </w:r>
          </w:p>
        </w:tc>
      </w:tr>
      <w:tr w:rsidR="00561DED" w:rsidRPr="00737D3B" w14:paraId="06AD140F" w14:textId="77777777" w:rsidTr="00987F78">
        <w:trPr>
          <w:trHeight w:val="425"/>
        </w:trPr>
        <w:tc>
          <w:tcPr>
            <w:tcW w:w="4111" w:type="dxa"/>
            <w:shd w:val="clear" w:color="auto" w:fill="auto"/>
          </w:tcPr>
          <w:p w14:paraId="4BAC200E" w14:textId="77777777" w:rsidR="00561DED" w:rsidRPr="00737D3B" w:rsidRDefault="00561DED" w:rsidP="00987F78">
            <w:pPr>
              <w:pStyle w:val="Tabuluvirsraksti"/>
              <w:spacing w:after="0"/>
              <w:jc w:val="both"/>
              <w:rPr>
                <w:i/>
                <w:sz w:val="18"/>
                <w:szCs w:val="18"/>
                <w:lang w:eastAsia="lv-LV"/>
              </w:rPr>
            </w:pPr>
            <w:r w:rsidRPr="00737D3B">
              <w:rPr>
                <w:i/>
                <w:sz w:val="18"/>
                <w:szCs w:val="18"/>
                <w:lang w:eastAsia="lv-LV"/>
              </w:rPr>
              <w:t xml:space="preserve">Izbūvētās valsts robežas infrastruktūras gar Latvijas ārējo sauszemes robežu īpatsvars no kopējā ārējās sauszemes robežas izbūvējamā garuma (%) </w:t>
            </w:r>
          </w:p>
        </w:tc>
        <w:tc>
          <w:tcPr>
            <w:tcW w:w="2458" w:type="dxa"/>
            <w:shd w:val="clear" w:color="auto" w:fill="auto"/>
            <w:vAlign w:val="center"/>
          </w:tcPr>
          <w:p w14:paraId="2556939A" w14:textId="77777777" w:rsidR="00561DED" w:rsidRPr="00737D3B" w:rsidRDefault="00561DED" w:rsidP="00987F78">
            <w:pPr>
              <w:pStyle w:val="Tabuluvirsraksti"/>
              <w:spacing w:after="0"/>
              <w:jc w:val="left"/>
              <w:rPr>
                <w:sz w:val="18"/>
                <w:szCs w:val="18"/>
                <w:lang w:eastAsia="lv-LV"/>
              </w:rPr>
            </w:pPr>
            <w:proofErr w:type="spellStart"/>
            <w:r w:rsidRPr="00737D3B">
              <w:rPr>
                <w:i/>
                <w:iCs/>
                <w:sz w:val="18"/>
                <w:szCs w:val="18"/>
              </w:rPr>
              <w:t>Iekšlietu</w:t>
            </w:r>
            <w:proofErr w:type="spellEnd"/>
            <w:r w:rsidRPr="00737D3B">
              <w:rPr>
                <w:i/>
                <w:iCs/>
                <w:sz w:val="18"/>
                <w:szCs w:val="18"/>
              </w:rPr>
              <w:t xml:space="preserve"> nozares stratēģija 2023.</w:t>
            </w:r>
            <w:r w:rsidRPr="00737D3B">
              <w:rPr>
                <w:i/>
                <w:sz w:val="18"/>
                <w:szCs w:val="18"/>
                <w:lang w:eastAsia="lv-LV"/>
              </w:rPr>
              <w:t xml:space="preserve"> – </w:t>
            </w:r>
            <w:r w:rsidRPr="00737D3B">
              <w:rPr>
                <w:i/>
                <w:iCs/>
                <w:sz w:val="18"/>
                <w:szCs w:val="18"/>
              </w:rPr>
              <w:t>2027. gadam</w:t>
            </w:r>
          </w:p>
        </w:tc>
        <w:tc>
          <w:tcPr>
            <w:tcW w:w="1260" w:type="dxa"/>
            <w:shd w:val="clear" w:color="auto" w:fill="auto"/>
            <w:vAlign w:val="center"/>
          </w:tcPr>
          <w:p w14:paraId="05693E9C" w14:textId="77777777" w:rsidR="00561DED" w:rsidRPr="00737D3B" w:rsidRDefault="00561DED" w:rsidP="00987F78">
            <w:pPr>
              <w:pStyle w:val="Tabuluvirsraksti"/>
              <w:spacing w:after="0"/>
              <w:rPr>
                <w:i/>
                <w:sz w:val="18"/>
                <w:szCs w:val="18"/>
                <w:lang w:eastAsia="lv-LV"/>
              </w:rPr>
            </w:pPr>
            <w:r w:rsidRPr="00737D3B">
              <w:rPr>
                <w:i/>
                <w:sz w:val="18"/>
                <w:szCs w:val="18"/>
                <w:lang w:eastAsia="lv-LV"/>
              </w:rPr>
              <w:t>52,3</w:t>
            </w:r>
          </w:p>
        </w:tc>
        <w:tc>
          <w:tcPr>
            <w:tcW w:w="1243" w:type="dxa"/>
            <w:shd w:val="clear" w:color="auto" w:fill="auto"/>
            <w:vAlign w:val="center"/>
          </w:tcPr>
          <w:p w14:paraId="31939AF9" w14:textId="77777777" w:rsidR="00561DED" w:rsidRPr="00737D3B" w:rsidRDefault="00561DED" w:rsidP="00987F78">
            <w:pPr>
              <w:pStyle w:val="Tabuluvirsraksti"/>
              <w:spacing w:after="0"/>
              <w:rPr>
                <w:i/>
                <w:sz w:val="18"/>
                <w:szCs w:val="18"/>
                <w:lang w:eastAsia="lv-LV"/>
              </w:rPr>
            </w:pPr>
            <w:r w:rsidRPr="00737D3B">
              <w:rPr>
                <w:i/>
                <w:sz w:val="18"/>
                <w:szCs w:val="18"/>
                <w:lang w:eastAsia="lv-LV"/>
              </w:rPr>
              <w:t>100,0</w:t>
            </w:r>
          </w:p>
        </w:tc>
      </w:tr>
      <w:tr w:rsidR="00561DED" w:rsidRPr="00737D3B" w14:paraId="181E37A9" w14:textId="77777777" w:rsidTr="00987F78">
        <w:trPr>
          <w:trHeight w:val="240"/>
        </w:trPr>
        <w:tc>
          <w:tcPr>
            <w:tcW w:w="4111" w:type="dxa"/>
          </w:tcPr>
          <w:p w14:paraId="38E72F82" w14:textId="77777777" w:rsidR="00561DED" w:rsidRPr="00737D3B" w:rsidRDefault="00561DED" w:rsidP="00987F78">
            <w:pPr>
              <w:pStyle w:val="Tabuluvirsraksti"/>
              <w:spacing w:after="0"/>
              <w:jc w:val="both"/>
              <w:rPr>
                <w:b/>
                <w:i/>
                <w:sz w:val="18"/>
                <w:szCs w:val="18"/>
                <w:lang w:eastAsia="lv-LV"/>
              </w:rPr>
            </w:pPr>
            <w:r w:rsidRPr="00737D3B">
              <w:rPr>
                <w:i/>
                <w:iCs/>
                <w:sz w:val="18"/>
                <w:szCs w:val="18"/>
              </w:rPr>
              <w:t xml:space="preserve">Ārējās sauszemes robežas, kas ir aprīkota ar savstarpēji integrētiem </w:t>
            </w:r>
            <w:proofErr w:type="spellStart"/>
            <w:r w:rsidRPr="00737D3B">
              <w:rPr>
                <w:i/>
                <w:iCs/>
                <w:sz w:val="18"/>
                <w:szCs w:val="18"/>
              </w:rPr>
              <w:t>robežuzraudzības</w:t>
            </w:r>
            <w:proofErr w:type="spellEnd"/>
            <w:r w:rsidRPr="00737D3B">
              <w:rPr>
                <w:i/>
                <w:iCs/>
                <w:sz w:val="18"/>
                <w:szCs w:val="18"/>
              </w:rPr>
              <w:t xml:space="preserve"> tehniskajiem līdzekļiem, īpatsvars no kopējā ārējās sauszemes robežas garuma (%)</w:t>
            </w:r>
            <w:r w:rsidRPr="00737D3B">
              <w:rPr>
                <w:i/>
                <w:iCs/>
                <w:sz w:val="18"/>
                <w:szCs w:val="18"/>
                <w:vertAlign w:val="superscript"/>
              </w:rPr>
              <w:t>1</w:t>
            </w:r>
          </w:p>
        </w:tc>
        <w:tc>
          <w:tcPr>
            <w:tcW w:w="2458" w:type="dxa"/>
            <w:vAlign w:val="center"/>
          </w:tcPr>
          <w:p w14:paraId="18166093" w14:textId="77777777" w:rsidR="00561DED" w:rsidRPr="00737D3B" w:rsidRDefault="00561DED" w:rsidP="00987F78">
            <w:pPr>
              <w:pStyle w:val="Tabuluvirsraksti"/>
              <w:spacing w:after="0"/>
              <w:jc w:val="left"/>
              <w:rPr>
                <w:i/>
                <w:sz w:val="18"/>
                <w:szCs w:val="18"/>
                <w:lang w:eastAsia="lv-LV"/>
              </w:rPr>
            </w:pPr>
            <w:proofErr w:type="spellStart"/>
            <w:r w:rsidRPr="00737D3B">
              <w:rPr>
                <w:i/>
                <w:iCs/>
                <w:sz w:val="18"/>
                <w:szCs w:val="18"/>
              </w:rPr>
              <w:t>Iekšlietu</w:t>
            </w:r>
            <w:proofErr w:type="spellEnd"/>
            <w:r w:rsidRPr="00737D3B">
              <w:rPr>
                <w:i/>
                <w:iCs/>
                <w:sz w:val="18"/>
                <w:szCs w:val="18"/>
              </w:rPr>
              <w:t xml:space="preserve"> nozares stratēģija 2023.</w:t>
            </w:r>
            <w:r w:rsidRPr="00737D3B">
              <w:rPr>
                <w:i/>
                <w:sz w:val="18"/>
                <w:szCs w:val="18"/>
                <w:lang w:eastAsia="lv-LV"/>
              </w:rPr>
              <w:t xml:space="preserve"> – </w:t>
            </w:r>
            <w:r w:rsidRPr="00737D3B">
              <w:rPr>
                <w:i/>
                <w:iCs/>
                <w:sz w:val="18"/>
                <w:szCs w:val="18"/>
              </w:rPr>
              <w:t>2027. gadam</w:t>
            </w:r>
          </w:p>
        </w:tc>
        <w:tc>
          <w:tcPr>
            <w:tcW w:w="1260" w:type="dxa"/>
            <w:vAlign w:val="center"/>
          </w:tcPr>
          <w:p w14:paraId="2D83B2C8" w14:textId="77777777" w:rsidR="00561DED" w:rsidRPr="00737D3B" w:rsidRDefault="00561DED" w:rsidP="00987F78">
            <w:pPr>
              <w:pStyle w:val="Tabuluvirsraksti"/>
              <w:spacing w:after="0"/>
              <w:rPr>
                <w:i/>
                <w:sz w:val="18"/>
                <w:szCs w:val="18"/>
                <w:lang w:eastAsia="lv-LV"/>
              </w:rPr>
            </w:pPr>
            <w:r>
              <w:rPr>
                <w:i/>
                <w:sz w:val="18"/>
                <w:szCs w:val="18"/>
                <w:lang w:eastAsia="lv-LV"/>
              </w:rPr>
              <w:t>40,0</w:t>
            </w:r>
          </w:p>
        </w:tc>
        <w:tc>
          <w:tcPr>
            <w:tcW w:w="1243" w:type="dxa"/>
            <w:vAlign w:val="center"/>
          </w:tcPr>
          <w:p w14:paraId="306E7228" w14:textId="77777777" w:rsidR="00561DED" w:rsidRPr="00737D3B" w:rsidRDefault="00561DED" w:rsidP="00987F78">
            <w:pPr>
              <w:pStyle w:val="Tabuluvirsraksti"/>
              <w:spacing w:after="0"/>
              <w:rPr>
                <w:i/>
                <w:sz w:val="18"/>
                <w:szCs w:val="18"/>
                <w:lang w:eastAsia="lv-LV"/>
              </w:rPr>
            </w:pPr>
            <w:r w:rsidRPr="00737D3B">
              <w:rPr>
                <w:i/>
                <w:sz w:val="18"/>
                <w:szCs w:val="18"/>
                <w:lang w:eastAsia="lv-LV"/>
              </w:rPr>
              <w:t>45,0</w:t>
            </w:r>
          </w:p>
        </w:tc>
      </w:tr>
      <w:tr w:rsidR="00561DED" w:rsidRPr="00737D3B" w14:paraId="434AF276" w14:textId="77777777" w:rsidTr="00987F78">
        <w:trPr>
          <w:trHeight w:val="49"/>
        </w:trPr>
        <w:tc>
          <w:tcPr>
            <w:tcW w:w="4111" w:type="dxa"/>
          </w:tcPr>
          <w:p w14:paraId="5A49FAAD" w14:textId="77777777" w:rsidR="00561DED" w:rsidRPr="00737D3B" w:rsidRDefault="00561DED" w:rsidP="00987F78">
            <w:pPr>
              <w:pStyle w:val="Tabuluvirsraksti"/>
              <w:spacing w:after="0"/>
              <w:jc w:val="both"/>
              <w:rPr>
                <w:b/>
                <w:iCs/>
                <w:sz w:val="18"/>
                <w:szCs w:val="18"/>
              </w:rPr>
            </w:pPr>
            <w:r w:rsidRPr="00737D3B">
              <w:rPr>
                <w:b/>
                <w:iCs/>
                <w:sz w:val="18"/>
                <w:szCs w:val="18"/>
              </w:rPr>
              <w:t>Valdības deklarācija</w:t>
            </w:r>
          </w:p>
        </w:tc>
        <w:tc>
          <w:tcPr>
            <w:tcW w:w="4961" w:type="dxa"/>
            <w:gridSpan w:val="3"/>
          </w:tcPr>
          <w:p w14:paraId="6322A619" w14:textId="77777777" w:rsidR="00561DED" w:rsidRPr="00A51FB0" w:rsidRDefault="00561DED" w:rsidP="00987F78">
            <w:pPr>
              <w:pStyle w:val="Tabuluvirsraksti"/>
              <w:spacing w:after="0"/>
              <w:jc w:val="both"/>
              <w:rPr>
                <w:i/>
                <w:sz w:val="18"/>
                <w:szCs w:val="18"/>
                <w:lang w:eastAsia="lv-LV"/>
              </w:rPr>
            </w:pPr>
            <w:r w:rsidRPr="00A51FB0">
              <w:rPr>
                <w:i/>
                <w:sz w:val="18"/>
                <w:szCs w:val="18"/>
                <w:lang w:eastAsia="lv-LV"/>
              </w:rPr>
              <w:t>3.</w:t>
            </w:r>
          </w:p>
        </w:tc>
      </w:tr>
    </w:tbl>
    <w:p w14:paraId="2D44697E" w14:textId="77777777" w:rsidR="00561DED" w:rsidRPr="00737D3B" w:rsidRDefault="00561DED" w:rsidP="00561DED">
      <w:pPr>
        <w:pStyle w:val="Tabuluvirsraksti"/>
        <w:spacing w:after="0"/>
        <w:ind w:firstLine="425"/>
        <w:jc w:val="both"/>
        <w:rPr>
          <w:sz w:val="18"/>
          <w:szCs w:val="18"/>
          <w:lang w:eastAsia="lv-LV"/>
        </w:rPr>
      </w:pPr>
      <w:r w:rsidRPr="00737D3B">
        <w:rPr>
          <w:sz w:val="18"/>
          <w:szCs w:val="18"/>
          <w:lang w:eastAsia="lv-LV"/>
        </w:rPr>
        <w:t>Piezīme</w:t>
      </w:r>
      <w:r>
        <w:rPr>
          <w:sz w:val="18"/>
          <w:szCs w:val="18"/>
          <w:lang w:eastAsia="lv-LV"/>
        </w:rPr>
        <w:t>.</w:t>
      </w:r>
    </w:p>
    <w:p w14:paraId="348FCB55" w14:textId="77777777" w:rsidR="00561DED" w:rsidRPr="00737D3B" w:rsidRDefault="00561DED" w:rsidP="00561DED">
      <w:pPr>
        <w:pStyle w:val="Tabuluvirsraksti"/>
        <w:spacing w:after="0"/>
        <w:ind w:firstLine="425"/>
        <w:jc w:val="both"/>
        <w:rPr>
          <w:sz w:val="16"/>
          <w:szCs w:val="16"/>
          <w:lang w:eastAsia="lv-LV"/>
        </w:rPr>
      </w:pPr>
      <w:r w:rsidRPr="00737D3B">
        <w:rPr>
          <w:sz w:val="16"/>
          <w:szCs w:val="16"/>
          <w:vertAlign w:val="superscript"/>
          <w:lang w:eastAsia="lv-LV"/>
        </w:rPr>
        <w:lastRenderedPageBreak/>
        <w:t>1</w:t>
      </w:r>
      <w:r w:rsidRPr="00737D3B">
        <w:rPr>
          <w:sz w:val="16"/>
          <w:szCs w:val="16"/>
          <w:lang w:eastAsia="lv-LV"/>
        </w:rPr>
        <w:t xml:space="preserve"> </w:t>
      </w:r>
      <w:r w:rsidRPr="00737D3B">
        <w:rPr>
          <w:sz w:val="18"/>
          <w:szCs w:val="18"/>
          <w:lang w:eastAsia="lv-LV"/>
        </w:rPr>
        <w:t>Nacionālā (kopējā) situācijas attēla veidošanai piešķirtā finansējuma ietvaros (Regulas Eiropas Parlamenta un Padomes regula (ES) 2019/1896 par Eiropas Robežu un krasta apsardzi un ar ko atceļ Regulas (ES) Nr. 1052/2013 un (ES) 2016/1624 24. pantu “Situācijas attēli” un 25. pantu “Valsts situācijas attēli”)</w:t>
      </w:r>
      <w:r>
        <w:rPr>
          <w:sz w:val="18"/>
          <w:szCs w:val="18"/>
          <w:lang w:eastAsia="lv-LV"/>
        </w:rPr>
        <w:t>.</w:t>
      </w:r>
    </w:p>
    <w:p w14:paraId="0B785D70" w14:textId="77777777" w:rsidR="00561DED" w:rsidRPr="00737D3B" w:rsidRDefault="00561DED" w:rsidP="00561DED">
      <w:pPr>
        <w:pStyle w:val="Tabuluvirsraksti"/>
        <w:spacing w:after="0"/>
        <w:jc w:val="both"/>
        <w:rPr>
          <w:sz w:val="20"/>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1280"/>
        <w:gridCol w:w="1138"/>
        <w:gridCol w:w="1279"/>
        <w:gridCol w:w="1279"/>
        <w:gridCol w:w="1241"/>
      </w:tblGrid>
      <w:tr w:rsidR="00561DED" w:rsidRPr="00737D3B" w14:paraId="74919094" w14:textId="77777777" w:rsidTr="00561DED">
        <w:trPr>
          <w:trHeight w:val="280"/>
          <w:tblHeader/>
        </w:trPr>
        <w:tc>
          <w:tcPr>
            <w:tcW w:w="1569" w:type="pct"/>
            <w:shd w:val="clear" w:color="auto" w:fill="auto"/>
            <w:vAlign w:val="center"/>
            <w:hideMark/>
          </w:tcPr>
          <w:p w14:paraId="23A55832" w14:textId="77777777" w:rsidR="00561DED" w:rsidRPr="00737D3B" w:rsidRDefault="00561DED" w:rsidP="00987F78">
            <w:pPr>
              <w:spacing w:after="0"/>
              <w:ind w:firstLine="0"/>
              <w:rPr>
                <w:sz w:val="18"/>
                <w:szCs w:val="18"/>
                <w:lang w:eastAsia="lv-LV"/>
              </w:rPr>
            </w:pPr>
            <w:r w:rsidRPr="00737D3B">
              <w:rPr>
                <w:sz w:val="18"/>
                <w:szCs w:val="18"/>
                <w:lang w:eastAsia="lv-LV"/>
              </w:rPr>
              <w:t> </w:t>
            </w:r>
          </w:p>
        </w:tc>
        <w:tc>
          <w:tcPr>
            <w:tcW w:w="706" w:type="pct"/>
            <w:shd w:val="clear" w:color="auto" w:fill="auto"/>
            <w:hideMark/>
          </w:tcPr>
          <w:p w14:paraId="19354D15" w14:textId="77777777" w:rsidR="00561DED" w:rsidRPr="00737D3B" w:rsidRDefault="00561DED" w:rsidP="00987F78">
            <w:pPr>
              <w:pStyle w:val="tabteksts"/>
              <w:jc w:val="center"/>
              <w:rPr>
                <w:szCs w:val="18"/>
                <w:lang w:eastAsia="lv-LV"/>
              </w:rPr>
            </w:pPr>
            <w:r w:rsidRPr="00737D3B">
              <w:rPr>
                <w:szCs w:val="18"/>
                <w:lang w:eastAsia="lv-LV"/>
              </w:rPr>
              <w:t>2022. gads</w:t>
            </w:r>
            <w:r w:rsidRPr="00737D3B">
              <w:rPr>
                <w:szCs w:val="18"/>
                <w:lang w:eastAsia="lv-LV"/>
              </w:rPr>
              <w:br/>
              <w:t>(izpilde)</w:t>
            </w:r>
          </w:p>
        </w:tc>
        <w:tc>
          <w:tcPr>
            <w:tcW w:w="628" w:type="pct"/>
            <w:shd w:val="clear" w:color="auto" w:fill="auto"/>
            <w:hideMark/>
          </w:tcPr>
          <w:p w14:paraId="2CDAED15" w14:textId="77777777" w:rsidR="00561DED" w:rsidRPr="00737D3B" w:rsidRDefault="00561DED" w:rsidP="00987F78">
            <w:pPr>
              <w:pStyle w:val="tabteksts"/>
              <w:jc w:val="center"/>
              <w:rPr>
                <w:szCs w:val="18"/>
                <w:lang w:eastAsia="lv-LV"/>
              </w:rPr>
            </w:pPr>
            <w:r w:rsidRPr="00737D3B">
              <w:rPr>
                <w:lang w:eastAsia="lv-LV"/>
              </w:rPr>
              <w:t>2023. gada     plāns</w:t>
            </w:r>
          </w:p>
        </w:tc>
        <w:tc>
          <w:tcPr>
            <w:tcW w:w="706" w:type="pct"/>
            <w:hideMark/>
          </w:tcPr>
          <w:p w14:paraId="65C5F8EC" w14:textId="77777777" w:rsidR="00561DED" w:rsidRPr="00737D3B" w:rsidRDefault="00561DED" w:rsidP="00987F78">
            <w:pPr>
              <w:pStyle w:val="tabteksts"/>
              <w:jc w:val="center"/>
              <w:rPr>
                <w:szCs w:val="18"/>
                <w:lang w:eastAsia="lv-LV"/>
              </w:rPr>
            </w:pPr>
            <w:r w:rsidRPr="00737D3B">
              <w:rPr>
                <w:szCs w:val="18"/>
                <w:lang w:eastAsia="lv-LV"/>
              </w:rPr>
              <w:t>2024. gada projekts</w:t>
            </w:r>
          </w:p>
        </w:tc>
        <w:tc>
          <w:tcPr>
            <w:tcW w:w="706" w:type="pct"/>
            <w:hideMark/>
          </w:tcPr>
          <w:p w14:paraId="76EB5BB5" w14:textId="77777777" w:rsidR="00561DED" w:rsidRPr="00737D3B" w:rsidRDefault="00561DED" w:rsidP="00987F78">
            <w:pPr>
              <w:pStyle w:val="tabteksts"/>
              <w:jc w:val="center"/>
              <w:rPr>
                <w:szCs w:val="18"/>
                <w:lang w:eastAsia="lv-LV"/>
              </w:rPr>
            </w:pPr>
            <w:r w:rsidRPr="00737D3B">
              <w:rPr>
                <w:szCs w:val="18"/>
                <w:lang w:eastAsia="lv-LV"/>
              </w:rPr>
              <w:t xml:space="preserve">2025. gada </w:t>
            </w:r>
            <w:r>
              <w:rPr>
                <w:szCs w:val="18"/>
                <w:lang w:eastAsia="lv-LV"/>
              </w:rPr>
              <w:t>prognoze</w:t>
            </w:r>
          </w:p>
        </w:tc>
        <w:tc>
          <w:tcPr>
            <w:tcW w:w="685" w:type="pct"/>
            <w:hideMark/>
          </w:tcPr>
          <w:p w14:paraId="3E2A3720" w14:textId="77777777" w:rsidR="00561DED" w:rsidRPr="00737D3B" w:rsidRDefault="00561DED" w:rsidP="00987F78">
            <w:pPr>
              <w:pStyle w:val="tabteksts"/>
              <w:jc w:val="center"/>
              <w:rPr>
                <w:szCs w:val="18"/>
                <w:lang w:eastAsia="lv-LV"/>
              </w:rPr>
            </w:pPr>
            <w:r w:rsidRPr="00737D3B">
              <w:rPr>
                <w:szCs w:val="18"/>
                <w:lang w:eastAsia="lv-LV"/>
              </w:rPr>
              <w:t xml:space="preserve">2026. gada </w:t>
            </w:r>
            <w:r>
              <w:rPr>
                <w:szCs w:val="18"/>
                <w:lang w:eastAsia="lv-LV"/>
              </w:rPr>
              <w:t>prognoze</w:t>
            </w:r>
          </w:p>
        </w:tc>
      </w:tr>
      <w:tr w:rsidR="00561DED" w:rsidRPr="00737D3B" w14:paraId="191CB4A4" w14:textId="77777777" w:rsidTr="00561DED">
        <w:trPr>
          <w:trHeight w:val="199"/>
        </w:trPr>
        <w:tc>
          <w:tcPr>
            <w:tcW w:w="5000" w:type="pct"/>
            <w:gridSpan w:val="6"/>
            <w:shd w:val="clear" w:color="000000" w:fill="D9D9D9"/>
            <w:vAlign w:val="center"/>
            <w:hideMark/>
          </w:tcPr>
          <w:p w14:paraId="0F646253" w14:textId="77777777" w:rsidR="00561DED" w:rsidRPr="00737D3B" w:rsidRDefault="00561DED" w:rsidP="00987F78">
            <w:pPr>
              <w:spacing w:after="0"/>
              <w:ind w:firstLine="0"/>
              <w:jc w:val="center"/>
              <w:rPr>
                <w:b/>
                <w:bCs/>
                <w:sz w:val="18"/>
                <w:szCs w:val="18"/>
                <w:lang w:eastAsia="lv-LV"/>
              </w:rPr>
            </w:pPr>
            <w:r w:rsidRPr="00737D3B">
              <w:rPr>
                <w:b/>
                <w:bCs/>
                <w:sz w:val="18"/>
                <w:szCs w:val="18"/>
                <w:lang w:eastAsia="lv-LV"/>
              </w:rPr>
              <w:t>Ieguldījumi</w:t>
            </w:r>
          </w:p>
        </w:tc>
      </w:tr>
      <w:tr w:rsidR="00561DED" w:rsidRPr="00737D3B" w14:paraId="3898335C" w14:textId="77777777" w:rsidTr="00561DED">
        <w:trPr>
          <w:trHeight w:val="43"/>
        </w:trPr>
        <w:tc>
          <w:tcPr>
            <w:tcW w:w="1569" w:type="pct"/>
            <w:tcBorders>
              <w:top w:val="single" w:sz="4" w:space="0" w:color="auto"/>
              <w:left w:val="single" w:sz="4" w:space="0" w:color="auto"/>
              <w:bottom w:val="nil"/>
              <w:right w:val="single" w:sz="4" w:space="0" w:color="auto"/>
            </w:tcBorders>
            <w:shd w:val="clear" w:color="auto" w:fill="auto"/>
            <w:vAlign w:val="center"/>
            <w:hideMark/>
          </w:tcPr>
          <w:p w14:paraId="7D4AAAAD" w14:textId="77777777" w:rsidR="00561DED" w:rsidRPr="00737D3B" w:rsidRDefault="00561DED" w:rsidP="00987F78">
            <w:pPr>
              <w:spacing w:after="0"/>
              <w:ind w:firstLine="0"/>
              <w:rPr>
                <w:b/>
                <w:bCs/>
                <w:sz w:val="18"/>
                <w:szCs w:val="18"/>
                <w:lang w:eastAsia="lv-LV"/>
              </w:rPr>
            </w:pPr>
            <w:r w:rsidRPr="00737D3B">
              <w:rPr>
                <w:b/>
                <w:bCs/>
                <w:sz w:val="18"/>
                <w:szCs w:val="18"/>
                <w:lang w:eastAsia="lv-LV"/>
              </w:rPr>
              <w:t xml:space="preserve">Izdevumi kopā, </w:t>
            </w:r>
            <w:proofErr w:type="spellStart"/>
            <w:r w:rsidRPr="00737D3B">
              <w:rPr>
                <w:i/>
                <w:iCs/>
                <w:sz w:val="18"/>
                <w:szCs w:val="18"/>
                <w:lang w:eastAsia="lv-LV"/>
              </w:rPr>
              <w:t>euro</w:t>
            </w:r>
            <w:proofErr w:type="spellEnd"/>
            <w:r w:rsidRPr="00737D3B">
              <w:rPr>
                <w:i/>
                <w:iCs/>
                <w:sz w:val="18"/>
                <w:szCs w:val="18"/>
                <w:lang w:eastAsia="lv-LV"/>
              </w:rPr>
              <w:t>,</w:t>
            </w:r>
            <w:r w:rsidRPr="00737D3B">
              <w:rPr>
                <w:sz w:val="18"/>
                <w:szCs w:val="18"/>
                <w:lang w:eastAsia="lv-LV"/>
              </w:rPr>
              <w:t xml:space="preserve"> t.sk.:</w:t>
            </w:r>
          </w:p>
        </w:tc>
        <w:tc>
          <w:tcPr>
            <w:tcW w:w="706" w:type="pct"/>
            <w:tcBorders>
              <w:top w:val="single" w:sz="4" w:space="0" w:color="auto"/>
              <w:bottom w:val="single" w:sz="4" w:space="0" w:color="auto"/>
              <w:right w:val="single" w:sz="4" w:space="0" w:color="auto"/>
            </w:tcBorders>
            <w:shd w:val="clear" w:color="auto" w:fill="auto"/>
            <w:hideMark/>
          </w:tcPr>
          <w:p w14:paraId="3482AA68" w14:textId="77777777" w:rsidR="00561DED" w:rsidRPr="00737D3B" w:rsidRDefault="00561DED" w:rsidP="00987F78">
            <w:pPr>
              <w:spacing w:after="0"/>
              <w:ind w:firstLine="0"/>
              <w:jc w:val="right"/>
              <w:rPr>
                <w:b/>
                <w:sz w:val="18"/>
                <w:szCs w:val="18"/>
                <w:lang w:eastAsia="lv-LV"/>
              </w:rPr>
            </w:pPr>
            <w:r w:rsidRPr="00737D3B">
              <w:rPr>
                <w:b/>
                <w:sz w:val="18"/>
                <w:szCs w:val="18"/>
              </w:rPr>
              <w:t>72 683 89</w:t>
            </w:r>
            <w:r>
              <w:rPr>
                <w:b/>
                <w:sz w:val="18"/>
                <w:szCs w:val="18"/>
              </w:rPr>
              <w:t>8</w:t>
            </w:r>
          </w:p>
        </w:tc>
        <w:tc>
          <w:tcPr>
            <w:tcW w:w="628" w:type="pct"/>
            <w:tcBorders>
              <w:top w:val="single" w:sz="4" w:space="0" w:color="auto"/>
              <w:left w:val="single" w:sz="4" w:space="0" w:color="auto"/>
              <w:bottom w:val="single" w:sz="4" w:space="0" w:color="auto"/>
              <w:right w:val="single" w:sz="4" w:space="0" w:color="auto"/>
            </w:tcBorders>
            <w:shd w:val="clear" w:color="auto" w:fill="auto"/>
            <w:hideMark/>
          </w:tcPr>
          <w:p w14:paraId="13D01F7E" w14:textId="77777777" w:rsidR="00561DED" w:rsidRPr="00737D3B" w:rsidRDefault="00561DED" w:rsidP="00987F78">
            <w:pPr>
              <w:spacing w:after="0"/>
              <w:ind w:firstLine="0"/>
              <w:jc w:val="right"/>
              <w:rPr>
                <w:b/>
                <w:sz w:val="18"/>
                <w:szCs w:val="18"/>
                <w:lang w:eastAsia="lv-LV"/>
              </w:rPr>
            </w:pPr>
            <w:r w:rsidRPr="00737D3B">
              <w:rPr>
                <w:b/>
                <w:sz w:val="18"/>
                <w:szCs w:val="18"/>
              </w:rPr>
              <w:t>91 765 592</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vAlign w:val="center"/>
          </w:tcPr>
          <w:p w14:paraId="3254D1BB" w14:textId="77777777" w:rsidR="00561DED" w:rsidRPr="001F41B8" w:rsidRDefault="00561DED" w:rsidP="00987F78">
            <w:pPr>
              <w:spacing w:after="0"/>
              <w:ind w:firstLine="0"/>
              <w:jc w:val="right"/>
              <w:rPr>
                <w:b/>
                <w:sz w:val="18"/>
                <w:szCs w:val="18"/>
                <w:lang w:eastAsia="lv-LV"/>
              </w:rPr>
            </w:pPr>
            <w:r w:rsidRPr="001F41B8">
              <w:rPr>
                <w:b/>
                <w:sz w:val="18"/>
                <w:szCs w:val="18"/>
              </w:rPr>
              <w:t>92 598 958</w:t>
            </w:r>
          </w:p>
        </w:tc>
        <w:tc>
          <w:tcPr>
            <w:tcW w:w="706" w:type="pct"/>
            <w:tcBorders>
              <w:top w:val="single" w:sz="4" w:space="0" w:color="414142"/>
              <w:left w:val="nil"/>
              <w:bottom w:val="single" w:sz="4" w:space="0" w:color="414142"/>
              <w:right w:val="single" w:sz="4" w:space="0" w:color="414142"/>
            </w:tcBorders>
            <w:shd w:val="clear" w:color="000000" w:fill="FFFFFF"/>
            <w:vAlign w:val="center"/>
          </w:tcPr>
          <w:p w14:paraId="7AFECC2B" w14:textId="77777777" w:rsidR="00561DED" w:rsidRPr="001F41B8" w:rsidRDefault="00561DED" w:rsidP="00987F78">
            <w:pPr>
              <w:spacing w:after="0"/>
              <w:ind w:firstLine="0"/>
              <w:jc w:val="right"/>
              <w:rPr>
                <w:b/>
                <w:sz w:val="18"/>
                <w:szCs w:val="18"/>
                <w:lang w:eastAsia="lv-LV"/>
              </w:rPr>
            </w:pPr>
            <w:r w:rsidRPr="001F41B8">
              <w:rPr>
                <w:b/>
                <w:sz w:val="18"/>
                <w:szCs w:val="18"/>
              </w:rPr>
              <w:t>91 741 248</w:t>
            </w:r>
          </w:p>
        </w:tc>
        <w:tc>
          <w:tcPr>
            <w:tcW w:w="685" w:type="pct"/>
            <w:tcBorders>
              <w:top w:val="single" w:sz="4" w:space="0" w:color="414142"/>
              <w:left w:val="nil"/>
              <w:bottom w:val="single" w:sz="4" w:space="0" w:color="414142"/>
              <w:right w:val="single" w:sz="4" w:space="0" w:color="414142"/>
            </w:tcBorders>
            <w:shd w:val="clear" w:color="000000" w:fill="FFFFFF"/>
            <w:vAlign w:val="center"/>
          </w:tcPr>
          <w:p w14:paraId="1BEB9AA4" w14:textId="77777777" w:rsidR="00561DED" w:rsidRPr="001F41B8" w:rsidRDefault="00561DED" w:rsidP="00987F78">
            <w:pPr>
              <w:spacing w:after="0"/>
              <w:ind w:firstLine="0"/>
              <w:jc w:val="right"/>
              <w:rPr>
                <w:b/>
                <w:sz w:val="18"/>
                <w:szCs w:val="18"/>
                <w:lang w:eastAsia="lv-LV"/>
              </w:rPr>
            </w:pPr>
            <w:r w:rsidRPr="001F41B8">
              <w:rPr>
                <w:b/>
                <w:sz w:val="18"/>
                <w:szCs w:val="18"/>
              </w:rPr>
              <w:t>81 634 889</w:t>
            </w:r>
          </w:p>
        </w:tc>
      </w:tr>
      <w:tr w:rsidR="00561DED" w:rsidRPr="00737D3B" w14:paraId="7460D765" w14:textId="77777777" w:rsidTr="00561DED">
        <w:trPr>
          <w:trHeight w:val="165"/>
        </w:trPr>
        <w:tc>
          <w:tcPr>
            <w:tcW w:w="1569" w:type="pct"/>
            <w:tcBorders>
              <w:top w:val="nil"/>
              <w:left w:val="single" w:sz="4" w:space="0" w:color="auto"/>
              <w:bottom w:val="single" w:sz="4" w:space="0" w:color="auto"/>
              <w:right w:val="single" w:sz="4" w:space="0" w:color="auto"/>
            </w:tcBorders>
            <w:shd w:val="clear" w:color="auto" w:fill="auto"/>
            <w:vAlign w:val="center"/>
            <w:hideMark/>
          </w:tcPr>
          <w:p w14:paraId="41F72996" w14:textId="77777777" w:rsidR="00561DED" w:rsidRPr="00737D3B" w:rsidRDefault="00561DED" w:rsidP="00987F78">
            <w:pPr>
              <w:spacing w:after="0"/>
              <w:ind w:firstLine="0"/>
              <w:rPr>
                <w:b/>
                <w:bCs/>
                <w:sz w:val="18"/>
                <w:szCs w:val="18"/>
                <w:lang w:eastAsia="lv-LV"/>
              </w:rPr>
            </w:pPr>
            <w:r w:rsidRPr="00737D3B">
              <w:rPr>
                <w:b/>
                <w:bCs/>
                <w:sz w:val="18"/>
                <w:szCs w:val="18"/>
                <w:lang w:eastAsia="lv-LV"/>
              </w:rPr>
              <w:t>Vidējais amata vietu skaits</w:t>
            </w:r>
            <w:r w:rsidRPr="00737D3B">
              <w:rPr>
                <w:sz w:val="18"/>
                <w:szCs w:val="18"/>
                <w:lang w:eastAsia="lv-LV"/>
              </w:rPr>
              <w:t xml:space="preserve"> </w:t>
            </w:r>
            <w:r w:rsidRPr="00737D3B">
              <w:rPr>
                <w:b/>
                <w:bCs/>
                <w:sz w:val="18"/>
                <w:szCs w:val="18"/>
                <w:lang w:eastAsia="lv-LV"/>
              </w:rPr>
              <w:t>kopā</w:t>
            </w:r>
            <w:r w:rsidRPr="00737D3B">
              <w:rPr>
                <w:sz w:val="18"/>
                <w:szCs w:val="18"/>
                <w:lang w:eastAsia="lv-LV"/>
              </w:rPr>
              <w:t>, t.sk.:</w:t>
            </w:r>
          </w:p>
        </w:tc>
        <w:tc>
          <w:tcPr>
            <w:tcW w:w="706" w:type="pct"/>
            <w:shd w:val="clear" w:color="auto" w:fill="auto"/>
            <w:hideMark/>
          </w:tcPr>
          <w:p w14:paraId="42033F2D" w14:textId="77777777" w:rsidR="00561DED" w:rsidRPr="00737D3B" w:rsidRDefault="00561DED" w:rsidP="00987F78">
            <w:pPr>
              <w:spacing w:after="0"/>
              <w:ind w:firstLine="0"/>
              <w:jc w:val="right"/>
              <w:rPr>
                <w:b/>
                <w:sz w:val="18"/>
                <w:szCs w:val="18"/>
                <w:lang w:eastAsia="lv-LV"/>
              </w:rPr>
            </w:pPr>
            <w:r w:rsidRPr="00737D3B">
              <w:rPr>
                <w:b/>
                <w:sz w:val="18"/>
                <w:szCs w:val="18"/>
              </w:rPr>
              <w:t>2 696,5</w:t>
            </w:r>
          </w:p>
        </w:tc>
        <w:tc>
          <w:tcPr>
            <w:tcW w:w="628" w:type="pct"/>
            <w:shd w:val="clear" w:color="auto" w:fill="auto"/>
            <w:hideMark/>
          </w:tcPr>
          <w:p w14:paraId="119B7977" w14:textId="77777777" w:rsidR="00561DED" w:rsidRPr="00737D3B" w:rsidRDefault="00561DED" w:rsidP="00987F78">
            <w:pPr>
              <w:spacing w:after="0"/>
              <w:ind w:firstLine="0"/>
              <w:jc w:val="right"/>
              <w:rPr>
                <w:b/>
                <w:sz w:val="18"/>
                <w:szCs w:val="18"/>
                <w:lang w:eastAsia="lv-LV"/>
              </w:rPr>
            </w:pPr>
            <w:r w:rsidRPr="00737D3B">
              <w:rPr>
                <w:b/>
                <w:sz w:val="18"/>
                <w:szCs w:val="18"/>
              </w:rPr>
              <w:t>2 69</w:t>
            </w:r>
            <w:r>
              <w:rPr>
                <w:b/>
                <w:sz w:val="18"/>
                <w:szCs w:val="18"/>
              </w:rPr>
              <w:t>7</w:t>
            </w:r>
          </w:p>
        </w:tc>
        <w:tc>
          <w:tcPr>
            <w:tcW w:w="706" w:type="pct"/>
            <w:shd w:val="clear" w:color="auto" w:fill="auto"/>
            <w:hideMark/>
          </w:tcPr>
          <w:p w14:paraId="148F9516" w14:textId="77777777" w:rsidR="00561DED" w:rsidRPr="00737D3B" w:rsidRDefault="00561DED" w:rsidP="00987F78">
            <w:pPr>
              <w:spacing w:after="0"/>
              <w:ind w:firstLine="0"/>
              <w:jc w:val="right"/>
              <w:rPr>
                <w:b/>
                <w:sz w:val="18"/>
                <w:szCs w:val="18"/>
                <w:lang w:eastAsia="lv-LV"/>
              </w:rPr>
            </w:pPr>
            <w:r w:rsidRPr="00737D3B">
              <w:rPr>
                <w:b/>
                <w:sz w:val="18"/>
                <w:szCs w:val="18"/>
              </w:rPr>
              <w:t>2 69</w:t>
            </w:r>
            <w:r>
              <w:rPr>
                <w:b/>
                <w:sz w:val="18"/>
                <w:szCs w:val="18"/>
              </w:rPr>
              <w:t>7</w:t>
            </w:r>
          </w:p>
        </w:tc>
        <w:tc>
          <w:tcPr>
            <w:tcW w:w="706" w:type="pct"/>
            <w:shd w:val="clear" w:color="auto" w:fill="auto"/>
            <w:hideMark/>
          </w:tcPr>
          <w:p w14:paraId="63573213" w14:textId="77777777" w:rsidR="00561DED" w:rsidRPr="00737D3B" w:rsidRDefault="00561DED" w:rsidP="00987F78">
            <w:pPr>
              <w:spacing w:after="0"/>
              <w:ind w:firstLine="0"/>
              <w:jc w:val="right"/>
              <w:rPr>
                <w:b/>
                <w:sz w:val="18"/>
                <w:szCs w:val="18"/>
                <w:lang w:eastAsia="lv-LV"/>
              </w:rPr>
            </w:pPr>
            <w:r w:rsidRPr="00737D3B">
              <w:rPr>
                <w:b/>
                <w:sz w:val="18"/>
                <w:szCs w:val="18"/>
              </w:rPr>
              <w:t>2 69</w:t>
            </w:r>
            <w:r>
              <w:rPr>
                <w:b/>
                <w:sz w:val="18"/>
                <w:szCs w:val="18"/>
              </w:rPr>
              <w:t>7</w:t>
            </w:r>
          </w:p>
        </w:tc>
        <w:tc>
          <w:tcPr>
            <w:tcW w:w="685" w:type="pct"/>
            <w:shd w:val="clear" w:color="auto" w:fill="auto"/>
            <w:hideMark/>
          </w:tcPr>
          <w:p w14:paraId="2328EEE0" w14:textId="77777777" w:rsidR="00561DED" w:rsidRPr="00737D3B" w:rsidRDefault="00561DED" w:rsidP="00987F78">
            <w:pPr>
              <w:spacing w:after="0"/>
              <w:ind w:firstLine="0"/>
              <w:jc w:val="right"/>
              <w:rPr>
                <w:b/>
                <w:sz w:val="18"/>
                <w:szCs w:val="18"/>
                <w:lang w:eastAsia="lv-LV"/>
              </w:rPr>
            </w:pPr>
            <w:r w:rsidRPr="00737D3B">
              <w:rPr>
                <w:b/>
                <w:sz w:val="18"/>
                <w:szCs w:val="18"/>
              </w:rPr>
              <w:t>2 69</w:t>
            </w:r>
            <w:r>
              <w:rPr>
                <w:b/>
                <w:sz w:val="18"/>
                <w:szCs w:val="18"/>
              </w:rPr>
              <w:t>7</w:t>
            </w:r>
          </w:p>
        </w:tc>
      </w:tr>
      <w:tr w:rsidR="00561DED" w:rsidRPr="00737D3B" w14:paraId="154365E6" w14:textId="77777777" w:rsidTr="00561DED">
        <w:trPr>
          <w:trHeight w:val="159"/>
        </w:trPr>
        <w:tc>
          <w:tcPr>
            <w:tcW w:w="1569" w:type="pct"/>
            <w:vMerge w:val="restart"/>
            <w:tcBorders>
              <w:top w:val="single" w:sz="4" w:space="0" w:color="auto"/>
            </w:tcBorders>
            <w:shd w:val="clear" w:color="auto" w:fill="auto"/>
            <w:vAlign w:val="center"/>
            <w:hideMark/>
          </w:tcPr>
          <w:p w14:paraId="42343D98" w14:textId="77777777" w:rsidR="00561DED" w:rsidRPr="00737D3B" w:rsidRDefault="00561DED" w:rsidP="00987F78">
            <w:pPr>
              <w:spacing w:after="0"/>
              <w:ind w:firstLine="313"/>
              <w:rPr>
                <w:sz w:val="18"/>
                <w:szCs w:val="18"/>
                <w:lang w:eastAsia="lv-LV"/>
              </w:rPr>
            </w:pPr>
            <w:r w:rsidRPr="00737D3B">
              <w:rPr>
                <w:sz w:val="18"/>
                <w:szCs w:val="18"/>
                <w:lang w:eastAsia="lv-LV"/>
              </w:rPr>
              <w:t>10.00.00 Valsts robežsardzes darbība</w:t>
            </w:r>
          </w:p>
        </w:tc>
        <w:tc>
          <w:tcPr>
            <w:tcW w:w="706" w:type="pct"/>
            <w:tcBorders>
              <w:top w:val="single" w:sz="4" w:space="0" w:color="auto"/>
              <w:bottom w:val="single" w:sz="4" w:space="0" w:color="auto"/>
              <w:right w:val="single" w:sz="4" w:space="0" w:color="auto"/>
            </w:tcBorders>
            <w:shd w:val="clear" w:color="auto" w:fill="auto"/>
            <w:hideMark/>
          </w:tcPr>
          <w:p w14:paraId="692BCC74" w14:textId="77777777" w:rsidR="00561DED" w:rsidRPr="00737D3B" w:rsidRDefault="00561DED" w:rsidP="00987F78">
            <w:pPr>
              <w:spacing w:after="0"/>
              <w:ind w:firstLine="0"/>
              <w:jc w:val="right"/>
              <w:rPr>
                <w:sz w:val="18"/>
                <w:szCs w:val="18"/>
                <w:lang w:eastAsia="lv-LV"/>
              </w:rPr>
            </w:pPr>
            <w:r w:rsidRPr="00737D3B">
              <w:rPr>
                <w:sz w:val="18"/>
                <w:szCs w:val="18"/>
              </w:rPr>
              <w:t>59 240 516</w:t>
            </w:r>
          </w:p>
        </w:tc>
        <w:tc>
          <w:tcPr>
            <w:tcW w:w="628" w:type="pct"/>
            <w:tcBorders>
              <w:top w:val="single" w:sz="4" w:space="0" w:color="auto"/>
              <w:left w:val="single" w:sz="4" w:space="0" w:color="auto"/>
              <w:bottom w:val="single" w:sz="4" w:space="0" w:color="auto"/>
              <w:right w:val="single" w:sz="4" w:space="0" w:color="auto"/>
            </w:tcBorders>
            <w:shd w:val="clear" w:color="auto" w:fill="auto"/>
            <w:hideMark/>
          </w:tcPr>
          <w:p w14:paraId="504F6EFB" w14:textId="77777777" w:rsidR="00561DED" w:rsidRPr="00737D3B" w:rsidRDefault="00561DED" w:rsidP="00987F78">
            <w:pPr>
              <w:spacing w:after="0"/>
              <w:ind w:firstLine="0"/>
              <w:jc w:val="right"/>
              <w:rPr>
                <w:sz w:val="18"/>
                <w:szCs w:val="18"/>
                <w:lang w:eastAsia="lv-LV"/>
              </w:rPr>
            </w:pPr>
            <w:r w:rsidRPr="00737D3B">
              <w:rPr>
                <w:sz w:val="18"/>
                <w:szCs w:val="18"/>
              </w:rPr>
              <w:t>65 573 698</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2618228" w14:textId="77777777" w:rsidR="00561DED" w:rsidRPr="00737D3B" w:rsidRDefault="00561DED" w:rsidP="00987F78">
            <w:pPr>
              <w:spacing w:after="0"/>
              <w:ind w:firstLine="0"/>
              <w:jc w:val="right"/>
              <w:rPr>
                <w:sz w:val="18"/>
                <w:szCs w:val="18"/>
                <w:lang w:eastAsia="lv-LV"/>
              </w:rPr>
            </w:pPr>
            <w:r w:rsidRPr="00737D3B">
              <w:rPr>
                <w:sz w:val="18"/>
                <w:szCs w:val="18"/>
              </w:rPr>
              <w:t>77 330 508</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41CAEC62" w14:textId="77777777" w:rsidR="00561DED" w:rsidRPr="00737D3B" w:rsidRDefault="00561DED" w:rsidP="00987F78">
            <w:pPr>
              <w:spacing w:after="0"/>
              <w:ind w:firstLine="0"/>
              <w:jc w:val="right"/>
              <w:rPr>
                <w:sz w:val="18"/>
                <w:szCs w:val="18"/>
                <w:lang w:eastAsia="lv-LV"/>
              </w:rPr>
            </w:pPr>
            <w:r w:rsidRPr="00737D3B">
              <w:rPr>
                <w:sz w:val="18"/>
                <w:szCs w:val="18"/>
              </w:rPr>
              <w:t>71 215 510</w:t>
            </w: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20DB39C1" w14:textId="77777777" w:rsidR="00561DED" w:rsidRPr="00737D3B" w:rsidRDefault="00561DED" w:rsidP="00987F78">
            <w:pPr>
              <w:spacing w:after="0"/>
              <w:ind w:firstLine="0"/>
              <w:jc w:val="right"/>
              <w:rPr>
                <w:sz w:val="18"/>
                <w:szCs w:val="18"/>
                <w:lang w:eastAsia="lv-LV"/>
              </w:rPr>
            </w:pPr>
            <w:r w:rsidRPr="00737D3B">
              <w:rPr>
                <w:sz w:val="18"/>
                <w:szCs w:val="18"/>
              </w:rPr>
              <w:t>71 399 364</w:t>
            </w:r>
          </w:p>
        </w:tc>
      </w:tr>
      <w:tr w:rsidR="00561DED" w:rsidRPr="00737D3B" w14:paraId="1535C008" w14:textId="77777777" w:rsidTr="00561DED">
        <w:trPr>
          <w:trHeight w:val="43"/>
        </w:trPr>
        <w:tc>
          <w:tcPr>
            <w:tcW w:w="1569" w:type="pct"/>
            <w:vMerge/>
            <w:vAlign w:val="center"/>
            <w:hideMark/>
          </w:tcPr>
          <w:p w14:paraId="55A8F8A7" w14:textId="77777777" w:rsidR="00561DED" w:rsidRPr="00737D3B" w:rsidRDefault="00561DED" w:rsidP="00987F78">
            <w:pPr>
              <w:spacing w:after="0"/>
              <w:ind w:firstLine="313"/>
              <w:jc w:val="left"/>
              <w:rPr>
                <w:sz w:val="18"/>
                <w:szCs w:val="18"/>
                <w:lang w:eastAsia="lv-LV"/>
              </w:rPr>
            </w:pPr>
          </w:p>
        </w:tc>
        <w:tc>
          <w:tcPr>
            <w:tcW w:w="706" w:type="pct"/>
            <w:shd w:val="clear" w:color="auto" w:fill="auto"/>
            <w:hideMark/>
          </w:tcPr>
          <w:p w14:paraId="4E57FF2D" w14:textId="77777777" w:rsidR="00561DED" w:rsidRPr="00737D3B" w:rsidRDefault="00561DED" w:rsidP="00987F78">
            <w:pPr>
              <w:spacing w:after="0"/>
              <w:ind w:firstLine="0"/>
              <w:jc w:val="right"/>
              <w:rPr>
                <w:sz w:val="18"/>
                <w:szCs w:val="18"/>
                <w:lang w:eastAsia="lv-LV"/>
              </w:rPr>
            </w:pPr>
            <w:r w:rsidRPr="00737D3B">
              <w:rPr>
                <w:sz w:val="18"/>
                <w:szCs w:val="18"/>
              </w:rPr>
              <w:t>2 69</w:t>
            </w:r>
            <w:r>
              <w:rPr>
                <w:sz w:val="18"/>
                <w:szCs w:val="18"/>
              </w:rPr>
              <w:t>6</w:t>
            </w:r>
            <w:r w:rsidRPr="00737D3B">
              <w:rPr>
                <w:sz w:val="18"/>
                <w:szCs w:val="18"/>
              </w:rPr>
              <w:t>,5</w:t>
            </w:r>
          </w:p>
        </w:tc>
        <w:tc>
          <w:tcPr>
            <w:tcW w:w="628" w:type="pct"/>
            <w:shd w:val="clear" w:color="auto" w:fill="auto"/>
            <w:hideMark/>
          </w:tcPr>
          <w:p w14:paraId="20E53964" w14:textId="77777777" w:rsidR="00561DED" w:rsidRPr="00737D3B" w:rsidRDefault="00561DED" w:rsidP="00987F78">
            <w:pPr>
              <w:spacing w:after="0"/>
              <w:ind w:firstLine="0"/>
              <w:jc w:val="right"/>
              <w:rPr>
                <w:sz w:val="18"/>
                <w:szCs w:val="18"/>
                <w:lang w:eastAsia="lv-LV"/>
              </w:rPr>
            </w:pPr>
            <w:r w:rsidRPr="00737D3B">
              <w:rPr>
                <w:sz w:val="18"/>
                <w:szCs w:val="18"/>
              </w:rPr>
              <w:t>2 69</w:t>
            </w:r>
            <w:r>
              <w:rPr>
                <w:sz w:val="18"/>
                <w:szCs w:val="18"/>
              </w:rPr>
              <w:t>7</w:t>
            </w:r>
          </w:p>
        </w:tc>
        <w:tc>
          <w:tcPr>
            <w:tcW w:w="706" w:type="pct"/>
            <w:shd w:val="clear" w:color="auto" w:fill="auto"/>
            <w:hideMark/>
          </w:tcPr>
          <w:p w14:paraId="14D77537" w14:textId="77777777" w:rsidR="00561DED" w:rsidRPr="00737D3B" w:rsidRDefault="00561DED" w:rsidP="00987F78">
            <w:pPr>
              <w:spacing w:after="0"/>
              <w:ind w:firstLine="0"/>
              <w:jc w:val="right"/>
              <w:rPr>
                <w:sz w:val="18"/>
                <w:szCs w:val="18"/>
                <w:lang w:eastAsia="lv-LV"/>
              </w:rPr>
            </w:pPr>
            <w:r w:rsidRPr="00737D3B">
              <w:rPr>
                <w:sz w:val="18"/>
                <w:szCs w:val="18"/>
              </w:rPr>
              <w:t>2 69</w:t>
            </w:r>
            <w:r>
              <w:rPr>
                <w:sz w:val="18"/>
                <w:szCs w:val="18"/>
              </w:rPr>
              <w:t>7</w:t>
            </w:r>
          </w:p>
        </w:tc>
        <w:tc>
          <w:tcPr>
            <w:tcW w:w="706" w:type="pct"/>
            <w:shd w:val="clear" w:color="auto" w:fill="auto"/>
            <w:hideMark/>
          </w:tcPr>
          <w:p w14:paraId="28B88830" w14:textId="77777777" w:rsidR="00561DED" w:rsidRPr="00737D3B" w:rsidRDefault="00561DED" w:rsidP="00987F78">
            <w:pPr>
              <w:spacing w:after="0"/>
              <w:ind w:firstLine="0"/>
              <w:jc w:val="right"/>
              <w:rPr>
                <w:sz w:val="18"/>
                <w:szCs w:val="18"/>
                <w:lang w:eastAsia="lv-LV"/>
              </w:rPr>
            </w:pPr>
            <w:r w:rsidRPr="00737D3B">
              <w:rPr>
                <w:sz w:val="18"/>
                <w:szCs w:val="18"/>
              </w:rPr>
              <w:t>2 69</w:t>
            </w:r>
            <w:r>
              <w:rPr>
                <w:sz w:val="18"/>
                <w:szCs w:val="18"/>
              </w:rPr>
              <w:t>7</w:t>
            </w:r>
          </w:p>
        </w:tc>
        <w:tc>
          <w:tcPr>
            <w:tcW w:w="685" w:type="pct"/>
            <w:shd w:val="clear" w:color="auto" w:fill="auto"/>
            <w:hideMark/>
          </w:tcPr>
          <w:p w14:paraId="4A4D5EAC" w14:textId="77777777" w:rsidR="00561DED" w:rsidRPr="00737D3B" w:rsidRDefault="00561DED" w:rsidP="00987F78">
            <w:pPr>
              <w:spacing w:after="0"/>
              <w:ind w:firstLine="0"/>
              <w:jc w:val="right"/>
              <w:rPr>
                <w:sz w:val="18"/>
                <w:szCs w:val="18"/>
                <w:lang w:eastAsia="lv-LV"/>
              </w:rPr>
            </w:pPr>
            <w:r w:rsidRPr="00737D3B">
              <w:rPr>
                <w:sz w:val="18"/>
                <w:szCs w:val="18"/>
              </w:rPr>
              <w:t>2 69</w:t>
            </w:r>
            <w:r>
              <w:rPr>
                <w:sz w:val="18"/>
                <w:szCs w:val="18"/>
              </w:rPr>
              <w:t>7</w:t>
            </w:r>
          </w:p>
        </w:tc>
      </w:tr>
      <w:tr w:rsidR="00561DED" w:rsidRPr="00737D3B" w14:paraId="02E851AE" w14:textId="77777777" w:rsidTr="00561DED">
        <w:trPr>
          <w:trHeight w:val="315"/>
        </w:trPr>
        <w:tc>
          <w:tcPr>
            <w:tcW w:w="1569" w:type="pct"/>
            <w:vMerge w:val="restart"/>
            <w:shd w:val="clear" w:color="auto" w:fill="auto"/>
            <w:vAlign w:val="center"/>
            <w:hideMark/>
          </w:tcPr>
          <w:p w14:paraId="4A14BAB0" w14:textId="77777777" w:rsidR="00561DED" w:rsidRPr="00737D3B" w:rsidRDefault="00561DED" w:rsidP="00987F78">
            <w:pPr>
              <w:spacing w:after="0"/>
              <w:ind w:firstLine="313"/>
              <w:rPr>
                <w:sz w:val="18"/>
                <w:szCs w:val="18"/>
                <w:lang w:eastAsia="lv-LV"/>
              </w:rPr>
            </w:pPr>
            <w:r w:rsidRPr="00737D3B">
              <w:rPr>
                <w:sz w:val="18"/>
                <w:szCs w:val="18"/>
                <w:lang w:eastAsia="lv-LV"/>
              </w:rPr>
              <w:t>67.02.00 Atmaksas valsts pamatbudžetā par Eiropas Kopienas iniciatīvu fondu finansējumu</w:t>
            </w:r>
          </w:p>
        </w:tc>
        <w:tc>
          <w:tcPr>
            <w:tcW w:w="706" w:type="pct"/>
            <w:shd w:val="clear" w:color="auto" w:fill="auto"/>
            <w:hideMark/>
          </w:tcPr>
          <w:p w14:paraId="184ACC3B" w14:textId="77777777" w:rsidR="00561DED" w:rsidRPr="00737D3B" w:rsidRDefault="00561DED" w:rsidP="00987F78">
            <w:pPr>
              <w:spacing w:after="0"/>
              <w:ind w:firstLine="0"/>
              <w:jc w:val="right"/>
              <w:rPr>
                <w:sz w:val="18"/>
                <w:szCs w:val="18"/>
                <w:lang w:eastAsia="lv-LV"/>
              </w:rPr>
            </w:pPr>
            <w:r w:rsidRPr="00737D3B">
              <w:rPr>
                <w:sz w:val="18"/>
                <w:szCs w:val="18"/>
              </w:rPr>
              <w:t>16 562</w:t>
            </w:r>
          </w:p>
        </w:tc>
        <w:tc>
          <w:tcPr>
            <w:tcW w:w="628" w:type="pct"/>
            <w:shd w:val="clear" w:color="auto" w:fill="auto"/>
            <w:hideMark/>
          </w:tcPr>
          <w:p w14:paraId="0889A231" w14:textId="77777777" w:rsidR="00561DED" w:rsidRPr="00737D3B" w:rsidRDefault="00561DED" w:rsidP="00987F78">
            <w:pPr>
              <w:spacing w:after="0"/>
              <w:ind w:firstLine="0"/>
              <w:jc w:val="right"/>
              <w:rPr>
                <w:sz w:val="18"/>
                <w:szCs w:val="18"/>
                <w:lang w:eastAsia="lv-LV"/>
              </w:rPr>
            </w:pPr>
            <w:r w:rsidRPr="00737D3B">
              <w:rPr>
                <w:sz w:val="18"/>
                <w:szCs w:val="18"/>
              </w:rPr>
              <w:t>300 000</w:t>
            </w:r>
          </w:p>
        </w:tc>
        <w:tc>
          <w:tcPr>
            <w:tcW w:w="706" w:type="pct"/>
            <w:shd w:val="clear" w:color="auto" w:fill="auto"/>
          </w:tcPr>
          <w:p w14:paraId="231FF277" w14:textId="77777777" w:rsidR="00561DED" w:rsidRPr="00737D3B" w:rsidRDefault="00561DED" w:rsidP="00987F78">
            <w:pPr>
              <w:spacing w:after="0"/>
              <w:ind w:firstLine="0"/>
              <w:jc w:val="right"/>
              <w:rPr>
                <w:sz w:val="18"/>
                <w:szCs w:val="18"/>
                <w:lang w:eastAsia="lv-LV"/>
              </w:rPr>
            </w:pPr>
            <w:r w:rsidRPr="00737D3B">
              <w:rPr>
                <w:sz w:val="18"/>
                <w:szCs w:val="18"/>
              </w:rPr>
              <w:t>329 920</w:t>
            </w:r>
          </w:p>
        </w:tc>
        <w:tc>
          <w:tcPr>
            <w:tcW w:w="706" w:type="pct"/>
            <w:shd w:val="clear" w:color="auto" w:fill="auto"/>
          </w:tcPr>
          <w:p w14:paraId="1BA58FB5" w14:textId="77777777" w:rsidR="00561DED" w:rsidRPr="00737D3B" w:rsidRDefault="00561DED" w:rsidP="00987F78">
            <w:pPr>
              <w:spacing w:after="0"/>
              <w:ind w:firstLine="0"/>
              <w:jc w:val="right"/>
              <w:rPr>
                <w:sz w:val="18"/>
                <w:szCs w:val="18"/>
                <w:lang w:eastAsia="lv-LV"/>
              </w:rPr>
            </w:pPr>
            <w:r w:rsidRPr="00737D3B">
              <w:rPr>
                <w:sz w:val="18"/>
                <w:szCs w:val="18"/>
              </w:rPr>
              <w:t>300 000</w:t>
            </w:r>
          </w:p>
        </w:tc>
        <w:tc>
          <w:tcPr>
            <w:tcW w:w="685" w:type="pct"/>
            <w:shd w:val="clear" w:color="auto" w:fill="auto"/>
          </w:tcPr>
          <w:p w14:paraId="3986C961" w14:textId="77777777" w:rsidR="00561DED" w:rsidRPr="00737D3B" w:rsidRDefault="00561DED" w:rsidP="00987F78">
            <w:pPr>
              <w:spacing w:after="0"/>
              <w:ind w:firstLine="0"/>
              <w:jc w:val="right"/>
              <w:rPr>
                <w:sz w:val="18"/>
                <w:szCs w:val="18"/>
                <w:lang w:eastAsia="lv-LV"/>
              </w:rPr>
            </w:pPr>
            <w:r w:rsidRPr="00737D3B">
              <w:rPr>
                <w:sz w:val="18"/>
                <w:szCs w:val="18"/>
              </w:rPr>
              <w:t>300 000</w:t>
            </w:r>
          </w:p>
        </w:tc>
      </w:tr>
      <w:tr w:rsidR="00561DED" w:rsidRPr="00737D3B" w14:paraId="54B23152" w14:textId="77777777" w:rsidTr="00561DED">
        <w:trPr>
          <w:trHeight w:val="315"/>
        </w:trPr>
        <w:tc>
          <w:tcPr>
            <w:tcW w:w="1569" w:type="pct"/>
            <w:vMerge/>
            <w:vAlign w:val="center"/>
            <w:hideMark/>
          </w:tcPr>
          <w:p w14:paraId="25921F9C" w14:textId="77777777" w:rsidR="00561DED" w:rsidRPr="00737D3B" w:rsidRDefault="00561DED" w:rsidP="00987F78">
            <w:pPr>
              <w:spacing w:after="0"/>
              <w:ind w:firstLine="313"/>
              <w:jc w:val="left"/>
              <w:rPr>
                <w:sz w:val="18"/>
                <w:szCs w:val="18"/>
                <w:lang w:eastAsia="lv-LV"/>
              </w:rPr>
            </w:pPr>
          </w:p>
        </w:tc>
        <w:tc>
          <w:tcPr>
            <w:tcW w:w="706" w:type="pct"/>
            <w:shd w:val="clear" w:color="auto" w:fill="auto"/>
            <w:hideMark/>
          </w:tcPr>
          <w:p w14:paraId="71D35B45"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shd w:val="clear" w:color="auto" w:fill="auto"/>
            <w:hideMark/>
          </w:tcPr>
          <w:p w14:paraId="54614E5E"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34083FFF" w14:textId="77777777" w:rsidR="00561DED" w:rsidRPr="00737D3B" w:rsidRDefault="00561DED" w:rsidP="00987F78">
            <w:pPr>
              <w:spacing w:after="0"/>
              <w:ind w:firstLine="0"/>
              <w:jc w:val="center"/>
              <w:rPr>
                <w:sz w:val="18"/>
                <w:szCs w:val="18"/>
                <w:lang w:eastAsia="lv-LV"/>
              </w:rPr>
            </w:pPr>
            <w:r w:rsidRPr="00737D3B">
              <w:rPr>
                <w:sz w:val="18"/>
                <w:szCs w:val="18"/>
                <w:lang w:eastAsia="lv-LV"/>
              </w:rPr>
              <w:t>-</w:t>
            </w:r>
          </w:p>
        </w:tc>
        <w:tc>
          <w:tcPr>
            <w:tcW w:w="706" w:type="pct"/>
            <w:shd w:val="clear" w:color="auto" w:fill="auto"/>
            <w:hideMark/>
          </w:tcPr>
          <w:p w14:paraId="3B8BD6EE" w14:textId="77777777" w:rsidR="00561DED" w:rsidRPr="00737D3B" w:rsidRDefault="00561DED" w:rsidP="00987F78">
            <w:pPr>
              <w:spacing w:after="0"/>
              <w:ind w:firstLine="0"/>
              <w:jc w:val="center"/>
              <w:rPr>
                <w:sz w:val="18"/>
                <w:szCs w:val="18"/>
                <w:lang w:eastAsia="lv-LV"/>
              </w:rPr>
            </w:pPr>
            <w:r w:rsidRPr="00737D3B">
              <w:rPr>
                <w:sz w:val="18"/>
                <w:szCs w:val="18"/>
                <w:lang w:eastAsia="lv-LV"/>
              </w:rPr>
              <w:t>-</w:t>
            </w:r>
          </w:p>
        </w:tc>
        <w:tc>
          <w:tcPr>
            <w:tcW w:w="685" w:type="pct"/>
            <w:shd w:val="clear" w:color="auto" w:fill="auto"/>
            <w:hideMark/>
          </w:tcPr>
          <w:p w14:paraId="7EC13243" w14:textId="77777777" w:rsidR="00561DED" w:rsidRPr="00737D3B" w:rsidRDefault="00561DED" w:rsidP="00987F78">
            <w:pPr>
              <w:spacing w:after="0"/>
              <w:ind w:firstLine="0"/>
              <w:jc w:val="center"/>
              <w:rPr>
                <w:sz w:val="18"/>
                <w:szCs w:val="18"/>
                <w:lang w:eastAsia="lv-LV"/>
              </w:rPr>
            </w:pPr>
            <w:r w:rsidRPr="00737D3B">
              <w:rPr>
                <w:sz w:val="18"/>
                <w:szCs w:val="18"/>
                <w:lang w:eastAsia="lv-LV"/>
              </w:rPr>
              <w:t>-</w:t>
            </w:r>
          </w:p>
        </w:tc>
      </w:tr>
      <w:tr w:rsidR="00561DED" w:rsidRPr="00737D3B" w14:paraId="37A35644" w14:textId="77777777" w:rsidTr="00561DED">
        <w:trPr>
          <w:trHeight w:val="315"/>
        </w:trPr>
        <w:tc>
          <w:tcPr>
            <w:tcW w:w="1569" w:type="pct"/>
            <w:vMerge w:val="restart"/>
            <w:shd w:val="clear" w:color="auto" w:fill="auto"/>
            <w:vAlign w:val="center"/>
            <w:hideMark/>
          </w:tcPr>
          <w:p w14:paraId="531AEFBA" w14:textId="77777777" w:rsidR="00561DED" w:rsidRPr="00737D3B" w:rsidRDefault="00561DED" w:rsidP="00987F78">
            <w:pPr>
              <w:spacing w:after="0"/>
              <w:ind w:firstLine="313"/>
              <w:rPr>
                <w:sz w:val="18"/>
                <w:szCs w:val="18"/>
                <w:lang w:eastAsia="lv-LV"/>
              </w:rPr>
            </w:pPr>
            <w:r w:rsidRPr="00737D3B">
              <w:rPr>
                <w:sz w:val="18"/>
                <w:szCs w:val="18"/>
                <w:lang w:eastAsia="lv-LV"/>
              </w:rPr>
              <w:t xml:space="preserve">67.13.00 Eiropas Savienības robežu pārvaldības programmas </w:t>
            </w:r>
            <w:proofErr w:type="spellStart"/>
            <w:r w:rsidRPr="00737D3B">
              <w:rPr>
                <w:sz w:val="18"/>
                <w:szCs w:val="18"/>
                <w:lang w:eastAsia="lv-LV"/>
              </w:rPr>
              <w:t>Centrālāzijā</w:t>
            </w:r>
            <w:proofErr w:type="spellEnd"/>
            <w:r w:rsidRPr="00737D3B">
              <w:rPr>
                <w:sz w:val="18"/>
                <w:szCs w:val="18"/>
                <w:lang w:eastAsia="lv-LV"/>
              </w:rPr>
              <w:t xml:space="preserve"> projektu un pasākumu īstenošana   </w:t>
            </w:r>
          </w:p>
        </w:tc>
        <w:tc>
          <w:tcPr>
            <w:tcW w:w="706" w:type="pct"/>
            <w:shd w:val="clear" w:color="auto" w:fill="auto"/>
            <w:hideMark/>
          </w:tcPr>
          <w:p w14:paraId="4B6BA3B6" w14:textId="77777777" w:rsidR="00561DED" w:rsidRPr="00737D3B" w:rsidRDefault="00561DED" w:rsidP="00987F78">
            <w:pPr>
              <w:spacing w:after="0"/>
              <w:ind w:firstLine="0"/>
              <w:jc w:val="right"/>
              <w:rPr>
                <w:sz w:val="18"/>
                <w:szCs w:val="18"/>
                <w:lang w:eastAsia="lv-LV"/>
              </w:rPr>
            </w:pPr>
            <w:r w:rsidRPr="00737D3B">
              <w:rPr>
                <w:sz w:val="18"/>
                <w:szCs w:val="18"/>
              </w:rPr>
              <w:t>42 770</w:t>
            </w:r>
          </w:p>
        </w:tc>
        <w:tc>
          <w:tcPr>
            <w:tcW w:w="628" w:type="pct"/>
            <w:shd w:val="clear" w:color="auto" w:fill="auto"/>
            <w:hideMark/>
          </w:tcPr>
          <w:p w14:paraId="7B746198" w14:textId="77777777" w:rsidR="00561DED" w:rsidRPr="00737D3B" w:rsidRDefault="00561DED" w:rsidP="00987F78">
            <w:pPr>
              <w:spacing w:after="0"/>
              <w:ind w:firstLine="0"/>
              <w:jc w:val="right"/>
              <w:rPr>
                <w:sz w:val="18"/>
                <w:szCs w:val="18"/>
                <w:lang w:eastAsia="lv-LV"/>
              </w:rPr>
            </w:pPr>
            <w:r w:rsidRPr="00737D3B">
              <w:rPr>
                <w:sz w:val="18"/>
                <w:szCs w:val="18"/>
              </w:rPr>
              <w:t>15 990 278</w:t>
            </w:r>
          </w:p>
        </w:tc>
        <w:tc>
          <w:tcPr>
            <w:tcW w:w="706" w:type="pct"/>
            <w:shd w:val="clear" w:color="auto" w:fill="auto"/>
            <w:hideMark/>
          </w:tcPr>
          <w:p w14:paraId="3AD0F450" w14:textId="77777777" w:rsidR="00561DED" w:rsidRPr="00737D3B" w:rsidRDefault="00561DED" w:rsidP="00987F78">
            <w:pPr>
              <w:spacing w:after="0"/>
              <w:ind w:firstLine="0"/>
              <w:jc w:val="right"/>
              <w:rPr>
                <w:sz w:val="18"/>
                <w:szCs w:val="18"/>
                <w:lang w:eastAsia="lv-LV"/>
              </w:rPr>
            </w:pPr>
            <w:r w:rsidRPr="00737D3B">
              <w:rPr>
                <w:sz w:val="18"/>
                <w:szCs w:val="18"/>
              </w:rPr>
              <w:t>93 048</w:t>
            </w:r>
          </w:p>
        </w:tc>
        <w:tc>
          <w:tcPr>
            <w:tcW w:w="706" w:type="pct"/>
            <w:shd w:val="clear" w:color="auto" w:fill="auto"/>
            <w:hideMark/>
          </w:tcPr>
          <w:p w14:paraId="7D3970B5" w14:textId="77777777" w:rsidR="00561DED" w:rsidRPr="00737D3B" w:rsidRDefault="00561DED" w:rsidP="00987F78">
            <w:pPr>
              <w:spacing w:after="0"/>
              <w:ind w:firstLine="0"/>
              <w:jc w:val="right"/>
              <w:rPr>
                <w:sz w:val="18"/>
                <w:szCs w:val="18"/>
                <w:lang w:eastAsia="lv-LV"/>
              </w:rPr>
            </w:pPr>
            <w:r w:rsidRPr="00737D3B">
              <w:rPr>
                <w:sz w:val="18"/>
                <w:szCs w:val="18"/>
              </w:rPr>
              <w:t>61 118</w:t>
            </w:r>
          </w:p>
        </w:tc>
        <w:tc>
          <w:tcPr>
            <w:tcW w:w="685" w:type="pct"/>
            <w:shd w:val="clear" w:color="auto" w:fill="auto"/>
            <w:hideMark/>
          </w:tcPr>
          <w:p w14:paraId="1FA5D32E" w14:textId="77777777" w:rsidR="00561DED" w:rsidRPr="00737D3B" w:rsidRDefault="00561DED" w:rsidP="00987F78">
            <w:pPr>
              <w:spacing w:after="0"/>
              <w:ind w:firstLine="0"/>
              <w:jc w:val="right"/>
              <w:rPr>
                <w:sz w:val="18"/>
                <w:szCs w:val="18"/>
                <w:lang w:eastAsia="lv-LV"/>
              </w:rPr>
            </w:pPr>
            <w:r w:rsidRPr="00737D3B">
              <w:rPr>
                <w:sz w:val="18"/>
                <w:szCs w:val="18"/>
              </w:rPr>
              <w:t>2 182 655</w:t>
            </w:r>
          </w:p>
        </w:tc>
      </w:tr>
      <w:tr w:rsidR="00561DED" w:rsidRPr="00737D3B" w14:paraId="61B038BB" w14:textId="77777777" w:rsidTr="00561DED">
        <w:trPr>
          <w:trHeight w:val="480"/>
        </w:trPr>
        <w:tc>
          <w:tcPr>
            <w:tcW w:w="1569" w:type="pct"/>
            <w:vMerge/>
            <w:vAlign w:val="center"/>
            <w:hideMark/>
          </w:tcPr>
          <w:p w14:paraId="10313E48" w14:textId="77777777" w:rsidR="00561DED" w:rsidRPr="00737D3B" w:rsidRDefault="00561DED" w:rsidP="00987F78">
            <w:pPr>
              <w:spacing w:after="0"/>
              <w:ind w:firstLine="313"/>
              <w:jc w:val="left"/>
              <w:rPr>
                <w:sz w:val="18"/>
                <w:szCs w:val="18"/>
                <w:lang w:eastAsia="lv-LV"/>
              </w:rPr>
            </w:pPr>
          </w:p>
        </w:tc>
        <w:tc>
          <w:tcPr>
            <w:tcW w:w="706" w:type="pct"/>
            <w:shd w:val="clear" w:color="auto" w:fill="auto"/>
            <w:hideMark/>
          </w:tcPr>
          <w:p w14:paraId="4C2EFFE3"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shd w:val="clear" w:color="auto" w:fill="auto"/>
            <w:hideMark/>
          </w:tcPr>
          <w:p w14:paraId="421B75FD"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328A528A"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7F8D339F"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85" w:type="pct"/>
            <w:shd w:val="clear" w:color="auto" w:fill="auto"/>
            <w:hideMark/>
          </w:tcPr>
          <w:p w14:paraId="67026381"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609363A3" w14:textId="77777777" w:rsidTr="00561DED">
        <w:trPr>
          <w:trHeight w:val="315"/>
        </w:trPr>
        <w:tc>
          <w:tcPr>
            <w:tcW w:w="1569" w:type="pct"/>
            <w:vMerge w:val="restart"/>
            <w:shd w:val="clear" w:color="auto" w:fill="auto"/>
            <w:vAlign w:val="center"/>
            <w:hideMark/>
          </w:tcPr>
          <w:p w14:paraId="407D5B37" w14:textId="77777777" w:rsidR="00561DED" w:rsidRPr="00737D3B" w:rsidRDefault="00561DED" w:rsidP="00987F78">
            <w:pPr>
              <w:spacing w:after="0"/>
              <w:ind w:firstLine="313"/>
              <w:rPr>
                <w:sz w:val="18"/>
                <w:szCs w:val="18"/>
                <w:lang w:eastAsia="lv-LV"/>
              </w:rPr>
            </w:pPr>
            <w:r w:rsidRPr="00737D3B">
              <w:rPr>
                <w:sz w:val="18"/>
                <w:szCs w:val="18"/>
                <w:lang w:eastAsia="lv-LV"/>
              </w:rPr>
              <w:t>67.14.00 FRONTEX Aģentūras starptautisko operāciju nodrošināšana</w:t>
            </w:r>
          </w:p>
        </w:tc>
        <w:tc>
          <w:tcPr>
            <w:tcW w:w="706" w:type="pct"/>
            <w:shd w:val="clear" w:color="auto" w:fill="auto"/>
            <w:hideMark/>
          </w:tcPr>
          <w:p w14:paraId="24211B6F" w14:textId="77777777" w:rsidR="00561DED" w:rsidRPr="00737D3B" w:rsidRDefault="00561DED" w:rsidP="00987F78">
            <w:pPr>
              <w:spacing w:after="0"/>
              <w:ind w:firstLine="0"/>
              <w:jc w:val="right"/>
              <w:rPr>
                <w:sz w:val="18"/>
                <w:szCs w:val="18"/>
                <w:lang w:eastAsia="lv-LV"/>
              </w:rPr>
            </w:pPr>
            <w:r>
              <w:rPr>
                <w:sz w:val="18"/>
                <w:szCs w:val="18"/>
              </w:rPr>
              <w:t>8 333 516</w:t>
            </w:r>
          </w:p>
        </w:tc>
        <w:tc>
          <w:tcPr>
            <w:tcW w:w="628" w:type="pct"/>
            <w:shd w:val="clear" w:color="auto" w:fill="auto"/>
            <w:hideMark/>
          </w:tcPr>
          <w:p w14:paraId="25262B9F" w14:textId="77777777" w:rsidR="00561DED" w:rsidRPr="00737D3B" w:rsidRDefault="00561DED" w:rsidP="00987F78">
            <w:pPr>
              <w:spacing w:after="0"/>
              <w:ind w:firstLine="0"/>
              <w:jc w:val="right"/>
              <w:rPr>
                <w:sz w:val="18"/>
                <w:szCs w:val="18"/>
                <w:lang w:eastAsia="lv-LV"/>
              </w:rPr>
            </w:pPr>
            <w:r w:rsidRPr="00737D3B">
              <w:rPr>
                <w:sz w:val="18"/>
                <w:szCs w:val="18"/>
              </w:rPr>
              <w:t>7 693 583</w:t>
            </w:r>
          </w:p>
        </w:tc>
        <w:tc>
          <w:tcPr>
            <w:tcW w:w="706" w:type="pct"/>
            <w:shd w:val="clear" w:color="auto" w:fill="auto"/>
          </w:tcPr>
          <w:p w14:paraId="44643260" w14:textId="77777777" w:rsidR="00561DED" w:rsidRPr="00737D3B" w:rsidRDefault="00561DED" w:rsidP="00987F78">
            <w:pPr>
              <w:spacing w:after="0"/>
              <w:ind w:firstLine="0"/>
              <w:jc w:val="right"/>
              <w:rPr>
                <w:sz w:val="18"/>
                <w:szCs w:val="18"/>
                <w:lang w:eastAsia="lv-LV"/>
              </w:rPr>
            </w:pPr>
            <w:r w:rsidRPr="00737D3B">
              <w:rPr>
                <w:sz w:val="18"/>
                <w:szCs w:val="18"/>
              </w:rPr>
              <w:t>7 693 583</w:t>
            </w:r>
          </w:p>
        </w:tc>
        <w:tc>
          <w:tcPr>
            <w:tcW w:w="706" w:type="pct"/>
            <w:shd w:val="clear" w:color="auto" w:fill="auto"/>
          </w:tcPr>
          <w:p w14:paraId="52ED6EE1" w14:textId="77777777" w:rsidR="00561DED" w:rsidRPr="00737D3B" w:rsidRDefault="00561DED" w:rsidP="00987F78">
            <w:pPr>
              <w:spacing w:after="0"/>
              <w:ind w:firstLine="0"/>
              <w:jc w:val="right"/>
              <w:rPr>
                <w:sz w:val="18"/>
                <w:szCs w:val="18"/>
                <w:lang w:eastAsia="lv-LV"/>
              </w:rPr>
            </w:pPr>
            <w:r w:rsidRPr="00737D3B">
              <w:rPr>
                <w:sz w:val="18"/>
                <w:szCs w:val="18"/>
              </w:rPr>
              <w:t>7 693 583</w:t>
            </w:r>
          </w:p>
        </w:tc>
        <w:tc>
          <w:tcPr>
            <w:tcW w:w="685" w:type="pct"/>
            <w:shd w:val="clear" w:color="auto" w:fill="auto"/>
          </w:tcPr>
          <w:p w14:paraId="79C39E0D" w14:textId="77777777" w:rsidR="00561DED" w:rsidRPr="00737D3B" w:rsidRDefault="00561DED" w:rsidP="00987F78">
            <w:pPr>
              <w:spacing w:after="0"/>
              <w:ind w:firstLine="0"/>
              <w:jc w:val="right"/>
              <w:rPr>
                <w:sz w:val="18"/>
                <w:szCs w:val="18"/>
                <w:lang w:eastAsia="lv-LV"/>
              </w:rPr>
            </w:pPr>
            <w:r w:rsidRPr="00737D3B">
              <w:rPr>
                <w:sz w:val="18"/>
                <w:szCs w:val="18"/>
              </w:rPr>
              <w:t>7 693 583</w:t>
            </w:r>
          </w:p>
        </w:tc>
      </w:tr>
      <w:tr w:rsidR="00561DED" w:rsidRPr="00737D3B" w14:paraId="0DE2B42A" w14:textId="77777777" w:rsidTr="00561DED">
        <w:trPr>
          <w:trHeight w:val="315"/>
        </w:trPr>
        <w:tc>
          <w:tcPr>
            <w:tcW w:w="1569" w:type="pct"/>
            <w:vMerge/>
            <w:vAlign w:val="center"/>
            <w:hideMark/>
          </w:tcPr>
          <w:p w14:paraId="11625B6E" w14:textId="77777777" w:rsidR="00561DED" w:rsidRPr="00737D3B" w:rsidRDefault="00561DED" w:rsidP="00987F78">
            <w:pPr>
              <w:spacing w:after="0"/>
              <w:ind w:firstLine="313"/>
              <w:jc w:val="left"/>
              <w:rPr>
                <w:sz w:val="18"/>
                <w:szCs w:val="18"/>
                <w:lang w:eastAsia="lv-LV"/>
              </w:rPr>
            </w:pPr>
          </w:p>
        </w:tc>
        <w:tc>
          <w:tcPr>
            <w:tcW w:w="706" w:type="pct"/>
            <w:shd w:val="clear" w:color="auto" w:fill="auto"/>
            <w:hideMark/>
          </w:tcPr>
          <w:p w14:paraId="055A3E11"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shd w:val="clear" w:color="auto" w:fill="auto"/>
            <w:hideMark/>
          </w:tcPr>
          <w:p w14:paraId="720BC101"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47F8315C"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178A62C7"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85" w:type="pct"/>
            <w:shd w:val="clear" w:color="auto" w:fill="auto"/>
            <w:hideMark/>
          </w:tcPr>
          <w:p w14:paraId="32FC234B"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18F427D2" w14:textId="77777777" w:rsidTr="00561DED">
        <w:trPr>
          <w:trHeight w:val="315"/>
        </w:trPr>
        <w:tc>
          <w:tcPr>
            <w:tcW w:w="1569" w:type="pct"/>
            <w:vMerge w:val="restart"/>
            <w:shd w:val="clear" w:color="auto" w:fill="auto"/>
            <w:vAlign w:val="center"/>
            <w:hideMark/>
          </w:tcPr>
          <w:p w14:paraId="4D266069" w14:textId="77777777" w:rsidR="00561DED" w:rsidRPr="00737D3B" w:rsidRDefault="00561DED" w:rsidP="00987F78">
            <w:pPr>
              <w:spacing w:after="0"/>
              <w:ind w:firstLine="313"/>
              <w:rPr>
                <w:sz w:val="18"/>
                <w:szCs w:val="18"/>
                <w:lang w:eastAsia="lv-LV"/>
              </w:rPr>
            </w:pPr>
            <w:r w:rsidRPr="00737D3B">
              <w:rPr>
                <w:sz w:val="18"/>
                <w:szCs w:val="18"/>
                <w:lang w:eastAsia="lv-LV"/>
              </w:rPr>
              <w:t>69.07.00 Pārrobežu sadarbības programmu projektu un pasākumu īstenošana (2014-2020)</w:t>
            </w:r>
          </w:p>
        </w:tc>
        <w:tc>
          <w:tcPr>
            <w:tcW w:w="706" w:type="pct"/>
            <w:shd w:val="clear" w:color="auto" w:fill="auto"/>
            <w:hideMark/>
          </w:tcPr>
          <w:p w14:paraId="544D7BFA" w14:textId="77777777" w:rsidR="00561DED" w:rsidRPr="00737D3B" w:rsidRDefault="00561DED" w:rsidP="00987F78">
            <w:pPr>
              <w:spacing w:after="0"/>
              <w:ind w:firstLine="0"/>
              <w:jc w:val="right"/>
              <w:rPr>
                <w:sz w:val="18"/>
                <w:szCs w:val="18"/>
                <w:lang w:eastAsia="lv-LV"/>
              </w:rPr>
            </w:pPr>
            <w:r w:rsidRPr="00737D3B">
              <w:rPr>
                <w:sz w:val="18"/>
                <w:szCs w:val="18"/>
              </w:rPr>
              <w:t>319 651</w:t>
            </w:r>
          </w:p>
        </w:tc>
        <w:tc>
          <w:tcPr>
            <w:tcW w:w="628" w:type="pct"/>
            <w:shd w:val="clear" w:color="auto" w:fill="auto"/>
            <w:hideMark/>
          </w:tcPr>
          <w:p w14:paraId="3B9A0BE0" w14:textId="77777777" w:rsidR="00561DED" w:rsidRPr="00737D3B" w:rsidRDefault="00561DED" w:rsidP="00987F78">
            <w:pPr>
              <w:spacing w:after="0"/>
              <w:ind w:firstLine="0"/>
              <w:jc w:val="center"/>
              <w:rPr>
                <w:sz w:val="18"/>
                <w:szCs w:val="18"/>
                <w:lang w:eastAsia="lv-LV"/>
              </w:rPr>
            </w:pPr>
            <w:r w:rsidRPr="00737D3B">
              <w:rPr>
                <w:sz w:val="18"/>
                <w:szCs w:val="18"/>
                <w:lang w:eastAsia="lv-LV"/>
              </w:rPr>
              <w:t>-</w:t>
            </w:r>
          </w:p>
        </w:tc>
        <w:tc>
          <w:tcPr>
            <w:tcW w:w="706" w:type="pct"/>
            <w:shd w:val="clear" w:color="auto" w:fill="auto"/>
          </w:tcPr>
          <w:p w14:paraId="1FC652FD" w14:textId="77777777" w:rsidR="00561DED" w:rsidRPr="00737D3B" w:rsidRDefault="00561DED" w:rsidP="00987F78">
            <w:pPr>
              <w:spacing w:after="0"/>
              <w:ind w:firstLine="0"/>
              <w:jc w:val="right"/>
              <w:rPr>
                <w:sz w:val="18"/>
                <w:szCs w:val="18"/>
                <w:lang w:eastAsia="lv-LV"/>
              </w:rPr>
            </w:pPr>
            <w:r w:rsidRPr="00737D3B">
              <w:rPr>
                <w:sz w:val="18"/>
                <w:szCs w:val="18"/>
              </w:rPr>
              <w:t>280 634</w:t>
            </w:r>
          </w:p>
        </w:tc>
        <w:tc>
          <w:tcPr>
            <w:tcW w:w="706" w:type="pct"/>
            <w:shd w:val="clear" w:color="auto" w:fill="auto"/>
          </w:tcPr>
          <w:p w14:paraId="166A79BF"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85" w:type="pct"/>
            <w:shd w:val="clear" w:color="auto" w:fill="auto"/>
            <w:hideMark/>
          </w:tcPr>
          <w:p w14:paraId="0DCD52F5"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16E40296" w14:textId="77777777" w:rsidTr="00561DED">
        <w:trPr>
          <w:trHeight w:val="315"/>
        </w:trPr>
        <w:tc>
          <w:tcPr>
            <w:tcW w:w="1569" w:type="pct"/>
            <w:vMerge/>
            <w:vAlign w:val="center"/>
            <w:hideMark/>
          </w:tcPr>
          <w:p w14:paraId="69A85A36" w14:textId="77777777" w:rsidR="00561DED" w:rsidRPr="00737D3B" w:rsidRDefault="00561DED" w:rsidP="00987F78">
            <w:pPr>
              <w:spacing w:after="0"/>
              <w:ind w:firstLine="313"/>
              <w:jc w:val="left"/>
              <w:rPr>
                <w:sz w:val="18"/>
                <w:szCs w:val="18"/>
                <w:lang w:eastAsia="lv-LV"/>
              </w:rPr>
            </w:pPr>
          </w:p>
        </w:tc>
        <w:tc>
          <w:tcPr>
            <w:tcW w:w="706" w:type="pct"/>
            <w:shd w:val="clear" w:color="auto" w:fill="auto"/>
            <w:hideMark/>
          </w:tcPr>
          <w:p w14:paraId="7A99A8EC"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shd w:val="clear" w:color="auto" w:fill="auto"/>
            <w:hideMark/>
          </w:tcPr>
          <w:p w14:paraId="73F267BB"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358276D5"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691593A1"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85" w:type="pct"/>
            <w:shd w:val="clear" w:color="auto" w:fill="auto"/>
            <w:hideMark/>
          </w:tcPr>
          <w:p w14:paraId="7BCD87E9"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17D0F43C" w14:textId="77777777" w:rsidTr="00561DED">
        <w:trPr>
          <w:trHeight w:val="315"/>
        </w:trPr>
        <w:tc>
          <w:tcPr>
            <w:tcW w:w="1569" w:type="pct"/>
            <w:vMerge w:val="restart"/>
            <w:shd w:val="clear" w:color="auto" w:fill="auto"/>
            <w:vAlign w:val="center"/>
            <w:hideMark/>
          </w:tcPr>
          <w:p w14:paraId="44440198" w14:textId="77777777" w:rsidR="00561DED" w:rsidRPr="00737D3B" w:rsidRDefault="00561DED" w:rsidP="00987F78">
            <w:pPr>
              <w:spacing w:after="0"/>
              <w:ind w:firstLine="313"/>
              <w:rPr>
                <w:sz w:val="18"/>
                <w:szCs w:val="18"/>
                <w:lang w:eastAsia="lv-LV"/>
              </w:rPr>
            </w:pPr>
            <w:r w:rsidRPr="00737D3B">
              <w:rPr>
                <w:sz w:val="18"/>
                <w:szCs w:val="18"/>
                <w:lang w:eastAsia="lv-LV"/>
              </w:rPr>
              <w:t xml:space="preserve">69.21.00 Atmaksas valsts pamatbudžetā par Pārrobežu sadarbības programmu finansējumu (2014-2020) </w:t>
            </w:r>
          </w:p>
        </w:tc>
        <w:tc>
          <w:tcPr>
            <w:tcW w:w="706" w:type="pct"/>
            <w:shd w:val="clear" w:color="auto" w:fill="auto"/>
            <w:hideMark/>
          </w:tcPr>
          <w:p w14:paraId="7FFDFA88"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shd w:val="clear" w:color="auto" w:fill="auto"/>
            <w:hideMark/>
          </w:tcPr>
          <w:p w14:paraId="4D813D33" w14:textId="77777777" w:rsidR="00561DED" w:rsidRPr="00737D3B" w:rsidRDefault="00561DED" w:rsidP="00987F78">
            <w:pPr>
              <w:spacing w:after="0"/>
              <w:ind w:firstLine="0"/>
              <w:jc w:val="right"/>
              <w:rPr>
                <w:sz w:val="18"/>
                <w:szCs w:val="18"/>
                <w:lang w:eastAsia="lv-LV"/>
              </w:rPr>
            </w:pPr>
            <w:r w:rsidRPr="00737D3B">
              <w:rPr>
                <w:sz w:val="18"/>
                <w:szCs w:val="18"/>
              </w:rPr>
              <w:t>116 359</w:t>
            </w:r>
          </w:p>
        </w:tc>
        <w:tc>
          <w:tcPr>
            <w:tcW w:w="706" w:type="pct"/>
            <w:shd w:val="clear" w:color="auto" w:fill="auto"/>
            <w:hideMark/>
          </w:tcPr>
          <w:p w14:paraId="7215A8DD" w14:textId="77777777" w:rsidR="00561DED" w:rsidRPr="00737D3B" w:rsidRDefault="00561DED" w:rsidP="00987F78">
            <w:pPr>
              <w:spacing w:after="0"/>
              <w:ind w:firstLine="0"/>
              <w:jc w:val="right"/>
              <w:rPr>
                <w:sz w:val="18"/>
                <w:szCs w:val="18"/>
                <w:lang w:eastAsia="lv-LV"/>
              </w:rPr>
            </w:pPr>
            <w:r w:rsidRPr="00737D3B">
              <w:rPr>
                <w:sz w:val="18"/>
                <w:szCs w:val="18"/>
              </w:rPr>
              <w:t>1 007 547</w:t>
            </w:r>
          </w:p>
        </w:tc>
        <w:tc>
          <w:tcPr>
            <w:tcW w:w="706" w:type="pct"/>
            <w:shd w:val="clear" w:color="auto" w:fill="auto"/>
          </w:tcPr>
          <w:p w14:paraId="43FC103C" w14:textId="77777777" w:rsidR="00561DED" w:rsidRPr="00737D3B" w:rsidRDefault="00561DED" w:rsidP="00987F78">
            <w:pPr>
              <w:spacing w:after="0"/>
              <w:ind w:firstLine="0"/>
              <w:jc w:val="center"/>
              <w:rPr>
                <w:sz w:val="18"/>
                <w:szCs w:val="18"/>
                <w:lang w:eastAsia="lv-LV"/>
              </w:rPr>
            </w:pPr>
            <w:r w:rsidRPr="00737D3B">
              <w:rPr>
                <w:sz w:val="18"/>
                <w:szCs w:val="18"/>
                <w:lang w:eastAsia="lv-LV"/>
              </w:rPr>
              <w:t>-</w:t>
            </w:r>
          </w:p>
        </w:tc>
        <w:tc>
          <w:tcPr>
            <w:tcW w:w="685" w:type="pct"/>
            <w:shd w:val="clear" w:color="auto" w:fill="auto"/>
          </w:tcPr>
          <w:p w14:paraId="3807A1A4" w14:textId="77777777" w:rsidR="00561DED" w:rsidRPr="00737D3B" w:rsidRDefault="00561DED" w:rsidP="00987F78">
            <w:pPr>
              <w:spacing w:after="0"/>
              <w:ind w:firstLine="0"/>
              <w:jc w:val="center"/>
              <w:rPr>
                <w:sz w:val="18"/>
                <w:szCs w:val="18"/>
                <w:lang w:eastAsia="lv-LV"/>
              </w:rPr>
            </w:pPr>
            <w:r w:rsidRPr="00737D3B">
              <w:rPr>
                <w:sz w:val="18"/>
                <w:szCs w:val="18"/>
                <w:lang w:eastAsia="lv-LV"/>
              </w:rPr>
              <w:t>-</w:t>
            </w:r>
          </w:p>
        </w:tc>
      </w:tr>
      <w:tr w:rsidR="00561DED" w:rsidRPr="00737D3B" w14:paraId="647CBDE4" w14:textId="77777777" w:rsidTr="00561DED">
        <w:trPr>
          <w:trHeight w:val="480"/>
        </w:trPr>
        <w:tc>
          <w:tcPr>
            <w:tcW w:w="1569" w:type="pct"/>
            <w:vMerge/>
            <w:vAlign w:val="center"/>
            <w:hideMark/>
          </w:tcPr>
          <w:p w14:paraId="46366B9A" w14:textId="77777777" w:rsidR="00561DED" w:rsidRPr="00737D3B" w:rsidRDefault="00561DED" w:rsidP="00987F78">
            <w:pPr>
              <w:spacing w:after="0"/>
              <w:ind w:firstLine="313"/>
              <w:jc w:val="left"/>
              <w:rPr>
                <w:sz w:val="18"/>
                <w:szCs w:val="18"/>
                <w:lang w:eastAsia="lv-LV"/>
              </w:rPr>
            </w:pPr>
          </w:p>
        </w:tc>
        <w:tc>
          <w:tcPr>
            <w:tcW w:w="706" w:type="pct"/>
            <w:shd w:val="clear" w:color="auto" w:fill="auto"/>
            <w:hideMark/>
          </w:tcPr>
          <w:p w14:paraId="30CAC990"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shd w:val="clear" w:color="auto" w:fill="auto"/>
            <w:hideMark/>
          </w:tcPr>
          <w:p w14:paraId="6EA37240"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0F62F265"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61F9CAF4"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85" w:type="pct"/>
            <w:shd w:val="clear" w:color="auto" w:fill="auto"/>
            <w:hideMark/>
          </w:tcPr>
          <w:p w14:paraId="46EBF0AB"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76851646" w14:textId="77777777" w:rsidTr="00561DED">
        <w:trPr>
          <w:trHeight w:val="315"/>
        </w:trPr>
        <w:tc>
          <w:tcPr>
            <w:tcW w:w="1569" w:type="pct"/>
            <w:vMerge w:val="restart"/>
            <w:shd w:val="clear" w:color="auto" w:fill="auto"/>
            <w:vAlign w:val="center"/>
            <w:hideMark/>
          </w:tcPr>
          <w:p w14:paraId="208DB1A4" w14:textId="77777777" w:rsidR="00561DED" w:rsidRPr="00737D3B" w:rsidRDefault="00561DED" w:rsidP="00987F78">
            <w:pPr>
              <w:spacing w:after="0"/>
              <w:ind w:firstLine="313"/>
              <w:rPr>
                <w:sz w:val="18"/>
                <w:szCs w:val="18"/>
                <w:lang w:eastAsia="lv-LV"/>
              </w:rPr>
            </w:pPr>
            <w:r w:rsidRPr="00737D3B">
              <w:rPr>
                <w:sz w:val="18"/>
                <w:szCs w:val="18"/>
                <w:lang w:eastAsia="lv-LV"/>
              </w:rPr>
              <w:t xml:space="preserve">70.17.00 Eiropas Savienības programmas </w:t>
            </w:r>
            <w:proofErr w:type="spellStart"/>
            <w:r w:rsidRPr="00737D3B">
              <w:rPr>
                <w:sz w:val="18"/>
                <w:szCs w:val="18"/>
                <w:lang w:eastAsia="lv-LV"/>
              </w:rPr>
              <w:t>Erasmus</w:t>
            </w:r>
            <w:proofErr w:type="spellEnd"/>
            <w:r w:rsidRPr="00737D3B">
              <w:rPr>
                <w:sz w:val="18"/>
                <w:szCs w:val="18"/>
                <w:lang w:eastAsia="lv-LV"/>
              </w:rPr>
              <w:t xml:space="preserve">+ projektu īstenošanas nodrošināšana      </w:t>
            </w:r>
          </w:p>
        </w:tc>
        <w:tc>
          <w:tcPr>
            <w:tcW w:w="706" w:type="pct"/>
            <w:shd w:val="clear" w:color="auto" w:fill="auto"/>
            <w:hideMark/>
          </w:tcPr>
          <w:p w14:paraId="76E4A3F0" w14:textId="77777777" w:rsidR="00561DED" w:rsidRPr="00737D3B" w:rsidRDefault="00561DED" w:rsidP="00987F78">
            <w:pPr>
              <w:spacing w:after="0"/>
              <w:ind w:firstLine="0"/>
              <w:jc w:val="right"/>
              <w:rPr>
                <w:sz w:val="18"/>
                <w:szCs w:val="18"/>
                <w:lang w:eastAsia="lv-LV"/>
              </w:rPr>
            </w:pPr>
            <w:r w:rsidRPr="00737D3B">
              <w:rPr>
                <w:sz w:val="18"/>
                <w:szCs w:val="18"/>
              </w:rPr>
              <w:t>9 213</w:t>
            </w:r>
          </w:p>
        </w:tc>
        <w:tc>
          <w:tcPr>
            <w:tcW w:w="628" w:type="pct"/>
            <w:shd w:val="clear" w:color="auto" w:fill="auto"/>
            <w:hideMark/>
          </w:tcPr>
          <w:p w14:paraId="3C721357" w14:textId="77777777" w:rsidR="00561DED" w:rsidRPr="00737D3B" w:rsidRDefault="00561DED" w:rsidP="00987F78">
            <w:pPr>
              <w:spacing w:after="0"/>
              <w:ind w:firstLine="0"/>
              <w:jc w:val="right"/>
              <w:rPr>
                <w:sz w:val="18"/>
                <w:szCs w:val="18"/>
                <w:lang w:eastAsia="lv-LV"/>
              </w:rPr>
            </w:pPr>
            <w:r w:rsidRPr="00737D3B">
              <w:rPr>
                <w:sz w:val="18"/>
                <w:szCs w:val="18"/>
              </w:rPr>
              <w:t>1 692</w:t>
            </w:r>
          </w:p>
        </w:tc>
        <w:tc>
          <w:tcPr>
            <w:tcW w:w="706" w:type="pct"/>
            <w:shd w:val="clear" w:color="auto" w:fill="auto"/>
          </w:tcPr>
          <w:p w14:paraId="7F5CD2D5" w14:textId="77777777" w:rsidR="00561DED" w:rsidRPr="00737D3B" w:rsidRDefault="00561DED" w:rsidP="00987F78">
            <w:pPr>
              <w:spacing w:after="0"/>
              <w:ind w:firstLine="0"/>
              <w:jc w:val="right"/>
              <w:rPr>
                <w:sz w:val="18"/>
                <w:szCs w:val="18"/>
                <w:lang w:eastAsia="lv-LV"/>
              </w:rPr>
            </w:pPr>
            <w:r w:rsidRPr="00737D3B">
              <w:rPr>
                <w:sz w:val="18"/>
                <w:szCs w:val="18"/>
              </w:rPr>
              <w:t>3 553</w:t>
            </w:r>
          </w:p>
        </w:tc>
        <w:tc>
          <w:tcPr>
            <w:tcW w:w="706" w:type="pct"/>
            <w:shd w:val="clear" w:color="auto" w:fill="auto"/>
          </w:tcPr>
          <w:p w14:paraId="27113A9A" w14:textId="77777777" w:rsidR="00561DED" w:rsidRPr="00737D3B" w:rsidRDefault="00561DED" w:rsidP="00987F78">
            <w:pPr>
              <w:spacing w:after="0"/>
              <w:ind w:firstLine="0"/>
              <w:jc w:val="right"/>
              <w:rPr>
                <w:sz w:val="18"/>
                <w:szCs w:val="18"/>
                <w:lang w:eastAsia="lv-LV"/>
              </w:rPr>
            </w:pPr>
            <w:r w:rsidRPr="00737D3B">
              <w:rPr>
                <w:sz w:val="18"/>
                <w:szCs w:val="18"/>
              </w:rPr>
              <w:t>3 384</w:t>
            </w:r>
          </w:p>
        </w:tc>
        <w:tc>
          <w:tcPr>
            <w:tcW w:w="685" w:type="pct"/>
            <w:shd w:val="clear" w:color="auto" w:fill="auto"/>
            <w:hideMark/>
          </w:tcPr>
          <w:p w14:paraId="5B01FE49"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6D69F2AC" w14:textId="77777777" w:rsidTr="00561DED">
        <w:trPr>
          <w:trHeight w:val="315"/>
        </w:trPr>
        <w:tc>
          <w:tcPr>
            <w:tcW w:w="1569" w:type="pct"/>
            <w:vMerge/>
            <w:vAlign w:val="center"/>
            <w:hideMark/>
          </w:tcPr>
          <w:p w14:paraId="6AB480E0" w14:textId="77777777" w:rsidR="00561DED" w:rsidRPr="00737D3B" w:rsidRDefault="00561DED" w:rsidP="00987F78">
            <w:pPr>
              <w:spacing w:after="0"/>
              <w:ind w:firstLine="313"/>
              <w:jc w:val="left"/>
              <w:rPr>
                <w:sz w:val="18"/>
                <w:szCs w:val="18"/>
                <w:lang w:eastAsia="lv-LV"/>
              </w:rPr>
            </w:pPr>
          </w:p>
        </w:tc>
        <w:tc>
          <w:tcPr>
            <w:tcW w:w="706" w:type="pct"/>
            <w:shd w:val="clear" w:color="auto" w:fill="auto"/>
            <w:hideMark/>
          </w:tcPr>
          <w:p w14:paraId="29C0FE8C"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shd w:val="clear" w:color="auto" w:fill="auto"/>
            <w:hideMark/>
          </w:tcPr>
          <w:p w14:paraId="6BF20D49"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tcPr>
          <w:p w14:paraId="3FF48DD9"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tcPr>
          <w:p w14:paraId="23F2A011"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85" w:type="pct"/>
            <w:shd w:val="clear" w:color="auto" w:fill="auto"/>
            <w:hideMark/>
          </w:tcPr>
          <w:p w14:paraId="2DF364AC"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072DF8E9" w14:textId="77777777" w:rsidTr="00561DED">
        <w:trPr>
          <w:trHeight w:val="315"/>
        </w:trPr>
        <w:tc>
          <w:tcPr>
            <w:tcW w:w="1569" w:type="pct"/>
            <w:vMerge w:val="restart"/>
            <w:shd w:val="clear" w:color="auto" w:fill="auto"/>
            <w:vAlign w:val="center"/>
            <w:hideMark/>
          </w:tcPr>
          <w:p w14:paraId="148FA8AC" w14:textId="77777777" w:rsidR="00561DED" w:rsidRPr="00737D3B" w:rsidRDefault="00561DED" w:rsidP="00987F78">
            <w:pPr>
              <w:spacing w:after="0"/>
              <w:ind w:firstLine="313"/>
              <w:rPr>
                <w:sz w:val="18"/>
                <w:szCs w:val="18"/>
                <w:lang w:eastAsia="lv-LV"/>
              </w:rPr>
            </w:pPr>
            <w:r w:rsidRPr="00737D3B">
              <w:rPr>
                <w:sz w:val="18"/>
                <w:szCs w:val="18"/>
                <w:lang w:eastAsia="lv-LV"/>
              </w:rPr>
              <w:t xml:space="preserve">70.18.00 Iekšējās drošības un Patvēruma, migrācijas un integrācijas fondu projektu un pasākumu īstenošana (2014-2020) </w:t>
            </w:r>
          </w:p>
        </w:tc>
        <w:tc>
          <w:tcPr>
            <w:tcW w:w="706" w:type="pct"/>
            <w:shd w:val="clear" w:color="auto" w:fill="auto"/>
            <w:hideMark/>
          </w:tcPr>
          <w:p w14:paraId="66468F72" w14:textId="77777777" w:rsidR="00561DED" w:rsidRPr="00737D3B" w:rsidRDefault="00561DED" w:rsidP="00987F78">
            <w:pPr>
              <w:spacing w:after="0"/>
              <w:ind w:firstLine="0"/>
              <w:jc w:val="right"/>
              <w:rPr>
                <w:sz w:val="18"/>
                <w:szCs w:val="18"/>
                <w:lang w:eastAsia="lv-LV"/>
              </w:rPr>
            </w:pPr>
            <w:r w:rsidRPr="00737D3B">
              <w:rPr>
                <w:sz w:val="18"/>
                <w:szCs w:val="18"/>
              </w:rPr>
              <w:t>1 631 441</w:t>
            </w:r>
          </w:p>
        </w:tc>
        <w:tc>
          <w:tcPr>
            <w:tcW w:w="628" w:type="pct"/>
            <w:shd w:val="clear" w:color="auto" w:fill="auto"/>
            <w:hideMark/>
          </w:tcPr>
          <w:p w14:paraId="3BF9F4C3" w14:textId="77777777" w:rsidR="00561DED" w:rsidRPr="00737D3B" w:rsidRDefault="00561DED" w:rsidP="00987F78">
            <w:pPr>
              <w:spacing w:after="0"/>
              <w:ind w:firstLine="0"/>
              <w:jc w:val="right"/>
              <w:rPr>
                <w:sz w:val="18"/>
                <w:szCs w:val="18"/>
                <w:lang w:eastAsia="lv-LV"/>
              </w:rPr>
            </w:pPr>
            <w:r w:rsidRPr="00737D3B">
              <w:rPr>
                <w:sz w:val="18"/>
                <w:szCs w:val="18"/>
              </w:rPr>
              <w:t>1 795 484</w:t>
            </w:r>
          </w:p>
        </w:tc>
        <w:tc>
          <w:tcPr>
            <w:tcW w:w="706" w:type="pct"/>
            <w:shd w:val="clear" w:color="auto" w:fill="auto"/>
          </w:tcPr>
          <w:p w14:paraId="7F2FA957"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tcPr>
          <w:p w14:paraId="628059E7" w14:textId="77777777" w:rsidR="00561DED" w:rsidRPr="00737D3B" w:rsidRDefault="00561DED" w:rsidP="00987F78">
            <w:pPr>
              <w:spacing w:after="0"/>
              <w:ind w:firstLine="0"/>
              <w:jc w:val="center"/>
              <w:rPr>
                <w:sz w:val="18"/>
                <w:szCs w:val="18"/>
                <w:lang w:eastAsia="lv-LV"/>
              </w:rPr>
            </w:pPr>
            <w:r w:rsidRPr="00737D3B">
              <w:rPr>
                <w:sz w:val="18"/>
                <w:szCs w:val="18"/>
                <w:lang w:eastAsia="lv-LV"/>
              </w:rPr>
              <w:t>-</w:t>
            </w:r>
          </w:p>
        </w:tc>
        <w:tc>
          <w:tcPr>
            <w:tcW w:w="685" w:type="pct"/>
            <w:shd w:val="clear" w:color="auto" w:fill="auto"/>
          </w:tcPr>
          <w:p w14:paraId="7105D0F3" w14:textId="77777777" w:rsidR="00561DED" w:rsidRPr="00737D3B" w:rsidRDefault="00561DED" w:rsidP="00987F78">
            <w:pPr>
              <w:spacing w:after="0"/>
              <w:ind w:firstLine="0"/>
              <w:jc w:val="center"/>
              <w:rPr>
                <w:sz w:val="18"/>
                <w:szCs w:val="18"/>
                <w:lang w:eastAsia="lv-LV"/>
              </w:rPr>
            </w:pPr>
            <w:r w:rsidRPr="00737D3B">
              <w:rPr>
                <w:sz w:val="18"/>
                <w:szCs w:val="18"/>
                <w:lang w:eastAsia="lv-LV"/>
              </w:rPr>
              <w:t>-</w:t>
            </w:r>
          </w:p>
        </w:tc>
      </w:tr>
      <w:tr w:rsidR="00561DED" w:rsidRPr="00737D3B" w14:paraId="5F61FF6B" w14:textId="77777777" w:rsidTr="00561DED">
        <w:trPr>
          <w:trHeight w:val="465"/>
        </w:trPr>
        <w:tc>
          <w:tcPr>
            <w:tcW w:w="1569" w:type="pct"/>
            <w:vMerge/>
            <w:vAlign w:val="center"/>
            <w:hideMark/>
          </w:tcPr>
          <w:p w14:paraId="09B2B53A" w14:textId="77777777" w:rsidR="00561DED" w:rsidRPr="00737D3B" w:rsidRDefault="00561DED" w:rsidP="00987F78">
            <w:pPr>
              <w:spacing w:after="0"/>
              <w:ind w:firstLine="313"/>
              <w:jc w:val="left"/>
              <w:rPr>
                <w:sz w:val="18"/>
                <w:szCs w:val="18"/>
                <w:lang w:eastAsia="lv-LV"/>
              </w:rPr>
            </w:pPr>
          </w:p>
        </w:tc>
        <w:tc>
          <w:tcPr>
            <w:tcW w:w="706" w:type="pct"/>
            <w:shd w:val="clear" w:color="auto" w:fill="auto"/>
            <w:hideMark/>
          </w:tcPr>
          <w:p w14:paraId="27DF167D"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shd w:val="clear" w:color="auto" w:fill="auto"/>
            <w:hideMark/>
          </w:tcPr>
          <w:p w14:paraId="346E7787"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0CEC3FC7"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5E575E94"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85" w:type="pct"/>
            <w:shd w:val="clear" w:color="auto" w:fill="auto"/>
            <w:hideMark/>
          </w:tcPr>
          <w:p w14:paraId="58D430D3"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0973D437" w14:textId="77777777" w:rsidTr="00561DED">
        <w:trPr>
          <w:trHeight w:val="315"/>
        </w:trPr>
        <w:tc>
          <w:tcPr>
            <w:tcW w:w="1569" w:type="pct"/>
            <w:vMerge w:val="restart"/>
            <w:shd w:val="clear" w:color="auto" w:fill="auto"/>
            <w:vAlign w:val="center"/>
            <w:hideMark/>
          </w:tcPr>
          <w:p w14:paraId="4D9093DF" w14:textId="77777777" w:rsidR="00561DED" w:rsidRPr="00737D3B" w:rsidRDefault="00561DED" w:rsidP="00987F78">
            <w:pPr>
              <w:spacing w:after="0"/>
              <w:ind w:firstLine="313"/>
              <w:rPr>
                <w:sz w:val="18"/>
                <w:szCs w:val="18"/>
                <w:lang w:eastAsia="lv-LV"/>
              </w:rPr>
            </w:pPr>
            <w:r w:rsidRPr="00737D3B">
              <w:rPr>
                <w:sz w:val="18"/>
                <w:szCs w:val="18"/>
                <w:lang w:eastAsia="lv-LV"/>
              </w:rPr>
              <w:t xml:space="preserve">70.23.00 Izdevumi citu Eiropas Savienības politiku instrumentu projektu un pasākumu īstenošanai </w:t>
            </w:r>
          </w:p>
        </w:tc>
        <w:tc>
          <w:tcPr>
            <w:tcW w:w="706" w:type="pct"/>
            <w:shd w:val="clear" w:color="auto" w:fill="auto"/>
            <w:hideMark/>
          </w:tcPr>
          <w:p w14:paraId="3E85B059" w14:textId="77777777" w:rsidR="00561DED" w:rsidRPr="00737D3B" w:rsidRDefault="00561DED" w:rsidP="00987F78">
            <w:pPr>
              <w:spacing w:after="0"/>
              <w:ind w:firstLine="0"/>
              <w:jc w:val="right"/>
              <w:rPr>
                <w:sz w:val="18"/>
                <w:szCs w:val="18"/>
                <w:lang w:eastAsia="lv-LV"/>
              </w:rPr>
            </w:pPr>
            <w:r w:rsidRPr="00737D3B">
              <w:rPr>
                <w:sz w:val="18"/>
                <w:szCs w:val="18"/>
              </w:rPr>
              <w:t>116 108</w:t>
            </w:r>
          </w:p>
        </w:tc>
        <w:tc>
          <w:tcPr>
            <w:tcW w:w="628" w:type="pct"/>
            <w:shd w:val="clear" w:color="auto" w:fill="auto"/>
            <w:hideMark/>
          </w:tcPr>
          <w:p w14:paraId="29CB141C" w14:textId="77777777" w:rsidR="00561DED" w:rsidRPr="00737D3B" w:rsidRDefault="00561DED" w:rsidP="00987F78">
            <w:pPr>
              <w:spacing w:after="0"/>
              <w:ind w:firstLine="0"/>
              <w:jc w:val="right"/>
              <w:rPr>
                <w:sz w:val="18"/>
                <w:szCs w:val="18"/>
                <w:lang w:eastAsia="lv-LV"/>
              </w:rPr>
            </w:pPr>
            <w:r w:rsidRPr="00737D3B">
              <w:rPr>
                <w:sz w:val="18"/>
                <w:szCs w:val="18"/>
              </w:rPr>
              <w:t>190 692</w:t>
            </w:r>
          </w:p>
        </w:tc>
        <w:tc>
          <w:tcPr>
            <w:tcW w:w="706" w:type="pct"/>
            <w:shd w:val="clear" w:color="auto" w:fill="auto"/>
            <w:hideMark/>
          </w:tcPr>
          <w:p w14:paraId="6ECF3E7A" w14:textId="77777777" w:rsidR="00561DED" w:rsidRPr="00737D3B" w:rsidRDefault="00561DED" w:rsidP="00987F78">
            <w:pPr>
              <w:spacing w:after="0"/>
              <w:ind w:firstLine="0"/>
              <w:jc w:val="right"/>
              <w:rPr>
                <w:sz w:val="18"/>
                <w:szCs w:val="18"/>
                <w:lang w:eastAsia="lv-LV"/>
              </w:rPr>
            </w:pPr>
            <w:r w:rsidRPr="00737D3B">
              <w:rPr>
                <w:sz w:val="18"/>
                <w:szCs w:val="18"/>
              </w:rPr>
              <w:t>79 578</w:t>
            </w:r>
          </w:p>
        </w:tc>
        <w:tc>
          <w:tcPr>
            <w:tcW w:w="706" w:type="pct"/>
            <w:shd w:val="clear" w:color="auto" w:fill="auto"/>
            <w:hideMark/>
          </w:tcPr>
          <w:p w14:paraId="1F9CB307" w14:textId="77777777" w:rsidR="00561DED" w:rsidRPr="00737D3B" w:rsidRDefault="00561DED" w:rsidP="00987F78">
            <w:pPr>
              <w:spacing w:after="0"/>
              <w:ind w:firstLine="0"/>
              <w:jc w:val="center"/>
              <w:rPr>
                <w:sz w:val="18"/>
                <w:szCs w:val="18"/>
                <w:lang w:eastAsia="lv-LV"/>
              </w:rPr>
            </w:pPr>
            <w:r>
              <w:rPr>
                <w:sz w:val="18"/>
                <w:szCs w:val="18"/>
              </w:rPr>
              <w:t>-</w:t>
            </w:r>
          </w:p>
        </w:tc>
        <w:tc>
          <w:tcPr>
            <w:tcW w:w="685" w:type="pct"/>
            <w:shd w:val="clear" w:color="auto" w:fill="auto"/>
            <w:hideMark/>
          </w:tcPr>
          <w:p w14:paraId="598CCBD0"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6A7699A1" w14:textId="77777777" w:rsidTr="00561DED">
        <w:trPr>
          <w:trHeight w:val="315"/>
        </w:trPr>
        <w:tc>
          <w:tcPr>
            <w:tcW w:w="1569" w:type="pct"/>
            <w:vMerge/>
            <w:vAlign w:val="center"/>
            <w:hideMark/>
          </w:tcPr>
          <w:p w14:paraId="3BA0F9CD" w14:textId="77777777" w:rsidR="00561DED" w:rsidRPr="00737D3B" w:rsidRDefault="00561DED" w:rsidP="00987F78">
            <w:pPr>
              <w:spacing w:after="0"/>
              <w:ind w:firstLine="313"/>
              <w:jc w:val="left"/>
              <w:rPr>
                <w:sz w:val="18"/>
                <w:szCs w:val="18"/>
                <w:lang w:eastAsia="lv-LV"/>
              </w:rPr>
            </w:pPr>
          </w:p>
        </w:tc>
        <w:tc>
          <w:tcPr>
            <w:tcW w:w="706" w:type="pct"/>
            <w:shd w:val="clear" w:color="auto" w:fill="auto"/>
            <w:hideMark/>
          </w:tcPr>
          <w:p w14:paraId="299C13AD"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shd w:val="clear" w:color="auto" w:fill="auto"/>
            <w:hideMark/>
          </w:tcPr>
          <w:p w14:paraId="63ABA465"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4ACE9AA5"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730F919E"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85" w:type="pct"/>
            <w:shd w:val="clear" w:color="auto" w:fill="auto"/>
            <w:hideMark/>
          </w:tcPr>
          <w:p w14:paraId="375246E5"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53619A72" w14:textId="77777777" w:rsidTr="00561DED">
        <w:trPr>
          <w:trHeight w:val="315"/>
        </w:trPr>
        <w:tc>
          <w:tcPr>
            <w:tcW w:w="1569" w:type="pct"/>
            <w:vMerge w:val="restart"/>
            <w:vAlign w:val="center"/>
            <w:hideMark/>
          </w:tcPr>
          <w:p w14:paraId="62F0988B" w14:textId="77777777" w:rsidR="00561DED" w:rsidRPr="00737D3B" w:rsidRDefault="00561DED" w:rsidP="00987F78">
            <w:pPr>
              <w:spacing w:after="0"/>
              <w:ind w:firstLine="313"/>
              <w:rPr>
                <w:sz w:val="18"/>
                <w:szCs w:val="18"/>
                <w:lang w:eastAsia="lv-LV"/>
              </w:rPr>
            </w:pPr>
            <w:r w:rsidRPr="00737D3B">
              <w:rPr>
                <w:sz w:val="18"/>
                <w:szCs w:val="18"/>
                <w:lang w:eastAsia="lv-LV"/>
              </w:rPr>
              <w:t>70.24.00 Iekšējās drošības un Patvēruma, migrācijas un integrācijas fondu un Finansiāla atbalsta instrumenta robežu pārvaldībai un vīzu politikai projektu un pasākumu īstenošana (2021–2027)</w:t>
            </w:r>
          </w:p>
        </w:tc>
        <w:tc>
          <w:tcPr>
            <w:tcW w:w="706" w:type="pct"/>
            <w:tcBorders>
              <w:bottom w:val="single" w:sz="4" w:space="0" w:color="auto"/>
            </w:tcBorders>
            <w:shd w:val="clear" w:color="auto" w:fill="auto"/>
            <w:hideMark/>
          </w:tcPr>
          <w:p w14:paraId="4318EB48"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tcBorders>
              <w:bottom w:val="single" w:sz="4" w:space="0" w:color="auto"/>
            </w:tcBorders>
            <w:shd w:val="clear" w:color="auto" w:fill="auto"/>
            <w:hideMark/>
          </w:tcPr>
          <w:p w14:paraId="2E06FA61"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shd w:val="clear" w:color="auto" w:fill="auto"/>
            <w:hideMark/>
          </w:tcPr>
          <w:p w14:paraId="5CC0312E" w14:textId="77777777" w:rsidR="00561DED" w:rsidRPr="00737D3B" w:rsidRDefault="00561DED" w:rsidP="00987F78">
            <w:pPr>
              <w:spacing w:after="0"/>
              <w:ind w:firstLine="0"/>
              <w:jc w:val="center"/>
              <w:rPr>
                <w:sz w:val="18"/>
                <w:szCs w:val="18"/>
                <w:lang w:eastAsia="lv-LV"/>
              </w:rPr>
            </w:pPr>
            <w:r>
              <w:rPr>
                <w:sz w:val="18"/>
                <w:szCs w:val="18"/>
              </w:rPr>
              <w:t>5 778 017</w:t>
            </w:r>
          </w:p>
        </w:tc>
        <w:tc>
          <w:tcPr>
            <w:tcW w:w="706" w:type="pct"/>
            <w:shd w:val="clear" w:color="auto" w:fill="auto"/>
            <w:hideMark/>
          </w:tcPr>
          <w:p w14:paraId="542B98A9" w14:textId="77777777" w:rsidR="00561DED" w:rsidRPr="00737D3B" w:rsidRDefault="00561DED" w:rsidP="00987F78">
            <w:pPr>
              <w:spacing w:after="0"/>
              <w:ind w:firstLine="0"/>
              <w:jc w:val="center"/>
              <w:rPr>
                <w:sz w:val="18"/>
                <w:szCs w:val="18"/>
                <w:lang w:eastAsia="lv-LV"/>
              </w:rPr>
            </w:pPr>
            <w:r w:rsidRPr="00737D3B">
              <w:rPr>
                <w:sz w:val="18"/>
                <w:szCs w:val="18"/>
              </w:rPr>
              <w:t>12 467 653</w:t>
            </w:r>
          </w:p>
        </w:tc>
        <w:tc>
          <w:tcPr>
            <w:tcW w:w="685" w:type="pct"/>
            <w:shd w:val="clear" w:color="auto" w:fill="auto"/>
            <w:hideMark/>
          </w:tcPr>
          <w:p w14:paraId="278C7B44" w14:textId="77777777" w:rsidR="00561DED" w:rsidRPr="00737D3B" w:rsidRDefault="00561DED" w:rsidP="00987F78">
            <w:pPr>
              <w:spacing w:after="0"/>
              <w:ind w:firstLine="0"/>
              <w:jc w:val="center"/>
              <w:rPr>
                <w:sz w:val="18"/>
                <w:szCs w:val="18"/>
                <w:lang w:eastAsia="lv-LV"/>
              </w:rPr>
            </w:pPr>
            <w:r w:rsidRPr="00737D3B">
              <w:rPr>
                <w:sz w:val="18"/>
                <w:szCs w:val="18"/>
              </w:rPr>
              <w:t>59 287</w:t>
            </w:r>
          </w:p>
        </w:tc>
      </w:tr>
      <w:tr w:rsidR="00561DED" w:rsidRPr="00737D3B" w14:paraId="334CF7B9" w14:textId="77777777" w:rsidTr="00561DED">
        <w:trPr>
          <w:trHeight w:val="315"/>
        </w:trPr>
        <w:tc>
          <w:tcPr>
            <w:tcW w:w="1569" w:type="pct"/>
            <w:vMerge/>
            <w:tcBorders>
              <w:bottom w:val="single" w:sz="4" w:space="0" w:color="auto"/>
            </w:tcBorders>
            <w:vAlign w:val="center"/>
            <w:hideMark/>
          </w:tcPr>
          <w:p w14:paraId="626EF0D6" w14:textId="77777777" w:rsidR="00561DED" w:rsidRPr="00737D3B" w:rsidRDefault="00561DED" w:rsidP="00987F78">
            <w:pPr>
              <w:spacing w:after="0"/>
              <w:ind w:firstLine="313"/>
              <w:jc w:val="left"/>
              <w:rPr>
                <w:sz w:val="18"/>
                <w:szCs w:val="18"/>
                <w:lang w:eastAsia="lv-LV"/>
              </w:rPr>
            </w:pPr>
          </w:p>
        </w:tc>
        <w:tc>
          <w:tcPr>
            <w:tcW w:w="706" w:type="pct"/>
            <w:tcBorders>
              <w:bottom w:val="single" w:sz="4" w:space="0" w:color="auto"/>
            </w:tcBorders>
            <w:shd w:val="clear" w:color="auto" w:fill="auto"/>
            <w:hideMark/>
          </w:tcPr>
          <w:p w14:paraId="551A3162"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28" w:type="pct"/>
            <w:tcBorders>
              <w:bottom w:val="single" w:sz="4" w:space="0" w:color="auto"/>
            </w:tcBorders>
            <w:shd w:val="clear" w:color="auto" w:fill="auto"/>
            <w:hideMark/>
          </w:tcPr>
          <w:p w14:paraId="68E56F2A"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tcBorders>
              <w:bottom w:val="single" w:sz="4" w:space="0" w:color="auto"/>
            </w:tcBorders>
            <w:shd w:val="clear" w:color="auto" w:fill="auto"/>
            <w:hideMark/>
          </w:tcPr>
          <w:p w14:paraId="44E6940C"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706" w:type="pct"/>
            <w:tcBorders>
              <w:bottom w:val="single" w:sz="4" w:space="0" w:color="auto"/>
            </w:tcBorders>
            <w:shd w:val="clear" w:color="auto" w:fill="auto"/>
            <w:hideMark/>
          </w:tcPr>
          <w:p w14:paraId="5CCA5884" w14:textId="77777777" w:rsidR="00561DED" w:rsidRPr="00737D3B" w:rsidRDefault="00561DED" w:rsidP="00987F78">
            <w:pPr>
              <w:spacing w:after="0"/>
              <w:ind w:firstLine="0"/>
              <w:jc w:val="center"/>
              <w:rPr>
                <w:sz w:val="18"/>
                <w:szCs w:val="18"/>
                <w:lang w:eastAsia="lv-LV"/>
              </w:rPr>
            </w:pPr>
            <w:r w:rsidRPr="00737D3B">
              <w:rPr>
                <w:sz w:val="18"/>
                <w:szCs w:val="18"/>
              </w:rPr>
              <w:t>-</w:t>
            </w:r>
          </w:p>
        </w:tc>
        <w:tc>
          <w:tcPr>
            <w:tcW w:w="685" w:type="pct"/>
            <w:tcBorders>
              <w:bottom w:val="single" w:sz="4" w:space="0" w:color="auto"/>
            </w:tcBorders>
            <w:shd w:val="clear" w:color="auto" w:fill="auto"/>
            <w:hideMark/>
          </w:tcPr>
          <w:p w14:paraId="59B296B8" w14:textId="77777777" w:rsidR="00561DED" w:rsidRPr="00737D3B" w:rsidRDefault="00561DED" w:rsidP="00987F78">
            <w:pPr>
              <w:spacing w:after="0"/>
              <w:ind w:firstLine="0"/>
              <w:jc w:val="center"/>
              <w:rPr>
                <w:sz w:val="18"/>
                <w:szCs w:val="18"/>
                <w:lang w:eastAsia="lv-LV"/>
              </w:rPr>
            </w:pPr>
            <w:r w:rsidRPr="00737D3B">
              <w:rPr>
                <w:sz w:val="18"/>
                <w:szCs w:val="18"/>
              </w:rPr>
              <w:t>-</w:t>
            </w:r>
          </w:p>
        </w:tc>
      </w:tr>
      <w:tr w:rsidR="00561DED" w:rsidRPr="00737D3B" w14:paraId="2ED2F775" w14:textId="77777777" w:rsidTr="00561DED">
        <w:trPr>
          <w:trHeight w:val="315"/>
        </w:trPr>
        <w:tc>
          <w:tcPr>
            <w:tcW w:w="1569" w:type="pct"/>
            <w:vMerge w:val="restart"/>
            <w:vAlign w:val="center"/>
          </w:tcPr>
          <w:p w14:paraId="2AC836BF" w14:textId="77777777" w:rsidR="00561DED" w:rsidRPr="00737D3B" w:rsidRDefault="00561DED" w:rsidP="00987F78">
            <w:pPr>
              <w:spacing w:after="0"/>
              <w:ind w:firstLine="313"/>
              <w:rPr>
                <w:sz w:val="18"/>
                <w:szCs w:val="18"/>
                <w:lang w:eastAsia="lv-LV"/>
              </w:rPr>
            </w:pPr>
            <w:r w:rsidRPr="00737D3B">
              <w:rPr>
                <w:sz w:val="18"/>
                <w:szCs w:val="18"/>
                <w:lang w:eastAsia="lv-LV"/>
              </w:rPr>
              <w:t xml:space="preserve">73.06.00 Dalība Ziemeļu Ministru padomes Ziemeļvalstu un Baltijas valstu mobilitātes programmā </w:t>
            </w:r>
          </w:p>
        </w:tc>
        <w:tc>
          <w:tcPr>
            <w:tcW w:w="706" w:type="pct"/>
            <w:shd w:val="clear" w:color="auto" w:fill="auto"/>
          </w:tcPr>
          <w:p w14:paraId="5DE8FC40" w14:textId="77777777" w:rsidR="00561DED" w:rsidRPr="00737D3B" w:rsidRDefault="00561DED" w:rsidP="00987F78">
            <w:pPr>
              <w:spacing w:after="0"/>
              <w:ind w:firstLine="0"/>
              <w:jc w:val="center"/>
              <w:rPr>
                <w:sz w:val="18"/>
                <w:szCs w:val="18"/>
              </w:rPr>
            </w:pPr>
            <w:r w:rsidRPr="00737D3B">
              <w:rPr>
                <w:sz w:val="18"/>
                <w:szCs w:val="18"/>
              </w:rPr>
              <w:t>2 740</w:t>
            </w:r>
          </w:p>
        </w:tc>
        <w:tc>
          <w:tcPr>
            <w:tcW w:w="628" w:type="pct"/>
            <w:shd w:val="clear" w:color="auto" w:fill="auto"/>
          </w:tcPr>
          <w:p w14:paraId="4E220C4D" w14:textId="77777777" w:rsidR="00561DED" w:rsidRPr="00737D3B" w:rsidRDefault="00561DED" w:rsidP="00987F78">
            <w:pPr>
              <w:spacing w:after="0"/>
              <w:ind w:firstLine="0"/>
              <w:jc w:val="center"/>
              <w:rPr>
                <w:sz w:val="18"/>
                <w:szCs w:val="18"/>
              </w:rPr>
            </w:pPr>
            <w:r w:rsidRPr="00737D3B">
              <w:rPr>
                <w:sz w:val="18"/>
                <w:szCs w:val="18"/>
              </w:rPr>
              <w:t>2 030</w:t>
            </w:r>
          </w:p>
        </w:tc>
        <w:tc>
          <w:tcPr>
            <w:tcW w:w="706" w:type="pct"/>
            <w:tcBorders>
              <w:bottom w:val="single" w:sz="4" w:space="0" w:color="auto"/>
            </w:tcBorders>
            <w:shd w:val="clear" w:color="auto" w:fill="auto"/>
          </w:tcPr>
          <w:p w14:paraId="0B3EB2C7" w14:textId="77777777" w:rsidR="00561DED" w:rsidRPr="00737D3B" w:rsidRDefault="00561DED" w:rsidP="00987F78">
            <w:pPr>
              <w:spacing w:after="0"/>
              <w:ind w:firstLine="0"/>
              <w:jc w:val="center"/>
              <w:rPr>
                <w:sz w:val="18"/>
                <w:szCs w:val="18"/>
              </w:rPr>
            </w:pPr>
            <w:r w:rsidRPr="00737D3B">
              <w:rPr>
                <w:sz w:val="18"/>
                <w:szCs w:val="18"/>
              </w:rPr>
              <w:t>-</w:t>
            </w:r>
          </w:p>
        </w:tc>
        <w:tc>
          <w:tcPr>
            <w:tcW w:w="706" w:type="pct"/>
            <w:tcBorders>
              <w:bottom w:val="single" w:sz="4" w:space="0" w:color="auto"/>
            </w:tcBorders>
            <w:shd w:val="clear" w:color="auto" w:fill="auto"/>
          </w:tcPr>
          <w:p w14:paraId="7F5D36BC" w14:textId="77777777" w:rsidR="00561DED" w:rsidRPr="00737D3B" w:rsidRDefault="00561DED" w:rsidP="00987F78">
            <w:pPr>
              <w:spacing w:after="0"/>
              <w:ind w:firstLine="0"/>
              <w:jc w:val="center"/>
              <w:rPr>
                <w:sz w:val="18"/>
                <w:szCs w:val="18"/>
              </w:rPr>
            </w:pPr>
            <w:r w:rsidRPr="00737D3B">
              <w:rPr>
                <w:sz w:val="18"/>
                <w:szCs w:val="18"/>
              </w:rPr>
              <w:t>-</w:t>
            </w:r>
          </w:p>
        </w:tc>
        <w:tc>
          <w:tcPr>
            <w:tcW w:w="685" w:type="pct"/>
            <w:tcBorders>
              <w:bottom w:val="single" w:sz="4" w:space="0" w:color="auto"/>
            </w:tcBorders>
            <w:shd w:val="clear" w:color="auto" w:fill="auto"/>
          </w:tcPr>
          <w:p w14:paraId="3609BE36" w14:textId="77777777" w:rsidR="00561DED" w:rsidRPr="00737D3B" w:rsidRDefault="00561DED" w:rsidP="00987F78">
            <w:pPr>
              <w:spacing w:after="0"/>
              <w:ind w:firstLine="0"/>
              <w:jc w:val="center"/>
              <w:rPr>
                <w:sz w:val="18"/>
                <w:szCs w:val="18"/>
              </w:rPr>
            </w:pPr>
            <w:r w:rsidRPr="00737D3B">
              <w:rPr>
                <w:sz w:val="18"/>
                <w:szCs w:val="18"/>
              </w:rPr>
              <w:t>-</w:t>
            </w:r>
          </w:p>
        </w:tc>
      </w:tr>
      <w:tr w:rsidR="00561DED" w:rsidRPr="00737D3B" w14:paraId="4D2EE4BE" w14:textId="77777777" w:rsidTr="00561DED">
        <w:trPr>
          <w:trHeight w:val="315"/>
        </w:trPr>
        <w:tc>
          <w:tcPr>
            <w:tcW w:w="1569" w:type="pct"/>
            <w:vMerge/>
            <w:tcBorders>
              <w:bottom w:val="single" w:sz="4" w:space="0" w:color="auto"/>
            </w:tcBorders>
            <w:vAlign w:val="center"/>
          </w:tcPr>
          <w:p w14:paraId="6E6C152C" w14:textId="77777777" w:rsidR="00561DED" w:rsidRPr="00737D3B" w:rsidRDefault="00561DED" w:rsidP="00987F78">
            <w:pPr>
              <w:spacing w:after="0"/>
              <w:ind w:firstLine="313"/>
              <w:jc w:val="left"/>
              <w:rPr>
                <w:sz w:val="18"/>
                <w:szCs w:val="18"/>
                <w:lang w:eastAsia="lv-LV"/>
              </w:rPr>
            </w:pPr>
          </w:p>
        </w:tc>
        <w:tc>
          <w:tcPr>
            <w:tcW w:w="706" w:type="pct"/>
            <w:tcBorders>
              <w:bottom w:val="single" w:sz="4" w:space="0" w:color="auto"/>
            </w:tcBorders>
            <w:shd w:val="clear" w:color="auto" w:fill="auto"/>
          </w:tcPr>
          <w:p w14:paraId="437538BD" w14:textId="77777777" w:rsidR="00561DED" w:rsidRPr="00737D3B" w:rsidRDefault="00561DED" w:rsidP="00987F78">
            <w:pPr>
              <w:spacing w:after="0"/>
              <w:ind w:firstLine="0"/>
              <w:jc w:val="center"/>
              <w:rPr>
                <w:sz w:val="18"/>
                <w:szCs w:val="18"/>
              </w:rPr>
            </w:pPr>
            <w:r w:rsidRPr="00737D3B">
              <w:rPr>
                <w:sz w:val="18"/>
                <w:szCs w:val="18"/>
              </w:rPr>
              <w:t>-</w:t>
            </w:r>
          </w:p>
        </w:tc>
        <w:tc>
          <w:tcPr>
            <w:tcW w:w="628" w:type="pct"/>
            <w:tcBorders>
              <w:bottom w:val="single" w:sz="4" w:space="0" w:color="auto"/>
            </w:tcBorders>
            <w:shd w:val="clear" w:color="auto" w:fill="auto"/>
          </w:tcPr>
          <w:p w14:paraId="030E78F7" w14:textId="77777777" w:rsidR="00561DED" w:rsidRPr="00737D3B" w:rsidRDefault="00561DED" w:rsidP="00987F78">
            <w:pPr>
              <w:spacing w:after="0"/>
              <w:ind w:firstLine="0"/>
              <w:jc w:val="center"/>
              <w:rPr>
                <w:sz w:val="18"/>
                <w:szCs w:val="18"/>
              </w:rPr>
            </w:pPr>
            <w:r w:rsidRPr="00737D3B">
              <w:rPr>
                <w:sz w:val="18"/>
                <w:szCs w:val="18"/>
              </w:rPr>
              <w:t>-</w:t>
            </w:r>
          </w:p>
        </w:tc>
        <w:tc>
          <w:tcPr>
            <w:tcW w:w="706" w:type="pct"/>
            <w:tcBorders>
              <w:bottom w:val="single" w:sz="4" w:space="0" w:color="auto"/>
            </w:tcBorders>
            <w:shd w:val="clear" w:color="auto" w:fill="auto"/>
          </w:tcPr>
          <w:p w14:paraId="5D434816" w14:textId="77777777" w:rsidR="00561DED" w:rsidRPr="00737D3B" w:rsidRDefault="00561DED" w:rsidP="00987F78">
            <w:pPr>
              <w:spacing w:after="0"/>
              <w:ind w:firstLine="0"/>
              <w:jc w:val="center"/>
              <w:rPr>
                <w:sz w:val="18"/>
                <w:szCs w:val="18"/>
              </w:rPr>
            </w:pPr>
            <w:r w:rsidRPr="00737D3B">
              <w:rPr>
                <w:sz w:val="18"/>
                <w:szCs w:val="18"/>
              </w:rPr>
              <w:t>-</w:t>
            </w:r>
          </w:p>
        </w:tc>
        <w:tc>
          <w:tcPr>
            <w:tcW w:w="706" w:type="pct"/>
            <w:tcBorders>
              <w:bottom w:val="single" w:sz="4" w:space="0" w:color="auto"/>
            </w:tcBorders>
            <w:shd w:val="clear" w:color="auto" w:fill="auto"/>
          </w:tcPr>
          <w:p w14:paraId="79316236" w14:textId="77777777" w:rsidR="00561DED" w:rsidRPr="00737D3B" w:rsidRDefault="00561DED" w:rsidP="00987F78">
            <w:pPr>
              <w:spacing w:after="0"/>
              <w:ind w:firstLine="0"/>
              <w:jc w:val="center"/>
              <w:rPr>
                <w:sz w:val="18"/>
                <w:szCs w:val="18"/>
              </w:rPr>
            </w:pPr>
            <w:r w:rsidRPr="00737D3B">
              <w:rPr>
                <w:sz w:val="18"/>
                <w:szCs w:val="18"/>
              </w:rPr>
              <w:t>-</w:t>
            </w:r>
          </w:p>
        </w:tc>
        <w:tc>
          <w:tcPr>
            <w:tcW w:w="685" w:type="pct"/>
            <w:tcBorders>
              <w:bottom w:val="single" w:sz="4" w:space="0" w:color="auto"/>
            </w:tcBorders>
            <w:shd w:val="clear" w:color="auto" w:fill="auto"/>
          </w:tcPr>
          <w:p w14:paraId="7691A9E0" w14:textId="77777777" w:rsidR="00561DED" w:rsidRPr="00737D3B" w:rsidRDefault="00561DED" w:rsidP="00987F78">
            <w:pPr>
              <w:spacing w:after="0"/>
              <w:ind w:firstLine="0"/>
              <w:jc w:val="center"/>
              <w:rPr>
                <w:sz w:val="18"/>
                <w:szCs w:val="18"/>
              </w:rPr>
            </w:pPr>
            <w:r w:rsidRPr="00737D3B">
              <w:rPr>
                <w:sz w:val="18"/>
                <w:szCs w:val="18"/>
              </w:rPr>
              <w:t>-</w:t>
            </w:r>
          </w:p>
        </w:tc>
      </w:tr>
      <w:tr w:rsidR="00561DED" w:rsidRPr="00737D3B" w14:paraId="60B06034" w14:textId="77777777" w:rsidTr="00561DED">
        <w:trPr>
          <w:trHeight w:val="315"/>
        </w:trPr>
        <w:tc>
          <w:tcPr>
            <w:tcW w:w="1569" w:type="pct"/>
            <w:vMerge w:val="restart"/>
          </w:tcPr>
          <w:p w14:paraId="1B0A3C4B" w14:textId="071AAA85" w:rsidR="00561DED" w:rsidRPr="00737D3B" w:rsidRDefault="00561DED" w:rsidP="00987F78">
            <w:pPr>
              <w:spacing w:after="0"/>
              <w:ind w:firstLine="313"/>
              <w:rPr>
                <w:sz w:val="18"/>
                <w:szCs w:val="18"/>
                <w:lang w:eastAsia="lv-LV"/>
              </w:rPr>
            </w:pPr>
            <w:r w:rsidRPr="00737D3B">
              <w:rPr>
                <w:sz w:val="18"/>
                <w:szCs w:val="18"/>
                <w:lang w:eastAsia="lv-LV"/>
              </w:rPr>
              <w:t xml:space="preserve">73.10.00 Ziemeļvalstu un Baltijas valstu mobilitātes programma </w:t>
            </w:r>
            <w:r>
              <w:rPr>
                <w:sz w:val="18"/>
                <w:szCs w:val="18"/>
                <w:lang w:eastAsia="lv-LV"/>
              </w:rPr>
              <w:t>“</w:t>
            </w:r>
            <w:r w:rsidRPr="00737D3B">
              <w:rPr>
                <w:sz w:val="18"/>
                <w:szCs w:val="18"/>
                <w:lang w:eastAsia="lv-LV"/>
              </w:rPr>
              <w:t>Valsts administrācija</w:t>
            </w:r>
            <w:r>
              <w:rPr>
                <w:sz w:val="18"/>
                <w:szCs w:val="18"/>
                <w:lang w:eastAsia="lv-LV"/>
              </w:rPr>
              <w:t>”</w:t>
            </w:r>
          </w:p>
        </w:tc>
        <w:tc>
          <w:tcPr>
            <w:tcW w:w="706" w:type="pct"/>
            <w:tcBorders>
              <w:bottom w:val="single" w:sz="4" w:space="0" w:color="auto"/>
            </w:tcBorders>
            <w:shd w:val="clear" w:color="auto" w:fill="auto"/>
          </w:tcPr>
          <w:p w14:paraId="72B7D8F8" w14:textId="77777777" w:rsidR="00561DED" w:rsidRPr="00737D3B" w:rsidRDefault="00561DED" w:rsidP="00987F78">
            <w:pPr>
              <w:spacing w:after="0"/>
              <w:ind w:firstLine="0"/>
              <w:jc w:val="center"/>
              <w:rPr>
                <w:sz w:val="18"/>
                <w:szCs w:val="18"/>
              </w:rPr>
            </w:pPr>
            <w:r w:rsidRPr="00737D3B">
              <w:rPr>
                <w:sz w:val="18"/>
                <w:szCs w:val="18"/>
              </w:rPr>
              <w:t>-</w:t>
            </w:r>
          </w:p>
        </w:tc>
        <w:tc>
          <w:tcPr>
            <w:tcW w:w="628" w:type="pct"/>
            <w:tcBorders>
              <w:bottom w:val="single" w:sz="4" w:space="0" w:color="auto"/>
            </w:tcBorders>
            <w:shd w:val="clear" w:color="auto" w:fill="auto"/>
          </w:tcPr>
          <w:p w14:paraId="120B8620" w14:textId="77777777" w:rsidR="00561DED" w:rsidRPr="00737D3B" w:rsidRDefault="00561DED" w:rsidP="00987F78">
            <w:pPr>
              <w:spacing w:after="0"/>
              <w:ind w:firstLine="0"/>
              <w:jc w:val="center"/>
              <w:rPr>
                <w:sz w:val="18"/>
                <w:szCs w:val="18"/>
              </w:rPr>
            </w:pPr>
            <w:r w:rsidRPr="00737D3B">
              <w:rPr>
                <w:sz w:val="18"/>
                <w:szCs w:val="18"/>
              </w:rPr>
              <w:t>-</w:t>
            </w:r>
          </w:p>
        </w:tc>
        <w:tc>
          <w:tcPr>
            <w:tcW w:w="706" w:type="pct"/>
            <w:tcBorders>
              <w:bottom w:val="single" w:sz="4" w:space="0" w:color="auto"/>
            </w:tcBorders>
            <w:shd w:val="clear" w:color="auto" w:fill="auto"/>
          </w:tcPr>
          <w:p w14:paraId="5F253FFB" w14:textId="77777777" w:rsidR="00561DED" w:rsidRPr="00737D3B" w:rsidRDefault="00561DED" w:rsidP="00987F78">
            <w:pPr>
              <w:spacing w:after="0"/>
              <w:ind w:firstLine="0"/>
              <w:jc w:val="center"/>
              <w:rPr>
                <w:sz w:val="18"/>
                <w:szCs w:val="18"/>
              </w:rPr>
            </w:pPr>
            <w:r w:rsidRPr="00737D3B">
              <w:rPr>
                <w:sz w:val="18"/>
                <w:szCs w:val="18"/>
              </w:rPr>
              <w:t>2 570</w:t>
            </w:r>
          </w:p>
        </w:tc>
        <w:tc>
          <w:tcPr>
            <w:tcW w:w="706" w:type="pct"/>
            <w:tcBorders>
              <w:bottom w:val="single" w:sz="4" w:space="0" w:color="auto"/>
            </w:tcBorders>
            <w:shd w:val="clear" w:color="auto" w:fill="auto"/>
          </w:tcPr>
          <w:p w14:paraId="33146F87" w14:textId="77777777" w:rsidR="00561DED" w:rsidRPr="00737D3B" w:rsidRDefault="00561DED" w:rsidP="00987F78">
            <w:pPr>
              <w:spacing w:after="0"/>
              <w:ind w:firstLine="0"/>
              <w:jc w:val="center"/>
              <w:rPr>
                <w:sz w:val="18"/>
                <w:szCs w:val="18"/>
              </w:rPr>
            </w:pPr>
            <w:r w:rsidRPr="00737D3B">
              <w:rPr>
                <w:sz w:val="18"/>
                <w:szCs w:val="18"/>
              </w:rPr>
              <w:t>-</w:t>
            </w:r>
          </w:p>
        </w:tc>
        <w:tc>
          <w:tcPr>
            <w:tcW w:w="685" w:type="pct"/>
            <w:tcBorders>
              <w:bottom w:val="single" w:sz="4" w:space="0" w:color="auto"/>
            </w:tcBorders>
            <w:shd w:val="clear" w:color="auto" w:fill="auto"/>
          </w:tcPr>
          <w:p w14:paraId="320764BC" w14:textId="77777777" w:rsidR="00561DED" w:rsidRPr="00737D3B" w:rsidRDefault="00561DED" w:rsidP="00987F78">
            <w:pPr>
              <w:spacing w:after="0"/>
              <w:ind w:firstLine="0"/>
              <w:jc w:val="center"/>
              <w:rPr>
                <w:sz w:val="18"/>
                <w:szCs w:val="18"/>
              </w:rPr>
            </w:pPr>
            <w:r w:rsidRPr="00737D3B">
              <w:rPr>
                <w:sz w:val="18"/>
                <w:szCs w:val="18"/>
              </w:rPr>
              <w:t>-</w:t>
            </w:r>
          </w:p>
        </w:tc>
      </w:tr>
      <w:tr w:rsidR="00561DED" w:rsidRPr="00737D3B" w14:paraId="20AE1633" w14:textId="77777777" w:rsidTr="00561DED">
        <w:trPr>
          <w:trHeight w:val="315"/>
        </w:trPr>
        <w:tc>
          <w:tcPr>
            <w:tcW w:w="1569" w:type="pct"/>
            <w:vMerge/>
            <w:tcBorders>
              <w:bottom w:val="single" w:sz="4" w:space="0" w:color="auto"/>
            </w:tcBorders>
            <w:vAlign w:val="center"/>
          </w:tcPr>
          <w:p w14:paraId="696797E9" w14:textId="77777777" w:rsidR="00561DED" w:rsidRPr="00737D3B" w:rsidRDefault="00561DED" w:rsidP="00987F78">
            <w:pPr>
              <w:spacing w:after="0"/>
              <w:ind w:firstLine="313"/>
              <w:jc w:val="left"/>
              <w:rPr>
                <w:sz w:val="18"/>
                <w:szCs w:val="18"/>
                <w:lang w:eastAsia="lv-LV"/>
              </w:rPr>
            </w:pPr>
          </w:p>
        </w:tc>
        <w:tc>
          <w:tcPr>
            <w:tcW w:w="706" w:type="pct"/>
            <w:tcBorders>
              <w:bottom w:val="single" w:sz="4" w:space="0" w:color="auto"/>
            </w:tcBorders>
            <w:shd w:val="clear" w:color="auto" w:fill="auto"/>
          </w:tcPr>
          <w:p w14:paraId="463BAA7F" w14:textId="77777777" w:rsidR="00561DED" w:rsidRPr="00737D3B" w:rsidRDefault="00561DED" w:rsidP="00987F78">
            <w:pPr>
              <w:spacing w:after="0"/>
              <w:ind w:firstLine="0"/>
              <w:jc w:val="center"/>
              <w:rPr>
                <w:sz w:val="18"/>
                <w:szCs w:val="18"/>
              </w:rPr>
            </w:pPr>
            <w:r w:rsidRPr="00737D3B">
              <w:rPr>
                <w:sz w:val="18"/>
                <w:szCs w:val="18"/>
              </w:rPr>
              <w:t>-</w:t>
            </w:r>
          </w:p>
        </w:tc>
        <w:tc>
          <w:tcPr>
            <w:tcW w:w="628" w:type="pct"/>
            <w:tcBorders>
              <w:bottom w:val="single" w:sz="4" w:space="0" w:color="auto"/>
            </w:tcBorders>
            <w:shd w:val="clear" w:color="auto" w:fill="auto"/>
          </w:tcPr>
          <w:p w14:paraId="7A08B6B4" w14:textId="77777777" w:rsidR="00561DED" w:rsidRPr="00737D3B" w:rsidRDefault="00561DED" w:rsidP="00987F78">
            <w:pPr>
              <w:spacing w:after="0"/>
              <w:ind w:firstLine="0"/>
              <w:jc w:val="center"/>
              <w:rPr>
                <w:sz w:val="18"/>
                <w:szCs w:val="18"/>
              </w:rPr>
            </w:pPr>
            <w:r w:rsidRPr="00737D3B">
              <w:rPr>
                <w:sz w:val="18"/>
                <w:szCs w:val="18"/>
              </w:rPr>
              <w:t>-</w:t>
            </w:r>
          </w:p>
        </w:tc>
        <w:tc>
          <w:tcPr>
            <w:tcW w:w="706" w:type="pct"/>
            <w:tcBorders>
              <w:bottom w:val="single" w:sz="4" w:space="0" w:color="auto"/>
            </w:tcBorders>
            <w:shd w:val="clear" w:color="auto" w:fill="auto"/>
          </w:tcPr>
          <w:p w14:paraId="3B561F29" w14:textId="77777777" w:rsidR="00561DED" w:rsidRPr="00737D3B" w:rsidRDefault="00561DED" w:rsidP="00987F78">
            <w:pPr>
              <w:spacing w:after="0"/>
              <w:ind w:firstLine="0"/>
              <w:jc w:val="center"/>
              <w:rPr>
                <w:sz w:val="18"/>
                <w:szCs w:val="18"/>
              </w:rPr>
            </w:pPr>
            <w:r w:rsidRPr="00737D3B">
              <w:rPr>
                <w:sz w:val="18"/>
                <w:szCs w:val="18"/>
              </w:rPr>
              <w:t>-</w:t>
            </w:r>
          </w:p>
        </w:tc>
        <w:tc>
          <w:tcPr>
            <w:tcW w:w="706" w:type="pct"/>
            <w:tcBorders>
              <w:bottom w:val="single" w:sz="4" w:space="0" w:color="auto"/>
            </w:tcBorders>
            <w:shd w:val="clear" w:color="auto" w:fill="auto"/>
          </w:tcPr>
          <w:p w14:paraId="71F646D3" w14:textId="77777777" w:rsidR="00561DED" w:rsidRPr="00737D3B" w:rsidRDefault="00561DED" w:rsidP="00987F78">
            <w:pPr>
              <w:spacing w:after="0"/>
              <w:ind w:firstLine="0"/>
              <w:jc w:val="center"/>
              <w:rPr>
                <w:sz w:val="18"/>
                <w:szCs w:val="18"/>
              </w:rPr>
            </w:pPr>
            <w:r w:rsidRPr="00737D3B">
              <w:rPr>
                <w:sz w:val="18"/>
                <w:szCs w:val="18"/>
              </w:rPr>
              <w:t>-</w:t>
            </w:r>
          </w:p>
        </w:tc>
        <w:tc>
          <w:tcPr>
            <w:tcW w:w="685" w:type="pct"/>
            <w:tcBorders>
              <w:bottom w:val="single" w:sz="4" w:space="0" w:color="auto"/>
            </w:tcBorders>
            <w:shd w:val="clear" w:color="auto" w:fill="auto"/>
          </w:tcPr>
          <w:p w14:paraId="1008122E" w14:textId="77777777" w:rsidR="00561DED" w:rsidRPr="00737D3B" w:rsidRDefault="00561DED" w:rsidP="00987F78">
            <w:pPr>
              <w:spacing w:after="0"/>
              <w:ind w:firstLine="0"/>
              <w:jc w:val="center"/>
              <w:rPr>
                <w:sz w:val="18"/>
                <w:szCs w:val="18"/>
              </w:rPr>
            </w:pPr>
            <w:r w:rsidRPr="00737D3B">
              <w:rPr>
                <w:sz w:val="18"/>
                <w:szCs w:val="18"/>
              </w:rPr>
              <w:t>-</w:t>
            </w:r>
          </w:p>
        </w:tc>
      </w:tr>
      <w:tr w:rsidR="00561DED" w:rsidRPr="00737D3B" w14:paraId="22F9B7A6" w14:textId="77777777" w:rsidTr="00561DED">
        <w:trPr>
          <w:trHeight w:val="315"/>
        </w:trPr>
        <w:tc>
          <w:tcPr>
            <w:tcW w:w="15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9671CD" w14:textId="77777777" w:rsidR="00561DED" w:rsidRPr="00737D3B" w:rsidRDefault="00561DED" w:rsidP="00987F78">
            <w:pPr>
              <w:spacing w:after="0"/>
              <w:ind w:firstLine="313"/>
              <w:rPr>
                <w:sz w:val="18"/>
                <w:szCs w:val="18"/>
                <w:lang w:eastAsia="lv-LV"/>
              </w:rPr>
            </w:pPr>
            <w:r w:rsidRPr="00737D3B">
              <w:rPr>
                <w:sz w:val="18"/>
                <w:szCs w:val="18"/>
                <w:lang w:eastAsia="lv-LV"/>
              </w:rPr>
              <w:t>99.00.00 Līdzekļu neparedzētiem gadījumiem izlietojums</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398A60F" w14:textId="77777777" w:rsidR="00561DED" w:rsidRPr="00737D3B" w:rsidRDefault="00561DED" w:rsidP="00987F78">
            <w:pPr>
              <w:spacing w:after="0"/>
              <w:ind w:firstLine="0"/>
              <w:jc w:val="center"/>
              <w:rPr>
                <w:sz w:val="18"/>
                <w:szCs w:val="18"/>
              </w:rPr>
            </w:pPr>
            <w:r w:rsidRPr="00737D3B">
              <w:rPr>
                <w:sz w:val="18"/>
                <w:szCs w:val="18"/>
              </w:rPr>
              <w:t>2 971 381</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2274618" w14:textId="77777777" w:rsidR="00561DED" w:rsidRPr="00737D3B" w:rsidRDefault="00561DED" w:rsidP="00987F78">
            <w:pPr>
              <w:spacing w:after="0"/>
              <w:ind w:firstLine="0"/>
              <w:jc w:val="center"/>
              <w:rPr>
                <w:sz w:val="18"/>
                <w:szCs w:val="18"/>
              </w:rPr>
            </w:pPr>
            <w:r w:rsidRPr="00737D3B">
              <w:rPr>
                <w:sz w:val="18"/>
                <w:szCs w:val="18"/>
              </w:rPr>
              <w:t>101 776</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7B8ECD9" w14:textId="77777777" w:rsidR="00561DED" w:rsidRPr="00737D3B" w:rsidRDefault="00561DED" w:rsidP="00987F78">
            <w:pPr>
              <w:spacing w:after="0"/>
              <w:ind w:firstLine="0"/>
              <w:jc w:val="center"/>
              <w:rPr>
                <w:sz w:val="18"/>
                <w:szCs w:val="18"/>
              </w:rPr>
            </w:pPr>
            <w:r w:rsidRPr="00737D3B">
              <w:rPr>
                <w:sz w:val="18"/>
                <w:szCs w:val="18"/>
                <w:lang w:eastAsia="lv-LV"/>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2C630A6A" w14:textId="77777777" w:rsidR="00561DED" w:rsidRPr="00737D3B" w:rsidRDefault="00561DED" w:rsidP="00987F78">
            <w:pPr>
              <w:spacing w:after="0"/>
              <w:ind w:firstLine="0"/>
              <w:jc w:val="center"/>
              <w:rPr>
                <w:sz w:val="18"/>
                <w:szCs w:val="18"/>
              </w:rPr>
            </w:pPr>
            <w:r w:rsidRPr="00737D3B">
              <w:rPr>
                <w:sz w:val="18"/>
                <w:szCs w:val="18"/>
                <w:lang w:eastAsia="lv-LV"/>
              </w:rPr>
              <w:t>-</w:t>
            </w: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6E934638" w14:textId="77777777" w:rsidR="00561DED" w:rsidRPr="00737D3B" w:rsidRDefault="00561DED" w:rsidP="00987F78">
            <w:pPr>
              <w:spacing w:after="0"/>
              <w:ind w:firstLine="0"/>
              <w:jc w:val="center"/>
              <w:rPr>
                <w:sz w:val="18"/>
                <w:szCs w:val="18"/>
              </w:rPr>
            </w:pPr>
            <w:r w:rsidRPr="00737D3B">
              <w:rPr>
                <w:sz w:val="18"/>
                <w:szCs w:val="18"/>
                <w:lang w:eastAsia="lv-LV"/>
              </w:rPr>
              <w:t>-</w:t>
            </w:r>
          </w:p>
        </w:tc>
      </w:tr>
      <w:tr w:rsidR="00561DED" w:rsidRPr="00737D3B" w14:paraId="3F6C277F" w14:textId="77777777" w:rsidTr="00561DED">
        <w:trPr>
          <w:trHeight w:val="315"/>
        </w:trPr>
        <w:tc>
          <w:tcPr>
            <w:tcW w:w="1569" w:type="pct"/>
            <w:vMerge/>
            <w:tcBorders>
              <w:top w:val="single" w:sz="4" w:space="0" w:color="auto"/>
              <w:left w:val="single" w:sz="4" w:space="0" w:color="auto"/>
              <w:bottom w:val="single" w:sz="4" w:space="0" w:color="auto"/>
              <w:right w:val="single" w:sz="4" w:space="0" w:color="auto"/>
            </w:tcBorders>
            <w:vAlign w:val="center"/>
          </w:tcPr>
          <w:p w14:paraId="610724F5" w14:textId="77777777" w:rsidR="00561DED" w:rsidRPr="00737D3B" w:rsidRDefault="00561DED" w:rsidP="00987F78">
            <w:pPr>
              <w:spacing w:after="0"/>
              <w:ind w:firstLine="313"/>
              <w:jc w:val="left"/>
              <w:rPr>
                <w:sz w:val="18"/>
                <w:szCs w:val="18"/>
                <w:lang w:eastAsia="lv-LV"/>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A21BA0C" w14:textId="77777777" w:rsidR="00561DED" w:rsidRPr="00737D3B" w:rsidRDefault="00561DED" w:rsidP="00987F78">
            <w:pPr>
              <w:spacing w:after="0"/>
              <w:ind w:firstLine="0"/>
              <w:jc w:val="center"/>
              <w:rPr>
                <w:sz w:val="18"/>
                <w:szCs w:val="18"/>
              </w:rPr>
            </w:pPr>
            <w:r w:rsidRPr="00737D3B">
              <w:rPr>
                <w:sz w:val="18"/>
                <w:szCs w:val="18"/>
              </w:rPr>
              <w:t>-</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AEB3F8B" w14:textId="77777777" w:rsidR="00561DED" w:rsidRPr="00737D3B" w:rsidRDefault="00561DED" w:rsidP="00987F78">
            <w:pPr>
              <w:spacing w:after="0"/>
              <w:ind w:firstLine="0"/>
              <w:jc w:val="center"/>
              <w:rPr>
                <w:sz w:val="18"/>
                <w:szCs w:val="18"/>
              </w:rPr>
            </w:pPr>
            <w:r w:rsidRPr="00737D3B">
              <w:rPr>
                <w:sz w:val="18"/>
                <w:szCs w:val="18"/>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DF18187" w14:textId="77777777" w:rsidR="00561DED" w:rsidRPr="00737D3B" w:rsidRDefault="00561DED" w:rsidP="00987F78">
            <w:pPr>
              <w:spacing w:after="0"/>
              <w:ind w:firstLine="0"/>
              <w:jc w:val="center"/>
              <w:rPr>
                <w:sz w:val="18"/>
                <w:szCs w:val="18"/>
              </w:rPr>
            </w:pPr>
            <w:r w:rsidRPr="00737D3B">
              <w:rPr>
                <w:sz w:val="18"/>
                <w:szCs w:val="18"/>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502DD33" w14:textId="77777777" w:rsidR="00561DED" w:rsidRPr="00737D3B" w:rsidRDefault="00561DED" w:rsidP="00987F78">
            <w:pPr>
              <w:spacing w:after="0"/>
              <w:ind w:firstLine="0"/>
              <w:jc w:val="center"/>
              <w:rPr>
                <w:sz w:val="18"/>
                <w:szCs w:val="18"/>
              </w:rPr>
            </w:pPr>
            <w:r w:rsidRPr="00737D3B">
              <w:rPr>
                <w:sz w:val="18"/>
                <w:szCs w:val="18"/>
              </w:rPr>
              <w:t>-</w:t>
            </w: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69ECE077" w14:textId="77777777" w:rsidR="00561DED" w:rsidRPr="00737D3B" w:rsidRDefault="00561DED" w:rsidP="00987F78">
            <w:pPr>
              <w:spacing w:after="0"/>
              <w:ind w:firstLine="0"/>
              <w:jc w:val="center"/>
              <w:rPr>
                <w:sz w:val="18"/>
                <w:szCs w:val="18"/>
              </w:rPr>
            </w:pPr>
            <w:r w:rsidRPr="00737D3B">
              <w:rPr>
                <w:sz w:val="18"/>
                <w:szCs w:val="18"/>
              </w:rPr>
              <w:t>-</w:t>
            </w:r>
          </w:p>
        </w:tc>
      </w:tr>
    </w:tbl>
    <w:tbl>
      <w:tblPr>
        <w:tblStyle w:val="TableGrid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1245"/>
        <w:gridCol w:w="1245"/>
        <w:gridCol w:w="1245"/>
        <w:gridCol w:w="1243"/>
        <w:gridCol w:w="1247"/>
      </w:tblGrid>
      <w:tr w:rsidR="00561DED" w:rsidRPr="00702A86" w14:paraId="6EE5845C" w14:textId="77777777" w:rsidTr="00987F78">
        <w:trPr>
          <w:trHeight w:val="142"/>
        </w:trPr>
        <w:tc>
          <w:tcPr>
            <w:tcW w:w="5000" w:type="pct"/>
            <w:gridSpan w:val="6"/>
            <w:tcBorders>
              <w:top w:val="single" w:sz="4" w:space="0" w:color="auto"/>
            </w:tcBorders>
          </w:tcPr>
          <w:p w14:paraId="33340D0D" w14:textId="77777777" w:rsidR="00561DED" w:rsidRPr="004C0D82" w:rsidRDefault="00561DED" w:rsidP="00987F78">
            <w:pPr>
              <w:spacing w:after="0"/>
              <w:ind w:firstLine="0"/>
              <w:jc w:val="left"/>
              <w:rPr>
                <w:sz w:val="18"/>
                <w:szCs w:val="18"/>
              </w:rPr>
            </w:pPr>
            <w:r w:rsidRPr="004C0D82">
              <w:rPr>
                <w:b/>
                <w:sz w:val="18"/>
                <w:szCs w:val="18"/>
                <w:lang w:eastAsia="lv-LV"/>
              </w:rPr>
              <w:t>Citi ieguldījumi</w:t>
            </w:r>
          </w:p>
        </w:tc>
      </w:tr>
      <w:tr w:rsidR="00561DED" w:rsidRPr="009A56AD" w14:paraId="6DAF1CD5" w14:textId="77777777" w:rsidTr="00987F78">
        <w:trPr>
          <w:trHeight w:val="43"/>
        </w:trPr>
        <w:tc>
          <w:tcPr>
            <w:tcW w:w="5000" w:type="pct"/>
            <w:gridSpan w:val="6"/>
          </w:tcPr>
          <w:p w14:paraId="7613B90D" w14:textId="77777777" w:rsidR="00561DED" w:rsidRPr="00336429" w:rsidRDefault="00561DED" w:rsidP="00987F78">
            <w:pPr>
              <w:spacing w:before="20" w:after="20"/>
              <w:ind w:firstLine="5"/>
              <w:jc w:val="left"/>
              <w:rPr>
                <w:sz w:val="18"/>
                <w:szCs w:val="18"/>
              </w:rPr>
            </w:pPr>
            <w:r w:rsidRPr="00336429">
              <w:rPr>
                <w:i/>
                <w:sz w:val="18"/>
                <w:szCs w:val="18"/>
                <w:lang w:eastAsia="lv-LV"/>
              </w:rPr>
              <w:t>Personāls (skaits):</w:t>
            </w:r>
          </w:p>
        </w:tc>
      </w:tr>
      <w:tr w:rsidR="00561DED" w:rsidRPr="009A56AD" w14:paraId="3A7E88AD" w14:textId="77777777" w:rsidTr="00987F78">
        <w:trPr>
          <w:trHeight w:val="142"/>
        </w:trPr>
        <w:tc>
          <w:tcPr>
            <w:tcW w:w="1565" w:type="pct"/>
          </w:tcPr>
          <w:p w14:paraId="71F213FB" w14:textId="77777777" w:rsidR="00561DED" w:rsidRPr="00336429" w:rsidRDefault="00561DED" w:rsidP="00987F78">
            <w:pPr>
              <w:spacing w:before="20" w:after="20"/>
              <w:ind w:firstLine="318"/>
              <w:jc w:val="right"/>
              <w:rPr>
                <w:i/>
                <w:sz w:val="18"/>
                <w:szCs w:val="18"/>
                <w:lang w:eastAsia="lv-LV"/>
              </w:rPr>
            </w:pPr>
            <w:r w:rsidRPr="00336429">
              <w:rPr>
                <w:i/>
                <w:sz w:val="18"/>
                <w:szCs w:val="18"/>
              </w:rPr>
              <w:t>robežkontrolē</w:t>
            </w:r>
          </w:p>
        </w:tc>
        <w:tc>
          <w:tcPr>
            <w:tcW w:w="687" w:type="pct"/>
          </w:tcPr>
          <w:p w14:paraId="6EF58715" w14:textId="77777777" w:rsidR="00561DED" w:rsidRPr="00336429" w:rsidRDefault="00561DED" w:rsidP="00987F78">
            <w:pPr>
              <w:spacing w:after="0"/>
              <w:ind w:firstLine="0"/>
              <w:jc w:val="center"/>
              <w:rPr>
                <w:sz w:val="18"/>
                <w:szCs w:val="18"/>
              </w:rPr>
            </w:pPr>
            <w:r w:rsidRPr="00336429">
              <w:rPr>
                <w:sz w:val="18"/>
                <w:szCs w:val="18"/>
              </w:rPr>
              <w:t>1 455</w:t>
            </w:r>
          </w:p>
        </w:tc>
        <w:tc>
          <w:tcPr>
            <w:tcW w:w="687" w:type="pct"/>
          </w:tcPr>
          <w:p w14:paraId="5C4C170E" w14:textId="77777777" w:rsidR="00561DED" w:rsidRPr="00336429" w:rsidRDefault="00561DED" w:rsidP="00987F78">
            <w:pPr>
              <w:spacing w:after="0"/>
              <w:ind w:firstLine="0"/>
              <w:jc w:val="center"/>
              <w:rPr>
                <w:sz w:val="18"/>
                <w:szCs w:val="18"/>
              </w:rPr>
            </w:pPr>
            <w:r w:rsidRPr="00336429">
              <w:rPr>
                <w:sz w:val="18"/>
                <w:szCs w:val="18"/>
              </w:rPr>
              <w:t>1 707</w:t>
            </w:r>
          </w:p>
        </w:tc>
        <w:tc>
          <w:tcPr>
            <w:tcW w:w="687" w:type="pct"/>
          </w:tcPr>
          <w:p w14:paraId="6E1D599C" w14:textId="77777777" w:rsidR="00561DED" w:rsidRPr="00336429" w:rsidRDefault="00561DED" w:rsidP="00987F78">
            <w:pPr>
              <w:spacing w:after="0"/>
              <w:ind w:firstLine="0"/>
              <w:jc w:val="center"/>
              <w:rPr>
                <w:sz w:val="18"/>
                <w:szCs w:val="18"/>
              </w:rPr>
            </w:pPr>
            <w:r w:rsidRPr="00336429">
              <w:rPr>
                <w:sz w:val="18"/>
                <w:szCs w:val="18"/>
              </w:rPr>
              <w:t>1 707</w:t>
            </w:r>
          </w:p>
        </w:tc>
        <w:tc>
          <w:tcPr>
            <w:tcW w:w="686" w:type="pct"/>
          </w:tcPr>
          <w:p w14:paraId="7703BA97" w14:textId="77777777" w:rsidR="00561DED" w:rsidRPr="00336429" w:rsidRDefault="00561DED" w:rsidP="00987F78">
            <w:pPr>
              <w:spacing w:after="0"/>
              <w:ind w:firstLine="0"/>
              <w:jc w:val="center"/>
              <w:rPr>
                <w:sz w:val="18"/>
                <w:szCs w:val="18"/>
              </w:rPr>
            </w:pPr>
            <w:r w:rsidRPr="00336429">
              <w:rPr>
                <w:sz w:val="18"/>
                <w:szCs w:val="18"/>
              </w:rPr>
              <w:t>1 707</w:t>
            </w:r>
          </w:p>
        </w:tc>
        <w:tc>
          <w:tcPr>
            <w:tcW w:w="688" w:type="pct"/>
          </w:tcPr>
          <w:p w14:paraId="651A3C0C" w14:textId="77777777" w:rsidR="00561DED" w:rsidRPr="00336429" w:rsidRDefault="00561DED" w:rsidP="00987F78">
            <w:pPr>
              <w:spacing w:after="0"/>
              <w:ind w:firstLine="5"/>
              <w:jc w:val="center"/>
              <w:rPr>
                <w:sz w:val="18"/>
                <w:szCs w:val="18"/>
              </w:rPr>
            </w:pPr>
            <w:r w:rsidRPr="00336429">
              <w:rPr>
                <w:sz w:val="18"/>
                <w:szCs w:val="18"/>
              </w:rPr>
              <w:t>1 707</w:t>
            </w:r>
          </w:p>
        </w:tc>
      </w:tr>
      <w:tr w:rsidR="00561DED" w:rsidRPr="009A56AD" w14:paraId="666BED85" w14:textId="77777777" w:rsidTr="00987F78">
        <w:trPr>
          <w:trHeight w:val="142"/>
        </w:trPr>
        <w:tc>
          <w:tcPr>
            <w:tcW w:w="1565" w:type="pct"/>
          </w:tcPr>
          <w:p w14:paraId="234E3967" w14:textId="77777777" w:rsidR="00561DED" w:rsidRPr="00336429" w:rsidRDefault="00561DED" w:rsidP="00987F78">
            <w:pPr>
              <w:spacing w:before="20" w:after="20"/>
              <w:ind w:firstLine="318"/>
              <w:jc w:val="right"/>
              <w:rPr>
                <w:i/>
                <w:sz w:val="18"/>
                <w:szCs w:val="18"/>
                <w:lang w:eastAsia="lv-LV"/>
              </w:rPr>
            </w:pPr>
            <w:r w:rsidRPr="00336429">
              <w:rPr>
                <w:i/>
                <w:sz w:val="18"/>
                <w:szCs w:val="18"/>
              </w:rPr>
              <w:t>imigrācijas kontrolē</w:t>
            </w:r>
          </w:p>
        </w:tc>
        <w:tc>
          <w:tcPr>
            <w:tcW w:w="687" w:type="pct"/>
          </w:tcPr>
          <w:p w14:paraId="0AFCF51F" w14:textId="77777777" w:rsidR="00561DED" w:rsidRPr="00336429" w:rsidRDefault="00561DED" w:rsidP="00987F78">
            <w:pPr>
              <w:spacing w:after="0"/>
              <w:ind w:firstLine="0"/>
              <w:jc w:val="center"/>
              <w:rPr>
                <w:strike/>
                <w:sz w:val="18"/>
                <w:szCs w:val="18"/>
              </w:rPr>
            </w:pPr>
            <w:r w:rsidRPr="00336429">
              <w:rPr>
                <w:sz w:val="18"/>
                <w:szCs w:val="18"/>
              </w:rPr>
              <w:t>126</w:t>
            </w:r>
          </w:p>
        </w:tc>
        <w:tc>
          <w:tcPr>
            <w:tcW w:w="687" w:type="pct"/>
          </w:tcPr>
          <w:p w14:paraId="25544B6E" w14:textId="77777777" w:rsidR="00561DED" w:rsidRPr="00336429" w:rsidRDefault="00561DED" w:rsidP="00987F78">
            <w:pPr>
              <w:spacing w:after="0"/>
              <w:ind w:firstLine="0"/>
              <w:jc w:val="center"/>
              <w:rPr>
                <w:sz w:val="18"/>
                <w:szCs w:val="18"/>
              </w:rPr>
            </w:pPr>
            <w:r w:rsidRPr="00336429">
              <w:rPr>
                <w:sz w:val="18"/>
                <w:szCs w:val="18"/>
              </w:rPr>
              <w:t>205</w:t>
            </w:r>
          </w:p>
        </w:tc>
        <w:tc>
          <w:tcPr>
            <w:tcW w:w="687" w:type="pct"/>
          </w:tcPr>
          <w:p w14:paraId="2DDE7209" w14:textId="77777777" w:rsidR="00561DED" w:rsidRPr="00336429" w:rsidRDefault="00561DED" w:rsidP="00987F78">
            <w:pPr>
              <w:spacing w:after="0"/>
              <w:ind w:firstLine="0"/>
              <w:jc w:val="center"/>
              <w:rPr>
                <w:sz w:val="18"/>
                <w:szCs w:val="18"/>
              </w:rPr>
            </w:pPr>
            <w:r w:rsidRPr="00336429">
              <w:rPr>
                <w:sz w:val="18"/>
                <w:szCs w:val="18"/>
              </w:rPr>
              <w:t>205</w:t>
            </w:r>
          </w:p>
        </w:tc>
        <w:tc>
          <w:tcPr>
            <w:tcW w:w="686" w:type="pct"/>
          </w:tcPr>
          <w:p w14:paraId="49C98A27" w14:textId="77777777" w:rsidR="00561DED" w:rsidRPr="00336429" w:rsidRDefault="00561DED" w:rsidP="00987F78">
            <w:pPr>
              <w:spacing w:after="0"/>
              <w:ind w:firstLine="0"/>
              <w:jc w:val="center"/>
              <w:rPr>
                <w:sz w:val="18"/>
                <w:szCs w:val="18"/>
              </w:rPr>
            </w:pPr>
            <w:r w:rsidRPr="00336429">
              <w:rPr>
                <w:sz w:val="18"/>
                <w:szCs w:val="18"/>
              </w:rPr>
              <w:t>205</w:t>
            </w:r>
          </w:p>
        </w:tc>
        <w:tc>
          <w:tcPr>
            <w:tcW w:w="688" w:type="pct"/>
          </w:tcPr>
          <w:p w14:paraId="53C5CD90" w14:textId="77777777" w:rsidR="00561DED" w:rsidRPr="00336429" w:rsidRDefault="00561DED" w:rsidP="00987F78">
            <w:pPr>
              <w:spacing w:after="0"/>
              <w:ind w:firstLine="5"/>
              <w:jc w:val="center"/>
              <w:rPr>
                <w:sz w:val="18"/>
                <w:szCs w:val="18"/>
              </w:rPr>
            </w:pPr>
            <w:r w:rsidRPr="00336429">
              <w:rPr>
                <w:sz w:val="18"/>
                <w:szCs w:val="18"/>
              </w:rPr>
              <w:t>205</w:t>
            </w:r>
          </w:p>
        </w:tc>
      </w:tr>
      <w:tr w:rsidR="00561DED" w:rsidRPr="009A56AD" w14:paraId="40AEFE34" w14:textId="77777777" w:rsidTr="00987F78">
        <w:trPr>
          <w:trHeight w:val="142"/>
        </w:trPr>
        <w:tc>
          <w:tcPr>
            <w:tcW w:w="5000" w:type="pct"/>
            <w:gridSpan w:val="6"/>
          </w:tcPr>
          <w:p w14:paraId="5583E9D9" w14:textId="77777777" w:rsidR="00561DED" w:rsidRPr="00336429" w:rsidRDefault="00561DED" w:rsidP="00987F78">
            <w:pPr>
              <w:spacing w:before="20" w:after="20"/>
              <w:ind w:firstLine="5"/>
              <w:jc w:val="left"/>
              <w:rPr>
                <w:sz w:val="18"/>
                <w:szCs w:val="18"/>
              </w:rPr>
            </w:pPr>
            <w:r w:rsidRPr="00336429">
              <w:rPr>
                <w:i/>
                <w:sz w:val="18"/>
                <w:szCs w:val="18"/>
              </w:rPr>
              <w:t>Infrastruktūra un tehniskais aprīkojums:</w:t>
            </w:r>
          </w:p>
        </w:tc>
      </w:tr>
      <w:tr w:rsidR="00561DED" w:rsidRPr="009A56AD" w14:paraId="1687F93A" w14:textId="77777777" w:rsidTr="00987F78">
        <w:trPr>
          <w:trHeight w:val="142"/>
        </w:trPr>
        <w:tc>
          <w:tcPr>
            <w:tcW w:w="1565" w:type="pct"/>
          </w:tcPr>
          <w:p w14:paraId="145AD89A" w14:textId="66DD1F7E" w:rsidR="00153293" w:rsidRPr="00715681" w:rsidRDefault="00561DED" w:rsidP="00715681">
            <w:pPr>
              <w:pStyle w:val="Tabuluvirsraksti"/>
              <w:spacing w:before="20" w:after="20"/>
              <w:jc w:val="right"/>
              <w:rPr>
                <w:i/>
                <w:sz w:val="18"/>
                <w:szCs w:val="18"/>
                <w:lang w:eastAsia="lv-LV"/>
              </w:rPr>
            </w:pPr>
            <w:r w:rsidRPr="00336429">
              <w:rPr>
                <w:i/>
                <w:sz w:val="18"/>
                <w:szCs w:val="18"/>
                <w:lang w:eastAsia="lv-LV"/>
              </w:rPr>
              <w:t>robežjoslas uzturēšana (km)</w:t>
            </w:r>
          </w:p>
        </w:tc>
        <w:tc>
          <w:tcPr>
            <w:tcW w:w="687" w:type="pct"/>
          </w:tcPr>
          <w:p w14:paraId="7C3438E6" w14:textId="77777777" w:rsidR="00561DED" w:rsidRPr="00336429" w:rsidRDefault="00561DED" w:rsidP="00987F78">
            <w:pPr>
              <w:tabs>
                <w:tab w:val="left" w:pos="315"/>
                <w:tab w:val="center" w:pos="515"/>
              </w:tabs>
              <w:spacing w:after="0"/>
              <w:ind w:firstLine="0"/>
              <w:jc w:val="center"/>
              <w:rPr>
                <w:sz w:val="18"/>
                <w:szCs w:val="18"/>
              </w:rPr>
            </w:pPr>
            <w:r w:rsidRPr="00336429">
              <w:rPr>
                <w:sz w:val="18"/>
                <w:szCs w:val="18"/>
              </w:rPr>
              <w:t>1 388</w:t>
            </w:r>
          </w:p>
        </w:tc>
        <w:tc>
          <w:tcPr>
            <w:tcW w:w="687" w:type="pct"/>
          </w:tcPr>
          <w:p w14:paraId="7A77CF28" w14:textId="77777777" w:rsidR="00561DED" w:rsidRPr="00336429" w:rsidRDefault="00561DED" w:rsidP="00987F78">
            <w:pPr>
              <w:spacing w:after="0"/>
              <w:ind w:firstLine="0"/>
              <w:jc w:val="center"/>
              <w:rPr>
                <w:sz w:val="18"/>
                <w:szCs w:val="18"/>
              </w:rPr>
            </w:pPr>
            <w:r w:rsidRPr="00336429">
              <w:rPr>
                <w:sz w:val="18"/>
                <w:szCs w:val="18"/>
              </w:rPr>
              <w:t>1 388</w:t>
            </w:r>
          </w:p>
        </w:tc>
        <w:tc>
          <w:tcPr>
            <w:tcW w:w="687" w:type="pct"/>
          </w:tcPr>
          <w:p w14:paraId="61531842" w14:textId="77777777" w:rsidR="00561DED" w:rsidRPr="00336429" w:rsidRDefault="00561DED" w:rsidP="00987F78">
            <w:pPr>
              <w:spacing w:after="0"/>
              <w:ind w:firstLine="0"/>
              <w:jc w:val="center"/>
              <w:rPr>
                <w:sz w:val="18"/>
                <w:szCs w:val="18"/>
              </w:rPr>
            </w:pPr>
            <w:r w:rsidRPr="00336429">
              <w:rPr>
                <w:sz w:val="18"/>
                <w:szCs w:val="18"/>
              </w:rPr>
              <w:t>1 388</w:t>
            </w:r>
          </w:p>
        </w:tc>
        <w:tc>
          <w:tcPr>
            <w:tcW w:w="686" w:type="pct"/>
          </w:tcPr>
          <w:p w14:paraId="4BD67704" w14:textId="77777777" w:rsidR="00561DED" w:rsidRPr="00336429" w:rsidRDefault="00561DED" w:rsidP="00987F78">
            <w:pPr>
              <w:spacing w:after="0"/>
              <w:ind w:firstLine="0"/>
              <w:jc w:val="center"/>
              <w:rPr>
                <w:sz w:val="18"/>
                <w:szCs w:val="18"/>
              </w:rPr>
            </w:pPr>
            <w:r w:rsidRPr="00336429">
              <w:rPr>
                <w:sz w:val="18"/>
                <w:szCs w:val="18"/>
              </w:rPr>
              <w:t>1 388</w:t>
            </w:r>
          </w:p>
        </w:tc>
        <w:tc>
          <w:tcPr>
            <w:tcW w:w="688" w:type="pct"/>
          </w:tcPr>
          <w:p w14:paraId="7DA0A286" w14:textId="77777777" w:rsidR="00561DED" w:rsidRPr="00336429" w:rsidRDefault="00561DED" w:rsidP="00987F78">
            <w:pPr>
              <w:spacing w:after="0"/>
              <w:ind w:firstLine="5"/>
              <w:jc w:val="center"/>
              <w:rPr>
                <w:sz w:val="18"/>
                <w:szCs w:val="18"/>
              </w:rPr>
            </w:pPr>
            <w:r w:rsidRPr="00336429">
              <w:rPr>
                <w:sz w:val="18"/>
                <w:szCs w:val="18"/>
              </w:rPr>
              <w:t>1 388</w:t>
            </w:r>
          </w:p>
        </w:tc>
      </w:tr>
      <w:tr w:rsidR="00561DED" w:rsidRPr="009A56AD" w14:paraId="3DA2CBB1" w14:textId="77777777" w:rsidTr="00987F78">
        <w:trPr>
          <w:trHeight w:val="142"/>
        </w:trPr>
        <w:tc>
          <w:tcPr>
            <w:tcW w:w="1565" w:type="pct"/>
          </w:tcPr>
          <w:p w14:paraId="7970D400" w14:textId="77777777" w:rsidR="00561DED" w:rsidRPr="00336429" w:rsidRDefault="00561DED" w:rsidP="00987F78">
            <w:pPr>
              <w:pStyle w:val="Tabuluvirsraksti"/>
              <w:spacing w:after="0"/>
              <w:jc w:val="both"/>
              <w:rPr>
                <w:i/>
                <w:sz w:val="18"/>
                <w:szCs w:val="18"/>
                <w:lang w:eastAsia="lv-LV"/>
              </w:rPr>
            </w:pPr>
            <w:r w:rsidRPr="00336429">
              <w:rPr>
                <w:i/>
                <w:sz w:val="18"/>
                <w:szCs w:val="18"/>
                <w:lang w:eastAsia="lv-LV"/>
              </w:rPr>
              <w:t>Tehniskie līdzekļi (sauszemes transportlīdzekļi, kuģošanas līdzekļi, gaisa kuģi u.c.) (skaits)</w:t>
            </w:r>
          </w:p>
        </w:tc>
        <w:tc>
          <w:tcPr>
            <w:tcW w:w="687" w:type="pct"/>
          </w:tcPr>
          <w:p w14:paraId="7881EB19" w14:textId="77777777" w:rsidR="00561DED" w:rsidRPr="00336429" w:rsidRDefault="00561DED" w:rsidP="00987F78">
            <w:pPr>
              <w:spacing w:after="0"/>
              <w:ind w:firstLine="0"/>
              <w:jc w:val="center"/>
              <w:rPr>
                <w:sz w:val="18"/>
                <w:szCs w:val="18"/>
              </w:rPr>
            </w:pPr>
            <w:r w:rsidRPr="00336429">
              <w:rPr>
                <w:sz w:val="18"/>
                <w:szCs w:val="18"/>
              </w:rPr>
              <w:t>559</w:t>
            </w:r>
          </w:p>
        </w:tc>
        <w:tc>
          <w:tcPr>
            <w:tcW w:w="687" w:type="pct"/>
          </w:tcPr>
          <w:p w14:paraId="2B251BE3" w14:textId="77777777" w:rsidR="00561DED" w:rsidRPr="00336429" w:rsidRDefault="00561DED" w:rsidP="00987F78">
            <w:pPr>
              <w:spacing w:after="0"/>
              <w:ind w:firstLine="0"/>
              <w:jc w:val="center"/>
              <w:rPr>
                <w:sz w:val="18"/>
                <w:szCs w:val="18"/>
              </w:rPr>
            </w:pPr>
            <w:r w:rsidRPr="00336429">
              <w:rPr>
                <w:sz w:val="18"/>
                <w:szCs w:val="18"/>
              </w:rPr>
              <w:t>1 327</w:t>
            </w:r>
          </w:p>
        </w:tc>
        <w:tc>
          <w:tcPr>
            <w:tcW w:w="687" w:type="pct"/>
          </w:tcPr>
          <w:p w14:paraId="49ABAC68" w14:textId="77777777" w:rsidR="00561DED" w:rsidRPr="00336429" w:rsidRDefault="00561DED" w:rsidP="00987F78">
            <w:pPr>
              <w:spacing w:after="0"/>
              <w:ind w:firstLine="0"/>
              <w:jc w:val="center"/>
              <w:rPr>
                <w:sz w:val="18"/>
                <w:szCs w:val="18"/>
              </w:rPr>
            </w:pPr>
            <w:r>
              <w:rPr>
                <w:sz w:val="18"/>
                <w:szCs w:val="18"/>
              </w:rPr>
              <w:t>932</w:t>
            </w:r>
          </w:p>
        </w:tc>
        <w:tc>
          <w:tcPr>
            <w:tcW w:w="686" w:type="pct"/>
          </w:tcPr>
          <w:p w14:paraId="5A01DC8F" w14:textId="77777777" w:rsidR="00561DED" w:rsidRPr="00336429" w:rsidRDefault="00561DED" w:rsidP="00987F78">
            <w:pPr>
              <w:spacing w:after="0"/>
              <w:ind w:firstLine="0"/>
              <w:jc w:val="center"/>
              <w:rPr>
                <w:sz w:val="18"/>
                <w:szCs w:val="18"/>
              </w:rPr>
            </w:pPr>
            <w:r>
              <w:rPr>
                <w:sz w:val="18"/>
                <w:szCs w:val="18"/>
              </w:rPr>
              <w:t>932</w:t>
            </w:r>
          </w:p>
        </w:tc>
        <w:tc>
          <w:tcPr>
            <w:tcW w:w="688" w:type="pct"/>
          </w:tcPr>
          <w:p w14:paraId="14773E6E" w14:textId="77777777" w:rsidR="00561DED" w:rsidRPr="00336429" w:rsidRDefault="00561DED" w:rsidP="00987F78">
            <w:pPr>
              <w:spacing w:after="0"/>
              <w:ind w:firstLine="5"/>
              <w:jc w:val="center"/>
              <w:rPr>
                <w:sz w:val="18"/>
                <w:szCs w:val="18"/>
              </w:rPr>
            </w:pPr>
            <w:r>
              <w:rPr>
                <w:sz w:val="18"/>
                <w:szCs w:val="18"/>
              </w:rPr>
              <w:t>932</w:t>
            </w:r>
          </w:p>
        </w:tc>
      </w:tr>
      <w:tr w:rsidR="00715681" w:rsidRPr="009A56AD" w14:paraId="7381F41E" w14:textId="77777777" w:rsidTr="00987F78">
        <w:trPr>
          <w:trHeight w:val="142"/>
        </w:trPr>
        <w:tc>
          <w:tcPr>
            <w:tcW w:w="1565" w:type="pct"/>
          </w:tcPr>
          <w:p w14:paraId="53F14634" w14:textId="77777777" w:rsidR="00715681" w:rsidRPr="00336429" w:rsidRDefault="00715681" w:rsidP="00715681">
            <w:pPr>
              <w:pStyle w:val="Tabuluvirsraksti"/>
              <w:spacing w:after="0"/>
              <w:jc w:val="both"/>
              <w:rPr>
                <w:i/>
                <w:sz w:val="18"/>
                <w:szCs w:val="18"/>
                <w:lang w:eastAsia="lv-LV"/>
              </w:rPr>
            </w:pPr>
          </w:p>
        </w:tc>
        <w:tc>
          <w:tcPr>
            <w:tcW w:w="687" w:type="pct"/>
          </w:tcPr>
          <w:p w14:paraId="6A1F1D24" w14:textId="7712CE63" w:rsidR="00715681" w:rsidRPr="00336429" w:rsidRDefault="00715681" w:rsidP="00715681">
            <w:pPr>
              <w:spacing w:after="0"/>
              <w:ind w:firstLine="0"/>
              <w:jc w:val="center"/>
              <w:rPr>
                <w:sz w:val="18"/>
                <w:szCs w:val="18"/>
              </w:rPr>
            </w:pPr>
            <w:r w:rsidRPr="00153293">
              <w:rPr>
                <w:sz w:val="18"/>
                <w:szCs w:val="18"/>
                <w:lang w:eastAsia="lv-LV"/>
              </w:rPr>
              <w:t>2022. gads</w:t>
            </w:r>
            <w:r w:rsidRPr="00153293">
              <w:rPr>
                <w:sz w:val="18"/>
                <w:szCs w:val="18"/>
                <w:lang w:eastAsia="lv-LV"/>
              </w:rPr>
              <w:br/>
              <w:t>(izpilde)</w:t>
            </w:r>
          </w:p>
        </w:tc>
        <w:tc>
          <w:tcPr>
            <w:tcW w:w="687" w:type="pct"/>
          </w:tcPr>
          <w:p w14:paraId="46ADEFA1" w14:textId="2784A07B" w:rsidR="00715681" w:rsidRPr="00336429" w:rsidRDefault="00715681" w:rsidP="00715681">
            <w:pPr>
              <w:spacing w:after="0"/>
              <w:ind w:firstLine="0"/>
              <w:jc w:val="center"/>
              <w:rPr>
                <w:sz w:val="18"/>
                <w:szCs w:val="18"/>
              </w:rPr>
            </w:pPr>
            <w:r w:rsidRPr="00153293">
              <w:rPr>
                <w:sz w:val="18"/>
                <w:szCs w:val="18"/>
                <w:lang w:eastAsia="lv-LV"/>
              </w:rPr>
              <w:t>2023. gada     plāns</w:t>
            </w:r>
          </w:p>
        </w:tc>
        <w:tc>
          <w:tcPr>
            <w:tcW w:w="687" w:type="pct"/>
          </w:tcPr>
          <w:p w14:paraId="19CECF81" w14:textId="260D538B" w:rsidR="00715681" w:rsidRPr="00336429" w:rsidRDefault="00715681" w:rsidP="00715681">
            <w:pPr>
              <w:spacing w:after="0"/>
              <w:ind w:firstLine="0"/>
              <w:jc w:val="center"/>
              <w:rPr>
                <w:sz w:val="18"/>
                <w:szCs w:val="18"/>
              </w:rPr>
            </w:pPr>
            <w:r w:rsidRPr="00153293">
              <w:rPr>
                <w:sz w:val="18"/>
                <w:szCs w:val="18"/>
                <w:lang w:eastAsia="lv-LV"/>
              </w:rPr>
              <w:t>2024. gada projekts</w:t>
            </w:r>
          </w:p>
        </w:tc>
        <w:tc>
          <w:tcPr>
            <w:tcW w:w="686" w:type="pct"/>
          </w:tcPr>
          <w:p w14:paraId="2DFB3D70" w14:textId="684AD290" w:rsidR="00715681" w:rsidRPr="00336429" w:rsidRDefault="00715681" w:rsidP="00715681">
            <w:pPr>
              <w:spacing w:after="0"/>
              <w:ind w:firstLine="0"/>
              <w:jc w:val="center"/>
              <w:rPr>
                <w:sz w:val="18"/>
                <w:szCs w:val="18"/>
              </w:rPr>
            </w:pPr>
            <w:r w:rsidRPr="00153293">
              <w:rPr>
                <w:sz w:val="18"/>
                <w:szCs w:val="18"/>
                <w:lang w:eastAsia="lv-LV"/>
              </w:rPr>
              <w:t>2025. gada prognoze</w:t>
            </w:r>
          </w:p>
        </w:tc>
        <w:tc>
          <w:tcPr>
            <w:tcW w:w="688" w:type="pct"/>
          </w:tcPr>
          <w:p w14:paraId="1A70C6A9" w14:textId="197CBAB4" w:rsidR="00715681" w:rsidRPr="00336429" w:rsidRDefault="00715681" w:rsidP="00715681">
            <w:pPr>
              <w:spacing w:after="0"/>
              <w:ind w:firstLine="5"/>
              <w:jc w:val="center"/>
              <w:rPr>
                <w:sz w:val="18"/>
                <w:szCs w:val="18"/>
              </w:rPr>
            </w:pPr>
            <w:r w:rsidRPr="00153293">
              <w:rPr>
                <w:sz w:val="18"/>
                <w:szCs w:val="18"/>
                <w:lang w:eastAsia="lv-LV"/>
              </w:rPr>
              <w:t>2026. gada prognoze</w:t>
            </w:r>
          </w:p>
        </w:tc>
      </w:tr>
      <w:tr w:rsidR="00561DED" w:rsidRPr="009A56AD" w14:paraId="5B791DA0" w14:textId="77777777" w:rsidTr="00987F78">
        <w:trPr>
          <w:trHeight w:val="142"/>
        </w:trPr>
        <w:tc>
          <w:tcPr>
            <w:tcW w:w="1565" w:type="pct"/>
          </w:tcPr>
          <w:p w14:paraId="296D14F4" w14:textId="77777777" w:rsidR="00561DED" w:rsidRPr="00336429" w:rsidRDefault="00561DED" w:rsidP="00987F78">
            <w:pPr>
              <w:pStyle w:val="Tabuluvirsraksti"/>
              <w:spacing w:after="0"/>
              <w:jc w:val="both"/>
              <w:rPr>
                <w:i/>
                <w:sz w:val="18"/>
                <w:szCs w:val="18"/>
                <w:lang w:eastAsia="lv-LV"/>
              </w:rPr>
            </w:pPr>
            <w:r w:rsidRPr="00336429">
              <w:rPr>
                <w:i/>
                <w:sz w:val="18"/>
                <w:szCs w:val="18"/>
                <w:lang w:eastAsia="lv-LV"/>
              </w:rPr>
              <w:t>Aizturēto ārzemnieku izmitināšanas centrs “Daugavpils” (skaits)</w:t>
            </w:r>
          </w:p>
        </w:tc>
        <w:tc>
          <w:tcPr>
            <w:tcW w:w="687" w:type="pct"/>
          </w:tcPr>
          <w:p w14:paraId="58C98B56" w14:textId="77777777" w:rsidR="00561DED" w:rsidRPr="00336429" w:rsidRDefault="00561DED" w:rsidP="00987F78">
            <w:pPr>
              <w:spacing w:after="0"/>
              <w:ind w:firstLine="0"/>
              <w:jc w:val="center"/>
              <w:rPr>
                <w:sz w:val="18"/>
                <w:szCs w:val="18"/>
              </w:rPr>
            </w:pPr>
            <w:r w:rsidRPr="00336429">
              <w:rPr>
                <w:sz w:val="18"/>
                <w:szCs w:val="18"/>
              </w:rPr>
              <w:t>1</w:t>
            </w:r>
          </w:p>
        </w:tc>
        <w:tc>
          <w:tcPr>
            <w:tcW w:w="687" w:type="pct"/>
          </w:tcPr>
          <w:p w14:paraId="46F35302" w14:textId="77777777" w:rsidR="00561DED" w:rsidRPr="00336429" w:rsidRDefault="00561DED" w:rsidP="00987F78">
            <w:pPr>
              <w:spacing w:after="0"/>
              <w:ind w:firstLine="0"/>
              <w:jc w:val="center"/>
              <w:rPr>
                <w:sz w:val="18"/>
                <w:szCs w:val="18"/>
              </w:rPr>
            </w:pPr>
            <w:r w:rsidRPr="00336429">
              <w:rPr>
                <w:sz w:val="18"/>
                <w:szCs w:val="18"/>
              </w:rPr>
              <w:t>1</w:t>
            </w:r>
          </w:p>
        </w:tc>
        <w:tc>
          <w:tcPr>
            <w:tcW w:w="687" w:type="pct"/>
          </w:tcPr>
          <w:p w14:paraId="7FC45BB9" w14:textId="77777777" w:rsidR="00561DED" w:rsidRPr="00336429" w:rsidRDefault="00561DED" w:rsidP="00987F78">
            <w:pPr>
              <w:spacing w:after="0"/>
              <w:ind w:firstLine="0"/>
              <w:jc w:val="center"/>
              <w:rPr>
                <w:sz w:val="18"/>
                <w:szCs w:val="18"/>
              </w:rPr>
            </w:pPr>
            <w:r w:rsidRPr="00336429">
              <w:rPr>
                <w:sz w:val="18"/>
                <w:szCs w:val="18"/>
              </w:rPr>
              <w:t>1</w:t>
            </w:r>
          </w:p>
        </w:tc>
        <w:tc>
          <w:tcPr>
            <w:tcW w:w="686" w:type="pct"/>
          </w:tcPr>
          <w:p w14:paraId="2AFFCCE8" w14:textId="77777777" w:rsidR="00561DED" w:rsidRPr="00336429" w:rsidRDefault="00561DED" w:rsidP="00987F78">
            <w:pPr>
              <w:spacing w:after="0"/>
              <w:ind w:firstLine="0"/>
              <w:jc w:val="center"/>
              <w:rPr>
                <w:sz w:val="18"/>
                <w:szCs w:val="18"/>
              </w:rPr>
            </w:pPr>
            <w:r w:rsidRPr="00336429">
              <w:rPr>
                <w:sz w:val="18"/>
                <w:szCs w:val="18"/>
              </w:rPr>
              <w:t>1</w:t>
            </w:r>
          </w:p>
        </w:tc>
        <w:tc>
          <w:tcPr>
            <w:tcW w:w="688" w:type="pct"/>
          </w:tcPr>
          <w:p w14:paraId="3264AE22" w14:textId="77777777" w:rsidR="00561DED" w:rsidRPr="00336429" w:rsidRDefault="00561DED" w:rsidP="00987F78">
            <w:pPr>
              <w:spacing w:after="0"/>
              <w:ind w:firstLine="5"/>
              <w:jc w:val="center"/>
              <w:rPr>
                <w:sz w:val="18"/>
                <w:szCs w:val="18"/>
              </w:rPr>
            </w:pPr>
            <w:r w:rsidRPr="00336429">
              <w:rPr>
                <w:sz w:val="18"/>
                <w:szCs w:val="18"/>
              </w:rPr>
              <w:t>1</w:t>
            </w:r>
          </w:p>
        </w:tc>
      </w:tr>
      <w:tr w:rsidR="00561DED" w:rsidRPr="009A56AD" w14:paraId="4F67F5C3" w14:textId="77777777" w:rsidTr="00153293">
        <w:trPr>
          <w:trHeight w:val="46"/>
        </w:trPr>
        <w:tc>
          <w:tcPr>
            <w:tcW w:w="5000" w:type="pct"/>
            <w:gridSpan w:val="6"/>
            <w:shd w:val="clear" w:color="auto" w:fill="D9D9D9" w:themeFill="background1" w:themeFillShade="D9"/>
          </w:tcPr>
          <w:p w14:paraId="507263B5" w14:textId="77777777" w:rsidR="00561DED" w:rsidRPr="00336429" w:rsidRDefault="00561DED" w:rsidP="00987F78">
            <w:pPr>
              <w:spacing w:after="0"/>
              <w:jc w:val="center"/>
              <w:rPr>
                <w:b/>
                <w:i/>
                <w:sz w:val="18"/>
                <w:szCs w:val="18"/>
              </w:rPr>
            </w:pPr>
            <w:r w:rsidRPr="00336429">
              <w:rPr>
                <w:b/>
                <w:sz w:val="18"/>
                <w:szCs w:val="18"/>
                <w:lang w:eastAsia="lv-LV"/>
              </w:rPr>
              <w:t>Raksturojošākie darbības rezultatīvie rādītāji</w:t>
            </w:r>
          </w:p>
        </w:tc>
      </w:tr>
      <w:tr w:rsidR="00561DED" w:rsidRPr="009A56AD" w14:paraId="4FEF6D91" w14:textId="77777777" w:rsidTr="00987F78">
        <w:trPr>
          <w:trHeight w:val="307"/>
        </w:trPr>
        <w:tc>
          <w:tcPr>
            <w:tcW w:w="1565" w:type="pct"/>
          </w:tcPr>
          <w:p w14:paraId="624C1FF7" w14:textId="77777777" w:rsidR="00561DED" w:rsidRPr="00336429" w:rsidRDefault="00561DED" w:rsidP="00987F78">
            <w:pPr>
              <w:pStyle w:val="Tabuluvirsraksti"/>
              <w:spacing w:after="0"/>
              <w:jc w:val="both"/>
              <w:rPr>
                <w:i/>
                <w:iCs/>
                <w:sz w:val="18"/>
                <w:szCs w:val="18"/>
              </w:rPr>
            </w:pPr>
            <w:r w:rsidRPr="00336429">
              <w:rPr>
                <w:i/>
                <w:iCs/>
                <w:sz w:val="18"/>
                <w:szCs w:val="18"/>
              </w:rPr>
              <w:t>Aizturētas robežu nelikumīgi šķērsojošas personas (skaits)</w:t>
            </w:r>
          </w:p>
        </w:tc>
        <w:tc>
          <w:tcPr>
            <w:tcW w:w="687" w:type="pct"/>
          </w:tcPr>
          <w:p w14:paraId="1D7336AD" w14:textId="77777777" w:rsidR="00561DED" w:rsidRPr="00336429" w:rsidRDefault="00561DED" w:rsidP="00987F78">
            <w:pPr>
              <w:spacing w:after="0"/>
              <w:ind w:firstLine="0"/>
              <w:jc w:val="center"/>
              <w:rPr>
                <w:sz w:val="18"/>
                <w:szCs w:val="18"/>
              </w:rPr>
            </w:pPr>
            <w:r w:rsidRPr="00336429">
              <w:rPr>
                <w:sz w:val="18"/>
                <w:szCs w:val="18"/>
              </w:rPr>
              <w:t>291</w:t>
            </w:r>
          </w:p>
        </w:tc>
        <w:tc>
          <w:tcPr>
            <w:tcW w:w="687" w:type="pct"/>
          </w:tcPr>
          <w:p w14:paraId="68054C8F" w14:textId="77777777" w:rsidR="00561DED" w:rsidRPr="00336429" w:rsidRDefault="00561DED" w:rsidP="00987F78">
            <w:pPr>
              <w:spacing w:after="0"/>
              <w:ind w:firstLine="0"/>
              <w:jc w:val="center"/>
              <w:rPr>
                <w:sz w:val="18"/>
                <w:szCs w:val="18"/>
              </w:rPr>
            </w:pPr>
            <w:r w:rsidRPr="00336429">
              <w:rPr>
                <w:sz w:val="18"/>
                <w:szCs w:val="18"/>
              </w:rPr>
              <w:t>60</w:t>
            </w:r>
          </w:p>
        </w:tc>
        <w:tc>
          <w:tcPr>
            <w:tcW w:w="687" w:type="pct"/>
          </w:tcPr>
          <w:p w14:paraId="2E56EF41" w14:textId="77777777" w:rsidR="00561DED" w:rsidRPr="00336429" w:rsidRDefault="00561DED" w:rsidP="00987F78">
            <w:pPr>
              <w:spacing w:after="0"/>
              <w:ind w:firstLine="0"/>
              <w:jc w:val="center"/>
              <w:rPr>
                <w:sz w:val="18"/>
                <w:szCs w:val="18"/>
              </w:rPr>
            </w:pPr>
            <w:r w:rsidRPr="00336429">
              <w:rPr>
                <w:sz w:val="18"/>
                <w:szCs w:val="18"/>
              </w:rPr>
              <w:t>250</w:t>
            </w:r>
          </w:p>
        </w:tc>
        <w:tc>
          <w:tcPr>
            <w:tcW w:w="686" w:type="pct"/>
          </w:tcPr>
          <w:p w14:paraId="58255A44" w14:textId="77777777" w:rsidR="00561DED" w:rsidRPr="00336429" w:rsidRDefault="00561DED" w:rsidP="00987F78">
            <w:pPr>
              <w:spacing w:after="0"/>
              <w:ind w:firstLine="0"/>
              <w:jc w:val="center"/>
              <w:rPr>
                <w:sz w:val="18"/>
                <w:szCs w:val="18"/>
              </w:rPr>
            </w:pPr>
            <w:r w:rsidRPr="00336429">
              <w:rPr>
                <w:sz w:val="18"/>
                <w:szCs w:val="18"/>
              </w:rPr>
              <w:t>250</w:t>
            </w:r>
          </w:p>
        </w:tc>
        <w:tc>
          <w:tcPr>
            <w:tcW w:w="688" w:type="pct"/>
          </w:tcPr>
          <w:p w14:paraId="2C04D1C0" w14:textId="77777777" w:rsidR="00561DED" w:rsidRPr="00336429" w:rsidRDefault="00561DED" w:rsidP="00987F78">
            <w:pPr>
              <w:spacing w:after="0"/>
              <w:ind w:firstLine="5"/>
              <w:jc w:val="center"/>
              <w:rPr>
                <w:sz w:val="18"/>
                <w:szCs w:val="18"/>
              </w:rPr>
            </w:pPr>
            <w:r w:rsidRPr="00336429">
              <w:rPr>
                <w:sz w:val="18"/>
                <w:szCs w:val="18"/>
              </w:rPr>
              <w:t>250</w:t>
            </w:r>
          </w:p>
        </w:tc>
      </w:tr>
      <w:tr w:rsidR="00561DED" w:rsidRPr="009A56AD" w14:paraId="72B84908" w14:textId="77777777" w:rsidTr="00987F78">
        <w:trPr>
          <w:trHeight w:val="142"/>
        </w:trPr>
        <w:tc>
          <w:tcPr>
            <w:tcW w:w="1565" w:type="pct"/>
          </w:tcPr>
          <w:p w14:paraId="2F4B4412" w14:textId="77777777" w:rsidR="00561DED" w:rsidRPr="00336429" w:rsidRDefault="00561DED" w:rsidP="00987F78">
            <w:pPr>
              <w:pStyle w:val="Tabuluvirsraksti"/>
              <w:spacing w:after="0"/>
              <w:jc w:val="both"/>
              <w:rPr>
                <w:i/>
                <w:iCs/>
                <w:sz w:val="18"/>
                <w:szCs w:val="18"/>
              </w:rPr>
            </w:pPr>
            <w:r w:rsidRPr="00336429">
              <w:rPr>
                <w:i/>
                <w:iCs/>
                <w:sz w:val="18"/>
                <w:szCs w:val="18"/>
              </w:rPr>
              <w:t>Novērsta nelikumīga preču pārvietošana pār valsts robežai („zaļā” robeža) (skaits)</w:t>
            </w:r>
          </w:p>
        </w:tc>
        <w:tc>
          <w:tcPr>
            <w:tcW w:w="687" w:type="pct"/>
          </w:tcPr>
          <w:p w14:paraId="757F2BB2" w14:textId="77777777" w:rsidR="00561DED" w:rsidRPr="00336429" w:rsidRDefault="00561DED" w:rsidP="00987F78">
            <w:pPr>
              <w:spacing w:after="0"/>
              <w:ind w:firstLine="0"/>
              <w:jc w:val="center"/>
              <w:rPr>
                <w:sz w:val="18"/>
                <w:szCs w:val="18"/>
              </w:rPr>
            </w:pPr>
            <w:r w:rsidRPr="00336429">
              <w:rPr>
                <w:sz w:val="18"/>
                <w:szCs w:val="18"/>
              </w:rPr>
              <w:t>14</w:t>
            </w:r>
          </w:p>
        </w:tc>
        <w:tc>
          <w:tcPr>
            <w:tcW w:w="687" w:type="pct"/>
          </w:tcPr>
          <w:p w14:paraId="2ABC3E9B" w14:textId="77777777" w:rsidR="00561DED" w:rsidRPr="00336429" w:rsidRDefault="00561DED" w:rsidP="00987F78">
            <w:pPr>
              <w:spacing w:after="0"/>
              <w:ind w:firstLine="0"/>
              <w:jc w:val="center"/>
              <w:rPr>
                <w:sz w:val="18"/>
                <w:szCs w:val="18"/>
              </w:rPr>
            </w:pPr>
            <w:r w:rsidRPr="00336429">
              <w:rPr>
                <w:sz w:val="18"/>
                <w:szCs w:val="18"/>
              </w:rPr>
              <w:t>20</w:t>
            </w:r>
          </w:p>
        </w:tc>
        <w:tc>
          <w:tcPr>
            <w:tcW w:w="687" w:type="pct"/>
          </w:tcPr>
          <w:p w14:paraId="12BA8C5D" w14:textId="77777777" w:rsidR="00561DED" w:rsidRPr="00336429" w:rsidRDefault="00561DED" w:rsidP="00987F78">
            <w:pPr>
              <w:spacing w:after="0"/>
              <w:ind w:firstLine="0"/>
              <w:jc w:val="center"/>
              <w:rPr>
                <w:sz w:val="18"/>
                <w:szCs w:val="18"/>
              </w:rPr>
            </w:pPr>
            <w:r w:rsidRPr="00336429">
              <w:rPr>
                <w:sz w:val="18"/>
                <w:szCs w:val="18"/>
              </w:rPr>
              <w:t>20</w:t>
            </w:r>
          </w:p>
        </w:tc>
        <w:tc>
          <w:tcPr>
            <w:tcW w:w="686" w:type="pct"/>
          </w:tcPr>
          <w:p w14:paraId="19A78D46" w14:textId="77777777" w:rsidR="00561DED" w:rsidRPr="00336429" w:rsidRDefault="00561DED" w:rsidP="00987F78">
            <w:pPr>
              <w:spacing w:after="0"/>
              <w:ind w:firstLine="0"/>
              <w:jc w:val="center"/>
              <w:rPr>
                <w:sz w:val="18"/>
                <w:szCs w:val="18"/>
              </w:rPr>
            </w:pPr>
            <w:r w:rsidRPr="00336429">
              <w:rPr>
                <w:sz w:val="18"/>
                <w:szCs w:val="18"/>
              </w:rPr>
              <w:t>20</w:t>
            </w:r>
          </w:p>
        </w:tc>
        <w:tc>
          <w:tcPr>
            <w:tcW w:w="688" w:type="pct"/>
          </w:tcPr>
          <w:p w14:paraId="4BE386D4" w14:textId="77777777" w:rsidR="00561DED" w:rsidRPr="00336429" w:rsidRDefault="00561DED" w:rsidP="00987F78">
            <w:pPr>
              <w:spacing w:after="0"/>
              <w:ind w:firstLine="5"/>
              <w:jc w:val="center"/>
              <w:rPr>
                <w:sz w:val="18"/>
                <w:szCs w:val="18"/>
              </w:rPr>
            </w:pPr>
            <w:r w:rsidRPr="00336429">
              <w:rPr>
                <w:sz w:val="18"/>
                <w:szCs w:val="18"/>
              </w:rPr>
              <w:t>20</w:t>
            </w:r>
          </w:p>
        </w:tc>
      </w:tr>
      <w:tr w:rsidR="00561DED" w:rsidRPr="009A56AD" w14:paraId="778CE032" w14:textId="77777777" w:rsidTr="00987F78">
        <w:trPr>
          <w:trHeight w:val="142"/>
        </w:trPr>
        <w:tc>
          <w:tcPr>
            <w:tcW w:w="1565" w:type="pct"/>
          </w:tcPr>
          <w:p w14:paraId="22D6A5D4" w14:textId="77777777" w:rsidR="00561DED" w:rsidRPr="00336429" w:rsidRDefault="00561DED" w:rsidP="00987F78">
            <w:pPr>
              <w:pStyle w:val="Tabuluvirsraksti"/>
              <w:spacing w:after="0"/>
              <w:jc w:val="both"/>
              <w:rPr>
                <w:i/>
                <w:sz w:val="18"/>
                <w:szCs w:val="18"/>
                <w:lang w:eastAsia="lv-LV"/>
              </w:rPr>
            </w:pPr>
            <w:r w:rsidRPr="00336429">
              <w:rPr>
                <w:i/>
                <w:iCs/>
                <w:sz w:val="18"/>
                <w:szCs w:val="18"/>
              </w:rPr>
              <w:t xml:space="preserve">Ārzemnieki, kuri pārkāpuši uzturēšanās nosacījumus valstī (konstatēti valsts iekšienē un personām izceļojot no valsts) (skaits) </w:t>
            </w:r>
          </w:p>
        </w:tc>
        <w:tc>
          <w:tcPr>
            <w:tcW w:w="687" w:type="pct"/>
          </w:tcPr>
          <w:p w14:paraId="1FA47B7A" w14:textId="77777777" w:rsidR="00561DED" w:rsidRPr="00336429" w:rsidRDefault="00561DED" w:rsidP="00987F78">
            <w:pPr>
              <w:spacing w:after="0"/>
              <w:ind w:firstLine="0"/>
              <w:jc w:val="center"/>
              <w:rPr>
                <w:sz w:val="18"/>
                <w:szCs w:val="18"/>
              </w:rPr>
            </w:pPr>
            <w:r w:rsidRPr="00336429">
              <w:rPr>
                <w:sz w:val="18"/>
                <w:szCs w:val="18"/>
              </w:rPr>
              <w:t>1 175</w:t>
            </w:r>
          </w:p>
        </w:tc>
        <w:tc>
          <w:tcPr>
            <w:tcW w:w="687" w:type="pct"/>
          </w:tcPr>
          <w:p w14:paraId="0421B969" w14:textId="77777777" w:rsidR="00561DED" w:rsidRPr="00336429" w:rsidRDefault="00561DED" w:rsidP="00987F78">
            <w:pPr>
              <w:spacing w:after="0"/>
              <w:ind w:firstLine="0"/>
              <w:jc w:val="center"/>
              <w:rPr>
                <w:sz w:val="18"/>
                <w:szCs w:val="18"/>
              </w:rPr>
            </w:pPr>
            <w:r w:rsidRPr="00336429">
              <w:rPr>
                <w:sz w:val="18"/>
                <w:szCs w:val="18"/>
              </w:rPr>
              <w:t>2 000</w:t>
            </w:r>
          </w:p>
        </w:tc>
        <w:tc>
          <w:tcPr>
            <w:tcW w:w="687" w:type="pct"/>
          </w:tcPr>
          <w:p w14:paraId="1CD2AC91" w14:textId="77777777" w:rsidR="00561DED" w:rsidRPr="00336429" w:rsidRDefault="00561DED" w:rsidP="00987F78">
            <w:pPr>
              <w:spacing w:after="0"/>
              <w:ind w:firstLine="0"/>
              <w:jc w:val="center"/>
              <w:rPr>
                <w:sz w:val="18"/>
                <w:szCs w:val="18"/>
              </w:rPr>
            </w:pPr>
            <w:r w:rsidRPr="00336429">
              <w:rPr>
                <w:sz w:val="18"/>
                <w:szCs w:val="18"/>
              </w:rPr>
              <w:t>2 000</w:t>
            </w:r>
          </w:p>
        </w:tc>
        <w:tc>
          <w:tcPr>
            <w:tcW w:w="686" w:type="pct"/>
          </w:tcPr>
          <w:p w14:paraId="5932EBB9" w14:textId="77777777" w:rsidR="00561DED" w:rsidRPr="00336429" w:rsidRDefault="00561DED" w:rsidP="00987F78">
            <w:pPr>
              <w:spacing w:after="0"/>
              <w:ind w:firstLine="0"/>
              <w:jc w:val="center"/>
              <w:rPr>
                <w:sz w:val="18"/>
                <w:szCs w:val="18"/>
              </w:rPr>
            </w:pPr>
            <w:r w:rsidRPr="00336429">
              <w:rPr>
                <w:sz w:val="18"/>
                <w:szCs w:val="18"/>
              </w:rPr>
              <w:t>2 000</w:t>
            </w:r>
          </w:p>
        </w:tc>
        <w:tc>
          <w:tcPr>
            <w:tcW w:w="688" w:type="pct"/>
          </w:tcPr>
          <w:p w14:paraId="118A0921" w14:textId="77777777" w:rsidR="00561DED" w:rsidRPr="00336429" w:rsidRDefault="00561DED" w:rsidP="00987F78">
            <w:pPr>
              <w:spacing w:after="0"/>
              <w:ind w:firstLine="0"/>
              <w:jc w:val="center"/>
              <w:rPr>
                <w:sz w:val="18"/>
                <w:szCs w:val="18"/>
              </w:rPr>
            </w:pPr>
            <w:r w:rsidRPr="00336429">
              <w:rPr>
                <w:sz w:val="18"/>
                <w:szCs w:val="18"/>
              </w:rPr>
              <w:t>2 000</w:t>
            </w:r>
          </w:p>
        </w:tc>
      </w:tr>
      <w:tr w:rsidR="00561DED" w:rsidRPr="009A56AD" w14:paraId="7AACD45C" w14:textId="77777777" w:rsidTr="00153293">
        <w:trPr>
          <w:trHeight w:val="142"/>
        </w:trPr>
        <w:tc>
          <w:tcPr>
            <w:tcW w:w="5000" w:type="pct"/>
            <w:gridSpan w:val="6"/>
            <w:shd w:val="clear" w:color="auto" w:fill="D9D9D9" w:themeFill="background1" w:themeFillShade="D9"/>
          </w:tcPr>
          <w:p w14:paraId="7281DA9E" w14:textId="77777777" w:rsidR="00561DED" w:rsidRPr="00336429" w:rsidRDefault="00561DED" w:rsidP="00987F78">
            <w:pPr>
              <w:spacing w:after="0"/>
              <w:jc w:val="center"/>
              <w:rPr>
                <w:b/>
                <w:i/>
                <w:sz w:val="18"/>
                <w:szCs w:val="18"/>
              </w:rPr>
            </w:pPr>
            <w:r w:rsidRPr="00336429">
              <w:rPr>
                <w:b/>
                <w:sz w:val="18"/>
                <w:szCs w:val="18"/>
                <w:lang w:eastAsia="lv-LV"/>
              </w:rPr>
              <w:t>Kvalitātes rādītāji</w:t>
            </w:r>
          </w:p>
        </w:tc>
      </w:tr>
      <w:tr w:rsidR="00561DED" w:rsidRPr="009A56AD" w14:paraId="6A8004E7" w14:textId="77777777" w:rsidTr="00987F78">
        <w:trPr>
          <w:trHeight w:val="142"/>
        </w:trPr>
        <w:tc>
          <w:tcPr>
            <w:tcW w:w="1565" w:type="pct"/>
          </w:tcPr>
          <w:p w14:paraId="535BBC17" w14:textId="77777777" w:rsidR="00561DED" w:rsidRPr="00336429" w:rsidRDefault="00561DED" w:rsidP="00987F78">
            <w:pPr>
              <w:pStyle w:val="Tabuluvirsraksti"/>
              <w:spacing w:after="0"/>
              <w:jc w:val="both"/>
              <w:rPr>
                <w:i/>
                <w:sz w:val="18"/>
                <w:szCs w:val="18"/>
                <w:lang w:eastAsia="lv-LV"/>
              </w:rPr>
            </w:pPr>
            <w:r w:rsidRPr="00336429">
              <w:rPr>
                <w:i/>
                <w:sz w:val="18"/>
                <w:szCs w:val="18"/>
                <w:lang w:eastAsia="lv-LV"/>
              </w:rPr>
              <w:t xml:space="preserve">Vienas personas </w:t>
            </w:r>
            <w:proofErr w:type="spellStart"/>
            <w:r w:rsidRPr="00336429">
              <w:rPr>
                <w:i/>
                <w:sz w:val="18"/>
                <w:szCs w:val="18"/>
                <w:lang w:eastAsia="lv-LV"/>
              </w:rPr>
              <w:t>robežpārbaudes</w:t>
            </w:r>
            <w:proofErr w:type="spellEnd"/>
            <w:r w:rsidRPr="00336429">
              <w:rPr>
                <w:i/>
                <w:sz w:val="18"/>
                <w:szCs w:val="18"/>
                <w:lang w:eastAsia="lv-LV"/>
              </w:rPr>
              <w:t xml:space="preserve"> veikšanas ilgums (minūtes)</w:t>
            </w:r>
          </w:p>
        </w:tc>
        <w:tc>
          <w:tcPr>
            <w:tcW w:w="687" w:type="pct"/>
          </w:tcPr>
          <w:p w14:paraId="014BA323" w14:textId="77777777" w:rsidR="00561DED" w:rsidRPr="00336429" w:rsidRDefault="00561DED" w:rsidP="00987F78">
            <w:pPr>
              <w:spacing w:after="0"/>
              <w:ind w:firstLine="0"/>
              <w:jc w:val="center"/>
              <w:rPr>
                <w:sz w:val="18"/>
                <w:szCs w:val="18"/>
              </w:rPr>
            </w:pPr>
            <w:r w:rsidRPr="00336429">
              <w:rPr>
                <w:sz w:val="18"/>
                <w:szCs w:val="18"/>
              </w:rPr>
              <w:t>2</w:t>
            </w:r>
          </w:p>
        </w:tc>
        <w:tc>
          <w:tcPr>
            <w:tcW w:w="687" w:type="pct"/>
          </w:tcPr>
          <w:p w14:paraId="4DBE34F4" w14:textId="77777777" w:rsidR="00561DED" w:rsidRPr="00336429" w:rsidRDefault="00561DED" w:rsidP="00987F78">
            <w:pPr>
              <w:spacing w:after="0"/>
              <w:ind w:firstLine="0"/>
              <w:jc w:val="center"/>
              <w:rPr>
                <w:sz w:val="18"/>
                <w:szCs w:val="18"/>
              </w:rPr>
            </w:pPr>
            <w:r w:rsidRPr="00336429">
              <w:rPr>
                <w:sz w:val="18"/>
                <w:szCs w:val="18"/>
              </w:rPr>
              <w:t>2</w:t>
            </w:r>
          </w:p>
        </w:tc>
        <w:tc>
          <w:tcPr>
            <w:tcW w:w="687" w:type="pct"/>
          </w:tcPr>
          <w:p w14:paraId="15025A2C" w14:textId="77777777" w:rsidR="00561DED" w:rsidRPr="00336429" w:rsidRDefault="00561DED" w:rsidP="00987F78">
            <w:pPr>
              <w:spacing w:after="0"/>
              <w:ind w:firstLine="0"/>
              <w:jc w:val="center"/>
              <w:rPr>
                <w:sz w:val="18"/>
                <w:szCs w:val="18"/>
              </w:rPr>
            </w:pPr>
            <w:r w:rsidRPr="00336429">
              <w:rPr>
                <w:sz w:val="18"/>
                <w:szCs w:val="18"/>
              </w:rPr>
              <w:t>2</w:t>
            </w:r>
          </w:p>
        </w:tc>
        <w:tc>
          <w:tcPr>
            <w:tcW w:w="686" w:type="pct"/>
          </w:tcPr>
          <w:p w14:paraId="164A0DA6" w14:textId="77777777" w:rsidR="00561DED" w:rsidRPr="00336429" w:rsidRDefault="00561DED" w:rsidP="00987F78">
            <w:pPr>
              <w:spacing w:after="0"/>
              <w:ind w:firstLine="0"/>
              <w:jc w:val="center"/>
              <w:rPr>
                <w:sz w:val="18"/>
                <w:szCs w:val="18"/>
              </w:rPr>
            </w:pPr>
            <w:r w:rsidRPr="00336429">
              <w:rPr>
                <w:sz w:val="18"/>
                <w:szCs w:val="18"/>
              </w:rPr>
              <w:t>2</w:t>
            </w:r>
          </w:p>
        </w:tc>
        <w:tc>
          <w:tcPr>
            <w:tcW w:w="688" w:type="pct"/>
          </w:tcPr>
          <w:p w14:paraId="31FA4D9B" w14:textId="77777777" w:rsidR="00561DED" w:rsidRPr="00336429" w:rsidRDefault="00561DED" w:rsidP="00987F78">
            <w:pPr>
              <w:spacing w:after="0"/>
              <w:ind w:firstLine="0"/>
              <w:jc w:val="center"/>
              <w:rPr>
                <w:sz w:val="18"/>
                <w:szCs w:val="18"/>
              </w:rPr>
            </w:pPr>
            <w:r w:rsidRPr="00336429">
              <w:rPr>
                <w:sz w:val="18"/>
                <w:szCs w:val="18"/>
              </w:rPr>
              <w:t>2</w:t>
            </w:r>
          </w:p>
        </w:tc>
      </w:tr>
      <w:tr w:rsidR="00561DED" w:rsidRPr="009A56AD" w14:paraId="02C3AE10" w14:textId="77777777" w:rsidTr="00987F78">
        <w:trPr>
          <w:trHeight w:val="142"/>
        </w:trPr>
        <w:tc>
          <w:tcPr>
            <w:tcW w:w="1565" w:type="pct"/>
          </w:tcPr>
          <w:p w14:paraId="4C490AB4" w14:textId="77777777" w:rsidR="00561DED" w:rsidRPr="00336429" w:rsidRDefault="00561DED" w:rsidP="00987F78">
            <w:pPr>
              <w:pStyle w:val="Tabuluvirsraksti"/>
              <w:spacing w:after="0"/>
              <w:jc w:val="both"/>
              <w:rPr>
                <w:i/>
                <w:sz w:val="18"/>
                <w:szCs w:val="18"/>
                <w:lang w:eastAsia="lv-LV"/>
              </w:rPr>
            </w:pPr>
            <w:r w:rsidRPr="00336429">
              <w:rPr>
                <w:i/>
                <w:sz w:val="18"/>
                <w:szCs w:val="18"/>
                <w:lang w:eastAsia="lv-LV"/>
              </w:rPr>
              <w:t>No kaimiņvalstīm atgrieztas personas, kuras nelikumīgi šķērsojušas valsts robežu (skaits)</w:t>
            </w:r>
          </w:p>
        </w:tc>
        <w:tc>
          <w:tcPr>
            <w:tcW w:w="687" w:type="pct"/>
          </w:tcPr>
          <w:p w14:paraId="292C6DBD" w14:textId="77777777" w:rsidR="00561DED" w:rsidRPr="00336429" w:rsidRDefault="00561DED" w:rsidP="00987F78">
            <w:pPr>
              <w:spacing w:after="0"/>
              <w:ind w:firstLine="0"/>
              <w:jc w:val="center"/>
              <w:rPr>
                <w:sz w:val="18"/>
                <w:szCs w:val="18"/>
              </w:rPr>
            </w:pPr>
            <w:r w:rsidRPr="00336429">
              <w:rPr>
                <w:sz w:val="18"/>
                <w:szCs w:val="18"/>
              </w:rPr>
              <w:t>49</w:t>
            </w:r>
          </w:p>
        </w:tc>
        <w:tc>
          <w:tcPr>
            <w:tcW w:w="687" w:type="pct"/>
          </w:tcPr>
          <w:p w14:paraId="287AB70A" w14:textId="77777777" w:rsidR="00561DED" w:rsidRPr="00336429" w:rsidRDefault="00561DED" w:rsidP="00987F78">
            <w:pPr>
              <w:spacing w:after="0"/>
              <w:ind w:firstLine="0"/>
              <w:jc w:val="center"/>
              <w:rPr>
                <w:sz w:val="18"/>
                <w:szCs w:val="18"/>
              </w:rPr>
            </w:pPr>
            <w:r w:rsidRPr="00336429">
              <w:rPr>
                <w:sz w:val="18"/>
                <w:szCs w:val="18"/>
              </w:rPr>
              <w:t>130</w:t>
            </w:r>
          </w:p>
        </w:tc>
        <w:tc>
          <w:tcPr>
            <w:tcW w:w="687" w:type="pct"/>
          </w:tcPr>
          <w:p w14:paraId="06CCCA23" w14:textId="77777777" w:rsidR="00561DED" w:rsidRPr="00336429" w:rsidRDefault="00561DED" w:rsidP="00987F78">
            <w:pPr>
              <w:ind w:firstLine="0"/>
              <w:jc w:val="center"/>
              <w:rPr>
                <w:sz w:val="18"/>
                <w:szCs w:val="18"/>
              </w:rPr>
            </w:pPr>
            <w:r w:rsidRPr="00336429">
              <w:rPr>
                <w:sz w:val="18"/>
                <w:szCs w:val="18"/>
              </w:rPr>
              <w:t>130</w:t>
            </w:r>
          </w:p>
        </w:tc>
        <w:tc>
          <w:tcPr>
            <w:tcW w:w="686" w:type="pct"/>
          </w:tcPr>
          <w:p w14:paraId="79734979" w14:textId="77777777" w:rsidR="00561DED" w:rsidRPr="00336429" w:rsidRDefault="00561DED" w:rsidP="00987F78">
            <w:pPr>
              <w:ind w:firstLine="0"/>
              <w:jc w:val="center"/>
              <w:rPr>
                <w:sz w:val="18"/>
                <w:szCs w:val="18"/>
              </w:rPr>
            </w:pPr>
            <w:r w:rsidRPr="00336429">
              <w:rPr>
                <w:sz w:val="18"/>
                <w:szCs w:val="18"/>
              </w:rPr>
              <w:t>130</w:t>
            </w:r>
          </w:p>
        </w:tc>
        <w:tc>
          <w:tcPr>
            <w:tcW w:w="688" w:type="pct"/>
          </w:tcPr>
          <w:p w14:paraId="56D69FF7" w14:textId="77777777" w:rsidR="00561DED" w:rsidRPr="00336429" w:rsidRDefault="00561DED" w:rsidP="00987F78">
            <w:pPr>
              <w:ind w:firstLine="0"/>
              <w:jc w:val="center"/>
              <w:rPr>
                <w:sz w:val="18"/>
                <w:szCs w:val="18"/>
              </w:rPr>
            </w:pPr>
            <w:r w:rsidRPr="00336429">
              <w:rPr>
                <w:sz w:val="18"/>
                <w:szCs w:val="18"/>
              </w:rPr>
              <w:t>130</w:t>
            </w:r>
          </w:p>
        </w:tc>
      </w:tr>
    </w:tbl>
    <w:p w14:paraId="27F93B6F" w14:textId="77777777" w:rsidR="00561DED" w:rsidRPr="00952B0A" w:rsidRDefault="00561DED" w:rsidP="00561DED">
      <w:pPr>
        <w:pStyle w:val="Tabuluvirsraksti"/>
        <w:spacing w:before="240"/>
        <w:jc w:val="left"/>
        <w:rPr>
          <w:b/>
          <w:lang w:eastAsia="lv-LV"/>
        </w:rPr>
      </w:pPr>
      <w:r w:rsidRPr="00952B0A">
        <w:rPr>
          <w:b/>
          <w:lang w:eastAsia="lv-LV"/>
        </w:rPr>
        <w:t xml:space="preserve">3. Civilā aizsardzība, ugunsdrošība, ugunsdzēsība un glābšana </w:t>
      </w:r>
    </w:p>
    <w:tbl>
      <w:tblPr>
        <w:tblStyle w:val="TableGrid"/>
        <w:tblW w:w="9072" w:type="dxa"/>
        <w:tblInd w:w="-5" w:type="dxa"/>
        <w:tblLayout w:type="fixed"/>
        <w:tblLook w:val="04A0" w:firstRow="1" w:lastRow="0" w:firstColumn="1" w:lastColumn="0" w:noHBand="0" w:noVBand="1"/>
      </w:tblPr>
      <w:tblGrid>
        <w:gridCol w:w="3969"/>
        <w:gridCol w:w="2600"/>
        <w:gridCol w:w="1260"/>
        <w:gridCol w:w="1243"/>
      </w:tblGrid>
      <w:tr w:rsidR="00561DED" w:rsidRPr="00952B0A" w14:paraId="3B6FE9F4" w14:textId="77777777" w:rsidTr="00987F78">
        <w:trPr>
          <w:trHeight w:val="283"/>
        </w:trPr>
        <w:tc>
          <w:tcPr>
            <w:tcW w:w="9072" w:type="dxa"/>
            <w:gridSpan w:val="4"/>
            <w:shd w:val="clear" w:color="auto" w:fill="D9D9D9" w:themeFill="background1" w:themeFillShade="D9"/>
          </w:tcPr>
          <w:p w14:paraId="1F69DDD5" w14:textId="77777777" w:rsidR="00561DED" w:rsidRPr="00952B0A" w:rsidRDefault="00561DED" w:rsidP="00987F78">
            <w:pPr>
              <w:pStyle w:val="Tabuluvirsraksti"/>
              <w:spacing w:after="0"/>
              <w:jc w:val="both"/>
              <w:rPr>
                <w:b/>
                <w:sz w:val="18"/>
                <w:szCs w:val="18"/>
                <w:lang w:eastAsia="lv-LV"/>
              </w:rPr>
            </w:pPr>
            <w:r w:rsidRPr="00952B0A">
              <w:rPr>
                <w:b/>
                <w:sz w:val="18"/>
                <w:szCs w:val="18"/>
                <w:lang w:eastAsia="lv-LV"/>
              </w:rPr>
              <w:t xml:space="preserve">Politikas mērķis: nodrošināt savlaicīgu un kvalitatīvu ugunsgrēku dzēšanu un glābšanas darbu veikšanu, valsts ugunsdrošības uzraudzības veikšanu, kā arī vadīt, koordinēt un kontrolēt civilās aizsardzības sistēmas darbību / </w:t>
            </w:r>
            <w:r w:rsidRPr="00952B0A">
              <w:rPr>
                <w:i/>
                <w:iCs/>
                <w:sz w:val="18"/>
                <w:szCs w:val="18"/>
                <w:lang w:eastAsia="lv-LV"/>
              </w:rPr>
              <w:t xml:space="preserve">MK 2010. gada 27. aprīļa noteikumi Nr. 398 “Valsts ugunsdzēsības un glābšanas dienesta nolikums”, </w:t>
            </w:r>
            <w:proofErr w:type="spellStart"/>
            <w:r w:rsidRPr="00952B0A">
              <w:rPr>
                <w:i/>
                <w:iCs/>
                <w:sz w:val="18"/>
                <w:szCs w:val="18"/>
                <w:lang w:eastAsia="lv-LV"/>
              </w:rPr>
              <w:t>Iekšlietu</w:t>
            </w:r>
            <w:proofErr w:type="spellEnd"/>
            <w:r w:rsidRPr="00952B0A">
              <w:rPr>
                <w:i/>
                <w:iCs/>
                <w:sz w:val="18"/>
                <w:szCs w:val="18"/>
                <w:lang w:eastAsia="lv-LV"/>
              </w:rPr>
              <w:t xml:space="preserve"> nozares stratēģija 2023. – 2027. gadam, Valsts ugunsdzēsības un glābšanas dienesta darbības stratēģija 2023. – 2027. gadam</w:t>
            </w:r>
          </w:p>
        </w:tc>
      </w:tr>
      <w:tr w:rsidR="00561DED" w:rsidRPr="00952B0A" w14:paraId="2F43C022" w14:textId="77777777" w:rsidTr="00987F78">
        <w:trPr>
          <w:trHeight w:val="425"/>
        </w:trPr>
        <w:tc>
          <w:tcPr>
            <w:tcW w:w="3969" w:type="dxa"/>
            <w:shd w:val="clear" w:color="auto" w:fill="auto"/>
            <w:vAlign w:val="center"/>
          </w:tcPr>
          <w:p w14:paraId="4F6F0A9C" w14:textId="77777777" w:rsidR="00561DED" w:rsidRPr="00952B0A" w:rsidRDefault="00561DED" w:rsidP="00987F78">
            <w:pPr>
              <w:pStyle w:val="Tabuluvirsraksti"/>
              <w:spacing w:after="0"/>
              <w:rPr>
                <w:b/>
                <w:sz w:val="18"/>
                <w:szCs w:val="18"/>
                <w:lang w:eastAsia="lv-LV"/>
              </w:rPr>
            </w:pPr>
            <w:r w:rsidRPr="00952B0A">
              <w:rPr>
                <w:b/>
                <w:sz w:val="18"/>
                <w:szCs w:val="18"/>
                <w:lang w:eastAsia="lv-LV"/>
              </w:rPr>
              <w:t>Politikas rezultatīvie rādītāji</w:t>
            </w:r>
          </w:p>
        </w:tc>
        <w:tc>
          <w:tcPr>
            <w:tcW w:w="2600" w:type="dxa"/>
            <w:shd w:val="clear" w:color="auto" w:fill="auto"/>
            <w:vAlign w:val="center"/>
          </w:tcPr>
          <w:p w14:paraId="71F6DBC2" w14:textId="77777777" w:rsidR="00561DED" w:rsidRPr="00952B0A" w:rsidRDefault="00561DED" w:rsidP="00987F78">
            <w:pPr>
              <w:pStyle w:val="Tabuluvirsraksti"/>
              <w:spacing w:after="0"/>
              <w:rPr>
                <w:b/>
                <w:sz w:val="18"/>
                <w:szCs w:val="18"/>
                <w:lang w:eastAsia="lv-LV"/>
              </w:rPr>
            </w:pPr>
            <w:r w:rsidRPr="00952B0A">
              <w:rPr>
                <w:b/>
                <w:sz w:val="18"/>
                <w:szCs w:val="18"/>
                <w:lang w:eastAsia="lv-LV"/>
              </w:rPr>
              <w:t>Attīstības plānošanas dokumenti vai normatīvie akti</w:t>
            </w:r>
          </w:p>
        </w:tc>
        <w:tc>
          <w:tcPr>
            <w:tcW w:w="1260" w:type="dxa"/>
            <w:shd w:val="clear" w:color="auto" w:fill="auto"/>
          </w:tcPr>
          <w:p w14:paraId="2659A08F" w14:textId="77777777" w:rsidR="00561DED" w:rsidRPr="00952B0A" w:rsidRDefault="00561DED" w:rsidP="00987F78">
            <w:pPr>
              <w:pStyle w:val="Tabuluvirsraksti"/>
              <w:spacing w:after="0"/>
              <w:rPr>
                <w:b/>
                <w:sz w:val="18"/>
                <w:szCs w:val="18"/>
                <w:lang w:eastAsia="lv-LV"/>
              </w:rPr>
            </w:pPr>
            <w:r w:rsidRPr="00952B0A">
              <w:rPr>
                <w:b/>
                <w:sz w:val="18"/>
                <w:szCs w:val="18"/>
                <w:lang w:eastAsia="lv-LV"/>
              </w:rPr>
              <w:t xml:space="preserve">Faktiskā vērtība </w:t>
            </w:r>
            <w:r w:rsidRPr="00952B0A">
              <w:rPr>
                <w:sz w:val="18"/>
                <w:szCs w:val="18"/>
                <w:lang w:eastAsia="lv-LV"/>
              </w:rPr>
              <w:t>(2022)</w:t>
            </w:r>
          </w:p>
        </w:tc>
        <w:tc>
          <w:tcPr>
            <w:tcW w:w="1243" w:type="dxa"/>
            <w:shd w:val="clear" w:color="auto" w:fill="auto"/>
          </w:tcPr>
          <w:p w14:paraId="577143D2" w14:textId="77777777" w:rsidR="00561DED" w:rsidRPr="00952B0A" w:rsidRDefault="00561DED" w:rsidP="00987F78">
            <w:pPr>
              <w:pStyle w:val="Tabuluvirsraksti"/>
              <w:spacing w:after="0"/>
              <w:rPr>
                <w:b/>
                <w:sz w:val="18"/>
                <w:szCs w:val="18"/>
                <w:lang w:eastAsia="lv-LV"/>
              </w:rPr>
            </w:pPr>
            <w:r w:rsidRPr="00952B0A">
              <w:rPr>
                <w:b/>
                <w:sz w:val="18"/>
                <w:szCs w:val="18"/>
                <w:lang w:eastAsia="lv-LV"/>
              </w:rPr>
              <w:t xml:space="preserve">Plānotā vērtība </w:t>
            </w:r>
            <w:r w:rsidRPr="00952B0A">
              <w:rPr>
                <w:sz w:val="18"/>
                <w:szCs w:val="18"/>
                <w:lang w:eastAsia="lv-LV"/>
              </w:rPr>
              <w:t>(2024)</w:t>
            </w:r>
          </w:p>
        </w:tc>
      </w:tr>
      <w:tr w:rsidR="00561DED" w:rsidRPr="00952B0A" w14:paraId="7746E0B3" w14:textId="77777777" w:rsidTr="00987F78">
        <w:trPr>
          <w:trHeight w:val="362"/>
        </w:trPr>
        <w:tc>
          <w:tcPr>
            <w:tcW w:w="3969" w:type="dxa"/>
          </w:tcPr>
          <w:p w14:paraId="552EA0F5" w14:textId="77777777" w:rsidR="00561DED" w:rsidRPr="00952B0A" w:rsidRDefault="00561DED" w:rsidP="00987F78">
            <w:pPr>
              <w:pStyle w:val="Tabuluvirsraksti"/>
              <w:spacing w:after="0"/>
              <w:jc w:val="both"/>
              <w:rPr>
                <w:b/>
                <w:i/>
                <w:sz w:val="18"/>
                <w:szCs w:val="18"/>
                <w:lang w:eastAsia="lv-LV"/>
              </w:rPr>
            </w:pPr>
            <w:r w:rsidRPr="00952B0A">
              <w:rPr>
                <w:i/>
                <w:sz w:val="18"/>
                <w:szCs w:val="18"/>
                <w:lang w:eastAsia="lv-LV"/>
              </w:rPr>
              <w:t>Vidēji ugunsgrēkos bojāgājušie cilvēki uz 100 000 iedzīvotāj</w:t>
            </w:r>
            <w:r>
              <w:rPr>
                <w:i/>
                <w:sz w:val="18"/>
                <w:szCs w:val="18"/>
                <w:lang w:eastAsia="lv-LV"/>
              </w:rPr>
              <w:t>iem</w:t>
            </w:r>
            <w:r w:rsidRPr="00952B0A">
              <w:rPr>
                <w:i/>
                <w:sz w:val="18"/>
                <w:szCs w:val="18"/>
                <w:lang w:eastAsia="lv-LV"/>
              </w:rPr>
              <w:t xml:space="preserve"> (skaits)</w:t>
            </w:r>
          </w:p>
        </w:tc>
        <w:tc>
          <w:tcPr>
            <w:tcW w:w="2600" w:type="dxa"/>
          </w:tcPr>
          <w:p w14:paraId="78E1B137" w14:textId="32487810" w:rsidR="00561DED" w:rsidRPr="00952B0A" w:rsidRDefault="00561DED" w:rsidP="00987F78">
            <w:pPr>
              <w:pStyle w:val="Tabuluvirsraksti"/>
              <w:spacing w:after="0"/>
              <w:jc w:val="both"/>
              <w:rPr>
                <w:i/>
                <w:sz w:val="18"/>
                <w:szCs w:val="18"/>
                <w:lang w:eastAsia="lv-LV"/>
              </w:rPr>
            </w:pPr>
            <w:proofErr w:type="spellStart"/>
            <w:r w:rsidRPr="00952B0A">
              <w:rPr>
                <w:i/>
                <w:color w:val="000000"/>
                <w:sz w:val="18"/>
                <w:szCs w:val="18"/>
              </w:rPr>
              <w:t>Iekšlietu</w:t>
            </w:r>
            <w:proofErr w:type="spellEnd"/>
            <w:r w:rsidRPr="00952B0A">
              <w:rPr>
                <w:i/>
                <w:color w:val="000000"/>
                <w:sz w:val="18"/>
                <w:szCs w:val="18"/>
              </w:rPr>
              <w:t xml:space="preserve"> nozares stratēģija 2023.</w:t>
            </w:r>
            <w:r w:rsidR="00153293">
              <w:rPr>
                <w:i/>
                <w:color w:val="000000"/>
                <w:sz w:val="18"/>
                <w:szCs w:val="18"/>
              </w:rPr>
              <w:t> </w:t>
            </w:r>
            <w:r w:rsidRPr="00952B0A">
              <w:rPr>
                <w:i/>
                <w:color w:val="000000"/>
                <w:sz w:val="18"/>
                <w:szCs w:val="18"/>
              </w:rPr>
              <w:t xml:space="preserve">– 2027. gadam </w:t>
            </w:r>
          </w:p>
        </w:tc>
        <w:tc>
          <w:tcPr>
            <w:tcW w:w="1260" w:type="dxa"/>
            <w:vAlign w:val="center"/>
          </w:tcPr>
          <w:p w14:paraId="05587F7F" w14:textId="77777777" w:rsidR="00561DED" w:rsidRPr="00952B0A" w:rsidRDefault="00561DED" w:rsidP="00987F78">
            <w:pPr>
              <w:pStyle w:val="Tabuluvirsraksti"/>
              <w:spacing w:after="0"/>
              <w:rPr>
                <w:i/>
                <w:sz w:val="18"/>
                <w:szCs w:val="18"/>
                <w:lang w:eastAsia="lv-LV"/>
              </w:rPr>
            </w:pPr>
            <w:r w:rsidRPr="00952B0A">
              <w:rPr>
                <w:i/>
                <w:sz w:val="18"/>
                <w:szCs w:val="18"/>
                <w:lang w:eastAsia="lv-LV"/>
              </w:rPr>
              <w:t>3,9</w:t>
            </w:r>
          </w:p>
        </w:tc>
        <w:tc>
          <w:tcPr>
            <w:tcW w:w="1243" w:type="dxa"/>
            <w:vAlign w:val="center"/>
          </w:tcPr>
          <w:p w14:paraId="2F1FEFFF" w14:textId="77777777" w:rsidR="00561DED" w:rsidRPr="00952B0A" w:rsidRDefault="00561DED" w:rsidP="00987F78">
            <w:pPr>
              <w:pStyle w:val="Tabuluvirsraksti"/>
              <w:spacing w:after="0"/>
              <w:rPr>
                <w:i/>
                <w:sz w:val="18"/>
                <w:szCs w:val="18"/>
                <w:lang w:eastAsia="lv-LV"/>
              </w:rPr>
            </w:pPr>
            <w:r w:rsidRPr="00952B0A">
              <w:rPr>
                <w:i/>
                <w:sz w:val="18"/>
                <w:szCs w:val="18"/>
                <w:lang w:eastAsia="lv-LV"/>
              </w:rPr>
              <w:t>3,7</w:t>
            </w:r>
          </w:p>
        </w:tc>
      </w:tr>
      <w:tr w:rsidR="00561DED" w:rsidRPr="009A56AD" w14:paraId="6AC41360" w14:textId="77777777" w:rsidTr="00987F78">
        <w:trPr>
          <w:trHeight w:val="354"/>
        </w:trPr>
        <w:tc>
          <w:tcPr>
            <w:tcW w:w="3969" w:type="dxa"/>
            <w:vAlign w:val="center"/>
          </w:tcPr>
          <w:p w14:paraId="752735C6" w14:textId="77777777" w:rsidR="00561DED" w:rsidRPr="00952B0A" w:rsidRDefault="00561DED" w:rsidP="00153293">
            <w:pPr>
              <w:pStyle w:val="Tabuluvirsraksti"/>
              <w:spacing w:after="0"/>
              <w:jc w:val="both"/>
              <w:rPr>
                <w:i/>
                <w:sz w:val="18"/>
                <w:szCs w:val="18"/>
                <w:lang w:eastAsia="lv-LV"/>
              </w:rPr>
            </w:pPr>
            <w:r w:rsidRPr="00952B0A">
              <w:rPr>
                <w:i/>
                <w:sz w:val="18"/>
                <w:szCs w:val="18"/>
                <w:lang w:eastAsia="lv-LV"/>
              </w:rPr>
              <w:t>Vidējais VUGD ierašanās laiks notikuma vietā (min)</w:t>
            </w:r>
            <w:r w:rsidRPr="00952B0A">
              <w:rPr>
                <w:i/>
                <w:sz w:val="18"/>
                <w:szCs w:val="18"/>
                <w:vertAlign w:val="superscript"/>
                <w:lang w:eastAsia="lv-LV"/>
              </w:rPr>
              <w:t>1</w:t>
            </w:r>
          </w:p>
        </w:tc>
        <w:tc>
          <w:tcPr>
            <w:tcW w:w="2600" w:type="dxa"/>
          </w:tcPr>
          <w:p w14:paraId="7C46EBC8" w14:textId="77777777" w:rsidR="00561DED" w:rsidRPr="00952B0A" w:rsidRDefault="00561DED" w:rsidP="00987F78">
            <w:pPr>
              <w:pStyle w:val="Tabuluvirsraksti"/>
              <w:spacing w:after="0"/>
              <w:jc w:val="both"/>
              <w:rPr>
                <w:i/>
                <w:sz w:val="18"/>
                <w:szCs w:val="18"/>
                <w:lang w:eastAsia="lv-LV"/>
              </w:rPr>
            </w:pPr>
            <w:proofErr w:type="spellStart"/>
            <w:r w:rsidRPr="00952B0A">
              <w:rPr>
                <w:i/>
                <w:color w:val="000000"/>
                <w:sz w:val="18"/>
                <w:szCs w:val="18"/>
              </w:rPr>
              <w:t>Iekšlietu</w:t>
            </w:r>
            <w:proofErr w:type="spellEnd"/>
            <w:r w:rsidRPr="00952B0A">
              <w:rPr>
                <w:i/>
                <w:color w:val="000000"/>
                <w:sz w:val="18"/>
                <w:szCs w:val="18"/>
              </w:rPr>
              <w:t xml:space="preserve"> nozares stratēģija 2023. – 2027. gadam</w:t>
            </w:r>
          </w:p>
        </w:tc>
        <w:tc>
          <w:tcPr>
            <w:tcW w:w="1260" w:type="dxa"/>
            <w:vAlign w:val="center"/>
          </w:tcPr>
          <w:p w14:paraId="47D0456D" w14:textId="77777777" w:rsidR="00561DED" w:rsidRPr="00952B0A" w:rsidRDefault="00561DED" w:rsidP="00987F78">
            <w:pPr>
              <w:pStyle w:val="Tabuluvirsraksti"/>
              <w:spacing w:after="0"/>
              <w:rPr>
                <w:i/>
                <w:sz w:val="18"/>
                <w:szCs w:val="18"/>
                <w:lang w:eastAsia="lv-LV"/>
              </w:rPr>
            </w:pPr>
            <w:r w:rsidRPr="00952B0A">
              <w:rPr>
                <w:i/>
                <w:sz w:val="18"/>
                <w:szCs w:val="18"/>
                <w:lang w:eastAsia="lv-LV"/>
              </w:rPr>
              <w:t>8,7</w:t>
            </w:r>
          </w:p>
        </w:tc>
        <w:tc>
          <w:tcPr>
            <w:tcW w:w="1243" w:type="dxa"/>
            <w:vAlign w:val="center"/>
          </w:tcPr>
          <w:p w14:paraId="1C04447C" w14:textId="77777777" w:rsidR="00561DED" w:rsidRPr="00952B0A" w:rsidRDefault="00561DED" w:rsidP="00987F78">
            <w:pPr>
              <w:pStyle w:val="Tabuluvirsraksti"/>
              <w:spacing w:after="0"/>
              <w:rPr>
                <w:i/>
                <w:sz w:val="18"/>
                <w:szCs w:val="18"/>
                <w:lang w:eastAsia="lv-LV"/>
              </w:rPr>
            </w:pPr>
            <w:r w:rsidRPr="00952B0A">
              <w:rPr>
                <w:i/>
                <w:sz w:val="18"/>
                <w:szCs w:val="18"/>
                <w:lang w:eastAsia="lv-LV"/>
              </w:rPr>
              <w:t>8,9</w:t>
            </w:r>
          </w:p>
        </w:tc>
      </w:tr>
      <w:tr w:rsidR="00561DED" w:rsidRPr="009A56AD" w14:paraId="61A76836" w14:textId="77777777" w:rsidTr="00987F78">
        <w:tc>
          <w:tcPr>
            <w:tcW w:w="3969" w:type="dxa"/>
          </w:tcPr>
          <w:p w14:paraId="7F282AE7" w14:textId="77777777" w:rsidR="00561DED" w:rsidRPr="00B40C65" w:rsidRDefault="00561DED" w:rsidP="00987F78">
            <w:pPr>
              <w:pStyle w:val="Tabuluvirsraksti"/>
              <w:spacing w:after="0"/>
              <w:jc w:val="left"/>
              <w:rPr>
                <w:i/>
                <w:sz w:val="18"/>
                <w:szCs w:val="18"/>
                <w:lang w:eastAsia="lv-LV"/>
              </w:rPr>
            </w:pPr>
            <w:r w:rsidRPr="00B40C65">
              <w:rPr>
                <w:b/>
                <w:sz w:val="18"/>
                <w:szCs w:val="18"/>
                <w:lang w:eastAsia="lv-LV"/>
              </w:rPr>
              <w:t>Valdības deklarācija</w:t>
            </w:r>
          </w:p>
        </w:tc>
        <w:tc>
          <w:tcPr>
            <w:tcW w:w="5103" w:type="dxa"/>
            <w:gridSpan w:val="3"/>
          </w:tcPr>
          <w:p w14:paraId="4302E8BD" w14:textId="77777777" w:rsidR="00561DED" w:rsidRPr="00BB0D96" w:rsidRDefault="00561DED" w:rsidP="00987F78">
            <w:pPr>
              <w:pStyle w:val="Tabuluvirsraksti"/>
              <w:spacing w:after="0"/>
              <w:jc w:val="both"/>
              <w:rPr>
                <w:i/>
                <w:iCs/>
                <w:sz w:val="18"/>
                <w:szCs w:val="18"/>
                <w:lang w:eastAsia="lv-LV"/>
              </w:rPr>
            </w:pPr>
            <w:r w:rsidRPr="00BB0D96">
              <w:rPr>
                <w:i/>
                <w:iCs/>
                <w:sz w:val="18"/>
                <w:szCs w:val="18"/>
                <w:lang w:eastAsia="lv-LV"/>
              </w:rPr>
              <w:t>1., 2., 16.</w:t>
            </w:r>
          </w:p>
        </w:tc>
      </w:tr>
    </w:tbl>
    <w:p w14:paraId="6E55B961" w14:textId="77777777" w:rsidR="00561DED" w:rsidRPr="00153293" w:rsidRDefault="00561DED" w:rsidP="00561DED">
      <w:pPr>
        <w:pStyle w:val="Tabuluvirsraksti"/>
        <w:spacing w:after="0"/>
        <w:jc w:val="both"/>
        <w:rPr>
          <w:sz w:val="10"/>
          <w:szCs w:val="8"/>
          <w:highlight w:val="yellow"/>
          <w:lang w:eastAsia="lv-LV"/>
        </w:rPr>
      </w:pPr>
    </w:p>
    <w:tbl>
      <w:tblPr>
        <w:tblStyle w:val="TableGrid"/>
        <w:tblW w:w="5000" w:type="pct"/>
        <w:tblLook w:val="04A0" w:firstRow="1" w:lastRow="0" w:firstColumn="1" w:lastColumn="0" w:noHBand="0" w:noVBand="1"/>
      </w:tblPr>
      <w:tblGrid>
        <w:gridCol w:w="3113"/>
        <w:gridCol w:w="1274"/>
        <w:gridCol w:w="1274"/>
        <w:gridCol w:w="1133"/>
        <w:gridCol w:w="1133"/>
        <w:gridCol w:w="1134"/>
      </w:tblGrid>
      <w:tr w:rsidR="00561DED" w:rsidRPr="009A56AD" w14:paraId="500FD4CD" w14:textId="77777777" w:rsidTr="00987F78">
        <w:trPr>
          <w:trHeight w:val="283"/>
          <w:tblHeader/>
        </w:trPr>
        <w:tc>
          <w:tcPr>
            <w:tcW w:w="1718" w:type="pct"/>
          </w:tcPr>
          <w:p w14:paraId="69B5AF4E" w14:textId="77777777" w:rsidR="00561DED" w:rsidRPr="009431A3" w:rsidRDefault="00561DED" w:rsidP="00987F78">
            <w:pPr>
              <w:spacing w:after="0"/>
              <w:rPr>
                <w:sz w:val="18"/>
                <w:szCs w:val="18"/>
              </w:rPr>
            </w:pPr>
          </w:p>
        </w:tc>
        <w:tc>
          <w:tcPr>
            <w:tcW w:w="703" w:type="pct"/>
            <w:shd w:val="clear" w:color="auto" w:fill="auto"/>
          </w:tcPr>
          <w:p w14:paraId="7A1320EB" w14:textId="77777777" w:rsidR="00561DED" w:rsidRPr="009431A3" w:rsidRDefault="00561DED" w:rsidP="00987F78">
            <w:pPr>
              <w:pStyle w:val="tabteksts"/>
              <w:jc w:val="center"/>
              <w:rPr>
                <w:szCs w:val="18"/>
                <w:lang w:eastAsia="lv-LV"/>
              </w:rPr>
            </w:pPr>
            <w:r w:rsidRPr="009431A3">
              <w:rPr>
                <w:szCs w:val="18"/>
                <w:lang w:eastAsia="lv-LV"/>
              </w:rPr>
              <w:t>2022. gads</w:t>
            </w:r>
            <w:r w:rsidRPr="009431A3">
              <w:rPr>
                <w:szCs w:val="18"/>
                <w:lang w:eastAsia="lv-LV"/>
              </w:rPr>
              <w:br/>
              <w:t>(izpilde)</w:t>
            </w:r>
          </w:p>
        </w:tc>
        <w:tc>
          <w:tcPr>
            <w:tcW w:w="703" w:type="pct"/>
            <w:shd w:val="clear" w:color="auto" w:fill="auto"/>
          </w:tcPr>
          <w:p w14:paraId="4AE2D28E" w14:textId="77777777" w:rsidR="00561DED" w:rsidRPr="009431A3" w:rsidRDefault="00561DED" w:rsidP="00987F78">
            <w:pPr>
              <w:pStyle w:val="tabteksts"/>
              <w:jc w:val="center"/>
              <w:rPr>
                <w:szCs w:val="18"/>
                <w:lang w:eastAsia="lv-LV"/>
              </w:rPr>
            </w:pPr>
            <w:r w:rsidRPr="009431A3">
              <w:rPr>
                <w:szCs w:val="18"/>
                <w:lang w:eastAsia="lv-LV"/>
              </w:rPr>
              <w:t>2023. gada     plāns</w:t>
            </w:r>
          </w:p>
        </w:tc>
        <w:tc>
          <w:tcPr>
            <w:tcW w:w="625" w:type="pct"/>
          </w:tcPr>
          <w:p w14:paraId="7AB45CBC" w14:textId="77777777" w:rsidR="00561DED" w:rsidRPr="009431A3" w:rsidRDefault="00561DED" w:rsidP="00987F78">
            <w:pPr>
              <w:pStyle w:val="tabteksts"/>
              <w:jc w:val="center"/>
              <w:rPr>
                <w:szCs w:val="18"/>
                <w:lang w:eastAsia="lv-LV"/>
              </w:rPr>
            </w:pPr>
            <w:r w:rsidRPr="009431A3">
              <w:rPr>
                <w:szCs w:val="18"/>
                <w:lang w:eastAsia="lv-LV"/>
              </w:rPr>
              <w:t>2024. gada projekts</w:t>
            </w:r>
          </w:p>
        </w:tc>
        <w:tc>
          <w:tcPr>
            <w:tcW w:w="625" w:type="pct"/>
          </w:tcPr>
          <w:p w14:paraId="74569F9D" w14:textId="77777777" w:rsidR="00561DED" w:rsidRPr="009431A3" w:rsidRDefault="00561DED" w:rsidP="00987F78">
            <w:pPr>
              <w:pStyle w:val="tabteksts"/>
              <w:jc w:val="center"/>
              <w:rPr>
                <w:szCs w:val="18"/>
                <w:lang w:eastAsia="lv-LV"/>
              </w:rPr>
            </w:pPr>
            <w:r w:rsidRPr="009431A3">
              <w:rPr>
                <w:szCs w:val="18"/>
                <w:lang w:eastAsia="lv-LV"/>
              </w:rPr>
              <w:t xml:space="preserve">2025. gada </w:t>
            </w:r>
            <w:r>
              <w:rPr>
                <w:szCs w:val="18"/>
                <w:lang w:eastAsia="lv-LV"/>
              </w:rPr>
              <w:t>prognoze</w:t>
            </w:r>
          </w:p>
        </w:tc>
        <w:tc>
          <w:tcPr>
            <w:tcW w:w="626" w:type="pct"/>
          </w:tcPr>
          <w:p w14:paraId="3A364C09" w14:textId="77777777" w:rsidR="00561DED" w:rsidRPr="009431A3" w:rsidRDefault="00561DED" w:rsidP="00987F78">
            <w:pPr>
              <w:spacing w:after="0"/>
              <w:ind w:firstLine="2"/>
              <w:jc w:val="center"/>
              <w:rPr>
                <w:sz w:val="18"/>
                <w:szCs w:val="18"/>
                <w:lang w:eastAsia="lv-LV"/>
              </w:rPr>
            </w:pPr>
            <w:r w:rsidRPr="009431A3">
              <w:rPr>
                <w:sz w:val="18"/>
                <w:szCs w:val="18"/>
                <w:lang w:eastAsia="lv-LV"/>
              </w:rPr>
              <w:t xml:space="preserve">2026. gada </w:t>
            </w:r>
            <w:r w:rsidRPr="00051E6D">
              <w:rPr>
                <w:sz w:val="18"/>
                <w:szCs w:val="12"/>
                <w:lang w:eastAsia="lv-LV"/>
              </w:rPr>
              <w:t>prognoze</w:t>
            </w:r>
          </w:p>
        </w:tc>
      </w:tr>
      <w:tr w:rsidR="00561DED" w:rsidRPr="009A56AD" w14:paraId="2CF1458D" w14:textId="77777777" w:rsidTr="00987F78">
        <w:tc>
          <w:tcPr>
            <w:tcW w:w="5000" w:type="pct"/>
            <w:gridSpan w:val="6"/>
            <w:shd w:val="clear" w:color="auto" w:fill="D9D9D9" w:themeFill="background1" w:themeFillShade="D9"/>
          </w:tcPr>
          <w:p w14:paraId="0A63AD05" w14:textId="77777777" w:rsidR="00561DED" w:rsidRPr="009431A3" w:rsidRDefault="00561DED" w:rsidP="00987F78">
            <w:pPr>
              <w:spacing w:after="0"/>
              <w:jc w:val="center"/>
              <w:rPr>
                <w:b/>
                <w:sz w:val="18"/>
                <w:szCs w:val="18"/>
              </w:rPr>
            </w:pPr>
            <w:r w:rsidRPr="009431A3">
              <w:rPr>
                <w:b/>
                <w:sz w:val="18"/>
                <w:szCs w:val="18"/>
              </w:rPr>
              <w:t>Ieguldījumi</w:t>
            </w:r>
          </w:p>
        </w:tc>
      </w:tr>
      <w:tr w:rsidR="00561DED" w:rsidRPr="009A56AD" w14:paraId="57E18DFD" w14:textId="77777777" w:rsidTr="00987F78">
        <w:trPr>
          <w:trHeight w:val="142"/>
        </w:trPr>
        <w:tc>
          <w:tcPr>
            <w:tcW w:w="1718" w:type="pct"/>
            <w:vMerge w:val="restart"/>
          </w:tcPr>
          <w:p w14:paraId="3F05F68F" w14:textId="77777777" w:rsidR="00561DED" w:rsidRPr="009431A3" w:rsidRDefault="00561DED" w:rsidP="00987F78">
            <w:pPr>
              <w:spacing w:after="0"/>
              <w:ind w:firstLine="0"/>
              <w:rPr>
                <w:b/>
                <w:sz w:val="18"/>
                <w:szCs w:val="18"/>
                <w:lang w:eastAsia="lv-LV"/>
              </w:rPr>
            </w:pPr>
            <w:r w:rsidRPr="009431A3">
              <w:rPr>
                <w:b/>
                <w:sz w:val="18"/>
                <w:szCs w:val="18"/>
                <w:lang w:eastAsia="lv-LV"/>
              </w:rPr>
              <w:t xml:space="preserve">Izdevumi kopā, </w:t>
            </w:r>
            <w:proofErr w:type="spellStart"/>
            <w:r w:rsidRPr="009431A3">
              <w:rPr>
                <w:i/>
                <w:sz w:val="18"/>
                <w:szCs w:val="18"/>
                <w:lang w:eastAsia="lv-LV"/>
              </w:rPr>
              <w:t>euro</w:t>
            </w:r>
            <w:proofErr w:type="spellEnd"/>
            <w:r w:rsidRPr="009431A3">
              <w:rPr>
                <w:i/>
                <w:sz w:val="18"/>
                <w:szCs w:val="18"/>
                <w:lang w:eastAsia="lv-LV"/>
              </w:rPr>
              <w:t>,</w:t>
            </w:r>
            <w:r w:rsidRPr="009431A3">
              <w:rPr>
                <w:sz w:val="18"/>
                <w:szCs w:val="18"/>
                <w:lang w:eastAsia="lv-LV"/>
              </w:rPr>
              <w:t xml:space="preserve"> t.sk.:</w:t>
            </w:r>
          </w:p>
          <w:p w14:paraId="62D09899" w14:textId="77777777" w:rsidR="00561DED" w:rsidRPr="009431A3" w:rsidRDefault="00561DED" w:rsidP="00987F78">
            <w:pPr>
              <w:spacing w:after="0"/>
              <w:ind w:firstLine="0"/>
              <w:rPr>
                <w:sz w:val="18"/>
                <w:szCs w:val="18"/>
              </w:rPr>
            </w:pPr>
            <w:r w:rsidRPr="009431A3">
              <w:rPr>
                <w:b/>
                <w:sz w:val="18"/>
                <w:szCs w:val="18"/>
                <w:lang w:eastAsia="lv-LV"/>
              </w:rPr>
              <w:t>Vidējais amata vietu skaits</w:t>
            </w:r>
            <w:r w:rsidRPr="009431A3">
              <w:rPr>
                <w:sz w:val="18"/>
                <w:szCs w:val="18"/>
                <w:lang w:eastAsia="lv-LV"/>
              </w:rPr>
              <w:t xml:space="preserve"> </w:t>
            </w:r>
            <w:r w:rsidRPr="009431A3">
              <w:rPr>
                <w:b/>
                <w:sz w:val="18"/>
                <w:szCs w:val="18"/>
                <w:lang w:eastAsia="lv-LV"/>
              </w:rPr>
              <w:t>kopā</w:t>
            </w:r>
            <w:r w:rsidRPr="009431A3">
              <w:rPr>
                <w:sz w:val="18"/>
                <w:szCs w:val="18"/>
                <w:lang w:eastAsia="lv-LV"/>
              </w:rPr>
              <w:t>, t.sk.:</w:t>
            </w:r>
          </w:p>
        </w:tc>
        <w:tc>
          <w:tcPr>
            <w:tcW w:w="703" w:type="pct"/>
            <w:shd w:val="clear" w:color="auto" w:fill="auto"/>
          </w:tcPr>
          <w:p w14:paraId="777B1ED0" w14:textId="77777777" w:rsidR="00561DED" w:rsidRPr="009431A3" w:rsidRDefault="00561DED" w:rsidP="00987F78">
            <w:pPr>
              <w:spacing w:after="0"/>
              <w:ind w:firstLine="0"/>
              <w:jc w:val="right"/>
              <w:rPr>
                <w:b/>
                <w:sz w:val="18"/>
                <w:szCs w:val="18"/>
              </w:rPr>
            </w:pPr>
            <w:r w:rsidRPr="009431A3">
              <w:rPr>
                <w:b/>
                <w:sz w:val="18"/>
                <w:szCs w:val="18"/>
              </w:rPr>
              <w:t>68 117 922</w:t>
            </w:r>
          </w:p>
        </w:tc>
        <w:tc>
          <w:tcPr>
            <w:tcW w:w="703" w:type="pct"/>
          </w:tcPr>
          <w:p w14:paraId="495A0DB8" w14:textId="77777777" w:rsidR="00561DED" w:rsidRPr="009431A3" w:rsidRDefault="00561DED" w:rsidP="00987F78">
            <w:pPr>
              <w:spacing w:after="0"/>
              <w:ind w:firstLine="0"/>
              <w:jc w:val="right"/>
              <w:rPr>
                <w:b/>
                <w:sz w:val="18"/>
                <w:szCs w:val="18"/>
              </w:rPr>
            </w:pPr>
            <w:r w:rsidRPr="009431A3">
              <w:rPr>
                <w:b/>
                <w:sz w:val="18"/>
                <w:szCs w:val="18"/>
              </w:rPr>
              <w:t>66 976 165</w:t>
            </w:r>
          </w:p>
        </w:tc>
        <w:tc>
          <w:tcPr>
            <w:tcW w:w="625" w:type="pct"/>
            <w:tcBorders>
              <w:top w:val="single" w:sz="4" w:space="0" w:color="414142"/>
              <w:left w:val="single" w:sz="4" w:space="0" w:color="414142"/>
              <w:bottom w:val="single" w:sz="4" w:space="0" w:color="414142"/>
              <w:right w:val="single" w:sz="4" w:space="0" w:color="414142"/>
            </w:tcBorders>
            <w:shd w:val="clear" w:color="auto" w:fill="auto"/>
            <w:vAlign w:val="center"/>
          </w:tcPr>
          <w:p w14:paraId="1ECD24F0" w14:textId="77777777" w:rsidR="00561DED" w:rsidRPr="00294B97" w:rsidRDefault="00561DED" w:rsidP="00987F78">
            <w:pPr>
              <w:spacing w:after="0"/>
              <w:ind w:firstLine="0"/>
              <w:jc w:val="right"/>
              <w:rPr>
                <w:b/>
                <w:color w:val="000000" w:themeColor="text1"/>
                <w:sz w:val="18"/>
                <w:szCs w:val="18"/>
              </w:rPr>
            </w:pPr>
            <w:r w:rsidRPr="00294B97">
              <w:rPr>
                <w:b/>
                <w:color w:val="000000" w:themeColor="text1"/>
                <w:sz w:val="18"/>
                <w:szCs w:val="18"/>
              </w:rPr>
              <w:t>133 313 818</w:t>
            </w:r>
          </w:p>
        </w:tc>
        <w:tc>
          <w:tcPr>
            <w:tcW w:w="625" w:type="pct"/>
            <w:tcBorders>
              <w:top w:val="single" w:sz="4" w:space="0" w:color="414142"/>
              <w:left w:val="nil"/>
              <w:bottom w:val="single" w:sz="4" w:space="0" w:color="414142"/>
              <w:right w:val="single" w:sz="4" w:space="0" w:color="414142"/>
            </w:tcBorders>
            <w:shd w:val="clear" w:color="000000" w:fill="FFFFFF"/>
            <w:vAlign w:val="center"/>
          </w:tcPr>
          <w:p w14:paraId="3F0EBD8A" w14:textId="77777777" w:rsidR="00561DED" w:rsidRPr="00294B97" w:rsidRDefault="00561DED" w:rsidP="00987F78">
            <w:pPr>
              <w:spacing w:after="0"/>
              <w:ind w:firstLine="0"/>
              <w:jc w:val="right"/>
              <w:rPr>
                <w:b/>
                <w:color w:val="000000" w:themeColor="text1"/>
                <w:sz w:val="18"/>
                <w:szCs w:val="18"/>
              </w:rPr>
            </w:pPr>
            <w:r w:rsidRPr="00294B97">
              <w:rPr>
                <w:b/>
                <w:color w:val="000000" w:themeColor="text1"/>
                <w:sz w:val="18"/>
                <w:szCs w:val="18"/>
              </w:rPr>
              <w:t>76 569 573</w:t>
            </w:r>
          </w:p>
        </w:tc>
        <w:tc>
          <w:tcPr>
            <w:tcW w:w="626" w:type="pct"/>
          </w:tcPr>
          <w:p w14:paraId="338A335F" w14:textId="77777777" w:rsidR="00561DED" w:rsidRPr="009431A3" w:rsidRDefault="00561DED" w:rsidP="00987F78">
            <w:pPr>
              <w:spacing w:after="0"/>
              <w:ind w:firstLine="0"/>
              <w:jc w:val="right"/>
              <w:rPr>
                <w:b/>
                <w:sz w:val="18"/>
                <w:szCs w:val="18"/>
              </w:rPr>
            </w:pPr>
            <w:r w:rsidRPr="009431A3">
              <w:rPr>
                <w:b/>
                <w:sz w:val="18"/>
                <w:szCs w:val="18"/>
              </w:rPr>
              <w:t>74 883 059</w:t>
            </w:r>
          </w:p>
        </w:tc>
      </w:tr>
      <w:tr w:rsidR="00561DED" w:rsidRPr="009A56AD" w14:paraId="1EF790CE" w14:textId="77777777" w:rsidTr="00987F78">
        <w:trPr>
          <w:trHeight w:val="100"/>
        </w:trPr>
        <w:tc>
          <w:tcPr>
            <w:tcW w:w="1718" w:type="pct"/>
            <w:vMerge/>
          </w:tcPr>
          <w:p w14:paraId="031111E2" w14:textId="77777777" w:rsidR="00561DED" w:rsidRPr="009431A3" w:rsidRDefault="00561DED" w:rsidP="00987F78">
            <w:pPr>
              <w:rPr>
                <w:sz w:val="18"/>
                <w:szCs w:val="18"/>
              </w:rPr>
            </w:pPr>
          </w:p>
        </w:tc>
        <w:tc>
          <w:tcPr>
            <w:tcW w:w="703" w:type="pct"/>
          </w:tcPr>
          <w:p w14:paraId="40E7BEF4" w14:textId="77777777" w:rsidR="00561DED" w:rsidRPr="009431A3" w:rsidRDefault="00561DED" w:rsidP="00987F78">
            <w:pPr>
              <w:spacing w:after="0"/>
              <w:ind w:firstLine="0"/>
              <w:jc w:val="right"/>
              <w:rPr>
                <w:b/>
                <w:sz w:val="18"/>
                <w:szCs w:val="18"/>
              </w:rPr>
            </w:pPr>
            <w:r w:rsidRPr="009431A3">
              <w:rPr>
                <w:b/>
                <w:sz w:val="18"/>
                <w:szCs w:val="18"/>
              </w:rPr>
              <w:t>3 253</w:t>
            </w:r>
          </w:p>
        </w:tc>
        <w:tc>
          <w:tcPr>
            <w:tcW w:w="703" w:type="pct"/>
          </w:tcPr>
          <w:p w14:paraId="159564CC" w14:textId="77777777" w:rsidR="00561DED" w:rsidRPr="009431A3" w:rsidRDefault="00561DED" w:rsidP="00987F78">
            <w:pPr>
              <w:spacing w:after="0"/>
              <w:ind w:firstLine="0"/>
              <w:jc w:val="right"/>
              <w:rPr>
                <w:b/>
                <w:sz w:val="18"/>
                <w:szCs w:val="18"/>
              </w:rPr>
            </w:pPr>
            <w:r w:rsidRPr="009431A3">
              <w:rPr>
                <w:b/>
                <w:sz w:val="18"/>
                <w:szCs w:val="18"/>
              </w:rPr>
              <w:t>3 2</w:t>
            </w:r>
            <w:r>
              <w:rPr>
                <w:b/>
                <w:sz w:val="18"/>
                <w:szCs w:val="18"/>
              </w:rPr>
              <w:t>53</w:t>
            </w:r>
          </w:p>
        </w:tc>
        <w:tc>
          <w:tcPr>
            <w:tcW w:w="625" w:type="pct"/>
          </w:tcPr>
          <w:p w14:paraId="1F489B89" w14:textId="77777777" w:rsidR="00561DED" w:rsidRPr="009431A3" w:rsidRDefault="00561DED" w:rsidP="00987F78">
            <w:pPr>
              <w:spacing w:after="0"/>
              <w:ind w:firstLine="0"/>
              <w:jc w:val="right"/>
              <w:rPr>
                <w:b/>
                <w:sz w:val="18"/>
                <w:szCs w:val="18"/>
              </w:rPr>
            </w:pPr>
            <w:r w:rsidRPr="009431A3">
              <w:rPr>
                <w:b/>
                <w:sz w:val="18"/>
                <w:szCs w:val="18"/>
              </w:rPr>
              <w:t>3 358</w:t>
            </w:r>
          </w:p>
        </w:tc>
        <w:tc>
          <w:tcPr>
            <w:tcW w:w="625" w:type="pct"/>
          </w:tcPr>
          <w:p w14:paraId="3F839DCD" w14:textId="77777777" w:rsidR="00561DED" w:rsidRPr="009431A3" w:rsidRDefault="00561DED" w:rsidP="00987F78">
            <w:pPr>
              <w:spacing w:after="0"/>
              <w:ind w:firstLine="0"/>
              <w:jc w:val="right"/>
              <w:rPr>
                <w:b/>
                <w:sz w:val="18"/>
                <w:szCs w:val="18"/>
              </w:rPr>
            </w:pPr>
            <w:r w:rsidRPr="009431A3">
              <w:rPr>
                <w:b/>
                <w:sz w:val="18"/>
                <w:szCs w:val="18"/>
              </w:rPr>
              <w:t>3 358</w:t>
            </w:r>
          </w:p>
        </w:tc>
        <w:tc>
          <w:tcPr>
            <w:tcW w:w="626" w:type="pct"/>
          </w:tcPr>
          <w:p w14:paraId="3749A2CE" w14:textId="77777777" w:rsidR="00561DED" w:rsidRPr="009431A3" w:rsidRDefault="00561DED" w:rsidP="00987F78">
            <w:pPr>
              <w:spacing w:after="0"/>
              <w:ind w:firstLine="5"/>
              <w:jc w:val="right"/>
              <w:rPr>
                <w:b/>
                <w:sz w:val="18"/>
                <w:szCs w:val="18"/>
              </w:rPr>
            </w:pPr>
            <w:r w:rsidRPr="009431A3">
              <w:rPr>
                <w:b/>
                <w:sz w:val="18"/>
                <w:szCs w:val="18"/>
              </w:rPr>
              <w:t>3 358</w:t>
            </w:r>
          </w:p>
        </w:tc>
      </w:tr>
      <w:tr w:rsidR="00561DED" w:rsidRPr="009A56AD" w14:paraId="04C705BA" w14:textId="77777777" w:rsidTr="00987F78">
        <w:trPr>
          <w:trHeight w:val="142"/>
        </w:trPr>
        <w:tc>
          <w:tcPr>
            <w:tcW w:w="1718" w:type="pct"/>
            <w:vMerge w:val="restart"/>
            <w:vAlign w:val="center"/>
          </w:tcPr>
          <w:p w14:paraId="1A7AEBC1" w14:textId="77777777" w:rsidR="00561DED" w:rsidRPr="009431A3" w:rsidRDefault="00561DED" w:rsidP="00987F78">
            <w:pPr>
              <w:spacing w:after="0"/>
              <w:ind w:firstLine="318"/>
              <w:rPr>
                <w:sz w:val="18"/>
                <w:szCs w:val="18"/>
              </w:rPr>
            </w:pPr>
            <w:r w:rsidRPr="009431A3">
              <w:rPr>
                <w:sz w:val="18"/>
                <w:szCs w:val="18"/>
              </w:rPr>
              <w:t>07.00.00 Ugunsdrošība, glābšana un civilā aizsardzība</w:t>
            </w:r>
          </w:p>
        </w:tc>
        <w:tc>
          <w:tcPr>
            <w:tcW w:w="703" w:type="pct"/>
          </w:tcPr>
          <w:p w14:paraId="78B31870" w14:textId="77777777" w:rsidR="00561DED" w:rsidRPr="009431A3" w:rsidRDefault="00561DED" w:rsidP="00987F78">
            <w:pPr>
              <w:spacing w:after="0"/>
              <w:ind w:firstLine="0"/>
              <w:jc w:val="right"/>
              <w:rPr>
                <w:sz w:val="18"/>
                <w:szCs w:val="18"/>
              </w:rPr>
            </w:pPr>
            <w:r w:rsidRPr="009431A3">
              <w:rPr>
                <w:sz w:val="18"/>
                <w:szCs w:val="18"/>
              </w:rPr>
              <w:t>67 324 893</w:t>
            </w:r>
          </w:p>
        </w:tc>
        <w:tc>
          <w:tcPr>
            <w:tcW w:w="703" w:type="pct"/>
          </w:tcPr>
          <w:p w14:paraId="09BD6BEA" w14:textId="77777777" w:rsidR="00561DED" w:rsidRPr="009431A3" w:rsidRDefault="00561DED" w:rsidP="00987F78">
            <w:pPr>
              <w:spacing w:after="0"/>
              <w:ind w:firstLine="0"/>
              <w:jc w:val="right"/>
              <w:rPr>
                <w:sz w:val="18"/>
                <w:szCs w:val="18"/>
              </w:rPr>
            </w:pPr>
            <w:r w:rsidRPr="009431A3">
              <w:rPr>
                <w:sz w:val="18"/>
                <w:szCs w:val="18"/>
              </w:rPr>
              <w:t>66 299 775</w:t>
            </w:r>
          </w:p>
        </w:tc>
        <w:tc>
          <w:tcPr>
            <w:tcW w:w="625" w:type="pct"/>
            <w:shd w:val="clear" w:color="auto" w:fill="auto"/>
          </w:tcPr>
          <w:p w14:paraId="42E1A0C9" w14:textId="77777777" w:rsidR="00561DED" w:rsidRPr="009431A3" w:rsidRDefault="00561DED" w:rsidP="00987F78">
            <w:pPr>
              <w:spacing w:after="0"/>
              <w:ind w:firstLine="0"/>
              <w:jc w:val="right"/>
              <w:rPr>
                <w:sz w:val="18"/>
                <w:szCs w:val="18"/>
              </w:rPr>
            </w:pPr>
            <w:r w:rsidRPr="009431A3">
              <w:rPr>
                <w:sz w:val="18"/>
                <w:szCs w:val="18"/>
              </w:rPr>
              <w:t>129 880 468</w:t>
            </w:r>
          </w:p>
        </w:tc>
        <w:tc>
          <w:tcPr>
            <w:tcW w:w="625" w:type="pct"/>
            <w:shd w:val="clear" w:color="auto" w:fill="auto"/>
          </w:tcPr>
          <w:p w14:paraId="64E2225F" w14:textId="77777777" w:rsidR="00561DED" w:rsidRPr="009431A3" w:rsidRDefault="00561DED" w:rsidP="00987F78">
            <w:pPr>
              <w:spacing w:after="0"/>
              <w:ind w:firstLine="0"/>
              <w:jc w:val="right"/>
              <w:rPr>
                <w:sz w:val="18"/>
                <w:szCs w:val="18"/>
              </w:rPr>
            </w:pPr>
            <w:r w:rsidRPr="009431A3">
              <w:rPr>
                <w:sz w:val="18"/>
                <w:szCs w:val="18"/>
              </w:rPr>
              <w:t>74 758 708</w:t>
            </w:r>
          </w:p>
        </w:tc>
        <w:tc>
          <w:tcPr>
            <w:tcW w:w="626" w:type="pct"/>
            <w:shd w:val="clear" w:color="auto" w:fill="auto"/>
          </w:tcPr>
          <w:p w14:paraId="524D912B" w14:textId="77777777" w:rsidR="00561DED" w:rsidRPr="009431A3" w:rsidRDefault="00561DED" w:rsidP="00987F78">
            <w:pPr>
              <w:spacing w:after="0"/>
              <w:ind w:firstLine="0"/>
              <w:jc w:val="right"/>
              <w:rPr>
                <w:sz w:val="18"/>
                <w:szCs w:val="18"/>
              </w:rPr>
            </w:pPr>
            <w:r w:rsidRPr="009431A3">
              <w:rPr>
                <w:sz w:val="18"/>
                <w:szCs w:val="18"/>
              </w:rPr>
              <w:t xml:space="preserve">74 883 059 </w:t>
            </w:r>
          </w:p>
        </w:tc>
      </w:tr>
      <w:tr w:rsidR="00561DED" w:rsidRPr="009A56AD" w14:paraId="2BC5887A" w14:textId="77777777" w:rsidTr="00987F78">
        <w:trPr>
          <w:trHeight w:val="43"/>
        </w:trPr>
        <w:tc>
          <w:tcPr>
            <w:tcW w:w="1718" w:type="pct"/>
            <w:vMerge/>
          </w:tcPr>
          <w:p w14:paraId="623361A6" w14:textId="77777777" w:rsidR="00561DED" w:rsidRPr="009431A3" w:rsidRDefault="00561DED" w:rsidP="00987F78">
            <w:pPr>
              <w:spacing w:after="0"/>
              <w:ind w:firstLine="318"/>
              <w:rPr>
                <w:sz w:val="18"/>
                <w:szCs w:val="18"/>
              </w:rPr>
            </w:pPr>
          </w:p>
        </w:tc>
        <w:tc>
          <w:tcPr>
            <w:tcW w:w="703" w:type="pct"/>
            <w:shd w:val="clear" w:color="auto" w:fill="auto"/>
          </w:tcPr>
          <w:p w14:paraId="6835F62B" w14:textId="77777777" w:rsidR="00561DED" w:rsidRPr="009431A3" w:rsidRDefault="00561DED" w:rsidP="00987F78">
            <w:pPr>
              <w:spacing w:after="0"/>
              <w:ind w:firstLine="0"/>
              <w:jc w:val="right"/>
              <w:rPr>
                <w:sz w:val="18"/>
                <w:szCs w:val="18"/>
              </w:rPr>
            </w:pPr>
            <w:r w:rsidRPr="009431A3">
              <w:rPr>
                <w:sz w:val="18"/>
                <w:szCs w:val="18"/>
              </w:rPr>
              <w:t>3 253</w:t>
            </w:r>
          </w:p>
        </w:tc>
        <w:tc>
          <w:tcPr>
            <w:tcW w:w="703" w:type="pct"/>
            <w:shd w:val="clear" w:color="auto" w:fill="auto"/>
          </w:tcPr>
          <w:p w14:paraId="7931B9CB" w14:textId="77777777" w:rsidR="00561DED" w:rsidRPr="009431A3" w:rsidRDefault="00561DED" w:rsidP="00987F78">
            <w:pPr>
              <w:spacing w:after="0"/>
              <w:ind w:firstLine="0"/>
              <w:jc w:val="right"/>
              <w:rPr>
                <w:sz w:val="18"/>
                <w:szCs w:val="18"/>
              </w:rPr>
            </w:pPr>
            <w:r>
              <w:rPr>
                <w:sz w:val="18"/>
                <w:szCs w:val="18"/>
              </w:rPr>
              <w:t>3 253</w:t>
            </w:r>
          </w:p>
        </w:tc>
        <w:tc>
          <w:tcPr>
            <w:tcW w:w="625" w:type="pct"/>
            <w:shd w:val="clear" w:color="auto" w:fill="auto"/>
          </w:tcPr>
          <w:p w14:paraId="03B1895A" w14:textId="77777777" w:rsidR="00561DED" w:rsidRPr="009431A3" w:rsidRDefault="00561DED" w:rsidP="00987F78">
            <w:pPr>
              <w:spacing w:after="0"/>
              <w:ind w:firstLine="0"/>
              <w:jc w:val="right"/>
              <w:rPr>
                <w:sz w:val="18"/>
                <w:szCs w:val="18"/>
              </w:rPr>
            </w:pPr>
            <w:r w:rsidRPr="009431A3">
              <w:rPr>
                <w:sz w:val="18"/>
                <w:szCs w:val="18"/>
              </w:rPr>
              <w:t>3 358</w:t>
            </w:r>
          </w:p>
        </w:tc>
        <w:tc>
          <w:tcPr>
            <w:tcW w:w="625" w:type="pct"/>
            <w:shd w:val="clear" w:color="auto" w:fill="auto"/>
          </w:tcPr>
          <w:p w14:paraId="4CEEE4B0" w14:textId="77777777" w:rsidR="00561DED" w:rsidRPr="009431A3" w:rsidRDefault="00561DED" w:rsidP="00987F78">
            <w:pPr>
              <w:spacing w:after="0"/>
              <w:ind w:firstLine="0"/>
              <w:jc w:val="right"/>
              <w:rPr>
                <w:sz w:val="18"/>
                <w:szCs w:val="18"/>
              </w:rPr>
            </w:pPr>
            <w:r w:rsidRPr="009431A3">
              <w:rPr>
                <w:sz w:val="18"/>
                <w:szCs w:val="18"/>
              </w:rPr>
              <w:t>3 358</w:t>
            </w:r>
          </w:p>
        </w:tc>
        <w:tc>
          <w:tcPr>
            <w:tcW w:w="626" w:type="pct"/>
            <w:shd w:val="clear" w:color="auto" w:fill="auto"/>
          </w:tcPr>
          <w:p w14:paraId="03C8071D" w14:textId="77777777" w:rsidR="00561DED" w:rsidRPr="009431A3" w:rsidRDefault="00561DED" w:rsidP="00987F78">
            <w:pPr>
              <w:spacing w:after="0"/>
              <w:ind w:firstLine="0"/>
              <w:jc w:val="right"/>
              <w:rPr>
                <w:sz w:val="18"/>
                <w:szCs w:val="18"/>
              </w:rPr>
            </w:pPr>
            <w:r w:rsidRPr="009431A3">
              <w:rPr>
                <w:sz w:val="18"/>
                <w:szCs w:val="18"/>
              </w:rPr>
              <w:t>3 358</w:t>
            </w:r>
          </w:p>
        </w:tc>
      </w:tr>
      <w:tr w:rsidR="00561DED" w:rsidRPr="009A56AD" w14:paraId="055E80F3" w14:textId="77777777" w:rsidTr="00987F78">
        <w:trPr>
          <w:trHeight w:val="142"/>
        </w:trPr>
        <w:tc>
          <w:tcPr>
            <w:tcW w:w="1718" w:type="pct"/>
            <w:vMerge w:val="restart"/>
            <w:vAlign w:val="center"/>
          </w:tcPr>
          <w:p w14:paraId="541178DA" w14:textId="77777777" w:rsidR="00561DED" w:rsidRPr="009431A3" w:rsidRDefault="00561DED" w:rsidP="00987F78">
            <w:pPr>
              <w:spacing w:after="0"/>
              <w:ind w:firstLine="318"/>
              <w:rPr>
                <w:sz w:val="18"/>
                <w:szCs w:val="18"/>
              </w:rPr>
            </w:pPr>
            <w:r w:rsidRPr="009431A3">
              <w:rPr>
                <w:sz w:val="18"/>
                <w:szCs w:val="18"/>
              </w:rPr>
              <w:t>69.07.00 Pārrobežu sadarbības programmu projektu un pasākumu īstenošana (2014-2020)</w:t>
            </w:r>
          </w:p>
        </w:tc>
        <w:tc>
          <w:tcPr>
            <w:tcW w:w="703" w:type="pct"/>
            <w:shd w:val="clear" w:color="auto" w:fill="auto"/>
          </w:tcPr>
          <w:p w14:paraId="3D561671" w14:textId="77777777" w:rsidR="00561DED" w:rsidRPr="009431A3" w:rsidRDefault="00561DED" w:rsidP="00987F78">
            <w:pPr>
              <w:spacing w:after="0"/>
              <w:ind w:firstLine="0"/>
              <w:jc w:val="right"/>
              <w:rPr>
                <w:sz w:val="18"/>
                <w:szCs w:val="18"/>
              </w:rPr>
            </w:pPr>
            <w:r w:rsidRPr="009431A3">
              <w:rPr>
                <w:sz w:val="18"/>
                <w:szCs w:val="18"/>
              </w:rPr>
              <w:t>58 613</w:t>
            </w:r>
          </w:p>
        </w:tc>
        <w:tc>
          <w:tcPr>
            <w:tcW w:w="703" w:type="pct"/>
            <w:shd w:val="clear" w:color="auto" w:fill="auto"/>
          </w:tcPr>
          <w:p w14:paraId="2AA7BF53"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00639791"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07BA42F0"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0FA69994"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004914F4" w14:textId="77777777" w:rsidTr="00987F78">
        <w:trPr>
          <w:trHeight w:val="142"/>
        </w:trPr>
        <w:tc>
          <w:tcPr>
            <w:tcW w:w="1718" w:type="pct"/>
            <w:vMerge/>
          </w:tcPr>
          <w:p w14:paraId="1585ABBB" w14:textId="77777777" w:rsidR="00561DED" w:rsidRPr="009431A3" w:rsidRDefault="00561DED" w:rsidP="00987F78">
            <w:pPr>
              <w:ind w:firstLine="318"/>
              <w:rPr>
                <w:sz w:val="18"/>
                <w:szCs w:val="18"/>
              </w:rPr>
            </w:pPr>
          </w:p>
        </w:tc>
        <w:tc>
          <w:tcPr>
            <w:tcW w:w="703" w:type="pct"/>
          </w:tcPr>
          <w:p w14:paraId="4419DEAA" w14:textId="77777777" w:rsidR="00561DED" w:rsidRPr="009431A3" w:rsidRDefault="00561DED" w:rsidP="00987F78">
            <w:pPr>
              <w:spacing w:after="0"/>
              <w:ind w:firstLine="0"/>
              <w:jc w:val="center"/>
              <w:rPr>
                <w:sz w:val="18"/>
                <w:szCs w:val="18"/>
              </w:rPr>
            </w:pPr>
            <w:r w:rsidRPr="009431A3">
              <w:rPr>
                <w:sz w:val="18"/>
                <w:szCs w:val="18"/>
              </w:rPr>
              <w:t>-</w:t>
            </w:r>
          </w:p>
        </w:tc>
        <w:tc>
          <w:tcPr>
            <w:tcW w:w="703" w:type="pct"/>
          </w:tcPr>
          <w:p w14:paraId="2F800B05"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5E338626"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79AE36A5"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2B7345CA"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50D53E20" w14:textId="77777777" w:rsidTr="00987F78">
        <w:trPr>
          <w:trHeight w:val="142"/>
        </w:trPr>
        <w:tc>
          <w:tcPr>
            <w:tcW w:w="1718" w:type="pct"/>
            <w:vMerge w:val="restart"/>
            <w:vAlign w:val="center"/>
          </w:tcPr>
          <w:p w14:paraId="0EB57B75" w14:textId="77777777" w:rsidR="00561DED" w:rsidRPr="009431A3" w:rsidRDefault="00561DED" w:rsidP="00987F78">
            <w:pPr>
              <w:spacing w:after="0"/>
              <w:ind w:firstLine="318"/>
              <w:rPr>
                <w:sz w:val="18"/>
                <w:szCs w:val="18"/>
              </w:rPr>
            </w:pPr>
            <w:r w:rsidRPr="009431A3">
              <w:rPr>
                <w:sz w:val="18"/>
                <w:szCs w:val="18"/>
              </w:rPr>
              <w:t>69.21.00 Atmaksas valsts pamatbudžetā par Pārrobežu sadarbības programmu finansējumu (2014-2020)</w:t>
            </w:r>
          </w:p>
        </w:tc>
        <w:tc>
          <w:tcPr>
            <w:tcW w:w="703" w:type="pct"/>
            <w:shd w:val="clear" w:color="auto" w:fill="auto"/>
          </w:tcPr>
          <w:p w14:paraId="634DEE6D" w14:textId="77777777" w:rsidR="00561DED" w:rsidRPr="009431A3" w:rsidRDefault="00561DED" w:rsidP="00987F78">
            <w:pPr>
              <w:spacing w:after="0"/>
              <w:ind w:firstLine="0"/>
              <w:jc w:val="right"/>
              <w:rPr>
                <w:sz w:val="18"/>
                <w:szCs w:val="18"/>
              </w:rPr>
            </w:pPr>
            <w:r w:rsidRPr="009431A3">
              <w:rPr>
                <w:sz w:val="18"/>
                <w:szCs w:val="18"/>
              </w:rPr>
              <w:t>261 365</w:t>
            </w:r>
          </w:p>
        </w:tc>
        <w:tc>
          <w:tcPr>
            <w:tcW w:w="703" w:type="pct"/>
            <w:shd w:val="clear" w:color="auto" w:fill="auto"/>
          </w:tcPr>
          <w:p w14:paraId="3FC0B946"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shd w:val="clear" w:color="auto" w:fill="auto"/>
          </w:tcPr>
          <w:p w14:paraId="5F909123"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481CDC55"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163D82F2"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5413EB89" w14:textId="77777777" w:rsidTr="00987F78">
        <w:trPr>
          <w:trHeight w:val="142"/>
        </w:trPr>
        <w:tc>
          <w:tcPr>
            <w:tcW w:w="1718" w:type="pct"/>
            <w:vMerge/>
          </w:tcPr>
          <w:p w14:paraId="1FBD4504" w14:textId="77777777" w:rsidR="00561DED" w:rsidRPr="009431A3" w:rsidRDefault="00561DED" w:rsidP="00987F78">
            <w:pPr>
              <w:ind w:firstLine="318"/>
              <w:rPr>
                <w:sz w:val="18"/>
                <w:szCs w:val="18"/>
              </w:rPr>
            </w:pPr>
          </w:p>
        </w:tc>
        <w:tc>
          <w:tcPr>
            <w:tcW w:w="703" w:type="pct"/>
          </w:tcPr>
          <w:p w14:paraId="3B0D79CE" w14:textId="77777777" w:rsidR="00561DED" w:rsidRPr="009431A3" w:rsidRDefault="00561DED" w:rsidP="00987F78">
            <w:pPr>
              <w:spacing w:after="0"/>
              <w:ind w:firstLine="0"/>
              <w:jc w:val="center"/>
              <w:rPr>
                <w:sz w:val="18"/>
                <w:szCs w:val="18"/>
              </w:rPr>
            </w:pPr>
            <w:r w:rsidRPr="009431A3">
              <w:rPr>
                <w:sz w:val="18"/>
                <w:szCs w:val="18"/>
              </w:rPr>
              <w:t>-</w:t>
            </w:r>
          </w:p>
        </w:tc>
        <w:tc>
          <w:tcPr>
            <w:tcW w:w="703" w:type="pct"/>
          </w:tcPr>
          <w:p w14:paraId="0F069507"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0A8FE212"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4CE08CAD"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5D81B544"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1A51832E" w14:textId="77777777" w:rsidTr="00987F78">
        <w:trPr>
          <w:trHeight w:val="142"/>
        </w:trPr>
        <w:tc>
          <w:tcPr>
            <w:tcW w:w="1718" w:type="pct"/>
            <w:vMerge w:val="restart"/>
          </w:tcPr>
          <w:p w14:paraId="1B3FCDF3" w14:textId="77777777" w:rsidR="00561DED" w:rsidRPr="009431A3" w:rsidRDefault="00561DED" w:rsidP="00987F78">
            <w:pPr>
              <w:spacing w:after="0"/>
              <w:ind w:firstLine="318"/>
              <w:rPr>
                <w:sz w:val="18"/>
                <w:szCs w:val="18"/>
              </w:rPr>
            </w:pPr>
            <w:r w:rsidRPr="009431A3">
              <w:rPr>
                <w:sz w:val="18"/>
                <w:szCs w:val="18"/>
              </w:rPr>
              <w:t>70.18.00 Iekšējās drošības un Patvēruma, migrācijas un integrācijas fondu projektu un pasākumu īstenošana (2014-2020)</w:t>
            </w:r>
          </w:p>
        </w:tc>
        <w:tc>
          <w:tcPr>
            <w:tcW w:w="703" w:type="pct"/>
          </w:tcPr>
          <w:p w14:paraId="79CC9B52" w14:textId="77777777" w:rsidR="00561DED" w:rsidRPr="009431A3" w:rsidRDefault="00561DED" w:rsidP="00987F78">
            <w:pPr>
              <w:spacing w:after="0"/>
              <w:ind w:firstLine="0"/>
              <w:jc w:val="center"/>
              <w:rPr>
                <w:sz w:val="18"/>
                <w:szCs w:val="18"/>
              </w:rPr>
            </w:pPr>
            <w:r w:rsidRPr="009431A3">
              <w:rPr>
                <w:sz w:val="18"/>
                <w:szCs w:val="18"/>
              </w:rPr>
              <w:t>-</w:t>
            </w:r>
          </w:p>
        </w:tc>
        <w:tc>
          <w:tcPr>
            <w:tcW w:w="703" w:type="pct"/>
          </w:tcPr>
          <w:p w14:paraId="396F93E6" w14:textId="77777777" w:rsidR="00561DED" w:rsidRPr="009431A3" w:rsidRDefault="00561DED" w:rsidP="00987F78">
            <w:pPr>
              <w:spacing w:after="0"/>
              <w:ind w:firstLine="0"/>
              <w:jc w:val="right"/>
              <w:rPr>
                <w:sz w:val="18"/>
                <w:szCs w:val="18"/>
              </w:rPr>
            </w:pPr>
            <w:r w:rsidRPr="009431A3">
              <w:rPr>
                <w:sz w:val="18"/>
                <w:szCs w:val="18"/>
              </w:rPr>
              <w:t>216 590</w:t>
            </w:r>
          </w:p>
        </w:tc>
        <w:tc>
          <w:tcPr>
            <w:tcW w:w="625" w:type="pct"/>
          </w:tcPr>
          <w:p w14:paraId="0889A2D1"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2337F19C"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343CC4AA"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2FA7F9C6" w14:textId="77777777" w:rsidTr="00987F78">
        <w:trPr>
          <w:trHeight w:val="142"/>
        </w:trPr>
        <w:tc>
          <w:tcPr>
            <w:tcW w:w="1718" w:type="pct"/>
            <w:vMerge/>
          </w:tcPr>
          <w:p w14:paraId="442231E2" w14:textId="77777777" w:rsidR="00561DED" w:rsidRPr="009431A3" w:rsidRDefault="00561DED" w:rsidP="00987F78">
            <w:pPr>
              <w:ind w:firstLine="318"/>
              <w:rPr>
                <w:sz w:val="18"/>
                <w:szCs w:val="18"/>
              </w:rPr>
            </w:pPr>
          </w:p>
        </w:tc>
        <w:tc>
          <w:tcPr>
            <w:tcW w:w="703" w:type="pct"/>
          </w:tcPr>
          <w:p w14:paraId="6EE09173" w14:textId="77777777" w:rsidR="00561DED" w:rsidRPr="009431A3" w:rsidRDefault="00561DED" w:rsidP="00987F78">
            <w:pPr>
              <w:spacing w:after="0"/>
              <w:ind w:firstLine="0"/>
              <w:jc w:val="center"/>
              <w:rPr>
                <w:sz w:val="18"/>
                <w:szCs w:val="18"/>
              </w:rPr>
            </w:pPr>
            <w:r w:rsidRPr="009431A3">
              <w:rPr>
                <w:sz w:val="18"/>
                <w:szCs w:val="18"/>
              </w:rPr>
              <w:t>-</w:t>
            </w:r>
          </w:p>
        </w:tc>
        <w:tc>
          <w:tcPr>
            <w:tcW w:w="703" w:type="pct"/>
          </w:tcPr>
          <w:p w14:paraId="3838EDA0"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7B00EEE9"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6DDA4E0A"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6AF0B6F6"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3942B896" w14:textId="77777777" w:rsidTr="00987F78">
        <w:trPr>
          <w:trHeight w:val="142"/>
        </w:trPr>
        <w:tc>
          <w:tcPr>
            <w:tcW w:w="1718" w:type="pct"/>
            <w:vMerge w:val="restart"/>
            <w:vAlign w:val="center"/>
          </w:tcPr>
          <w:p w14:paraId="5A25E4E3" w14:textId="77777777" w:rsidR="00561DED" w:rsidRPr="009431A3" w:rsidRDefault="00561DED" w:rsidP="00987F78">
            <w:pPr>
              <w:spacing w:after="0"/>
              <w:ind w:firstLine="318"/>
              <w:rPr>
                <w:sz w:val="18"/>
                <w:szCs w:val="18"/>
              </w:rPr>
            </w:pPr>
            <w:r w:rsidRPr="009431A3">
              <w:rPr>
                <w:sz w:val="18"/>
                <w:szCs w:val="18"/>
              </w:rPr>
              <w:t>70.19.00 Eiropas Savienības pētniecības un inovācijas programmas “Apvārsnis 2020” projektu un pasākumu īstenošana</w:t>
            </w:r>
          </w:p>
        </w:tc>
        <w:tc>
          <w:tcPr>
            <w:tcW w:w="703" w:type="pct"/>
            <w:shd w:val="clear" w:color="auto" w:fill="auto"/>
          </w:tcPr>
          <w:p w14:paraId="7ACACF00" w14:textId="77777777" w:rsidR="00561DED" w:rsidRPr="009431A3" w:rsidRDefault="00561DED" w:rsidP="00987F78">
            <w:pPr>
              <w:spacing w:after="0"/>
              <w:ind w:firstLine="0"/>
              <w:jc w:val="right"/>
              <w:rPr>
                <w:sz w:val="18"/>
                <w:szCs w:val="18"/>
              </w:rPr>
            </w:pPr>
            <w:r w:rsidRPr="009431A3">
              <w:rPr>
                <w:sz w:val="18"/>
                <w:szCs w:val="18"/>
              </w:rPr>
              <w:t>48 759</w:t>
            </w:r>
          </w:p>
        </w:tc>
        <w:tc>
          <w:tcPr>
            <w:tcW w:w="703" w:type="pct"/>
            <w:shd w:val="clear" w:color="auto" w:fill="auto"/>
          </w:tcPr>
          <w:p w14:paraId="51741A7A"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shd w:val="clear" w:color="auto" w:fill="auto"/>
          </w:tcPr>
          <w:p w14:paraId="6E288E50"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24E884A8"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0735E299"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659DDC2C" w14:textId="77777777" w:rsidTr="00987F78">
        <w:trPr>
          <w:trHeight w:val="142"/>
        </w:trPr>
        <w:tc>
          <w:tcPr>
            <w:tcW w:w="1718" w:type="pct"/>
            <w:vMerge/>
          </w:tcPr>
          <w:p w14:paraId="4FB02463" w14:textId="77777777" w:rsidR="00561DED" w:rsidRPr="009431A3" w:rsidRDefault="00561DED" w:rsidP="00987F78">
            <w:pPr>
              <w:ind w:firstLine="318"/>
              <w:rPr>
                <w:sz w:val="18"/>
                <w:szCs w:val="18"/>
              </w:rPr>
            </w:pPr>
          </w:p>
        </w:tc>
        <w:tc>
          <w:tcPr>
            <w:tcW w:w="703" w:type="pct"/>
          </w:tcPr>
          <w:p w14:paraId="3370D843" w14:textId="77777777" w:rsidR="00561DED" w:rsidRPr="009431A3" w:rsidRDefault="00561DED" w:rsidP="00987F78">
            <w:pPr>
              <w:spacing w:after="0"/>
              <w:ind w:firstLine="0"/>
              <w:jc w:val="center"/>
              <w:rPr>
                <w:sz w:val="18"/>
                <w:szCs w:val="18"/>
              </w:rPr>
            </w:pPr>
            <w:r w:rsidRPr="009431A3">
              <w:rPr>
                <w:sz w:val="18"/>
                <w:szCs w:val="18"/>
              </w:rPr>
              <w:t>-</w:t>
            </w:r>
          </w:p>
        </w:tc>
        <w:tc>
          <w:tcPr>
            <w:tcW w:w="703" w:type="pct"/>
          </w:tcPr>
          <w:p w14:paraId="0B254435"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2FB64BC5"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7F8585FA"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4071B79D"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699CE1D7" w14:textId="77777777" w:rsidTr="00987F78">
        <w:trPr>
          <w:trHeight w:val="142"/>
        </w:trPr>
        <w:tc>
          <w:tcPr>
            <w:tcW w:w="1718" w:type="pct"/>
            <w:vMerge w:val="restart"/>
            <w:vAlign w:val="center"/>
          </w:tcPr>
          <w:p w14:paraId="74147187" w14:textId="77777777" w:rsidR="00561DED" w:rsidRPr="009431A3" w:rsidRDefault="00561DED" w:rsidP="00987F78">
            <w:pPr>
              <w:spacing w:after="0"/>
              <w:ind w:firstLine="318"/>
              <w:rPr>
                <w:sz w:val="18"/>
                <w:szCs w:val="18"/>
              </w:rPr>
            </w:pPr>
            <w:r w:rsidRPr="009431A3">
              <w:rPr>
                <w:sz w:val="18"/>
                <w:szCs w:val="18"/>
              </w:rPr>
              <w:t>70.23.00 Izdevumi citu Eiropas Savienības politiku instrumentu projektu un pasākumu īstenošanai</w:t>
            </w:r>
          </w:p>
        </w:tc>
        <w:tc>
          <w:tcPr>
            <w:tcW w:w="703" w:type="pct"/>
            <w:shd w:val="clear" w:color="auto" w:fill="auto"/>
          </w:tcPr>
          <w:p w14:paraId="4F543750" w14:textId="77777777" w:rsidR="00561DED" w:rsidRPr="009431A3" w:rsidRDefault="00561DED" w:rsidP="00987F78">
            <w:pPr>
              <w:spacing w:after="0"/>
              <w:ind w:firstLine="0"/>
              <w:jc w:val="right"/>
              <w:rPr>
                <w:sz w:val="18"/>
                <w:szCs w:val="18"/>
              </w:rPr>
            </w:pPr>
            <w:r w:rsidRPr="009431A3">
              <w:rPr>
                <w:sz w:val="18"/>
                <w:szCs w:val="18"/>
              </w:rPr>
              <w:t>61 413</w:t>
            </w:r>
          </w:p>
        </w:tc>
        <w:tc>
          <w:tcPr>
            <w:tcW w:w="703" w:type="pct"/>
            <w:shd w:val="clear" w:color="auto" w:fill="auto"/>
          </w:tcPr>
          <w:p w14:paraId="6CDAC7DC" w14:textId="77777777" w:rsidR="00561DED" w:rsidRPr="009431A3" w:rsidRDefault="00561DED" w:rsidP="00987F78">
            <w:pPr>
              <w:spacing w:after="0"/>
              <w:ind w:firstLine="0"/>
              <w:jc w:val="right"/>
              <w:rPr>
                <w:sz w:val="18"/>
                <w:szCs w:val="18"/>
              </w:rPr>
            </w:pPr>
            <w:r w:rsidRPr="009431A3">
              <w:rPr>
                <w:sz w:val="18"/>
                <w:szCs w:val="18"/>
              </w:rPr>
              <w:t>459 800</w:t>
            </w:r>
          </w:p>
        </w:tc>
        <w:tc>
          <w:tcPr>
            <w:tcW w:w="625"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20322DEC" w14:textId="77777777" w:rsidR="00561DED" w:rsidRPr="00294B97" w:rsidRDefault="00561DED" w:rsidP="00987F78">
            <w:pPr>
              <w:spacing w:after="0"/>
              <w:ind w:firstLine="0"/>
              <w:jc w:val="right"/>
              <w:rPr>
                <w:sz w:val="18"/>
                <w:szCs w:val="18"/>
              </w:rPr>
            </w:pPr>
            <w:r w:rsidRPr="00294B97">
              <w:rPr>
                <w:sz w:val="18"/>
                <w:szCs w:val="18"/>
              </w:rPr>
              <w:t>3 433 350</w:t>
            </w:r>
          </w:p>
        </w:tc>
        <w:tc>
          <w:tcPr>
            <w:tcW w:w="625" w:type="pct"/>
            <w:tcBorders>
              <w:top w:val="single" w:sz="4" w:space="0" w:color="414142"/>
              <w:left w:val="nil"/>
              <w:bottom w:val="single" w:sz="4" w:space="0" w:color="414142"/>
              <w:right w:val="single" w:sz="4" w:space="0" w:color="414142"/>
            </w:tcBorders>
            <w:shd w:val="clear" w:color="auto" w:fill="FFFFFF" w:themeFill="background1"/>
          </w:tcPr>
          <w:p w14:paraId="401878E5" w14:textId="77777777" w:rsidR="00561DED" w:rsidRPr="00294B97" w:rsidRDefault="00561DED" w:rsidP="00987F78">
            <w:pPr>
              <w:spacing w:after="0"/>
              <w:ind w:firstLine="0"/>
              <w:jc w:val="right"/>
              <w:rPr>
                <w:sz w:val="18"/>
                <w:szCs w:val="18"/>
              </w:rPr>
            </w:pPr>
            <w:r w:rsidRPr="00294B97">
              <w:rPr>
                <w:sz w:val="18"/>
                <w:szCs w:val="18"/>
              </w:rPr>
              <w:t>1 810 865</w:t>
            </w:r>
          </w:p>
        </w:tc>
        <w:tc>
          <w:tcPr>
            <w:tcW w:w="626" w:type="pct"/>
          </w:tcPr>
          <w:p w14:paraId="05E2D1F2"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1A7B381E" w14:textId="77777777" w:rsidTr="00987F78">
        <w:trPr>
          <w:trHeight w:val="142"/>
        </w:trPr>
        <w:tc>
          <w:tcPr>
            <w:tcW w:w="1718" w:type="pct"/>
            <w:vMerge/>
          </w:tcPr>
          <w:p w14:paraId="4290E666" w14:textId="77777777" w:rsidR="00561DED" w:rsidRPr="009431A3" w:rsidRDefault="00561DED" w:rsidP="00987F78">
            <w:pPr>
              <w:ind w:firstLine="318"/>
              <w:rPr>
                <w:sz w:val="18"/>
                <w:szCs w:val="18"/>
              </w:rPr>
            </w:pPr>
          </w:p>
        </w:tc>
        <w:tc>
          <w:tcPr>
            <w:tcW w:w="703" w:type="pct"/>
          </w:tcPr>
          <w:p w14:paraId="4BE3A31B" w14:textId="77777777" w:rsidR="00561DED" w:rsidRPr="009431A3" w:rsidRDefault="00561DED" w:rsidP="00987F78">
            <w:pPr>
              <w:spacing w:after="0"/>
              <w:ind w:firstLine="0"/>
              <w:jc w:val="center"/>
              <w:rPr>
                <w:sz w:val="18"/>
                <w:szCs w:val="18"/>
              </w:rPr>
            </w:pPr>
            <w:r w:rsidRPr="009431A3">
              <w:rPr>
                <w:sz w:val="18"/>
                <w:szCs w:val="18"/>
              </w:rPr>
              <w:t>-</w:t>
            </w:r>
          </w:p>
        </w:tc>
        <w:tc>
          <w:tcPr>
            <w:tcW w:w="703" w:type="pct"/>
          </w:tcPr>
          <w:p w14:paraId="76F52AA8"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367265CB"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5DB7F2D6"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74EBF0A1" w14:textId="77777777" w:rsidR="00561DED" w:rsidRPr="009431A3" w:rsidRDefault="00561DED" w:rsidP="00987F78">
            <w:pPr>
              <w:spacing w:after="0"/>
              <w:ind w:firstLine="0"/>
              <w:jc w:val="center"/>
              <w:rPr>
                <w:sz w:val="18"/>
                <w:szCs w:val="18"/>
              </w:rPr>
            </w:pPr>
            <w:r w:rsidRPr="009431A3">
              <w:rPr>
                <w:sz w:val="18"/>
                <w:szCs w:val="18"/>
              </w:rPr>
              <w:t>-</w:t>
            </w:r>
          </w:p>
        </w:tc>
      </w:tr>
      <w:tr w:rsidR="00561DED" w:rsidRPr="009A56AD" w14:paraId="14739C74" w14:textId="77777777" w:rsidTr="00153293">
        <w:trPr>
          <w:trHeight w:val="247"/>
        </w:trPr>
        <w:tc>
          <w:tcPr>
            <w:tcW w:w="1718" w:type="pct"/>
          </w:tcPr>
          <w:p w14:paraId="04249278" w14:textId="77777777" w:rsidR="00561DED" w:rsidRPr="009431A3" w:rsidRDefault="00561DED" w:rsidP="00153293">
            <w:pPr>
              <w:spacing w:after="0"/>
              <w:ind w:firstLine="318"/>
              <w:rPr>
                <w:sz w:val="18"/>
                <w:szCs w:val="18"/>
              </w:rPr>
            </w:pPr>
            <w:r w:rsidRPr="009431A3">
              <w:rPr>
                <w:sz w:val="18"/>
                <w:szCs w:val="18"/>
              </w:rPr>
              <w:t>99.00.00 Līdzekļi neparedzētiem gadījumiem</w:t>
            </w:r>
          </w:p>
        </w:tc>
        <w:tc>
          <w:tcPr>
            <w:tcW w:w="703" w:type="pct"/>
          </w:tcPr>
          <w:p w14:paraId="0A13C895" w14:textId="77777777" w:rsidR="00561DED" w:rsidRPr="009431A3" w:rsidRDefault="00561DED" w:rsidP="00987F78">
            <w:pPr>
              <w:spacing w:after="0"/>
              <w:ind w:firstLine="0"/>
              <w:jc w:val="right"/>
              <w:rPr>
                <w:sz w:val="18"/>
                <w:szCs w:val="18"/>
              </w:rPr>
            </w:pPr>
            <w:r w:rsidRPr="009431A3">
              <w:rPr>
                <w:sz w:val="18"/>
                <w:szCs w:val="18"/>
              </w:rPr>
              <w:t>362 879</w:t>
            </w:r>
          </w:p>
        </w:tc>
        <w:tc>
          <w:tcPr>
            <w:tcW w:w="703" w:type="pct"/>
          </w:tcPr>
          <w:p w14:paraId="3402BE71"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6850C55F" w14:textId="77777777" w:rsidR="00561DED" w:rsidRPr="009431A3" w:rsidRDefault="00561DED" w:rsidP="00987F78">
            <w:pPr>
              <w:spacing w:after="0"/>
              <w:ind w:firstLine="0"/>
              <w:jc w:val="center"/>
              <w:rPr>
                <w:sz w:val="18"/>
                <w:szCs w:val="18"/>
              </w:rPr>
            </w:pPr>
            <w:r w:rsidRPr="009431A3">
              <w:rPr>
                <w:sz w:val="18"/>
                <w:szCs w:val="18"/>
              </w:rPr>
              <w:t>-</w:t>
            </w:r>
          </w:p>
        </w:tc>
        <w:tc>
          <w:tcPr>
            <w:tcW w:w="625" w:type="pct"/>
          </w:tcPr>
          <w:p w14:paraId="7DB0C2EC" w14:textId="77777777" w:rsidR="00561DED" w:rsidRPr="009431A3" w:rsidRDefault="00561DED" w:rsidP="00987F78">
            <w:pPr>
              <w:spacing w:after="0"/>
              <w:ind w:firstLine="0"/>
              <w:jc w:val="center"/>
              <w:rPr>
                <w:sz w:val="18"/>
                <w:szCs w:val="18"/>
              </w:rPr>
            </w:pPr>
            <w:r w:rsidRPr="009431A3">
              <w:rPr>
                <w:sz w:val="18"/>
                <w:szCs w:val="18"/>
              </w:rPr>
              <w:t>-</w:t>
            </w:r>
          </w:p>
        </w:tc>
        <w:tc>
          <w:tcPr>
            <w:tcW w:w="626" w:type="pct"/>
          </w:tcPr>
          <w:p w14:paraId="0132C9C8" w14:textId="77777777" w:rsidR="00561DED" w:rsidRPr="009431A3" w:rsidRDefault="00561DED" w:rsidP="00987F78">
            <w:pPr>
              <w:spacing w:after="0"/>
              <w:ind w:firstLine="0"/>
              <w:jc w:val="center"/>
              <w:rPr>
                <w:sz w:val="18"/>
                <w:szCs w:val="18"/>
              </w:rPr>
            </w:pPr>
            <w:r>
              <w:rPr>
                <w:sz w:val="18"/>
                <w:szCs w:val="18"/>
              </w:rPr>
              <w:t>-</w:t>
            </w:r>
          </w:p>
        </w:tc>
      </w:tr>
      <w:tr w:rsidR="00561DED" w:rsidRPr="009A56AD" w14:paraId="3CE49C40" w14:textId="77777777" w:rsidTr="00987F78">
        <w:trPr>
          <w:trHeight w:val="142"/>
        </w:trPr>
        <w:tc>
          <w:tcPr>
            <w:tcW w:w="5000" w:type="pct"/>
            <w:gridSpan w:val="6"/>
          </w:tcPr>
          <w:p w14:paraId="3245DAB8" w14:textId="77777777" w:rsidR="00561DED" w:rsidRPr="009431A3" w:rsidRDefault="00561DED" w:rsidP="00987F78">
            <w:pPr>
              <w:spacing w:after="0"/>
              <w:ind w:firstLine="0"/>
              <w:jc w:val="left"/>
              <w:rPr>
                <w:sz w:val="18"/>
                <w:szCs w:val="18"/>
              </w:rPr>
            </w:pPr>
            <w:r w:rsidRPr="009431A3">
              <w:rPr>
                <w:b/>
                <w:sz w:val="18"/>
                <w:szCs w:val="18"/>
                <w:lang w:eastAsia="lv-LV"/>
              </w:rPr>
              <w:t>Citi ieguldījumi</w:t>
            </w:r>
          </w:p>
        </w:tc>
      </w:tr>
      <w:tr w:rsidR="00561DED" w:rsidRPr="009A56AD" w14:paraId="3505713D" w14:textId="77777777" w:rsidTr="00987F78">
        <w:trPr>
          <w:trHeight w:val="142"/>
        </w:trPr>
        <w:tc>
          <w:tcPr>
            <w:tcW w:w="1718" w:type="pct"/>
          </w:tcPr>
          <w:p w14:paraId="294B0573" w14:textId="77777777" w:rsidR="00561DED" w:rsidRPr="009431A3" w:rsidRDefault="00561DED" w:rsidP="00987F78">
            <w:pPr>
              <w:pStyle w:val="Tabuluvirsraksti"/>
              <w:spacing w:after="0"/>
              <w:jc w:val="both"/>
              <w:rPr>
                <w:b/>
                <w:i/>
                <w:sz w:val="18"/>
                <w:szCs w:val="18"/>
                <w:lang w:eastAsia="lv-LV"/>
              </w:rPr>
            </w:pPr>
            <w:r w:rsidRPr="009431A3">
              <w:rPr>
                <w:i/>
                <w:sz w:val="18"/>
                <w:szCs w:val="18"/>
                <w:lang w:eastAsia="lv-LV"/>
              </w:rPr>
              <w:t xml:space="preserve">Valsts ugunsdzēsības un glābšanas dienesta depo (skaits) </w:t>
            </w:r>
          </w:p>
        </w:tc>
        <w:tc>
          <w:tcPr>
            <w:tcW w:w="703" w:type="pct"/>
          </w:tcPr>
          <w:p w14:paraId="3E1CE5CB" w14:textId="77777777" w:rsidR="00561DED" w:rsidRPr="009431A3" w:rsidRDefault="00561DED" w:rsidP="00987F78">
            <w:pPr>
              <w:spacing w:after="0"/>
              <w:ind w:firstLine="0"/>
              <w:jc w:val="center"/>
              <w:rPr>
                <w:sz w:val="18"/>
                <w:szCs w:val="18"/>
              </w:rPr>
            </w:pPr>
            <w:r w:rsidRPr="009431A3">
              <w:rPr>
                <w:sz w:val="18"/>
                <w:szCs w:val="18"/>
              </w:rPr>
              <w:t xml:space="preserve">  90</w:t>
            </w:r>
          </w:p>
        </w:tc>
        <w:tc>
          <w:tcPr>
            <w:tcW w:w="703" w:type="pct"/>
          </w:tcPr>
          <w:p w14:paraId="75A86E7D" w14:textId="77777777" w:rsidR="00561DED" w:rsidRPr="009431A3" w:rsidRDefault="00561DED" w:rsidP="00987F78">
            <w:pPr>
              <w:spacing w:after="0"/>
              <w:ind w:firstLine="0"/>
              <w:jc w:val="center"/>
              <w:rPr>
                <w:sz w:val="18"/>
                <w:szCs w:val="18"/>
              </w:rPr>
            </w:pPr>
            <w:r w:rsidRPr="009431A3">
              <w:rPr>
                <w:sz w:val="18"/>
                <w:szCs w:val="18"/>
              </w:rPr>
              <w:t>92</w:t>
            </w:r>
          </w:p>
        </w:tc>
        <w:tc>
          <w:tcPr>
            <w:tcW w:w="625" w:type="pct"/>
          </w:tcPr>
          <w:p w14:paraId="59A3B821" w14:textId="77777777" w:rsidR="00561DED" w:rsidRPr="009431A3" w:rsidRDefault="00561DED" w:rsidP="00987F78">
            <w:pPr>
              <w:spacing w:after="0"/>
              <w:ind w:firstLine="0"/>
              <w:jc w:val="center"/>
              <w:rPr>
                <w:sz w:val="18"/>
                <w:szCs w:val="18"/>
              </w:rPr>
            </w:pPr>
            <w:r w:rsidRPr="009431A3">
              <w:rPr>
                <w:sz w:val="18"/>
                <w:szCs w:val="18"/>
              </w:rPr>
              <w:t xml:space="preserve">       90</w:t>
            </w:r>
          </w:p>
        </w:tc>
        <w:tc>
          <w:tcPr>
            <w:tcW w:w="625" w:type="pct"/>
          </w:tcPr>
          <w:p w14:paraId="78DBBA9A" w14:textId="77777777" w:rsidR="00561DED" w:rsidRPr="009431A3" w:rsidRDefault="00561DED" w:rsidP="00987F78">
            <w:pPr>
              <w:spacing w:after="0"/>
              <w:ind w:firstLine="0"/>
              <w:jc w:val="center"/>
              <w:rPr>
                <w:sz w:val="18"/>
                <w:szCs w:val="18"/>
              </w:rPr>
            </w:pPr>
            <w:r w:rsidRPr="009431A3">
              <w:rPr>
                <w:sz w:val="18"/>
                <w:szCs w:val="18"/>
              </w:rPr>
              <w:t>90</w:t>
            </w:r>
          </w:p>
        </w:tc>
        <w:tc>
          <w:tcPr>
            <w:tcW w:w="626" w:type="pct"/>
          </w:tcPr>
          <w:p w14:paraId="2092A660" w14:textId="77777777" w:rsidR="00561DED" w:rsidRPr="009A56AD" w:rsidRDefault="00561DED" w:rsidP="00987F78">
            <w:pPr>
              <w:spacing w:after="0"/>
              <w:ind w:firstLine="5"/>
              <w:jc w:val="center"/>
              <w:rPr>
                <w:sz w:val="18"/>
                <w:szCs w:val="18"/>
                <w:highlight w:val="yellow"/>
              </w:rPr>
            </w:pPr>
            <w:r w:rsidRPr="00B65E53">
              <w:rPr>
                <w:sz w:val="18"/>
                <w:szCs w:val="18"/>
              </w:rPr>
              <w:t>90</w:t>
            </w:r>
          </w:p>
        </w:tc>
      </w:tr>
      <w:tr w:rsidR="00561DED" w:rsidRPr="009A56AD" w14:paraId="62E15D90" w14:textId="77777777" w:rsidTr="00987F78">
        <w:trPr>
          <w:trHeight w:val="142"/>
        </w:trPr>
        <w:tc>
          <w:tcPr>
            <w:tcW w:w="1718" w:type="pct"/>
          </w:tcPr>
          <w:p w14:paraId="2CD60C20" w14:textId="77777777" w:rsidR="00561DED" w:rsidRPr="00EB56DD" w:rsidRDefault="00561DED" w:rsidP="00987F78">
            <w:pPr>
              <w:pStyle w:val="Tabuluvirsraksti"/>
              <w:spacing w:after="0"/>
              <w:jc w:val="both"/>
              <w:rPr>
                <w:b/>
                <w:i/>
                <w:sz w:val="18"/>
                <w:szCs w:val="18"/>
                <w:lang w:eastAsia="lv-LV"/>
              </w:rPr>
            </w:pPr>
            <w:r w:rsidRPr="00EB56DD">
              <w:rPr>
                <w:i/>
                <w:sz w:val="18"/>
                <w:szCs w:val="18"/>
                <w:lang w:eastAsia="lv-LV"/>
              </w:rPr>
              <w:lastRenderedPageBreak/>
              <w:t xml:space="preserve">Valsts ugunsdzēsības un glābšanas dienesta specializētie transportlīdzekļi (skaits) </w:t>
            </w:r>
          </w:p>
        </w:tc>
        <w:tc>
          <w:tcPr>
            <w:tcW w:w="703" w:type="pct"/>
          </w:tcPr>
          <w:p w14:paraId="2A9BEEBC" w14:textId="77777777" w:rsidR="00561DED" w:rsidRPr="00EB56DD" w:rsidRDefault="00561DED" w:rsidP="00987F78">
            <w:pPr>
              <w:spacing w:after="0"/>
              <w:ind w:firstLine="0"/>
              <w:jc w:val="center"/>
              <w:rPr>
                <w:sz w:val="18"/>
                <w:szCs w:val="18"/>
              </w:rPr>
            </w:pPr>
            <w:r w:rsidRPr="00EB56DD">
              <w:rPr>
                <w:sz w:val="18"/>
                <w:szCs w:val="18"/>
              </w:rPr>
              <w:t>740</w:t>
            </w:r>
          </w:p>
        </w:tc>
        <w:tc>
          <w:tcPr>
            <w:tcW w:w="703" w:type="pct"/>
          </w:tcPr>
          <w:p w14:paraId="3B22643C" w14:textId="77777777" w:rsidR="00561DED" w:rsidRPr="00EB56DD" w:rsidRDefault="00561DED" w:rsidP="00987F78">
            <w:pPr>
              <w:spacing w:after="0"/>
              <w:ind w:firstLine="0"/>
              <w:jc w:val="center"/>
              <w:rPr>
                <w:sz w:val="18"/>
                <w:szCs w:val="18"/>
              </w:rPr>
            </w:pPr>
            <w:r w:rsidRPr="00EB56DD">
              <w:rPr>
                <w:sz w:val="18"/>
                <w:szCs w:val="18"/>
              </w:rPr>
              <w:t xml:space="preserve">750 </w:t>
            </w:r>
          </w:p>
        </w:tc>
        <w:tc>
          <w:tcPr>
            <w:tcW w:w="625" w:type="pct"/>
          </w:tcPr>
          <w:p w14:paraId="316C25A5" w14:textId="77777777" w:rsidR="00561DED" w:rsidRPr="00EB56DD" w:rsidRDefault="00561DED" w:rsidP="00987F78">
            <w:pPr>
              <w:spacing w:after="0"/>
              <w:ind w:firstLine="0"/>
              <w:jc w:val="center"/>
              <w:rPr>
                <w:sz w:val="18"/>
                <w:szCs w:val="18"/>
              </w:rPr>
            </w:pPr>
            <w:r w:rsidRPr="00EB56DD">
              <w:rPr>
                <w:sz w:val="18"/>
                <w:szCs w:val="18"/>
              </w:rPr>
              <w:t xml:space="preserve">     770</w:t>
            </w:r>
          </w:p>
        </w:tc>
        <w:tc>
          <w:tcPr>
            <w:tcW w:w="625" w:type="pct"/>
          </w:tcPr>
          <w:p w14:paraId="1CECE83C" w14:textId="77777777" w:rsidR="00561DED" w:rsidRPr="00EB56DD" w:rsidRDefault="00561DED" w:rsidP="00987F78">
            <w:pPr>
              <w:spacing w:after="0"/>
              <w:ind w:firstLine="0"/>
              <w:jc w:val="center"/>
              <w:rPr>
                <w:sz w:val="18"/>
                <w:szCs w:val="18"/>
              </w:rPr>
            </w:pPr>
            <w:r w:rsidRPr="00EB56DD">
              <w:rPr>
                <w:sz w:val="18"/>
                <w:szCs w:val="18"/>
              </w:rPr>
              <w:t xml:space="preserve">       820</w:t>
            </w:r>
          </w:p>
        </w:tc>
        <w:tc>
          <w:tcPr>
            <w:tcW w:w="626" w:type="pct"/>
          </w:tcPr>
          <w:p w14:paraId="47960F9A" w14:textId="77777777" w:rsidR="00561DED" w:rsidRPr="00EB56DD" w:rsidRDefault="00561DED" w:rsidP="00987F78">
            <w:pPr>
              <w:spacing w:after="0"/>
              <w:ind w:firstLine="5"/>
              <w:jc w:val="center"/>
              <w:rPr>
                <w:sz w:val="18"/>
                <w:szCs w:val="18"/>
              </w:rPr>
            </w:pPr>
            <w:r w:rsidRPr="00EB56DD">
              <w:rPr>
                <w:sz w:val="18"/>
                <w:szCs w:val="18"/>
              </w:rPr>
              <w:t xml:space="preserve">       880</w:t>
            </w:r>
          </w:p>
        </w:tc>
      </w:tr>
      <w:tr w:rsidR="00561DED" w:rsidRPr="009A56AD" w14:paraId="7A612663" w14:textId="77777777" w:rsidTr="00987F78">
        <w:trPr>
          <w:trHeight w:val="142"/>
        </w:trPr>
        <w:tc>
          <w:tcPr>
            <w:tcW w:w="5000" w:type="pct"/>
            <w:gridSpan w:val="6"/>
            <w:shd w:val="clear" w:color="auto" w:fill="D9D9D9" w:themeFill="background1" w:themeFillShade="D9"/>
          </w:tcPr>
          <w:p w14:paraId="7ACF3640" w14:textId="77777777" w:rsidR="00561DED" w:rsidRPr="008E0FD4" w:rsidRDefault="00561DED" w:rsidP="00987F78">
            <w:pPr>
              <w:spacing w:after="0"/>
              <w:jc w:val="center"/>
              <w:rPr>
                <w:b/>
                <w:i/>
                <w:sz w:val="18"/>
                <w:szCs w:val="18"/>
              </w:rPr>
            </w:pPr>
            <w:r w:rsidRPr="008E0FD4">
              <w:rPr>
                <w:b/>
                <w:sz w:val="18"/>
                <w:szCs w:val="18"/>
                <w:lang w:eastAsia="lv-LV"/>
              </w:rPr>
              <w:t>Raksturojošākie darbības rezultatīvie rādītāji</w:t>
            </w:r>
          </w:p>
        </w:tc>
      </w:tr>
      <w:tr w:rsidR="00561DED" w:rsidRPr="009A56AD" w14:paraId="63D704E4" w14:textId="77777777" w:rsidTr="00987F78">
        <w:trPr>
          <w:trHeight w:val="142"/>
        </w:trPr>
        <w:tc>
          <w:tcPr>
            <w:tcW w:w="1718" w:type="pct"/>
          </w:tcPr>
          <w:p w14:paraId="7C0AAEF4" w14:textId="77777777" w:rsidR="00561DED" w:rsidRPr="008E0FD4" w:rsidRDefault="00561DED" w:rsidP="00987F78">
            <w:pPr>
              <w:pStyle w:val="Tabuluvirsraksti"/>
              <w:spacing w:after="0"/>
              <w:jc w:val="both"/>
              <w:rPr>
                <w:i/>
                <w:sz w:val="18"/>
                <w:szCs w:val="18"/>
                <w:lang w:eastAsia="lv-LV"/>
              </w:rPr>
            </w:pPr>
            <w:r w:rsidRPr="008E0FD4">
              <w:rPr>
                <w:i/>
                <w:sz w:val="18"/>
                <w:szCs w:val="18"/>
                <w:lang w:eastAsia="lv-LV"/>
              </w:rPr>
              <w:t>Ugunsgrēki (bez kūlas ugunsgrēkiem) (skaits)</w:t>
            </w:r>
          </w:p>
        </w:tc>
        <w:tc>
          <w:tcPr>
            <w:tcW w:w="703" w:type="pct"/>
          </w:tcPr>
          <w:p w14:paraId="40E6C4BF" w14:textId="77777777" w:rsidR="00561DED" w:rsidRPr="008E0FD4" w:rsidRDefault="00561DED" w:rsidP="00987F78">
            <w:pPr>
              <w:spacing w:after="0"/>
              <w:ind w:firstLine="0"/>
              <w:jc w:val="center"/>
              <w:rPr>
                <w:sz w:val="18"/>
                <w:szCs w:val="18"/>
              </w:rPr>
            </w:pPr>
            <w:r w:rsidRPr="008E0FD4">
              <w:rPr>
                <w:sz w:val="18"/>
                <w:szCs w:val="18"/>
              </w:rPr>
              <w:t>5 329</w:t>
            </w:r>
          </w:p>
        </w:tc>
        <w:tc>
          <w:tcPr>
            <w:tcW w:w="703" w:type="pct"/>
          </w:tcPr>
          <w:p w14:paraId="7016A1D6" w14:textId="77777777" w:rsidR="00561DED" w:rsidRPr="008E0FD4" w:rsidRDefault="00561DED" w:rsidP="00987F78">
            <w:pPr>
              <w:spacing w:after="0"/>
              <w:ind w:firstLine="0"/>
              <w:jc w:val="center"/>
              <w:rPr>
                <w:sz w:val="18"/>
                <w:szCs w:val="18"/>
              </w:rPr>
            </w:pPr>
            <w:r w:rsidRPr="008E0FD4">
              <w:rPr>
                <w:sz w:val="18"/>
                <w:szCs w:val="18"/>
              </w:rPr>
              <w:t>6 100</w:t>
            </w:r>
          </w:p>
        </w:tc>
        <w:tc>
          <w:tcPr>
            <w:tcW w:w="625" w:type="pct"/>
          </w:tcPr>
          <w:p w14:paraId="2F4B6F67" w14:textId="77777777" w:rsidR="00561DED" w:rsidRPr="008E0FD4" w:rsidRDefault="00561DED" w:rsidP="00987F78">
            <w:pPr>
              <w:spacing w:after="0"/>
              <w:ind w:firstLine="0"/>
              <w:jc w:val="center"/>
              <w:rPr>
                <w:sz w:val="18"/>
                <w:szCs w:val="18"/>
              </w:rPr>
            </w:pPr>
            <w:r w:rsidRPr="008E0FD4">
              <w:rPr>
                <w:sz w:val="18"/>
                <w:szCs w:val="18"/>
              </w:rPr>
              <w:t>6 150</w:t>
            </w:r>
          </w:p>
        </w:tc>
        <w:tc>
          <w:tcPr>
            <w:tcW w:w="625" w:type="pct"/>
          </w:tcPr>
          <w:p w14:paraId="7BFD822E" w14:textId="77777777" w:rsidR="00561DED" w:rsidRPr="008E0FD4" w:rsidRDefault="00561DED" w:rsidP="00987F78">
            <w:pPr>
              <w:spacing w:after="0"/>
              <w:ind w:firstLine="0"/>
              <w:jc w:val="center"/>
              <w:rPr>
                <w:sz w:val="18"/>
                <w:szCs w:val="18"/>
              </w:rPr>
            </w:pPr>
            <w:r w:rsidRPr="008E0FD4">
              <w:rPr>
                <w:sz w:val="18"/>
                <w:szCs w:val="18"/>
              </w:rPr>
              <w:t>6 200</w:t>
            </w:r>
          </w:p>
        </w:tc>
        <w:tc>
          <w:tcPr>
            <w:tcW w:w="626" w:type="pct"/>
          </w:tcPr>
          <w:p w14:paraId="47780EA7" w14:textId="77777777" w:rsidR="00561DED" w:rsidRPr="008E0FD4" w:rsidRDefault="00561DED" w:rsidP="00987F78">
            <w:pPr>
              <w:spacing w:after="0"/>
              <w:ind w:firstLine="5"/>
              <w:jc w:val="center"/>
              <w:rPr>
                <w:sz w:val="18"/>
                <w:szCs w:val="18"/>
              </w:rPr>
            </w:pPr>
            <w:r w:rsidRPr="008E0FD4">
              <w:rPr>
                <w:sz w:val="18"/>
                <w:szCs w:val="18"/>
              </w:rPr>
              <w:t xml:space="preserve">6 200 </w:t>
            </w:r>
          </w:p>
        </w:tc>
      </w:tr>
      <w:tr w:rsidR="00561DED" w:rsidRPr="009A56AD" w14:paraId="2DAC9F33" w14:textId="77777777" w:rsidTr="00987F78">
        <w:trPr>
          <w:trHeight w:val="142"/>
        </w:trPr>
        <w:tc>
          <w:tcPr>
            <w:tcW w:w="1718" w:type="pct"/>
            <w:tcBorders>
              <w:bottom w:val="single" w:sz="4" w:space="0" w:color="auto"/>
            </w:tcBorders>
          </w:tcPr>
          <w:p w14:paraId="4AE39211" w14:textId="77777777" w:rsidR="00561DED" w:rsidRPr="008E0FD4" w:rsidRDefault="00561DED" w:rsidP="00987F78">
            <w:pPr>
              <w:pStyle w:val="Tabuluvirsraksti"/>
              <w:spacing w:after="0"/>
              <w:jc w:val="both"/>
              <w:rPr>
                <w:bCs/>
                <w:i/>
                <w:sz w:val="18"/>
                <w:szCs w:val="18"/>
                <w:lang w:eastAsia="lv-LV"/>
              </w:rPr>
            </w:pPr>
            <w:r w:rsidRPr="008E0FD4">
              <w:rPr>
                <w:bCs/>
                <w:i/>
                <w:color w:val="000000" w:themeColor="text1"/>
                <w:sz w:val="18"/>
                <w:szCs w:val="18"/>
                <w:lang w:eastAsia="lv-LV"/>
              </w:rPr>
              <w:t>Ugunsgrēki dz</w:t>
            </w:r>
            <w:r w:rsidRPr="008E0FD4">
              <w:rPr>
                <w:rFonts w:hint="eastAsia"/>
                <w:bCs/>
                <w:i/>
                <w:color w:val="000000" w:themeColor="text1"/>
                <w:sz w:val="18"/>
                <w:szCs w:val="18"/>
                <w:lang w:eastAsia="lv-LV"/>
              </w:rPr>
              <w:t>ī</w:t>
            </w:r>
            <w:r w:rsidRPr="008E0FD4">
              <w:rPr>
                <w:bCs/>
                <w:i/>
                <w:color w:val="000000" w:themeColor="text1"/>
                <w:sz w:val="18"/>
                <w:szCs w:val="18"/>
                <w:lang w:eastAsia="lv-LV"/>
              </w:rPr>
              <w:t>vojam</w:t>
            </w:r>
            <w:r w:rsidRPr="008E0FD4">
              <w:rPr>
                <w:rFonts w:hint="eastAsia"/>
                <w:bCs/>
                <w:i/>
                <w:color w:val="000000" w:themeColor="text1"/>
                <w:sz w:val="18"/>
                <w:szCs w:val="18"/>
                <w:lang w:eastAsia="lv-LV"/>
              </w:rPr>
              <w:t>ā</w:t>
            </w:r>
            <w:r w:rsidRPr="008E0FD4">
              <w:rPr>
                <w:bCs/>
                <w:i/>
                <w:color w:val="000000" w:themeColor="text1"/>
                <w:sz w:val="18"/>
                <w:szCs w:val="18"/>
                <w:lang w:eastAsia="lv-LV"/>
              </w:rPr>
              <w:t>s</w:t>
            </w:r>
            <w:r w:rsidRPr="008E0FD4">
              <w:rPr>
                <w:b/>
                <w:bCs/>
                <w:i/>
                <w:color w:val="000000" w:themeColor="text1"/>
                <w:sz w:val="18"/>
                <w:szCs w:val="18"/>
                <w:lang w:eastAsia="lv-LV"/>
              </w:rPr>
              <w:t xml:space="preserve"> </w:t>
            </w:r>
            <w:r w:rsidRPr="008E0FD4">
              <w:rPr>
                <w:bCs/>
                <w:i/>
                <w:color w:val="000000" w:themeColor="text1"/>
                <w:sz w:val="18"/>
                <w:szCs w:val="18"/>
                <w:lang w:eastAsia="lv-LV"/>
              </w:rPr>
              <w:t>m</w:t>
            </w:r>
            <w:r w:rsidRPr="008E0FD4">
              <w:rPr>
                <w:rFonts w:hint="eastAsia"/>
                <w:bCs/>
                <w:i/>
                <w:color w:val="000000" w:themeColor="text1"/>
                <w:sz w:val="18"/>
                <w:szCs w:val="18"/>
                <w:lang w:eastAsia="lv-LV"/>
              </w:rPr>
              <w:t>ā</w:t>
            </w:r>
            <w:r w:rsidRPr="008E0FD4">
              <w:rPr>
                <w:bCs/>
                <w:i/>
                <w:color w:val="000000" w:themeColor="text1"/>
                <w:sz w:val="18"/>
                <w:szCs w:val="18"/>
                <w:lang w:eastAsia="lv-LV"/>
              </w:rPr>
              <w:t>j</w:t>
            </w:r>
            <w:r w:rsidRPr="008E0FD4">
              <w:rPr>
                <w:rFonts w:hint="eastAsia"/>
                <w:bCs/>
                <w:i/>
                <w:color w:val="000000" w:themeColor="text1"/>
                <w:sz w:val="18"/>
                <w:szCs w:val="18"/>
                <w:lang w:eastAsia="lv-LV"/>
              </w:rPr>
              <w:t>ā</w:t>
            </w:r>
            <w:r w:rsidRPr="008E0FD4">
              <w:rPr>
                <w:bCs/>
                <w:i/>
                <w:color w:val="000000" w:themeColor="text1"/>
                <w:sz w:val="18"/>
                <w:szCs w:val="18"/>
                <w:lang w:eastAsia="lv-LV"/>
              </w:rPr>
              <w:t>s (skaits)</w:t>
            </w:r>
          </w:p>
        </w:tc>
        <w:tc>
          <w:tcPr>
            <w:tcW w:w="703" w:type="pct"/>
            <w:tcBorders>
              <w:bottom w:val="single" w:sz="4" w:space="0" w:color="auto"/>
            </w:tcBorders>
          </w:tcPr>
          <w:p w14:paraId="17677DF4" w14:textId="77777777" w:rsidR="00561DED" w:rsidRPr="008E0FD4" w:rsidRDefault="00561DED" w:rsidP="00987F78">
            <w:pPr>
              <w:spacing w:after="0"/>
              <w:ind w:firstLine="0"/>
              <w:jc w:val="center"/>
              <w:rPr>
                <w:sz w:val="18"/>
                <w:szCs w:val="18"/>
              </w:rPr>
            </w:pPr>
            <w:r w:rsidRPr="008E0FD4">
              <w:rPr>
                <w:sz w:val="18"/>
                <w:szCs w:val="18"/>
              </w:rPr>
              <w:t>-</w:t>
            </w:r>
          </w:p>
        </w:tc>
        <w:tc>
          <w:tcPr>
            <w:tcW w:w="703" w:type="pct"/>
            <w:tcBorders>
              <w:bottom w:val="single" w:sz="4" w:space="0" w:color="auto"/>
            </w:tcBorders>
          </w:tcPr>
          <w:p w14:paraId="7857C311" w14:textId="77777777" w:rsidR="00561DED" w:rsidRPr="008E0FD4" w:rsidRDefault="00561DED" w:rsidP="00987F78">
            <w:pPr>
              <w:spacing w:after="0"/>
              <w:ind w:firstLine="0"/>
              <w:jc w:val="center"/>
              <w:rPr>
                <w:sz w:val="18"/>
                <w:szCs w:val="18"/>
              </w:rPr>
            </w:pPr>
            <w:r w:rsidRPr="008E0FD4">
              <w:rPr>
                <w:sz w:val="18"/>
                <w:szCs w:val="18"/>
              </w:rPr>
              <w:t>1 850</w:t>
            </w:r>
          </w:p>
        </w:tc>
        <w:tc>
          <w:tcPr>
            <w:tcW w:w="625" w:type="pct"/>
            <w:tcBorders>
              <w:bottom w:val="single" w:sz="4" w:space="0" w:color="auto"/>
            </w:tcBorders>
          </w:tcPr>
          <w:p w14:paraId="59E363AD" w14:textId="77777777" w:rsidR="00561DED" w:rsidRPr="008E0FD4" w:rsidRDefault="00561DED" w:rsidP="00987F78">
            <w:pPr>
              <w:spacing w:after="0"/>
              <w:ind w:firstLine="0"/>
              <w:jc w:val="center"/>
              <w:rPr>
                <w:sz w:val="18"/>
                <w:szCs w:val="18"/>
              </w:rPr>
            </w:pPr>
            <w:r w:rsidRPr="008E0FD4">
              <w:rPr>
                <w:sz w:val="18"/>
                <w:szCs w:val="18"/>
              </w:rPr>
              <w:t>1 750</w:t>
            </w:r>
          </w:p>
        </w:tc>
        <w:tc>
          <w:tcPr>
            <w:tcW w:w="625" w:type="pct"/>
            <w:tcBorders>
              <w:bottom w:val="single" w:sz="4" w:space="0" w:color="auto"/>
            </w:tcBorders>
          </w:tcPr>
          <w:p w14:paraId="0373D179" w14:textId="77777777" w:rsidR="00561DED" w:rsidRPr="008E0FD4" w:rsidRDefault="00561DED" w:rsidP="00987F78">
            <w:pPr>
              <w:spacing w:after="0"/>
              <w:ind w:firstLine="0"/>
              <w:jc w:val="center"/>
              <w:rPr>
                <w:sz w:val="18"/>
                <w:szCs w:val="18"/>
              </w:rPr>
            </w:pPr>
            <w:r w:rsidRPr="008E0FD4">
              <w:rPr>
                <w:sz w:val="18"/>
                <w:szCs w:val="18"/>
              </w:rPr>
              <w:t>1 650</w:t>
            </w:r>
          </w:p>
        </w:tc>
        <w:tc>
          <w:tcPr>
            <w:tcW w:w="626" w:type="pct"/>
            <w:tcBorders>
              <w:bottom w:val="single" w:sz="4" w:space="0" w:color="auto"/>
            </w:tcBorders>
          </w:tcPr>
          <w:p w14:paraId="0D37B879" w14:textId="77777777" w:rsidR="00561DED" w:rsidRPr="008E0FD4" w:rsidRDefault="00561DED" w:rsidP="00987F78">
            <w:pPr>
              <w:spacing w:after="0"/>
              <w:ind w:firstLine="5"/>
              <w:jc w:val="center"/>
              <w:rPr>
                <w:sz w:val="18"/>
                <w:szCs w:val="18"/>
              </w:rPr>
            </w:pPr>
            <w:r w:rsidRPr="008E0FD4">
              <w:rPr>
                <w:sz w:val="18"/>
                <w:szCs w:val="18"/>
              </w:rPr>
              <w:t>1 550</w:t>
            </w:r>
          </w:p>
        </w:tc>
      </w:tr>
      <w:tr w:rsidR="00561DED" w:rsidRPr="009A56AD" w14:paraId="2B7D5120" w14:textId="77777777" w:rsidTr="00987F78">
        <w:trPr>
          <w:trHeight w:val="142"/>
        </w:trPr>
        <w:tc>
          <w:tcPr>
            <w:tcW w:w="1718" w:type="pct"/>
          </w:tcPr>
          <w:p w14:paraId="52642591" w14:textId="77777777" w:rsidR="00561DED" w:rsidRPr="008E0FD4" w:rsidRDefault="00561DED" w:rsidP="00987F78">
            <w:pPr>
              <w:pStyle w:val="Tabuluvirsraksti"/>
              <w:spacing w:after="0"/>
              <w:jc w:val="both"/>
              <w:rPr>
                <w:i/>
                <w:sz w:val="18"/>
                <w:szCs w:val="18"/>
                <w:lang w:eastAsia="lv-LV"/>
              </w:rPr>
            </w:pPr>
            <w:r w:rsidRPr="008E0FD4">
              <w:rPr>
                <w:bCs/>
                <w:i/>
                <w:color w:val="000000"/>
                <w:sz w:val="18"/>
                <w:szCs w:val="18"/>
                <w:lang w:eastAsia="lv-LV"/>
              </w:rPr>
              <w:t>Veiktas valsts ugunsdrošības uzraudzības un civilās aizsardzības pārbaudes daudzdzīvokļu dzīvojamās mājās (skaits)</w:t>
            </w:r>
          </w:p>
        </w:tc>
        <w:tc>
          <w:tcPr>
            <w:tcW w:w="703" w:type="pct"/>
          </w:tcPr>
          <w:p w14:paraId="670214CC" w14:textId="77777777" w:rsidR="00561DED" w:rsidRPr="008E0FD4" w:rsidRDefault="00561DED" w:rsidP="00987F78">
            <w:pPr>
              <w:spacing w:after="0"/>
              <w:ind w:firstLine="0"/>
              <w:jc w:val="center"/>
              <w:rPr>
                <w:sz w:val="18"/>
                <w:szCs w:val="18"/>
              </w:rPr>
            </w:pPr>
            <w:r w:rsidRPr="008E0FD4">
              <w:rPr>
                <w:sz w:val="18"/>
                <w:szCs w:val="18"/>
              </w:rPr>
              <w:t>1 341</w:t>
            </w:r>
          </w:p>
        </w:tc>
        <w:tc>
          <w:tcPr>
            <w:tcW w:w="703" w:type="pct"/>
          </w:tcPr>
          <w:p w14:paraId="55E4D03E" w14:textId="77777777" w:rsidR="00561DED" w:rsidRPr="008E0FD4" w:rsidRDefault="00561DED" w:rsidP="00987F78">
            <w:pPr>
              <w:spacing w:after="0"/>
              <w:ind w:firstLine="0"/>
              <w:jc w:val="center"/>
              <w:rPr>
                <w:sz w:val="18"/>
                <w:szCs w:val="18"/>
              </w:rPr>
            </w:pPr>
            <w:r w:rsidRPr="008E0FD4">
              <w:rPr>
                <w:sz w:val="18"/>
                <w:szCs w:val="18"/>
              </w:rPr>
              <w:t>2 000</w:t>
            </w:r>
          </w:p>
        </w:tc>
        <w:tc>
          <w:tcPr>
            <w:tcW w:w="625" w:type="pct"/>
          </w:tcPr>
          <w:p w14:paraId="4615B736" w14:textId="77777777" w:rsidR="00561DED" w:rsidRPr="008E0FD4" w:rsidRDefault="00561DED" w:rsidP="00987F78">
            <w:pPr>
              <w:spacing w:after="0"/>
              <w:ind w:firstLine="0"/>
              <w:jc w:val="center"/>
              <w:rPr>
                <w:sz w:val="18"/>
                <w:szCs w:val="18"/>
              </w:rPr>
            </w:pPr>
            <w:r w:rsidRPr="008E0FD4">
              <w:rPr>
                <w:sz w:val="18"/>
                <w:szCs w:val="18"/>
              </w:rPr>
              <w:t>2 100</w:t>
            </w:r>
          </w:p>
        </w:tc>
        <w:tc>
          <w:tcPr>
            <w:tcW w:w="625" w:type="pct"/>
          </w:tcPr>
          <w:p w14:paraId="4A22608B" w14:textId="77777777" w:rsidR="00561DED" w:rsidRPr="008E0FD4" w:rsidRDefault="00561DED" w:rsidP="00987F78">
            <w:pPr>
              <w:spacing w:after="0"/>
              <w:ind w:firstLine="0"/>
              <w:jc w:val="center"/>
              <w:rPr>
                <w:sz w:val="18"/>
                <w:szCs w:val="18"/>
              </w:rPr>
            </w:pPr>
            <w:r w:rsidRPr="008E0FD4">
              <w:rPr>
                <w:sz w:val="18"/>
                <w:szCs w:val="18"/>
              </w:rPr>
              <w:t>2 200</w:t>
            </w:r>
          </w:p>
        </w:tc>
        <w:tc>
          <w:tcPr>
            <w:tcW w:w="626" w:type="pct"/>
          </w:tcPr>
          <w:p w14:paraId="23DE8ABE" w14:textId="77777777" w:rsidR="00561DED" w:rsidRPr="008E0FD4" w:rsidRDefault="00561DED" w:rsidP="00987F78">
            <w:pPr>
              <w:spacing w:after="0"/>
              <w:ind w:firstLine="5"/>
              <w:jc w:val="center"/>
              <w:rPr>
                <w:sz w:val="18"/>
                <w:szCs w:val="18"/>
              </w:rPr>
            </w:pPr>
            <w:r w:rsidRPr="008E0FD4">
              <w:rPr>
                <w:sz w:val="18"/>
                <w:szCs w:val="18"/>
              </w:rPr>
              <w:t>2 300</w:t>
            </w:r>
          </w:p>
        </w:tc>
      </w:tr>
      <w:tr w:rsidR="00561DED" w:rsidRPr="009A56AD" w14:paraId="1CB4A465" w14:textId="77777777" w:rsidTr="00987F78">
        <w:trPr>
          <w:trHeight w:val="142"/>
        </w:trPr>
        <w:tc>
          <w:tcPr>
            <w:tcW w:w="1718" w:type="pct"/>
          </w:tcPr>
          <w:p w14:paraId="019DF1A6" w14:textId="77777777" w:rsidR="00561DED" w:rsidRPr="008E0FD4" w:rsidRDefault="00561DED" w:rsidP="00987F78">
            <w:pPr>
              <w:pStyle w:val="Tabuluvirsraksti"/>
              <w:spacing w:after="0"/>
              <w:jc w:val="both"/>
              <w:rPr>
                <w:i/>
                <w:sz w:val="18"/>
                <w:szCs w:val="18"/>
                <w:lang w:eastAsia="lv-LV"/>
              </w:rPr>
            </w:pPr>
            <w:r w:rsidRPr="008E0FD4">
              <w:rPr>
                <w:bCs/>
                <w:i/>
                <w:iCs/>
                <w:sz w:val="18"/>
                <w:szCs w:val="18"/>
                <w:lang w:eastAsia="lv-LV"/>
              </w:rPr>
              <w:t>Veikta izglītojošu pasākumu rīkošana un dalība trešo pušu organizētajos informatīvi izglītojošajos pasākumos (skaits)</w:t>
            </w:r>
          </w:p>
        </w:tc>
        <w:tc>
          <w:tcPr>
            <w:tcW w:w="703" w:type="pct"/>
          </w:tcPr>
          <w:p w14:paraId="234C298D" w14:textId="77777777" w:rsidR="00561DED" w:rsidRPr="008E0FD4" w:rsidRDefault="00561DED" w:rsidP="00987F78">
            <w:pPr>
              <w:spacing w:after="0"/>
              <w:ind w:firstLine="0"/>
              <w:jc w:val="center"/>
              <w:rPr>
                <w:sz w:val="18"/>
                <w:szCs w:val="18"/>
              </w:rPr>
            </w:pPr>
            <w:r w:rsidRPr="008E0FD4">
              <w:rPr>
                <w:sz w:val="18"/>
                <w:szCs w:val="18"/>
              </w:rPr>
              <w:t>57</w:t>
            </w:r>
          </w:p>
        </w:tc>
        <w:tc>
          <w:tcPr>
            <w:tcW w:w="703" w:type="pct"/>
          </w:tcPr>
          <w:p w14:paraId="3BE2BB33" w14:textId="77777777" w:rsidR="00561DED" w:rsidRPr="008E0FD4" w:rsidRDefault="00561DED" w:rsidP="00987F78">
            <w:pPr>
              <w:spacing w:after="0"/>
              <w:ind w:firstLine="0"/>
              <w:jc w:val="center"/>
              <w:rPr>
                <w:sz w:val="18"/>
                <w:szCs w:val="18"/>
              </w:rPr>
            </w:pPr>
            <w:r w:rsidRPr="008E0FD4">
              <w:rPr>
                <w:sz w:val="18"/>
                <w:szCs w:val="18"/>
              </w:rPr>
              <w:t>50</w:t>
            </w:r>
          </w:p>
        </w:tc>
        <w:tc>
          <w:tcPr>
            <w:tcW w:w="625" w:type="pct"/>
          </w:tcPr>
          <w:p w14:paraId="0434629E" w14:textId="77777777" w:rsidR="00561DED" w:rsidRPr="008E0FD4" w:rsidRDefault="00561DED" w:rsidP="00987F78">
            <w:pPr>
              <w:spacing w:after="0"/>
              <w:ind w:firstLine="0"/>
              <w:jc w:val="center"/>
              <w:rPr>
                <w:sz w:val="18"/>
                <w:szCs w:val="18"/>
              </w:rPr>
            </w:pPr>
            <w:r w:rsidRPr="008E0FD4">
              <w:rPr>
                <w:sz w:val="18"/>
                <w:szCs w:val="18"/>
              </w:rPr>
              <w:t>60</w:t>
            </w:r>
          </w:p>
        </w:tc>
        <w:tc>
          <w:tcPr>
            <w:tcW w:w="625" w:type="pct"/>
          </w:tcPr>
          <w:p w14:paraId="68B80357" w14:textId="77777777" w:rsidR="00561DED" w:rsidRPr="008E0FD4" w:rsidRDefault="00561DED" w:rsidP="00987F78">
            <w:pPr>
              <w:spacing w:after="0"/>
              <w:ind w:firstLine="0"/>
              <w:jc w:val="center"/>
              <w:rPr>
                <w:sz w:val="18"/>
                <w:szCs w:val="18"/>
              </w:rPr>
            </w:pPr>
            <w:r w:rsidRPr="008E0FD4">
              <w:rPr>
                <w:sz w:val="18"/>
                <w:szCs w:val="18"/>
              </w:rPr>
              <w:t>70</w:t>
            </w:r>
          </w:p>
        </w:tc>
        <w:tc>
          <w:tcPr>
            <w:tcW w:w="626" w:type="pct"/>
          </w:tcPr>
          <w:p w14:paraId="7665066E" w14:textId="77777777" w:rsidR="00561DED" w:rsidRPr="008E0FD4" w:rsidRDefault="00561DED" w:rsidP="00987F78">
            <w:pPr>
              <w:spacing w:after="0"/>
              <w:ind w:firstLine="5"/>
              <w:jc w:val="center"/>
              <w:rPr>
                <w:sz w:val="18"/>
                <w:szCs w:val="18"/>
              </w:rPr>
            </w:pPr>
            <w:r w:rsidRPr="008E0FD4">
              <w:rPr>
                <w:sz w:val="18"/>
                <w:szCs w:val="18"/>
              </w:rPr>
              <w:t xml:space="preserve">80 </w:t>
            </w:r>
          </w:p>
        </w:tc>
      </w:tr>
      <w:tr w:rsidR="00561DED" w:rsidRPr="009A56AD" w14:paraId="26B79615" w14:textId="77777777" w:rsidTr="00987F78">
        <w:trPr>
          <w:trHeight w:val="142"/>
        </w:trPr>
        <w:tc>
          <w:tcPr>
            <w:tcW w:w="1718" w:type="pct"/>
          </w:tcPr>
          <w:p w14:paraId="59138909" w14:textId="77777777" w:rsidR="00561DED" w:rsidRPr="008E0FD4" w:rsidRDefault="00561DED" w:rsidP="00987F78">
            <w:pPr>
              <w:pStyle w:val="Tabuluvirsraksti"/>
              <w:spacing w:after="0"/>
              <w:jc w:val="both"/>
              <w:rPr>
                <w:i/>
                <w:sz w:val="18"/>
                <w:szCs w:val="18"/>
                <w:lang w:eastAsia="lv-LV"/>
              </w:rPr>
            </w:pPr>
            <w:r w:rsidRPr="008E0FD4">
              <w:rPr>
                <w:i/>
                <w:sz w:val="18"/>
                <w:szCs w:val="18"/>
                <w:lang w:eastAsia="lv-LV"/>
              </w:rPr>
              <w:t>Speciālisti, kuri ieguvuši 1. līmeņa profesionālo augstāko izglītību programmā “Ugunsdrošība un ugunsdzēsība” (skaits)</w:t>
            </w:r>
          </w:p>
        </w:tc>
        <w:tc>
          <w:tcPr>
            <w:tcW w:w="703" w:type="pct"/>
          </w:tcPr>
          <w:p w14:paraId="5D7D1002" w14:textId="77777777" w:rsidR="00561DED" w:rsidRPr="008E0FD4" w:rsidRDefault="00561DED" w:rsidP="00987F78">
            <w:pPr>
              <w:spacing w:after="0"/>
              <w:ind w:firstLine="0"/>
              <w:jc w:val="center"/>
              <w:rPr>
                <w:sz w:val="18"/>
                <w:szCs w:val="18"/>
              </w:rPr>
            </w:pPr>
            <w:r w:rsidRPr="008E0FD4">
              <w:rPr>
                <w:sz w:val="18"/>
                <w:szCs w:val="18"/>
              </w:rPr>
              <w:t>28</w:t>
            </w:r>
          </w:p>
        </w:tc>
        <w:tc>
          <w:tcPr>
            <w:tcW w:w="703" w:type="pct"/>
          </w:tcPr>
          <w:p w14:paraId="21DC1297" w14:textId="77777777" w:rsidR="00561DED" w:rsidRPr="008E0FD4" w:rsidRDefault="00561DED" w:rsidP="00987F78">
            <w:pPr>
              <w:spacing w:after="0"/>
              <w:ind w:firstLine="0"/>
              <w:jc w:val="center"/>
              <w:rPr>
                <w:sz w:val="18"/>
                <w:szCs w:val="18"/>
              </w:rPr>
            </w:pPr>
            <w:r w:rsidRPr="008E0FD4">
              <w:rPr>
                <w:sz w:val="18"/>
                <w:szCs w:val="18"/>
              </w:rPr>
              <w:t>45</w:t>
            </w:r>
          </w:p>
        </w:tc>
        <w:tc>
          <w:tcPr>
            <w:tcW w:w="625" w:type="pct"/>
          </w:tcPr>
          <w:p w14:paraId="12C1F9FC" w14:textId="77777777" w:rsidR="00561DED" w:rsidRPr="008E0FD4" w:rsidRDefault="00561DED" w:rsidP="00987F78">
            <w:pPr>
              <w:spacing w:after="0"/>
              <w:ind w:firstLine="0"/>
              <w:jc w:val="center"/>
              <w:rPr>
                <w:sz w:val="18"/>
                <w:szCs w:val="18"/>
              </w:rPr>
            </w:pPr>
            <w:r w:rsidRPr="008E0FD4">
              <w:rPr>
                <w:sz w:val="18"/>
                <w:szCs w:val="18"/>
              </w:rPr>
              <w:t xml:space="preserve">45 </w:t>
            </w:r>
          </w:p>
        </w:tc>
        <w:tc>
          <w:tcPr>
            <w:tcW w:w="625" w:type="pct"/>
          </w:tcPr>
          <w:p w14:paraId="369FE4D5" w14:textId="77777777" w:rsidR="00561DED" w:rsidRPr="008E0FD4" w:rsidRDefault="00561DED" w:rsidP="00987F78">
            <w:pPr>
              <w:spacing w:after="0"/>
              <w:ind w:firstLine="0"/>
              <w:jc w:val="center"/>
              <w:rPr>
                <w:sz w:val="18"/>
                <w:szCs w:val="18"/>
              </w:rPr>
            </w:pPr>
            <w:r w:rsidRPr="008E0FD4">
              <w:rPr>
                <w:sz w:val="18"/>
                <w:szCs w:val="18"/>
              </w:rPr>
              <w:t xml:space="preserve">45 </w:t>
            </w:r>
          </w:p>
        </w:tc>
        <w:tc>
          <w:tcPr>
            <w:tcW w:w="626" w:type="pct"/>
          </w:tcPr>
          <w:p w14:paraId="2F1A8045" w14:textId="77777777" w:rsidR="00561DED" w:rsidRPr="008E0FD4" w:rsidRDefault="00561DED" w:rsidP="00987F78">
            <w:pPr>
              <w:spacing w:after="0"/>
              <w:ind w:firstLine="5"/>
              <w:jc w:val="center"/>
              <w:rPr>
                <w:sz w:val="18"/>
                <w:szCs w:val="18"/>
              </w:rPr>
            </w:pPr>
            <w:r w:rsidRPr="008E0FD4">
              <w:rPr>
                <w:sz w:val="18"/>
                <w:szCs w:val="18"/>
              </w:rPr>
              <w:t xml:space="preserve">45 </w:t>
            </w:r>
          </w:p>
        </w:tc>
      </w:tr>
      <w:tr w:rsidR="00561DED" w:rsidRPr="009A56AD" w14:paraId="2849A62D" w14:textId="77777777" w:rsidTr="00987F78">
        <w:trPr>
          <w:trHeight w:val="142"/>
        </w:trPr>
        <w:tc>
          <w:tcPr>
            <w:tcW w:w="5000" w:type="pct"/>
            <w:gridSpan w:val="6"/>
            <w:shd w:val="clear" w:color="auto" w:fill="D9D9D9" w:themeFill="background1" w:themeFillShade="D9"/>
          </w:tcPr>
          <w:p w14:paraId="6C057440" w14:textId="77777777" w:rsidR="00561DED" w:rsidRPr="008E0FD4" w:rsidRDefault="00561DED" w:rsidP="00987F78">
            <w:pPr>
              <w:spacing w:after="0"/>
              <w:jc w:val="center"/>
              <w:rPr>
                <w:b/>
                <w:i/>
                <w:sz w:val="18"/>
                <w:szCs w:val="18"/>
              </w:rPr>
            </w:pPr>
            <w:r w:rsidRPr="008E0FD4">
              <w:rPr>
                <w:b/>
                <w:sz w:val="18"/>
                <w:szCs w:val="18"/>
                <w:lang w:eastAsia="lv-LV"/>
              </w:rPr>
              <w:t>Kvalitātes rādītāji</w:t>
            </w:r>
          </w:p>
        </w:tc>
      </w:tr>
      <w:tr w:rsidR="00561DED" w:rsidRPr="009A56AD" w14:paraId="6C8643EA" w14:textId="77777777" w:rsidTr="00987F78">
        <w:trPr>
          <w:trHeight w:val="142"/>
        </w:trPr>
        <w:tc>
          <w:tcPr>
            <w:tcW w:w="1718" w:type="pct"/>
          </w:tcPr>
          <w:p w14:paraId="2C78C79E" w14:textId="77777777" w:rsidR="00561DED" w:rsidRPr="008E0FD4" w:rsidRDefault="00561DED" w:rsidP="00987F78">
            <w:pPr>
              <w:pStyle w:val="Tabuluvirsraksti"/>
              <w:spacing w:after="0"/>
              <w:jc w:val="both"/>
              <w:rPr>
                <w:i/>
                <w:sz w:val="18"/>
                <w:szCs w:val="18"/>
                <w:lang w:eastAsia="lv-LV"/>
              </w:rPr>
            </w:pPr>
            <w:proofErr w:type="spellStart"/>
            <w:r w:rsidRPr="008E0FD4">
              <w:rPr>
                <w:i/>
                <w:sz w:val="18"/>
                <w:szCs w:val="18"/>
                <w:lang w:eastAsia="lv-LV"/>
              </w:rPr>
              <w:t>Facebook</w:t>
            </w:r>
            <w:proofErr w:type="spellEnd"/>
            <w:r w:rsidRPr="008E0FD4">
              <w:rPr>
                <w:i/>
                <w:sz w:val="18"/>
                <w:szCs w:val="18"/>
                <w:lang w:eastAsia="lv-LV"/>
              </w:rPr>
              <w:t xml:space="preserve"> sekotāji (skaits)</w:t>
            </w:r>
          </w:p>
        </w:tc>
        <w:tc>
          <w:tcPr>
            <w:tcW w:w="703" w:type="pct"/>
          </w:tcPr>
          <w:p w14:paraId="308EC5E0" w14:textId="77777777" w:rsidR="00561DED" w:rsidRPr="008E0FD4" w:rsidRDefault="00561DED" w:rsidP="00987F78">
            <w:pPr>
              <w:spacing w:after="0"/>
              <w:ind w:firstLine="0"/>
              <w:jc w:val="center"/>
              <w:rPr>
                <w:sz w:val="18"/>
                <w:szCs w:val="18"/>
              </w:rPr>
            </w:pPr>
            <w:r w:rsidRPr="008E0FD4">
              <w:rPr>
                <w:sz w:val="18"/>
                <w:szCs w:val="18"/>
              </w:rPr>
              <w:t>21 877</w:t>
            </w:r>
          </w:p>
        </w:tc>
        <w:tc>
          <w:tcPr>
            <w:tcW w:w="703" w:type="pct"/>
          </w:tcPr>
          <w:p w14:paraId="7049F52B" w14:textId="77777777" w:rsidR="00561DED" w:rsidRPr="008E0FD4" w:rsidRDefault="00561DED" w:rsidP="00987F78">
            <w:pPr>
              <w:spacing w:after="0"/>
              <w:ind w:firstLine="0"/>
              <w:jc w:val="center"/>
              <w:rPr>
                <w:sz w:val="18"/>
                <w:szCs w:val="18"/>
              </w:rPr>
            </w:pPr>
            <w:r w:rsidRPr="008E0FD4">
              <w:rPr>
                <w:sz w:val="18"/>
                <w:szCs w:val="18"/>
              </w:rPr>
              <w:t>20 000</w:t>
            </w:r>
          </w:p>
        </w:tc>
        <w:tc>
          <w:tcPr>
            <w:tcW w:w="625" w:type="pct"/>
          </w:tcPr>
          <w:p w14:paraId="604F67CF" w14:textId="77777777" w:rsidR="00561DED" w:rsidRPr="008E0FD4" w:rsidRDefault="00561DED" w:rsidP="00987F78">
            <w:pPr>
              <w:spacing w:after="0"/>
              <w:ind w:firstLine="0"/>
              <w:jc w:val="center"/>
              <w:rPr>
                <w:sz w:val="18"/>
                <w:szCs w:val="18"/>
              </w:rPr>
            </w:pPr>
            <w:r w:rsidRPr="008E0FD4">
              <w:rPr>
                <w:sz w:val="18"/>
                <w:szCs w:val="18"/>
              </w:rPr>
              <w:t>20 000</w:t>
            </w:r>
          </w:p>
        </w:tc>
        <w:tc>
          <w:tcPr>
            <w:tcW w:w="625" w:type="pct"/>
          </w:tcPr>
          <w:p w14:paraId="614E4D55" w14:textId="77777777" w:rsidR="00561DED" w:rsidRPr="008E0FD4" w:rsidRDefault="00561DED" w:rsidP="00987F78">
            <w:pPr>
              <w:spacing w:after="0"/>
              <w:ind w:firstLine="0"/>
              <w:jc w:val="center"/>
              <w:rPr>
                <w:sz w:val="18"/>
                <w:szCs w:val="18"/>
              </w:rPr>
            </w:pPr>
            <w:r w:rsidRPr="008E0FD4">
              <w:rPr>
                <w:sz w:val="18"/>
                <w:szCs w:val="18"/>
              </w:rPr>
              <w:t>20 000</w:t>
            </w:r>
          </w:p>
        </w:tc>
        <w:tc>
          <w:tcPr>
            <w:tcW w:w="626" w:type="pct"/>
          </w:tcPr>
          <w:p w14:paraId="13F9AD9E" w14:textId="77777777" w:rsidR="00561DED" w:rsidRPr="008E0FD4" w:rsidRDefault="00561DED" w:rsidP="00987F78">
            <w:pPr>
              <w:spacing w:after="0"/>
              <w:ind w:firstLine="0"/>
              <w:jc w:val="center"/>
              <w:rPr>
                <w:sz w:val="18"/>
                <w:szCs w:val="18"/>
              </w:rPr>
            </w:pPr>
            <w:r w:rsidRPr="008E0FD4">
              <w:rPr>
                <w:sz w:val="18"/>
                <w:szCs w:val="18"/>
              </w:rPr>
              <w:t>20 000</w:t>
            </w:r>
          </w:p>
        </w:tc>
      </w:tr>
      <w:tr w:rsidR="00561DED" w:rsidRPr="009A56AD" w14:paraId="50F0B81F" w14:textId="77777777" w:rsidTr="00987F78">
        <w:trPr>
          <w:trHeight w:val="142"/>
        </w:trPr>
        <w:tc>
          <w:tcPr>
            <w:tcW w:w="1718" w:type="pct"/>
          </w:tcPr>
          <w:p w14:paraId="75E846B7" w14:textId="77777777" w:rsidR="00561DED" w:rsidRPr="008E0FD4" w:rsidRDefault="00561DED" w:rsidP="00987F78">
            <w:pPr>
              <w:pStyle w:val="Tabuluvirsraksti"/>
              <w:spacing w:after="0"/>
              <w:jc w:val="both"/>
              <w:rPr>
                <w:i/>
                <w:sz w:val="18"/>
                <w:szCs w:val="18"/>
                <w:lang w:eastAsia="lv-LV"/>
              </w:rPr>
            </w:pPr>
            <w:proofErr w:type="spellStart"/>
            <w:r w:rsidRPr="008E0FD4">
              <w:rPr>
                <w:i/>
                <w:sz w:val="18"/>
                <w:szCs w:val="18"/>
                <w:lang w:eastAsia="lv-LV"/>
              </w:rPr>
              <w:t>Twitter</w:t>
            </w:r>
            <w:proofErr w:type="spellEnd"/>
            <w:r w:rsidRPr="008E0FD4">
              <w:rPr>
                <w:i/>
                <w:sz w:val="18"/>
                <w:szCs w:val="18"/>
                <w:lang w:eastAsia="lv-LV"/>
              </w:rPr>
              <w:t xml:space="preserve"> konta sekotāji (skaits)</w:t>
            </w:r>
          </w:p>
        </w:tc>
        <w:tc>
          <w:tcPr>
            <w:tcW w:w="703" w:type="pct"/>
          </w:tcPr>
          <w:p w14:paraId="6AEDCB18" w14:textId="77777777" w:rsidR="00561DED" w:rsidRPr="008E0FD4" w:rsidRDefault="00561DED" w:rsidP="00987F78">
            <w:pPr>
              <w:spacing w:after="0"/>
              <w:ind w:firstLine="0"/>
              <w:jc w:val="center"/>
              <w:rPr>
                <w:sz w:val="18"/>
                <w:szCs w:val="18"/>
              </w:rPr>
            </w:pPr>
            <w:r w:rsidRPr="008E0FD4">
              <w:rPr>
                <w:sz w:val="18"/>
                <w:szCs w:val="18"/>
              </w:rPr>
              <w:t>20 900</w:t>
            </w:r>
          </w:p>
        </w:tc>
        <w:tc>
          <w:tcPr>
            <w:tcW w:w="703" w:type="pct"/>
          </w:tcPr>
          <w:p w14:paraId="3F955839" w14:textId="77777777" w:rsidR="00561DED" w:rsidRPr="008E0FD4" w:rsidRDefault="00561DED" w:rsidP="00987F78">
            <w:pPr>
              <w:spacing w:after="0"/>
              <w:ind w:firstLine="0"/>
              <w:jc w:val="center"/>
              <w:rPr>
                <w:sz w:val="18"/>
                <w:szCs w:val="18"/>
              </w:rPr>
            </w:pPr>
            <w:r w:rsidRPr="008E0FD4">
              <w:rPr>
                <w:sz w:val="18"/>
                <w:szCs w:val="18"/>
              </w:rPr>
              <w:t>20 000</w:t>
            </w:r>
          </w:p>
        </w:tc>
        <w:tc>
          <w:tcPr>
            <w:tcW w:w="625" w:type="pct"/>
          </w:tcPr>
          <w:p w14:paraId="5F6649F6" w14:textId="77777777" w:rsidR="00561DED" w:rsidRPr="008E0FD4" w:rsidRDefault="00561DED" w:rsidP="00987F78">
            <w:pPr>
              <w:spacing w:after="0"/>
              <w:ind w:firstLine="0"/>
              <w:jc w:val="center"/>
              <w:rPr>
                <w:sz w:val="18"/>
                <w:szCs w:val="18"/>
              </w:rPr>
            </w:pPr>
            <w:r w:rsidRPr="008E0FD4">
              <w:rPr>
                <w:sz w:val="18"/>
                <w:szCs w:val="18"/>
              </w:rPr>
              <w:t>20 000</w:t>
            </w:r>
          </w:p>
        </w:tc>
        <w:tc>
          <w:tcPr>
            <w:tcW w:w="625" w:type="pct"/>
          </w:tcPr>
          <w:p w14:paraId="7230589A" w14:textId="77777777" w:rsidR="00561DED" w:rsidRPr="008E0FD4" w:rsidRDefault="00561DED" w:rsidP="00987F78">
            <w:pPr>
              <w:spacing w:after="0"/>
              <w:ind w:firstLine="0"/>
              <w:jc w:val="center"/>
              <w:rPr>
                <w:sz w:val="18"/>
                <w:szCs w:val="18"/>
              </w:rPr>
            </w:pPr>
            <w:r w:rsidRPr="008E0FD4">
              <w:rPr>
                <w:sz w:val="18"/>
                <w:szCs w:val="18"/>
              </w:rPr>
              <w:t>20 000</w:t>
            </w:r>
          </w:p>
        </w:tc>
        <w:tc>
          <w:tcPr>
            <w:tcW w:w="626" w:type="pct"/>
          </w:tcPr>
          <w:p w14:paraId="43C3FDE9" w14:textId="77777777" w:rsidR="00561DED" w:rsidRPr="008E0FD4" w:rsidRDefault="00561DED" w:rsidP="00987F78">
            <w:pPr>
              <w:spacing w:after="0"/>
              <w:ind w:firstLine="5"/>
              <w:jc w:val="center"/>
              <w:rPr>
                <w:sz w:val="18"/>
                <w:szCs w:val="18"/>
              </w:rPr>
            </w:pPr>
            <w:r w:rsidRPr="008E0FD4">
              <w:rPr>
                <w:sz w:val="18"/>
                <w:szCs w:val="18"/>
              </w:rPr>
              <w:t>20 000</w:t>
            </w:r>
          </w:p>
        </w:tc>
      </w:tr>
    </w:tbl>
    <w:p w14:paraId="3DD46D5B" w14:textId="77777777" w:rsidR="00561DED" w:rsidRPr="005F4D0B" w:rsidRDefault="00561DED" w:rsidP="00C23EFA">
      <w:pPr>
        <w:pStyle w:val="Tabuluvirsraksti"/>
        <w:spacing w:before="360"/>
        <w:jc w:val="left"/>
        <w:rPr>
          <w:b/>
          <w:lang w:eastAsia="lv-LV"/>
        </w:rPr>
      </w:pPr>
      <w:r w:rsidRPr="005F4D0B">
        <w:rPr>
          <w:b/>
          <w:lang w:eastAsia="lv-LV"/>
        </w:rPr>
        <w:t xml:space="preserve">4. Pilsonība, migrācija, personu apliecinoši dokumenti un iedzīvotāju uzskaite </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561DED" w:rsidRPr="005F4D0B" w14:paraId="13F1FBD1" w14:textId="77777777" w:rsidTr="00987F78">
        <w:trPr>
          <w:trHeight w:val="283"/>
        </w:trPr>
        <w:tc>
          <w:tcPr>
            <w:tcW w:w="9072" w:type="dxa"/>
            <w:gridSpan w:val="4"/>
            <w:shd w:val="clear" w:color="auto" w:fill="D9D9D9" w:themeFill="background1" w:themeFillShade="D9"/>
          </w:tcPr>
          <w:p w14:paraId="19740BB6" w14:textId="78D3EAD9" w:rsidR="00561DED" w:rsidRPr="005F4D0B" w:rsidRDefault="00561DED" w:rsidP="00C23EFA">
            <w:pPr>
              <w:pStyle w:val="Tabuluvirsraksti"/>
              <w:spacing w:before="40" w:after="40"/>
              <w:jc w:val="both"/>
              <w:rPr>
                <w:b/>
                <w:sz w:val="18"/>
                <w:szCs w:val="18"/>
                <w:lang w:eastAsia="lv-LV"/>
              </w:rPr>
            </w:pPr>
            <w:r w:rsidRPr="005F4D0B">
              <w:rPr>
                <w:b/>
                <w:sz w:val="18"/>
                <w:szCs w:val="18"/>
                <w:lang w:eastAsia="lv-LV"/>
              </w:rPr>
              <w:t>Politikas mērķis: īstenot efektīvu migrācijas un patvēruma politiku, efektīvu personu tiesiskā statusa noteikšanas un iedzīvotāju uzskaites procedūru, nodrošināt PMLP pārziņā esošo informācijas sistēmu funkcionalitāti, ES prasībām un standartiem atbilstošu personu apliecinošu un ceļošanas dokumentu izdošanu</w:t>
            </w:r>
            <w:r w:rsidRPr="005F4D0B">
              <w:rPr>
                <w:sz w:val="18"/>
                <w:szCs w:val="18"/>
                <w:lang w:eastAsia="lv-LV"/>
              </w:rPr>
              <w:t xml:space="preserve"> / </w:t>
            </w:r>
            <w:proofErr w:type="spellStart"/>
            <w:r w:rsidRPr="005F4D0B">
              <w:rPr>
                <w:i/>
                <w:sz w:val="18"/>
                <w:szCs w:val="18"/>
                <w:lang w:eastAsia="lv-LV"/>
              </w:rPr>
              <w:t>Iekšlietu</w:t>
            </w:r>
            <w:proofErr w:type="spellEnd"/>
            <w:r w:rsidRPr="005F4D0B">
              <w:rPr>
                <w:i/>
                <w:sz w:val="18"/>
                <w:szCs w:val="18"/>
                <w:lang w:eastAsia="lv-LV"/>
              </w:rPr>
              <w:t xml:space="preserve"> nozares stratēģija 2023. – 2027.</w:t>
            </w:r>
            <w:r w:rsidR="00153293">
              <w:rPr>
                <w:i/>
                <w:sz w:val="18"/>
                <w:szCs w:val="18"/>
                <w:lang w:eastAsia="lv-LV"/>
              </w:rPr>
              <w:t> </w:t>
            </w:r>
            <w:r w:rsidRPr="005F4D0B">
              <w:rPr>
                <w:i/>
                <w:sz w:val="18"/>
                <w:szCs w:val="18"/>
                <w:lang w:eastAsia="lv-LV"/>
              </w:rPr>
              <w:t>gadam</w:t>
            </w:r>
          </w:p>
        </w:tc>
      </w:tr>
      <w:tr w:rsidR="00561DED" w:rsidRPr="005F4D0B" w14:paraId="2BE415CF" w14:textId="77777777" w:rsidTr="00987F78">
        <w:trPr>
          <w:trHeight w:val="425"/>
        </w:trPr>
        <w:tc>
          <w:tcPr>
            <w:tcW w:w="4111" w:type="dxa"/>
            <w:shd w:val="clear" w:color="auto" w:fill="auto"/>
            <w:vAlign w:val="center"/>
          </w:tcPr>
          <w:p w14:paraId="45564B54" w14:textId="77777777" w:rsidR="00561DED" w:rsidRPr="005F4D0B" w:rsidRDefault="00561DED" w:rsidP="00987F78">
            <w:pPr>
              <w:pStyle w:val="Tabuluvirsraksti"/>
              <w:spacing w:after="0"/>
              <w:rPr>
                <w:b/>
                <w:sz w:val="18"/>
                <w:szCs w:val="18"/>
                <w:lang w:eastAsia="lv-LV"/>
              </w:rPr>
            </w:pPr>
            <w:r w:rsidRPr="005F4D0B">
              <w:rPr>
                <w:b/>
                <w:sz w:val="18"/>
                <w:szCs w:val="18"/>
                <w:lang w:eastAsia="lv-LV"/>
              </w:rPr>
              <w:t>Politikas rezultatīvie rādītāji</w:t>
            </w:r>
          </w:p>
        </w:tc>
        <w:tc>
          <w:tcPr>
            <w:tcW w:w="2458" w:type="dxa"/>
            <w:shd w:val="clear" w:color="auto" w:fill="auto"/>
          </w:tcPr>
          <w:p w14:paraId="1A94BD85" w14:textId="77777777" w:rsidR="00561DED" w:rsidRPr="005F4D0B" w:rsidRDefault="00561DED" w:rsidP="00987F78">
            <w:pPr>
              <w:pStyle w:val="Tabuluvirsraksti"/>
              <w:spacing w:after="0"/>
              <w:rPr>
                <w:b/>
                <w:sz w:val="18"/>
                <w:szCs w:val="18"/>
                <w:lang w:eastAsia="lv-LV"/>
              </w:rPr>
            </w:pPr>
            <w:r w:rsidRPr="005F4D0B">
              <w:rPr>
                <w:b/>
                <w:sz w:val="18"/>
                <w:szCs w:val="18"/>
                <w:lang w:eastAsia="lv-LV"/>
              </w:rPr>
              <w:t xml:space="preserve">Attīstības plānošanas dokumenti vai </w:t>
            </w:r>
          </w:p>
          <w:p w14:paraId="57374F49" w14:textId="77777777" w:rsidR="00561DED" w:rsidRPr="005F4D0B" w:rsidRDefault="00561DED" w:rsidP="00987F78">
            <w:pPr>
              <w:pStyle w:val="Tabuluvirsraksti"/>
              <w:spacing w:after="0"/>
              <w:rPr>
                <w:b/>
                <w:sz w:val="18"/>
                <w:szCs w:val="18"/>
                <w:lang w:eastAsia="lv-LV"/>
              </w:rPr>
            </w:pPr>
            <w:r w:rsidRPr="005F4D0B">
              <w:rPr>
                <w:b/>
                <w:sz w:val="18"/>
                <w:szCs w:val="18"/>
                <w:lang w:eastAsia="lv-LV"/>
              </w:rPr>
              <w:t>normatīvie akti</w:t>
            </w:r>
          </w:p>
        </w:tc>
        <w:tc>
          <w:tcPr>
            <w:tcW w:w="1260" w:type="dxa"/>
            <w:shd w:val="clear" w:color="auto" w:fill="auto"/>
          </w:tcPr>
          <w:p w14:paraId="7FE997A8" w14:textId="77777777" w:rsidR="00561DED" w:rsidRPr="005F4D0B" w:rsidRDefault="00561DED" w:rsidP="00987F78">
            <w:pPr>
              <w:pStyle w:val="Tabuluvirsraksti"/>
              <w:spacing w:after="0"/>
              <w:rPr>
                <w:b/>
                <w:sz w:val="18"/>
                <w:szCs w:val="18"/>
                <w:lang w:eastAsia="lv-LV"/>
              </w:rPr>
            </w:pPr>
            <w:r w:rsidRPr="005F4D0B">
              <w:rPr>
                <w:b/>
                <w:sz w:val="18"/>
                <w:szCs w:val="18"/>
                <w:lang w:eastAsia="lv-LV"/>
              </w:rPr>
              <w:t xml:space="preserve">Faktiskā vērtība </w:t>
            </w:r>
            <w:r w:rsidRPr="005F4D0B">
              <w:rPr>
                <w:sz w:val="18"/>
                <w:szCs w:val="18"/>
                <w:lang w:eastAsia="lv-LV"/>
              </w:rPr>
              <w:t>(2022)</w:t>
            </w:r>
          </w:p>
        </w:tc>
        <w:tc>
          <w:tcPr>
            <w:tcW w:w="1243" w:type="dxa"/>
            <w:shd w:val="clear" w:color="auto" w:fill="auto"/>
          </w:tcPr>
          <w:p w14:paraId="3F6BF6B3" w14:textId="77777777" w:rsidR="00561DED" w:rsidRPr="005F4D0B" w:rsidRDefault="00561DED" w:rsidP="00987F78">
            <w:pPr>
              <w:pStyle w:val="Tabuluvirsraksti"/>
              <w:spacing w:after="0"/>
              <w:rPr>
                <w:b/>
                <w:sz w:val="18"/>
                <w:szCs w:val="18"/>
                <w:lang w:eastAsia="lv-LV"/>
              </w:rPr>
            </w:pPr>
            <w:r w:rsidRPr="005F4D0B">
              <w:rPr>
                <w:b/>
                <w:sz w:val="18"/>
                <w:szCs w:val="18"/>
                <w:lang w:eastAsia="lv-LV"/>
              </w:rPr>
              <w:t xml:space="preserve">Plānotā vērtība </w:t>
            </w:r>
            <w:r w:rsidRPr="005F4D0B">
              <w:rPr>
                <w:sz w:val="18"/>
                <w:szCs w:val="18"/>
                <w:lang w:eastAsia="lv-LV"/>
              </w:rPr>
              <w:t>(2024)</w:t>
            </w:r>
          </w:p>
        </w:tc>
      </w:tr>
      <w:tr w:rsidR="00561DED" w:rsidRPr="005F4D0B" w14:paraId="02B0F49D" w14:textId="77777777" w:rsidTr="00987F78">
        <w:trPr>
          <w:trHeight w:val="393"/>
        </w:trPr>
        <w:tc>
          <w:tcPr>
            <w:tcW w:w="4111" w:type="dxa"/>
          </w:tcPr>
          <w:p w14:paraId="68256570" w14:textId="77777777" w:rsidR="00561DED" w:rsidRPr="005F4D0B" w:rsidRDefault="00561DED" w:rsidP="00987F78">
            <w:pPr>
              <w:pStyle w:val="Tabuluvirsraksti"/>
              <w:spacing w:after="0"/>
              <w:jc w:val="both"/>
              <w:rPr>
                <w:i/>
                <w:sz w:val="18"/>
                <w:szCs w:val="18"/>
                <w:lang w:eastAsia="lv-LV"/>
              </w:rPr>
            </w:pPr>
            <w:r w:rsidRPr="005F4D0B">
              <w:rPr>
                <w:i/>
                <w:sz w:val="18"/>
                <w:szCs w:val="18"/>
                <w:lang w:eastAsia="lv-LV"/>
              </w:rPr>
              <w:t>Pirmreizēji izsniegto uzturēšanās atļauju skaita izmaiņas attiecībā pret iepriekšējo gadu (%)</w:t>
            </w:r>
          </w:p>
        </w:tc>
        <w:tc>
          <w:tcPr>
            <w:tcW w:w="2458" w:type="dxa"/>
            <w:vAlign w:val="center"/>
          </w:tcPr>
          <w:p w14:paraId="7DB15F36" w14:textId="77777777" w:rsidR="00561DED" w:rsidRPr="005F4D0B" w:rsidRDefault="00561DED" w:rsidP="00987F78">
            <w:pPr>
              <w:pStyle w:val="Tabuluvirsraksti"/>
              <w:spacing w:after="0"/>
              <w:jc w:val="both"/>
              <w:rPr>
                <w:i/>
                <w:sz w:val="18"/>
                <w:szCs w:val="18"/>
                <w:lang w:eastAsia="lv-LV"/>
              </w:rPr>
            </w:pPr>
            <w:proofErr w:type="spellStart"/>
            <w:r w:rsidRPr="005F4D0B">
              <w:rPr>
                <w:i/>
                <w:sz w:val="18"/>
                <w:szCs w:val="18"/>
                <w:lang w:eastAsia="lv-LV"/>
              </w:rPr>
              <w:t>Iekšlietu</w:t>
            </w:r>
            <w:proofErr w:type="spellEnd"/>
            <w:r w:rsidRPr="005F4D0B">
              <w:rPr>
                <w:i/>
                <w:sz w:val="18"/>
                <w:szCs w:val="18"/>
                <w:lang w:eastAsia="lv-LV"/>
              </w:rPr>
              <w:t xml:space="preserve"> nozares stratēģija 2023. – 2027. gadam</w:t>
            </w:r>
          </w:p>
        </w:tc>
        <w:tc>
          <w:tcPr>
            <w:tcW w:w="1260" w:type="dxa"/>
            <w:vAlign w:val="center"/>
          </w:tcPr>
          <w:p w14:paraId="189E9F8B" w14:textId="77777777" w:rsidR="00561DED" w:rsidRPr="005F4D0B" w:rsidRDefault="00561DED" w:rsidP="00987F78">
            <w:pPr>
              <w:pStyle w:val="Tabuluvirsraksti"/>
              <w:spacing w:after="0"/>
              <w:rPr>
                <w:i/>
                <w:sz w:val="18"/>
                <w:szCs w:val="18"/>
                <w:lang w:eastAsia="lv-LV"/>
              </w:rPr>
            </w:pPr>
            <w:r w:rsidRPr="005F4D0B">
              <w:rPr>
                <w:i/>
                <w:sz w:val="18"/>
                <w:szCs w:val="18"/>
                <w:lang w:eastAsia="lv-LV"/>
              </w:rPr>
              <w:t>126,0</w:t>
            </w:r>
          </w:p>
        </w:tc>
        <w:tc>
          <w:tcPr>
            <w:tcW w:w="1243" w:type="dxa"/>
            <w:vAlign w:val="center"/>
          </w:tcPr>
          <w:p w14:paraId="185B53F7" w14:textId="77777777" w:rsidR="00561DED" w:rsidRPr="005F4D0B" w:rsidRDefault="00561DED" w:rsidP="00987F78">
            <w:pPr>
              <w:pStyle w:val="Tabuluvirsraksti"/>
              <w:spacing w:after="0"/>
              <w:rPr>
                <w:i/>
                <w:sz w:val="18"/>
                <w:szCs w:val="18"/>
                <w:lang w:eastAsia="lv-LV"/>
              </w:rPr>
            </w:pPr>
            <w:r w:rsidRPr="005F4D0B">
              <w:rPr>
                <w:i/>
                <w:sz w:val="18"/>
                <w:szCs w:val="18"/>
                <w:lang w:eastAsia="lv-LV"/>
              </w:rPr>
              <w:t>10,0</w:t>
            </w:r>
          </w:p>
        </w:tc>
      </w:tr>
      <w:tr w:rsidR="00561DED" w:rsidRPr="005F4D0B" w14:paraId="092FB989" w14:textId="77777777" w:rsidTr="00987F78">
        <w:trPr>
          <w:trHeight w:val="399"/>
        </w:trPr>
        <w:tc>
          <w:tcPr>
            <w:tcW w:w="4111" w:type="dxa"/>
          </w:tcPr>
          <w:p w14:paraId="59A4E242" w14:textId="77777777" w:rsidR="00561DED" w:rsidRPr="005F4D0B" w:rsidRDefault="00561DED" w:rsidP="00987F78">
            <w:pPr>
              <w:pStyle w:val="Tabuluvirsraksti"/>
              <w:spacing w:after="0"/>
              <w:jc w:val="both"/>
              <w:rPr>
                <w:i/>
                <w:sz w:val="18"/>
                <w:szCs w:val="18"/>
                <w:lang w:eastAsia="lv-LV"/>
              </w:rPr>
            </w:pPr>
            <w:r w:rsidRPr="005F4D0B">
              <w:rPr>
                <w:i/>
                <w:sz w:val="18"/>
                <w:szCs w:val="18"/>
                <w:lang w:eastAsia="lv-LV"/>
              </w:rPr>
              <w:t>Uz nodarbinātības pamata izsniegto uzturēšanās atļauju un vīzu skaita izmaiņas attiecībā pret iepriekšējo gadu (%)</w:t>
            </w:r>
          </w:p>
        </w:tc>
        <w:tc>
          <w:tcPr>
            <w:tcW w:w="2458" w:type="dxa"/>
            <w:vAlign w:val="center"/>
          </w:tcPr>
          <w:p w14:paraId="2588D2CD" w14:textId="77777777" w:rsidR="00561DED" w:rsidRPr="005F4D0B" w:rsidRDefault="00561DED" w:rsidP="00987F78">
            <w:pPr>
              <w:pStyle w:val="Tabuluvirsraksti"/>
              <w:spacing w:after="0"/>
              <w:jc w:val="both"/>
              <w:rPr>
                <w:i/>
                <w:sz w:val="18"/>
                <w:szCs w:val="18"/>
                <w:lang w:eastAsia="lv-LV"/>
              </w:rPr>
            </w:pPr>
            <w:proofErr w:type="spellStart"/>
            <w:r w:rsidRPr="005F4D0B">
              <w:rPr>
                <w:i/>
                <w:sz w:val="18"/>
                <w:szCs w:val="18"/>
                <w:lang w:eastAsia="lv-LV"/>
              </w:rPr>
              <w:t>Iekšlietu</w:t>
            </w:r>
            <w:proofErr w:type="spellEnd"/>
            <w:r w:rsidRPr="005F4D0B">
              <w:rPr>
                <w:i/>
                <w:sz w:val="18"/>
                <w:szCs w:val="18"/>
                <w:lang w:eastAsia="lv-LV"/>
              </w:rPr>
              <w:t xml:space="preserve"> nozares stratēģija 2023. – 2027. gadam</w:t>
            </w:r>
          </w:p>
        </w:tc>
        <w:tc>
          <w:tcPr>
            <w:tcW w:w="1260" w:type="dxa"/>
            <w:vAlign w:val="center"/>
          </w:tcPr>
          <w:p w14:paraId="0D0BBE45" w14:textId="77777777" w:rsidR="00561DED" w:rsidRPr="005F4D0B" w:rsidRDefault="00561DED" w:rsidP="00987F78">
            <w:pPr>
              <w:pStyle w:val="Tabuluvirsraksti"/>
              <w:spacing w:after="0"/>
              <w:rPr>
                <w:i/>
                <w:sz w:val="18"/>
                <w:szCs w:val="18"/>
                <w:lang w:eastAsia="lv-LV"/>
              </w:rPr>
            </w:pPr>
            <w:r w:rsidRPr="005F4D0B">
              <w:rPr>
                <w:i/>
                <w:sz w:val="18"/>
                <w:szCs w:val="18"/>
                <w:lang w:eastAsia="lv-LV"/>
              </w:rPr>
              <w:t>34,0</w:t>
            </w:r>
          </w:p>
        </w:tc>
        <w:tc>
          <w:tcPr>
            <w:tcW w:w="1243" w:type="dxa"/>
            <w:vAlign w:val="center"/>
          </w:tcPr>
          <w:p w14:paraId="168F0E99" w14:textId="77777777" w:rsidR="00561DED" w:rsidRPr="005F4D0B" w:rsidDel="000A24F0" w:rsidRDefault="00561DED" w:rsidP="00987F78">
            <w:pPr>
              <w:pStyle w:val="Tabuluvirsraksti"/>
              <w:spacing w:after="0"/>
              <w:rPr>
                <w:i/>
                <w:sz w:val="18"/>
                <w:szCs w:val="18"/>
                <w:lang w:eastAsia="lv-LV"/>
              </w:rPr>
            </w:pPr>
            <w:r w:rsidRPr="005F4D0B">
              <w:rPr>
                <w:i/>
                <w:sz w:val="18"/>
                <w:szCs w:val="18"/>
                <w:lang w:eastAsia="lv-LV"/>
              </w:rPr>
              <w:t>10,0</w:t>
            </w:r>
          </w:p>
        </w:tc>
      </w:tr>
      <w:tr w:rsidR="00561DED" w:rsidRPr="009A56AD" w14:paraId="795811CD" w14:textId="77777777" w:rsidTr="00987F78">
        <w:trPr>
          <w:trHeight w:val="329"/>
        </w:trPr>
        <w:tc>
          <w:tcPr>
            <w:tcW w:w="4111" w:type="dxa"/>
          </w:tcPr>
          <w:p w14:paraId="06ED67DB" w14:textId="77777777" w:rsidR="00561DED" w:rsidRPr="005F4D0B" w:rsidRDefault="00561DED" w:rsidP="00987F78">
            <w:pPr>
              <w:pStyle w:val="Tabuluvirsraksti"/>
              <w:spacing w:after="0"/>
              <w:jc w:val="both"/>
              <w:rPr>
                <w:i/>
                <w:sz w:val="18"/>
                <w:szCs w:val="18"/>
                <w:lang w:eastAsia="lv-LV"/>
              </w:rPr>
            </w:pPr>
            <w:r w:rsidRPr="005F4D0B">
              <w:rPr>
                <w:i/>
                <w:sz w:val="18"/>
                <w:szCs w:val="18"/>
                <w:lang w:eastAsia="lv-LV"/>
              </w:rPr>
              <w:t>E-vidē nodrošinātie pakalpojumi no visiem sniegtajiem pakalpojumiem (%)</w:t>
            </w:r>
          </w:p>
        </w:tc>
        <w:tc>
          <w:tcPr>
            <w:tcW w:w="2458" w:type="dxa"/>
            <w:vAlign w:val="center"/>
          </w:tcPr>
          <w:p w14:paraId="5CB6010B" w14:textId="77777777" w:rsidR="00561DED" w:rsidRPr="005F4D0B" w:rsidRDefault="00561DED" w:rsidP="00987F78">
            <w:pPr>
              <w:pStyle w:val="Tabuluvirsraksti"/>
              <w:spacing w:after="0"/>
              <w:jc w:val="both"/>
              <w:rPr>
                <w:i/>
                <w:sz w:val="18"/>
                <w:szCs w:val="18"/>
                <w:lang w:eastAsia="lv-LV"/>
              </w:rPr>
            </w:pPr>
            <w:proofErr w:type="spellStart"/>
            <w:r w:rsidRPr="005F4D0B">
              <w:rPr>
                <w:i/>
                <w:sz w:val="18"/>
                <w:szCs w:val="18"/>
                <w:lang w:eastAsia="lv-LV"/>
              </w:rPr>
              <w:t>Iekšlietu</w:t>
            </w:r>
            <w:proofErr w:type="spellEnd"/>
            <w:r w:rsidRPr="005F4D0B">
              <w:rPr>
                <w:i/>
                <w:sz w:val="18"/>
                <w:szCs w:val="18"/>
                <w:lang w:eastAsia="lv-LV"/>
              </w:rPr>
              <w:t xml:space="preserve"> nozares stratēģija 2023. – 2027. gadam</w:t>
            </w:r>
          </w:p>
        </w:tc>
        <w:tc>
          <w:tcPr>
            <w:tcW w:w="1260" w:type="dxa"/>
            <w:vAlign w:val="center"/>
          </w:tcPr>
          <w:p w14:paraId="4D52DD95" w14:textId="77777777" w:rsidR="00561DED" w:rsidRPr="005F4D0B" w:rsidRDefault="00561DED" w:rsidP="00987F78">
            <w:pPr>
              <w:pStyle w:val="Tabuluvirsraksti"/>
              <w:spacing w:after="0"/>
              <w:rPr>
                <w:i/>
                <w:sz w:val="18"/>
                <w:szCs w:val="18"/>
                <w:lang w:eastAsia="lv-LV"/>
              </w:rPr>
            </w:pPr>
            <w:r w:rsidRPr="005F4D0B">
              <w:rPr>
                <w:i/>
                <w:sz w:val="18"/>
                <w:szCs w:val="18"/>
                <w:lang w:eastAsia="lv-LV"/>
              </w:rPr>
              <w:t>59,0</w:t>
            </w:r>
          </w:p>
        </w:tc>
        <w:tc>
          <w:tcPr>
            <w:tcW w:w="1243" w:type="dxa"/>
            <w:vAlign w:val="center"/>
          </w:tcPr>
          <w:p w14:paraId="7F0B8E1E" w14:textId="77777777" w:rsidR="00561DED" w:rsidRPr="005F4D0B" w:rsidRDefault="00561DED" w:rsidP="00987F78">
            <w:pPr>
              <w:pStyle w:val="Tabuluvirsraksti"/>
              <w:spacing w:after="0"/>
              <w:rPr>
                <w:i/>
                <w:sz w:val="18"/>
                <w:szCs w:val="18"/>
                <w:lang w:eastAsia="lv-LV"/>
              </w:rPr>
            </w:pPr>
            <w:r w:rsidRPr="005F4D0B">
              <w:rPr>
                <w:i/>
                <w:sz w:val="18"/>
                <w:szCs w:val="18"/>
                <w:lang w:eastAsia="lv-LV"/>
              </w:rPr>
              <w:t>64,0</w:t>
            </w:r>
          </w:p>
        </w:tc>
      </w:tr>
      <w:tr w:rsidR="00561DED" w:rsidRPr="009A56AD" w14:paraId="7EFB75F2" w14:textId="77777777" w:rsidTr="00987F78">
        <w:tc>
          <w:tcPr>
            <w:tcW w:w="4111" w:type="dxa"/>
          </w:tcPr>
          <w:p w14:paraId="42AFDDE2" w14:textId="77777777" w:rsidR="00561DED" w:rsidRPr="008F23A6" w:rsidRDefault="00561DED" w:rsidP="00987F78">
            <w:pPr>
              <w:pStyle w:val="Tabuluvirsraksti"/>
              <w:spacing w:after="0"/>
              <w:jc w:val="left"/>
              <w:rPr>
                <w:i/>
                <w:sz w:val="18"/>
                <w:szCs w:val="18"/>
                <w:lang w:eastAsia="lv-LV"/>
              </w:rPr>
            </w:pPr>
            <w:r w:rsidRPr="008F23A6">
              <w:rPr>
                <w:b/>
                <w:sz w:val="18"/>
                <w:szCs w:val="18"/>
                <w:lang w:eastAsia="lv-LV"/>
              </w:rPr>
              <w:t>Valdības deklarācija</w:t>
            </w:r>
          </w:p>
        </w:tc>
        <w:tc>
          <w:tcPr>
            <w:tcW w:w="4961" w:type="dxa"/>
            <w:gridSpan w:val="3"/>
          </w:tcPr>
          <w:p w14:paraId="6FDFFD0B" w14:textId="77777777" w:rsidR="00561DED" w:rsidRPr="00BB0D96" w:rsidRDefault="00561DED" w:rsidP="00987F78">
            <w:pPr>
              <w:pStyle w:val="Tabuluvirsraksti"/>
              <w:spacing w:after="0"/>
              <w:jc w:val="left"/>
              <w:rPr>
                <w:i/>
                <w:iCs/>
                <w:sz w:val="18"/>
                <w:szCs w:val="18"/>
                <w:lang w:eastAsia="lv-LV"/>
              </w:rPr>
            </w:pPr>
            <w:r w:rsidRPr="00BB0D96">
              <w:rPr>
                <w:i/>
                <w:iCs/>
                <w:sz w:val="18"/>
                <w:szCs w:val="18"/>
                <w:lang w:eastAsia="lv-LV"/>
              </w:rPr>
              <w:t>35.</w:t>
            </w:r>
          </w:p>
        </w:tc>
      </w:tr>
    </w:tbl>
    <w:p w14:paraId="0FE8B4EF" w14:textId="77777777" w:rsidR="00561DED" w:rsidRPr="00C23EFA" w:rsidRDefault="00561DED" w:rsidP="00561DED">
      <w:pPr>
        <w:pStyle w:val="Tabuluvirsraksti"/>
        <w:spacing w:after="0"/>
        <w:jc w:val="both"/>
        <w:rPr>
          <w:sz w:val="28"/>
          <w:szCs w:val="24"/>
          <w:highlight w:val="yellow"/>
          <w:lang w:eastAsia="lv-LV"/>
        </w:rPr>
      </w:pPr>
    </w:p>
    <w:tbl>
      <w:tblPr>
        <w:tblStyle w:val="TableGrid"/>
        <w:tblW w:w="5000" w:type="pct"/>
        <w:tblLook w:val="04A0" w:firstRow="1" w:lastRow="0" w:firstColumn="1" w:lastColumn="0" w:noHBand="0" w:noVBand="1"/>
      </w:tblPr>
      <w:tblGrid>
        <w:gridCol w:w="3149"/>
        <w:gridCol w:w="1104"/>
        <w:gridCol w:w="1386"/>
        <w:gridCol w:w="1115"/>
        <w:gridCol w:w="1116"/>
        <w:gridCol w:w="1191"/>
      </w:tblGrid>
      <w:tr w:rsidR="00561DED" w:rsidRPr="009A56AD" w14:paraId="0CF9225F" w14:textId="77777777" w:rsidTr="00987F78">
        <w:trPr>
          <w:trHeight w:val="283"/>
          <w:tblHeader/>
        </w:trPr>
        <w:tc>
          <w:tcPr>
            <w:tcW w:w="1738" w:type="pct"/>
          </w:tcPr>
          <w:p w14:paraId="6D71FD94" w14:textId="77777777" w:rsidR="00561DED" w:rsidRPr="008D408E" w:rsidRDefault="00561DED" w:rsidP="00987F78">
            <w:pPr>
              <w:spacing w:after="0"/>
              <w:rPr>
                <w:sz w:val="18"/>
                <w:szCs w:val="18"/>
              </w:rPr>
            </w:pPr>
          </w:p>
        </w:tc>
        <w:tc>
          <w:tcPr>
            <w:tcW w:w="609" w:type="pct"/>
            <w:shd w:val="clear" w:color="auto" w:fill="auto"/>
          </w:tcPr>
          <w:p w14:paraId="4919FEEA" w14:textId="77777777" w:rsidR="00561DED" w:rsidRPr="008D408E" w:rsidRDefault="00561DED" w:rsidP="00987F78">
            <w:pPr>
              <w:pStyle w:val="tabteksts"/>
              <w:jc w:val="center"/>
              <w:rPr>
                <w:szCs w:val="18"/>
                <w:lang w:eastAsia="lv-LV"/>
              </w:rPr>
            </w:pPr>
            <w:r w:rsidRPr="008D408E">
              <w:rPr>
                <w:szCs w:val="18"/>
                <w:lang w:eastAsia="lv-LV"/>
              </w:rPr>
              <w:t>2022. gads</w:t>
            </w:r>
            <w:r w:rsidRPr="008D408E">
              <w:rPr>
                <w:szCs w:val="18"/>
                <w:lang w:eastAsia="lv-LV"/>
              </w:rPr>
              <w:br/>
              <w:t>(izpilde)</w:t>
            </w:r>
          </w:p>
        </w:tc>
        <w:tc>
          <w:tcPr>
            <w:tcW w:w="765" w:type="pct"/>
            <w:shd w:val="clear" w:color="auto" w:fill="auto"/>
          </w:tcPr>
          <w:p w14:paraId="0555436F" w14:textId="77777777" w:rsidR="00561DED" w:rsidRPr="008D408E" w:rsidRDefault="00561DED" w:rsidP="00987F78">
            <w:pPr>
              <w:pStyle w:val="tabteksts"/>
              <w:jc w:val="center"/>
              <w:rPr>
                <w:szCs w:val="18"/>
                <w:lang w:eastAsia="lv-LV"/>
              </w:rPr>
            </w:pPr>
            <w:r w:rsidRPr="008D408E">
              <w:rPr>
                <w:szCs w:val="18"/>
                <w:lang w:eastAsia="lv-LV"/>
              </w:rPr>
              <w:t>2023. gada     plāns</w:t>
            </w:r>
          </w:p>
        </w:tc>
        <w:tc>
          <w:tcPr>
            <w:tcW w:w="615" w:type="pct"/>
          </w:tcPr>
          <w:p w14:paraId="3308A66F" w14:textId="77777777" w:rsidR="00561DED" w:rsidRPr="008D408E" w:rsidRDefault="00561DED" w:rsidP="00987F78">
            <w:pPr>
              <w:pStyle w:val="tabteksts"/>
              <w:jc w:val="center"/>
              <w:rPr>
                <w:szCs w:val="18"/>
                <w:lang w:eastAsia="lv-LV"/>
              </w:rPr>
            </w:pPr>
            <w:r w:rsidRPr="008D408E">
              <w:rPr>
                <w:szCs w:val="18"/>
                <w:lang w:eastAsia="lv-LV"/>
              </w:rPr>
              <w:t>2024. gada projekts</w:t>
            </w:r>
          </w:p>
        </w:tc>
        <w:tc>
          <w:tcPr>
            <w:tcW w:w="616" w:type="pct"/>
          </w:tcPr>
          <w:p w14:paraId="6DE5B122" w14:textId="77777777" w:rsidR="00561DED" w:rsidRPr="008D408E" w:rsidRDefault="00561DED" w:rsidP="00987F78">
            <w:pPr>
              <w:pStyle w:val="tabteksts"/>
              <w:jc w:val="center"/>
              <w:rPr>
                <w:szCs w:val="18"/>
                <w:lang w:eastAsia="lv-LV"/>
              </w:rPr>
            </w:pPr>
            <w:r w:rsidRPr="008D408E">
              <w:rPr>
                <w:szCs w:val="18"/>
                <w:lang w:eastAsia="lv-LV"/>
              </w:rPr>
              <w:t xml:space="preserve">2025. gada </w:t>
            </w:r>
            <w:r>
              <w:rPr>
                <w:szCs w:val="18"/>
                <w:lang w:eastAsia="lv-LV"/>
              </w:rPr>
              <w:t>prognoze</w:t>
            </w:r>
          </w:p>
        </w:tc>
        <w:tc>
          <w:tcPr>
            <w:tcW w:w="657" w:type="pct"/>
          </w:tcPr>
          <w:p w14:paraId="1FC96A20" w14:textId="77777777" w:rsidR="00561DED" w:rsidRPr="008D408E" w:rsidRDefault="00561DED" w:rsidP="00987F78">
            <w:pPr>
              <w:spacing w:after="0"/>
              <w:ind w:firstLine="2"/>
              <w:jc w:val="center"/>
              <w:rPr>
                <w:sz w:val="18"/>
                <w:szCs w:val="18"/>
                <w:lang w:eastAsia="lv-LV"/>
              </w:rPr>
            </w:pPr>
            <w:r w:rsidRPr="008D408E">
              <w:rPr>
                <w:sz w:val="18"/>
                <w:szCs w:val="18"/>
                <w:lang w:eastAsia="lv-LV"/>
              </w:rPr>
              <w:t xml:space="preserve">2026. gada </w:t>
            </w:r>
            <w:r w:rsidRPr="00051E6D">
              <w:rPr>
                <w:sz w:val="18"/>
                <w:szCs w:val="12"/>
                <w:lang w:eastAsia="lv-LV"/>
              </w:rPr>
              <w:t>prognoze</w:t>
            </w:r>
          </w:p>
        </w:tc>
      </w:tr>
      <w:tr w:rsidR="00561DED" w:rsidRPr="009A56AD" w14:paraId="71AC43BD" w14:textId="77777777" w:rsidTr="00987F78">
        <w:tc>
          <w:tcPr>
            <w:tcW w:w="5000" w:type="pct"/>
            <w:gridSpan w:val="6"/>
            <w:shd w:val="clear" w:color="auto" w:fill="D9D9D9" w:themeFill="background1" w:themeFillShade="D9"/>
          </w:tcPr>
          <w:p w14:paraId="4CA85AB2" w14:textId="77777777" w:rsidR="00561DED" w:rsidRPr="008D408E" w:rsidRDefault="00561DED" w:rsidP="00987F78">
            <w:pPr>
              <w:spacing w:after="0"/>
              <w:jc w:val="center"/>
              <w:rPr>
                <w:b/>
                <w:sz w:val="18"/>
                <w:szCs w:val="18"/>
              </w:rPr>
            </w:pPr>
            <w:r w:rsidRPr="008D408E">
              <w:rPr>
                <w:b/>
                <w:sz w:val="18"/>
                <w:szCs w:val="18"/>
              </w:rPr>
              <w:t>Ieguldījumi</w:t>
            </w:r>
          </w:p>
        </w:tc>
      </w:tr>
      <w:tr w:rsidR="00561DED" w:rsidRPr="009A56AD" w14:paraId="0DB50E36" w14:textId="77777777" w:rsidTr="00987F78">
        <w:trPr>
          <w:trHeight w:val="194"/>
        </w:trPr>
        <w:tc>
          <w:tcPr>
            <w:tcW w:w="1738" w:type="pct"/>
            <w:vMerge w:val="restart"/>
            <w:vAlign w:val="center"/>
          </w:tcPr>
          <w:p w14:paraId="78AFAB22" w14:textId="77777777" w:rsidR="00561DED" w:rsidRPr="008D408E" w:rsidRDefault="00561DED" w:rsidP="00987F78">
            <w:pPr>
              <w:spacing w:after="0"/>
              <w:ind w:firstLine="0"/>
              <w:rPr>
                <w:sz w:val="18"/>
                <w:szCs w:val="18"/>
              </w:rPr>
            </w:pPr>
            <w:r w:rsidRPr="008D408E">
              <w:rPr>
                <w:b/>
                <w:bCs/>
                <w:color w:val="000000"/>
                <w:sz w:val="18"/>
                <w:szCs w:val="18"/>
              </w:rPr>
              <w:t xml:space="preserve">Izdevumi kopā, </w:t>
            </w:r>
            <w:proofErr w:type="spellStart"/>
            <w:r w:rsidRPr="008D408E">
              <w:rPr>
                <w:i/>
                <w:iCs/>
                <w:color w:val="000000"/>
                <w:sz w:val="18"/>
                <w:szCs w:val="18"/>
              </w:rPr>
              <w:t>euro</w:t>
            </w:r>
            <w:proofErr w:type="spellEnd"/>
            <w:r w:rsidRPr="008D408E">
              <w:rPr>
                <w:i/>
                <w:iCs/>
                <w:color w:val="000000"/>
                <w:sz w:val="18"/>
                <w:szCs w:val="18"/>
              </w:rPr>
              <w:t>,</w:t>
            </w:r>
            <w:r w:rsidRPr="008D408E">
              <w:rPr>
                <w:color w:val="000000"/>
                <w:sz w:val="18"/>
                <w:szCs w:val="18"/>
              </w:rPr>
              <w:t xml:space="preserve"> t.sk.:</w:t>
            </w:r>
          </w:p>
          <w:p w14:paraId="064532C3" w14:textId="77777777" w:rsidR="00561DED" w:rsidRPr="008D408E" w:rsidRDefault="00561DED" w:rsidP="00987F78">
            <w:pPr>
              <w:spacing w:after="0"/>
              <w:ind w:firstLine="0"/>
              <w:rPr>
                <w:sz w:val="18"/>
                <w:szCs w:val="18"/>
              </w:rPr>
            </w:pPr>
            <w:r w:rsidRPr="008D408E">
              <w:rPr>
                <w:b/>
                <w:bCs/>
                <w:color w:val="000000"/>
                <w:sz w:val="18"/>
                <w:szCs w:val="18"/>
              </w:rPr>
              <w:t>Vidējais amata vietu skaits</w:t>
            </w:r>
            <w:r w:rsidRPr="008D408E">
              <w:rPr>
                <w:color w:val="000000"/>
                <w:sz w:val="18"/>
                <w:szCs w:val="18"/>
              </w:rPr>
              <w:t xml:space="preserve"> </w:t>
            </w:r>
            <w:r w:rsidRPr="008D408E">
              <w:rPr>
                <w:b/>
                <w:bCs/>
                <w:color w:val="000000"/>
                <w:sz w:val="18"/>
                <w:szCs w:val="18"/>
              </w:rPr>
              <w:t>kopā</w:t>
            </w:r>
            <w:r w:rsidRPr="008D408E">
              <w:rPr>
                <w:color w:val="000000"/>
                <w:sz w:val="18"/>
                <w:szCs w:val="18"/>
              </w:rPr>
              <w:t>, t.sk.:</w:t>
            </w:r>
          </w:p>
        </w:tc>
        <w:tc>
          <w:tcPr>
            <w:tcW w:w="609" w:type="pct"/>
            <w:shd w:val="clear" w:color="auto" w:fill="auto"/>
          </w:tcPr>
          <w:p w14:paraId="27B91C9D" w14:textId="77777777" w:rsidR="00561DED" w:rsidRPr="008D408E" w:rsidRDefault="00561DED" w:rsidP="00987F78">
            <w:pPr>
              <w:spacing w:after="0"/>
              <w:ind w:firstLine="0"/>
              <w:jc w:val="right"/>
              <w:rPr>
                <w:b/>
                <w:color w:val="FF0000"/>
                <w:sz w:val="18"/>
                <w:szCs w:val="18"/>
              </w:rPr>
            </w:pPr>
            <w:r w:rsidRPr="008D408E">
              <w:rPr>
                <w:b/>
                <w:bCs/>
                <w:color w:val="000000"/>
                <w:sz w:val="18"/>
                <w:szCs w:val="18"/>
                <w:lang w:eastAsia="lv-LV"/>
              </w:rPr>
              <w:t>23 242 165</w:t>
            </w:r>
          </w:p>
        </w:tc>
        <w:tc>
          <w:tcPr>
            <w:tcW w:w="765" w:type="pct"/>
            <w:shd w:val="clear" w:color="auto" w:fill="auto"/>
          </w:tcPr>
          <w:p w14:paraId="038B683D" w14:textId="77777777" w:rsidR="00561DED" w:rsidRPr="008D408E" w:rsidRDefault="00561DED" w:rsidP="00987F78">
            <w:pPr>
              <w:spacing w:after="0"/>
              <w:ind w:firstLine="0"/>
              <w:jc w:val="right"/>
              <w:rPr>
                <w:b/>
                <w:color w:val="FF0000"/>
                <w:sz w:val="18"/>
                <w:szCs w:val="18"/>
              </w:rPr>
            </w:pPr>
            <w:r w:rsidRPr="008D408E">
              <w:rPr>
                <w:b/>
                <w:bCs/>
                <w:color w:val="000000"/>
                <w:sz w:val="18"/>
                <w:szCs w:val="18"/>
                <w:lang w:eastAsia="lv-LV"/>
              </w:rPr>
              <w:t>33 254 685</w:t>
            </w:r>
          </w:p>
        </w:tc>
        <w:tc>
          <w:tcPr>
            <w:tcW w:w="615" w:type="pct"/>
            <w:shd w:val="clear" w:color="auto" w:fill="auto"/>
          </w:tcPr>
          <w:p w14:paraId="162A9E4A" w14:textId="77777777" w:rsidR="00561DED" w:rsidRPr="008D408E" w:rsidRDefault="00561DED" w:rsidP="00987F78">
            <w:pPr>
              <w:spacing w:after="0"/>
              <w:ind w:firstLine="0"/>
              <w:jc w:val="right"/>
              <w:rPr>
                <w:b/>
                <w:color w:val="FF0000"/>
                <w:sz w:val="18"/>
                <w:szCs w:val="18"/>
              </w:rPr>
            </w:pPr>
            <w:r w:rsidRPr="004A5467">
              <w:rPr>
                <w:b/>
                <w:bCs/>
                <w:color w:val="000000"/>
                <w:sz w:val="18"/>
                <w:szCs w:val="18"/>
                <w:lang w:eastAsia="lv-LV"/>
              </w:rPr>
              <w:t>32 681 327</w:t>
            </w:r>
          </w:p>
        </w:tc>
        <w:tc>
          <w:tcPr>
            <w:tcW w:w="616" w:type="pct"/>
            <w:shd w:val="clear" w:color="auto" w:fill="auto"/>
          </w:tcPr>
          <w:p w14:paraId="7C074436" w14:textId="77777777" w:rsidR="00561DED" w:rsidRPr="008D408E" w:rsidRDefault="00561DED" w:rsidP="00987F78">
            <w:pPr>
              <w:spacing w:after="0"/>
              <w:ind w:firstLine="0"/>
              <w:jc w:val="right"/>
              <w:rPr>
                <w:b/>
                <w:color w:val="FF0000"/>
                <w:sz w:val="18"/>
                <w:szCs w:val="18"/>
              </w:rPr>
            </w:pPr>
            <w:r w:rsidRPr="008D408E">
              <w:rPr>
                <w:b/>
                <w:bCs/>
                <w:color w:val="000000"/>
                <w:sz w:val="18"/>
                <w:szCs w:val="18"/>
                <w:lang w:eastAsia="lv-LV"/>
              </w:rPr>
              <w:t>28 152 923</w:t>
            </w:r>
          </w:p>
        </w:tc>
        <w:tc>
          <w:tcPr>
            <w:tcW w:w="657" w:type="pct"/>
            <w:shd w:val="clear" w:color="auto" w:fill="auto"/>
          </w:tcPr>
          <w:p w14:paraId="3DD0C8D3" w14:textId="77777777" w:rsidR="00561DED" w:rsidRPr="008D408E" w:rsidRDefault="00561DED" w:rsidP="00987F78">
            <w:pPr>
              <w:spacing w:after="0"/>
              <w:ind w:firstLine="0"/>
              <w:jc w:val="right"/>
              <w:rPr>
                <w:b/>
                <w:color w:val="FF0000"/>
                <w:sz w:val="18"/>
                <w:szCs w:val="18"/>
              </w:rPr>
            </w:pPr>
            <w:r w:rsidRPr="008D408E">
              <w:rPr>
                <w:b/>
                <w:bCs/>
                <w:color w:val="000000"/>
                <w:sz w:val="18"/>
                <w:szCs w:val="18"/>
                <w:lang w:eastAsia="lv-LV"/>
              </w:rPr>
              <w:t>23 686 381</w:t>
            </w:r>
          </w:p>
        </w:tc>
      </w:tr>
      <w:tr w:rsidR="00561DED" w:rsidRPr="009A56AD" w14:paraId="4ACF1013" w14:textId="77777777" w:rsidTr="00987F78">
        <w:trPr>
          <w:trHeight w:val="43"/>
        </w:trPr>
        <w:tc>
          <w:tcPr>
            <w:tcW w:w="1738" w:type="pct"/>
            <w:vMerge/>
            <w:vAlign w:val="center"/>
          </w:tcPr>
          <w:p w14:paraId="75EEF2FF" w14:textId="77777777" w:rsidR="00561DED" w:rsidRPr="008D408E" w:rsidRDefault="00561DED" w:rsidP="00987F78">
            <w:pPr>
              <w:spacing w:after="0"/>
              <w:rPr>
                <w:sz w:val="18"/>
                <w:szCs w:val="18"/>
              </w:rPr>
            </w:pPr>
          </w:p>
        </w:tc>
        <w:tc>
          <w:tcPr>
            <w:tcW w:w="609" w:type="pct"/>
            <w:shd w:val="clear" w:color="auto" w:fill="auto"/>
          </w:tcPr>
          <w:p w14:paraId="6AED287B" w14:textId="77777777" w:rsidR="00561DED" w:rsidRPr="008D408E" w:rsidRDefault="00561DED" w:rsidP="00987F78">
            <w:pPr>
              <w:spacing w:after="0"/>
              <w:ind w:firstLine="0"/>
              <w:jc w:val="right"/>
              <w:rPr>
                <w:b/>
                <w:color w:val="FF0000"/>
                <w:sz w:val="18"/>
                <w:szCs w:val="18"/>
              </w:rPr>
            </w:pPr>
            <w:r>
              <w:rPr>
                <w:b/>
                <w:bCs/>
                <w:color w:val="000000"/>
                <w:sz w:val="18"/>
                <w:szCs w:val="18"/>
                <w:lang w:eastAsia="lv-LV"/>
              </w:rPr>
              <w:t>606,5</w:t>
            </w:r>
          </w:p>
        </w:tc>
        <w:tc>
          <w:tcPr>
            <w:tcW w:w="765" w:type="pct"/>
            <w:shd w:val="clear" w:color="auto" w:fill="auto"/>
          </w:tcPr>
          <w:p w14:paraId="2736DCAA" w14:textId="77777777" w:rsidR="00561DED" w:rsidRPr="008D408E" w:rsidRDefault="00561DED" w:rsidP="00987F78">
            <w:pPr>
              <w:spacing w:after="0"/>
              <w:ind w:firstLine="0"/>
              <w:jc w:val="right"/>
              <w:rPr>
                <w:b/>
                <w:color w:val="FF0000"/>
                <w:sz w:val="18"/>
                <w:szCs w:val="18"/>
              </w:rPr>
            </w:pPr>
            <w:r w:rsidRPr="008D408E">
              <w:rPr>
                <w:b/>
                <w:bCs/>
                <w:color w:val="000000"/>
                <w:sz w:val="18"/>
                <w:szCs w:val="18"/>
                <w:lang w:eastAsia="lv-LV"/>
              </w:rPr>
              <w:t>693</w:t>
            </w:r>
          </w:p>
        </w:tc>
        <w:tc>
          <w:tcPr>
            <w:tcW w:w="615" w:type="pct"/>
            <w:shd w:val="clear" w:color="auto" w:fill="auto"/>
          </w:tcPr>
          <w:p w14:paraId="7EBC2179" w14:textId="77777777" w:rsidR="00561DED" w:rsidRPr="008D408E" w:rsidRDefault="00561DED" w:rsidP="00987F78">
            <w:pPr>
              <w:spacing w:after="0"/>
              <w:ind w:firstLine="0"/>
              <w:jc w:val="right"/>
              <w:rPr>
                <w:b/>
                <w:color w:val="FF0000"/>
                <w:sz w:val="18"/>
                <w:szCs w:val="18"/>
              </w:rPr>
            </w:pPr>
            <w:r w:rsidRPr="008D408E">
              <w:rPr>
                <w:b/>
                <w:bCs/>
                <w:color w:val="000000"/>
                <w:sz w:val="18"/>
                <w:szCs w:val="18"/>
                <w:lang w:eastAsia="lv-LV"/>
              </w:rPr>
              <w:t>753,5</w:t>
            </w:r>
          </w:p>
        </w:tc>
        <w:tc>
          <w:tcPr>
            <w:tcW w:w="616" w:type="pct"/>
            <w:shd w:val="clear" w:color="auto" w:fill="auto"/>
          </w:tcPr>
          <w:p w14:paraId="125D163F" w14:textId="77777777" w:rsidR="00561DED" w:rsidRPr="008D408E" w:rsidRDefault="00561DED" w:rsidP="00987F78">
            <w:pPr>
              <w:spacing w:after="0"/>
              <w:ind w:firstLine="0"/>
              <w:jc w:val="right"/>
              <w:rPr>
                <w:b/>
                <w:color w:val="FF0000"/>
                <w:sz w:val="18"/>
                <w:szCs w:val="18"/>
              </w:rPr>
            </w:pPr>
            <w:r w:rsidRPr="008D408E">
              <w:rPr>
                <w:b/>
                <w:bCs/>
                <w:color w:val="000000"/>
                <w:sz w:val="18"/>
                <w:szCs w:val="18"/>
                <w:lang w:eastAsia="lv-LV"/>
              </w:rPr>
              <w:t>679,5</w:t>
            </w:r>
          </w:p>
        </w:tc>
        <w:tc>
          <w:tcPr>
            <w:tcW w:w="657" w:type="pct"/>
            <w:shd w:val="clear" w:color="auto" w:fill="auto"/>
          </w:tcPr>
          <w:p w14:paraId="182B28F5" w14:textId="77777777" w:rsidR="00561DED" w:rsidRPr="008D408E" w:rsidRDefault="00561DED" w:rsidP="00987F78">
            <w:pPr>
              <w:spacing w:after="0"/>
              <w:ind w:firstLine="5"/>
              <w:jc w:val="right"/>
              <w:rPr>
                <w:b/>
                <w:color w:val="FF0000"/>
                <w:sz w:val="18"/>
                <w:szCs w:val="18"/>
              </w:rPr>
            </w:pPr>
            <w:r w:rsidRPr="008D408E">
              <w:rPr>
                <w:b/>
                <w:bCs/>
                <w:color w:val="000000"/>
                <w:sz w:val="18"/>
                <w:szCs w:val="18"/>
                <w:lang w:eastAsia="lv-LV"/>
              </w:rPr>
              <w:t>595</w:t>
            </w:r>
          </w:p>
        </w:tc>
      </w:tr>
      <w:tr w:rsidR="00561DED" w:rsidRPr="009A56AD" w14:paraId="1B6DD720" w14:textId="77777777" w:rsidTr="00987F78">
        <w:trPr>
          <w:trHeight w:val="142"/>
        </w:trPr>
        <w:tc>
          <w:tcPr>
            <w:tcW w:w="1738" w:type="pct"/>
            <w:vMerge w:val="restart"/>
            <w:vAlign w:val="center"/>
          </w:tcPr>
          <w:p w14:paraId="04A89747" w14:textId="77777777" w:rsidR="00561DED" w:rsidRPr="008D408E" w:rsidRDefault="00561DED" w:rsidP="00987F78">
            <w:pPr>
              <w:spacing w:after="0"/>
              <w:ind w:firstLine="318"/>
              <w:rPr>
                <w:sz w:val="18"/>
                <w:szCs w:val="18"/>
              </w:rPr>
            </w:pPr>
            <w:r w:rsidRPr="008D408E">
              <w:rPr>
                <w:color w:val="000000"/>
                <w:sz w:val="18"/>
                <w:szCs w:val="18"/>
              </w:rPr>
              <w:t xml:space="preserve">11.01.00 Pilsonības un migrācijas lietu pārvalde </w:t>
            </w:r>
          </w:p>
        </w:tc>
        <w:tc>
          <w:tcPr>
            <w:tcW w:w="609" w:type="pct"/>
            <w:shd w:val="clear" w:color="auto" w:fill="auto"/>
          </w:tcPr>
          <w:p w14:paraId="52C02142" w14:textId="77777777" w:rsidR="00561DED" w:rsidRPr="008D408E" w:rsidRDefault="00561DED" w:rsidP="00987F78">
            <w:pPr>
              <w:spacing w:after="0"/>
              <w:ind w:firstLine="0"/>
              <w:jc w:val="right"/>
              <w:rPr>
                <w:color w:val="FF0000"/>
                <w:sz w:val="18"/>
                <w:szCs w:val="18"/>
              </w:rPr>
            </w:pPr>
            <w:r w:rsidRPr="008D408E">
              <w:rPr>
                <w:sz w:val="18"/>
                <w:szCs w:val="18"/>
                <w:lang w:eastAsia="lv-LV"/>
              </w:rPr>
              <w:t>20 367 880</w:t>
            </w:r>
          </w:p>
        </w:tc>
        <w:tc>
          <w:tcPr>
            <w:tcW w:w="765" w:type="pct"/>
            <w:shd w:val="clear" w:color="auto" w:fill="auto"/>
          </w:tcPr>
          <w:p w14:paraId="2FC8D019" w14:textId="77777777" w:rsidR="00561DED" w:rsidRPr="008D408E" w:rsidRDefault="00561DED" w:rsidP="00987F78">
            <w:pPr>
              <w:spacing w:after="0"/>
              <w:ind w:firstLine="0"/>
              <w:jc w:val="right"/>
              <w:rPr>
                <w:color w:val="FF0000"/>
                <w:sz w:val="18"/>
                <w:szCs w:val="18"/>
              </w:rPr>
            </w:pPr>
            <w:r w:rsidRPr="008D408E">
              <w:rPr>
                <w:color w:val="000000"/>
                <w:sz w:val="18"/>
                <w:szCs w:val="18"/>
                <w:lang w:eastAsia="lv-LV"/>
              </w:rPr>
              <w:t>30 758 790</w:t>
            </w:r>
          </w:p>
        </w:tc>
        <w:tc>
          <w:tcPr>
            <w:tcW w:w="615" w:type="pct"/>
            <w:shd w:val="clear" w:color="auto" w:fill="auto"/>
          </w:tcPr>
          <w:p w14:paraId="45E410DE" w14:textId="77777777" w:rsidR="00561DED" w:rsidRPr="008D408E" w:rsidRDefault="00561DED" w:rsidP="00987F78">
            <w:pPr>
              <w:spacing w:after="0"/>
              <w:ind w:firstLine="0"/>
              <w:jc w:val="right"/>
              <w:rPr>
                <w:color w:val="FF0000"/>
                <w:sz w:val="18"/>
                <w:szCs w:val="18"/>
              </w:rPr>
            </w:pPr>
            <w:r w:rsidRPr="008D408E">
              <w:rPr>
                <w:sz w:val="18"/>
                <w:szCs w:val="18"/>
                <w:lang w:eastAsia="lv-LV"/>
              </w:rPr>
              <w:t>29 613 713</w:t>
            </w:r>
          </w:p>
        </w:tc>
        <w:tc>
          <w:tcPr>
            <w:tcW w:w="616" w:type="pct"/>
            <w:shd w:val="clear" w:color="auto" w:fill="auto"/>
          </w:tcPr>
          <w:p w14:paraId="596800EB" w14:textId="77777777" w:rsidR="00561DED" w:rsidRPr="008D408E" w:rsidRDefault="00561DED" w:rsidP="00987F78">
            <w:pPr>
              <w:spacing w:after="0"/>
              <w:ind w:firstLine="0"/>
              <w:jc w:val="right"/>
              <w:rPr>
                <w:color w:val="FF0000"/>
                <w:sz w:val="18"/>
                <w:szCs w:val="18"/>
              </w:rPr>
            </w:pPr>
            <w:r w:rsidRPr="008D408E">
              <w:rPr>
                <w:sz w:val="18"/>
                <w:szCs w:val="18"/>
                <w:lang w:eastAsia="lv-LV"/>
              </w:rPr>
              <w:t>25 935 221</w:t>
            </w:r>
          </w:p>
        </w:tc>
        <w:tc>
          <w:tcPr>
            <w:tcW w:w="657" w:type="pct"/>
            <w:shd w:val="clear" w:color="auto" w:fill="auto"/>
          </w:tcPr>
          <w:p w14:paraId="05F82346" w14:textId="77777777" w:rsidR="00561DED" w:rsidRPr="008D408E" w:rsidRDefault="00561DED" w:rsidP="00987F78">
            <w:pPr>
              <w:spacing w:after="0"/>
              <w:ind w:firstLine="0"/>
              <w:jc w:val="right"/>
              <w:rPr>
                <w:color w:val="FF0000"/>
                <w:sz w:val="18"/>
                <w:szCs w:val="18"/>
              </w:rPr>
            </w:pPr>
            <w:r w:rsidRPr="008D408E">
              <w:rPr>
                <w:sz w:val="18"/>
                <w:szCs w:val="18"/>
                <w:lang w:eastAsia="lv-LV"/>
              </w:rPr>
              <w:t>23 293 302</w:t>
            </w:r>
          </w:p>
        </w:tc>
      </w:tr>
      <w:tr w:rsidR="00561DED" w:rsidRPr="009A56AD" w14:paraId="72CD7CA9" w14:textId="77777777" w:rsidTr="00987F78">
        <w:trPr>
          <w:trHeight w:val="142"/>
        </w:trPr>
        <w:tc>
          <w:tcPr>
            <w:tcW w:w="1738" w:type="pct"/>
            <w:vMerge/>
            <w:vAlign w:val="center"/>
          </w:tcPr>
          <w:p w14:paraId="5FE29DEC" w14:textId="77777777" w:rsidR="00561DED" w:rsidRPr="008D408E" w:rsidRDefault="00561DED" w:rsidP="00987F78">
            <w:pPr>
              <w:ind w:firstLine="318"/>
              <w:rPr>
                <w:sz w:val="18"/>
                <w:szCs w:val="18"/>
              </w:rPr>
            </w:pPr>
          </w:p>
        </w:tc>
        <w:tc>
          <w:tcPr>
            <w:tcW w:w="609" w:type="pct"/>
            <w:shd w:val="clear" w:color="auto" w:fill="auto"/>
          </w:tcPr>
          <w:p w14:paraId="13D14286" w14:textId="77777777" w:rsidR="00561DED" w:rsidRPr="008D408E" w:rsidRDefault="00561DED" w:rsidP="00987F78">
            <w:pPr>
              <w:spacing w:after="0"/>
              <w:ind w:firstLine="0"/>
              <w:jc w:val="right"/>
              <w:rPr>
                <w:sz w:val="18"/>
                <w:szCs w:val="18"/>
              </w:rPr>
            </w:pPr>
            <w:r w:rsidRPr="008D408E">
              <w:rPr>
                <w:color w:val="000000"/>
                <w:sz w:val="18"/>
                <w:szCs w:val="18"/>
                <w:lang w:eastAsia="lv-LV"/>
              </w:rPr>
              <w:t>591</w:t>
            </w:r>
          </w:p>
        </w:tc>
        <w:tc>
          <w:tcPr>
            <w:tcW w:w="765" w:type="pct"/>
            <w:shd w:val="clear" w:color="auto" w:fill="auto"/>
          </w:tcPr>
          <w:p w14:paraId="5DF1D5B6" w14:textId="77777777" w:rsidR="00561DED" w:rsidRPr="008D408E" w:rsidRDefault="00561DED" w:rsidP="00987F78">
            <w:pPr>
              <w:spacing w:after="0"/>
              <w:ind w:firstLine="0"/>
              <w:jc w:val="right"/>
              <w:rPr>
                <w:sz w:val="18"/>
                <w:szCs w:val="18"/>
              </w:rPr>
            </w:pPr>
            <w:r w:rsidRPr="008D408E">
              <w:rPr>
                <w:color w:val="000000"/>
                <w:sz w:val="18"/>
                <w:szCs w:val="18"/>
                <w:lang w:eastAsia="lv-LV"/>
              </w:rPr>
              <w:t>689</w:t>
            </w:r>
          </w:p>
        </w:tc>
        <w:tc>
          <w:tcPr>
            <w:tcW w:w="615" w:type="pct"/>
            <w:shd w:val="clear" w:color="auto" w:fill="auto"/>
          </w:tcPr>
          <w:p w14:paraId="21A08874" w14:textId="77777777" w:rsidR="00561DED" w:rsidRPr="008D408E" w:rsidRDefault="00561DED" w:rsidP="00987F78">
            <w:pPr>
              <w:spacing w:after="0"/>
              <w:ind w:firstLine="0"/>
              <w:jc w:val="right"/>
              <w:rPr>
                <w:sz w:val="18"/>
                <w:szCs w:val="18"/>
              </w:rPr>
            </w:pPr>
            <w:r w:rsidRPr="008D408E">
              <w:rPr>
                <w:color w:val="000000"/>
                <w:sz w:val="18"/>
                <w:szCs w:val="18"/>
                <w:lang w:eastAsia="lv-LV"/>
              </w:rPr>
              <w:t>690,5</w:t>
            </w:r>
          </w:p>
        </w:tc>
        <w:tc>
          <w:tcPr>
            <w:tcW w:w="616" w:type="pct"/>
            <w:shd w:val="clear" w:color="auto" w:fill="auto"/>
          </w:tcPr>
          <w:p w14:paraId="269F7BBF" w14:textId="77777777" w:rsidR="00561DED" w:rsidRPr="008D408E" w:rsidRDefault="00561DED" w:rsidP="00987F78">
            <w:pPr>
              <w:spacing w:after="0"/>
              <w:ind w:firstLine="0"/>
              <w:jc w:val="right"/>
              <w:rPr>
                <w:sz w:val="18"/>
                <w:szCs w:val="18"/>
              </w:rPr>
            </w:pPr>
            <w:r w:rsidRPr="008D408E">
              <w:rPr>
                <w:color w:val="000000"/>
                <w:sz w:val="18"/>
                <w:szCs w:val="18"/>
                <w:lang w:eastAsia="lv-LV"/>
              </w:rPr>
              <w:t>639</w:t>
            </w:r>
          </w:p>
        </w:tc>
        <w:tc>
          <w:tcPr>
            <w:tcW w:w="657" w:type="pct"/>
            <w:shd w:val="clear" w:color="auto" w:fill="auto"/>
          </w:tcPr>
          <w:p w14:paraId="4F5B0B4E" w14:textId="77777777" w:rsidR="00561DED" w:rsidRPr="008D408E" w:rsidRDefault="00561DED" w:rsidP="00987F78">
            <w:pPr>
              <w:spacing w:after="0"/>
              <w:ind w:firstLine="0"/>
              <w:jc w:val="right"/>
              <w:rPr>
                <w:sz w:val="18"/>
                <w:szCs w:val="18"/>
              </w:rPr>
            </w:pPr>
            <w:r w:rsidRPr="008D408E">
              <w:rPr>
                <w:color w:val="000000"/>
                <w:sz w:val="18"/>
                <w:szCs w:val="18"/>
                <w:lang w:eastAsia="lv-LV"/>
              </w:rPr>
              <w:t>591</w:t>
            </w:r>
          </w:p>
        </w:tc>
      </w:tr>
      <w:tr w:rsidR="00561DED" w:rsidRPr="009A56AD" w14:paraId="6E06440F" w14:textId="77777777" w:rsidTr="00987F78">
        <w:trPr>
          <w:trHeight w:val="142"/>
        </w:trPr>
        <w:tc>
          <w:tcPr>
            <w:tcW w:w="1738" w:type="pct"/>
            <w:vMerge w:val="restart"/>
            <w:vAlign w:val="center"/>
          </w:tcPr>
          <w:p w14:paraId="50344A9E" w14:textId="77777777" w:rsidR="00561DED" w:rsidRPr="008D408E" w:rsidRDefault="00561DED" w:rsidP="00987F78">
            <w:pPr>
              <w:spacing w:after="0"/>
              <w:ind w:firstLine="318"/>
              <w:rPr>
                <w:sz w:val="18"/>
                <w:szCs w:val="18"/>
              </w:rPr>
            </w:pPr>
            <w:r w:rsidRPr="008D408E">
              <w:rPr>
                <w:color w:val="000000"/>
                <w:sz w:val="18"/>
                <w:szCs w:val="18"/>
              </w:rPr>
              <w:t>70.06.00 Eiropas migrācijas tīkla projektu un pasākumu īstenošana</w:t>
            </w:r>
          </w:p>
        </w:tc>
        <w:tc>
          <w:tcPr>
            <w:tcW w:w="609" w:type="pct"/>
            <w:shd w:val="clear" w:color="auto" w:fill="auto"/>
          </w:tcPr>
          <w:p w14:paraId="011F668B" w14:textId="77777777" w:rsidR="00561DED" w:rsidRPr="008D408E" w:rsidRDefault="00561DED" w:rsidP="00987F78">
            <w:pPr>
              <w:spacing w:after="0"/>
              <w:ind w:firstLine="0"/>
              <w:jc w:val="right"/>
              <w:rPr>
                <w:color w:val="FF0000"/>
                <w:sz w:val="18"/>
                <w:szCs w:val="18"/>
              </w:rPr>
            </w:pPr>
            <w:r w:rsidRPr="008D408E">
              <w:rPr>
                <w:sz w:val="18"/>
                <w:szCs w:val="18"/>
                <w:lang w:eastAsia="lv-LV"/>
              </w:rPr>
              <w:t>368 483</w:t>
            </w:r>
          </w:p>
        </w:tc>
        <w:tc>
          <w:tcPr>
            <w:tcW w:w="765" w:type="pct"/>
            <w:shd w:val="clear" w:color="auto" w:fill="auto"/>
          </w:tcPr>
          <w:p w14:paraId="2CAD9F7D" w14:textId="77777777" w:rsidR="00561DED" w:rsidRPr="008D408E" w:rsidRDefault="00561DED" w:rsidP="00987F78">
            <w:pPr>
              <w:spacing w:after="0"/>
              <w:ind w:firstLine="0"/>
              <w:jc w:val="right"/>
              <w:rPr>
                <w:color w:val="FF0000"/>
                <w:sz w:val="18"/>
                <w:szCs w:val="18"/>
              </w:rPr>
            </w:pPr>
            <w:r w:rsidRPr="008D408E">
              <w:rPr>
                <w:sz w:val="18"/>
                <w:szCs w:val="18"/>
                <w:lang w:eastAsia="lv-LV"/>
              </w:rPr>
              <w:t>393 079</w:t>
            </w:r>
          </w:p>
        </w:tc>
        <w:tc>
          <w:tcPr>
            <w:tcW w:w="615" w:type="pct"/>
            <w:shd w:val="clear" w:color="auto" w:fill="auto"/>
          </w:tcPr>
          <w:p w14:paraId="1BCC52B5" w14:textId="77777777" w:rsidR="00561DED" w:rsidRPr="008D408E" w:rsidRDefault="00561DED" w:rsidP="00987F78">
            <w:pPr>
              <w:spacing w:after="0"/>
              <w:ind w:firstLine="0"/>
              <w:jc w:val="right"/>
              <w:rPr>
                <w:color w:val="FF0000"/>
                <w:sz w:val="18"/>
                <w:szCs w:val="18"/>
              </w:rPr>
            </w:pPr>
            <w:r w:rsidRPr="008D408E">
              <w:rPr>
                <w:color w:val="000000"/>
                <w:sz w:val="18"/>
                <w:szCs w:val="18"/>
                <w:lang w:eastAsia="lv-LV"/>
              </w:rPr>
              <w:t>393 079</w:t>
            </w:r>
          </w:p>
        </w:tc>
        <w:tc>
          <w:tcPr>
            <w:tcW w:w="616" w:type="pct"/>
            <w:shd w:val="clear" w:color="auto" w:fill="auto"/>
          </w:tcPr>
          <w:p w14:paraId="088DB5FF" w14:textId="77777777" w:rsidR="00561DED" w:rsidRPr="008D408E" w:rsidRDefault="00561DED" w:rsidP="00987F78">
            <w:pPr>
              <w:spacing w:after="0"/>
              <w:ind w:firstLine="0"/>
              <w:jc w:val="right"/>
              <w:rPr>
                <w:color w:val="FF0000"/>
                <w:sz w:val="18"/>
                <w:szCs w:val="18"/>
              </w:rPr>
            </w:pPr>
            <w:r w:rsidRPr="008D408E">
              <w:rPr>
                <w:color w:val="000000"/>
                <w:sz w:val="18"/>
                <w:szCs w:val="18"/>
                <w:lang w:eastAsia="lv-LV"/>
              </w:rPr>
              <w:t>393 079</w:t>
            </w:r>
          </w:p>
        </w:tc>
        <w:tc>
          <w:tcPr>
            <w:tcW w:w="657" w:type="pct"/>
            <w:shd w:val="clear" w:color="auto" w:fill="auto"/>
          </w:tcPr>
          <w:p w14:paraId="3F8BB75D" w14:textId="77777777" w:rsidR="00561DED" w:rsidRPr="008D408E" w:rsidRDefault="00561DED" w:rsidP="00987F78">
            <w:pPr>
              <w:spacing w:after="0"/>
              <w:ind w:firstLine="0"/>
              <w:jc w:val="right"/>
              <w:rPr>
                <w:color w:val="FF0000"/>
                <w:sz w:val="18"/>
                <w:szCs w:val="18"/>
              </w:rPr>
            </w:pPr>
            <w:r w:rsidRPr="008D408E">
              <w:rPr>
                <w:color w:val="000000"/>
                <w:sz w:val="18"/>
                <w:szCs w:val="18"/>
                <w:lang w:eastAsia="lv-LV"/>
              </w:rPr>
              <w:t>393 079</w:t>
            </w:r>
          </w:p>
        </w:tc>
      </w:tr>
      <w:tr w:rsidR="00561DED" w:rsidRPr="009A56AD" w14:paraId="0B097CD6" w14:textId="77777777" w:rsidTr="00987F78">
        <w:trPr>
          <w:trHeight w:val="142"/>
        </w:trPr>
        <w:tc>
          <w:tcPr>
            <w:tcW w:w="1738" w:type="pct"/>
            <w:vMerge/>
            <w:vAlign w:val="center"/>
          </w:tcPr>
          <w:p w14:paraId="016DF0BC" w14:textId="77777777" w:rsidR="00561DED" w:rsidRPr="008D408E" w:rsidRDefault="00561DED" w:rsidP="00987F78">
            <w:pPr>
              <w:ind w:firstLine="318"/>
              <w:rPr>
                <w:sz w:val="18"/>
                <w:szCs w:val="18"/>
              </w:rPr>
            </w:pPr>
          </w:p>
        </w:tc>
        <w:tc>
          <w:tcPr>
            <w:tcW w:w="609" w:type="pct"/>
            <w:vAlign w:val="center"/>
          </w:tcPr>
          <w:p w14:paraId="71B90461" w14:textId="77777777" w:rsidR="00561DED" w:rsidRPr="008D408E" w:rsidRDefault="00561DED" w:rsidP="00987F78">
            <w:pPr>
              <w:spacing w:after="0"/>
              <w:ind w:firstLine="0"/>
              <w:jc w:val="right"/>
              <w:rPr>
                <w:sz w:val="18"/>
                <w:szCs w:val="18"/>
              </w:rPr>
            </w:pPr>
            <w:r w:rsidRPr="008D408E">
              <w:rPr>
                <w:sz w:val="18"/>
                <w:szCs w:val="18"/>
              </w:rPr>
              <w:t>4</w:t>
            </w:r>
          </w:p>
        </w:tc>
        <w:tc>
          <w:tcPr>
            <w:tcW w:w="765" w:type="pct"/>
            <w:vAlign w:val="center"/>
          </w:tcPr>
          <w:p w14:paraId="61EA0442" w14:textId="77777777" w:rsidR="00561DED" w:rsidRPr="008D408E" w:rsidRDefault="00561DED" w:rsidP="00987F78">
            <w:pPr>
              <w:spacing w:after="0"/>
              <w:ind w:firstLine="0"/>
              <w:jc w:val="right"/>
              <w:rPr>
                <w:sz w:val="18"/>
                <w:szCs w:val="18"/>
              </w:rPr>
            </w:pPr>
            <w:r w:rsidRPr="008D408E">
              <w:rPr>
                <w:sz w:val="18"/>
                <w:szCs w:val="18"/>
              </w:rPr>
              <w:t>4</w:t>
            </w:r>
          </w:p>
        </w:tc>
        <w:tc>
          <w:tcPr>
            <w:tcW w:w="615" w:type="pct"/>
            <w:vAlign w:val="center"/>
          </w:tcPr>
          <w:p w14:paraId="69B2497E" w14:textId="77777777" w:rsidR="00561DED" w:rsidRPr="008D408E" w:rsidRDefault="00561DED" w:rsidP="00987F78">
            <w:pPr>
              <w:spacing w:after="0"/>
              <w:ind w:firstLine="0"/>
              <w:jc w:val="right"/>
              <w:rPr>
                <w:sz w:val="18"/>
                <w:szCs w:val="18"/>
              </w:rPr>
            </w:pPr>
            <w:r w:rsidRPr="008D408E">
              <w:rPr>
                <w:sz w:val="18"/>
                <w:szCs w:val="18"/>
              </w:rPr>
              <w:t>4</w:t>
            </w:r>
          </w:p>
        </w:tc>
        <w:tc>
          <w:tcPr>
            <w:tcW w:w="616" w:type="pct"/>
            <w:vAlign w:val="center"/>
          </w:tcPr>
          <w:p w14:paraId="77BA47BA" w14:textId="77777777" w:rsidR="00561DED" w:rsidRPr="008D408E" w:rsidRDefault="00561DED" w:rsidP="00987F78">
            <w:pPr>
              <w:spacing w:after="0"/>
              <w:ind w:firstLine="0"/>
              <w:jc w:val="right"/>
              <w:rPr>
                <w:sz w:val="18"/>
                <w:szCs w:val="18"/>
              </w:rPr>
            </w:pPr>
            <w:r w:rsidRPr="008D408E">
              <w:rPr>
                <w:sz w:val="18"/>
                <w:szCs w:val="18"/>
              </w:rPr>
              <w:t>4</w:t>
            </w:r>
          </w:p>
        </w:tc>
        <w:tc>
          <w:tcPr>
            <w:tcW w:w="657" w:type="pct"/>
            <w:vAlign w:val="center"/>
          </w:tcPr>
          <w:p w14:paraId="405EAC6C" w14:textId="77777777" w:rsidR="00561DED" w:rsidRPr="008D408E" w:rsidRDefault="00561DED" w:rsidP="00987F78">
            <w:pPr>
              <w:spacing w:after="0"/>
              <w:ind w:firstLine="0"/>
              <w:jc w:val="right"/>
              <w:rPr>
                <w:sz w:val="18"/>
                <w:szCs w:val="18"/>
              </w:rPr>
            </w:pPr>
            <w:r w:rsidRPr="008D408E">
              <w:rPr>
                <w:sz w:val="18"/>
                <w:szCs w:val="18"/>
              </w:rPr>
              <w:t>4</w:t>
            </w:r>
          </w:p>
        </w:tc>
      </w:tr>
      <w:tr w:rsidR="00561DED" w:rsidRPr="009A56AD" w14:paraId="058CA76D" w14:textId="77777777" w:rsidTr="00987F78">
        <w:trPr>
          <w:trHeight w:val="142"/>
        </w:trPr>
        <w:tc>
          <w:tcPr>
            <w:tcW w:w="1738" w:type="pct"/>
            <w:vMerge w:val="restart"/>
            <w:vAlign w:val="center"/>
          </w:tcPr>
          <w:p w14:paraId="0606C9CE" w14:textId="77777777" w:rsidR="00561DED" w:rsidRPr="008D408E" w:rsidRDefault="00561DED" w:rsidP="00987F78">
            <w:pPr>
              <w:spacing w:after="0"/>
              <w:ind w:firstLine="318"/>
              <w:rPr>
                <w:sz w:val="18"/>
                <w:szCs w:val="18"/>
              </w:rPr>
            </w:pPr>
            <w:r w:rsidRPr="008D408E">
              <w:rPr>
                <w:color w:val="000000"/>
                <w:sz w:val="18"/>
                <w:szCs w:val="18"/>
              </w:rPr>
              <w:t>70.18.00 Iekšējās drošības un Patvēruma, migrācijas un integrācijas fondu projektu un pasākumu īstenošana (2014-2020)</w:t>
            </w:r>
          </w:p>
        </w:tc>
        <w:tc>
          <w:tcPr>
            <w:tcW w:w="609" w:type="pct"/>
            <w:shd w:val="clear" w:color="auto" w:fill="auto"/>
          </w:tcPr>
          <w:p w14:paraId="4D788FD1" w14:textId="77777777" w:rsidR="00561DED" w:rsidRPr="008D408E" w:rsidRDefault="00561DED" w:rsidP="00987F78">
            <w:pPr>
              <w:spacing w:after="0"/>
              <w:ind w:firstLine="0"/>
              <w:jc w:val="right"/>
              <w:rPr>
                <w:sz w:val="18"/>
                <w:szCs w:val="18"/>
              </w:rPr>
            </w:pPr>
            <w:r w:rsidRPr="008D408E">
              <w:rPr>
                <w:sz w:val="18"/>
                <w:szCs w:val="18"/>
                <w:lang w:eastAsia="lv-LV"/>
              </w:rPr>
              <w:t>1 571 253</w:t>
            </w:r>
          </w:p>
        </w:tc>
        <w:tc>
          <w:tcPr>
            <w:tcW w:w="765" w:type="pct"/>
            <w:shd w:val="clear" w:color="auto" w:fill="auto"/>
          </w:tcPr>
          <w:p w14:paraId="253236AB" w14:textId="77777777" w:rsidR="00561DED" w:rsidRPr="008D408E" w:rsidRDefault="00561DED" w:rsidP="00987F78">
            <w:pPr>
              <w:spacing w:after="0"/>
              <w:ind w:firstLine="0"/>
              <w:jc w:val="right"/>
              <w:rPr>
                <w:sz w:val="18"/>
                <w:szCs w:val="18"/>
              </w:rPr>
            </w:pPr>
            <w:r w:rsidRPr="008D408E">
              <w:rPr>
                <w:sz w:val="18"/>
                <w:szCs w:val="18"/>
                <w:lang w:eastAsia="lv-LV"/>
              </w:rPr>
              <w:t>354 852</w:t>
            </w:r>
          </w:p>
        </w:tc>
        <w:tc>
          <w:tcPr>
            <w:tcW w:w="615" w:type="pct"/>
            <w:shd w:val="clear" w:color="000000" w:fill="FFFFFF"/>
          </w:tcPr>
          <w:p w14:paraId="12680DA0" w14:textId="77777777" w:rsidR="00561DED" w:rsidRPr="008D408E" w:rsidRDefault="00561DED" w:rsidP="00987F78">
            <w:pPr>
              <w:spacing w:after="0"/>
              <w:ind w:firstLine="0"/>
              <w:jc w:val="center"/>
              <w:rPr>
                <w:sz w:val="18"/>
                <w:szCs w:val="18"/>
              </w:rPr>
            </w:pPr>
            <w:r w:rsidRPr="008D408E">
              <w:rPr>
                <w:sz w:val="18"/>
                <w:szCs w:val="18"/>
              </w:rPr>
              <w:t>-</w:t>
            </w:r>
          </w:p>
        </w:tc>
        <w:tc>
          <w:tcPr>
            <w:tcW w:w="616" w:type="pct"/>
            <w:shd w:val="clear" w:color="000000" w:fill="FFFFFF"/>
          </w:tcPr>
          <w:p w14:paraId="3CDF5BE3" w14:textId="77777777" w:rsidR="00561DED" w:rsidRPr="008D408E" w:rsidRDefault="00561DED" w:rsidP="00987F78">
            <w:pPr>
              <w:spacing w:after="0"/>
              <w:ind w:firstLine="0"/>
              <w:jc w:val="center"/>
              <w:rPr>
                <w:sz w:val="18"/>
                <w:szCs w:val="18"/>
              </w:rPr>
            </w:pPr>
            <w:r w:rsidRPr="008D408E">
              <w:rPr>
                <w:sz w:val="18"/>
                <w:szCs w:val="18"/>
              </w:rPr>
              <w:t>-</w:t>
            </w:r>
          </w:p>
        </w:tc>
        <w:tc>
          <w:tcPr>
            <w:tcW w:w="657" w:type="pct"/>
            <w:shd w:val="clear" w:color="000000" w:fill="FFFFFF"/>
          </w:tcPr>
          <w:p w14:paraId="5FD4E61C" w14:textId="77777777" w:rsidR="00561DED" w:rsidRPr="008D408E" w:rsidRDefault="00561DED" w:rsidP="00987F78">
            <w:pPr>
              <w:spacing w:after="0"/>
              <w:ind w:firstLine="0"/>
              <w:jc w:val="center"/>
              <w:rPr>
                <w:sz w:val="18"/>
                <w:szCs w:val="18"/>
              </w:rPr>
            </w:pPr>
            <w:r w:rsidRPr="008D408E">
              <w:rPr>
                <w:sz w:val="18"/>
                <w:szCs w:val="18"/>
              </w:rPr>
              <w:t>-</w:t>
            </w:r>
          </w:p>
        </w:tc>
      </w:tr>
      <w:tr w:rsidR="00561DED" w:rsidRPr="009A56AD" w14:paraId="2A75A5E4" w14:textId="77777777" w:rsidTr="00987F78">
        <w:trPr>
          <w:trHeight w:val="142"/>
        </w:trPr>
        <w:tc>
          <w:tcPr>
            <w:tcW w:w="1738" w:type="pct"/>
            <w:vMerge/>
            <w:vAlign w:val="center"/>
          </w:tcPr>
          <w:p w14:paraId="7FFFBF9C" w14:textId="77777777" w:rsidR="00561DED" w:rsidRPr="008D408E" w:rsidRDefault="00561DED" w:rsidP="00987F78">
            <w:pPr>
              <w:ind w:firstLine="318"/>
              <w:rPr>
                <w:sz w:val="18"/>
                <w:szCs w:val="18"/>
              </w:rPr>
            </w:pPr>
          </w:p>
        </w:tc>
        <w:tc>
          <w:tcPr>
            <w:tcW w:w="609" w:type="pct"/>
          </w:tcPr>
          <w:p w14:paraId="1166BAA9" w14:textId="77777777" w:rsidR="00561DED" w:rsidRPr="008D408E" w:rsidRDefault="00561DED" w:rsidP="00987F78">
            <w:pPr>
              <w:spacing w:after="0"/>
              <w:ind w:firstLine="0"/>
              <w:jc w:val="center"/>
              <w:rPr>
                <w:sz w:val="18"/>
                <w:szCs w:val="18"/>
              </w:rPr>
            </w:pPr>
            <w:r w:rsidRPr="008D408E">
              <w:rPr>
                <w:sz w:val="18"/>
                <w:szCs w:val="18"/>
              </w:rPr>
              <w:t>-</w:t>
            </w:r>
          </w:p>
        </w:tc>
        <w:tc>
          <w:tcPr>
            <w:tcW w:w="765" w:type="pct"/>
          </w:tcPr>
          <w:p w14:paraId="2D13A9F5" w14:textId="77777777" w:rsidR="00561DED" w:rsidRPr="008D408E" w:rsidRDefault="00561DED" w:rsidP="00987F78">
            <w:pPr>
              <w:spacing w:after="0"/>
              <w:ind w:firstLine="0"/>
              <w:jc w:val="center"/>
              <w:rPr>
                <w:sz w:val="18"/>
                <w:szCs w:val="18"/>
              </w:rPr>
            </w:pPr>
            <w:r w:rsidRPr="008D408E">
              <w:rPr>
                <w:sz w:val="18"/>
                <w:szCs w:val="18"/>
              </w:rPr>
              <w:t>-</w:t>
            </w:r>
          </w:p>
        </w:tc>
        <w:tc>
          <w:tcPr>
            <w:tcW w:w="615" w:type="pct"/>
          </w:tcPr>
          <w:p w14:paraId="666BD732" w14:textId="77777777" w:rsidR="00561DED" w:rsidRPr="008D408E" w:rsidRDefault="00561DED" w:rsidP="00987F78">
            <w:pPr>
              <w:spacing w:after="0"/>
              <w:ind w:firstLine="0"/>
              <w:jc w:val="center"/>
              <w:rPr>
                <w:sz w:val="18"/>
                <w:szCs w:val="18"/>
              </w:rPr>
            </w:pPr>
            <w:r w:rsidRPr="008D408E">
              <w:rPr>
                <w:sz w:val="18"/>
                <w:szCs w:val="18"/>
              </w:rPr>
              <w:t>-</w:t>
            </w:r>
          </w:p>
        </w:tc>
        <w:tc>
          <w:tcPr>
            <w:tcW w:w="616" w:type="pct"/>
          </w:tcPr>
          <w:p w14:paraId="522B8609" w14:textId="77777777" w:rsidR="00561DED" w:rsidRPr="008D408E" w:rsidRDefault="00561DED" w:rsidP="00987F78">
            <w:pPr>
              <w:spacing w:after="0"/>
              <w:ind w:firstLine="0"/>
              <w:jc w:val="center"/>
              <w:rPr>
                <w:sz w:val="18"/>
                <w:szCs w:val="18"/>
              </w:rPr>
            </w:pPr>
            <w:r w:rsidRPr="008D408E">
              <w:rPr>
                <w:sz w:val="18"/>
                <w:szCs w:val="18"/>
              </w:rPr>
              <w:t>-</w:t>
            </w:r>
          </w:p>
        </w:tc>
        <w:tc>
          <w:tcPr>
            <w:tcW w:w="657" w:type="pct"/>
          </w:tcPr>
          <w:p w14:paraId="6AC1DE2F" w14:textId="77777777" w:rsidR="00561DED" w:rsidRPr="008D408E" w:rsidRDefault="00561DED" w:rsidP="00987F78">
            <w:pPr>
              <w:spacing w:after="0"/>
              <w:ind w:firstLine="0"/>
              <w:jc w:val="center"/>
              <w:rPr>
                <w:sz w:val="18"/>
                <w:szCs w:val="18"/>
              </w:rPr>
            </w:pPr>
            <w:r w:rsidRPr="008D408E">
              <w:rPr>
                <w:sz w:val="18"/>
                <w:szCs w:val="18"/>
              </w:rPr>
              <w:t>-</w:t>
            </w:r>
          </w:p>
        </w:tc>
      </w:tr>
      <w:tr w:rsidR="00561DED" w:rsidRPr="009A56AD" w14:paraId="1F1ECC4A" w14:textId="77777777" w:rsidTr="00987F78">
        <w:trPr>
          <w:trHeight w:val="217"/>
        </w:trPr>
        <w:tc>
          <w:tcPr>
            <w:tcW w:w="1738" w:type="pct"/>
            <w:vMerge w:val="restart"/>
            <w:vAlign w:val="center"/>
          </w:tcPr>
          <w:p w14:paraId="7E69D61E" w14:textId="77777777" w:rsidR="00561DED" w:rsidRPr="008D408E" w:rsidRDefault="00561DED" w:rsidP="00987F78">
            <w:pPr>
              <w:spacing w:after="0"/>
              <w:ind w:firstLine="318"/>
              <w:rPr>
                <w:sz w:val="18"/>
                <w:szCs w:val="18"/>
              </w:rPr>
            </w:pPr>
            <w:r w:rsidRPr="008D408E">
              <w:rPr>
                <w:color w:val="000000"/>
                <w:sz w:val="18"/>
                <w:szCs w:val="18"/>
              </w:rPr>
              <w:t xml:space="preserve">70.23.00 Izdevumi citu Eiropas Savienības </w:t>
            </w:r>
            <w:proofErr w:type="spellStart"/>
            <w:r w:rsidRPr="008D408E">
              <w:rPr>
                <w:color w:val="000000"/>
                <w:sz w:val="18"/>
                <w:szCs w:val="18"/>
              </w:rPr>
              <w:t>politiki</w:t>
            </w:r>
            <w:proofErr w:type="spellEnd"/>
            <w:r w:rsidRPr="008D408E">
              <w:rPr>
                <w:color w:val="000000"/>
                <w:sz w:val="18"/>
                <w:szCs w:val="18"/>
              </w:rPr>
              <w:t xml:space="preserve"> instrumentu projektu un pasākumu īstenošanai</w:t>
            </w:r>
          </w:p>
        </w:tc>
        <w:tc>
          <w:tcPr>
            <w:tcW w:w="609" w:type="pct"/>
            <w:shd w:val="clear" w:color="auto" w:fill="auto"/>
          </w:tcPr>
          <w:p w14:paraId="3D48493D" w14:textId="77777777" w:rsidR="00561DED" w:rsidRPr="008D408E" w:rsidRDefault="00561DED" w:rsidP="00987F78">
            <w:pPr>
              <w:spacing w:after="0"/>
              <w:ind w:firstLine="0"/>
              <w:jc w:val="right"/>
              <w:rPr>
                <w:sz w:val="18"/>
                <w:szCs w:val="18"/>
              </w:rPr>
            </w:pPr>
            <w:r w:rsidRPr="008D408E">
              <w:rPr>
                <w:sz w:val="18"/>
                <w:szCs w:val="18"/>
                <w:lang w:eastAsia="lv-LV"/>
              </w:rPr>
              <w:t>63 784</w:t>
            </w:r>
          </w:p>
        </w:tc>
        <w:tc>
          <w:tcPr>
            <w:tcW w:w="765" w:type="pct"/>
            <w:shd w:val="clear" w:color="auto" w:fill="auto"/>
          </w:tcPr>
          <w:p w14:paraId="192E8B3E" w14:textId="77777777" w:rsidR="00561DED" w:rsidRPr="008D408E" w:rsidRDefault="00561DED" w:rsidP="00987F78">
            <w:pPr>
              <w:spacing w:after="0"/>
              <w:ind w:firstLine="0"/>
              <w:jc w:val="right"/>
              <w:rPr>
                <w:sz w:val="18"/>
                <w:szCs w:val="18"/>
              </w:rPr>
            </w:pPr>
            <w:r w:rsidRPr="008D408E">
              <w:rPr>
                <w:sz w:val="18"/>
                <w:szCs w:val="18"/>
                <w:lang w:eastAsia="lv-LV"/>
              </w:rPr>
              <w:t>1 005 411</w:t>
            </w:r>
          </w:p>
        </w:tc>
        <w:tc>
          <w:tcPr>
            <w:tcW w:w="615" w:type="pct"/>
            <w:shd w:val="clear" w:color="000000" w:fill="FFFFFF"/>
          </w:tcPr>
          <w:p w14:paraId="29A09A73" w14:textId="77777777" w:rsidR="00561DED" w:rsidRPr="008D408E" w:rsidRDefault="00561DED" w:rsidP="00987F78">
            <w:pPr>
              <w:spacing w:after="0"/>
              <w:ind w:firstLine="0"/>
              <w:jc w:val="right"/>
              <w:rPr>
                <w:sz w:val="18"/>
                <w:szCs w:val="18"/>
              </w:rPr>
            </w:pPr>
            <w:r>
              <w:rPr>
                <w:sz w:val="18"/>
                <w:szCs w:val="18"/>
              </w:rPr>
              <w:t>45 129</w:t>
            </w:r>
          </w:p>
        </w:tc>
        <w:tc>
          <w:tcPr>
            <w:tcW w:w="616" w:type="pct"/>
          </w:tcPr>
          <w:p w14:paraId="1151E7DA" w14:textId="77777777" w:rsidR="00561DED" w:rsidRPr="008D408E" w:rsidRDefault="00561DED" w:rsidP="00987F78">
            <w:pPr>
              <w:spacing w:after="0"/>
              <w:ind w:firstLine="0"/>
              <w:jc w:val="center"/>
              <w:rPr>
                <w:sz w:val="18"/>
                <w:szCs w:val="18"/>
              </w:rPr>
            </w:pPr>
            <w:r w:rsidRPr="008D408E">
              <w:rPr>
                <w:sz w:val="18"/>
                <w:szCs w:val="18"/>
              </w:rPr>
              <w:t>-</w:t>
            </w:r>
          </w:p>
        </w:tc>
        <w:tc>
          <w:tcPr>
            <w:tcW w:w="657" w:type="pct"/>
          </w:tcPr>
          <w:p w14:paraId="0E3840E8" w14:textId="77777777" w:rsidR="00561DED" w:rsidRPr="008D408E" w:rsidRDefault="00561DED" w:rsidP="00987F78">
            <w:pPr>
              <w:spacing w:after="0"/>
              <w:ind w:firstLine="0"/>
              <w:jc w:val="center"/>
              <w:rPr>
                <w:sz w:val="18"/>
                <w:szCs w:val="18"/>
              </w:rPr>
            </w:pPr>
            <w:r w:rsidRPr="008D408E">
              <w:rPr>
                <w:sz w:val="18"/>
                <w:szCs w:val="18"/>
              </w:rPr>
              <w:t>-</w:t>
            </w:r>
          </w:p>
        </w:tc>
      </w:tr>
      <w:tr w:rsidR="00561DED" w:rsidRPr="009A56AD" w14:paraId="32920A9F" w14:textId="77777777" w:rsidTr="00987F78">
        <w:trPr>
          <w:trHeight w:val="372"/>
        </w:trPr>
        <w:tc>
          <w:tcPr>
            <w:tcW w:w="1738" w:type="pct"/>
            <w:vMerge/>
            <w:vAlign w:val="center"/>
          </w:tcPr>
          <w:p w14:paraId="7B8FFBB6" w14:textId="77777777" w:rsidR="00561DED" w:rsidRPr="008D408E" w:rsidRDefault="00561DED" w:rsidP="00987F78">
            <w:pPr>
              <w:spacing w:after="0"/>
              <w:ind w:firstLine="318"/>
              <w:rPr>
                <w:color w:val="000000"/>
                <w:sz w:val="18"/>
                <w:szCs w:val="18"/>
              </w:rPr>
            </w:pPr>
          </w:p>
        </w:tc>
        <w:tc>
          <w:tcPr>
            <w:tcW w:w="609" w:type="pct"/>
            <w:shd w:val="clear" w:color="000000" w:fill="FFFFFF"/>
          </w:tcPr>
          <w:p w14:paraId="5DB8643C"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765" w:type="pct"/>
            <w:shd w:val="clear" w:color="000000" w:fill="FFFFFF"/>
          </w:tcPr>
          <w:p w14:paraId="05EA3A07"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615" w:type="pct"/>
            <w:shd w:val="clear" w:color="000000" w:fill="FFFFFF"/>
          </w:tcPr>
          <w:p w14:paraId="05C0C50F"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616" w:type="pct"/>
          </w:tcPr>
          <w:p w14:paraId="4F5491DC"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657" w:type="pct"/>
          </w:tcPr>
          <w:p w14:paraId="7A6C94B6"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r>
      <w:tr w:rsidR="00561DED" w:rsidRPr="009A56AD" w14:paraId="0370A7EE" w14:textId="77777777" w:rsidTr="00987F78">
        <w:trPr>
          <w:trHeight w:val="372"/>
        </w:trPr>
        <w:tc>
          <w:tcPr>
            <w:tcW w:w="1738" w:type="pct"/>
            <w:vMerge w:val="restart"/>
            <w:vAlign w:val="center"/>
          </w:tcPr>
          <w:p w14:paraId="27AE3D05" w14:textId="77777777" w:rsidR="00561DED" w:rsidRPr="008D408E" w:rsidRDefault="00561DED" w:rsidP="00987F78">
            <w:pPr>
              <w:spacing w:after="0"/>
              <w:ind w:firstLine="318"/>
              <w:rPr>
                <w:color w:val="000000"/>
                <w:sz w:val="18"/>
                <w:szCs w:val="18"/>
              </w:rPr>
            </w:pPr>
            <w:r w:rsidRPr="008D408E">
              <w:rPr>
                <w:color w:val="000000"/>
                <w:sz w:val="18"/>
                <w:szCs w:val="18"/>
              </w:rPr>
              <w:t>70.24.00 Iekšējās drošības un Patvēruma, migrācijas un integrācijas fondu un Finansiālā atbalsta instrumenta robežu pārvaldībai un vīzu politikai projektu un pasākumu īstenošana (2021-2027)</w:t>
            </w:r>
          </w:p>
        </w:tc>
        <w:tc>
          <w:tcPr>
            <w:tcW w:w="609" w:type="pct"/>
            <w:shd w:val="clear" w:color="000000" w:fill="FFFFFF"/>
          </w:tcPr>
          <w:p w14:paraId="6267B8B0"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765" w:type="pct"/>
            <w:shd w:val="clear" w:color="auto" w:fill="auto"/>
          </w:tcPr>
          <w:p w14:paraId="402529E7" w14:textId="77777777" w:rsidR="00561DED" w:rsidRPr="008D408E" w:rsidRDefault="00561DED" w:rsidP="00987F78">
            <w:pPr>
              <w:spacing w:after="0"/>
              <w:ind w:firstLine="0"/>
              <w:jc w:val="right"/>
              <w:rPr>
                <w:color w:val="000000"/>
                <w:sz w:val="18"/>
                <w:szCs w:val="18"/>
              </w:rPr>
            </w:pPr>
            <w:r w:rsidRPr="008D408E">
              <w:rPr>
                <w:sz w:val="18"/>
                <w:szCs w:val="18"/>
                <w:lang w:eastAsia="lv-LV"/>
              </w:rPr>
              <w:t>591 618</w:t>
            </w:r>
          </w:p>
        </w:tc>
        <w:tc>
          <w:tcPr>
            <w:tcW w:w="615" w:type="pct"/>
            <w:shd w:val="clear" w:color="auto" w:fill="auto"/>
          </w:tcPr>
          <w:p w14:paraId="6CC56752" w14:textId="77777777" w:rsidR="00561DED" w:rsidRPr="008D408E" w:rsidRDefault="00561DED" w:rsidP="00987F78">
            <w:pPr>
              <w:spacing w:after="0"/>
              <w:ind w:firstLine="0"/>
              <w:jc w:val="right"/>
              <w:rPr>
                <w:color w:val="000000"/>
                <w:sz w:val="18"/>
                <w:szCs w:val="18"/>
              </w:rPr>
            </w:pPr>
            <w:r w:rsidRPr="008D408E">
              <w:rPr>
                <w:color w:val="000000"/>
                <w:sz w:val="18"/>
                <w:szCs w:val="18"/>
                <w:lang w:eastAsia="lv-LV"/>
              </w:rPr>
              <w:t>2 629 406</w:t>
            </w:r>
          </w:p>
        </w:tc>
        <w:tc>
          <w:tcPr>
            <w:tcW w:w="616" w:type="pct"/>
            <w:shd w:val="clear" w:color="auto" w:fill="auto"/>
          </w:tcPr>
          <w:p w14:paraId="6C199DE9" w14:textId="77777777" w:rsidR="00561DED" w:rsidRPr="008D408E" w:rsidRDefault="00561DED" w:rsidP="00987F78">
            <w:pPr>
              <w:spacing w:after="0"/>
              <w:ind w:firstLine="0"/>
              <w:jc w:val="right"/>
              <w:rPr>
                <w:color w:val="000000"/>
                <w:sz w:val="18"/>
                <w:szCs w:val="18"/>
              </w:rPr>
            </w:pPr>
            <w:r w:rsidRPr="008D408E">
              <w:rPr>
                <w:color w:val="000000"/>
                <w:sz w:val="18"/>
                <w:szCs w:val="18"/>
                <w:lang w:eastAsia="lv-LV"/>
              </w:rPr>
              <w:t>1 824 623</w:t>
            </w:r>
          </w:p>
        </w:tc>
        <w:tc>
          <w:tcPr>
            <w:tcW w:w="657" w:type="pct"/>
          </w:tcPr>
          <w:p w14:paraId="2DCBEDDB"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r>
      <w:tr w:rsidR="00561DED" w:rsidRPr="009A56AD" w14:paraId="0C8714FF" w14:textId="77777777" w:rsidTr="00987F78">
        <w:trPr>
          <w:trHeight w:val="372"/>
        </w:trPr>
        <w:tc>
          <w:tcPr>
            <w:tcW w:w="1738" w:type="pct"/>
            <w:vMerge/>
            <w:vAlign w:val="center"/>
          </w:tcPr>
          <w:p w14:paraId="13E6FFE0" w14:textId="77777777" w:rsidR="00561DED" w:rsidRPr="008D408E" w:rsidRDefault="00561DED" w:rsidP="00987F78">
            <w:pPr>
              <w:spacing w:after="0"/>
              <w:ind w:firstLine="318"/>
              <w:rPr>
                <w:color w:val="000000"/>
                <w:sz w:val="18"/>
                <w:szCs w:val="18"/>
              </w:rPr>
            </w:pPr>
          </w:p>
        </w:tc>
        <w:tc>
          <w:tcPr>
            <w:tcW w:w="609" w:type="pct"/>
            <w:shd w:val="clear" w:color="000000" w:fill="FFFFFF"/>
          </w:tcPr>
          <w:p w14:paraId="1FF2E083"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765" w:type="pct"/>
            <w:shd w:val="clear" w:color="000000" w:fill="FFFFFF"/>
          </w:tcPr>
          <w:p w14:paraId="439BB48B"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615" w:type="pct"/>
            <w:shd w:val="clear" w:color="000000" w:fill="FFFFFF"/>
          </w:tcPr>
          <w:p w14:paraId="4769FFC1" w14:textId="77777777" w:rsidR="00561DED" w:rsidRPr="008D408E" w:rsidRDefault="00561DED" w:rsidP="00987F78">
            <w:pPr>
              <w:spacing w:after="0"/>
              <w:ind w:firstLine="0"/>
              <w:jc w:val="right"/>
              <w:rPr>
                <w:color w:val="000000"/>
                <w:sz w:val="18"/>
                <w:szCs w:val="18"/>
              </w:rPr>
            </w:pPr>
            <w:r w:rsidRPr="008D408E">
              <w:rPr>
                <w:color w:val="000000"/>
                <w:sz w:val="18"/>
                <w:szCs w:val="18"/>
              </w:rPr>
              <w:t>59</w:t>
            </w:r>
          </w:p>
        </w:tc>
        <w:tc>
          <w:tcPr>
            <w:tcW w:w="616" w:type="pct"/>
          </w:tcPr>
          <w:p w14:paraId="48855EFD" w14:textId="77777777" w:rsidR="00561DED" w:rsidRPr="008D408E" w:rsidRDefault="00561DED" w:rsidP="00987F78">
            <w:pPr>
              <w:spacing w:after="0"/>
              <w:ind w:firstLine="0"/>
              <w:jc w:val="right"/>
              <w:rPr>
                <w:color w:val="000000"/>
                <w:sz w:val="18"/>
                <w:szCs w:val="18"/>
              </w:rPr>
            </w:pPr>
            <w:r>
              <w:rPr>
                <w:color w:val="000000"/>
                <w:sz w:val="18"/>
                <w:szCs w:val="18"/>
              </w:rPr>
              <w:t>36,5</w:t>
            </w:r>
          </w:p>
        </w:tc>
        <w:tc>
          <w:tcPr>
            <w:tcW w:w="657" w:type="pct"/>
          </w:tcPr>
          <w:p w14:paraId="3F99DB83"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r>
      <w:tr w:rsidR="00561DED" w:rsidRPr="009A56AD" w14:paraId="39DE3896" w14:textId="77777777" w:rsidTr="00987F78">
        <w:trPr>
          <w:trHeight w:val="142"/>
        </w:trPr>
        <w:tc>
          <w:tcPr>
            <w:tcW w:w="1738" w:type="pct"/>
            <w:vMerge w:val="restart"/>
            <w:vAlign w:val="center"/>
          </w:tcPr>
          <w:p w14:paraId="353D3D66" w14:textId="77777777" w:rsidR="00561DED" w:rsidRPr="008D408E" w:rsidRDefault="00561DED" w:rsidP="00987F78">
            <w:pPr>
              <w:spacing w:after="0"/>
              <w:ind w:firstLine="318"/>
              <w:rPr>
                <w:sz w:val="18"/>
                <w:szCs w:val="18"/>
              </w:rPr>
            </w:pPr>
            <w:r w:rsidRPr="008D408E">
              <w:rPr>
                <w:color w:val="000000"/>
                <w:sz w:val="18"/>
                <w:szCs w:val="18"/>
              </w:rPr>
              <w:lastRenderedPageBreak/>
              <w:t>71.06.00. Eiropas Ekonomikas zonas un Norvēģijas finanšu instrumentu finansētās programmas īstenošana</w:t>
            </w:r>
          </w:p>
        </w:tc>
        <w:tc>
          <w:tcPr>
            <w:tcW w:w="609" w:type="pct"/>
          </w:tcPr>
          <w:p w14:paraId="096945D4" w14:textId="77777777" w:rsidR="00561DED" w:rsidRPr="008D408E" w:rsidRDefault="00561DED" w:rsidP="00987F78">
            <w:pPr>
              <w:spacing w:after="0"/>
              <w:ind w:firstLine="0"/>
              <w:jc w:val="right"/>
              <w:rPr>
                <w:color w:val="000000"/>
                <w:sz w:val="18"/>
                <w:szCs w:val="18"/>
              </w:rPr>
            </w:pPr>
            <w:r w:rsidRPr="008D408E">
              <w:rPr>
                <w:color w:val="000000"/>
                <w:sz w:val="18"/>
                <w:szCs w:val="18"/>
              </w:rPr>
              <w:t>12 141</w:t>
            </w:r>
          </w:p>
        </w:tc>
        <w:tc>
          <w:tcPr>
            <w:tcW w:w="765" w:type="pct"/>
          </w:tcPr>
          <w:p w14:paraId="26A88C57" w14:textId="77777777" w:rsidR="00561DED" w:rsidRPr="008D408E" w:rsidRDefault="00561DED" w:rsidP="00987F78">
            <w:pPr>
              <w:spacing w:after="0"/>
              <w:ind w:firstLine="0"/>
              <w:jc w:val="right"/>
              <w:rPr>
                <w:color w:val="000000"/>
                <w:sz w:val="18"/>
                <w:szCs w:val="18"/>
              </w:rPr>
            </w:pPr>
            <w:r w:rsidRPr="008D408E">
              <w:rPr>
                <w:color w:val="000000"/>
                <w:sz w:val="18"/>
                <w:szCs w:val="18"/>
              </w:rPr>
              <w:t>128 00</w:t>
            </w:r>
            <w:r>
              <w:rPr>
                <w:color w:val="000000"/>
                <w:sz w:val="18"/>
                <w:szCs w:val="18"/>
              </w:rPr>
              <w:t>0</w:t>
            </w:r>
          </w:p>
        </w:tc>
        <w:tc>
          <w:tcPr>
            <w:tcW w:w="615" w:type="pct"/>
          </w:tcPr>
          <w:p w14:paraId="2B1CB388"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616" w:type="pct"/>
          </w:tcPr>
          <w:p w14:paraId="07203EA7"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657" w:type="pct"/>
          </w:tcPr>
          <w:p w14:paraId="7B1042C3"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r>
      <w:tr w:rsidR="00561DED" w:rsidRPr="009A56AD" w14:paraId="2453CEFA" w14:textId="77777777" w:rsidTr="00987F78">
        <w:trPr>
          <w:trHeight w:val="142"/>
        </w:trPr>
        <w:tc>
          <w:tcPr>
            <w:tcW w:w="1738" w:type="pct"/>
            <w:vMerge/>
            <w:vAlign w:val="center"/>
          </w:tcPr>
          <w:p w14:paraId="1D2DB52D" w14:textId="77777777" w:rsidR="00561DED" w:rsidRPr="008D408E" w:rsidRDefault="00561DED" w:rsidP="00987F78">
            <w:pPr>
              <w:ind w:firstLine="318"/>
              <w:rPr>
                <w:color w:val="000000"/>
                <w:sz w:val="18"/>
                <w:szCs w:val="18"/>
              </w:rPr>
            </w:pPr>
          </w:p>
        </w:tc>
        <w:tc>
          <w:tcPr>
            <w:tcW w:w="609" w:type="pct"/>
          </w:tcPr>
          <w:p w14:paraId="7D8C3B49"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765" w:type="pct"/>
          </w:tcPr>
          <w:p w14:paraId="07CB6BB7"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615" w:type="pct"/>
          </w:tcPr>
          <w:p w14:paraId="21EFF944"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616" w:type="pct"/>
          </w:tcPr>
          <w:p w14:paraId="0E3A5882"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c>
          <w:tcPr>
            <w:tcW w:w="657" w:type="pct"/>
          </w:tcPr>
          <w:p w14:paraId="6F622C8B" w14:textId="77777777" w:rsidR="00561DED" w:rsidRPr="008D408E" w:rsidRDefault="00561DED" w:rsidP="00987F78">
            <w:pPr>
              <w:spacing w:after="0"/>
              <w:ind w:firstLine="0"/>
              <w:jc w:val="center"/>
              <w:rPr>
                <w:color w:val="000000"/>
                <w:sz w:val="18"/>
                <w:szCs w:val="18"/>
              </w:rPr>
            </w:pPr>
            <w:r w:rsidRPr="008D408E">
              <w:rPr>
                <w:color w:val="000000"/>
                <w:sz w:val="18"/>
                <w:szCs w:val="18"/>
              </w:rPr>
              <w:t>-</w:t>
            </w:r>
          </w:p>
        </w:tc>
      </w:tr>
      <w:tr w:rsidR="00561DED" w:rsidRPr="009A56AD" w14:paraId="784EFFDB" w14:textId="77777777" w:rsidTr="00987F78">
        <w:trPr>
          <w:trHeight w:val="142"/>
        </w:trPr>
        <w:tc>
          <w:tcPr>
            <w:tcW w:w="1738" w:type="pct"/>
            <w:vMerge w:val="restart"/>
            <w:vAlign w:val="center"/>
          </w:tcPr>
          <w:p w14:paraId="3E3817AD" w14:textId="77777777" w:rsidR="00561DED" w:rsidRPr="008D408E" w:rsidRDefault="00561DED" w:rsidP="00987F78">
            <w:pPr>
              <w:spacing w:after="0"/>
              <w:ind w:firstLine="318"/>
              <w:rPr>
                <w:sz w:val="18"/>
                <w:szCs w:val="18"/>
              </w:rPr>
            </w:pPr>
            <w:r w:rsidRPr="008D408E">
              <w:rPr>
                <w:color w:val="000000"/>
                <w:sz w:val="18"/>
                <w:szCs w:val="18"/>
              </w:rPr>
              <w:t>99.00.00 Līdzekļu neparedzētiem gadījumiem izlietojums</w:t>
            </w:r>
          </w:p>
        </w:tc>
        <w:tc>
          <w:tcPr>
            <w:tcW w:w="609" w:type="pct"/>
          </w:tcPr>
          <w:p w14:paraId="08F10CEF" w14:textId="77777777" w:rsidR="00561DED" w:rsidRPr="008D408E" w:rsidRDefault="00561DED" w:rsidP="00987F78">
            <w:pPr>
              <w:spacing w:after="0"/>
              <w:ind w:firstLine="0"/>
              <w:jc w:val="right"/>
              <w:rPr>
                <w:color w:val="FF0000"/>
                <w:sz w:val="18"/>
                <w:szCs w:val="18"/>
              </w:rPr>
            </w:pPr>
            <w:r w:rsidRPr="008D408E">
              <w:rPr>
                <w:color w:val="000000"/>
                <w:sz w:val="18"/>
                <w:szCs w:val="18"/>
              </w:rPr>
              <w:t>858 624</w:t>
            </w:r>
          </w:p>
        </w:tc>
        <w:tc>
          <w:tcPr>
            <w:tcW w:w="765" w:type="pct"/>
          </w:tcPr>
          <w:p w14:paraId="2289F26F" w14:textId="77777777" w:rsidR="00561DED" w:rsidRPr="008D408E" w:rsidRDefault="00561DED" w:rsidP="00987F78">
            <w:pPr>
              <w:spacing w:after="0"/>
              <w:ind w:firstLine="0"/>
              <w:jc w:val="right"/>
              <w:rPr>
                <w:color w:val="FF0000"/>
                <w:sz w:val="18"/>
                <w:szCs w:val="18"/>
              </w:rPr>
            </w:pPr>
            <w:r w:rsidRPr="0092548E">
              <w:rPr>
                <w:color w:val="000000" w:themeColor="text1"/>
                <w:sz w:val="18"/>
                <w:szCs w:val="18"/>
              </w:rPr>
              <w:t>22 935</w:t>
            </w:r>
          </w:p>
        </w:tc>
        <w:tc>
          <w:tcPr>
            <w:tcW w:w="615" w:type="pct"/>
          </w:tcPr>
          <w:p w14:paraId="21265C5A" w14:textId="77777777" w:rsidR="00561DED" w:rsidRPr="008D408E" w:rsidRDefault="00561DED" w:rsidP="00987F78">
            <w:pPr>
              <w:spacing w:after="0"/>
              <w:ind w:firstLine="0"/>
              <w:jc w:val="center"/>
              <w:rPr>
                <w:color w:val="FF0000"/>
                <w:sz w:val="18"/>
                <w:szCs w:val="18"/>
              </w:rPr>
            </w:pPr>
            <w:r w:rsidRPr="008D408E">
              <w:rPr>
                <w:color w:val="000000"/>
                <w:sz w:val="18"/>
                <w:szCs w:val="18"/>
              </w:rPr>
              <w:t>-</w:t>
            </w:r>
          </w:p>
        </w:tc>
        <w:tc>
          <w:tcPr>
            <w:tcW w:w="616" w:type="pct"/>
          </w:tcPr>
          <w:p w14:paraId="57B19BDF" w14:textId="77777777" w:rsidR="00561DED" w:rsidRPr="008D408E" w:rsidRDefault="00561DED" w:rsidP="00987F78">
            <w:pPr>
              <w:spacing w:after="0"/>
              <w:ind w:firstLine="0"/>
              <w:jc w:val="center"/>
              <w:rPr>
                <w:color w:val="FF0000"/>
                <w:sz w:val="18"/>
                <w:szCs w:val="18"/>
              </w:rPr>
            </w:pPr>
            <w:r w:rsidRPr="008D408E">
              <w:rPr>
                <w:color w:val="000000"/>
                <w:sz w:val="18"/>
                <w:szCs w:val="18"/>
              </w:rPr>
              <w:t>- </w:t>
            </w:r>
          </w:p>
        </w:tc>
        <w:tc>
          <w:tcPr>
            <w:tcW w:w="657" w:type="pct"/>
          </w:tcPr>
          <w:p w14:paraId="53B5962C" w14:textId="77777777" w:rsidR="00561DED" w:rsidRPr="008D408E" w:rsidRDefault="00561DED" w:rsidP="00987F78">
            <w:pPr>
              <w:spacing w:after="0"/>
              <w:ind w:firstLine="0"/>
              <w:jc w:val="center"/>
              <w:rPr>
                <w:color w:val="FF0000"/>
                <w:sz w:val="18"/>
                <w:szCs w:val="18"/>
              </w:rPr>
            </w:pPr>
            <w:r w:rsidRPr="008D408E">
              <w:rPr>
                <w:color w:val="000000"/>
                <w:sz w:val="18"/>
                <w:szCs w:val="18"/>
              </w:rPr>
              <w:t>- </w:t>
            </w:r>
          </w:p>
        </w:tc>
      </w:tr>
      <w:tr w:rsidR="00561DED" w:rsidRPr="009A56AD" w14:paraId="08068443" w14:textId="77777777" w:rsidTr="00987F78">
        <w:trPr>
          <w:trHeight w:val="142"/>
        </w:trPr>
        <w:tc>
          <w:tcPr>
            <w:tcW w:w="1738" w:type="pct"/>
            <w:vMerge/>
          </w:tcPr>
          <w:p w14:paraId="09BA67A7" w14:textId="77777777" w:rsidR="00561DED" w:rsidRPr="009A56AD" w:rsidRDefault="00561DED" w:rsidP="00987F78">
            <w:pPr>
              <w:ind w:firstLine="318"/>
              <w:rPr>
                <w:sz w:val="18"/>
                <w:szCs w:val="18"/>
                <w:highlight w:val="yellow"/>
              </w:rPr>
            </w:pPr>
          </w:p>
        </w:tc>
        <w:tc>
          <w:tcPr>
            <w:tcW w:w="609" w:type="pct"/>
          </w:tcPr>
          <w:p w14:paraId="4F272525" w14:textId="77777777" w:rsidR="00561DED" w:rsidRPr="008D408E" w:rsidRDefault="00561DED" w:rsidP="00987F78">
            <w:pPr>
              <w:spacing w:after="0"/>
              <w:ind w:firstLine="0"/>
              <w:jc w:val="right"/>
              <w:rPr>
                <w:sz w:val="18"/>
                <w:szCs w:val="18"/>
              </w:rPr>
            </w:pPr>
            <w:r>
              <w:rPr>
                <w:sz w:val="18"/>
                <w:szCs w:val="18"/>
              </w:rPr>
              <w:t>11,5</w:t>
            </w:r>
          </w:p>
        </w:tc>
        <w:tc>
          <w:tcPr>
            <w:tcW w:w="765" w:type="pct"/>
          </w:tcPr>
          <w:p w14:paraId="2BC8CE1D" w14:textId="77777777" w:rsidR="00561DED" w:rsidRPr="008D408E" w:rsidRDefault="00561DED" w:rsidP="00987F78">
            <w:pPr>
              <w:spacing w:after="0"/>
              <w:ind w:firstLine="0"/>
              <w:jc w:val="center"/>
              <w:rPr>
                <w:sz w:val="18"/>
                <w:szCs w:val="18"/>
              </w:rPr>
            </w:pPr>
            <w:r w:rsidRPr="008D408E">
              <w:rPr>
                <w:sz w:val="18"/>
                <w:szCs w:val="18"/>
              </w:rPr>
              <w:t>-</w:t>
            </w:r>
          </w:p>
        </w:tc>
        <w:tc>
          <w:tcPr>
            <w:tcW w:w="615" w:type="pct"/>
          </w:tcPr>
          <w:p w14:paraId="519807ED" w14:textId="77777777" w:rsidR="00561DED" w:rsidRPr="008D408E" w:rsidRDefault="00561DED" w:rsidP="00987F78">
            <w:pPr>
              <w:spacing w:after="0"/>
              <w:ind w:firstLine="0"/>
              <w:jc w:val="center"/>
              <w:rPr>
                <w:sz w:val="18"/>
                <w:szCs w:val="18"/>
              </w:rPr>
            </w:pPr>
            <w:r w:rsidRPr="008D408E">
              <w:rPr>
                <w:sz w:val="18"/>
                <w:szCs w:val="18"/>
              </w:rPr>
              <w:t>-</w:t>
            </w:r>
          </w:p>
        </w:tc>
        <w:tc>
          <w:tcPr>
            <w:tcW w:w="616" w:type="pct"/>
          </w:tcPr>
          <w:p w14:paraId="5074DD52" w14:textId="77777777" w:rsidR="00561DED" w:rsidRPr="008D408E" w:rsidRDefault="00561DED" w:rsidP="00987F78">
            <w:pPr>
              <w:spacing w:after="0"/>
              <w:ind w:firstLine="0"/>
              <w:jc w:val="center"/>
              <w:rPr>
                <w:sz w:val="18"/>
                <w:szCs w:val="18"/>
              </w:rPr>
            </w:pPr>
            <w:r w:rsidRPr="008D408E">
              <w:rPr>
                <w:sz w:val="18"/>
                <w:szCs w:val="18"/>
              </w:rPr>
              <w:t>-</w:t>
            </w:r>
          </w:p>
        </w:tc>
        <w:tc>
          <w:tcPr>
            <w:tcW w:w="657" w:type="pct"/>
          </w:tcPr>
          <w:p w14:paraId="2E5B84E8" w14:textId="77777777" w:rsidR="00561DED" w:rsidRPr="008D408E" w:rsidRDefault="00561DED" w:rsidP="00987F78">
            <w:pPr>
              <w:spacing w:after="0"/>
              <w:ind w:firstLine="0"/>
              <w:jc w:val="center"/>
              <w:rPr>
                <w:sz w:val="18"/>
                <w:szCs w:val="18"/>
              </w:rPr>
            </w:pPr>
            <w:r w:rsidRPr="008D408E">
              <w:rPr>
                <w:sz w:val="18"/>
                <w:szCs w:val="18"/>
              </w:rPr>
              <w:t>-</w:t>
            </w:r>
          </w:p>
        </w:tc>
      </w:tr>
      <w:tr w:rsidR="00561DED" w:rsidRPr="009A56AD" w14:paraId="6C1CA470" w14:textId="77777777" w:rsidTr="00987F78">
        <w:trPr>
          <w:trHeight w:val="70"/>
        </w:trPr>
        <w:tc>
          <w:tcPr>
            <w:tcW w:w="5000" w:type="pct"/>
            <w:gridSpan w:val="6"/>
          </w:tcPr>
          <w:p w14:paraId="7D0CB8DB" w14:textId="77777777" w:rsidR="00561DED" w:rsidRPr="00D61A68" w:rsidRDefault="00561DED" w:rsidP="00987F78">
            <w:pPr>
              <w:spacing w:after="0"/>
              <w:ind w:firstLine="0"/>
              <w:jc w:val="left"/>
              <w:rPr>
                <w:color w:val="FF0000"/>
                <w:sz w:val="18"/>
                <w:szCs w:val="18"/>
              </w:rPr>
            </w:pPr>
            <w:r w:rsidRPr="00D61A68">
              <w:rPr>
                <w:b/>
                <w:sz w:val="18"/>
                <w:szCs w:val="18"/>
                <w:lang w:eastAsia="lv-LV"/>
              </w:rPr>
              <w:t>Citi ieguldījumi</w:t>
            </w:r>
          </w:p>
        </w:tc>
      </w:tr>
      <w:tr w:rsidR="00561DED" w:rsidRPr="009A56AD" w14:paraId="1280FEA9" w14:textId="77777777" w:rsidTr="00987F78">
        <w:trPr>
          <w:trHeight w:val="142"/>
        </w:trPr>
        <w:tc>
          <w:tcPr>
            <w:tcW w:w="1738" w:type="pct"/>
          </w:tcPr>
          <w:p w14:paraId="21DD58B2" w14:textId="77777777" w:rsidR="00561DED" w:rsidRPr="00D61A68" w:rsidRDefault="00561DED" w:rsidP="00987F78">
            <w:pPr>
              <w:pStyle w:val="Tabuluvirsraksti"/>
              <w:spacing w:after="0"/>
              <w:jc w:val="both"/>
              <w:rPr>
                <w:i/>
                <w:sz w:val="18"/>
                <w:szCs w:val="18"/>
                <w:lang w:eastAsia="lv-LV"/>
              </w:rPr>
            </w:pPr>
            <w:r w:rsidRPr="00D61A68">
              <w:rPr>
                <w:i/>
                <w:sz w:val="18"/>
                <w:szCs w:val="18"/>
                <w:lang w:eastAsia="lv-LV"/>
              </w:rPr>
              <w:t>Patvēruma meklētāju izmitināšanas centrs (skaits)</w:t>
            </w:r>
          </w:p>
        </w:tc>
        <w:tc>
          <w:tcPr>
            <w:tcW w:w="609" w:type="pct"/>
          </w:tcPr>
          <w:p w14:paraId="43A06FD1" w14:textId="77777777" w:rsidR="00561DED" w:rsidRPr="00D61A68" w:rsidRDefault="00561DED" w:rsidP="00987F78">
            <w:pPr>
              <w:spacing w:after="0"/>
              <w:ind w:firstLine="0"/>
              <w:jc w:val="center"/>
              <w:rPr>
                <w:sz w:val="18"/>
                <w:szCs w:val="18"/>
              </w:rPr>
            </w:pPr>
            <w:r w:rsidRPr="00D61A68">
              <w:rPr>
                <w:sz w:val="18"/>
                <w:szCs w:val="18"/>
              </w:rPr>
              <w:t>1</w:t>
            </w:r>
          </w:p>
        </w:tc>
        <w:tc>
          <w:tcPr>
            <w:tcW w:w="765" w:type="pct"/>
          </w:tcPr>
          <w:p w14:paraId="7CEE85E1" w14:textId="77777777" w:rsidR="00561DED" w:rsidRPr="00D61A68" w:rsidRDefault="00561DED" w:rsidP="00987F78">
            <w:pPr>
              <w:spacing w:after="0"/>
              <w:ind w:firstLine="0"/>
              <w:jc w:val="center"/>
              <w:rPr>
                <w:sz w:val="18"/>
                <w:szCs w:val="18"/>
              </w:rPr>
            </w:pPr>
            <w:r w:rsidRPr="00D61A68">
              <w:rPr>
                <w:sz w:val="18"/>
                <w:szCs w:val="18"/>
              </w:rPr>
              <w:t>1</w:t>
            </w:r>
          </w:p>
        </w:tc>
        <w:tc>
          <w:tcPr>
            <w:tcW w:w="615" w:type="pct"/>
          </w:tcPr>
          <w:p w14:paraId="65930A96" w14:textId="77777777" w:rsidR="00561DED" w:rsidRPr="00D61A68" w:rsidRDefault="00561DED" w:rsidP="00987F78">
            <w:pPr>
              <w:spacing w:after="0"/>
              <w:ind w:firstLine="0"/>
              <w:jc w:val="center"/>
              <w:rPr>
                <w:sz w:val="18"/>
                <w:szCs w:val="18"/>
              </w:rPr>
            </w:pPr>
            <w:r w:rsidRPr="00D61A68">
              <w:rPr>
                <w:sz w:val="18"/>
                <w:szCs w:val="18"/>
              </w:rPr>
              <w:t>1</w:t>
            </w:r>
          </w:p>
        </w:tc>
        <w:tc>
          <w:tcPr>
            <w:tcW w:w="616" w:type="pct"/>
          </w:tcPr>
          <w:p w14:paraId="550A1474" w14:textId="77777777" w:rsidR="00561DED" w:rsidRPr="00D61A68" w:rsidRDefault="00561DED" w:rsidP="00987F78">
            <w:pPr>
              <w:spacing w:after="0"/>
              <w:ind w:firstLine="0"/>
              <w:jc w:val="center"/>
              <w:rPr>
                <w:sz w:val="18"/>
                <w:szCs w:val="18"/>
              </w:rPr>
            </w:pPr>
            <w:r w:rsidRPr="00D61A68">
              <w:rPr>
                <w:sz w:val="18"/>
                <w:szCs w:val="18"/>
              </w:rPr>
              <w:t>2</w:t>
            </w:r>
          </w:p>
        </w:tc>
        <w:tc>
          <w:tcPr>
            <w:tcW w:w="657" w:type="pct"/>
          </w:tcPr>
          <w:p w14:paraId="7EBF788F" w14:textId="77777777" w:rsidR="00561DED" w:rsidRPr="00D61A68" w:rsidRDefault="00561DED" w:rsidP="00987F78">
            <w:pPr>
              <w:spacing w:after="0"/>
              <w:ind w:firstLine="5"/>
              <w:jc w:val="center"/>
              <w:rPr>
                <w:sz w:val="18"/>
                <w:szCs w:val="18"/>
              </w:rPr>
            </w:pPr>
            <w:r w:rsidRPr="00D61A68">
              <w:rPr>
                <w:sz w:val="18"/>
                <w:szCs w:val="18"/>
              </w:rPr>
              <w:t>2</w:t>
            </w:r>
          </w:p>
        </w:tc>
      </w:tr>
      <w:tr w:rsidR="00561DED" w:rsidRPr="009A56AD" w14:paraId="38229A30" w14:textId="77777777" w:rsidTr="00987F78">
        <w:trPr>
          <w:trHeight w:val="142"/>
        </w:trPr>
        <w:tc>
          <w:tcPr>
            <w:tcW w:w="1738" w:type="pct"/>
          </w:tcPr>
          <w:p w14:paraId="79B664D8" w14:textId="77777777" w:rsidR="00561DED" w:rsidRPr="00D61A68" w:rsidRDefault="00561DED" w:rsidP="00987F78">
            <w:pPr>
              <w:pStyle w:val="Tabuluvirsraksti"/>
              <w:spacing w:after="0"/>
              <w:jc w:val="both"/>
              <w:rPr>
                <w:i/>
                <w:sz w:val="18"/>
                <w:szCs w:val="18"/>
                <w:lang w:eastAsia="lv-LV"/>
              </w:rPr>
            </w:pPr>
            <w:proofErr w:type="spellStart"/>
            <w:r w:rsidRPr="00D61A68">
              <w:rPr>
                <w:i/>
                <w:sz w:val="18"/>
                <w:szCs w:val="18"/>
                <w:lang w:eastAsia="lv-LV"/>
              </w:rPr>
              <w:t>Personalizācijas</w:t>
            </w:r>
            <w:proofErr w:type="spellEnd"/>
            <w:r w:rsidRPr="00D61A68">
              <w:rPr>
                <w:i/>
                <w:sz w:val="18"/>
                <w:szCs w:val="18"/>
                <w:lang w:eastAsia="lv-LV"/>
              </w:rPr>
              <w:t xml:space="preserve"> centrs (skaits)</w:t>
            </w:r>
          </w:p>
        </w:tc>
        <w:tc>
          <w:tcPr>
            <w:tcW w:w="609" w:type="pct"/>
          </w:tcPr>
          <w:p w14:paraId="6547AF4C" w14:textId="77777777" w:rsidR="00561DED" w:rsidRPr="00D61A68" w:rsidRDefault="00561DED" w:rsidP="00987F78">
            <w:pPr>
              <w:spacing w:after="0"/>
              <w:ind w:firstLine="0"/>
              <w:jc w:val="center"/>
              <w:rPr>
                <w:sz w:val="18"/>
                <w:szCs w:val="18"/>
              </w:rPr>
            </w:pPr>
            <w:r w:rsidRPr="00D61A68">
              <w:rPr>
                <w:sz w:val="18"/>
                <w:szCs w:val="18"/>
              </w:rPr>
              <w:t>1</w:t>
            </w:r>
          </w:p>
        </w:tc>
        <w:tc>
          <w:tcPr>
            <w:tcW w:w="765" w:type="pct"/>
          </w:tcPr>
          <w:p w14:paraId="0A1CE821" w14:textId="77777777" w:rsidR="00561DED" w:rsidRPr="00D61A68" w:rsidRDefault="00561DED" w:rsidP="00987F78">
            <w:pPr>
              <w:spacing w:after="0"/>
              <w:ind w:firstLine="0"/>
              <w:jc w:val="center"/>
              <w:rPr>
                <w:sz w:val="18"/>
                <w:szCs w:val="18"/>
              </w:rPr>
            </w:pPr>
            <w:r w:rsidRPr="00D61A68">
              <w:rPr>
                <w:sz w:val="18"/>
                <w:szCs w:val="18"/>
              </w:rPr>
              <w:t>1</w:t>
            </w:r>
          </w:p>
        </w:tc>
        <w:tc>
          <w:tcPr>
            <w:tcW w:w="615" w:type="pct"/>
          </w:tcPr>
          <w:p w14:paraId="1201F496" w14:textId="77777777" w:rsidR="00561DED" w:rsidRPr="00D61A68" w:rsidRDefault="00561DED" w:rsidP="00987F78">
            <w:pPr>
              <w:spacing w:after="0"/>
              <w:ind w:firstLine="0"/>
              <w:jc w:val="center"/>
              <w:rPr>
                <w:sz w:val="18"/>
                <w:szCs w:val="18"/>
              </w:rPr>
            </w:pPr>
            <w:r w:rsidRPr="00D61A68">
              <w:rPr>
                <w:sz w:val="18"/>
                <w:szCs w:val="18"/>
              </w:rPr>
              <w:t>1</w:t>
            </w:r>
          </w:p>
        </w:tc>
        <w:tc>
          <w:tcPr>
            <w:tcW w:w="616" w:type="pct"/>
          </w:tcPr>
          <w:p w14:paraId="7010D39D" w14:textId="77777777" w:rsidR="00561DED" w:rsidRPr="00D61A68" w:rsidRDefault="00561DED" w:rsidP="00987F78">
            <w:pPr>
              <w:spacing w:after="0"/>
              <w:ind w:firstLine="0"/>
              <w:jc w:val="center"/>
              <w:rPr>
                <w:sz w:val="18"/>
                <w:szCs w:val="18"/>
              </w:rPr>
            </w:pPr>
            <w:r w:rsidRPr="00D61A68">
              <w:rPr>
                <w:sz w:val="18"/>
                <w:szCs w:val="18"/>
              </w:rPr>
              <w:t>1</w:t>
            </w:r>
          </w:p>
        </w:tc>
        <w:tc>
          <w:tcPr>
            <w:tcW w:w="657" w:type="pct"/>
          </w:tcPr>
          <w:p w14:paraId="509325EB" w14:textId="77777777" w:rsidR="00561DED" w:rsidRPr="00D61A68" w:rsidRDefault="00561DED" w:rsidP="00987F78">
            <w:pPr>
              <w:spacing w:after="0"/>
              <w:ind w:firstLine="5"/>
              <w:jc w:val="center"/>
              <w:rPr>
                <w:sz w:val="18"/>
                <w:szCs w:val="18"/>
              </w:rPr>
            </w:pPr>
            <w:r w:rsidRPr="00D61A68">
              <w:rPr>
                <w:sz w:val="18"/>
                <w:szCs w:val="18"/>
              </w:rPr>
              <w:t>1</w:t>
            </w:r>
          </w:p>
        </w:tc>
      </w:tr>
      <w:tr w:rsidR="00561DED" w:rsidRPr="009A56AD" w14:paraId="2F8BAD3B" w14:textId="77777777" w:rsidTr="00987F78">
        <w:trPr>
          <w:trHeight w:val="142"/>
        </w:trPr>
        <w:tc>
          <w:tcPr>
            <w:tcW w:w="1738" w:type="pct"/>
          </w:tcPr>
          <w:p w14:paraId="2281F9E8" w14:textId="77777777" w:rsidR="00561DED" w:rsidRPr="00D61A68" w:rsidRDefault="00561DED" w:rsidP="00987F78">
            <w:pPr>
              <w:pStyle w:val="Tabuluvirsraksti"/>
              <w:spacing w:after="0"/>
              <w:jc w:val="both"/>
              <w:rPr>
                <w:i/>
                <w:sz w:val="18"/>
                <w:szCs w:val="18"/>
                <w:lang w:eastAsia="lv-LV"/>
              </w:rPr>
            </w:pPr>
            <w:r w:rsidRPr="00D61A68">
              <w:rPr>
                <w:i/>
                <w:sz w:val="18"/>
                <w:szCs w:val="18"/>
                <w:lang w:eastAsia="lv-LV"/>
              </w:rPr>
              <w:t>Uzturētas klientu apkalpošanas nodaļas (skaits)</w:t>
            </w:r>
          </w:p>
        </w:tc>
        <w:tc>
          <w:tcPr>
            <w:tcW w:w="609" w:type="pct"/>
          </w:tcPr>
          <w:p w14:paraId="6F5D0448" w14:textId="77777777" w:rsidR="00561DED" w:rsidRPr="00D61A68" w:rsidRDefault="00561DED" w:rsidP="00987F78">
            <w:pPr>
              <w:spacing w:after="0"/>
              <w:ind w:firstLine="0"/>
              <w:jc w:val="center"/>
              <w:rPr>
                <w:sz w:val="18"/>
                <w:szCs w:val="18"/>
              </w:rPr>
            </w:pPr>
            <w:r w:rsidRPr="00D61A68">
              <w:rPr>
                <w:sz w:val="18"/>
                <w:szCs w:val="18"/>
              </w:rPr>
              <w:t>30</w:t>
            </w:r>
          </w:p>
        </w:tc>
        <w:tc>
          <w:tcPr>
            <w:tcW w:w="765" w:type="pct"/>
          </w:tcPr>
          <w:p w14:paraId="5E7A378A" w14:textId="77777777" w:rsidR="00561DED" w:rsidRPr="00D61A68" w:rsidRDefault="00561DED" w:rsidP="00987F78">
            <w:pPr>
              <w:spacing w:after="0"/>
              <w:ind w:firstLine="0"/>
              <w:jc w:val="center"/>
              <w:rPr>
                <w:sz w:val="18"/>
                <w:szCs w:val="18"/>
              </w:rPr>
            </w:pPr>
            <w:r w:rsidRPr="00D61A68">
              <w:rPr>
                <w:sz w:val="18"/>
                <w:szCs w:val="18"/>
              </w:rPr>
              <w:t>29</w:t>
            </w:r>
          </w:p>
        </w:tc>
        <w:tc>
          <w:tcPr>
            <w:tcW w:w="615" w:type="pct"/>
          </w:tcPr>
          <w:p w14:paraId="11B18CDE" w14:textId="77777777" w:rsidR="00561DED" w:rsidRPr="00D61A68" w:rsidRDefault="00561DED" w:rsidP="00987F78">
            <w:pPr>
              <w:spacing w:after="0"/>
              <w:ind w:firstLine="0"/>
              <w:jc w:val="center"/>
              <w:rPr>
                <w:sz w:val="18"/>
                <w:szCs w:val="18"/>
              </w:rPr>
            </w:pPr>
            <w:r w:rsidRPr="00D61A68">
              <w:rPr>
                <w:sz w:val="18"/>
                <w:szCs w:val="18"/>
              </w:rPr>
              <w:t>29</w:t>
            </w:r>
          </w:p>
        </w:tc>
        <w:tc>
          <w:tcPr>
            <w:tcW w:w="616" w:type="pct"/>
          </w:tcPr>
          <w:p w14:paraId="6375CB0E" w14:textId="77777777" w:rsidR="00561DED" w:rsidRPr="00D61A68" w:rsidRDefault="00561DED" w:rsidP="00987F78">
            <w:pPr>
              <w:spacing w:after="0"/>
              <w:ind w:firstLine="0"/>
              <w:jc w:val="center"/>
              <w:rPr>
                <w:sz w:val="18"/>
                <w:szCs w:val="18"/>
              </w:rPr>
            </w:pPr>
            <w:r w:rsidRPr="00D61A68">
              <w:rPr>
                <w:sz w:val="18"/>
                <w:szCs w:val="18"/>
              </w:rPr>
              <w:t>29</w:t>
            </w:r>
          </w:p>
        </w:tc>
        <w:tc>
          <w:tcPr>
            <w:tcW w:w="657" w:type="pct"/>
          </w:tcPr>
          <w:p w14:paraId="38FBD0F2" w14:textId="77777777" w:rsidR="00561DED" w:rsidRPr="00D61A68" w:rsidRDefault="00561DED" w:rsidP="00987F78">
            <w:pPr>
              <w:spacing w:after="0"/>
              <w:ind w:firstLine="5"/>
              <w:jc w:val="center"/>
              <w:rPr>
                <w:sz w:val="18"/>
                <w:szCs w:val="18"/>
              </w:rPr>
            </w:pPr>
            <w:r w:rsidRPr="00D61A68">
              <w:rPr>
                <w:sz w:val="18"/>
                <w:szCs w:val="18"/>
              </w:rPr>
              <w:t>29</w:t>
            </w:r>
          </w:p>
        </w:tc>
      </w:tr>
      <w:tr w:rsidR="00561DED" w:rsidRPr="009A56AD" w14:paraId="2DD9912D" w14:textId="77777777" w:rsidTr="00987F78">
        <w:trPr>
          <w:trHeight w:val="142"/>
        </w:trPr>
        <w:tc>
          <w:tcPr>
            <w:tcW w:w="5000" w:type="pct"/>
            <w:gridSpan w:val="6"/>
            <w:shd w:val="clear" w:color="auto" w:fill="D9D9D9" w:themeFill="background1" w:themeFillShade="D9"/>
          </w:tcPr>
          <w:p w14:paraId="1C8177B1" w14:textId="77777777" w:rsidR="00561DED" w:rsidRPr="00F547A8" w:rsidRDefault="00561DED" w:rsidP="00987F78">
            <w:pPr>
              <w:spacing w:after="0"/>
              <w:jc w:val="center"/>
              <w:rPr>
                <w:b/>
                <w:i/>
                <w:sz w:val="18"/>
                <w:szCs w:val="18"/>
              </w:rPr>
            </w:pPr>
            <w:r w:rsidRPr="00F547A8">
              <w:rPr>
                <w:b/>
                <w:sz w:val="18"/>
                <w:szCs w:val="18"/>
                <w:lang w:eastAsia="lv-LV"/>
              </w:rPr>
              <w:t>Raksturojošākie darbības rezultatīvie rādītāji</w:t>
            </w:r>
          </w:p>
        </w:tc>
      </w:tr>
      <w:tr w:rsidR="00561DED" w:rsidRPr="009A56AD" w14:paraId="1A853817" w14:textId="77777777" w:rsidTr="00987F78">
        <w:trPr>
          <w:trHeight w:val="148"/>
        </w:trPr>
        <w:tc>
          <w:tcPr>
            <w:tcW w:w="1738" w:type="pct"/>
          </w:tcPr>
          <w:p w14:paraId="0EA336F4" w14:textId="77777777" w:rsidR="00561DED" w:rsidRPr="00F547A8" w:rsidRDefault="00561DED" w:rsidP="00987F78">
            <w:pPr>
              <w:pStyle w:val="Tabuluvirsraksti"/>
              <w:spacing w:after="0"/>
              <w:jc w:val="both"/>
              <w:rPr>
                <w:i/>
                <w:sz w:val="18"/>
                <w:szCs w:val="18"/>
                <w:lang w:eastAsia="lv-LV"/>
              </w:rPr>
            </w:pPr>
            <w:r w:rsidRPr="00F547A8">
              <w:rPr>
                <w:i/>
                <w:sz w:val="18"/>
                <w:szCs w:val="18"/>
                <w:lang w:eastAsia="lv-LV"/>
              </w:rPr>
              <w:t>Izsniegtas pases (skaits)</w:t>
            </w:r>
          </w:p>
        </w:tc>
        <w:tc>
          <w:tcPr>
            <w:tcW w:w="609" w:type="pct"/>
            <w:shd w:val="clear" w:color="auto" w:fill="auto"/>
          </w:tcPr>
          <w:p w14:paraId="267FECAF" w14:textId="77777777" w:rsidR="00561DED" w:rsidRPr="00F547A8" w:rsidRDefault="00561DED" w:rsidP="00987F78">
            <w:pPr>
              <w:spacing w:after="0"/>
              <w:ind w:firstLine="0"/>
              <w:jc w:val="center"/>
              <w:rPr>
                <w:sz w:val="18"/>
                <w:szCs w:val="18"/>
              </w:rPr>
            </w:pPr>
            <w:r w:rsidRPr="00F547A8">
              <w:rPr>
                <w:color w:val="000000"/>
                <w:sz w:val="18"/>
                <w:szCs w:val="18"/>
                <w:lang w:eastAsia="lv-LV"/>
              </w:rPr>
              <w:t>318 679</w:t>
            </w:r>
          </w:p>
        </w:tc>
        <w:tc>
          <w:tcPr>
            <w:tcW w:w="765" w:type="pct"/>
            <w:shd w:val="clear" w:color="auto" w:fill="auto"/>
          </w:tcPr>
          <w:p w14:paraId="14A7B857" w14:textId="77777777" w:rsidR="00561DED" w:rsidRPr="00F547A8" w:rsidRDefault="00561DED" w:rsidP="00987F78">
            <w:pPr>
              <w:spacing w:after="0"/>
              <w:ind w:firstLine="5"/>
              <w:jc w:val="center"/>
              <w:rPr>
                <w:sz w:val="18"/>
                <w:szCs w:val="18"/>
              </w:rPr>
            </w:pPr>
            <w:r w:rsidRPr="00F547A8">
              <w:rPr>
                <w:color w:val="000000"/>
                <w:sz w:val="18"/>
                <w:szCs w:val="18"/>
                <w:lang w:eastAsia="lv-LV"/>
              </w:rPr>
              <w:t>510 512</w:t>
            </w:r>
          </w:p>
        </w:tc>
        <w:tc>
          <w:tcPr>
            <w:tcW w:w="615" w:type="pct"/>
            <w:shd w:val="clear" w:color="auto" w:fill="auto"/>
          </w:tcPr>
          <w:p w14:paraId="01578F04" w14:textId="77777777" w:rsidR="00561DED" w:rsidRPr="00F547A8" w:rsidRDefault="00561DED" w:rsidP="00987F78">
            <w:pPr>
              <w:spacing w:after="0"/>
              <w:ind w:firstLine="5"/>
              <w:jc w:val="center"/>
              <w:rPr>
                <w:sz w:val="18"/>
                <w:szCs w:val="18"/>
              </w:rPr>
            </w:pPr>
            <w:r w:rsidRPr="00F547A8">
              <w:rPr>
                <w:color w:val="000000"/>
                <w:sz w:val="18"/>
                <w:szCs w:val="18"/>
                <w:lang w:eastAsia="lv-LV"/>
              </w:rPr>
              <w:t>375 835</w:t>
            </w:r>
          </w:p>
        </w:tc>
        <w:tc>
          <w:tcPr>
            <w:tcW w:w="616" w:type="pct"/>
            <w:shd w:val="clear" w:color="auto" w:fill="auto"/>
          </w:tcPr>
          <w:p w14:paraId="171642C7" w14:textId="77777777" w:rsidR="00561DED" w:rsidRPr="00F547A8" w:rsidRDefault="00561DED" w:rsidP="00987F78">
            <w:pPr>
              <w:spacing w:after="0"/>
              <w:ind w:firstLine="5"/>
              <w:jc w:val="center"/>
              <w:rPr>
                <w:sz w:val="18"/>
                <w:szCs w:val="18"/>
              </w:rPr>
            </w:pPr>
            <w:r w:rsidRPr="00F547A8">
              <w:rPr>
                <w:color w:val="000000"/>
                <w:sz w:val="18"/>
                <w:szCs w:val="18"/>
                <w:lang w:eastAsia="lv-LV"/>
              </w:rPr>
              <w:t>302 023</w:t>
            </w:r>
          </w:p>
        </w:tc>
        <w:tc>
          <w:tcPr>
            <w:tcW w:w="657" w:type="pct"/>
            <w:shd w:val="clear" w:color="auto" w:fill="auto"/>
          </w:tcPr>
          <w:p w14:paraId="4C0C9A38" w14:textId="77777777" w:rsidR="00561DED" w:rsidRPr="00F547A8" w:rsidRDefault="00561DED" w:rsidP="00987F78">
            <w:pPr>
              <w:spacing w:after="0"/>
              <w:ind w:firstLine="5"/>
              <w:jc w:val="center"/>
              <w:rPr>
                <w:sz w:val="18"/>
                <w:szCs w:val="18"/>
              </w:rPr>
            </w:pPr>
            <w:r w:rsidRPr="00F547A8">
              <w:rPr>
                <w:color w:val="000000"/>
                <w:sz w:val="18"/>
                <w:szCs w:val="18"/>
                <w:lang w:eastAsia="lv-LV"/>
              </w:rPr>
              <w:t>267 185</w:t>
            </w:r>
          </w:p>
        </w:tc>
      </w:tr>
      <w:tr w:rsidR="00561DED" w:rsidRPr="009A56AD" w14:paraId="2BBBC5BA" w14:textId="77777777" w:rsidTr="00987F78">
        <w:trPr>
          <w:trHeight w:val="142"/>
        </w:trPr>
        <w:tc>
          <w:tcPr>
            <w:tcW w:w="1738" w:type="pct"/>
          </w:tcPr>
          <w:p w14:paraId="03C58F25" w14:textId="77777777" w:rsidR="00561DED" w:rsidRPr="00F547A8" w:rsidRDefault="00561DED" w:rsidP="00987F78">
            <w:pPr>
              <w:pStyle w:val="Tabuluvirsraksti"/>
              <w:spacing w:after="0"/>
              <w:jc w:val="both"/>
              <w:rPr>
                <w:i/>
                <w:sz w:val="18"/>
                <w:szCs w:val="18"/>
                <w:lang w:eastAsia="lv-LV"/>
              </w:rPr>
            </w:pPr>
            <w:r w:rsidRPr="00F547A8">
              <w:rPr>
                <w:i/>
                <w:sz w:val="18"/>
                <w:szCs w:val="18"/>
                <w:lang w:eastAsia="lv-LV"/>
              </w:rPr>
              <w:t>Izsniegtas personas apliecības (skaits)</w:t>
            </w:r>
          </w:p>
        </w:tc>
        <w:tc>
          <w:tcPr>
            <w:tcW w:w="609" w:type="pct"/>
            <w:shd w:val="clear" w:color="auto" w:fill="auto"/>
          </w:tcPr>
          <w:p w14:paraId="4D11282D" w14:textId="77777777" w:rsidR="00561DED" w:rsidRPr="00F547A8" w:rsidRDefault="00561DED" w:rsidP="00987F78">
            <w:pPr>
              <w:spacing w:after="0"/>
              <w:ind w:firstLine="0"/>
              <w:jc w:val="center"/>
              <w:rPr>
                <w:sz w:val="18"/>
                <w:szCs w:val="18"/>
              </w:rPr>
            </w:pPr>
            <w:r w:rsidRPr="00F547A8">
              <w:rPr>
                <w:color w:val="000000"/>
                <w:sz w:val="18"/>
                <w:szCs w:val="18"/>
                <w:lang w:eastAsia="lv-LV"/>
              </w:rPr>
              <w:t>518 312</w:t>
            </w:r>
          </w:p>
        </w:tc>
        <w:tc>
          <w:tcPr>
            <w:tcW w:w="765" w:type="pct"/>
            <w:shd w:val="clear" w:color="auto" w:fill="auto"/>
          </w:tcPr>
          <w:p w14:paraId="263F26DB" w14:textId="77777777" w:rsidR="00561DED" w:rsidRPr="00F547A8" w:rsidRDefault="00561DED" w:rsidP="00987F78">
            <w:pPr>
              <w:spacing w:after="0"/>
              <w:ind w:firstLine="0"/>
              <w:jc w:val="center"/>
              <w:rPr>
                <w:sz w:val="18"/>
                <w:szCs w:val="18"/>
              </w:rPr>
            </w:pPr>
            <w:r w:rsidRPr="00F547A8">
              <w:rPr>
                <w:color w:val="000000"/>
                <w:sz w:val="18"/>
                <w:szCs w:val="18"/>
                <w:lang w:eastAsia="lv-LV"/>
              </w:rPr>
              <w:t>450 772</w:t>
            </w:r>
          </w:p>
        </w:tc>
        <w:tc>
          <w:tcPr>
            <w:tcW w:w="615" w:type="pct"/>
            <w:shd w:val="clear" w:color="auto" w:fill="auto"/>
          </w:tcPr>
          <w:p w14:paraId="5FC27799" w14:textId="77777777" w:rsidR="00561DED" w:rsidRPr="00F547A8" w:rsidRDefault="00561DED" w:rsidP="00987F78">
            <w:pPr>
              <w:spacing w:after="0"/>
              <w:ind w:firstLine="0"/>
              <w:jc w:val="center"/>
              <w:rPr>
                <w:sz w:val="18"/>
                <w:szCs w:val="18"/>
              </w:rPr>
            </w:pPr>
            <w:r w:rsidRPr="00F547A8">
              <w:rPr>
                <w:color w:val="000000"/>
                <w:sz w:val="18"/>
                <w:szCs w:val="18"/>
                <w:lang w:eastAsia="lv-LV"/>
              </w:rPr>
              <w:t>360 800</w:t>
            </w:r>
          </w:p>
        </w:tc>
        <w:tc>
          <w:tcPr>
            <w:tcW w:w="616" w:type="pct"/>
            <w:shd w:val="clear" w:color="auto" w:fill="auto"/>
          </w:tcPr>
          <w:p w14:paraId="427312D5" w14:textId="77777777" w:rsidR="00561DED" w:rsidRPr="00F547A8" w:rsidRDefault="00561DED" w:rsidP="00987F78">
            <w:pPr>
              <w:spacing w:after="0"/>
              <w:ind w:firstLine="0"/>
              <w:jc w:val="center"/>
              <w:rPr>
                <w:sz w:val="18"/>
                <w:szCs w:val="18"/>
              </w:rPr>
            </w:pPr>
            <w:r w:rsidRPr="00F547A8">
              <w:rPr>
                <w:color w:val="000000"/>
                <w:sz w:val="18"/>
                <w:szCs w:val="18"/>
                <w:lang w:eastAsia="lv-LV"/>
              </w:rPr>
              <w:t>83 166</w:t>
            </w:r>
          </w:p>
        </w:tc>
        <w:tc>
          <w:tcPr>
            <w:tcW w:w="657" w:type="pct"/>
            <w:shd w:val="clear" w:color="auto" w:fill="auto"/>
          </w:tcPr>
          <w:p w14:paraId="53A63E95" w14:textId="77777777" w:rsidR="00561DED" w:rsidRPr="00F547A8" w:rsidRDefault="00561DED" w:rsidP="00987F78">
            <w:pPr>
              <w:spacing w:after="0"/>
              <w:ind w:firstLine="5"/>
              <w:jc w:val="center"/>
              <w:rPr>
                <w:sz w:val="18"/>
                <w:szCs w:val="18"/>
              </w:rPr>
            </w:pPr>
            <w:r w:rsidRPr="00F547A8">
              <w:rPr>
                <w:color w:val="000000"/>
                <w:sz w:val="18"/>
                <w:szCs w:val="18"/>
                <w:lang w:eastAsia="lv-LV"/>
              </w:rPr>
              <w:t>92 804</w:t>
            </w:r>
          </w:p>
        </w:tc>
      </w:tr>
      <w:tr w:rsidR="00561DED" w:rsidRPr="009A56AD" w14:paraId="11AEDFBB" w14:textId="77777777" w:rsidTr="00987F78">
        <w:trPr>
          <w:trHeight w:val="142"/>
        </w:trPr>
        <w:tc>
          <w:tcPr>
            <w:tcW w:w="1738" w:type="pct"/>
            <w:shd w:val="clear" w:color="auto" w:fill="auto"/>
          </w:tcPr>
          <w:p w14:paraId="5D9D441D" w14:textId="77777777" w:rsidR="00561DED" w:rsidRPr="00F547A8" w:rsidRDefault="00561DED" w:rsidP="00987F78">
            <w:pPr>
              <w:pStyle w:val="Tabuluvirsraksti"/>
              <w:spacing w:after="0"/>
              <w:jc w:val="both"/>
              <w:rPr>
                <w:i/>
                <w:sz w:val="18"/>
                <w:szCs w:val="18"/>
                <w:lang w:eastAsia="lv-LV"/>
              </w:rPr>
            </w:pPr>
            <w:r w:rsidRPr="00F547A8">
              <w:rPr>
                <w:i/>
                <w:sz w:val="18"/>
                <w:szCs w:val="18"/>
                <w:lang w:eastAsia="lv-LV"/>
              </w:rPr>
              <w:t>Pirmreizēji izsniegtas uzturēšanās atļaujas (skaits)</w:t>
            </w:r>
          </w:p>
        </w:tc>
        <w:tc>
          <w:tcPr>
            <w:tcW w:w="609" w:type="pct"/>
            <w:shd w:val="clear" w:color="auto" w:fill="auto"/>
          </w:tcPr>
          <w:p w14:paraId="754AFAAD" w14:textId="77777777" w:rsidR="00561DED" w:rsidRPr="00F547A8" w:rsidRDefault="00561DED" w:rsidP="00987F78">
            <w:pPr>
              <w:spacing w:after="0"/>
              <w:ind w:firstLine="0"/>
              <w:jc w:val="center"/>
              <w:rPr>
                <w:sz w:val="18"/>
                <w:szCs w:val="18"/>
              </w:rPr>
            </w:pPr>
            <w:r w:rsidRPr="00F547A8">
              <w:rPr>
                <w:sz w:val="18"/>
                <w:szCs w:val="24"/>
                <w:lang w:eastAsia="lv-LV"/>
              </w:rPr>
              <w:t>19 191</w:t>
            </w:r>
          </w:p>
        </w:tc>
        <w:tc>
          <w:tcPr>
            <w:tcW w:w="765" w:type="pct"/>
            <w:shd w:val="clear" w:color="auto" w:fill="auto"/>
          </w:tcPr>
          <w:p w14:paraId="587FBF80" w14:textId="77777777" w:rsidR="00561DED" w:rsidRPr="00F547A8" w:rsidRDefault="00561DED" w:rsidP="00987F78">
            <w:pPr>
              <w:spacing w:after="0"/>
              <w:ind w:firstLine="0"/>
              <w:jc w:val="center"/>
              <w:rPr>
                <w:sz w:val="18"/>
                <w:szCs w:val="18"/>
              </w:rPr>
            </w:pPr>
            <w:r w:rsidRPr="00F547A8">
              <w:rPr>
                <w:sz w:val="18"/>
                <w:szCs w:val="18"/>
              </w:rPr>
              <w:t>49 484</w:t>
            </w:r>
          </w:p>
        </w:tc>
        <w:tc>
          <w:tcPr>
            <w:tcW w:w="615" w:type="pct"/>
            <w:shd w:val="clear" w:color="auto" w:fill="auto"/>
          </w:tcPr>
          <w:p w14:paraId="37E266B2" w14:textId="77777777" w:rsidR="00561DED" w:rsidRPr="00F547A8" w:rsidRDefault="00561DED" w:rsidP="00987F78">
            <w:pPr>
              <w:spacing w:after="0"/>
              <w:ind w:firstLine="0"/>
              <w:jc w:val="center"/>
              <w:rPr>
                <w:sz w:val="18"/>
                <w:szCs w:val="18"/>
              </w:rPr>
            </w:pPr>
            <w:r w:rsidRPr="00F547A8">
              <w:rPr>
                <w:sz w:val="18"/>
                <w:szCs w:val="18"/>
              </w:rPr>
              <w:t>18 132</w:t>
            </w:r>
          </w:p>
        </w:tc>
        <w:tc>
          <w:tcPr>
            <w:tcW w:w="616" w:type="pct"/>
            <w:shd w:val="clear" w:color="auto" w:fill="auto"/>
          </w:tcPr>
          <w:p w14:paraId="038A824D" w14:textId="77777777" w:rsidR="00561DED" w:rsidRPr="00F547A8" w:rsidRDefault="00561DED" w:rsidP="00987F78">
            <w:pPr>
              <w:spacing w:after="0"/>
              <w:ind w:firstLine="0"/>
              <w:jc w:val="center"/>
              <w:rPr>
                <w:sz w:val="18"/>
                <w:szCs w:val="18"/>
              </w:rPr>
            </w:pPr>
            <w:r w:rsidRPr="00F547A8">
              <w:rPr>
                <w:sz w:val="18"/>
                <w:szCs w:val="18"/>
              </w:rPr>
              <w:t>19 945</w:t>
            </w:r>
          </w:p>
        </w:tc>
        <w:tc>
          <w:tcPr>
            <w:tcW w:w="657" w:type="pct"/>
            <w:shd w:val="clear" w:color="auto" w:fill="auto"/>
          </w:tcPr>
          <w:p w14:paraId="73B569F5" w14:textId="77777777" w:rsidR="00561DED" w:rsidRPr="00F547A8" w:rsidRDefault="00561DED" w:rsidP="00987F78">
            <w:pPr>
              <w:spacing w:after="0"/>
              <w:ind w:firstLine="5"/>
              <w:jc w:val="center"/>
              <w:rPr>
                <w:sz w:val="18"/>
                <w:szCs w:val="18"/>
              </w:rPr>
            </w:pPr>
            <w:r w:rsidRPr="00F547A8">
              <w:rPr>
                <w:sz w:val="18"/>
                <w:szCs w:val="18"/>
              </w:rPr>
              <w:t>21 940</w:t>
            </w:r>
          </w:p>
        </w:tc>
      </w:tr>
      <w:tr w:rsidR="00561DED" w:rsidRPr="009A56AD" w14:paraId="26088730" w14:textId="77777777" w:rsidTr="00987F78">
        <w:trPr>
          <w:trHeight w:val="142"/>
        </w:trPr>
        <w:tc>
          <w:tcPr>
            <w:tcW w:w="1738" w:type="pct"/>
            <w:shd w:val="clear" w:color="auto" w:fill="FFFFFF" w:themeFill="background1"/>
            <w:vAlign w:val="center"/>
          </w:tcPr>
          <w:p w14:paraId="7CC9C8FE" w14:textId="77777777" w:rsidR="00561DED" w:rsidRPr="00F547A8" w:rsidRDefault="00561DED" w:rsidP="00987F78">
            <w:pPr>
              <w:pStyle w:val="Tabuluvirsraksti"/>
              <w:spacing w:after="0"/>
              <w:jc w:val="both"/>
              <w:rPr>
                <w:i/>
                <w:sz w:val="18"/>
                <w:szCs w:val="18"/>
                <w:lang w:eastAsia="lv-LV"/>
              </w:rPr>
            </w:pPr>
            <w:r w:rsidRPr="00F547A8">
              <w:rPr>
                <w:i/>
                <w:sz w:val="18"/>
                <w:szCs w:val="18"/>
              </w:rPr>
              <w:t>Naturalizācijas pārbaudes (latviešu valodas un vēstures) kārtojušās personas (skaits)</w:t>
            </w:r>
          </w:p>
        </w:tc>
        <w:tc>
          <w:tcPr>
            <w:tcW w:w="609" w:type="pct"/>
            <w:shd w:val="clear" w:color="auto" w:fill="auto"/>
          </w:tcPr>
          <w:p w14:paraId="6430C416" w14:textId="77777777" w:rsidR="00561DED" w:rsidRPr="00F547A8" w:rsidRDefault="00561DED" w:rsidP="00987F78">
            <w:pPr>
              <w:spacing w:after="0"/>
              <w:ind w:firstLine="0"/>
              <w:jc w:val="center"/>
              <w:rPr>
                <w:sz w:val="18"/>
                <w:szCs w:val="18"/>
              </w:rPr>
            </w:pPr>
            <w:r w:rsidRPr="00F547A8">
              <w:rPr>
                <w:sz w:val="20"/>
                <w:szCs w:val="24"/>
                <w:lang w:eastAsia="lv-LV"/>
              </w:rPr>
              <w:t>1 843</w:t>
            </w:r>
          </w:p>
        </w:tc>
        <w:tc>
          <w:tcPr>
            <w:tcW w:w="765" w:type="pct"/>
            <w:shd w:val="clear" w:color="auto" w:fill="auto"/>
          </w:tcPr>
          <w:p w14:paraId="3DDF7E19" w14:textId="77777777" w:rsidR="00561DED" w:rsidRPr="00F547A8" w:rsidRDefault="00561DED" w:rsidP="00987F78">
            <w:pPr>
              <w:spacing w:after="0"/>
              <w:ind w:firstLine="0"/>
              <w:jc w:val="center"/>
              <w:rPr>
                <w:sz w:val="18"/>
                <w:szCs w:val="18"/>
              </w:rPr>
            </w:pPr>
            <w:r w:rsidRPr="00F547A8">
              <w:rPr>
                <w:sz w:val="18"/>
                <w:szCs w:val="18"/>
              </w:rPr>
              <w:t>1 500</w:t>
            </w:r>
          </w:p>
        </w:tc>
        <w:tc>
          <w:tcPr>
            <w:tcW w:w="615" w:type="pct"/>
            <w:shd w:val="clear" w:color="auto" w:fill="auto"/>
          </w:tcPr>
          <w:p w14:paraId="41F55375" w14:textId="77777777" w:rsidR="00561DED" w:rsidRPr="00F547A8" w:rsidRDefault="00561DED" w:rsidP="00987F78">
            <w:pPr>
              <w:spacing w:after="0"/>
              <w:ind w:firstLine="0"/>
              <w:jc w:val="center"/>
              <w:rPr>
                <w:sz w:val="18"/>
                <w:szCs w:val="18"/>
              </w:rPr>
            </w:pPr>
            <w:r w:rsidRPr="00F547A8">
              <w:rPr>
                <w:sz w:val="18"/>
                <w:szCs w:val="18"/>
              </w:rPr>
              <w:t>1 500</w:t>
            </w:r>
          </w:p>
        </w:tc>
        <w:tc>
          <w:tcPr>
            <w:tcW w:w="616" w:type="pct"/>
            <w:shd w:val="clear" w:color="auto" w:fill="auto"/>
          </w:tcPr>
          <w:p w14:paraId="7B8F8931" w14:textId="77777777" w:rsidR="00561DED" w:rsidRPr="00F547A8" w:rsidRDefault="00561DED" w:rsidP="00987F78">
            <w:pPr>
              <w:spacing w:after="0"/>
              <w:ind w:firstLine="0"/>
              <w:jc w:val="center"/>
              <w:rPr>
                <w:sz w:val="18"/>
                <w:szCs w:val="18"/>
              </w:rPr>
            </w:pPr>
            <w:r w:rsidRPr="00F547A8">
              <w:rPr>
                <w:sz w:val="18"/>
                <w:szCs w:val="18"/>
              </w:rPr>
              <w:t>1 500</w:t>
            </w:r>
          </w:p>
        </w:tc>
        <w:tc>
          <w:tcPr>
            <w:tcW w:w="657" w:type="pct"/>
            <w:shd w:val="clear" w:color="auto" w:fill="auto"/>
          </w:tcPr>
          <w:p w14:paraId="4C8F06E6" w14:textId="77777777" w:rsidR="00561DED" w:rsidRPr="00F547A8" w:rsidRDefault="00561DED" w:rsidP="00987F78">
            <w:pPr>
              <w:spacing w:after="0"/>
              <w:ind w:firstLine="5"/>
              <w:jc w:val="center"/>
              <w:rPr>
                <w:sz w:val="18"/>
                <w:szCs w:val="18"/>
              </w:rPr>
            </w:pPr>
            <w:r w:rsidRPr="00F547A8">
              <w:rPr>
                <w:sz w:val="18"/>
                <w:szCs w:val="18"/>
              </w:rPr>
              <w:t>1500</w:t>
            </w:r>
          </w:p>
        </w:tc>
      </w:tr>
      <w:tr w:rsidR="00561DED" w:rsidRPr="009A56AD" w14:paraId="75D10BC4" w14:textId="77777777" w:rsidTr="00987F78">
        <w:trPr>
          <w:trHeight w:val="142"/>
        </w:trPr>
        <w:tc>
          <w:tcPr>
            <w:tcW w:w="1738" w:type="pct"/>
            <w:shd w:val="clear" w:color="auto" w:fill="FFFFFF" w:themeFill="background1"/>
          </w:tcPr>
          <w:p w14:paraId="303709EA" w14:textId="77777777" w:rsidR="00561DED" w:rsidRPr="00F547A8" w:rsidRDefault="00561DED" w:rsidP="00987F78">
            <w:pPr>
              <w:pStyle w:val="Tabuluvirsraksti"/>
              <w:spacing w:after="0"/>
              <w:jc w:val="both"/>
              <w:rPr>
                <w:i/>
                <w:sz w:val="18"/>
                <w:szCs w:val="18"/>
                <w:lang w:eastAsia="lv-LV"/>
              </w:rPr>
            </w:pPr>
            <w:r w:rsidRPr="00F547A8">
              <w:rPr>
                <w:i/>
                <w:sz w:val="18"/>
                <w:szCs w:val="18"/>
                <w:lang w:eastAsia="lv-LV"/>
              </w:rPr>
              <w:t>Pieņemti lēmumi par atgriešanu (skaits)</w:t>
            </w:r>
          </w:p>
        </w:tc>
        <w:tc>
          <w:tcPr>
            <w:tcW w:w="609" w:type="pct"/>
            <w:shd w:val="clear" w:color="auto" w:fill="auto"/>
          </w:tcPr>
          <w:p w14:paraId="4A8428CE" w14:textId="77777777" w:rsidR="00561DED" w:rsidRPr="00F547A8" w:rsidRDefault="00561DED" w:rsidP="00987F78">
            <w:pPr>
              <w:spacing w:after="0"/>
              <w:ind w:firstLine="0"/>
              <w:jc w:val="center"/>
              <w:rPr>
                <w:sz w:val="18"/>
                <w:szCs w:val="18"/>
              </w:rPr>
            </w:pPr>
            <w:r w:rsidRPr="00F547A8">
              <w:rPr>
                <w:sz w:val="18"/>
                <w:szCs w:val="18"/>
              </w:rPr>
              <w:t>340</w:t>
            </w:r>
          </w:p>
        </w:tc>
        <w:tc>
          <w:tcPr>
            <w:tcW w:w="765" w:type="pct"/>
            <w:shd w:val="clear" w:color="auto" w:fill="auto"/>
          </w:tcPr>
          <w:p w14:paraId="4B1E35A9" w14:textId="77777777" w:rsidR="00561DED" w:rsidRPr="00F547A8" w:rsidRDefault="00561DED" w:rsidP="00987F78">
            <w:pPr>
              <w:spacing w:after="0"/>
              <w:ind w:firstLine="0"/>
              <w:jc w:val="center"/>
              <w:rPr>
                <w:sz w:val="18"/>
                <w:szCs w:val="18"/>
              </w:rPr>
            </w:pPr>
            <w:r w:rsidRPr="00F547A8">
              <w:rPr>
                <w:sz w:val="18"/>
                <w:szCs w:val="18"/>
                <w:lang w:eastAsia="lv-LV"/>
              </w:rPr>
              <w:t>300</w:t>
            </w:r>
          </w:p>
        </w:tc>
        <w:tc>
          <w:tcPr>
            <w:tcW w:w="615" w:type="pct"/>
            <w:shd w:val="clear" w:color="auto" w:fill="auto"/>
          </w:tcPr>
          <w:p w14:paraId="60FD7187" w14:textId="77777777" w:rsidR="00561DED" w:rsidRPr="00F547A8" w:rsidRDefault="00561DED" w:rsidP="00987F78">
            <w:pPr>
              <w:spacing w:after="0"/>
              <w:ind w:firstLine="0"/>
              <w:jc w:val="center"/>
              <w:rPr>
                <w:sz w:val="18"/>
                <w:szCs w:val="18"/>
              </w:rPr>
            </w:pPr>
            <w:r w:rsidRPr="00F547A8">
              <w:rPr>
                <w:sz w:val="18"/>
                <w:szCs w:val="18"/>
              </w:rPr>
              <w:t>400</w:t>
            </w:r>
          </w:p>
        </w:tc>
        <w:tc>
          <w:tcPr>
            <w:tcW w:w="616" w:type="pct"/>
            <w:shd w:val="clear" w:color="auto" w:fill="auto"/>
          </w:tcPr>
          <w:p w14:paraId="75F93FC7" w14:textId="77777777" w:rsidR="00561DED" w:rsidRPr="00F547A8" w:rsidRDefault="00561DED" w:rsidP="00987F78">
            <w:pPr>
              <w:spacing w:after="0"/>
              <w:ind w:firstLine="0"/>
              <w:jc w:val="center"/>
              <w:rPr>
                <w:sz w:val="18"/>
                <w:szCs w:val="18"/>
              </w:rPr>
            </w:pPr>
            <w:r w:rsidRPr="00F547A8">
              <w:rPr>
                <w:sz w:val="18"/>
                <w:szCs w:val="18"/>
              </w:rPr>
              <w:t>400</w:t>
            </w:r>
          </w:p>
        </w:tc>
        <w:tc>
          <w:tcPr>
            <w:tcW w:w="657" w:type="pct"/>
            <w:shd w:val="clear" w:color="auto" w:fill="auto"/>
          </w:tcPr>
          <w:p w14:paraId="7610992B" w14:textId="77777777" w:rsidR="00561DED" w:rsidRPr="00F547A8" w:rsidRDefault="00561DED" w:rsidP="00987F78">
            <w:pPr>
              <w:spacing w:after="0"/>
              <w:ind w:firstLine="5"/>
              <w:jc w:val="center"/>
              <w:rPr>
                <w:sz w:val="18"/>
                <w:szCs w:val="18"/>
              </w:rPr>
            </w:pPr>
            <w:r w:rsidRPr="00F547A8">
              <w:rPr>
                <w:sz w:val="18"/>
                <w:szCs w:val="18"/>
              </w:rPr>
              <w:t>400</w:t>
            </w:r>
          </w:p>
        </w:tc>
      </w:tr>
      <w:tr w:rsidR="00561DED" w:rsidRPr="009A56AD" w14:paraId="5DD74911" w14:textId="77777777" w:rsidTr="00987F78">
        <w:trPr>
          <w:trHeight w:val="142"/>
        </w:trPr>
        <w:tc>
          <w:tcPr>
            <w:tcW w:w="1738" w:type="pct"/>
            <w:shd w:val="clear" w:color="auto" w:fill="FFFFFF" w:themeFill="background1"/>
          </w:tcPr>
          <w:p w14:paraId="6FBD55DC" w14:textId="77777777" w:rsidR="00561DED" w:rsidRPr="00F547A8" w:rsidRDefault="00561DED" w:rsidP="00987F78">
            <w:pPr>
              <w:pStyle w:val="Tabuluvirsraksti"/>
              <w:spacing w:after="0"/>
              <w:jc w:val="both"/>
              <w:rPr>
                <w:i/>
                <w:sz w:val="18"/>
                <w:szCs w:val="18"/>
                <w:lang w:eastAsia="lv-LV"/>
              </w:rPr>
            </w:pPr>
            <w:r w:rsidRPr="00F547A8">
              <w:rPr>
                <w:i/>
                <w:sz w:val="18"/>
                <w:szCs w:val="18"/>
                <w:lang w:eastAsia="lv-LV"/>
              </w:rPr>
              <w:t>Jauni vai pilnveidoti elektroniskie risinājumi (skaits)</w:t>
            </w:r>
          </w:p>
        </w:tc>
        <w:tc>
          <w:tcPr>
            <w:tcW w:w="609" w:type="pct"/>
            <w:shd w:val="clear" w:color="auto" w:fill="auto"/>
          </w:tcPr>
          <w:p w14:paraId="4D93DC45" w14:textId="77777777" w:rsidR="00561DED" w:rsidRPr="00F547A8" w:rsidRDefault="00561DED" w:rsidP="00987F78">
            <w:pPr>
              <w:spacing w:after="0"/>
              <w:ind w:firstLine="0"/>
              <w:jc w:val="center"/>
              <w:rPr>
                <w:sz w:val="18"/>
                <w:szCs w:val="18"/>
              </w:rPr>
            </w:pPr>
            <w:r w:rsidRPr="00F547A8">
              <w:rPr>
                <w:sz w:val="18"/>
                <w:szCs w:val="18"/>
              </w:rPr>
              <w:t>2</w:t>
            </w:r>
          </w:p>
        </w:tc>
        <w:tc>
          <w:tcPr>
            <w:tcW w:w="765" w:type="pct"/>
            <w:shd w:val="clear" w:color="auto" w:fill="auto"/>
          </w:tcPr>
          <w:p w14:paraId="3C762CF1" w14:textId="77777777" w:rsidR="00561DED" w:rsidRPr="00F547A8" w:rsidRDefault="00561DED" w:rsidP="00987F78">
            <w:pPr>
              <w:spacing w:after="0"/>
              <w:ind w:firstLine="0"/>
              <w:jc w:val="center"/>
              <w:rPr>
                <w:sz w:val="18"/>
                <w:szCs w:val="18"/>
              </w:rPr>
            </w:pPr>
            <w:r w:rsidRPr="00F547A8">
              <w:rPr>
                <w:sz w:val="18"/>
                <w:szCs w:val="18"/>
              </w:rPr>
              <w:t>14</w:t>
            </w:r>
          </w:p>
        </w:tc>
        <w:tc>
          <w:tcPr>
            <w:tcW w:w="615" w:type="pct"/>
            <w:shd w:val="clear" w:color="auto" w:fill="auto"/>
          </w:tcPr>
          <w:p w14:paraId="1CA6E648" w14:textId="77777777" w:rsidR="00561DED" w:rsidRPr="00F547A8" w:rsidRDefault="00561DED" w:rsidP="00987F78">
            <w:pPr>
              <w:spacing w:after="0"/>
              <w:ind w:firstLine="0"/>
              <w:jc w:val="center"/>
              <w:rPr>
                <w:sz w:val="18"/>
                <w:szCs w:val="18"/>
              </w:rPr>
            </w:pPr>
            <w:r w:rsidRPr="00F547A8">
              <w:rPr>
                <w:sz w:val="18"/>
                <w:szCs w:val="18"/>
              </w:rPr>
              <w:t>9</w:t>
            </w:r>
          </w:p>
        </w:tc>
        <w:tc>
          <w:tcPr>
            <w:tcW w:w="616" w:type="pct"/>
            <w:shd w:val="clear" w:color="auto" w:fill="auto"/>
          </w:tcPr>
          <w:p w14:paraId="49DD0BA2" w14:textId="77777777" w:rsidR="00561DED" w:rsidRPr="00F547A8" w:rsidRDefault="00561DED" w:rsidP="00987F78">
            <w:pPr>
              <w:spacing w:after="0"/>
              <w:ind w:firstLine="0"/>
              <w:jc w:val="center"/>
              <w:rPr>
                <w:sz w:val="18"/>
                <w:szCs w:val="18"/>
              </w:rPr>
            </w:pPr>
            <w:r w:rsidRPr="00F547A8">
              <w:rPr>
                <w:sz w:val="18"/>
                <w:szCs w:val="18"/>
              </w:rPr>
              <w:t>1</w:t>
            </w:r>
          </w:p>
        </w:tc>
        <w:tc>
          <w:tcPr>
            <w:tcW w:w="657" w:type="pct"/>
            <w:shd w:val="clear" w:color="auto" w:fill="auto"/>
          </w:tcPr>
          <w:p w14:paraId="40141786" w14:textId="77777777" w:rsidR="00561DED" w:rsidRPr="00F547A8" w:rsidRDefault="00561DED" w:rsidP="00987F78">
            <w:pPr>
              <w:spacing w:after="0"/>
              <w:ind w:firstLine="0"/>
              <w:jc w:val="center"/>
              <w:rPr>
                <w:sz w:val="18"/>
                <w:szCs w:val="18"/>
              </w:rPr>
            </w:pPr>
            <w:r w:rsidRPr="00F547A8">
              <w:rPr>
                <w:sz w:val="18"/>
                <w:szCs w:val="18"/>
              </w:rPr>
              <w:t>5</w:t>
            </w:r>
          </w:p>
        </w:tc>
      </w:tr>
      <w:tr w:rsidR="00561DED" w:rsidRPr="009A56AD" w14:paraId="52B8FBF4" w14:textId="77777777" w:rsidTr="00987F78">
        <w:trPr>
          <w:trHeight w:val="142"/>
        </w:trPr>
        <w:tc>
          <w:tcPr>
            <w:tcW w:w="5000" w:type="pct"/>
            <w:gridSpan w:val="6"/>
            <w:shd w:val="clear" w:color="auto" w:fill="D9D9D9" w:themeFill="background1" w:themeFillShade="D9"/>
          </w:tcPr>
          <w:p w14:paraId="271B05C4" w14:textId="77777777" w:rsidR="00561DED" w:rsidRPr="00F547A8" w:rsidRDefault="00561DED" w:rsidP="00987F78">
            <w:pPr>
              <w:spacing w:after="0"/>
              <w:jc w:val="center"/>
              <w:rPr>
                <w:b/>
                <w:i/>
                <w:sz w:val="18"/>
                <w:szCs w:val="18"/>
              </w:rPr>
            </w:pPr>
            <w:r w:rsidRPr="00F547A8">
              <w:rPr>
                <w:b/>
                <w:sz w:val="18"/>
                <w:szCs w:val="18"/>
                <w:lang w:eastAsia="lv-LV"/>
              </w:rPr>
              <w:t>Kvalitātes rādītāji</w:t>
            </w:r>
          </w:p>
        </w:tc>
      </w:tr>
      <w:tr w:rsidR="00561DED" w:rsidRPr="009A56AD" w14:paraId="663467C3" w14:textId="77777777" w:rsidTr="00987F78">
        <w:trPr>
          <w:trHeight w:val="142"/>
        </w:trPr>
        <w:tc>
          <w:tcPr>
            <w:tcW w:w="1738" w:type="pct"/>
          </w:tcPr>
          <w:p w14:paraId="1DA6B1FC" w14:textId="77777777" w:rsidR="00561DED" w:rsidRPr="00F547A8" w:rsidRDefault="00561DED" w:rsidP="00987F78">
            <w:pPr>
              <w:pStyle w:val="Tabuluvirsraksti"/>
              <w:spacing w:after="0"/>
              <w:jc w:val="both"/>
              <w:rPr>
                <w:i/>
                <w:sz w:val="18"/>
                <w:szCs w:val="18"/>
                <w:lang w:eastAsia="lv-LV"/>
              </w:rPr>
            </w:pPr>
            <w:r w:rsidRPr="00F547A8">
              <w:rPr>
                <w:i/>
                <w:sz w:val="18"/>
                <w:szCs w:val="18"/>
                <w:lang w:eastAsia="lv-LV"/>
              </w:rPr>
              <w:t>Klientu apkalpošanas kvalitātes novērtējums</w:t>
            </w:r>
            <w:r w:rsidRPr="002624F3">
              <w:rPr>
                <w:i/>
                <w:sz w:val="18"/>
                <w:szCs w:val="18"/>
                <w:vertAlign w:val="superscript"/>
                <w:lang w:eastAsia="lv-LV"/>
              </w:rPr>
              <w:t>1</w:t>
            </w:r>
            <w:r w:rsidRPr="00F547A8">
              <w:rPr>
                <w:i/>
                <w:sz w:val="18"/>
                <w:szCs w:val="18"/>
                <w:lang w:eastAsia="lv-LV"/>
              </w:rPr>
              <w:t xml:space="preserve"> </w:t>
            </w:r>
          </w:p>
        </w:tc>
        <w:tc>
          <w:tcPr>
            <w:tcW w:w="609" w:type="pct"/>
            <w:shd w:val="clear" w:color="auto" w:fill="FFFFFF" w:themeFill="background1"/>
          </w:tcPr>
          <w:p w14:paraId="1F06CB11" w14:textId="77777777" w:rsidR="00561DED" w:rsidRPr="00F547A8" w:rsidRDefault="00561DED" w:rsidP="00987F78">
            <w:pPr>
              <w:spacing w:after="0"/>
              <w:ind w:firstLine="0"/>
              <w:jc w:val="center"/>
              <w:rPr>
                <w:sz w:val="18"/>
                <w:szCs w:val="18"/>
              </w:rPr>
            </w:pPr>
            <w:r w:rsidRPr="00F547A8">
              <w:rPr>
                <w:sz w:val="18"/>
                <w:szCs w:val="18"/>
              </w:rPr>
              <w:t>5,36</w:t>
            </w:r>
          </w:p>
        </w:tc>
        <w:tc>
          <w:tcPr>
            <w:tcW w:w="765" w:type="pct"/>
          </w:tcPr>
          <w:p w14:paraId="62A91FB1" w14:textId="77777777" w:rsidR="00561DED" w:rsidRPr="00F547A8" w:rsidRDefault="00561DED" w:rsidP="00987F78">
            <w:pPr>
              <w:spacing w:after="0"/>
              <w:ind w:firstLine="0"/>
              <w:jc w:val="center"/>
              <w:rPr>
                <w:sz w:val="18"/>
                <w:szCs w:val="18"/>
              </w:rPr>
            </w:pPr>
            <w:r w:rsidRPr="00F547A8">
              <w:rPr>
                <w:sz w:val="18"/>
                <w:szCs w:val="18"/>
              </w:rPr>
              <w:t>5,3</w:t>
            </w:r>
          </w:p>
        </w:tc>
        <w:tc>
          <w:tcPr>
            <w:tcW w:w="615" w:type="pct"/>
          </w:tcPr>
          <w:p w14:paraId="0D31C54F" w14:textId="77777777" w:rsidR="00561DED" w:rsidRPr="00F547A8" w:rsidRDefault="00561DED" w:rsidP="00987F78">
            <w:pPr>
              <w:spacing w:after="0"/>
              <w:ind w:firstLine="0"/>
              <w:jc w:val="center"/>
              <w:rPr>
                <w:sz w:val="18"/>
                <w:szCs w:val="18"/>
              </w:rPr>
            </w:pPr>
            <w:r w:rsidRPr="00F547A8">
              <w:rPr>
                <w:sz w:val="18"/>
                <w:szCs w:val="18"/>
              </w:rPr>
              <w:t>-</w:t>
            </w:r>
          </w:p>
        </w:tc>
        <w:tc>
          <w:tcPr>
            <w:tcW w:w="616" w:type="pct"/>
          </w:tcPr>
          <w:p w14:paraId="496B32C7" w14:textId="77777777" w:rsidR="00561DED" w:rsidRPr="00F547A8" w:rsidRDefault="00561DED" w:rsidP="00987F78">
            <w:pPr>
              <w:spacing w:after="0"/>
              <w:ind w:firstLine="0"/>
              <w:jc w:val="center"/>
              <w:rPr>
                <w:sz w:val="18"/>
                <w:szCs w:val="18"/>
              </w:rPr>
            </w:pPr>
            <w:r w:rsidRPr="00F547A8">
              <w:rPr>
                <w:sz w:val="18"/>
                <w:szCs w:val="18"/>
              </w:rPr>
              <w:t>-</w:t>
            </w:r>
          </w:p>
        </w:tc>
        <w:tc>
          <w:tcPr>
            <w:tcW w:w="657" w:type="pct"/>
            <w:shd w:val="clear" w:color="auto" w:fill="FFFFFF" w:themeFill="background1"/>
          </w:tcPr>
          <w:p w14:paraId="3087D648" w14:textId="77777777" w:rsidR="00561DED" w:rsidRPr="00F547A8" w:rsidRDefault="00561DED" w:rsidP="00987F78">
            <w:pPr>
              <w:spacing w:after="0"/>
              <w:ind w:firstLine="0"/>
              <w:jc w:val="center"/>
              <w:rPr>
                <w:sz w:val="18"/>
                <w:szCs w:val="18"/>
              </w:rPr>
            </w:pPr>
            <w:r w:rsidRPr="00F547A8">
              <w:rPr>
                <w:sz w:val="18"/>
                <w:szCs w:val="18"/>
              </w:rPr>
              <w:t>-</w:t>
            </w:r>
          </w:p>
        </w:tc>
      </w:tr>
      <w:tr w:rsidR="00561DED" w:rsidRPr="009A56AD" w14:paraId="50B0EB67" w14:textId="77777777" w:rsidTr="00153293">
        <w:trPr>
          <w:trHeight w:val="151"/>
        </w:trPr>
        <w:tc>
          <w:tcPr>
            <w:tcW w:w="1738" w:type="pct"/>
          </w:tcPr>
          <w:p w14:paraId="037D9B5B" w14:textId="77777777" w:rsidR="00561DED" w:rsidRPr="00F547A8" w:rsidRDefault="00561DED" w:rsidP="00987F78">
            <w:pPr>
              <w:pStyle w:val="Tabuluvirsraksti"/>
              <w:spacing w:after="0"/>
              <w:jc w:val="both"/>
              <w:rPr>
                <w:i/>
                <w:sz w:val="18"/>
                <w:szCs w:val="18"/>
                <w:lang w:eastAsia="lv-LV"/>
              </w:rPr>
            </w:pPr>
            <w:r w:rsidRPr="00F547A8">
              <w:rPr>
                <w:i/>
                <w:sz w:val="18"/>
                <w:szCs w:val="18"/>
                <w:lang w:eastAsia="lv-LV"/>
              </w:rPr>
              <w:t>PMLP e-indekss</w:t>
            </w:r>
            <w:r w:rsidRPr="002624F3">
              <w:rPr>
                <w:i/>
                <w:sz w:val="18"/>
                <w:szCs w:val="18"/>
                <w:vertAlign w:val="superscript"/>
                <w:lang w:eastAsia="lv-LV"/>
              </w:rPr>
              <w:t>2</w:t>
            </w:r>
            <w:r>
              <w:rPr>
                <w:i/>
                <w:sz w:val="18"/>
                <w:szCs w:val="18"/>
                <w:vertAlign w:val="superscript"/>
                <w:lang w:eastAsia="lv-LV"/>
              </w:rPr>
              <w:t xml:space="preserve"> </w:t>
            </w:r>
            <w:r>
              <w:rPr>
                <w:i/>
                <w:sz w:val="18"/>
                <w:szCs w:val="18"/>
                <w:lang w:eastAsia="lv-LV"/>
              </w:rPr>
              <w:t>(%)</w:t>
            </w:r>
          </w:p>
        </w:tc>
        <w:tc>
          <w:tcPr>
            <w:tcW w:w="609" w:type="pct"/>
          </w:tcPr>
          <w:p w14:paraId="04BD9AAC" w14:textId="77777777" w:rsidR="00561DED" w:rsidRPr="00F547A8" w:rsidRDefault="00561DED" w:rsidP="00987F78">
            <w:pPr>
              <w:spacing w:after="0"/>
              <w:ind w:firstLine="0"/>
              <w:jc w:val="center"/>
              <w:rPr>
                <w:rFonts w:eastAsia="Calibri"/>
                <w:sz w:val="18"/>
                <w:szCs w:val="18"/>
              </w:rPr>
            </w:pPr>
            <w:r w:rsidRPr="00F547A8">
              <w:rPr>
                <w:sz w:val="18"/>
                <w:szCs w:val="18"/>
              </w:rPr>
              <w:t>61,3</w:t>
            </w:r>
          </w:p>
        </w:tc>
        <w:tc>
          <w:tcPr>
            <w:tcW w:w="765" w:type="pct"/>
          </w:tcPr>
          <w:p w14:paraId="78E37D31" w14:textId="77777777" w:rsidR="00561DED" w:rsidRPr="00F547A8" w:rsidRDefault="00561DED" w:rsidP="00987F78">
            <w:pPr>
              <w:spacing w:after="0"/>
              <w:ind w:firstLine="0"/>
              <w:jc w:val="center"/>
              <w:rPr>
                <w:rFonts w:eastAsia="Calibri"/>
                <w:sz w:val="18"/>
                <w:szCs w:val="18"/>
              </w:rPr>
            </w:pPr>
            <w:r w:rsidRPr="00F547A8">
              <w:rPr>
                <w:rFonts w:eastAsia="Calibri"/>
                <w:sz w:val="18"/>
                <w:szCs w:val="18"/>
              </w:rPr>
              <w:t>60</w:t>
            </w:r>
            <w:r>
              <w:rPr>
                <w:rFonts w:eastAsia="Calibri"/>
                <w:sz w:val="18"/>
                <w:szCs w:val="18"/>
              </w:rPr>
              <w:t>,0</w:t>
            </w:r>
          </w:p>
        </w:tc>
        <w:tc>
          <w:tcPr>
            <w:tcW w:w="615" w:type="pct"/>
          </w:tcPr>
          <w:p w14:paraId="4A46B04B" w14:textId="77777777" w:rsidR="00561DED" w:rsidRPr="00F547A8" w:rsidRDefault="00561DED" w:rsidP="00987F78">
            <w:pPr>
              <w:spacing w:after="0"/>
              <w:ind w:firstLine="0"/>
              <w:jc w:val="center"/>
              <w:rPr>
                <w:rFonts w:eastAsia="Calibri"/>
                <w:sz w:val="18"/>
                <w:szCs w:val="18"/>
              </w:rPr>
            </w:pPr>
            <w:r w:rsidRPr="00F547A8">
              <w:rPr>
                <w:rFonts w:eastAsia="Calibri"/>
                <w:sz w:val="18"/>
                <w:szCs w:val="18"/>
              </w:rPr>
              <w:t>-</w:t>
            </w:r>
          </w:p>
        </w:tc>
        <w:tc>
          <w:tcPr>
            <w:tcW w:w="616" w:type="pct"/>
          </w:tcPr>
          <w:p w14:paraId="14E611E1" w14:textId="77777777" w:rsidR="00561DED" w:rsidRPr="00F547A8" w:rsidRDefault="00561DED" w:rsidP="00987F78">
            <w:pPr>
              <w:spacing w:after="0"/>
              <w:ind w:firstLine="0"/>
              <w:jc w:val="center"/>
              <w:rPr>
                <w:rFonts w:eastAsia="Calibri"/>
                <w:sz w:val="18"/>
                <w:szCs w:val="18"/>
              </w:rPr>
            </w:pPr>
            <w:r w:rsidRPr="00F547A8">
              <w:rPr>
                <w:rFonts w:eastAsia="Calibri"/>
                <w:sz w:val="18"/>
                <w:szCs w:val="18"/>
              </w:rPr>
              <w:t>-</w:t>
            </w:r>
          </w:p>
        </w:tc>
        <w:tc>
          <w:tcPr>
            <w:tcW w:w="657" w:type="pct"/>
            <w:shd w:val="clear" w:color="auto" w:fill="FFFFFF" w:themeFill="background1"/>
          </w:tcPr>
          <w:p w14:paraId="5948960A" w14:textId="77777777" w:rsidR="00561DED" w:rsidRPr="00F547A8" w:rsidRDefault="00561DED" w:rsidP="00987F78">
            <w:pPr>
              <w:spacing w:after="0"/>
              <w:ind w:firstLine="5"/>
              <w:jc w:val="center"/>
              <w:rPr>
                <w:sz w:val="18"/>
                <w:szCs w:val="18"/>
              </w:rPr>
            </w:pPr>
            <w:r w:rsidRPr="00F547A8">
              <w:rPr>
                <w:sz w:val="18"/>
                <w:szCs w:val="18"/>
              </w:rPr>
              <w:t>-</w:t>
            </w:r>
          </w:p>
        </w:tc>
      </w:tr>
      <w:tr w:rsidR="00561DED" w:rsidRPr="009A56AD" w14:paraId="2D527F49" w14:textId="77777777" w:rsidTr="00153293">
        <w:trPr>
          <w:trHeight w:val="70"/>
        </w:trPr>
        <w:tc>
          <w:tcPr>
            <w:tcW w:w="1738" w:type="pct"/>
            <w:shd w:val="clear" w:color="auto" w:fill="auto"/>
          </w:tcPr>
          <w:p w14:paraId="2E43AC3B" w14:textId="77777777" w:rsidR="00561DED" w:rsidRPr="009A56AD" w:rsidRDefault="00561DED" w:rsidP="00987F78">
            <w:pPr>
              <w:pStyle w:val="Tabuluvirsraksti"/>
              <w:spacing w:after="0"/>
              <w:jc w:val="both"/>
              <w:rPr>
                <w:i/>
                <w:sz w:val="18"/>
                <w:szCs w:val="18"/>
                <w:highlight w:val="yellow"/>
                <w:lang w:eastAsia="lv-LV"/>
              </w:rPr>
            </w:pPr>
            <w:r w:rsidRPr="00901737">
              <w:rPr>
                <w:i/>
                <w:sz w:val="18"/>
                <w:szCs w:val="18"/>
                <w:lang w:eastAsia="lv-LV"/>
              </w:rPr>
              <w:t>Apmierināto klientu īpatsvars (%)</w:t>
            </w:r>
            <w:r w:rsidRPr="00F269B7">
              <w:rPr>
                <w:i/>
                <w:sz w:val="18"/>
                <w:szCs w:val="18"/>
                <w:vertAlign w:val="superscript"/>
                <w:lang w:eastAsia="lv-LV"/>
              </w:rPr>
              <w:t>3</w:t>
            </w:r>
          </w:p>
        </w:tc>
        <w:tc>
          <w:tcPr>
            <w:tcW w:w="609" w:type="pct"/>
            <w:shd w:val="clear" w:color="auto" w:fill="auto"/>
          </w:tcPr>
          <w:p w14:paraId="753316CB" w14:textId="77777777" w:rsidR="00561DED" w:rsidRPr="009A56AD" w:rsidRDefault="00561DED" w:rsidP="00987F78">
            <w:pPr>
              <w:spacing w:after="0"/>
              <w:ind w:firstLine="0"/>
              <w:jc w:val="center"/>
              <w:rPr>
                <w:sz w:val="18"/>
                <w:szCs w:val="18"/>
                <w:highlight w:val="yellow"/>
              </w:rPr>
            </w:pPr>
            <w:r w:rsidRPr="00BC434B">
              <w:rPr>
                <w:sz w:val="18"/>
                <w:szCs w:val="18"/>
              </w:rPr>
              <w:t>-</w:t>
            </w:r>
          </w:p>
        </w:tc>
        <w:tc>
          <w:tcPr>
            <w:tcW w:w="765" w:type="pct"/>
            <w:shd w:val="clear" w:color="auto" w:fill="auto"/>
          </w:tcPr>
          <w:p w14:paraId="43FE4EE6" w14:textId="77777777" w:rsidR="00561DED" w:rsidRDefault="00561DED" w:rsidP="00987F78">
            <w:pPr>
              <w:spacing w:after="0"/>
              <w:ind w:firstLine="0"/>
              <w:jc w:val="center"/>
              <w:rPr>
                <w:rFonts w:eastAsia="Calibri"/>
                <w:sz w:val="18"/>
                <w:szCs w:val="18"/>
                <w:highlight w:val="yellow"/>
              </w:rPr>
            </w:pPr>
            <w:r w:rsidRPr="00901737">
              <w:rPr>
                <w:sz w:val="18"/>
                <w:szCs w:val="18"/>
              </w:rPr>
              <w:t>-</w:t>
            </w:r>
          </w:p>
        </w:tc>
        <w:tc>
          <w:tcPr>
            <w:tcW w:w="615" w:type="pct"/>
            <w:shd w:val="clear" w:color="auto" w:fill="auto"/>
          </w:tcPr>
          <w:p w14:paraId="0E25AFCA" w14:textId="77777777" w:rsidR="00561DED" w:rsidRDefault="00561DED" w:rsidP="00987F78">
            <w:pPr>
              <w:spacing w:after="0"/>
              <w:ind w:firstLine="0"/>
              <w:jc w:val="center"/>
              <w:rPr>
                <w:rFonts w:eastAsia="Calibri"/>
                <w:sz w:val="18"/>
                <w:szCs w:val="18"/>
                <w:highlight w:val="yellow"/>
              </w:rPr>
            </w:pPr>
            <w:r w:rsidRPr="00901737">
              <w:rPr>
                <w:sz w:val="18"/>
                <w:szCs w:val="18"/>
              </w:rPr>
              <w:t>92</w:t>
            </w:r>
            <w:r>
              <w:rPr>
                <w:sz w:val="18"/>
                <w:szCs w:val="18"/>
              </w:rPr>
              <w:t>,0</w:t>
            </w:r>
          </w:p>
        </w:tc>
        <w:tc>
          <w:tcPr>
            <w:tcW w:w="616" w:type="pct"/>
            <w:shd w:val="clear" w:color="auto" w:fill="auto"/>
          </w:tcPr>
          <w:p w14:paraId="56D590E1" w14:textId="77777777" w:rsidR="00561DED" w:rsidRDefault="00561DED" w:rsidP="00987F78">
            <w:pPr>
              <w:spacing w:after="0"/>
              <w:ind w:firstLine="0"/>
              <w:jc w:val="center"/>
              <w:rPr>
                <w:rFonts w:eastAsia="Calibri"/>
                <w:sz w:val="18"/>
                <w:szCs w:val="18"/>
                <w:highlight w:val="yellow"/>
              </w:rPr>
            </w:pPr>
            <w:r w:rsidRPr="00901737">
              <w:rPr>
                <w:sz w:val="18"/>
                <w:szCs w:val="18"/>
              </w:rPr>
              <w:t>92,5</w:t>
            </w:r>
          </w:p>
        </w:tc>
        <w:tc>
          <w:tcPr>
            <w:tcW w:w="657" w:type="pct"/>
            <w:shd w:val="clear" w:color="auto" w:fill="auto"/>
          </w:tcPr>
          <w:p w14:paraId="5A23DFED" w14:textId="77777777" w:rsidR="00561DED" w:rsidRDefault="00561DED" w:rsidP="00987F78">
            <w:pPr>
              <w:spacing w:after="0"/>
              <w:ind w:firstLine="5"/>
              <w:jc w:val="center"/>
              <w:rPr>
                <w:sz w:val="18"/>
                <w:szCs w:val="18"/>
                <w:highlight w:val="yellow"/>
              </w:rPr>
            </w:pPr>
            <w:r w:rsidRPr="00901737">
              <w:rPr>
                <w:sz w:val="18"/>
                <w:szCs w:val="18"/>
              </w:rPr>
              <w:t>93</w:t>
            </w:r>
            <w:r>
              <w:rPr>
                <w:sz w:val="18"/>
                <w:szCs w:val="18"/>
              </w:rPr>
              <w:t>,0</w:t>
            </w:r>
          </w:p>
        </w:tc>
      </w:tr>
      <w:tr w:rsidR="00561DED" w:rsidRPr="009A56AD" w14:paraId="2568C2F4" w14:textId="77777777" w:rsidTr="00153293">
        <w:trPr>
          <w:trHeight w:val="87"/>
        </w:trPr>
        <w:tc>
          <w:tcPr>
            <w:tcW w:w="1738" w:type="pct"/>
            <w:shd w:val="clear" w:color="auto" w:fill="auto"/>
          </w:tcPr>
          <w:p w14:paraId="50E9D47B" w14:textId="77777777" w:rsidR="00561DED" w:rsidRPr="009A56AD" w:rsidRDefault="00561DED" w:rsidP="00987F78">
            <w:pPr>
              <w:pStyle w:val="Tabuluvirsraksti"/>
              <w:spacing w:after="0"/>
              <w:jc w:val="both"/>
              <w:rPr>
                <w:i/>
                <w:sz w:val="18"/>
                <w:szCs w:val="18"/>
                <w:highlight w:val="yellow"/>
                <w:lang w:eastAsia="lv-LV"/>
              </w:rPr>
            </w:pPr>
            <w:r w:rsidRPr="00901737">
              <w:rPr>
                <w:i/>
                <w:sz w:val="18"/>
                <w:szCs w:val="18"/>
                <w:lang w:eastAsia="lv-LV"/>
              </w:rPr>
              <w:t>Klientu uzticēšanās līmenis PMLP (%)</w:t>
            </w:r>
            <w:r w:rsidRPr="00F269B7">
              <w:rPr>
                <w:i/>
                <w:sz w:val="18"/>
                <w:szCs w:val="18"/>
                <w:vertAlign w:val="superscript"/>
                <w:lang w:eastAsia="lv-LV"/>
              </w:rPr>
              <w:t>4</w:t>
            </w:r>
          </w:p>
        </w:tc>
        <w:tc>
          <w:tcPr>
            <w:tcW w:w="609" w:type="pct"/>
            <w:shd w:val="clear" w:color="auto" w:fill="auto"/>
          </w:tcPr>
          <w:p w14:paraId="35895F08" w14:textId="77777777" w:rsidR="00561DED" w:rsidRPr="009A56AD" w:rsidRDefault="00561DED" w:rsidP="00987F78">
            <w:pPr>
              <w:spacing w:after="0"/>
              <w:ind w:firstLine="0"/>
              <w:jc w:val="center"/>
              <w:rPr>
                <w:sz w:val="18"/>
                <w:szCs w:val="18"/>
                <w:highlight w:val="yellow"/>
              </w:rPr>
            </w:pPr>
            <w:r w:rsidRPr="00901737">
              <w:rPr>
                <w:sz w:val="18"/>
                <w:szCs w:val="18"/>
              </w:rPr>
              <w:t>-</w:t>
            </w:r>
          </w:p>
        </w:tc>
        <w:tc>
          <w:tcPr>
            <w:tcW w:w="765" w:type="pct"/>
            <w:shd w:val="clear" w:color="auto" w:fill="auto"/>
          </w:tcPr>
          <w:p w14:paraId="720F8268" w14:textId="77777777" w:rsidR="00561DED" w:rsidRDefault="00561DED" w:rsidP="00987F78">
            <w:pPr>
              <w:spacing w:after="0"/>
              <w:ind w:firstLine="0"/>
              <w:jc w:val="center"/>
              <w:rPr>
                <w:rFonts w:eastAsia="Calibri"/>
                <w:sz w:val="18"/>
                <w:szCs w:val="18"/>
                <w:highlight w:val="yellow"/>
              </w:rPr>
            </w:pPr>
            <w:r w:rsidRPr="00901737">
              <w:rPr>
                <w:sz w:val="18"/>
                <w:szCs w:val="18"/>
              </w:rPr>
              <w:t>-</w:t>
            </w:r>
          </w:p>
        </w:tc>
        <w:tc>
          <w:tcPr>
            <w:tcW w:w="615" w:type="pct"/>
            <w:shd w:val="clear" w:color="auto" w:fill="auto"/>
          </w:tcPr>
          <w:p w14:paraId="580ABB14" w14:textId="77777777" w:rsidR="00561DED" w:rsidRDefault="00561DED" w:rsidP="00987F78">
            <w:pPr>
              <w:spacing w:after="0"/>
              <w:ind w:firstLine="0"/>
              <w:jc w:val="center"/>
              <w:rPr>
                <w:rFonts w:eastAsia="Calibri"/>
                <w:sz w:val="18"/>
                <w:szCs w:val="18"/>
                <w:highlight w:val="yellow"/>
              </w:rPr>
            </w:pPr>
            <w:r w:rsidRPr="00901737">
              <w:rPr>
                <w:sz w:val="18"/>
                <w:szCs w:val="18"/>
              </w:rPr>
              <w:t>75</w:t>
            </w:r>
            <w:r>
              <w:rPr>
                <w:sz w:val="18"/>
                <w:szCs w:val="18"/>
              </w:rPr>
              <w:t>,0</w:t>
            </w:r>
          </w:p>
        </w:tc>
        <w:tc>
          <w:tcPr>
            <w:tcW w:w="616" w:type="pct"/>
            <w:shd w:val="clear" w:color="auto" w:fill="auto"/>
          </w:tcPr>
          <w:p w14:paraId="2EB7CC4D" w14:textId="77777777" w:rsidR="00561DED" w:rsidRDefault="00561DED" w:rsidP="00987F78">
            <w:pPr>
              <w:spacing w:after="0"/>
              <w:ind w:firstLine="0"/>
              <w:jc w:val="center"/>
              <w:rPr>
                <w:rFonts w:eastAsia="Calibri"/>
                <w:sz w:val="18"/>
                <w:szCs w:val="18"/>
                <w:highlight w:val="yellow"/>
              </w:rPr>
            </w:pPr>
            <w:r w:rsidRPr="00901737">
              <w:rPr>
                <w:sz w:val="18"/>
                <w:szCs w:val="18"/>
              </w:rPr>
              <w:t>75</w:t>
            </w:r>
            <w:r>
              <w:rPr>
                <w:sz w:val="18"/>
                <w:szCs w:val="18"/>
              </w:rPr>
              <w:t>,0</w:t>
            </w:r>
          </w:p>
        </w:tc>
        <w:tc>
          <w:tcPr>
            <w:tcW w:w="657" w:type="pct"/>
            <w:shd w:val="clear" w:color="auto" w:fill="auto"/>
          </w:tcPr>
          <w:p w14:paraId="5C257E3D" w14:textId="77777777" w:rsidR="00561DED" w:rsidRDefault="00561DED" w:rsidP="00987F78">
            <w:pPr>
              <w:spacing w:after="0"/>
              <w:ind w:firstLine="5"/>
              <w:jc w:val="center"/>
              <w:rPr>
                <w:sz w:val="18"/>
                <w:szCs w:val="18"/>
                <w:highlight w:val="yellow"/>
              </w:rPr>
            </w:pPr>
            <w:r w:rsidRPr="00901737">
              <w:rPr>
                <w:sz w:val="18"/>
                <w:szCs w:val="18"/>
              </w:rPr>
              <w:t>80</w:t>
            </w:r>
            <w:r>
              <w:rPr>
                <w:sz w:val="18"/>
                <w:szCs w:val="18"/>
              </w:rPr>
              <w:t>,0</w:t>
            </w:r>
          </w:p>
        </w:tc>
      </w:tr>
    </w:tbl>
    <w:p w14:paraId="3F0BC77C" w14:textId="77777777" w:rsidR="00561DED" w:rsidRPr="00E2020C" w:rsidRDefault="00561DED" w:rsidP="00153293">
      <w:pPr>
        <w:pStyle w:val="Tabuluvirsraksti"/>
        <w:spacing w:after="0"/>
        <w:ind w:firstLine="425"/>
        <w:jc w:val="both"/>
        <w:rPr>
          <w:sz w:val="18"/>
          <w:szCs w:val="18"/>
          <w:lang w:eastAsia="lv-LV"/>
        </w:rPr>
      </w:pPr>
      <w:r w:rsidRPr="00F55A01">
        <w:rPr>
          <w:sz w:val="18"/>
          <w:szCs w:val="18"/>
          <w:lang w:eastAsia="lv-LV"/>
        </w:rPr>
        <w:t>Piezīmes</w:t>
      </w:r>
      <w:r>
        <w:rPr>
          <w:sz w:val="18"/>
          <w:szCs w:val="18"/>
          <w:lang w:eastAsia="lv-LV"/>
        </w:rPr>
        <w:t>.</w:t>
      </w:r>
    </w:p>
    <w:p w14:paraId="41F0A668" w14:textId="77777777" w:rsidR="00561DED" w:rsidRDefault="00561DED" w:rsidP="00153293">
      <w:pPr>
        <w:pStyle w:val="Tabuluvirsraksti"/>
        <w:spacing w:after="0"/>
        <w:ind w:firstLine="425"/>
        <w:jc w:val="left"/>
        <w:rPr>
          <w:sz w:val="18"/>
          <w:szCs w:val="18"/>
          <w:lang w:eastAsia="lv-LV"/>
        </w:rPr>
      </w:pPr>
      <w:r w:rsidRPr="002624F3">
        <w:rPr>
          <w:sz w:val="18"/>
          <w:szCs w:val="18"/>
          <w:vertAlign w:val="superscript"/>
          <w:lang w:eastAsia="lv-LV"/>
        </w:rPr>
        <w:t>1</w:t>
      </w:r>
      <w:r w:rsidRPr="002624F3">
        <w:rPr>
          <w:sz w:val="18"/>
          <w:szCs w:val="18"/>
          <w:lang w:eastAsia="lv-LV"/>
        </w:rPr>
        <w:t>vērtējumā no 1 līdz 6, kur „6” ir augstākais vērtējums</w:t>
      </w:r>
      <w:r>
        <w:rPr>
          <w:sz w:val="18"/>
          <w:szCs w:val="18"/>
          <w:lang w:eastAsia="lv-LV"/>
        </w:rPr>
        <w:t>.</w:t>
      </w:r>
    </w:p>
    <w:p w14:paraId="482CACC3" w14:textId="77777777" w:rsidR="00561DED" w:rsidRDefault="00561DED" w:rsidP="00153293">
      <w:pPr>
        <w:pStyle w:val="Tabuluvirsraksti"/>
        <w:spacing w:after="0"/>
        <w:ind w:firstLine="425"/>
        <w:jc w:val="left"/>
        <w:rPr>
          <w:sz w:val="18"/>
          <w:szCs w:val="18"/>
          <w:lang w:eastAsia="lv-LV"/>
        </w:rPr>
      </w:pPr>
      <w:r w:rsidRPr="002624F3">
        <w:rPr>
          <w:sz w:val="18"/>
          <w:szCs w:val="18"/>
          <w:vertAlign w:val="superscript"/>
          <w:lang w:eastAsia="lv-LV"/>
        </w:rPr>
        <w:t>2</w:t>
      </w:r>
      <w:r w:rsidRPr="002624F3">
        <w:rPr>
          <w:sz w:val="18"/>
          <w:szCs w:val="18"/>
          <w:lang w:eastAsia="lv-LV"/>
        </w:rPr>
        <w:t xml:space="preserve"> iestādes brieduma līmenis no 1 līdz 5 jeb procentu izteiksmē no 1 līdz 100</w:t>
      </w:r>
      <w:r>
        <w:rPr>
          <w:sz w:val="18"/>
          <w:szCs w:val="18"/>
          <w:lang w:eastAsia="lv-LV"/>
        </w:rPr>
        <w:t>.</w:t>
      </w:r>
    </w:p>
    <w:p w14:paraId="31B1C051" w14:textId="52043124" w:rsidR="00561DED" w:rsidRDefault="00561DED" w:rsidP="00153293">
      <w:pPr>
        <w:pStyle w:val="Tabuluvirsraksti"/>
        <w:spacing w:after="0"/>
        <w:ind w:firstLine="425"/>
        <w:jc w:val="left"/>
        <w:rPr>
          <w:sz w:val="18"/>
          <w:szCs w:val="18"/>
          <w:lang w:eastAsia="lv-LV"/>
        </w:rPr>
      </w:pPr>
      <w:r>
        <w:rPr>
          <w:sz w:val="18"/>
          <w:szCs w:val="18"/>
          <w:vertAlign w:val="superscript"/>
          <w:lang w:eastAsia="lv-LV"/>
        </w:rPr>
        <w:t>3</w:t>
      </w:r>
      <w:r w:rsidRPr="00F547A8">
        <w:rPr>
          <w:sz w:val="18"/>
          <w:szCs w:val="18"/>
          <w:lang w:eastAsia="lv-LV"/>
        </w:rPr>
        <w:t xml:space="preserve"> un </w:t>
      </w:r>
      <w:r>
        <w:rPr>
          <w:sz w:val="18"/>
          <w:szCs w:val="18"/>
          <w:vertAlign w:val="superscript"/>
          <w:lang w:eastAsia="lv-LV"/>
        </w:rPr>
        <w:t>4</w:t>
      </w:r>
      <w:r w:rsidRPr="00F547A8">
        <w:rPr>
          <w:sz w:val="18"/>
          <w:szCs w:val="18"/>
          <w:lang w:eastAsia="lv-LV"/>
        </w:rPr>
        <w:t xml:space="preserve"> Rādītāji “Apmierināto klientu īpatsvars (%)” un “Klientu uzticēšanās līmenis PMLP (%)” tiek ieviests atbilstoši Pilsonības un migrācijas lietu pārvaldes darbības stratēģijai 2023.-2027.gadam, datus ik gadu iegūstot </w:t>
      </w:r>
      <w:proofErr w:type="spellStart"/>
      <w:r w:rsidRPr="00F547A8">
        <w:rPr>
          <w:sz w:val="18"/>
          <w:szCs w:val="18"/>
          <w:lang w:eastAsia="lv-LV"/>
        </w:rPr>
        <w:t>Iekšlietu</w:t>
      </w:r>
      <w:proofErr w:type="spellEnd"/>
      <w:r w:rsidRPr="00F547A8">
        <w:rPr>
          <w:sz w:val="18"/>
          <w:szCs w:val="18"/>
          <w:lang w:eastAsia="lv-LV"/>
        </w:rPr>
        <w:t xml:space="preserve"> ministrijas īstenotās sabiedriskās domas aptaujas rezultātiem, tādējādi aizstājot rādītājus “Klientu apkalpošanas kvalitātes novērtējums (vērtējumā no 1 līdz 6, kur „6” ir augstākais vērtējums)” un “PMLP e-indekss (iestādes brieduma līmenis no 1 līdz 5 jeb procentu izteiksmē no 1 līdz 100)</w:t>
      </w:r>
      <w:r>
        <w:rPr>
          <w:sz w:val="18"/>
          <w:szCs w:val="18"/>
          <w:lang w:eastAsia="lv-LV"/>
        </w:rPr>
        <w:t>.</w:t>
      </w:r>
    </w:p>
    <w:p w14:paraId="2528CC7C" w14:textId="79E49A66" w:rsidR="00561DED" w:rsidRPr="00153293" w:rsidRDefault="00561DED" w:rsidP="00153293">
      <w:pPr>
        <w:pStyle w:val="Tabuluvirsraksti"/>
        <w:spacing w:before="240"/>
        <w:jc w:val="left"/>
        <w:rPr>
          <w:b/>
          <w:lang w:eastAsia="lv-LV"/>
        </w:rPr>
      </w:pPr>
      <w:r w:rsidRPr="00214984">
        <w:rPr>
          <w:b/>
          <w:lang w:eastAsia="lv-LV"/>
        </w:rPr>
        <w:t>5. Vienotās sakaru un informācijas sistēmas nodrošināšana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561DED" w:rsidRPr="00153293" w14:paraId="1CA0DA06" w14:textId="77777777" w:rsidTr="00987F78">
        <w:trPr>
          <w:trHeight w:val="283"/>
        </w:trPr>
        <w:tc>
          <w:tcPr>
            <w:tcW w:w="9072" w:type="dxa"/>
            <w:gridSpan w:val="4"/>
            <w:shd w:val="clear" w:color="auto" w:fill="D9D9D9" w:themeFill="background1" w:themeFillShade="D9"/>
          </w:tcPr>
          <w:p w14:paraId="29397742" w14:textId="77777777" w:rsidR="00561DED" w:rsidRPr="00153293" w:rsidRDefault="00561DED" w:rsidP="00987F78">
            <w:pPr>
              <w:pStyle w:val="Tabuluvirsraksti"/>
              <w:spacing w:after="0"/>
              <w:jc w:val="both"/>
              <w:rPr>
                <w:b/>
                <w:sz w:val="18"/>
                <w:szCs w:val="18"/>
                <w:lang w:eastAsia="lv-LV"/>
              </w:rPr>
            </w:pPr>
            <w:r w:rsidRPr="00153293">
              <w:rPr>
                <w:b/>
                <w:sz w:val="18"/>
                <w:szCs w:val="18"/>
                <w:lang w:eastAsia="lv-LV"/>
              </w:rPr>
              <w:t xml:space="preserve">Politikas mērķis: veicināt noziedzības novēršanu un apkarošanu, sabiedriskās kārtības un drošības aizsardzību, izmantojot informācijas apstrādes un analīzes līdzekļus, kā arī nodrošināt </w:t>
            </w:r>
            <w:proofErr w:type="spellStart"/>
            <w:r w:rsidRPr="00153293">
              <w:rPr>
                <w:b/>
                <w:sz w:val="18"/>
                <w:szCs w:val="18"/>
                <w:lang w:eastAsia="lv-LV"/>
              </w:rPr>
              <w:t>Iekšlietu</w:t>
            </w:r>
            <w:proofErr w:type="spellEnd"/>
            <w:r w:rsidRPr="00153293">
              <w:rPr>
                <w:b/>
                <w:sz w:val="18"/>
                <w:szCs w:val="18"/>
                <w:lang w:eastAsia="lv-LV"/>
              </w:rPr>
              <w:t xml:space="preserve"> ministriju un tās padotībā esošās iestādes ar ES prasībām atbilstošām operatīvo radiosakaru un privāto elektronisko sakaru tīklu sistēmām / </w:t>
            </w:r>
            <w:proofErr w:type="spellStart"/>
            <w:r w:rsidRPr="00153293">
              <w:rPr>
                <w:i/>
                <w:sz w:val="18"/>
                <w:szCs w:val="18"/>
                <w:lang w:eastAsia="lv-LV"/>
              </w:rPr>
              <w:t>Iekšlietu</w:t>
            </w:r>
            <w:proofErr w:type="spellEnd"/>
            <w:r w:rsidRPr="00153293">
              <w:rPr>
                <w:i/>
                <w:sz w:val="18"/>
                <w:szCs w:val="18"/>
                <w:lang w:eastAsia="lv-LV"/>
              </w:rPr>
              <w:t xml:space="preserve"> nozares stratēģija 2023. – 2027. gadam</w:t>
            </w:r>
          </w:p>
        </w:tc>
      </w:tr>
      <w:tr w:rsidR="00561DED" w:rsidRPr="00153293" w14:paraId="77F9A52C" w14:textId="77777777" w:rsidTr="00987F78">
        <w:trPr>
          <w:trHeight w:val="425"/>
        </w:trPr>
        <w:tc>
          <w:tcPr>
            <w:tcW w:w="4111" w:type="dxa"/>
            <w:shd w:val="clear" w:color="auto" w:fill="auto"/>
            <w:vAlign w:val="center"/>
          </w:tcPr>
          <w:p w14:paraId="61D8D0C0" w14:textId="77777777" w:rsidR="00561DED" w:rsidRPr="00153293" w:rsidRDefault="00561DED" w:rsidP="00987F78">
            <w:pPr>
              <w:pStyle w:val="Tabuluvirsraksti"/>
              <w:spacing w:after="0"/>
              <w:rPr>
                <w:b/>
                <w:sz w:val="18"/>
                <w:szCs w:val="18"/>
                <w:lang w:eastAsia="lv-LV"/>
              </w:rPr>
            </w:pPr>
            <w:r w:rsidRPr="00153293">
              <w:rPr>
                <w:b/>
                <w:sz w:val="18"/>
                <w:szCs w:val="18"/>
                <w:lang w:eastAsia="lv-LV"/>
              </w:rPr>
              <w:t>Politikas rezultatīvie rādītāji</w:t>
            </w:r>
          </w:p>
        </w:tc>
        <w:tc>
          <w:tcPr>
            <w:tcW w:w="2458" w:type="dxa"/>
            <w:shd w:val="clear" w:color="auto" w:fill="auto"/>
            <w:vAlign w:val="center"/>
          </w:tcPr>
          <w:p w14:paraId="55CD34E8" w14:textId="77777777" w:rsidR="00561DED" w:rsidRPr="00153293" w:rsidRDefault="00561DED" w:rsidP="00987F78">
            <w:pPr>
              <w:pStyle w:val="Tabuluvirsraksti"/>
              <w:spacing w:after="0"/>
              <w:rPr>
                <w:b/>
                <w:sz w:val="18"/>
                <w:szCs w:val="18"/>
                <w:lang w:eastAsia="lv-LV"/>
              </w:rPr>
            </w:pPr>
            <w:r w:rsidRPr="00153293">
              <w:rPr>
                <w:b/>
                <w:sz w:val="18"/>
                <w:szCs w:val="18"/>
                <w:lang w:eastAsia="lv-LV"/>
              </w:rPr>
              <w:t>Attīstības plānošanas dokumenti vai</w:t>
            </w:r>
          </w:p>
          <w:p w14:paraId="3C739C59" w14:textId="77777777" w:rsidR="00561DED" w:rsidRPr="00153293" w:rsidRDefault="00561DED" w:rsidP="00987F78">
            <w:pPr>
              <w:pStyle w:val="Tabuluvirsraksti"/>
              <w:spacing w:after="0"/>
              <w:rPr>
                <w:b/>
                <w:sz w:val="18"/>
                <w:szCs w:val="18"/>
                <w:lang w:eastAsia="lv-LV"/>
              </w:rPr>
            </w:pPr>
            <w:r w:rsidRPr="00153293">
              <w:rPr>
                <w:b/>
                <w:sz w:val="18"/>
                <w:szCs w:val="18"/>
                <w:lang w:eastAsia="lv-LV"/>
              </w:rPr>
              <w:t>normatīvie akti</w:t>
            </w:r>
          </w:p>
        </w:tc>
        <w:tc>
          <w:tcPr>
            <w:tcW w:w="1260" w:type="dxa"/>
            <w:shd w:val="clear" w:color="auto" w:fill="auto"/>
          </w:tcPr>
          <w:p w14:paraId="3A41C3AC" w14:textId="77777777" w:rsidR="00561DED" w:rsidRPr="00153293" w:rsidRDefault="00561DED" w:rsidP="00987F78">
            <w:pPr>
              <w:pStyle w:val="Tabuluvirsraksti"/>
              <w:spacing w:after="0"/>
              <w:rPr>
                <w:b/>
                <w:sz w:val="18"/>
                <w:szCs w:val="18"/>
                <w:lang w:eastAsia="lv-LV"/>
              </w:rPr>
            </w:pPr>
            <w:r w:rsidRPr="00153293">
              <w:rPr>
                <w:b/>
                <w:sz w:val="18"/>
                <w:szCs w:val="18"/>
                <w:lang w:eastAsia="lv-LV"/>
              </w:rPr>
              <w:t xml:space="preserve">Faktiskā vērtība </w:t>
            </w:r>
            <w:r w:rsidRPr="00153293">
              <w:rPr>
                <w:sz w:val="18"/>
                <w:szCs w:val="18"/>
                <w:lang w:eastAsia="lv-LV"/>
              </w:rPr>
              <w:t>(2022)</w:t>
            </w:r>
          </w:p>
        </w:tc>
        <w:tc>
          <w:tcPr>
            <w:tcW w:w="1243" w:type="dxa"/>
            <w:shd w:val="clear" w:color="auto" w:fill="auto"/>
          </w:tcPr>
          <w:p w14:paraId="07FC5FF3" w14:textId="77777777" w:rsidR="00561DED" w:rsidRPr="00153293" w:rsidRDefault="00561DED" w:rsidP="00987F78">
            <w:pPr>
              <w:pStyle w:val="Tabuluvirsraksti"/>
              <w:spacing w:after="0"/>
              <w:rPr>
                <w:b/>
                <w:sz w:val="18"/>
                <w:szCs w:val="18"/>
                <w:lang w:eastAsia="lv-LV"/>
              </w:rPr>
            </w:pPr>
            <w:r w:rsidRPr="00153293">
              <w:rPr>
                <w:b/>
                <w:sz w:val="18"/>
                <w:szCs w:val="18"/>
                <w:lang w:eastAsia="lv-LV"/>
              </w:rPr>
              <w:t xml:space="preserve">Plānotā vērtība </w:t>
            </w:r>
            <w:r w:rsidRPr="00153293">
              <w:rPr>
                <w:sz w:val="18"/>
                <w:szCs w:val="18"/>
                <w:lang w:eastAsia="lv-LV"/>
              </w:rPr>
              <w:t>(2024)</w:t>
            </w:r>
          </w:p>
        </w:tc>
      </w:tr>
      <w:tr w:rsidR="00561DED" w:rsidRPr="00153293" w14:paraId="388F3F5D" w14:textId="77777777" w:rsidTr="00987F78">
        <w:trPr>
          <w:trHeight w:val="193"/>
        </w:trPr>
        <w:tc>
          <w:tcPr>
            <w:tcW w:w="4111" w:type="dxa"/>
            <w:vAlign w:val="center"/>
          </w:tcPr>
          <w:p w14:paraId="3F427628" w14:textId="77777777" w:rsidR="00561DED" w:rsidRPr="00153293" w:rsidRDefault="00561DED" w:rsidP="00987F78">
            <w:pPr>
              <w:pStyle w:val="Tabuluvirsraksti"/>
              <w:spacing w:after="0"/>
              <w:jc w:val="left"/>
              <w:rPr>
                <w:b/>
                <w:i/>
                <w:sz w:val="18"/>
                <w:szCs w:val="18"/>
                <w:lang w:eastAsia="lv-LV"/>
              </w:rPr>
            </w:pPr>
            <w:r w:rsidRPr="00153293">
              <w:rPr>
                <w:i/>
                <w:sz w:val="18"/>
                <w:szCs w:val="18"/>
              </w:rPr>
              <w:t>Nozarē nodarbināto, kuri ir apmierināti ar savu darba vidi un aprīkojumu, īpatsvars (%)</w:t>
            </w:r>
          </w:p>
        </w:tc>
        <w:tc>
          <w:tcPr>
            <w:tcW w:w="2458" w:type="dxa"/>
          </w:tcPr>
          <w:p w14:paraId="73BBA908" w14:textId="77777777" w:rsidR="00561DED" w:rsidRPr="00153293" w:rsidRDefault="00561DED" w:rsidP="00987F78">
            <w:pPr>
              <w:pStyle w:val="Tabuluvirsraksti"/>
              <w:spacing w:after="0"/>
              <w:jc w:val="both"/>
              <w:rPr>
                <w:i/>
                <w:sz w:val="18"/>
                <w:szCs w:val="18"/>
                <w:lang w:eastAsia="lv-LV"/>
              </w:rPr>
            </w:pPr>
            <w:proofErr w:type="spellStart"/>
            <w:r w:rsidRPr="00153293">
              <w:rPr>
                <w:i/>
                <w:sz w:val="18"/>
                <w:szCs w:val="18"/>
                <w:lang w:eastAsia="lv-LV"/>
              </w:rPr>
              <w:t>Iekšlietu</w:t>
            </w:r>
            <w:proofErr w:type="spellEnd"/>
            <w:r w:rsidRPr="00153293">
              <w:rPr>
                <w:i/>
                <w:sz w:val="18"/>
                <w:szCs w:val="18"/>
                <w:lang w:eastAsia="lv-LV"/>
              </w:rPr>
              <w:t xml:space="preserve"> nozares stratēģija 2023. – 2027. gadam</w:t>
            </w:r>
          </w:p>
        </w:tc>
        <w:tc>
          <w:tcPr>
            <w:tcW w:w="1260" w:type="dxa"/>
            <w:vAlign w:val="center"/>
          </w:tcPr>
          <w:p w14:paraId="01508335" w14:textId="77777777" w:rsidR="00561DED" w:rsidRPr="00153293" w:rsidRDefault="00561DED" w:rsidP="00987F78">
            <w:pPr>
              <w:spacing w:after="0"/>
              <w:ind w:firstLine="0"/>
              <w:jc w:val="center"/>
              <w:rPr>
                <w:i/>
                <w:sz w:val="18"/>
                <w:szCs w:val="18"/>
                <w:lang w:eastAsia="lv-LV"/>
              </w:rPr>
            </w:pPr>
            <w:r w:rsidRPr="00153293">
              <w:rPr>
                <w:i/>
                <w:sz w:val="18"/>
                <w:szCs w:val="18"/>
                <w:lang w:eastAsia="lv-LV"/>
              </w:rPr>
              <w:t>54,0</w:t>
            </w:r>
          </w:p>
        </w:tc>
        <w:tc>
          <w:tcPr>
            <w:tcW w:w="1243" w:type="dxa"/>
            <w:vAlign w:val="center"/>
          </w:tcPr>
          <w:p w14:paraId="08C63FEE" w14:textId="77777777" w:rsidR="00561DED" w:rsidRPr="00153293" w:rsidRDefault="00561DED" w:rsidP="00987F78">
            <w:pPr>
              <w:pStyle w:val="Tabuluvirsraksti"/>
              <w:spacing w:after="0"/>
              <w:rPr>
                <w:i/>
                <w:sz w:val="18"/>
                <w:szCs w:val="18"/>
                <w:lang w:eastAsia="lv-LV"/>
              </w:rPr>
            </w:pPr>
            <w:r w:rsidRPr="00153293">
              <w:rPr>
                <w:i/>
                <w:sz w:val="18"/>
                <w:szCs w:val="18"/>
                <w:lang w:eastAsia="lv-LV"/>
              </w:rPr>
              <w:t>62,0</w:t>
            </w:r>
          </w:p>
        </w:tc>
      </w:tr>
      <w:tr w:rsidR="00561DED" w:rsidRPr="00153293" w14:paraId="7B7C5A2E" w14:textId="77777777" w:rsidTr="00987F78">
        <w:tc>
          <w:tcPr>
            <w:tcW w:w="4111" w:type="dxa"/>
          </w:tcPr>
          <w:p w14:paraId="6A7EB713" w14:textId="77777777" w:rsidR="00561DED" w:rsidRPr="00153293" w:rsidRDefault="00561DED" w:rsidP="00987F78">
            <w:pPr>
              <w:pStyle w:val="Tabuluvirsraksti"/>
              <w:spacing w:after="0"/>
              <w:jc w:val="left"/>
              <w:rPr>
                <w:i/>
                <w:sz w:val="18"/>
                <w:szCs w:val="18"/>
                <w:lang w:eastAsia="lv-LV"/>
              </w:rPr>
            </w:pPr>
            <w:r w:rsidRPr="00153293">
              <w:rPr>
                <w:b/>
                <w:sz w:val="18"/>
                <w:szCs w:val="18"/>
                <w:lang w:eastAsia="lv-LV"/>
              </w:rPr>
              <w:t>Valdības deklarācija</w:t>
            </w:r>
          </w:p>
        </w:tc>
        <w:tc>
          <w:tcPr>
            <w:tcW w:w="4961" w:type="dxa"/>
            <w:gridSpan w:val="3"/>
          </w:tcPr>
          <w:p w14:paraId="1A4245CC" w14:textId="77777777" w:rsidR="00561DED" w:rsidRPr="00153293" w:rsidRDefault="00561DED" w:rsidP="00987F78">
            <w:pPr>
              <w:pStyle w:val="Tabuluvirsraksti"/>
              <w:spacing w:after="0"/>
              <w:jc w:val="both"/>
              <w:rPr>
                <w:i/>
                <w:iCs/>
                <w:sz w:val="18"/>
                <w:szCs w:val="18"/>
                <w:lang w:eastAsia="lv-LV"/>
              </w:rPr>
            </w:pPr>
            <w:r w:rsidRPr="00153293">
              <w:rPr>
                <w:i/>
                <w:iCs/>
                <w:sz w:val="18"/>
                <w:szCs w:val="18"/>
                <w:lang w:eastAsia="lv-LV"/>
              </w:rPr>
              <w:t>7., 20.</w:t>
            </w:r>
          </w:p>
        </w:tc>
      </w:tr>
    </w:tbl>
    <w:p w14:paraId="6C9C83F4" w14:textId="77777777" w:rsidR="00561DED" w:rsidRPr="009A56AD" w:rsidRDefault="00561DED" w:rsidP="00561DED">
      <w:pPr>
        <w:pStyle w:val="Tabuluvirsraksti"/>
        <w:spacing w:after="0"/>
        <w:jc w:val="both"/>
        <w:rPr>
          <w:sz w:val="20"/>
          <w:highlight w:val="yellow"/>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561DED" w:rsidRPr="008A27C8" w14:paraId="146CA246" w14:textId="77777777" w:rsidTr="00987F78">
        <w:trPr>
          <w:trHeight w:val="283"/>
          <w:tblHeader/>
        </w:trPr>
        <w:tc>
          <w:tcPr>
            <w:tcW w:w="2840" w:type="dxa"/>
          </w:tcPr>
          <w:p w14:paraId="4B7F218C" w14:textId="77777777" w:rsidR="00561DED" w:rsidRPr="008A27C8" w:rsidRDefault="00561DED" w:rsidP="00987F78">
            <w:pPr>
              <w:spacing w:after="0"/>
              <w:rPr>
                <w:sz w:val="18"/>
                <w:szCs w:val="18"/>
              </w:rPr>
            </w:pPr>
          </w:p>
        </w:tc>
        <w:tc>
          <w:tcPr>
            <w:tcW w:w="1246" w:type="dxa"/>
            <w:shd w:val="clear" w:color="auto" w:fill="auto"/>
          </w:tcPr>
          <w:p w14:paraId="6736E614" w14:textId="77777777" w:rsidR="00561DED" w:rsidRPr="008A27C8" w:rsidRDefault="00561DED" w:rsidP="00987F78">
            <w:pPr>
              <w:pStyle w:val="tabteksts"/>
              <w:jc w:val="center"/>
              <w:rPr>
                <w:szCs w:val="18"/>
                <w:lang w:eastAsia="lv-LV"/>
              </w:rPr>
            </w:pPr>
            <w:r w:rsidRPr="008A27C8">
              <w:rPr>
                <w:szCs w:val="18"/>
                <w:lang w:eastAsia="lv-LV"/>
              </w:rPr>
              <w:t>2022. gads</w:t>
            </w:r>
            <w:r w:rsidRPr="008A27C8">
              <w:rPr>
                <w:szCs w:val="18"/>
                <w:lang w:eastAsia="lv-LV"/>
              </w:rPr>
              <w:br/>
              <w:t>(izpilde)</w:t>
            </w:r>
          </w:p>
        </w:tc>
        <w:tc>
          <w:tcPr>
            <w:tcW w:w="1247" w:type="dxa"/>
            <w:shd w:val="clear" w:color="auto" w:fill="auto"/>
          </w:tcPr>
          <w:p w14:paraId="40256E86" w14:textId="77777777" w:rsidR="00561DED" w:rsidRPr="008A27C8" w:rsidRDefault="00561DED" w:rsidP="00987F78">
            <w:pPr>
              <w:pStyle w:val="tabteksts"/>
              <w:jc w:val="center"/>
              <w:rPr>
                <w:szCs w:val="18"/>
                <w:lang w:eastAsia="lv-LV"/>
              </w:rPr>
            </w:pPr>
            <w:r w:rsidRPr="008A27C8">
              <w:rPr>
                <w:szCs w:val="18"/>
                <w:lang w:eastAsia="lv-LV"/>
              </w:rPr>
              <w:t>2023. gada     plāns</w:t>
            </w:r>
          </w:p>
        </w:tc>
        <w:tc>
          <w:tcPr>
            <w:tcW w:w="1247" w:type="dxa"/>
          </w:tcPr>
          <w:p w14:paraId="770DDBAD" w14:textId="77777777" w:rsidR="00561DED" w:rsidRPr="008A27C8" w:rsidRDefault="00561DED" w:rsidP="00987F78">
            <w:pPr>
              <w:pStyle w:val="tabteksts"/>
              <w:jc w:val="center"/>
              <w:rPr>
                <w:szCs w:val="18"/>
                <w:lang w:eastAsia="lv-LV"/>
              </w:rPr>
            </w:pPr>
            <w:r w:rsidRPr="008A27C8">
              <w:rPr>
                <w:szCs w:val="18"/>
                <w:lang w:eastAsia="lv-LV"/>
              </w:rPr>
              <w:t>2024. gada projekts</w:t>
            </w:r>
          </w:p>
        </w:tc>
        <w:tc>
          <w:tcPr>
            <w:tcW w:w="1245" w:type="dxa"/>
          </w:tcPr>
          <w:p w14:paraId="69B1633F" w14:textId="77777777" w:rsidR="00561DED" w:rsidRPr="008A27C8" w:rsidRDefault="00561DED" w:rsidP="00987F78">
            <w:pPr>
              <w:pStyle w:val="tabteksts"/>
              <w:jc w:val="center"/>
              <w:rPr>
                <w:szCs w:val="18"/>
                <w:lang w:eastAsia="lv-LV"/>
              </w:rPr>
            </w:pPr>
            <w:r w:rsidRPr="008A27C8">
              <w:rPr>
                <w:szCs w:val="18"/>
                <w:lang w:eastAsia="lv-LV"/>
              </w:rPr>
              <w:t xml:space="preserve">2025. gada </w:t>
            </w:r>
            <w:r>
              <w:rPr>
                <w:szCs w:val="18"/>
                <w:lang w:eastAsia="lv-LV"/>
              </w:rPr>
              <w:t>prognoze</w:t>
            </w:r>
          </w:p>
        </w:tc>
        <w:tc>
          <w:tcPr>
            <w:tcW w:w="1249" w:type="dxa"/>
          </w:tcPr>
          <w:p w14:paraId="55395B33" w14:textId="77777777" w:rsidR="00561DED" w:rsidRPr="00051E6D" w:rsidRDefault="00561DED" w:rsidP="00987F78">
            <w:pPr>
              <w:spacing w:after="0"/>
              <w:ind w:firstLine="2"/>
              <w:jc w:val="center"/>
              <w:rPr>
                <w:sz w:val="18"/>
                <w:szCs w:val="18"/>
                <w:lang w:eastAsia="lv-LV"/>
              </w:rPr>
            </w:pPr>
            <w:r w:rsidRPr="00051E6D">
              <w:rPr>
                <w:sz w:val="18"/>
                <w:szCs w:val="18"/>
                <w:lang w:eastAsia="lv-LV"/>
              </w:rPr>
              <w:t>2026. gada prognoze</w:t>
            </w:r>
          </w:p>
        </w:tc>
      </w:tr>
      <w:tr w:rsidR="00561DED" w:rsidRPr="008A27C8" w14:paraId="014D592D" w14:textId="77777777" w:rsidTr="00987F78">
        <w:tc>
          <w:tcPr>
            <w:tcW w:w="9074" w:type="dxa"/>
            <w:gridSpan w:val="6"/>
            <w:shd w:val="clear" w:color="auto" w:fill="D9D9D9" w:themeFill="background1" w:themeFillShade="D9"/>
          </w:tcPr>
          <w:p w14:paraId="269A1CBE" w14:textId="77777777" w:rsidR="00561DED" w:rsidRPr="008A27C8" w:rsidRDefault="00561DED" w:rsidP="00987F78">
            <w:pPr>
              <w:spacing w:after="0"/>
              <w:jc w:val="center"/>
              <w:rPr>
                <w:b/>
                <w:sz w:val="18"/>
                <w:szCs w:val="18"/>
              </w:rPr>
            </w:pPr>
            <w:r w:rsidRPr="008A27C8">
              <w:rPr>
                <w:b/>
                <w:sz w:val="18"/>
                <w:szCs w:val="18"/>
              </w:rPr>
              <w:t>Ieguldījumi</w:t>
            </w:r>
          </w:p>
        </w:tc>
      </w:tr>
      <w:tr w:rsidR="00561DED" w:rsidRPr="008A27C8" w14:paraId="1ECD149F" w14:textId="77777777" w:rsidTr="00987F78">
        <w:trPr>
          <w:trHeight w:val="225"/>
        </w:trPr>
        <w:tc>
          <w:tcPr>
            <w:tcW w:w="2840" w:type="dxa"/>
            <w:vMerge w:val="restart"/>
          </w:tcPr>
          <w:p w14:paraId="0F62D703" w14:textId="77777777" w:rsidR="00561DED" w:rsidRPr="008A27C8" w:rsidRDefault="00561DED" w:rsidP="00987F78">
            <w:pPr>
              <w:spacing w:after="0"/>
              <w:ind w:firstLine="0"/>
              <w:rPr>
                <w:b/>
                <w:sz w:val="18"/>
                <w:szCs w:val="18"/>
                <w:lang w:eastAsia="lv-LV"/>
              </w:rPr>
            </w:pPr>
            <w:r w:rsidRPr="008A27C8">
              <w:rPr>
                <w:b/>
                <w:sz w:val="18"/>
                <w:szCs w:val="18"/>
                <w:lang w:eastAsia="lv-LV"/>
              </w:rPr>
              <w:t xml:space="preserve">Izdevumi kopā, </w:t>
            </w:r>
            <w:proofErr w:type="spellStart"/>
            <w:r w:rsidRPr="008A27C8">
              <w:rPr>
                <w:i/>
                <w:sz w:val="18"/>
                <w:szCs w:val="18"/>
                <w:lang w:eastAsia="lv-LV"/>
              </w:rPr>
              <w:t>euro</w:t>
            </w:r>
            <w:proofErr w:type="spellEnd"/>
            <w:r w:rsidRPr="008A27C8">
              <w:rPr>
                <w:i/>
                <w:sz w:val="18"/>
                <w:szCs w:val="18"/>
                <w:lang w:eastAsia="lv-LV"/>
              </w:rPr>
              <w:t>,</w:t>
            </w:r>
            <w:r w:rsidRPr="008A27C8">
              <w:rPr>
                <w:sz w:val="18"/>
                <w:szCs w:val="18"/>
                <w:lang w:eastAsia="lv-LV"/>
              </w:rPr>
              <w:t xml:space="preserve"> t.sk.:</w:t>
            </w:r>
          </w:p>
          <w:p w14:paraId="5DDF4264" w14:textId="77777777" w:rsidR="00561DED" w:rsidRPr="008A27C8" w:rsidRDefault="00561DED" w:rsidP="00987F78">
            <w:pPr>
              <w:spacing w:after="0"/>
              <w:ind w:firstLine="0"/>
              <w:rPr>
                <w:sz w:val="18"/>
                <w:szCs w:val="18"/>
              </w:rPr>
            </w:pPr>
            <w:r w:rsidRPr="008A27C8">
              <w:rPr>
                <w:b/>
                <w:sz w:val="18"/>
                <w:szCs w:val="18"/>
                <w:lang w:eastAsia="lv-LV"/>
              </w:rPr>
              <w:t>Vidējais amata vietu skaits</w:t>
            </w:r>
            <w:r w:rsidRPr="008A27C8">
              <w:rPr>
                <w:sz w:val="18"/>
                <w:szCs w:val="18"/>
                <w:lang w:eastAsia="lv-LV"/>
              </w:rPr>
              <w:t xml:space="preserve"> </w:t>
            </w:r>
            <w:r w:rsidRPr="008A27C8">
              <w:rPr>
                <w:b/>
                <w:sz w:val="18"/>
                <w:szCs w:val="18"/>
                <w:lang w:eastAsia="lv-LV"/>
              </w:rPr>
              <w:t>kopā</w:t>
            </w:r>
            <w:r w:rsidRPr="008A27C8">
              <w:rPr>
                <w:sz w:val="18"/>
                <w:szCs w:val="18"/>
                <w:lang w:eastAsia="lv-LV"/>
              </w:rPr>
              <w:t>, t.sk.:</w:t>
            </w:r>
          </w:p>
        </w:tc>
        <w:tc>
          <w:tcPr>
            <w:tcW w:w="1246" w:type="dxa"/>
          </w:tcPr>
          <w:p w14:paraId="5902D36D" w14:textId="77777777" w:rsidR="00561DED" w:rsidRPr="008A27C8" w:rsidRDefault="00561DED" w:rsidP="00987F78">
            <w:pPr>
              <w:ind w:firstLine="0"/>
              <w:jc w:val="right"/>
              <w:rPr>
                <w:b/>
                <w:sz w:val="18"/>
                <w:szCs w:val="18"/>
              </w:rPr>
            </w:pPr>
            <w:r w:rsidRPr="00EB3BE3">
              <w:rPr>
                <w:b/>
                <w:sz w:val="18"/>
                <w:szCs w:val="18"/>
              </w:rPr>
              <w:t>32 355 870</w:t>
            </w:r>
          </w:p>
        </w:tc>
        <w:tc>
          <w:tcPr>
            <w:tcW w:w="1247" w:type="dxa"/>
          </w:tcPr>
          <w:p w14:paraId="5C75DDB4" w14:textId="77777777" w:rsidR="00561DED" w:rsidRPr="006C02BE" w:rsidRDefault="00561DED" w:rsidP="00987F78">
            <w:pPr>
              <w:spacing w:after="0"/>
              <w:ind w:firstLine="0"/>
              <w:jc w:val="right"/>
              <w:rPr>
                <w:b/>
                <w:sz w:val="18"/>
                <w:szCs w:val="18"/>
                <w:lang w:eastAsia="lv-LV"/>
              </w:rPr>
            </w:pPr>
            <w:r w:rsidRPr="006C02BE">
              <w:rPr>
                <w:b/>
                <w:sz w:val="18"/>
                <w:szCs w:val="18"/>
              </w:rPr>
              <w:t>24 281 406</w:t>
            </w:r>
          </w:p>
          <w:p w14:paraId="30C72BD1" w14:textId="77777777" w:rsidR="00561DED" w:rsidRPr="008A27C8" w:rsidRDefault="00561DED" w:rsidP="00987F78">
            <w:pPr>
              <w:spacing w:after="0"/>
              <w:ind w:firstLine="0"/>
              <w:jc w:val="right"/>
              <w:rPr>
                <w:b/>
                <w:sz w:val="18"/>
                <w:szCs w:val="18"/>
              </w:rPr>
            </w:pPr>
          </w:p>
        </w:tc>
        <w:tc>
          <w:tcPr>
            <w:tcW w:w="1247" w:type="dxa"/>
            <w:tcBorders>
              <w:top w:val="single" w:sz="4" w:space="0" w:color="414142"/>
              <w:left w:val="single" w:sz="4" w:space="0" w:color="414142"/>
              <w:bottom w:val="single" w:sz="4" w:space="0" w:color="414142"/>
              <w:right w:val="single" w:sz="4" w:space="0" w:color="414142"/>
            </w:tcBorders>
            <w:shd w:val="clear" w:color="000000" w:fill="FFFFFF"/>
          </w:tcPr>
          <w:p w14:paraId="63E8BA34" w14:textId="77777777" w:rsidR="00561DED" w:rsidRPr="00564F09" w:rsidRDefault="00561DED" w:rsidP="00987F78">
            <w:pPr>
              <w:spacing w:after="0"/>
              <w:ind w:firstLine="0"/>
              <w:jc w:val="right"/>
              <w:rPr>
                <w:b/>
                <w:sz w:val="18"/>
                <w:szCs w:val="18"/>
              </w:rPr>
            </w:pPr>
            <w:r w:rsidRPr="00564F09">
              <w:rPr>
                <w:b/>
                <w:sz w:val="18"/>
                <w:szCs w:val="18"/>
              </w:rPr>
              <w:t>22 227 302</w:t>
            </w:r>
          </w:p>
        </w:tc>
        <w:tc>
          <w:tcPr>
            <w:tcW w:w="1245" w:type="dxa"/>
            <w:tcBorders>
              <w:top w:val="single" w:sz="4" w:space="0" w:color="414142"/>
              <w:left w:val="nil"/>
              <w:bottom w:val="single" w:sz="4" w:space="0" w:color="414142"/>
              <w:right w:val="single" w:sz="4" w:space="0" w:color="414142"/>
            </w:tcBorders>
            <w:shd w:val="clear" w:color="000000" w:fill="FFFFFF"/>
          </w:tcPr>
          <w:p w14:paraId="723C4F74" w14:textId="77777777" w:rsidR="00561DED" w:rsidRPr="00564F09" w:rsidRDefault="00561DED" w:rsidP="00987F78">
            <w:pPr>
              <w:spacing w:after="0"/>
              <w:ind w:firstLine="0"/>
              <w:jc w:val="right"/>
              <w:rPr>
                <w:b/>
                <w:sz w:val="18"/>
                <w:szCs w:val="18"/>
              </w:rPr>
            </w:pPr>
            <w:r w:rsidRPr="00564F09">
              <w:rPr>
                <w:b/>
                <w:sz w:val="18"/>
                <w:szCs w:val="18"/>
              </w:rPr>
              <w:t>17 791 005</w:t>
            </w:r>
          </w:p>
        </w:tc>
        <w:tc>
          <w:tcPr>
            <w:tcW w:w="1249" w:type="dxa"/>
          </w:tcPr>
          <w:p w14:paraId="0EC10AEE" w14:textId="77777777" w:rsidR="00561DED" w:rsidRPr="008A27C8" w:rsidRDefault="00561DED" w:rsidP="00987F78">
            <w:pPr>
              <w:spacing w:after="0"/>
              <w:ind w:firstLine="0"/>
              <w:jc w:val="right"/>
              <w:rPr>
                <w:b/>
                <w:sz w:val="18"/>
                <w:szCs w:val="18"/>
              </w:rPr>
            </w:pPr>
            <w:r w:rsidRPr="008A27C8">
              <w:rPr>
                <w:b/>
                <w:sz w:val="18"/>
                <w:szCs w:val="18"/>
              </w:rPr>
              <w:t>17 663 205</w:t>
            </w:r>
          </w:p>
        </w:tc>
      </w:tr>
      <w:tr w:rsidR="00561DED" w:rsidRPr="008A27C8" w14:paraId="78A2AADE" w14:textId="77777777" w:rsidTr="00987F78">
        <w:trPr>
          <w:trHeight w:val="127"/>
        </w:trPr>
        <w:tc>
          <w:tcPr>
            <w:tcW w:w="2840" w:type="dxa"/>
            <w:vMerge/>
          </w:tcPr>
          <w:p w14:paraId="3C9CC82A" w14:textId="77777777" w:rsidR="00561DED" w:rsidRPr="008A27C8" w:rsidRDefault="00561DED" w:rsidP="00987F78">
            <w:pPr>
              <w:rPr>
                <w:sz w:val="18"/>
                <w:szCs w:val="18"/>
              </w:rPr>
            </w:pPr>
          </w:p>
        </w:tc>
        <w:tc>
          <w:tcPr>
            <w:tcW w:w="1246" w:type="dxa"/>
          </w:tcPr>
          <w:p w14:paraId="65B7DA22" w14:textId="77777777" w:rsidR="00561DED" w:rsidRPr="008A27C8" w:rsidRDefault="00561DED" w:rsidP="00987F78">
            <w:pPr>
              <w:spacing w:after="0"/>
              <w:ind w:firstLine="0"/>
              <w:jc w:val="right"/>
              <w:rPr>
                <w:b/>
                <w:sz w:val="18"/>
                <w:szCs w:val="18"/>
              </w:rPr>
            </w:pPr>
            <w:r w:rsidRPr="008A27C8">
              <w:rPr>
                <w:b/>
                <w:sz w:val="18"/>
                <w:szCs w:val="18"/>
              </w:rPr>
              <w:t>303</w:t>
            </w:r>
          </w:p>
        </w:tc>
        <w:tc>
          <w:tcPr>
            <w:tcW w:w="1247" w:type="dxa"/>
          </w:tcPr>
          <w:p w14:paraId="59383340" w14:textId="77777777" w:rsidR="00561DED" w:rsidRPr="008A27C8" w:rsidRDefault="00561DED" w:rsidP="00987F78">
            <w:pPr>
              <w:spacing w:after="0"/>
              <w:ind w:firstLine="0"/>
              <w:jc w:val="right"/>
              <w:rPr>
                <w:b/>
                <w:sz w:val="18"/>
                <w:szCs w:val="18"/>
              </w:rPr>
            </w:pPr>
            <w:r w:rsidRPr="008A27C8">
              <w:rPr>
                <w:b/>
                <w:sz w:val="18"/>
                <w:szCs w:val="18"/>
              </w:rPr>
              <w:t>305</w:t>
            </w:r>
          </w:p>
        </w:tc>
        <w:tc>
          <w:tcPr>
            <w:tcW w:w="1247" w:type="dxa"/>
          </w:tcPr>
          <w:p w14:paraId="5C13037A" w14:textId="77777777" w:rsidR="00561DED" w:rsidRPr="008A27C8" w:rsidRDefault="00561DED" w:rsidP="00987F78">
            <w:pPr>
              <w:spacing w:after="0"/>
              <w:ind w:firstLine="0"/>
              <w:jc w:val="right"/>
              <w:rPr>
                <w:b/>
                <w:sz w:val="18"/>
                <w:szCs w:val="18"/>
              </w:rPr>
            </w:pPr>
            <w:r w:rsidRPr="008A27C8">
              <w:rPr>
                <w:b/>
                <w:sz w:val="18"/>
                <w:szCs w:val="18"/>
              </w:rPr>
              <w:t>302</w:t>
            </w:r>
          </w:p>
        </w:tc>
        <w:tc>
          <w:tcPr>
            <w:tcW w:w="1245" w:type="dxa"/>
          </w:tcPr>
          <w:p w14:paraId="6079485E" w14:textId="77777777" w:rsidR="00561DED" w:rsidRPr="008A27C8" w:rsidRDefault="00561DED" w:rsidP="00987F78">
            <w:pPr>
              <w:spacing w:after="0"/>
              <w:ind w:firstLine="0"/>
              <w:jc w:val="right"/>
              <w:rPr>
                <w:b/>
                <w:sz w:val="18"/>
                <w:szCs w:val="18"/>
              </w:rPr>
            </w:pPr>
            <w:r w:rsidRPr="008A27C8">
              <w:rPr>
                <w:b/>
                <w:sz w:val="18"/>
                <w:szCs w:val="18"/>
              </w:rPr>
              <w:t>302</w:t>
            </w:r>
          </w:p>
        </w:tc>
        <w:tc>
          <w:tcPr>
            <w:tcW w:w="1249" w:type="dxa"/>
          </w:tcPr>
          <w:p w14:paraId="27DA3151" w14:textId="77777777" w:rsidR="00561DED" w:rsidRPr="008A27C8" w:rsidRDefault="00561DED" w:rsidP="00987F78">
            <w:pPr>
              <w:spacing w:after="0"/>
              <w:ind w:firstLine="5"/>
              <w:jc w:val="right"/>
              <w:rPr>
                <w:b/>
                <w:sz w:val="18"/>
                <w:szCs w:val="18"/>
              </w:rPr>
            </w:pPr>
            <w:r w:rsidRPr="008A27C8">
              <w:rPr>
                <w:b/>
                <w:sz w:val="18"/>
                <w:szCs w:val="18"/>
              </w:rPr>
              <w:t>302</w:t>
            </w:r>
          </w:p>
        </w:tc>
      </w:tr>
      <w:tr w:rsidR="00561DED" w:rsidRPr="008A27C8" w14:paraId="76125D41" w14:textId="77777777" w:rsidTr="00987F78">
        <w:trPr>
          <w:trHeight w:val="142"/>
        </w:trPr>
        <w:tc>
          <w:tcPr>
            <w:tcW w:w="2840" w:type="dxa"/>
            <w:vMerge w:val="restart"/>
            <w:vAlign w:val="center"/>
          </w:tcPr>
          <w:p w14:paraId="1381FA91" w14:textId="77777777" w:rsidR="00561DED" w:rsidRPr="008A27C8" w:rsidRDefault="00561DED" w:rsidP="00987F78">
            <w:pPr>
              <w:spacing w:before="20" w:afterLines="20" w:after="48"/>
              <w:ind w:firstLine="318"/>
              <w:rPr>
                <w:sz w:val="18"/>
                <w:szCs w:val="18"/>
              </w:rPr>
            </w:pPr>
            <w:r w:rsidRPr="008A27C8">
              <w:rPr>
                <w:sz w:val="18"/>
                <w:szCs w:val="18"/>
              </w:rPr>
              <w:t xml:space="preserve">02.03.00 </w:t>
            </w:r>
            <w:proofErr w:type="spellStart"/>
            <w:r w:rsidRPr="008A27C8">
              <w:rPr>
                <w:sz w:val="18"/>
                <w:szCs w:val="18"/>
              </w:rPr>
              <w:t>Iekšlietu</w:t>
            </w:r>
            <w:proofErr w:type="spellEnd"/>
            <w:r w:rsidRPr="008A27C8">
              <w:rPr>
                <w:sz w:val="18"/>
                <w:szCs w:val="18"/>
              </w:rPr>
              <w:t xml:space="preserve"> ministrijas vienotās sakaru un informācijas sistēmas uzturēšana un vadība</w:t>
            </w:r>
          </w:p>
        </w:tc>
        <w:tc>
          <w:tcPr>
            <w:tcW w:w="1246" w:type="dxa"/>
          </w:tcPr>
          <w:p w14:paraId="7C764026" w14:textId="77777777" w:rsidR="00561DED" w:rsidRPr="008A27C8" w:rsidRDefault="00561DED" w:rsidP="00987F78">
            <w:pPr>
              <w:spacing w:after="0"/>
              <w:ind w:firstLine="0"/>
              <w:jc w:val="right"/>
              <w:rPr>
                <w:sz w:val="18"/>
                <w:szCs w:val="18"/>
              </w:rPr>
            </w:pPr>
            <w:r w:rsidRPr="008A27C8">
              <w:rPr>
                <w:sz w:val="18"/>
                <w:szCs w:val="18"/>
              </w:rPr>
              <w:t>24 805 653</w:t>
            </w:r>
          </w:p>
        </w:tc>
        <w:tc>
          <w:tcPr>
            <w:tcW w:w="1247" w:type="dxa"/>
          </w:tcPr>
          <w:p w14:paraId="5F87E9D7" w14:textId="77777777" w:rsidR="00561DED" w:rsidRPr="008A27C8" w:rsidRDefault="00561DED" w:rsidP="00987F78">
            <w:pPr>
              <w:spacing w:after="0"/>
              <w:ind w:firstLine="0"/>
              <w:jc w:val="right"/>
              <w:rPr>
                <w:sz w:val="18"/>
                <w:szCs w:val="18"/>
              </w:rPr>
            </w:pPr>
            <w:r w:rsidRPr="008A27C8">
              <w:rPr>
                <w:sz w:val="18"/>
                <w:szCs w:val="18"/>
              </w:rPr>
              <w:t>18 212 517</w:t>
            </w:r>
          </w:p>
        </w:tc>
        <w:tc>
          <w:tcPr>
            <w:tcW w:w="1247" w:type="dxa"/>
          </w:tcPr>
          <w:p w14:paraId="7C22B6A4" w14:textId="77777777" w:rsidR="00561DED" w:rsidRPr="008A27C8" w:rsidRDefault="00561DED" w:rsidP="00987F78">
            <w:pPr>
              <w:spacing w:after="0"/>
              <w:ind w:firstLine="0"/>
              <w:jc w:val="right"/>
              <w:rPr>
                <w:sz w:val="18"/>
                <w:szCs w:val="18"/>
              </w:rPr>
            </w:pPr>
            <w:r w:rsidRPr="008A27C8">
              <w:rPr>
                <w:sz w:val="18"/>
                <w:szCs w:val="18"/>
              </w:rPr>
              <w:t>18 792 905</w:t>
            </w:r>
          </w:p>
        </w:tc>
        <w:tc>
          <w:tcPr>
            <w:tcW w:w="1245" w:type="dxa"/>
          </w:tcPr>
          <w:p w14:paraId="5AC5B41A" w14:textId="77777777" w:rsidR="00561DED" w:rsidRPr="008A27C8" w:rsidRDefault="00561DED" w:rsidP="00987F78">
            <w:pPr>
              <w:spacing w:after="0"/>
              <w:ind w:firstLine="0"/>
              <w:jc w:val="right"/>
              <w:rPr>
                <w:sz w:val="18"/>
                <w:szCs w:val="18"/>
              </w:rPr>
            </w:pPr>
            <w:r w:rsidRPr="008A27C8">
              <w:rPr>
                <w:sz w:val="18"/>
                <w:szCs w:val="18"/>
              </w:rPr>
              <w:t>17 786 005</w:t>
            </w:r>
          </w:p>
        </w:tc>
        <w:tc>
          <w:tcPr>
            <w:tcW w:w="1249" w:type="dxa"/>
          </w:tcPr>
          <w:p w14:paraId="6D9B3377" w14:textId="77777777" w:rsidR="00561DED" w:rsidRPr="008A27C8" w:rsidRDefault="00561DED" w:rsidP="00987F78">
            <w:pPr>
              <w:spacing w:after="0"/>
              <w:ind w:firstLine="0"/>
              <w:jc w:val="right"/>
              <w:rPr>
                <w:sz w:val="18"/>
                <w:szCs w:val="18"/>
              </w:rPr>
            </w:pPr>
            <w:r w:rsidRPr="008A27C8">
              <w:rPr>
                <w:sz w:val="18"/>
                <w:szCs w:val="18"/>
              </w:rPr>
              <w:t xml:space="preserve">17 663 205 </w:t>
            </w:r>
          </w:p>
        </w:tc>
      </w:tr>
      <w:tr w:rsidR="00561DED" w:rsidRPr="008A27C8" w14:paraId="314CD54A" w14:textId="77777777" w:rsidTr="00987F78">
        <w:trPr>
          <w:trHeight w:val="142"/>
        </w:trPr>
        <w:tc>
          <w:tcPr>
            <w:tcW w:w="2840" w:type="dxa"/>
            <w:vMerge/>
          </w:tcPr>
          <w:p w14:paraId="39907EB9" w14:textId="77777777" w:rsidR="00561DED" w:rsidRPr="008A27C8" w:rsidRDefault="00561DED" w:rsidP="00987F78">
            <w:pPr>
              <w:spacing w:before="20" w:afterLines="20" w:after="48"/>
              <w:ind w:firstLine="318"/>
              <w:rPr>
                <w:sz w:val="18"/>
                <w:szCs w:val="18"/>
              </w:rPr>
            </w:pPr>
          </w:p>
        </w:tc>
        <w:tc>
          <w:tcPr>
            <w:tcW w:w="1246" w:type="dxa"/>
          </w:tcPr>
          <w:p w14:paraId="775A5FA3" w14:textId="77777777" w:rsidR="00561DED" w:rsidRPr="008A27C8" w:rsidRDefault="00561DED" w:rsidP="00987F78">
            <w:pPr>
              <w:spacing w:after="0"/>
              <w:ind w:firstLine="0"/>
              <w:jc w:val="right"/>
              <w:rPr>
                <w:sz w:val="18"/>
                <w:szCs w:val="18"/>
              </w:rPr>
            </w:pPr>
            <w:r w:rsidRPr="008A27C8">
              <w:rPr>
                <w:sz w:val="18"/>
                <w:szCs w:val="18"/>
              </w:rPr>
              <w:t>30</w:t>
            </w:r>
            <w:r>
              <w:rPr>
                <w:sz w:val="18"/>
                <w:szCs w:val="18"/>
              </w:rPr>
              <w:t>3</w:t>
            </w:r>
          </w:p>
        </w:tc>
        <w:tc>
          <w:tcPr>
            <w:tcW w:w="1247" w:type="dxa"/>
          </w:tcPr>
          <w:p w14:paraId="6113E7A6" w14:textId="77777777" w:rsidR="00561DED" w:rsidRPr="008A27C8" w:rsidRDefault="00561DED" w:rsidP="00987F78">
            <w:pPr>
              <w:spacing w:after="0"/>
              <w:ind w:firstLine="0"/>
              <w:jc w:val="right"/>
              <w:rPr>
                <w:sz w:val="18"/>
                <w:szCs w:val="18"/>
              </w:rPr>
            </w:pPr>
            <w:r w:rsidRPr="008A27C8">
              <w:rPr>
                <w:sz w:val="18"/>
                <w:szCs w:val="18"/>
              </w:rPr>
              <w:t>305</w:t>
            </w:r>
          </w:p>
        </w:tc>
        <w:tc>
          <w:tcPr>
            <w:tcW w:w="1247" w:type="dxa"/>
          </w:tcPr>
          <w:p w14:paraId="53AAB9D3" w14:textId="77777777" w:rsidR="00561DED" w:rsidRPr="008A27C8" w:rsidRDefault="00561DED" w:rsidP="00987F78">
            <w:pPr>
              <w:spacing w:after="0"/>
              <w:ind w:firstLine="0"/>
              <w:jc w:val="right"/>
              <w:rPr>
                <w:sz w:val="18"/>
                <w:szCs w:val="18"/>
              </w:rPr>
            </w:pPr>
            <w:r w:rsidRPr="008A27C8">
              <w:rPr>
                <w:sz w:val="18"/>
                <w:szCs w:val="18"/>
              </w:rPr>
              <w:t>302</w:t>
            </w:r>
          </w:p>
        </w:tc>
        <w:tc>
          <w:tcPr>
            <w:tcW w:w="1245" w:type="dxa"/>
          </w:tcPr>
          <w:p w14:paraId="57A7AA6B" w14:textId="77777777" w:rsidR="00561DED" w:rsidRPr="008A27C8" w:rsidRDefault="00561DED" w:rsidP="00987F78">
            <w:pPr>
              <w:spacing w:after="0"/>
              <w:ind w:firstLine="0"/>
              <w:jc w:val="right"/>
              <w:rPr>
                <w:sz w:val="18"/>
                <w:szCs w:val="18"/>
              </w:rPr>
            </w:pPr>
            <w:r w:rsidRPr="008A27C8">
              <w:rPr>
                <w:sz w:val="18"/>
                <w:szCs w:val="18"/>
              </w:rPr>
              <w:t>30</w:t>
            </w:r>
            <w:r>
              <w:rPr>
                <w:sz w:val="18"/>
                <w:szCs w:val="18"/>
              </w:rPr>
              <w:t>2</w:t>
            </w:r>
          </w:p>
        </w:tc>
        <w:tc>
          <w:tcPr>
            <w:tcW w:w="1249" w:type="dxa"/>
          </w:tcPr>
          <w:p w14:paraId="5641B1BF" w14:textId="77777777" w:rsidR="00561DED" w:rsidRPr="008A27C8" w:rsidRDefault="00561DED" w:rsidP="00987F78">
            <w:pPr>
              <w:spacing w:after="0"/>
              <w:ind w:firstLine="0"/>
              <w:jc w:val="right"/>
              <w:rPr>
                <w:sz w:val="18"/>
                <w:szCs w:val="18"/>
              </w:rPr>
            </w:pPr>
            <w:r w:rsidRPr="008A27C8">
              <w:rPr>
                <w:sz w:val="18"/>
                <w:szCs w:val="18"/>
              </w:rPr>
              <w:t>30</w:t>
            </w:r>
            <w:r>
              <w:rPr>
                <w:sz w:val="18"/>
                <w:szCs w:val="18"/>
              </w:rPr>
              <w:t>2</w:t>
            </w:r>
          </w:p>
        </w:tc>
      </w:tr>
      <w:tr w:rsidR="00561DED" w:rsidRPr="008A27C8" w14:paraId="56859E3A" w14:textId="77777777" w:rsidTr="00987F78">
        <w:trPr>
          <w:trHeight w:val="142"/>
        </w:trPr>
        <w:tc>
          <w:tcPr>
            <w:tcW w:w="2840" w:type="dxa"/>
            <w:vMerge w:val="restart"/>
          </w:tcPr>
          <w:p w14:paraId="6B9F36BF" w14:textId="77777777" w:rsidR="00561DED" w:rsidRPr="008A27C8" w:rsidRDefault="00561DED" w:rsidP="00987F78">
            <w:pPr>
              <w:spacing w:before="20" w:afterLines="20" w:after="48"/>
              <w:ind w:firstLine="318"/>
              <w:rPr>
                <w:sz w:val="18"/>
                <w:szCs w:val="18"/>
              </w:rPr>
            </w:pPr>
            <w:r w:rsidRPr="00EB3BE3">
              <w:rPr>
                <w:sz w:val="18"/>
                <w:szCs w:val="18"/>
              </w:rPr>
              <w:t>40.02.00 Nekustamais īpašums un centralizētais iepirkums</w:t>
            </w:r>
          </w:p>
        </w:tc>
        <w:tc>
          <w:tcPr>
            <w:tcW w:w="1246" w:type="dxa"/>
          </w:tcPr>
          <w:p w14:paraId="5604266F" w14:textId="77777777" w:rsidR="00561DED" w:rsidRPr="008A27C8" w:rsidRDefault="00561DED" w:rsidP="00987F78">
            <w:pPr>
              <w:spacing w:after="0"/>
              <w:ind w:firstLine="0"/>
              <w:jc w:val="right"/>
              <w:rPr>
                <w:sz w:val="18"/>
                <w:szCs w:val="18"/>
              </w:rPr>
            </w:pPr>
            <w:r>
              <w:rPr>
                <w:sz w:val="18"/>
                <w:szCs w:val="18"/>
              </w:rPr>
              <w:t>36 000</w:t>
            </w:r>
          </w:p>
        </w:tc>
        <w:tc>
          <w:tcPr>
            <w:tcW w:w="1247" w:type="dxa"/>
          </w:tcPr>
          <w:p w14:paraId="784363A3" w14:textId="77777777" w:rsidR="00561DED" w:rsidRPr="008A27C8" w:rsidRDefault="00561DED" w:rsidP="00987F78">
            <w:pPr>
              <w:spacing w:after="0"/>
              <w:ind w:firstLine="0"/>
              <w:jc w:val="center"/>
              <w:rPr>
                <w:sz w:val="18"/>
                <w:szCs w:val="18"/>
              </w:rPr>
            </w:pPr>
            <w:r>
              <w:rPr>
                <w:sz w:val="18"/>
                <w:szCs w:val="18"/>
              </w:rPr>
              <w:t>-</w:t>
            </w:r>
          </w:p>
        </w:tc>
        <w:tc>
          <w:tcPr>
            <w:tcW w:w="1247" w:type="dxa"/>
          </w:tcPr>
          <w:p w14:paraId="4C5252F5" w14:textId="77777777" w:rsidR="00561DED" w:rsidRPr="008A27C8" w:rsidRDefault="00561DED" w:rsidP="00987F78">
            <w:pPr>
              <w:spacing w:after="0"/>
              <w:ind w:firstLine="0"/>
              <w:jc w:val="center"/>
              <w:rPr>
                <w:sz w:val="18"/>
                <w:szCs w:val="18"/>
              </w:rPr>
            </w:pPr>
            <w:r>
              <w:rPr>
                <w:sz w:val="18"/>
                <w:szCs w:val="18"/>
              </w:rPr>
              <w:t>-</w:t>
            </w:r>
          </w:p>
        </w:tc>
        <w:tc>
          <w:tcPr>
            <w:tcW w:w="1245" w:type="dxa"/>
          </w:tcPr>
          <w:p w14:paraId="0D456CD4" w14:textId="77777777" w:rsidR="00561DED" w:rsidRPr="008A27C8" w:rsidRDefault="00561DED" w:rsidP="00987F78">
            <w:pPr>
              <w:spacing w:after="0"/>
              <w:ind w:firstLine="0"/>
              <w:jc w:val="center"/>
              <w:rPr>
                <w:sz w:val="18"/>
                <w:szCs w:val="18"/>
              </w:rPr>
            </w:pPr>
            <w:r>
              <w:rPr>
                <w:sz w:val="18"/>
                <w:szCs w:val="18"/>
              </w:rPr>
              <w:t>-</w:t>
            </w:r>
          </w:p>
        </w:tc>
        <w:tc>
          <w:tcPr>
            <w:tcW w:w="1249" w:type="dxa"/>
          </w:tcPr>
          <w:p w14:paraId="3B6CC31A" w14:textId="77777777" w:rsidR="00561DED" w:rsidRPr="008A27C8" w:rsidRDefault="00561DED" w:rsidP="00987F78">
            <w:pPr>
              <w:spacing w:after="0"/>
              <w:ind w:firstLine="0"/>
              <w:jc w:val="center"/>
              <w:rPr>
                <w:sz w:val="18"/>
                <w:szCs w:val="18"/>
              </w:rPr>
            </w:pPr>
            <w:r>
              <w:rPr>
                <w:sz w:val="18"/>
                <w:szCs w:val="18"/>
              </w:rPr>
              <w:t>-</w:t>
            </w:r>
          </w:p>
        </w:tc>
      </w:tr>
      <w:tr w:rsidR="00561DED" w:rsidRPr="008A27C8" w14:paraId="1643A23F" w14:textId="77777777" w:rsidTr="00987F78">
        <w:trPr>
          <w:trHeight w:val="142"/>
        </w:trPr>
        <w:tc>
          <w:tcPr>
            <w:tcW w:w="2840" w:type="dxa"/>
            <w:vMerge/>
          </w:tcPr>
          <w:p w14:paraId="5F13F27B" w14:textId="77777777" w:rsidR="00561DED" w:rsidRPr="008A27C8" w:rsidRDefault="00561DED" w:rsidP="00987F78">
            <w:pPr>
              <w:spacing w:before="20" w:afterLines="20" w:after="48"/>
              <w:ind w:firstLine="318"/>
              <w:rPr>
                <w:sz w:val="18"/>
                <w:szCs w:val="18"/>
              </w:rPr>
            </w:pPr>
          </w:p>
        </w:tc>
        <w:tc>
          <w:tcPr>
            <w:tcW w:w="1246" w:type="dxa"/>
          </w:tcPr>
          <w:p w14:paraId="1B4A499A" w14:textId="77777777" w:rsidR="00561DED" w:rsidRPr="008A27C8" w:rsidRDefault="00561DED" w:rsidP="00987F78">
            <w:pPr>
              <w:spacing w:after="0"/>
              <w:ind w:firstLine="0"/>
              <w:jc w:val="center"/>
              <w:rPr>
                <w:sz w:val="18"/>
                <w:szCs w:val="18"/>
              </w:rPr>
            </w:pPr>
            <w:r>
              <w:rPr>
                <w:sz w:val="18"/>
                <w:szCs w:val="18"/>
              </w:rPr>
              <w:t>-</w:t>
            </w:r>
          </w:p>
        </w:tc>
        <w:tc>
          <w:tcPr>
            <w:tcW w:w="1247" w:type="dxa"/>
          </w:tcPr>
          <w:p w14:paraId="0BF66886" w14:textId="77777777" w:rsidR="00561DED" w:rsidRPr="008A27C8" w:rsidRDefault="00561DED" w:rsidP="00987F78">
            <w:pPr>
              <w:spacing w:after="0"/>
              <w:ind w:firstLine="0"/>
              <w:jc w:val="center"/>
              <w:rPr>
                <w:sz w:val="18"/>
                <w:szCs w:val="18"/>
              </w:rPr>
            </w:pPr>
            <w:r>
              <w:rPr>
                <w:sz w:val="18"/>
                <w:szCs w:val="18"/>
              </w:rPr>
              <w:t>-</w:t>
            </w:r>
          </w:p>
        </w:tc>
        <w:tc>
          <w:tcPr>
            <w:tcW w:w="1247" w:type="dxa"/>
          </w:tcPr>
          <w:p w14:paraId="07148C6A" w14:textId="77777777" w:rsidR="00561DED" w:rsidRPr="008A27C8" w:rsidRDefault="00561DED" w:rsidP="00987F78">
            <w:pPr>
              <w:spacing w:after="0"/>
              <w:ind w:firstLine="0"/>
              <w:jc w:val="center"/>
              <w:rPr>
                <w:sz w:val="18"/>
                <w:szCs w:val="18"/>
              </w:rPr>
            </w:pPr>
            <w:r>
              <w:rPr>
                <w:sz w:val="18"/>
                <w:szCs w:val="18"/>
              </w:rPr>
              <w:t>-</w:t>
            </w:r>
          </w:p>
        </w:tc>
        <w:tc>
          <w:tcPr>
            <w:tcW w:w="1245" w:type="dxa"/>
          </w:tcPr>
          <w:p w14:paraId="3A5B66AC" w14:textId="77777777" w:rsidR="00561DED" w:rsidRPr="008A27C8" w:rsidRDefault="00561DED" w:rsidP="00987F78">
            <w:pPr>
              <w:spacing w:after="0"/>
              <w:ind w:firstLine="0"/>
              <w:jc w:val="center"/>
              <w:rPr>
                <w:sz w:val="18"/>
                <w:szCs w:val="18"/>
              </w:rPr>
            </w:pPr>
            <w:r>
              <w:rPr>
                <w:sz w:val="18"/>
                <w:szCs w:val="18"/>
              </w:rPr>
              <w:t>-</w:t>
            </w:r>
          </w:p>
        </w:tc>
        <w:tc>
          <w:tcPr>
            <w:tcW w:w="1249" w:type="dxa"/>
          </w:tcPr>
          <w:p w14:paraId="5F7E95BF" w14:textId="77777777" w:rsidR="00561DED" w:rsidRPr="008A27C8" w:rsidRDefault="00561DED" w:rsidP="00987F78">
            <w:pPr>
              <w:spacing w:after="0"/>
              <w:ind w:firstLine="0"/>
              <w:jc w:val="center"/>
              <w:rPr>
                <w:sz w:val="18"/>
                <w:szCs w:val="18"/>
              </w:rPr>
            </w:pPr>
            <w:r>
              <w:rPr>
                <w:sz w:val="18"/>
                <w:szCs w:val="18"/>
              </w:rPr>
              <w:t>-</w:t>
            </w:r>
          </w:p>
        </w:tc>
      </w:tr>
      <w:tr w:rsidR="00561DED" w:rsidRPr="008A27C8" w14:paraId="50A100EF" w14:textId="77777777" w:rsidTr="00987F78">
        <w:trPr>
          <w:trHeight w:val="142"/>
        </w:trPr>
        <w:tc>
          <w:tcPr>
            <w:tcW w:w="2840" w:type="dxa"/>
            <w:vMerge w:val="restart"/>
            <w:vAlign w:val="center"/>
          </w:tcPr>
          <w:p w14:paraId="3BB406E8" w14:textId="77777777" w:rsidR="00561DED" w:rsidRPr="008A27C8" w:rsidRDefault="00561DED" w:rsidP="00987F78">
            <w:pPr>
              <w:spacing w:before="20" w:after="20"/>
              <w:ind w:firstLine="318"/>
              <w:rPr>
                <w:sz w:val="18"/>
                <w:szCs w:val="18"/>
              </w:rPr>
            </w:pPr>
            <w:r w:rsidRPr="008A27C8">
              <w:rPr>
                <w:sz w:val="18"/>
                <w:szCs w:val="18"/>
              </w:rPr>
              <w:t>62.07.00 Eiropas Reģionālās attīstības fonda (ERAF) projektu un pasākumu īstenošana (2014-2020)</w:t>
            </w:r>
          </w:p>
        </w:tc>
        <w:tc>
          <w:tcPr>
            <w:tcW w:w="1246" w:type="dxa"/>
            <w:shd w:val="clear" w:color="000000" w:fill="FFFFFF"/>
          </w:tcPr>
          <w:p w14:paraId="0479B8B8" w14:textId="77777777" w:rsidR="00561DED" w:rsidRPr="008A27C8" w:rsidRDefault="00561DED" w:rsidP="00987F78">
            <w:pPr>
              <w:spacing w:after="0"/>
              <w:ind w:firstLine="0"/>
              <w:jc w:val="right"/>
              <w:rPr>
                <w:sz w:val="18"/>
                <w:szCs w:val="18"/>
              </w:rPr>
            </w:pPr>
            <w:r w:rsidRPr="008A27C8">
              <w:rPr>
                <w:sz w:val="18"/>
                <w:szCs w:val="18"/>
              </w:rPr>
              <w:t>1 363 233</w:t>
            </w:r>
          </w:p>
        </w:tc>
        <w:tc>
          <w:tcPr>
            <w:tcW w:w="1247" w:type="dxa"/>
            <w:shd w:val="clear" w:color="000000" w:fill="FFFFFF"/>
          </w:tcPr>
          <w:p w14:paraId="4CB0146E" w14:textId="77777777" w:rsidR="00561DED" w:rsidRPr="008A27C8" w:rsidRDefault="00561DED" w:rsidP="00987F78">
            <w:pPr>
              <w:spacing w:after="0"/>
              <w:ind w:firstLine="0"/>
              <w:jc w:val="right"/>
              <w:rPr>
                <w:sz w:val="18"/>
                <w:szCs w:val="18"/>
              </w:rPr>
            </w:pPr>
            <w:r w:rsidRPr="008A27C8">
              <w:rPr>
                <w:sz w:val="18"/>
                <w:szCs w:val="18"/>
              </w:rPr>
              <w:t>2 075 794</w:t>
            </w:r>
          </w:p>
        </w:tc>
        <w:tc>
          <w:tcPr>
            <w:tcW w:w="1247" w:type="dxa"/>
            <w:shd w:val="clear" w:color="000000" w:fill="FFFFFF"/>
          </w:tcPr>
          <w:p w14:paraId="1A0C9289"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tcPr>
          <w:p w14:paraId="6F5E4BB0"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tcPr>
          <w:p w14:paraId="0F8A8871"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040F3D54" w14:textId="77777777" w:rsidTr="00987F78">
        <w:trPr>
          <w:trHeight w:val="142"/>
        </w:trPr>
        <w:tc>
          <w:tcPr>
            <w:tcW w:w="2840" w:type="dxa"/>
            <w:vMerge/>
          </w:tcPr>
          <w:p w14:paraId="4BADBF45" w14:textId="77777777" w:rsidR="00561DED" w:rsidRPr="008A27C8" w:rsidRDefault="00561DED" w:rsidP="00987F78">
            <w:pPr>
              <w:ind w:firstLine="318"/>
              <w:rPr>
                <w:sz w:val="18"/>
                <w:szCs w:val="18"/>
              </w:rPr>
            </w:pPr>
          </w:p>
        </w:tc>
        <w:tc>
          <w:tcPr>
            <w:tcW w:w="1246" w:type="dxa"/>
          </w:tcPr>
          <w:p w14:paraId="638F89DD"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14A8CE49"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2AFE88AF"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tcPr>
          <w:p w14:paraId="01CE63F7"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tcPr>
          <w:p w14:paraId="65DDABA8"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626AF60C" w14:textId="77777777" w:rsidTr="00987F78">
        <w:trPr>
          <w:trHeight w:val="142"/>
        </w:trPr>
        <w:tc>
          <w:tcPr>
            <w:tcW w:w="2840" w:type="dxa"/>
            <w:vMerge w:val="restart"/>
            <w:vAlign w:val="center"/>
          </w:tcPr>
          <w:p w14:paraId="57B07C35" w14:textId="77777777" w:rsidR="00561DED" w:rsidRPr="008A27C8" w:rsidRDefault="00561DED" w:rsidP="00987F78">
            <w:pPr>
              <w:spacing w:after="0"/>
              <w:ind w:firstLine="318"/>
              <w:rPr>
                <w:sz w:val="18"/>
                <w:szCs w:val="18"/>
              </w:rPr>
            </w:pPr>
            <w:r w:rsidRPr="008A27C8">
              <w:rPr>
                <w:sz w:val="18"/>
                <w:szCs w:val="18"/>
              </w:rPr>
              <w:lastRenderedPageBreak/>
              <w:t>70.18.00 Iekšējās drošības un Patvēruma, migrācijas un integrācijas fondu projektu un pasākumu īstenošana (2014-2020)</w:t>
            </w:r>
          </w:p>
        </w:tc>
        <w:tc>
          <w:tcPr>
            <w:tcW w:w="1246" w:type="dxa"/>
            <w:shd w:val="clear" w:color="auto" w:fill="FFFFFF" w:themeFill="background1"/>
          </w:tcPr>
          <w:p w14:paraId="2899DC0A" w14:textId="77777777" w:rsidR="00561DED" w:rsidRPr="008A27C8" w:rsidRDefault="00561DED" w:rsidP="00987F78">
            <w:pPr>
              <w:spacing w:after="0"/>
              <w:ind w:firstLine="0"/>
              <w:jc w:val="right"/>
              <w:rPr>
                <w:sz w:val="18"/>
                <w:szCs w:val="18"/>
              </w:rPr>
            </w:pPr>
            <w:r w:rsidRPr="008A27C8">
              <w:rPr>
                <w:sz w:val="18"/>
                <w:szCs w:val="18"/>
              </w:rPr>
              <w:t>6 040 187</w:t>
            </w:r>
          </w:p>
        </w:tc>
        <w:tc>
          <w:tcPr>
            <w:tcW w:w="1247" w:type="dxa"/>
            <w:shd w:val="clear" w:color="auto" w:fill="FFFFFF" w:themeFill="background1"/>
          </w:tcPr>
          <w:p w14:paraId="319B3CDB" w14:textId="77777777" w:rsidR="00561DED" w:rsidRPr="008A27C8" w:rsidRDefault="00561DED" w:rsidP="00987F78">
            <w:pPr>
              <w:spacing w:after="0"/>
              <w:ind w:firstLine="0"/>
              <w:jc w:val="right"/>
              <w:rPr>
                <w:sz w:val="18"/>
                <w:szCs w:val="18"/>
              </w:rPr>
            </w:pPr>
            <w:r w:rsidRPr="008A27C8">
              <w:rPr>
                <w:sz w:val="18"/>
                <w:szCs w:val="18"/>
              </w:rPr>
              <w:t>3 987 013</w:t>
            </w:r>
          </w:p>
        </w:tc>
        <w:tc>
          <w:tcPr>
            <w:tcW w:w="1247" w:type="dxa"/>
            <w:shd w:val="clear" w:color="auto" w:fill="FFFFFF" w:themeFill="background1"/>
          </w:tcPr>
          <w:p w14:paraId="2B7A7381"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tcPr>
          <w:p w14:paraId="13ADDC74"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tcPr>
          <w:p w14:paraId="0FEF17A6"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4958E139" w14:textId="77777777" w:rsidTr="00987F78">
        <w:trPr>
          <w:trHeight w:val="142"/>
        </w:trPr>
        <w:tc>
          <w:tcPr>
            <w:tcW w:w="2840" w:type="dxa"/>
            <w:vMerge/>
          </w:tcPr>
          <w:p w14:paraId="3C6E13C9" w14:textId="77777777" w:rsidR="00561DED" w:rsidRPr="008A27C8" w:rsidRDefault="00561DED" w:rsidP="00987F78">
            <w:pPr>
              <w:ind w:firstLine="318"/>
              <w:rPr>
                <w:sz w:val="18"/>
                <w:szCs w:val="18"/>
              </w:rPr>
            </w:pPr>
          </w:p>
        </w:tc>
        <w:tc>
          <w:tcPr>
            <w:tcW w:w="1246" w:type="dxa"/>
          </w:tcPr>
          <w:p w14:paraId="65F9CF4C"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3B92892D"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7FA552C5"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tcPr>
          <w:p w14:paraId="04653E17"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tcPr>
          <w:p w14:paraId="3B0BA8D6"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22E6A578" w14:textId="77777777" w:rsidTr="00987F78">
        <w:trPr>
          <w:trHeight w:val="142"/>
        </w:trPr>
        <w:tc>
          <w:tcPr>
            <w:tcW w:w="2840" w:type="dxa"/>
            <w:vMerge w:val="restart"/>
          </w:tcPr>
          <w:p w14:paraId="71C52C7C" w14:textId="77777777" w:rsidR="00561DED" w:rsidRPr="008A27C8" w:rsidRDefault="00561DED" w:rsidP="00153293">
            <w:pPr>
              <w:spacing w:after="0"/>
              <w:ind w:firstLine="318"/>
              <w:rPr>
                <w:sz w:val="18"/>
                <w:szCs w:val="18"/>
              </w:rPr>
            </w:pPr>
            <w:r w:rsidRPr="00C2795F">
              <w:rPr>
                <w:sz w:val="18"/>
                <w:szCs w:val="18"/>
              </w:rPr>
              <w:t>70.24.00 Iekšējās drošības un Patvēruma, migrācijas un integrācijas fondu un Finansiāla atbalsta instrumenta robežu pārvaldībai un vīzu politikai projektu un pasākumu īstenošana (2021–2027)</w:t>
            </w:r>
          </w:p>
        </w:tc>
        <w:tc>
          <w:tcPr>
            <w:tcW w:w="1246" w:type="dxa"/>
          </w:tcPr>
          <w:p w14:paraId="344876A7" w14:textId="77777777" w:rsidR="00561DED" w:rsidRPr="008A27C8" w:rsidRDefault="00561DED" w:rsidP="00987F78">
            <w:pPr>
              <w:spacing w:after="0"/>
              <w:ind w:firstLine="0"/>
              <w:jc w:val="center"/>
              <w:rPr>
                <w:sz w:val="18"/>
                <w:szCs w:val="18"/>
              </w:rPr>
            </w:pPr>
            <w:r>
              <w:rPr>
                <w:sz w:val="18"/>
                <w:szCs w:val="18"/>
              </w:rPr>
              <w:t>-</w:t>
            </w:r>
          </w:p>
        </w:tc>
        <w:tc>
          <w:tcPr>
            <w:tcW w:w="1247" w:type="dxa"/>
          </w:tcPr>
          <w:p w14:paraId="5AFCA3D5" w14:textId="77777777" w:rsidR="00561DED" w:rsidRPr="008A27C8" w:rsidRDefault="00561DED" w:rsidP="00987F78">
            <w:pPr>
              <w:spacing w:after="0"/>
              <w:ind w:firstLine="0"/>
              <w:jc w:val="center"/>
              <w:rPr>
                <w:sz w:val="18"/>
                <w:szCs w:val="18"/>
              </w:rPr>
            </w:pPr>
            <w:r>
              <w:rPr>
                <w:sz w:val="18"/>
                <w:szCs w:val="18"/>
              </w:rPr>
              <w:t>-</w:t>
            </w:r>
          </w:p>
        </w:tc>
        <w:tc>
          <w:tcPr>
            <w:tcW w:w="1247"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292600F1" w14:textId="77777777" w:rsidR="00561DED" w:rsidRPr="00F54C2B" w:rsidRDefault="00561DED" w:rsidP="00987F78">
            <w:pPr>
              <w:spacing w:after="0"/>
              <w:ind w:firstLine="0"/>
              <w:jc w:val="right"/>
              <w:rPr>
                <w:sz w:val="18"/>
                <w:szCs w:val="18"/>
              </w:rPr>
            </w:pPr>
            <w:r w:rsidRPr="00F54C2B">
              <w:rPr>
                <w:sz w:val="18"/>
                <w:szCs w:val="18"/>
              </w:rPr>
              <w:t>3 434 397</w:t>
            </w:r>
          </w:p>
        </w:tc>
        <w:tc>
          <w:tcPr>
            <w:tcW w:w="1245" w:type="dxa"/>
            <w:tcBorders>
              <w:top w:val="single" w:sz="4" w:space="0" w:color="414142"/>
              <w:left w:val="nil"/>
              <w:bottom w:val="single" w:sz="4" w:space="0" w:color="414142"/>
              <w:right w:val="single" w:sz="4" w:space="0" w:color="414142"/>
            </w:tcBorders>
            <w:shd w:val="clear" w:color="auto" w:fill="FFFFFF" w:themeFill="background1"/>
          </w:tcPr>
          <w:p w14:paraId="31FED9DF" w14:textId="77777777" w:rsidR="00561DED" w:rsidRPr="00F54C2B" w:rsidRDefault="00561DED" w:rsidP="00987F78">
            <w:pPr>
              <w:spacing w:after="0"/>
              <w:ind w:firstLine="0"/>
              <w:jc w:val="right"/>
              <w:rPr>
                <w:sz w:val="18"/>
                <w:szCs w:val="18"/>
              </w:rPr>
            </w:pPr>
            <w:r w:rsidRPr="00F54C2B">
              <w:rPr>
                <w:sz w:val="18"/>
                <w:szCs w:val="18"/>
              </w:rPr>
              <w:t>5 000</w:t>
            </w:r>
          </w:p>
        </w:tc>
        <w:tc>
          <w:tcPr>
            <w:tcW w:w="1249" w:type="dxa"/>
          </w:tcPr>
          <w:p w14:paraId="18F8FBF5" w14:textId="77777777" w:rsidR="00561DED" w:rsidRPr="008A27C8" w:rsidRDefault="00561DED" w:rsidP="00987F78">
            <w:pPr>
              <w:spacing w:after="0"/>
              <w:ind w:firstLine="0"/>
              <w:jc w:val="center"/>
              <w:rPr>
                <w:sz w:val="18"/>
                <w:szCs w:val="18"/>
              </w:rPr>
            </w:pPr>
            <w:r>
              <w:rPr>
                <w:sz w:val="18"/>
                <w:szCs w:val="18"/>
              </w:rPr>
              <w:t>-</w:t>
            </w:r>
          </w:p>
        </w:tc>
      </w:tr>
      <w:tr w:rsidR="00561DED" w:rsidRPr="008A27C8" w14:paraId="3C3E7947" w14:textId="77777777" w:rsidTr="00987F78">
        <w:trPr>
          <w:trHeight w:val="142"/>
        </w:trPr>
        <w:tc>
          <w:tcPr>
            <w:tcW w:w="2840" w:type="dxa"/>
            <w:vMerge/>
          </w:tcPr>
          <w:p w14:paraId="0566C0AB" w14:textId="77777777" w:rsidR="00561DED" w:rsidRPr="008A27C8" w:rsidRDefault="00561DED" w:rsidP="00987F78">
            <w:pPr>
              <w:ind w:firstLine="318"/>
              <w:rPr>
                <w:sz w:val="18"/>
                <w:szCs w:val="18"/>
              </w:rPr>
            </w:pPr>
          </w:p>
        </w:tc>
        <w:tc>
          <w:tcPr>
            <w:tcW w:w="1246" w:type="dxa"/>
          </w:tcPr>
          <w:p w14:paraId="51FA0BF4" w14:textId="77777777" w:rsidR="00561DED" w:rsidRPr="008A27C8" w:rsidRDefault="00561DED" w:rsidP="00987F78">
            <w:pPr>
              <w:spacing w:after="0"/>
              <w:ind w:firstLine="0"/>
              <w:jc w:val="center"/>
              <w:rPr>
                <w:sz w:val="18"/>
                <w:szCs w:val="18"/>
              </w:rPr>
            </w:pPr>
            <w:r>
              <w:rPr>
                <w:sz w:val="18"/>
                <w:szCs w:val="18"/>
              </w:rPr>
              <w:t>-</w:t>
            </w:r>
          </w:p>
        </w:tc>
        <w:tc>
          <w:tcPr>
            <w:tcW w:w="1247" w:type="dxa"/>
          </w:tcPr>
          <w:p w14:paraId="00A97373" w14:textId="77777777" w:rsidR="00561DED" w:rsidRPr="008A27C8" w:rsidRDefault="00561DED" w:rsidP="00987F78">
            <w:pPr>
              <w:spacing w:after="0"/>
              <w:ind w:firstLine="0"/>
              <w:jc w:val="center"/>
              <w:rPr>
                <w:sz w:val="18"/>
                <w:szCs w:val="18"/>
              </w:rPr>
            </w:pPr>
            <w:r>
              <w:rPr>
                <w:sz w:val="18"/>
                <w:szCs w:val="18"/>
              </w:rPr>
              <w:t>-</w:t>
            </w:r>
          </w:p>
        </w:tc>
        <w:tc>
          <w:tcPr>
            <w:tcW w:w="1247" w:type="dxa"/>
          </w:tcPr>
          <w:p w14:paraId="7FBEB427" w14:textId="77777777" w:rsidR="00561DED" w:rsidRPr="008A27C8" w:rsidRDefault="00561DED" w:rsidP="00987F78">
            <w:pPr>
              <w:spacing w:after="0"/>
              <w:ind w:firstLine="0"/>
              <w:jc w:val="center"/>
              <w:rPr>
                <w:sz w:val="18"/>
                <w:szCs w:val="18"/>
              </w:rPr>
            </w:pPr>
            <w:r>
              <w:rPr>
                <w:sz w:val="18"/>
                <w:szCs w:val="18"/>
              </w:rPr>
              <w:t>-</w:t>
            </w:r>
          </w:p>
        </w:tc>
        <w:tc>
          <w:tcPr>
            <w:tcW w:w="1245" w:type="dxa"/>
          </w:tcPr>
          <w:p w14:paraId="521230E8" w14:textId="77777777" w:rsidR="00561DED" w:rsidRPr="008A27C8" w:rsidRDefault="00561DED" w:rsidP="00987F78">
            <w:pPr>
              <w:spacing w:after="0"/>
              <w:ind w:firstLine="0"/>
              <w:jc w:val="center"/>
              <w:rPr>
                <w:sz w:val="18"/>
                <w:szCs w:val="18"/>
              </w:rPr>
            </w:pPr>
            <w:r>
              <w:rPr>
                <w:sz w:val="18"/>
                <w:szCs w:val="18"/>
              </w:rPr>
              <w:t>-</w:t>
            </w:r>
          </w:p>
        </w:tc>
        <w:tc>
          <w:tcPr>
            <w:tcW w:w="1249" w:type="dxa"/>
          </w:tcPr>
          <w:p w14:paraId="1EEB1983" w14:textId="77777777" w:rsidR="00561DED" w:rsidRPr="008A27C8" w:rsidRDefault="00561DED" w:rsidP="00987F78">
            <w:pPr>
              <w:spacing w:after="0"/>
              <w:ind w:firstLine="0"/>
              <w:jc w:val="center"/>
              <w:rPr>
                <w:sz w:val="18"/>
                <w:szCs w:val="18"/>
              </w:rPr>
            </w:pPr>
            <w:r>
              <w:rPr>
                <w:sz w:val="18"/>
                <w:szCs w:val="18"/>
              </w:rPr>
              <w:t>-</w:t>
            </w:r>
          </w:p>
        </w:tc>
      </w:tr>
      <w:tr w:rsidR="00561DED" w:rsidRPr="008A27C8" w14:paraId="54B83F30" w14:textId="77777777" w:rsidTr="00987F78">
        <w:trPr>
          <w:trHeight w:val="142"/>
        </w:trPr>
        <w:tc>
          <w:tcPr>
            <w:tcW w:w="2840" w:type="dxa"/>
            <w:vMerge w:val="restart"/>
            <w:vAlign w:val="center"/>
          </w:tcPr>
          <w:p w14:paraId="43BF6598" w14:textId="77777777" w:rsidR="00561DED" w:rsidRPr="008A27C8" w:rsidRDefault="00561DED" w:rsidP="00987F78">
            <w:pPr>
              <w:spacing w:after="0"/>
              <w:ind w:firstLine="318"/>
              <w:rPr>
                <w:sz w:val="18"/>
                <w:szCs w:val="18"/>
              </w:rPr>
            </w:pPr>
            <w:r w:rsidRPr="008A27C8">
              <w:rPr>
                <w:sz w:val="18"/>
                <w:szCs w:val="18"/>
              </w:rPr>
              <w:t>71.06.00 Eiropas Ekonomikas zonas un Norvēģijas finanšu instrumentu finansētie projekti</w:t>
            </w:r>
          </w:p>
        </w:tc>
        <w:tc>
          <w:tcPr>
            <w:tcW w:w="1246" w:type="dxa"/>
          </w:tcPr>
          <w:p w14:paraId="20A95907"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1BC92F19" w14:textId="77777777" w:rsidR="00561DED" w:rsidRPr="008A27C8" w:rsidRDefault="00561DED" w:rsidP="00987F78">
            <w:pPr>
              <w:spacing w:after="0"/>
              <w:ind w:firstLine="0"/>
              <w:jc w:val="right"/>
              <w:rPr>
                <w:sz w:val="18"/>
                <w:szCs w:val="18"/>
              </w:rPr>
            </w:pPr>
            <w:r w:rsidRPr="008A27C8">
              <w:rPr>
                <w:sz w:val="18"/>
                <w:szCs w:val="18"/>
              </w:rPr>
              <w:t>6 082</w:t>
            </w:r>
          </w:p>
        </w:tc>
        <w:tc>
          <w:tcPr>
            <w:tcW w:w="1247" w:type="dxa"/>
            <w:shd w:val="clear" w:color="auto" w:fill="auto"/>
          </w:tcPr>
          <w:p w14:paraId="1020857C"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shd w:val="clear" w:color="auto" w:fill="auto"/>
            <w:vAlign w:val="center"/>
          </w:tcPr>
          <w:p w14:paraId="4AADB0C0"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shd w:val="clear" w:color="auto" w:fill="auto"/>
            <w:vAlign w:val="center"/>
          </w:tcPr>
          <w:p w14:paraId="04629344"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3775767C" w14:textId="77777777" w:rsidTr="00987F78">
        <w:trPr>
          <w:trHeight w:val="142"/>
        </w:trPr>
        <w:tc>
          <w:tcPr>
            <w:tcW w:w="2840" w:type="dxa"/>
            <w:vMerge/>
          </w:tcPr>
          <w:p w14:paraId="3B5D0A13" w14:textId="77777777" w:rsidR="00561DED" w:rsidRPr="008A27C8" w:rsidRDefault="00561DED" w:rsidP="00987F78">
            <w:pPr>
              <w:ind w:firstLine="318"/>
              <w:rPr>
                <w:sz w:val="18"/>
                <w:szCs w:val="18"/>
              </w:rPr>
            </w:pPr>
          </w:p>
        </w:tc>
        <w:tc>
          <w:tcPr>
            <w:tcW w:w="1246" w:type="dxa"/>
          </w:tcPr>
          <w:p w14:paraId="7B585B7B"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07BA830F"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19429637"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tcPr>
          <w:p w14:paraId="2A898590"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tcPr>
          <w:p w14:paraId="78D5A705"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51C32941" w14:textId="77777777" w:rsidTr="00987F78">
        <w:trPr>
          <w:trHeight w:val="142"/>
        </w:trPr>
        <w:tc>
          <w:tcPr>
            <w:tcW w:w="2840" w:type="dxa"/>
            <w:vMerge w:val="restart"/>
          </w:tcPr>
          <w:p w14:paraId="304F3CB4" w14:textId="77777777" w:rsidR="00561DED" w:rsidRPr="008A27C8" w:rsidRDefault="00561DED" w:rsidP="00153293">
            <w:pPr>
              <w:spacing w:after="0"/>
              <w:ind w:firstLine="318"/>
              <w:rPr>
                <w:sz w:val="18"/>
                <w:szCs w:val="18"/>
              </w:rPr>
            </w:pPr>
            <w:r w:rsidRPr="008A27C8">
              <w:rPr>
                <w:sz w:val="18"/>
                <w:szCs w:val="18"/>
              </w:rPr>
              <w:t xml:space="preserve">73.06.00 Dalība Ziemeļu Ministru padomes Ziemeļvalstu un Baltijas valstu mobilitātes programmā     </w:t>
            </w:r>
          </w:p>
        </w:tc>
        <w:tc>
          <w:tcPr>
            <w:tcW w:w="1246" w:type="dxa"/>
          </w:tcPr>
          <w:p w14:paraId="6AD88E12" w14:textId="77777777" w:rsidR="00561DED" w:rsidRPr="008A27C8" w:rsidRDefault="00561DED" w:rsidP="00987F78">
            <w:pPr>
              <w:spacing w:after="0"/>
              <w:ind w:firstLine="0"/>
              <w:jc w:val="right"/>
              <w:rPr>
                <w:sz w:val="18"/>
                <w:szCs w:val="18"/>
              </w:rPr>
            </w:pPr>
            <w:r w:rsidRPr="008A27C8">
              <w:rPr>
                <w:sz w:val="18"/>
                <w:szCs w:val="18"/>
              </w:rPr>
              <w:t>1 428</w:t>
            </w:r>
          </w:p>
        </w:tc>
        <w:tc>
          <w:tcPr>
            <w:tcW w:w="1247" w:type="dxa"/>
          </w:tcPr>
          <w:p w14:paraId="10CF29B9"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7680684F"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tcPr>
          <w:p w14:paraId="372E9131"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tcPr>
          <w:p w14:paraId="1084CD42"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1C48E879" w14:textId="77777777" w:rsidTr="00987F78">
        <w:trPr>
          <w:trHeight w:val="142"/>
        </w:trPr>
        <w:tc>
          <w:tcPr>
            <w:tcW w:w="2840" w:type="dxa"/>
            <w:vMerge/>
          </w:tcPr>
          <w:p w14:paraId="47127901" w14:textId="77777777" w:rsidR="00561DED" w:rsidRPr="008A27C8" w:rsidRDefault="00561DED" w:rsidP="00987F78">
            <w:pPr>
              <w:ind w:firstLine="318"/>
              <w:rPr>
                <w:sz w:val="18"/>
                <w:szCs w:val="18"/>
              </w:rPr>
            </w:pPr>
          </w:p>
        </w:tc>
        <w:tc>
          <w:tcPr>
            <w:tcW w:w="1246" w:type="dxa"/>
          </w:tcPr>
          <w:p w14:paraId="2AB905C3"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171EE0FC"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16A9E08B"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tcPr>
          <w:p w14:paraId="0E17E26E"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tcPr>
          <w:p w14:paraId="455656B3"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35B6BFF8" w14:textId="77777777" w:rsidTr="00987F78">
        <w:trPr>
          <w:trHeight w:val="142"/>
        </w:trPr>
        <w:tc>
          <w:tcPr>
            <w:tcW w:w="2840" w:type="dxa"/>
            <w:vMerge w:val="restart"/>
            <w:vAlign w:val="center"/>
          </w:tcPr>
          <w:p w14:paraId="340B1C76" w14:textId="77777777" w:rsidR="00561DED" w:rsidRPr="008A27C8" w:rsidRDefault="00561DED" w:rsidP="00987F78">
            <w:pPr>
              <w:spacing w:after="0"/>
              <w:ind w:firstLine="318"/>
              <w:rPr>
                <w:sz w:val="18"/>
                <w:szCs w:val="18"/>
              </w:rPr>
            </w:pPr>
            <w:r w:rsidRPr="008A27C8">
              <w:rPr>
                <w:sz w:val="18"/>
                <w:szCs w:val="18"/>
              </w:rPr>
              <w:t>99.00.00</w:t>
            </w:r>
            <w:r>
              <w:rPr>
                <w:sz w:val="18"/>
                <w:szCs w:val="18"/>
              </w:rPr>
              <w:t xml:space="preserve"> </w:t>
            </w:r>
            <w:r w:rsidRPr="008A27C8">
              <w:rPr>
                <w:sz w:val="18"/>
                <w:szCs w:val="18"/>
              </w:rPr>
              <w:t>Līdzekļu neparedzētiem gadījumiem izlietojums</w:t>
            </w:r>
          </w:p>
        </w:tc>
        <w:tc>
          <w:tcPr>
            <w:tcW w:w="1246" w:type="dxa"/>
          </w:tcPr>
          <w:p w14:paraId="294F9EAE" w14:textId="77777777" w:rsidR="00561DED" w:rsidRPr="008A27C8" w:rsidRDefault="00561DED" w:rsidP="00987F78">
            <w:pPr>
              <w:spacing w:after="0"/>
              <w:ind w:firstLine="0"/>
              <w:jc w:val="right"/>
              <w:rPr>
                <w:sz w:val="18"/>
                <w:szCs w:val="18"/>
              </w:rPr>
            </w:pPr>
            <w:r w:rsidRPr="008A27C8">
              <w:rPr>
                <w:sz w:val="18"/>
                <w:szCs w:val="18"/>
              </w:rPr>
              <w:t>109 369</w:t>
            </w:r>
          </w:p>
        </w:tc>
        <w:tc>
          <w:tcPr>
            <w:tcW w:w="1247" w:type="dxa"/>
          </w:tcPr>
          <w:p w14:paraId="6E873B72"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55007422"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tcPr>
          <w:p w14:paraId="0D740F9A"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tcPr>
          <w:p w14:paraId="388732DB"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101663DA" w14:textId="77777777" w:rsidTr="00987F78">
        <w:trPr>
          <w:trHeight w:val="142"/>
        </w:trPr>
        <w:tc>
          <w:tcPr>
            <w:tcW w:w="2840" w:type="dxa"/>
            <w:vMerge/>
          </w:tcPr>
          <w:p w14:paraId="3EEF60B7" w14:textId="77777777" w:rsidR="00561DED" w:rsidRPr="008A27C8" w:rsidRDefault="00561DED" w:rsidP="00987F78">
            <w:pPr>
              <w:ind w:firstLine="318"/>
              <w:rPr>
                <w:sz w:val="18"/>
                <w:szCs w:val="18"/>
              </w:rPr>
            </w:pPr>
          </w:p>
        </w:tc>
        <w:tc>
          <w:tcPr>
            <w:tcW w:w="1246" w:type="dxa"/>
          </w:tcPr>
          <w:p w14:paraId="005E1B3C"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35477C9A" w14:textId="77777777" w:rsidR="00561DED" w:rsidRPr="008A27C8" w:rsidRDefault="00561DED" w:rsidP="00987F78">
            <w:pPr>
              <w:spacing w:after="0"/>
              <w:ind w:firstLine="0"/>
              <w:jc w:val="center"/>
              <w:rPr>
                <w:sz w:val="18"/>
                <w:szCs w:val="18"/>
              </w:rPr>
            </w:pPr>
            <w:r w:rsidRPr="008A27C8">
              <w:rPr>
                <w:sz w:val="18"/>
                <w:szCs w:val="18"/>
              </w:rPr>
              <w:t>-</w:t>
            </w:r>
          </w:p>
        </w:tc>
        <w:tc>
          <w:tcPr>
            <w:tcW w:w="1247" w:type="dxa"/>
          </w:tcPr>
          <w:p w14:paraId="1283F571" w14:textId="77777777" w:rsidR="00561DED" w:rsidRPr="008A27C8" w:rsidRDefault="00561DED" w:rsidP="00987F78">
            <w:pPr>
              <w:spacing w:after="0"/>
              <w:ind w:firstLine="0"/>
              <w:jc w:val="center"/>
              <w:rPr>
                <w:sz w:val="18"/>
                <w:szCs w:val="18"/>
              </w:rPr>
            </w:pPr>
            <w:r w:rsidRPr="008A27C8">
              <w:rPr>
                <w:sz w:val="18"/>
                <w:szCs w:val="18"/>
              </w:rPr>
              <w:t>-</w:t>
            </w:r>
          </w:p>
        </w:tc>
        <w:tc>
          <w:tcPr>
            <w:tcW w:w="1245" w:type="dxa"/>
          </w:tcPr>
          <w:p w14:paraId="6B6BBB94" w14:textId="77777777" w:rsidR="00561DED" w:rsidRPr="008A27C8" w:rsidRDefault="00561DED" w:rsidP="00987F78">
            <w:pPr>
              <w:spacing w:after="0"/>
              <w:ind w:firstLine="0"/>
              <w:jc w:val="center"/>
              <w:rPr>
                <w:sz w:val="18"/>
                <w:szCs w:val="18"/>
              </w:rPr>
            </w:pPr>
            <w:r w:rsidRPr="008A27C8">
              <w:rPr>
                <w:sz w:val="18"/>
                <w:szCs w:val="18"/>
              </w:rPr>
              <w:t>-</w:t>
            </w:r>
          </w:p>
        </w:tc>
        <w:tc>
          <w:tcPr>
            <w:tcW w:w="1249" w:type="dxa"/>
          </w:tcPr>
          <w:p w14:paraId="1F07FA34" w14:textId="77777777" w:rsidR="00561DED" w:rsidRPr="008A27C8" w:rsidRDefault="00561DED" w:rsidP="00987F78">
            <w:pPr>
              <w:spacing w:after="0"/>
              <w:ind w:firstLine="0"/>
              <w:jc w:val="center"/>
              <w:rPr>
                <w:sz w:val="18"/>
                <w:szCs w:val="18"/>
              </w:rPr>
            </w:pPr>
            <w:r w:rsidRPr="008A27C8">
              <w:rPr>
                <w:sz w:val="18"/>
                <w:szCs w:val="18"/>
              </w:rPr>
              <w:t>-</w:t>
            </w:r>
          </w:p>
        </w:tc>
      </w:tr>
      <w:tr w:rsidR="00561DED" w:rsidRPr="008A27C8" w14:paraId="3C549840" w14:textId="77777777" w:rsidTr="00987F78">
        <w:trPr>
          <w:trHeight w:val="142"/>
        </w:trPr>
        <w:tc>
          <w:tcPr>
            <w:tcW w:w="9074" w:type="dxa"/>
            <w:gridSpan w:val="6"/>
          </w:tcPr>
          <w:p w14:paraId="46015632" w14:textId="77777777" w:rsidR="00561DED" w:rsidRPr="008A27C8" w:rsidRDefault="00561DED" w:rsidP="00987F78">
            <w:pPr>
              <w:spacing w:after="0"/>
              <w:ind w:firstLine="0"/>
              <w:jc w:val="left"/>
              <w:rPr>
                <w:sz w:val="18"/>
                <w:szCs w:val="18"/>
              </w:rPr>
            </w:pPr>
            <w:r w:rsidRPr="008A27C8">
              <w:rPr>
                <w:b/>
                <w:sz w:val="18"/>
                <w:szCs w:val="18"/>
                <w:lang w:eastAsia="lv-LV"/>
              </w:rPr>
              <w:t>Citi ieguldījumi</w:t>
            </w:r>
          </w:p>
        </w:tc>
      </w:tr>
      <w:tr w:rsidR="00561DED" w:rsidRPr="008A27C8" w14:paraId="1AF20A9E" w14:textId="77777777" w:rsidTr="00987F78">
        <w:trPr>
          <w:trHeight w:val="142"/>
        </w:trPr>
        <w:tc>
          <w:tcPr>
            <w:tcW w:w="2840" w:type="dxa"/>
          </w:tcPr>
          <w:p w14:paraId="1461B229" w14:textId="77777777" w:rsidR="00561DED" w:rsidRPr="008A27C8" w:rsidRDefault="00561DED" w:rsidP="00987F78">
            <w:pPr>
              <w:pStyle w:val="Tabuluvirsraksti"/>
              <w:spacing w:after="0"/>
              <w:jc w:val="both"/>
              <w:rPr>
                <w:i/>
                <w:sz w:val="18"/>
                <w:szCs w:val="18"/>
                <w:lang w:eastAsia="lv-LV"/>
              </w:rPr>
            </w:pPr>
            <w:r w:rsidRPr="008A27C8">
              <w:rPr>
                <w:i/>
                <w:sz w:val="18"/>
                <w:szCs w:val="18"/>
                <w:lang w:eastAsia="lv-LV"/>
              </w:rPr>
              <w:t>Uzturētas informācijas sistēmas (skaits)</w:t>
            </w:r>
          </w:p>
        </w:tc>
        <w:tc>
          <w:tcPr>
            <w:tcW w:w="1246" w:type="dxa"/>
          </w:tcPr>
          <w:p w14:paraId="02FC7962" w14:textId="77777777" w:rsidR="00561DED" w:rsidRPr="008A27C8" w:rsidRDefault="00561DED" w:rsidP="00987F78">
            <w:pPr>
              <w:spacing w:after="0"/>
              <w:ind w:firstLine="0"/>
              <w:jc w:val="center"/>
              <w:rPr>
                <w:sz w:val="18"/>
                <w:szCs w:val="18"/>
              </w:rPr>
            </w:pPr>
            <w:r w:rsidRPr="008A27C8">
              <w:rPr>
                <w:sz w:val="18"/>
                <w:szCs w:val="18"/>
              </w:rPr>
              <w:t>110</w:t>
            </w:r>
          </w:p>
        </w:tc>
        <w:tc>
          <w:tcPr>
            <w:tcW w:w="1247" w:type="dxa"/>
          </w:tcPr>
          <w:p w14:paraId="2AC957B4" w14:textId="77777777" w:rsidR="00561DED" w:rsidRPr="008A27C8" w:rsidRDefault="00561DED" w:rsidP="00987F78">
            <w:pPr>
              <w:spacing w:after="0"/>
              <w:ind w:firstLine="0"/>
              <w:jc w:val="center"/>
              <w:rPr>
                <w:sz w:val="18"/>
                <w:szCs w:val="18"/>
              </w:rPr>
            </w:pPr>
            <w:r w:rsidRPr="008A27C8">
              <w:rPr>
                <w:sz w:val="18"/>
                <w:szCs w:val="18"/>
              </w:rPr>
              <w:t>110</w:t>
            </w:r>
          </w:p>
        </w:tc>
        <w:tc>
          <w:tcPr>
            <w:tcW w:w="1247" w:type="dxa"/>
          </w:tcPr>
          <w:p w14:paraId="09366997" w14:textId="77777777" w:rsidR="00561DED" w:rsidRPr="008A27C8" w:rsidRDefault="00561DED" w:rsidP="00987F78">
            <w:pPr>
              <w:spacing w:after="0"/>
              <w:ind w:firstLine="0"/>
              <w:jc w:val="center"/>
              <w:rPr>
                <w:sz w:val="18"/>
                <w:szCs w:val="18"/>
              </w:rPr>
            </w:pPr>
            <w:r w:rsidRPr="008A27C8">
              <w:rPr>
                <w:sz w:val="18"/>
                <w:szCs w:val="18"/>
              </w:rPr>
              <w:t>110</w:t>
            </w:r>
          </w:p>
        </w:tc>
        <w:tc>
          <w:tcPr>
            <w:tcW w:w="1245" w:type="dxa"/>
          </w:tcPr>
          <w:p w14:paraId="077D7E21" w14:textId="77777777" w:rsidR="00561DED" w:rsidRPr="008A27C8" w:rsidRDefault="00561DED" w:rsidP="00987F78">
            <w:pPr>
              <w:spacing w:after="0"/>
              <w:ind w:firstLine="0"/>
              <w:jc w:val="center"/>
              <w:rPr>
                <w:sz w:val="18"/>
                <w:szCs w:val="18"/>
              </w:rPr>
            </w:pPr>
            <w:r w:rsidRPr="008A27C8">
              <w:rPr>
                <w:sz w:val="18"/>
                <w:szCs w:val="18"/>
              </w:rPr>
              <w:t>110</w:t>
            </w:r>
          </w:p>
        </w:tc>
        <w:tc>
          <w:tcPr>
            <w:tcW w:w="1249" w:type="dxa"/>
          </w:tcPr>
          <w:p w14:paraId="745C7B45" w14:textId="77777777" w:rsidR="00561DED" w:rsidRPr="008A27C8" w:rsidRDefault="00561DED" w:rsidP="00987F78">
            <w:pPr>
              <w:spacing w:after="0"/>
              <w:ind w:firstLine="5"/>
              <w:jc w:val="center"/>
              <w:rPr>
                <w:sz w:val="18"/>
                <w:szCs w:val="18"/>
              </w:rPr>
            </w:pPr>
            <w:r w:rsidRPr="008A27C8">
              <w:rPr>
                <w:sz w:val="18"/>
                <w:szCs w:val="18"/>
              </w:rPr>
              <w:t>110</w:t>
            </w:r>
          </w:p>
        </w:tc>
      </w:tr>
      <w:tr w:rsidR="00561DED" w:rsidRPr="008A27C8" w14:paraId="6BDBE9C2" w14:textId="77777777" w:rsidTr="00987F78">
        <w:trPr>
          <w:trHeight w:val="142"/>
        </w:trPr>
        <w:tc>
          <w:tcPr>
            <w:tcW w:w="2840" w:type="dxa"/>
          </w:tcPr>
          <w:p w14:paraId="528E0F50" w14:textId="77777777" w:rsidR="00561DED" w:rsidRPr="008A27C8" w:rsidRDefault="00561DED" w:rsidP="00987F78">
            <w:pPr>
              <w:pStyle w:val="Tabuluvirsraksti"/>
              <w:spacing w:after="0"/>
              <w:jc w:val="both"/>
              <w:rPr>
                <w:i/>
                <w:sz w:val="18"/>
                <w:szCs w:val="18"/>
                <w:lang w:eastAsia="lv-LV"/>
              </w:rPr>
            </w:pPr>
            <w:r w:rsidRPr="008A27C8">
              <w:rPr>
                <w:i/>
                <w:sz w:val="18"/>
                <w:szCs w:val="18"/>
                <w:lang w:eastAsia="lv-LV"/>
              </w:rPr>
              <w:t>Citu informācijas un komunikācijas tehnoloģiju risinājumi (skaits)</w:t>
            </w:r>
          </w:p>
        </w:tc>
        <w:tc>
          <w:tcPr>
            <w:tcW w:w="1246" w:type="dxa"/>
          </w:tcPr>
          <w:p w14:paraId="2EEE4795" w14:textId="77777777" w:rsidR="00561DED" w:rsidRPr="008A27C8" w:rsidRDefault="00561DED" w:rsidP="00987F78">
            <w:pPr>
              <w:spacing w:after="0"/>
              <w:ind w:firstLine="0"/>
              <w:jc w:val="center"/>
              <w:rPr>
                <w:sz w:val="18"/>
                <w:szCs w:val="18"/>
              </w:rPr>
            </w:pPr>
            <w:r w:rsidRPr="008A27C8">
              <w:rPr>
                <w:sz w:val="18"/>
                <w:szCs w:val="18"/>
              </w:rPr>
              <w:t>70</w:t>
            </w:r>
          </w:p>
        </w:tc>
        <w:tc>
          <w:tcPr>
            <w:tcW w:w="1247" w:type="dxa"/>
          </w:tcPr>
          <w:p w14:paraId="063CD89A" w14:textId="77777777" w:rsidR="00561DED" w:rsidRPr="008A27C8" w:rsidRDefault="00561DED" w:rsidP="00987F78">
            <w:pPr>
              <w:spacing w:after="0"/>
              <w:ind w:firstLine="0"/>
              <w:jc w:val="center"/>
              <w:rPr>
                <w:sz w:val="18"/>
                <w:szCs w:val="18"/>
              </w:rPr>
            </w:pPr>
            <w:r w:rsidRPr="008A27C8">
              <w:rPr>
                <w:sz w:val="18"/>
                <w:szCs w:val="18"/>
              </w:rPr>
              <w:t>70</w:t>
            </w:r>
          </w:p>
        </w:tc>
        <w:tc>
          <w:tcPr>
            <w:tcW w:w="1247" w:type="dxa"/>
          </w:tcPr>
          <w:p w14:paraId="674E4BA2" w14:textId="77777777" w:rsidR="00561DED" w:rsidRPr="008A27C8" w:rsidRDefault="00561DED" w:rsidP="00987F78">
            <w:pPr>
              <w:spacing w:after="0"/>
              <w:ind w:firstLine="0"/>
              <w:jc w:val="center"/>
              <w:rPr>
                <w:sz w:val="18"/>
                <w:szCs w:val="18"/>
              </w:rPr>
            </w:pPr>
            <w:r w:rsidRPr="008A27C8">
              <w:rPr>
                <w:sz w:val="18"/>
                <w:szCs w:val="18"/>
              </w:rPr>
              <w:t>70</w:t>
            </w:r>
          </w:p>
        </w:tc>
        <w:tc>
          <w:tcPr>
            <w:tcW w:w="1245" w:type="dxa"/>
          </w:tcPr>
          <w:p w14:paraId="41B86ED4" w14:textId="77777777" w:rsidR="00561DED" w:rsidRPr="008A27C8" w:rsidRDefault="00561DED" w:rsidP="00987F78">
            <w:pPr>
              <w:spacing w:after="0"/>
              <w:ind w:firstLine="0"/>
              <w:jc w:val="center"/>
              <w:rPr>
                <w:sz w:val="18"/>
                <w:szCs w:val="18"/>
              </w:rPr>
            </w:pPr>
            <w:r w:rsidRPr="008A27C8">
              <w:rPr>
                <w:sz w:val="18"/>
                <w:szCs w:val="18"/>
              </w:rPr>
              <w:t>70</w:t>
            </w:r>
          </w:p>
        </w:tc>
        <w:tc>
          <w:tcPr>
            <w:tcW w:w="1249" w:type="dxa"/>
          </w:tcPr>
          <w:p w14:paraId="5B8080D9" w14:textId="77777777" w:rsidR="00561DED" w:rsidRPr="008A27C8" w:rsidRDefault="00561DED" w:rsidP="00987F78">
            <w:pPr>
              <w:spacing w:after="0"/>
              <w:ind w:firstLine="5"/>
              <w:jc w:val="center"/>
              <w:rPr>
                <w:sz w:val="18"/>
                <w:szCs w:val="18"/>
              </w:rPr>
            </w:pPr>
            <w:r w:rsidRPr="008A27C8">
              <w:rPr>
                <w:sz w:val="18"/>
                <w:szCs w:val="18"/>
              </w:rPr>
              <w:t>70</w:t>
            </w:r>
          </w:p>
        </w:tc>
      </w:tr>
      <w:tr w:rsidR="00561DED" w:rsidRPr="008A27C8" w14:paraId="17E495E4" w14:textId="77777777" w:rsidTr="00987F78">
        <w:trPr>
          <w:trHeight w:val="142"/>
        </w:trPr>
        <w:tc>
          <w:tcPr>
            <w:tcW w:w="9074" w:type="dxa"/>
            <w:gridSpan w:val="6"/>
            <w:shd w:val="clear" w:color="auto" w:fill="D9D9D9" w:themeFill="background1" w:themeFillShade="D9"/>
          </w:tcPr>
          <w:p w14:paraId="6EA3AB03" w14:textId="77777777" w:rsidR="00561DED" w:rsidRPr="008A27C8" w:rsidRDefault="00561DED" w:rsidP="00987F78">
            <w:pPr>
              <w:spacing w:after="0"/>
              <w:jc w:val="center"/>
              <w:rPr>
                <w:b/>
                <w:i/>
                <w:sz w:val="18"/>
                <w:szCs w:val="18"/>
              </w:rPr>
            </w:pPr>
            <w:r w:rsidRPr="008A27C8">
              <w:rPr>
                <w:b/>
                <w:sz w:val="18"/>
                <w:szCs w:val="18"/>
                <w:lang w:eastAsia="lv-LV"/>
              </w:rPr>
              <w:t>Raksturojošākie darbības rezultatīvie rādītāji</w:t>
            </w:r>
          </w:p>
        </w:tc>
      </w:tr>
      <w:tr w:rsidR="00561DED" w:rsidRPr="008A27C8" w14:paraId="0F5A7F2D" w14:textId="77777777" w:rsidTr="00987F78">
        <w:trPr>
          <w:trHeight w:val="142"/>
        </w:trPr>
        <w:tc>
          <w:tcPr>
            <w:tcW w:w="2840" w:type="dxa"/>
          </w:tcPr>
          <w:p w14:paraId="375712C9" w14:textId="77777777" w:rsidR="00561DED" w:rsidRPr="008A27C8" w:rsidRDefault="00561DED" w:rsidP="00987F78">
            <w:pPr>
              <w:pStyle w:val="Tabuluvirsraksti"/>
              <w:spacing w:after="0"/>
              <w:jc w:val="both"/>
              <w:rPr>
                <w:i/>
                <w:sz w:val="18"/>
                <w:szCs w:val="18"/>
                <w:lang w:eastAsia="lv-LV"/>
              </w:rPr>
            </w:pPr>
            <w:r w:rsidRPr="008A27C8">
              <w:rPr>
                <w:i/>
                <w:sz w:val="18"/>
                <w:szCs w:val="18"/>
                <w:lang w:eastAsia="lv-LV"/>
              </w:rPr>
              <w:t>Valsts informācijas sistēmu nodrošināto pakalpojumu neplānotie pārtraukumi paredzētajā darba laikā (h)</w:t>
            </w:r>
          </w:p>
        </w:tc>
        <w:tc>
          <w:tcPr>
            <w:tcW w:w="1246" w:type="dxa"/>
          </w:tcPr>
          <w:p w14:paraId="22788363" w14:textId="77777777" w:rsidR="00561DED" w:rsidRPr="008A27C8" w:rsidRDefault="00561DED" w:rsidP="00987F78">
            <w:pPr>
              <w:spacing w:after="0"/>
              <w:ind w:firstLine="0"/>
              <w:jc w:val="center"/>
              <w:rPr>
                <w:strike/>
                <w:sz w:val="18"/>
                <w:szCs w:val="18"/>
              </w:rPr>
            </w:pPr>
            <w:r>
              <w:rPr>
                <w:sz w:val="18"/>
                <w:szCs w:val="18"/>
              </w:rPr>
              <w:t>74</w:t>
            </w:r>
          </w:p>
        </w:tc>
        <w:tc>
          <w:tcPr>
            <w:tcW w:w="1247" w:type="dxa"/>
          </w:tcPr>
          <w:p w14:paraId="045522B1" w14:textId="77777777" w:rsidR="00561DED" w:rsidRPr="008A27C8" w:rsidRDefault="00561DED" w:rsidP="00987F78">
            <w:pPr>
              <w:spacing w:after="0"/>
              <w:ind w:firstLine="0"/>
              <w:jc w:val="center"/>
              <w:rPr>
                <w:sz w:val="18"/>
                <w:szCs w:val="18"/>
              </w:rPr>
            </w:pPr>
            <w:r w:rsidRPr="008A27C8">
              <w:rPr>
                <w:sz w:val="18"/>
                <w:szCs w:val="18"/>
              </w:rPr>
              <w:t>40</w:t>
            </w:r>
          </w:p>
        </w:tc>
        <w:tc>
          <w:tcPr>
            <w:tcW w:w="1247" w:type="dxa"/>
          </w:tcPr>
          <w:p w14:paraId="51209CD8" w14:textId="77777777" w:rsidR="00561DED" w:rsidRPr="008A27C8" w:rsidRDefault="00561DED" w:rsidP="00987F78">
            <w:pPr>
              <w:spacing w:after="0"/>
              <w:ind w:firstLine="0"/>
              <w:jc w:val="center"/>
              <w:rPr>
                <w:sz w:val="18"/>
                <w:szCs w:val="18"/>
              </w:rPr>
            </w:pPr>
            <w:r w:rsidRPr="008A27C8">
              <w:rPr>
                <w:sz w:val="18"/>
                <w:szCs w:val="18"/>
              </w:rPr>
              <w:t>40</w:t>
            </w:r>
          </w:p>
        </w:tc>
        <w:tc>
          <w:tcPr>
            <w:tcW w:w="1245" w:type="dxa"/>
          </w:tcPr>
          <w:p w14:paraId="6B2DDB50" w14:textId="77777777" w:rsidR="00561DED" w:rsidRPr="008A27C8" w:rsidRDefault="00561DED" w:rsidP="00987F78">
            <w:pPr>
              <w:spacing w:after="0"/>
              <w:ind w:firstLine="0"/>
              <w:jc w:val="center"/>
              <w:rPr>
                <w:sz w:val="18"/>
                <w:szCs w:val="18"/>
              </w:rPr>
            </w:pPr>
            <w:r w:rsidRPr="008A27C8">
              <w:rPr>
                <w:sz w:val="18"/>
                <w:szCs w:val="18"/>
              </w:rPr>
              <w:t>40</w:t>
            </w:r>
          </w:p>
        </w:tc>
        <w:tc>
          <w:tcPr>
            <w:tcW w:w="1249" w:type="dxa"/>
          </w:tcPr>
          <w:p w14:paraId="59438BE4" w14:textId="77777777" w:rsidR="00561DED" w:rsidRPr="008A27C8" w:rsidRDefault="00561DED" w:rsidP="00987F78">
            <w:pPr>
              <w:spacing w:after="0"/>
              <w:ind w:firstLine="5"/>
              <w:jc w:val="center"/>
              <w:rPr>
                <w:sz w:val="18"/>
                <w:szCs w:val="18"/>
              </w:rPr>
            </w:pPr>
            <w:r w:rsidRPr="008A27C8">
              <w:rPr>
                <w:sz w:val="18"/>
                <w:szCs w:val="18"/>
              </w:rPr>
              <w:t>40</w:t>
            </w:r>
          </w:p>
        </w:tc>
      </w:tr>
      <w:tr w:rsidR="00561DED" w:rsidRPr="008A27C8" w14:paraId="2BD23820" w14:textId="77777777" w:rsidTr="00987F78">
        <w:trPr>
          <w:trHeight w:val="142"/>
        </w:trPr>
        <w:tc>
          <w:tcPr>
            <w:tcW w:w="2840" w:type="dxa"/>
          </w:tcPr>
          <w:p w14:paraId="1DCD908E" w14:textId="77777777" w:rsidR="00561DED" w:rsidRPr="008A27C8" w:rsidRDefault="00561DED" w:rsidP="00987F78">
            <w:pPr>
              <w:pStyle w:val="Tabuluvirsraksti"/>
              <w:spacing w:after="0"/>
              <w:jc w:val="both"/>
              <w:rPr>
                <w:i/>
                <w:sz w:val="18"/>
                <w:szCs w:val="18"/>
                <w:lang w:eastAsia="lv-LV"/>
              </w:rPr>
            </w:pPr>
            <w:r w:rsidRPr="008A27C8">
              <w:rPr>
                <w:i/>
                <w:sz w:val="18"/>
                <w:szCs w:val="18"/>
                <w:lang w:eastAsia="lv-LV"/>
              </w:rPr>
              <w:t>Lietderīgas lietošanas laikam atbilstoši telefona aparāti (skaits)</w:t>
            </w:r>
          </w:p>
        </w:tc>
        <w:tc>
          <w:tcPr>
            <w:tcW w:w="1246" w:type="dxa"/>
            <w:shd w:val="clear" w:color="auto" w:fill="auto"/>
          </w:tcPr>
          <w:p w14:paraId="722F5BB1" w14:textId="77777777" w:rsidR="00561DED" w:rsidRPr="008A27C8" w:rsidRDefault="00561DED" w:rsidP="00987F78">
            <w:pPr>
              <w:spacing w:after="0"/>
              <w:ind w:firstLine="0"/>
              <w:jc w:val="center"/>
              <w:rPr>
                <w:sz w:val="18"/>
                <w:szCs w:val="18"/>
              </w:rPr>
            </w:pPr>
            <w:r w:rsidRPr="008A27C8">
              <w:rPr>
                <w:sz w:val="18"/>
                <w:szCs w:val="18"/>
              </w:rPr>
              <w:t>2 884</w:t>
            </w:r>
          </w:p>
        </w:tc>
        <w:tc>
          <w:tcPr>
            <w:tcW w:w="1247" w:type="dxa"/>
            <w:shd w:val="clear" w:color="auto" w:fill="auto"/>
          </w:tcPr>
          <w:p w14:paraId="1DDD99C7" w14:textId="77777777" w:rsidR="00561DED" w:rsidRPr="008A27C8" w:rsidRDefault="00561DED" w:rsidP="00987F78">
            <w:pPr>
              <w:spacing w:after="0"/>
              <w:ind w:firstLine="0"/>
              <w:jc w:val="center"/>
              <w:rPr>
                <w:sz w:val="18"/>
                <w:szCs w:val="18"/>
              </w:rPr>
            </w:pPr>
            <w:r w:rsidRPr="008A27C8">
              <w:rPr>
                <w:sz w:val="18"/>
                <w:szCs w:val="18"/>
              </w:rPr>
              <w:t>5 800</w:t>
            </w:r>
          </w:p>
        </w:tc>
        <w:tc>
          <w:tcPr>
            <w:tcW w:w="1247" w:type="dxa"/>
            <w:shd w:val="clear" w:color="auto" w:fill="auto"/>
          </w:tcPr>
          <w:p w14:paraId="5961202A" w14:textId="77777777" w:rsidR="00561DED" w:rsidRPr="008A27C8" w:rsidRDefault="00561DED" w:rsidP="00987F78">
            <w:pPr>
              <w:spacing w:after="0"/>
              <w:ind w:firstLine="0"/>
              <w:jc w:val="center"/>
              <w:rPr>
                <w:sz w:val="18"/>
                <w:szCs w:val="18"/>
              </w:rPr>
            </w:pPr>
            <w:r w:rsidRPr="008A27C8">
              <w:rPr>
                <w:sz w:val="18"/>
                <w:szCs w:val="18"/>
              </w:rPr>
              <w:t>5 900</w:t>
            </w:r>
          </w:p>
        </w:tc>
        <w:tc>
          <w:tcPr>
            <w:tcW w:w="1245" w:type="dxa"/>
            <w:shd w:val="clear" w:color="auto" w:fill="auto"/>
          </w:tcPr>
          <w:p w14:paraId="7E1BBFEC" w14:textId="77777777" w:rsidR="00561DED" w:rsidRPr="008A27C8" w:rsidRDefault="00561DED" w:rsidP="00987F78">
            <w:pPr>
              <w:spacing w:after="0"/>
              <w:ind w:firstLine="0"/>
              <w:jc w:val="center"/>
              <w:rPr>
                <w:sz w:val="18"/>
                <w:szCs w:val="18"/>
              </w:rPr>
            </w:pPr>
            <w:r w:rsidRPr="008A27C8">
              <w:rPr>
                <w:sz w:val="18"/>
                <w:szCs w:val="18"/>
              </w:rPr>
              <w:t>6 000</w:t>
            </w:r>
          </w:p>
        </w:tc>
        <w:tc>
          <w:tcPr>
            <w:tcW w:w="1249" w:type="dxa"/>
            <w:shd w:val="clear" w:color="auto" w:fill="auto"/>
          </w:tcPr>
          <w:p w14:paraId="099ECAAE" w14:textId="77777777" w:rsidR="00561DED" w:rsidRPr="008A27C8" w:rsidRDefault="00561DED" w:rsidP="00987F78">
            <w:pPr>
              <w:spacing w:after="0"/>
              <w:ind w:firstLine="5"/>
              <w:jc w:val="center"/>
              <w:rPr>
                <w:sz w:val="18"/>
                <w:szCs w:val="18"/>
              </w:rPr>
            </w:pPr>
            <w:r w:rsidRPr="008A27C8">
              <w:rPr>
                <w:sz w:val="18"/>
                <w:szCs w:val="18"/>
              </w:rPr>
              <w:t>6 000</w:t>
            </w:r>
          </w:p>
        </w:tc>
      </w:tr>
      <w:tr w:rsidR="00561DED" w:rsidRPr="008A27C8" w14:paraId="41F19A69" w14:textId="77777777" w:rsidTr="00987F78">
        <w:trPr>
          <w:trHeight w:val="142"/>
        </w:trPr>
        <w:tc>
          <w:tcPr>
            <w:tcW w:w="2840" w:type="dxa"/>
          </w:tcPr>
          <w:p w14:paraId="3ABFDEF8" w14:textId="77777777" w:rsidR="00561DED" w:rsidRPr="008A27C8" w:rsidRDefault="00561DED" w:rsidP="00987F78">
            <w:pPr>
              <w:pStyle w:val="Tabuluvirsraksti"/>
              <w:spacing w:after="0"/>
              <w:jc w:val="both"/>
              <w:rPr>
                <w:i/>
                <w:sz w:val="18"/>
                <w:szCs w:val="18"/>
                <w:lang w:eastAsia="lv-LV"/>
              </w:rPr>
            </w:pPr>
            <w:r w:rsidRPr="008A27C8">
              <w:rPr>
                <w:i/>
                <w:sz w:val="18"/>
                <w:szCs w:val="18"/>
                <w:lang w:eastAsia="lv-LV"/>
              </w:rPr>
              <w:t>IeM radiosakaru sistēmā reģistrētas abonentu radiostacijas (skaits)</w:t>
            </w:r>
          </w:p>
        </w:tc>
        <w:tc>
          <w:tcPr>
            <w:tcW w:w="1246" w:type="dxa"/>
          </w:tcPr>
          <w:p w14:paraId="6DD9A489" w14:textId="77777777" w:rsidR="00561DED" w:rsidRPr="008A27C8" w:rsidRDefault="00561DED" w:rsidP="00987F78">
            <w:pPr>
              <w:spacing w:after="0"/>
              <w:ind w:firstLine="0"/>
              <w:jc w:val="center"/>
              <w:rPr>
                <w:sz w:val="18"/>
                <w:szCs w:val="18"/>
              </w:rPr>
            </w:pPr>
            <w:r w:rsidRPr="008A27C8">
              <w:rPr>
                <w:sz w:val="18"/>
                <w:szCs w:val="18"/>
              </w:rPr>
              <w:t>6 582</w:t>
            </w:r>
          </w:p>
        </w:tc>
        <w:tc>
          <w:tcPr>
            <w:tcW w:w="1247" w:type="dxa"/>
          </w:tcPr>
          <w:p w14:paraId="518A10CF" w14:textId="77777777" w:rsidR="00561DED" w:rsidRPr="008A27C8" w:rsidRDefault="00561DED" w:rsidP="00987F78">
            <w:pPr>
              <w:spacing w:after="0"/>
              <w:ind w:firstLine="0"/>
              <w:jc w:val="center"/>
              <w:rPr>
                <w:sz w:val="18"/>
                <w:szCs w:val="18"/>
              </w:rPr>
            </w:pPr>
            <w:r w:rsidRPr="00511683">
              <w:rPr>
                <w:sz w:val="18"/>
                <w:szCs w:val="18"/>
              </w:rPr>
              <w:t>9 605</w:t>
            </w:r>
          </w:p>
        </w:tc>
        <w:tc>
          <w:tcPr>
            <w:tcW w:w="1247" w:type="dxa"/>
          </w:tcPr>
          <w:p w14:paraId="38B3A48D" w14:textId="77777777" w:rsidR="00561DED" w:rsidRPr="008A27C8" w:rsidRDefault="00561DED" w:rsidP="00987F78">
            <w:pPr>
              <w:spacing w:after="0"/>
              <w:ind w:firstLine="0"/>
              <w:jc w:val="center"/>
              <w:rPr>
                <w:sz w:val="18"/>
                <w:szCs w:val="18"/>
              </w:rPr>
            </w:pPr>
            <w:r w:rsidRPr="008A27C8">
              <w:rPr>
                <w:sz w:val="18"/>
                <w:szCs w:val="18"/>
              </w:rPr>
              <w:t>9 694</w:t>
            </w:r>
          </w:p>
        </w:tc>
        <w:tc>
          <w:tcPr>
            <w:tcW w:w="1245" w:type="dxa"/>
          </w:tcPr>
          <w:p w14:paraId="5EBC7669" w14:textId="77777777" w:rsidR="00561DED" w:rsidRPr="008A27C8" w:rsidRDefault="00561DED" w:rsidP="00987F78">
            <w:pPr>
              <w:spacing w:after="0"/>
              <w:ind w:firstLine="0"/>
              <w:jc w:val="center"/>
              <w:rPr>
                <w:sz w:val="18"/>
                <w:szCs w:val="18"/>
              </w:rPr>
            </w:pPr>
            <w:r w:rsidRPr="008A27C8">
              <w:rPr>
                <w:sz w:val="18"/>
                <w:szCs w:val="18"/>
              </w:rPr>
              <w:t>9 794</w:t>
            </w:r>
          </w:p>
        </w:tc>
        <w:tc>
          <w:tcPr>
            <w:tcW w:w="1249" w:type="dxa"/>
          </w:tcPr>
          <w:p w14:paraId="7F177507" w14:textId="77777777" w:rsidR="00561DED" w:rsidRPr="008A27C8" w:rsidRDefault="00561DED" w:rsidP="00987F78">
            <w:pPr>
              <w:spacing w:after="0"/>
              <w:ind w:firstLine="5"/>
              <w:jc w:val="center"/>
              <w:rPr>
                <w:sz w:val="18"/>
                <w:szCs w:val="18"/>
              </w:rPr>
            </w:pPr>
            <w:r w:rsidRPr="008A27C8">
              <w:rPr>
                <w:sz w:val="18"/>
                <w:szCs w:val="18"/>
              </w:rPr>
              <w:t>9 894</w:t>
            </w:r>
          </w:p>
        </w:tc>
      </w:tr>
      <w:tr w:rsidR="00561DED" w:rsidRPr="008A27C8" w14:paraId="5E9995D1" w14:textId="77777777" w:rsidTr="00987F78">
        <w:trPr>
          <w:trHeight w:val="142"/>
        </w:trPr>
        <w:tc>
          <w:tcPr>
            <w:tcW w:w="2840" w:type="dxa"/>
          </w:tcPr>
          <w:p w14:paraId="6CBD7433" w14:textId="77777777" w:rsidR="00561DED" w:rsidRPr="008A27C8" w:rsidRDefault="00561DED" w:rsidP="00987F78">
            <w:pPr>
              <w:pStyle w:val="Tabuluvirsraksti"/>
              <w:spacing w:after="0"/>
              <w:jc w:val="both"/>
              <w:rPr>
                <w:i/>
                <w:sz w:val="18"/>
                <w:szCs w:val="18"/>
                <w:lang w:eastAsia="lv-LV"/>
              </w:rPr>
            </w:pPr>
            <w:r w:rsidRPr="008A27C8">
              <w:rPr>
                <w:i/>
                <w:sz w:val="18"/>
                <w:szCs w:val="18"/>
                <w:lang w:eastAsia="lv-LV"/>
              </w:rPr>
              <w:t>Lietderīgas lietošanas laikam atbilstošas datortehnikas vienības (skaits)</w:t>
            </w:r>
          </w:p>
        </w:tc>
        <w:tc>
          <w:tcPr>
            <w:tcW w:w="1246" w:type="dxa"/>
            <w:shd w:val="clear" w:color="auto" w:fill="auto"/>
          </w:tcPr>
          <w:p w14:paraId="3B1FC25D" w14:textId="77777777" w:rsidR="00561DED" w:rsidRPr="008A27C8" w:rsidRDefault="00561DED" w:rsidP="00987F78">
            <w:pPr>
              <w:spacing w:after="0"/>
              <w:ind w:firstLine="0"/>
              <w:jc w:val="center"/>
              <w:rPr>
                <w:sz w:val="18"/>
                <w:szCs w:val="18"/>
              </w:rPr>
            </w:pPr>
            <w:r w:rsidRPr="008A27C8">
              <w:rPr>
                <w:sz w:val="18"/>
                <w:szCs w:val="18"/>
              </w:rPr>
              <w:t>7 902</w:t>
            </w:r>
          </w:p>
        </w:tc>
        <w:tc>
          <w:tcPr>
            <w:tcW w:w="1247" w:type="dxa"/>
            <w:shd w:val="clear" w:color="auto" w:fill="auto"/>
          </w:tcPr>
          <w:p w14:paraId="4C702ABF" w14:textId="77777777" w:rsidR="00561DED" w:rsidRPr="008A27C8" w:rsidRDefault="00561DED" w:rsidP="00987F78">
            <w:pPr>
              <w:spacing w:after="0"/>
              <w:ind w:firstLine="0"/>
              <w:jc w:val="center"/>
              <w:rPr>
                <w:sz w:val="18"/>
                <w:szCs w:val="18"/>
              </w:rPr>
            </w:pPr>
            <w:r w:rsidRPr="008A27C8">
              <w:rPr>
                <w:sz w:val="18"/>
                <w:szCs w:val="18"/>
              </w:rPr>
              <w:t>8 100</w:t>
            </w:r>
          </w:p>
        </w:tc>
        <w:tc>
          <w:tcPr>
            <w:tcW w:w="1247" w:type="dxa"/>
            <w:shd w:val="clear" w:color="auto" w:fill="auto"/>
          </w:tcPr>
          <w:p w14:paraId="0624CDBD" w14:textId="77777777" w:rsidR="00561DED" w:rsidRPr="008A27C8" w:rsidRDefault="00561DED" w:rsidP="00987F78">
            <w:pPr>
              <w:spacing w:after="0"/>
              <w:ind w:firstLine="0"/>
              <w:jc w:val="center"/>
              <w:rPr>
                <w:sz w:val="18"/>
                <w:szCs w:val="18"/>
              </w:rPr>
            </w:pPr>
            <w:r w:rsidRPr="008A27C8">
              <w:rPr>
                <w:sz w:val="18"/>
                <w:szCs w:val="18"/>
              </w:rPr>
              <w:t>8 100</w:t>
            </w:r>
          </w:p>
        </w:tc>
        <w:tc>
          <w:tcPr>
            <w:tcW w:w="1245" w:type="dxa"/>
            <w:shd w:val="clear" w:color="auto" w:fill="auto"/>
          </w:tcPr>
          <w:p w14:paraId="4CF571CC" w14:textId="77777777" w:rsidR="00561DED" w:rsidRPr="008A27C8" w:rsidRDefault="00561DED" w:rsidP="00987F78">
            <w:pPr>
              <w:spacing w:after="0"/>
              <w:ind w:firstLine="0"/>
              <w:jc w:val="center"/>
              <w:rPr>
                <w:sz w:val="18"/>
                <w:szCs w:val="18"/>
              </w:rPr>
            </w:pPr>
            <w:r w:rsidRPr="008A27C8">
              <w:rPr>
                <w:sz w:val="18"/>
                <w:szCs w:val="18"/>
              </w:rPr>
              <w:t>8 100</w:t>
            </w:r>
          </w:p>
        </w:tc>
        <w:tc>
          <w:tcPr>
            <w:tcW w:w="1249" w:type="dxa"/>
            <w:shd w:val="clear" w:color="auto" w:fill="auto"/>
          </w:tcPr>
          <w:p w14:paraId="7F1B8A67" w14:textId="77777777" w:rsidR="00561DED" w:rsidRPr="008A27C8" w:rsidRDefault="00561DED" w:rsidP="00987F78">
            <w:pPr>
              <w:spacing w:after="0"/>
              <w:ind w:firstLine="0"/>
              <w:jc w:val="center"/>
              <w:rPr>
                <w:sz w:val="18"/>
                <w:szCs w:val="18"/>
              </w:rPr>
            </w:pPr>
            <w:r w:rsidRPr="008A27C8">
              <w:rPr>
                <w:sz w:val="18"/>
                <w:szCs w:val="18"/>
              </w:rPr>
              <w:t>8 100</w:t>
            </w:r>
          </w:p>
        </w:tc>
      </w:tr>
      <w:tr w:rsidR="00561DED" w:rsidRPr="008A27C8" w14:paraId="5CF54F76" w14:textId="77777777" w:rsidTr="00987F78">
        <w:trPr>
          <w:trHeight w:val="142"/>
        </w:trPr>
        <w:tc>
          <w:tcPr>
            <w:tcW w:w="9074" w:type="dxa"/>
            <w:gridSpan w:val="6"/>
            <w:shd w:val="clear" w:color="auto" w:fill="D9D9D9" w:themeFill="background1" w:themeFillShade="D9"/>
          </w:tcPr>
          <w:p w14:paraId="45154B44" w14:textId="77777777" w:rsidR="00561DED" w:rsidRPr="008A27C8" w:rsidRDefault="00561DED" w:rsidP="00987F78">
            <w:pPr>
              <w:spacing w:after="0"/>
              <w:jc w:val="center"/>
              <w:rPr>
                <w:b/>
                <w:i/>
                <w:sz w:val="18"/>
                <w:szCs w:val="18"/>
              </w:rPr>
            </w:pPr>
            <w:r w:rsidRPr="008A27C8">
              <w:rPr>
                <w:b/>
                <w:sz w:val="18"/>
                <w:szCs w:val="18"/>
                <w:lang w:eastAsia="lv-LV"/>
              </w:rPr>
              <w:t>Kvalitātes rādītāji</w:t>
            </w:r>
          </w:p>
        </w:tc>
      </w:tr>
      <w:tr w:rsidR="00561DED" w:rsidRPr="008A27C8" w14:paraId="3AA44B84" w14:textId="77777777" w:rsidTr="00987F78">
        <w:trPr>
          <w:trHeight w:val="142"/>
        </w:trPr>
        <w:tc>
          <w:tcPr>
            <w:tcW w:w="2840" w:type="dxa"/>
          </w:tcPr>
          <w:p w14:paraId="49F640F3" w14:textId="77777777" w:rsidR="00561DED" w:rsidRPr="008A27C8" w:rsidRDefault="00561DED" w:rsidP="00987F78">
            <w:pPr>
              <w:pStyle w:val="Tabuluvirsraksti"/>
              <w:spacing w:after="0"/>
              <w:jc w:val="both"/>
              <w:rPr>
                <w:i/>
                <w:sz w:val="18"/>
                <w:szCs w:val="18"/>
                <w:lang w:eastAsia="lv-LV"/>
              </w:rPr>
            </w:pPr>
            <w:r w:rsidRPr="008A27C8">
              <w:rPr>
                <w:i/>
                <w:sz w:val="18"/>
                <w:szCs w:val="18"/>
                <w:lang w:eastAsia="lv-LV"/>
              </w:rPr>
              <w:t>Nodrošināto pakalpojumu kvalitātes novērtējums (%)</w:t>
            </w:r>
          </w:p>
        </w:tc>
        <w:tc>
          <w:tcPr>
            <w:tcW w:w="1246" w:type="dxa"/>
          </w:tcPr>
          <w:p w14:paraId="07269760" w14:textId="77777777" w:rsidR="00561DED" w:rsidRPr="008A27C8" w:rsidRDefault="00561DED" w:rsidP="00987F78">
            <w:pPr>
              <w:spacing w:after="0"/>
              <w:ind w:firstLine="0"/>
              <w:jc w:val="center"/>
              <w:rPr>
                <w:sz w:val="18"/>
                <w:szCs w:val="18"/>
              </w:rPr>
            </w:pPr>
            <w:r w:rsidRPr="008A27C8">
              <w:rPr>
                <w:sz w:val="18"/>
                <w:szCs w:val="18"/>
              </w:rPr>
              <w:t>96,64</w:t>
            </w:r>
          </w:p>
        </w:tc>
        <w:tc>
          <w:tcPr>
            <w:tcW w:w="1247" w:type="dxa"/>
          </w:tcPr>
          <w:p w14:paraId="6E8A0355" w14:textId="77777777" w:rsidR="00561DED" w:rsidRPr="008A27C8" w:rsidRDefault="00561DED" w:rsidP="00987F78">
            <w:pPr>
              <w:spacing w:after="0"/>
              <w:ind w:firstLine="0"/>
              <w:jc w:val="center"/>
              <w:rPr>
                <w:sz w:val="18"/>
                <w:szCs w:val="18"/>
              </w:rPr>
            </w:pPr>
            <w:r w:rsidRPr="008A27C8">
              <w:rPr>
                <w:sz w:val="18"/>
                <w:szCs w:val="18"/>
              </w:rPr>
              <w:t>95,0</w:t>
            </w:r>
          </w:p>
        </w:tc>
        <w:tc>
          <w:tcPr>
            <w:tcW w:w="1247" w:type="dxa"/>
          </w:tcPr>
          <w:p w14:paraId="3FAEBC54" w14:textId="77777777" w:rsidR="00561DED" w:rsidRPr="008A27C8" w:rsidRDefault="00561DED" w:rsidP="00987F78">
            <w:pPr>
              <w:spacing w:after="0"/>
              <w:ind w:firstLine="0"/>
              <w:jc w:val="center"/>
              <w:rPr>
                <w:sz w:val="18"/>
                <w:szCs w:val="18"/>
              </w:rPr>
            </w:pPr>
            <w:r w:rsidRPr="008A27C8">
              <w:rPr>
                <w:sz w:val="18"/>
                <w:szCs w:val="18"/>
              </w:rPr>
              <w:t>95,0</w:t>
            </w:r>
          </w:p>
        </w:tc>
        <w:tc>
          <w:tcPr>
            <w:tcW w:w="1245" w:type="dxa"/>
          </w:tcPr>
          <w:p w14:paraId="2D7BC473" w14:textId="77777777" w:rsidR="00561DED" w:rsidRPr="008A27C8" w:rsidRDefault="00561DED" w:rsidP="00987F78">
            <w:pPr>
              <w:spacing w:after="0"/>
              <w:ind w:firstLine="0"/>
              <w:jc w:val="center"/>
              <w:rPr>
                <w:sz w:val="18"/>
                <w:szCs w:val="18"/>
              </w:rPr>
            </w:pPr>
            <w:r w:rsidRPr="008A27C8">
              <w:rPr>
                <w:sz w:val="18"/>
                <w:szCs w:val="18"/>
              </w:rPr>
              <w:t>95,0</w:t>
            </w:r>
          </w:p>
        </w:tc>
        <w:tc>
          <w:tcPr>
            <w:tcW w:w="1249" w:type="dxa"/>
          </w:tcPr>
          <w:p w14:paraId="002C32C4" w14:textId="77777777" w:rsidR="00561DED" w:rsidRPr="008A27C8" w:rsidRDefault="00561DED" w:rsidP="00987F78">
            <w:pPr>
              <w:spacing w:after="0"/>
              <w:ind w:firstLine="0"/>
              <w:jc w:val="center"/>
              <w:rPr>
                <w:sz w:val="18"/>
                <w:szCs w:val="18"/>
              </w:rPr>
            </w:pPr>
            <w:r w:rsidRPr="008A27C8">
              <w:rPr>
                <w:sz w:val="18"/>
                <w:szCs w:val="18"/>
              </w:rPr>
              <w:t>95,0</w:t>
            </w:r>
          </w:p>
        </w:tc>
      </w:tr>
    </w:tbl>
    <w:p w14:paraId="4BF1D747" w14:textId="77777777" w:rsidR="00561DED" w:rsidRPr="00F55A01" w:rsidRDefault="00561DED" w:rsidP="00561DED">
      <w:pPr>
        <w:pStyle w:val="Tabuluvirsraksti"/>
        <w:spacing w:before="240"/>
        <w:jc w:val="left"/>
        <w:rPr>
          <w:b/>
          <w:lang w:eastAsia="lv-LV"/>
        </w:rPr>
      </w:pPr>
      <w:r w:rsidRPr="00F55A01">
        <w:rPr>
          <w:b/>
          <w:lang w:eastAsia="lv-LV"/>
        </w:rPr>
        <w:t>6. Personāla fiziskā sagatavotība, veselības un sociālā aprūpe</w:t>
      </w:r>
    </w:p>
    <w:tbl>
      <w:tblPr>
        <w:tblStyle w:val="TableGrid"/>
        <w:tblW w:w="9072" w:type="dxa"/>
        <w:tblInd w:w="-5" w:type="dxa"/>
        <w:tblLayout w:type="fixed"/>
        <w:tblLook w:val="04A0" w:firstRow="1" w:lastRow="0" w:firstColumn="1" w:lastColumn="0" w:noHBand="0" w:noVBand="1"/>
      </w:tblPr>
      <w:tblGrid>
        <w:gridCol w:w="4395"/>
        <w:gridCol w:w="2551"/>
        <w:gridCol w:w="992"/>
        <w:gridCol w:w="1134"/>
      </w:tblGrid>
      <w:tr w:rsidR="00561DED" w:rsidRPr="00F55A01" w14:paraId="05624A52" w14:textId="77777777" w:rsidTr="00987F78">
        <w:trPr>
          <w:trHeight w:val="283"/>
        </w:trPr>
        <w:tc>
          <w:tcPr>
            <w:tcW w:w="9072" w:type="dxa"/>
            <w:gridSpan w:val="4"/>
            <w:shd w:val="clear" w:color="auto" w:fill="D9D9D9" w:themeFill="background1" w:themeFillShade="D9"/>
          </w:tcPr>
          <w:p w14:paraId="17DC9C3B" w14:textId="59A02C4C" w:rsidR="00561DED" w:rsidRPr="00F55A01" w:rsidRDefault="00561DED" w:rsidP="00987F78">
            <w:pPr>
              <w:pStyle w:val="Tabuluvirsraksti"/>
              <w:spacing w:after="0"/>
              <w:jc w:val="both"/>
              <w:rPr>
                <w:b/>
                <w:sz w:val="18"/>
                <w:szCs w:val="18"/>
                <w:lang w:eastAsia="lv-LV"/>
              </w:rPr>
            </w:pPr>
            <w:r w:rsidRPr="00F55A01">
              <w:rPr>
                <w:b/>
                <w:sz w:val="18"/>
                <w:szCs w:val="18"/>
                <w:lang w:eastAsia="lv-LV"/>
              </w:rPr>
              <w:t xml:space="preserve">Politikas mērķis: Veicināt amatpersonu spējas īstenot valsts drošības un </w:t>
            </w:r>
            <w:proofErr w:type="spellStart"/>
            <w:r w:rsidRPr="00F55A01">
              <w:rPr>
                <w:b/>
                <w:sz w:val="18"/>
                <w:szCs w:val="18"/>
                <w:lang w:eastAsia="lv-LV"/>
              </w:rPr>
              <w:t>iekšlietu</w:t>
            </w:r>
            <w:proofErr w:type="spellEnd"/>
            <w:r w:rsidRPr="00F55A01">
              <w:rPr>
                <w:b/>
                <w:sz w:val="18"/>
                <w:szCs w:val="18"/>
                <w:lang w:eastAsia="lv-LV"/>
              </w:rPr>
              <w:t xml:space="preserve"> politikas pasākumus</w:t>
            </w:r>
            <w:r w:rsidR="0057588D">
              <w:rPr>
                <w:b/>
                <w:sz w:val="18"/>
                <w:szCs w:val="18"/>
                <w:lang w:eastAsia="lv-LV"/>
              </w:rPr>
              <w:t xml:space="preserve"> </w:t>
            </w:r>
            <w:r w:rsidRPr="00F55A01">
              <w:rPr>
                <w:sz w:val="18"/>
                <w:szCs w:val="18"/>
                <w:lang w:eastAsia="lv-LV"/>
              </w:rPr>
              <w:t xml:space="preserve">/ </w:t>
            </w:r>
            <w:r w:rsidRPr="00F55A01">
              <w:rPr>
                <w:i/>
                <w:sz w:val="18"/>
                <w:szCs w:val="18"/>
              </w:rPr>
              <w:t>MK 2010. gada 5. oktobra noteikumi Nr. 943 ”</w:t>
            </w:r>
            <w:proofErr w:type="spellStart"/>
            <w:r w:rsidRPr="00F55A01">
              <w:rPr>
                <w:i/>
                <w:sz w:val="18"/>
                <w:szCs w:val="18"/>
              </w:rPr>
              <w:t>Iekšlietu</w:t>
            </w:r>
            <w:proofErr w:type="spellEnd"/>
            <w:r w:rsidRPr="00F55A01">
              <w:rPr>
                <w:i/>
                <w:sz w:val="18"/>
                <w:szCs w:val="18"/>
              </w:rPr>
              <w:t xml:space="preserve"> ministrijas veselības un sporta centra nolikums”/ </w:t>
            </w:r>
            <w:proofErr w:type="spellStart"/>
            <w:r w:rsidRPr="00F55A01">
              <w:rPr>
                <w:i/>
                <w:sz w:val="18"/>
                <w:szCs w:val="18"/>
              </w:rPr>
              <w:t>Iekšlietu</w:t>
            </w:r>
            <w:proofErr w:type="spellEnd"/>
            <w:r w:rsidRPr="00F55A01">
              <w:rPr>
                <w:i/>
                <w:sz w:val="18"/>
                <w:szCs w:val="18"/>
              </w:rPr>
              <w:t xml:space="preserve"> ministrijas veselības un sporta centra darbības stratēģija 2023. – 2027. gadam</w:t>
            </w:r>
          </w:p>
        </w:tc>
      </w:tr>
      <w:tr w:rsidR="00561DED" w:rsidRPr="00F55A01" w14:paraId="38131D01" w14:textId="77777777" w:rsidTr="0057588D">
        <w:trPr>
          <w:trHeight w:val="425"/>
        </w:trPr>
        <w:tc>
          <w:tcPr>
            <w:tcW w:w="4395" w:type="dxa"/>
            <w:shd w:val="clear" w:color="auto" w:fill="auto"/>
            <w:vAlign w:val="center"/>
          </w:tcPr>
          <w:p w14:paraId="26C9D8D3" w14:textId="77777777" w:rsidR="00561DED" w:rsidRPr="00F55A01" w:rsidRDefault="00561DED" w:rsidP="00987F78">
            <w:pPr>
              <w:pStyle w:val="Tabuluvirsraksti"/>
              <w:spacing w:after="0"/>
              <w:rPr>
                <w:b/>
                <w:sz w:val="18"/>
                <w:szCs w:val="18"/>
                <w:lang w:eastAsia="lv-LV"/>
              </w:rPr>
            </w:pPr>
            <w:r w:rsidRPr="00F55A01">
              <w:rPr>
                <w:b/>
                <w:sz w:val="18"/>
                <w:szCs w:val="18"/>
                <w:lang w:eastAsia="lv-LV"/>
              </w:rPr>
              <w:t>Politikas rezultatīvie rādītāji</w:t>
            </w:r>
          </w:p>
        </w:tc>
        <w:tc>
          <w:tcPr>
            <w:tcW w:w="2551" w:type="dxa"/>
            <w:shd w:val="clear" w:color="auto" w:fill="auto"/>
          </w:tcPr>
          <w:p w14:paraId="288FD080" w14:textId="77777777" w:rsidR="00561DED" w:rsidRPr="00F55A01" w:rsidRDefault="00561DED" w:rsidP="00987F78">
            <w:pPr>
              <w:pStyle w:val="Tabuluvirsraksti"/>
              <w:spacing w:after="0"/>
              <w:rPr>
                <w:b/>
                <w:sz w:val="18"/>
                <w:szCs w:val="18"/>
                <w:lang w:eastAsia="lv-LV"/>
              </w:rPr>
            </w:pPr>
            <w:r w:rsidRPr="00F55A01">
              <w:rPr>
                <w:b/>
                <w:sz w:val="18"/>
                <w:szCs w:val="18"/>
                <w:lang w:eastAsia="lv-LV"/>
              </w:rPr>
              <w:t xml:space="preserve">Attīstības plānošanas dokumenti vai </w:t>
            </w:r>
          </w:p>
          <w:p w14:paraId="303E7AAB" w14:textId="77777777" w:rsidR="00561DED" w:rsidRPr="00F55A01" w:rsidRDefault="00561DED" w:rsidP="00987F78">
            <w:pPr>
              <w:pStyle w:val="Tabuluvirsraksti"/>
              <w:spacing w:after="0"/>
              <w:rPr>
                <w:b/>
                <w:sz w:val="18"/>
                <w:szCs w:val="18"/>
                <w:lang w:eastAsia="lv-LV"/>
              </w:rPr>
            </w:pPr>
            <w:r w:rsidRPr="00F55A01">
              <w:rPr>
                <w:b/>
                <w:sz w:val="18"/>
                <w:szCs w:val="18"/>
                <w:lang w:eastAsia="lv-LV"/>
              </w:rPr>
              <w:t>normatīvie akti</w:t>
            </w:r>
          </w:p>
        </w:tc>
        <w:tc>
          <w:tcPr>
            <w:tcW w:w="992" w:type="dxa"/>
            <w:shd w:val="clear" w:color="auto" w:fill="auto"/>
          </w:tcPr>
          <w:p w14:paraId="67F4C67D" w14:textId="77777777" w:rsidR="00561DED" w:rsidRPr="00F55A01" w:rsidRDefault="00561DED" w:rsidP="00987F78">
            <w:pPr>
              <w:pStyle w:val="Tabuluvirsraksti"/>
              <w:spacing w:after="0"/>
              <w:rPr>
                <w:b/>
                <w:sz w:val="18"/>
                <w:szCs w:val="18"/>
                <w:lang w:eastAsia="lv-LV"/>
              </w:rPr>
            </w:pPr>
            <w:r w:rsidRPr="00F55A01">
              <w:rPr>
                <w:b/>
                <w:sz w:val="18"/>
                <w:szCs w:val="18"/>
                <w:lang w:eastAsia="lv-LV"/>
              </w:rPr>
              <w:t xml:space="preserve">Faktiskā vērtība </w:t>
            </w:r>
            <w:r w:rsidRPr="00F55A01">
              <w:rPr>
                <w:sz w:val="18"/>
                <w:szCs w:val="18"/>
                <w:lang w:eastAsia="lv-LV"/>
              </w:rPr>
              <w:t>(2022)</w:t>
            </w:r>
          </w:p>
        </w:tc>
        <w:tc>
          <w:tcPr>
            <w:tcW w:w="1134" w:type="dxa"/>
            <w:shd w:val="clear" w:color="auto" w:fill="auto"/>
          </w:tcPr>
          <w:p w14:paraId="346F977B" w14:textId="77777777" w:rsidR="00561DED" w:rsidRPr="00F55A01" w:rsidRDefault="00561DED" w:rsidP="00987F78">
            <w:pPr>
              <w:pStyle w:val="Tabuluvirsraksti"/>
              <w:spacing w:after="0"/>
              <w:rPr>
                <w:b/>
                <w:sz w:val="18"/>
                <w:szCs w:val="18"/>
                <w:lang w:eastAsia="lv-LV"/>
              </w:rPr>
            </w:pPr>
            <w:r w:rsidRPr="00F55A01">
              <w:rPr>
                <w:b/>
                <w:sz w:val="18"/>
                <w:szCs w:val="18"/>
                <w:lang w:eastAsia="lv-LV"/>
              </w:rPr>
              <w:t xml:space="preserve">Plānotā vērtība </w:t>
            </w:r>
            <w:r w:rsidRPr="00F55A01">
              <w:rPr>
                <w:sz w:val="18"/>
                <w:szCs w:val="18"/>
                <w:lang w:eastAsia="lv-LV"/>
              </w:rPr>
              <w:t>(2024)</w:t>
            </w:r>
          </w:p>
        </w:tc>
      </w:tr>
      <w:tr w:rsidR="00561DED" w:rsidRPr="00F55A01" w14:paraId="657D8332" w14:textId="77777777" w:rsidTr="0057588D">
        <w:trPr>
          <w:trHeight w:val="567"/>
        </w:trPr>
        <w:tc>
          <w:tcPr>
            <w:tcW w:w="4395" w:type="dxa"/>
            <w:vAlign w:val="center"/>
          </w:tcPr>
          <w:p w14:paraId="504C889A" w14:textId="77777777" w:rsidR="00561DED" w:rsidRPr="00F55A01" w:rsidRDefault="00561DED" w:rsidP="00987F78">
            <w:pPr>
              <w:pStyle w:val="Tabuluvirsraksti"/>
              <w:spacing w:after="0"/>
              <w:jc w:val="both"/>
              <w:rPr>
                <w:b/>
                <w:i/>
                <w:sz w:val="18"/>
                <w:szCs w:val="18"/>
                <w:lang w:eastAsia="lv-LV"/>
              </w:rPr>
            </w:pPr>
            <w:r w:rsidRPr="00F55A01">
              <w:rPr>
                <w:i/>
                <w:sz w:val="18"/>
                <w:szCs w:val="18"/>
                <w:lang w:eastAsia="lv-LV"/>
              </w:rPr>
              <w:t>Veselības stāvokļa dēļ atvaļināto īpatsvars no kopējā atvaļināto amatpersonu skaita (%)</w:t>
            </w:r>
          </w:p>
        </w:tc>
        <w:tc>
          <w:tcPr>
            <w:tcW w:w="2551" w:type="dxa"/>
          </w:tcPr>
          <w:p w14:paraId="23216299" w14:textId="77777777" w:rsidR="00561DED" w:rsidRPr="00F55A01" w:rsidRDefault="00561DED" w:rsidP="00987F78">
            <w:pPr>
              <w:pStyle w:val="Tabuluvirsraksti"/>
              <w:spacing w:after="0"/>
              <w:jc w:val="both"/>
              <w:rPr>
                <w:i/>
                <w:sz w:val="18"/>
                <w:szCs w:val="18"/>
                <w:lang w:eastAsia="lv-LV"/>
              </w:rPr>
            </w:pPr>
            <w:proofErr w:type="spellStart"/>
            <w:r w:rsidRPr="00F55A01">
              <w:rPr>
                <w:i/>
                <w:sz w:val="18"/>
                <w:szCs w:val="18"/>
                <w:lang w:eastAsia="lv-LV"/>
              </w:rPr>
              <w:t>Iekšlietu</w:t>
            </w:r>
            <w:proofErr w:type="spellEnd"/>
            <w:r w:rsidRPr="00F55A01">
              <w:rPr>
                <w:i/>
                <w:sz w:val="18"/>
                <w:szCs w:val="18"/>
                <w:lang w:eastAsia="lv-LV"/>
              </w:rPr>
              <w:t xml:space="preserve"> ministrijas veselības un sporta centra darbības stratēģija 2023.</w:t>
            </w:r>
            <w:r w:rsidRPr="00F55A01">
              <w:rPr>
                <w:i/>
                <w:sz w:val="18"/>
                <w:szCs w:val="18"/>
              </w:rPr>
              <w:t xml:space="preserve"> – </w:t>
            </w:r>
            <w:r w:rsidRPr="00F55A01">
              <w:rPr>
                <w:i/>
                <w:sz w:val="18"/>
                <w:szCs w:val="18"/>
                <w:lang w:eastAsia="lv-LV"/>
              </w:rPr>
              <w:t>2027. gadam</w:t>
            </w:r>
          </w:p>
        </w:tc>
        <w:tc>
          <w:tcPr>
            <w:tcW w:w="992" w:type="dxa"/>
            <w:vAlign w:val="center"/>
          </w:tcPr>
          <w:p w14:paraId="52D05B93" w14:textId="77777777" w:rsidR="00561DED" w:rsidRPr="00F55A01" w:rsidRDefault="00561DED" w:rsidP="00987F78">
            <w:pPr>
              <w:pStyle w:val="Tabuluvirsraksti"/>
              <w:spacing w:after="0"/>
              <w:rPr>
                <w:i/>
                <w:sz w:val="18"/>
                <w:szCs w:val="18"/>
                <w:lang w:eastAsia="lv-LV"/>
              </w:rPr>
            </w:pPr>
            <w:r w:rsidRPr="00F55A01">
              <w:rPr>
                <w:i/>
                <w:sz w:val="18"/>
                <w:szCs w:val="18"/>
                <w:lang w:eastAsia="lv-LV"/>
              </w:rPr>
              <w:t>12,0</w:t>
            </w:r>
          </w:p>
        </w:tc>
        <w:tc>
          <w:tcPr>
            <w:tcW w:w="1134" w:type="dxa"/>
            <w:vAlign w:val="center"/>
          </w:tcPr>
          <w:p w14:paraId="1E5607FF" w14:textId="77777777" w:rsidR="00561DED" w:rsidRPr="00F55A01" w:rsidRDefault="00561DED" w:rsidP="00987F78">
            <w:pPr>
              <w:pStyle w:val="Tabuluvirsraksti"/>
              <w:spacing w:after="0"/>
              <w:rPr>
                <w:i/>
                <w:sz w:val="18"/>
                <w:szCs w:val="18"/>
                <w:lang w:eastAsia="lv-LV"/>
              </w:rPr>
            </w:pPr>
            <w:r w:rsidRPr="00F55A01">
              <w:rPr>
                <w:i/>
                <w:sz w:val="18"/>
                <w:szCs w:val="18"/>
                <w:lang w:eastAsia="lv-LV"/>
              </w:rPr>
              <w:t>15,9</w:t>
            </w:r>
          </w:p>
        </w:tc>
      </w:tr>
      <w:tr w:rsidR="00561DED" w:rsidRPr="00F55A01" w14:paraId="1651CF44" w14:textId="77777777" w:rsidTr="0057588D">
        <w:trPr>
          <w:trHeight w:val="567"/>
        </w:trPr>
        <w:tc>
          <w:tcPr>
            <w:tcW w:w="4395" w:type="dxa"/>
            <w:vAlign w:val="center"/>
          </w:tcPr>
          <w:p w14:paraId="1B1F12E5" w14:textId="77777777" w:rsidR="00561DED" w:rsidRPr="00F55A01" w:rsidRDefault="00561DED" w:rsidP="00987F78">
            <w:pPr>
              <w:pStyle w:val="Tabuluvirsraksti"/>
              <w:spacing w:after="0"/>
              <w:jc w:val="both"/>
              <w:rPr>
                <w:i/>
                <w:sz w:val="18"/>
                <w:szCs w:val="18"/>
                <w:lang w:eastAsia="lv-LV"/>
              </w:rPr>
            </w:pPr>
            <w:r w:rsidRPr="00F55A01">
              <w:rPr>
                <w:i/>
                <w:sz w:val="18"/>
                <w:szCs w:val="18"/>
                <w:lang w:eastAsia="lv-LV"/>
              </w:rPr>
              <w:t>Ikgadējo fiziskās sagatavotības pārbaudi nokārtojušo amatpersonu īpatsvars no kopējā amatpersonu skaita (%)</w:t>
            </w:r>
          </w:p>
        </w:tc>
        <w:tc>
          <w:tcPr>
            <w:tcW w:w="2551" w:type="dxa"/>
          </w:tcPr>
          <w:p w14:paraId="1224AD17" w14:textId="77777777" w:rsidR="00561DED" w:rsidRPr="00F55A01" w:rsidRDefault="00561DED" w:rsidP="00987F78">
            <w:pPr>
              <w:pStyle w:val="Tabuluvirsraksti"/>
              <w:spacing w:after="0"/>
              <w:jc w:val="both"/>
              <w:rPr>
                <w:i/>
                <w:sz w:val="18"/>
                <w:szCs w:val="18"/>
                <w:lang w:eastAsia="lv-LV"/>
              </w:rPr>
            </w:pPr>
            <w:proofErr w:type="spellStart"/>
            <w:r w:rsidRPr="00F55A01">
              <w:rPr>
                <w:i/>
                <w:sz w:val="18"/>
                <w:szCs w:val="18"/>
                <w:lang w:eastAsia="lv-LV"/>
              </w:rPr>
              <w:t>Iekšlietu</w:t>
            </w:r>
            <w:proofErr w:type="spellEnd"/>
            <w:r w:rsidRPr="00F55A01">
              <w:rPr>
                <w:i/>
                <w:sz w:val="18"/>
                <w:szCs w:val="18"/>
                <w:lang w:eastAsia="lv-LV"/>
              </w:rPr>
              <w:t xml:space="preserve"> ministrijas veselības un sporta centra darbības stratēģija 2023.</w:t>
            </w:r>
            <w:r w:rsidRPr="00F55A01">
              <w:rPr>
                <w:i/>
                <w:sz w:val="18"/>
                <w:szCs w:val="18"/>
              </w:rPr>
              <w:t xml:space="preserve"> – </w:t>
            </w:r>
            <w:r w:rsidRPr="00F55A01">
              <w:rPr>
                <w:i/>
                <w:sz w:val="18"/>
                <w:szCs w:val="18"/>
                <w:lang w:eastAsia="lv-LV"/>
              </w:rPr>
              <w:t>2027. gadam</w:t>
            </w:r>
          </w:p>
        </w:tc>
        <w:tc>
          <w:tcPr>
            <w:tcW w:w="992" w:type="dxa"/>
            <w:vAlign w:val="center"/>
          </w:tcPr>
          <w:p w14:paraId="2411134A" w14:textId="77777777" w:rsidR="00561DED" w:rsidRPr="00F55A01" w:rsidRDefault="00561DED" w:rsidP="00987F78">
            <w:pPr>
              <w:pStyle w:val="Tabuluvirsraksti"/>
              <w:spacing w:after="0"/>
              <w:rPr>
                <w:i/>
                <w:sz w:val="18"/>
                <w:szCs w:val="18"/>
                <w:lang w:eastAsia="lv-LV"/>
              </w:rPr>
            </w:pPr>
            <w:r w:rsidRPr="00F55A01">
              <w:rPr>
                <w:i/>
                <w:sz w:val="18"/>
                <w:szCs w:val="18"/>
                <w:lang w:eastAsia="lv-LV"/>
              </w:rPr>
              <w:t>-</w:t>
            </w:r>
          </w:p>
        </w:tc>
        <w:tc>
          <w:tcPr>
            <w:tcW w:w="1134" w:type="dxa"/>
            <w:vAlign w:val="center"/>
          </w:tcPr>
          <w:p w14:paraId="3E1DBFBF" w14:textId="77777777" w:rsidR="00561DED" w:rsidRPr="00F55A01" w:rsidRDefault="00561DED" w:rsidP="00987F78">
            <w:pPr>
              <w:pStyle w:val="Tabuluvirsraksti"/>
              <w:spacing w:after="0"/>
              <w:rPr>
                <w:i/>
                <w:sz w:val="18"/>
                <w:szCs w:val="18"/>
                <w:lang w:eastAsia="lv-LV"/>
              </w:rPr>
            </w:pPr>
            <w:r w:rsidRPr="00F55A01">
              <w:rPr>
                <w:i/>
                <w:sz w:val="18"/>
                <w:szCs w:val="18"/>
                <w:lang w:eastAsia="lv-LV"/>
              </w:rPr>
              <w:t>92,2</w:t>
            </w:r>
          </w:p>
        </w:tc>
      </w:tr>
      <w:tr w:rsidR="00561DED" w:rsidRPr="009A56AD" w14:paraId="213037E3" w14:textId="77777777" w:rsidTr="0057588D">
        <w:trPr>
          <w:trHeight w:val="567"/>
        </w:trPr>
        <w:tc>
          <w:tcPr>
            <w:tcW w:w="4395" w:type="dxa"/>
            <w:vAlign w:val="center"/>
          </w:tcPr>
          <w:p w14:paraId="5B89251D" w14:textId="77777777" w:rsidR="00561DED" w:rsidRPr="00F55A01" w:rsidRDefault="00561DED" w:rsidP="00987F78">
            <w:pPr>
              <w:pStyle w:val="Tabuluvirsraksti"/>
              <w:spacing w:after="0"/>
              <w:jc w:val="both"/>
              <w:rPr>
                <w:i/>
                <w:sz w:val="18"/>
                <w:szCs w:val="18"/>
                <w:lang w:eastAsia="lv-LV"/>
              </w:rPr>
            </w:pPr>
            <w:r w:rsidRPr="00F55A01">
              <w:rPr>
                <w:i/>
                <w:sz w:val="18"/>
                <w:szCs w:val="18"/>
                <w:lang w:eastAsia="lv-LV"/>
              </w:rPr>
              <w:t>Psiholoģiskā atbalsta kursu saņēmušo amatpersonu īpatsvars no kopējā amatpersonu skaita (%)</w:t>
            </w:r>
          </w:p>
        </w:tc>
        <w:tc>
          <w:tcPr>
            <w:tcW w:w="2551" w:type="dxa"/>
          </w:tcPr>
          <w:p w14:paraId="3761B954" w14:textId="77777777" w:rsidR="00561DED" w:rsidRPr="00F55A01" w:rsidRDefault="00561DED" w:rsidP="00987F78">
            <w:pPr>
              <w:pStyle w:val="Tabuluvirsraksti"/>
              <w:spacing w:after="0"/>
              <w:jc w:val="both"/>
              <w:rPr>
                <w:i/>
                <w:sz w:val="18"/>
                <w:szCs w:val="18"/>
                <w:lang w:eastAsia="lv-LV"/>
              </w:rPr>
            </w:pPr>
            <w:proofErr w:type="spellStart"/>
            <w:r w:rsidRPr="00F55A01">
              <w:rPr>
                <w:i/>
                <w:sz w:val="18"/>
                <w:szCs w:val="18"/>
                <w:lang w:eastAsia="lv-LV"/>
              </w:rPr>
              <w:t>Iekšlietu</w:t>
            </w:r>
            <w:proofErr w:type="spellEnd"/>
            <w:r w:rsidRPr="00F55A01">
              <w:rPr>
                <w:i/>
                <w:sz w:val="18"/>
                <w:szCs w:val="18"/>
                <w:lang w:eastAsia="lv-LV"/>
              </w:rPr>
              <w:t xml:space="preserve"> ministrijas veselības un sporta centra darbības stratēģija 2023.</w:t>
            </w:r>
            <w:r w:rsidRPr="00F55A01">
              <w:rPr>
                <w:i/>
                <w:sz w:val="18"/>
                <w:szCs w:val="18"/>
              </w:rPr>
              <w:t xml:space="preserve"> – </w:t>
            </w:r>
            <w:r w:rsidRPr="00F55A01">
              <w:rPr>
                <w:i/>
                <w:sz w:val="18"/>
                <w:szCs w:val="18"/>
                <w:lang w:eastAsia="lv-LV"/>
              </w:rPr>
              <w:t>2027. gadam</w:t>
            </w:r>
          </w:p>
        </w:tc>
        <w:tc>
          <w:tcPr>
            <w:tcW w:w="992" w:type="dxa"/>
            <w:vAlign w:val="center"/>
          </w:tcPr>
          <w:p w14:paraId="3B0FA5A8" w14:textId="77777777" w:rsidR="00561DED" w:rsidRPr="00F55A01" w:rsidRDefault="00561DED" w:rsidP="00987F78">
            <w:pPr>
              <w:pStyle w:val="Tabuluvirsraksti"/>
              <w:spacing w:after="0"/>
              <w:rPr>
                <w:i/>
                <w:sz w:val="18"/>
                <w:szCs w:val="18"/>
                <w:lang w:eastAsia="lv-LV"/>
              </w:rPr>
            </w:pPr>
            <w:r w:rsidRPr="00F55A01">
              <w:rPr>
                <w:i/>
                <w:sz w:val="18"/>
                <w:szCs w:val="18"/>
                <w:lang w:eastAsia="lv-LV"/>
              </w:rPr>
              <w:t>-</w:t>
            </w:r>
          </w:p>
        </w:tc>
        <w:tc>
          <w:tcPr>
            <w:tcW w:w="1134" w:type="dxa"/>
            <w:vAlign w:val="center"/>
          </w:tcPr>
          <w:p w14:paraId="6252E536" w14:textId="77777777" w:rsidR="00561DED" w:rsidRPr="00F55A01" w:rsidRDefault="00561DED" w:rsidP="00987F78">
            <w:pPr>
              <w:pStyle w:val="Tabuluvirsraksti"/>
              <w:spacing w:after="0"/>
              <w:rPr>
                <w:i/>
                <w:sz w:val="18"/>
                <w:szCs w:val="18"/>
                <w:lang w:eastAsia="lv-LV"/>
              </w:rPr>
            </w:pPr>
            <w:r w:rsidRPr="00F55A01">
              <w:rPr>
                <w:i/>
                <w:sz w:val="18"/>
                <w:szCs w:val="18"/>
                <w:lang w:eastAsia="lv-LV"/>
              </w:rPr>
              <w:t>5,8</w:t>
            </w:r>
          </w:p>
        </w:tc>
      </w:tr>
      <w:tr w:rsidR="00561DED" w:rsidRPr="009A56AD" w14:paraId="28B9E9E1" w14:textId="77777777" w:rsidTr="0057588D">
        <w:tc>
          <w:tcPr>
            <w:tcW w:w="4395" w:type="dxa"/>
          </w:tcPr>
          <w:p w14:paraId="51DCCF30" w14:textId="77777777" w:rsidR="00561DED" w:rsidRPr="008F23A6" w:rsidRDefault="00561DED" w:rsidP="00987F78">
            <w:pPr>
              <w:pStyle w:val="Tabuluvirsraksti"/>
              <w:spacing w:after="0"/>
              <w:jc w:val="both"/>
              <w:rPr>
                <w:i/>
                <w:sz w:val="18"/>
                <w:szCs w:val="18"/>
                <w:lang w:eastAsia="lv-LV"/>
              </w:rPr>
            </w:pPr>
            <w:r w:rsidRPr="008F23A6">
              <w:rPr>
                <w:b/>
                <w:sz w:val="18"/>
                <w:szCs w:val="18"/>
                <w:lang w:eastAsia="lv-LV"/>
              </w:rPr>
              <w:t>Valdības deklarācija</w:t>
            </w:r>
          </w:p>
        </w:tc>
        <w:tc>
          <w:tcPr>
            <w:tcW w:w="4677" w:type="dxa"/>
            <w:gridSpan w:val="3"/>
          </w:tcPr>
          <w:p w14:paraId="1F054878" w14:textId="77777777" w:rsidR="00561DED" w:rsidRPr="00C8048D" w:rsidRDefault="00561DED" w:rsidP="00987F78">
            <w:pPr>
              <w:pStyle w:val="Tabuluvirsraksti"/>
              <w:spacing w:after="0"/>
              <w:jc w:val="left"/>
              <w:rPr>
                <w:i/>
                <w:iCs/>
                <w:sz w:val="18"/>
                <w:szCs w:val="18"/>
                <w:lang w:eastAsia="lv-LV"/>
              </w:rPr>
            </w:pPr>
            <w:r w:rsidRPr="00C8048D">
              <w:rPr>
                <w:i/>
                <w:iCs/>
                <w:sz w:val="18"/>
                <w:szCs w:val="18"/>
                <w:lang w:eastAsia="lv-LV"/>
              </w:rPr>
              <w:t>7.</w:t>
            </w:r>
          </w:p>
        </w:tc>
      </w:tr>
    </w:tbl>
    <w:p w14:paraId="7F4E1EBF" w14:textId="77777777" w:rsidR="00561DED" w:rsidRPr="009A56AD" w:rsidRDefault="00561DED" w:rsidP="00561DED">
      <w:pPr>
        <w:pStyle w:val="Tabuluvirsraksti"/>
        <w:spacing w:after="0"/>
        <w:jc w:val="both"/>
        <w:rPr>
          <w:sz w:val="16"/>
          <w:szCs w:val="16"/>
          <w:highlight w:val="yellow"/>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561DED" w:rsidRPr="009A56AD" w14:paraId="355A5D5F" w14:textId="77777777" w:rsidTr="00987F78">
        <w:trPr>
          <w:trHeight w:val="283"/>
          <w:tblHeader/>
        </w:trPr>
        <w:tc>
          <w:tcPr>
            <w:tcW w:w="2840" w:type="dxa"/>
          </w:tcPr>
          <w:p w14:paraId="72FE868F" w14:textId="77777777" w:rsidR="00561DED" w:rsidRPr="00F55A01" w:rsidRDefault="00561DED" w:rsidP="00987F78">
            <w:pPr>
              <w:spacing w:after="0"/>
              <w:rPr>
                <w:sz w:val="18"/>
                <w:szCs w:val="18"/>
              </w:rPr>
            </w:pPr>
          </w:p>
        </w:tc>
        <w:tc>
          <w:tcPr>
            <w:tcW w:w="1246" w:type="dxa"/>
            <w:shd w:val="clear" w:color="auto" w:fill="auto"/>
          </w:tcPr>
          <w:p w14:paraId="297D21D9" w14:textId="77777777" w:rsidR="00561DED" w:rsidRPr="00F55A01" w:rsidRDefault="00561DED" w:rsidP="00987F78">
            <w:pPr>
              <w:pStyle w:val="tabteksts"/>
              <w:jc w:val="center"/>
              <w:rPr>
                <w:szCs w:val="18"/>
                <w:lang w:eastAsia="lv-LV"/>
              </w:rPr>
            </w:pPr>
            <w:r w:rsidRPr="00F55A01">
              <w:rPr>
                <w:szCs w:val="18"/>
                <w:lang w:eastAsia="lv-LV"/>
              </w:rPr>
              <w:t>2022. gads</w:t>
            </w:r>
            <w:r w:rsidRPr="00F55A01">
              <w:rPr>
                <w:szCs w:val="18"/>
                <w:lang w:eastAsia="lv-LV"/>
              </w:rPr>
              <w:br/>
              <w:t>(izpilde)</w:t>
            </w:r>
          </w:p>
        </w:tc>
        <w:tc>
          <w:tcPr>
            <w:tcW w:w="1247" w:type="dxa"/>
            <w:shd w:val="clear" w:color="auto" w:fill="auto"/>
          </w:tcPr>
          <w:p w14:paraId="40884C16" w14:textId="77777777" w:rsidR="00561DED" w:rsidRPr="00F55A01" w:rsidRDefault="00561DED" w:rsidP="00987F78">
            <w:pPr>
              <w:pStyle w:val="tabteksts"/>
              <w:jc w:val="center"/>
              <w:rPr>
                <w:szCs w:val="18"/>
                <w:lang w:eastAsia="lv-LV"/>
              </w:rPr>
            </w:pPr>
            <w:r w:rsidRPr="00F55A01">
              <w:rPr>
                <w:lang w:eastAsia="lv-LV"/>
              </w:rPr>
              <w:t>2023. gada     plāns</w:t>
            </w:r>
          </w:p>
        </w:tc>
        <w:tc>
          <w:tcPr>
            <w:tcW w:w="1247" w:type="dxa"/>
          </w:tcPr>
          <w:p w14:paraId="47DBC20E" w14:textId="77777777" w:rsidR="00561DED" w:rsidRPr="00F55A01" w:rsidRDefault="00561DED" w:rsidP="00987F78">
            <w:pPr>
              <w:pStyle w:val="tabteksts"/>
              <w:jc w:val="center"/>
              <w:rPr>
                <w:szCs w:val="18"/>
                <w:lang w:eastAsia="lv-LV"/>
              </w:rPr>
            </w:pPr>
            <w:r w:rsidRPr="00F55A01">
              <w:rPr>
                <w:szCs w:val="18"/>
                <w:lang w:eastAsia="lv-LV"/>
              </w:rPr>
              <w:t>2024. gada projekts</w:t>
            </w:r>
          </w:p>
        </w:tc>
        <w:tc>
          <w:tcPr>
            <w:tcW w:w="1245" w:type="dxa"/>
          </w:tcPr>
          <w:p w14:paraId="54B079A9" w14:textId="77777777" w:rsidR="00561DED" w:rsidRPr="00F55A01" w:rsidRDefault="00561DED" w:rsidP="00987F78">
            <w:pPr>
              <w:pStyle w:val="tabteksts"/>
              <w:jc w:val="center"/>
              <w:rPr>
                <w:szCs w:val="18"/>
                <w:lang w:eastAsia="lv-LV"/>
              </w:rPr>
            </w:pPr>
            <w:r w:rsidRPr="00F55A01">
              <w:rPr>
                <w:szCs w:val="18"/>
                <w:lang w:eastAsia="lv-LV"/>
              </w:rPr>
              <w:t xml:space="preserve">2025. gada </w:t>
            </w:r>
            <w:r>
              <w:rPr>
                <w:szCs w:val="18"/>
                <w:lang w:eastAsia="lv-LV"/>
              </w:rPr>
              <w:t>prognoze</w:t>
            </w:r>
          </w:p>
        </w:tc>
        <w:tc>
          <w:tcPr>
            <w:tcW w:w="1249" w:type="dxa"/>
          </w:tcPr>
          <w:p w14:paraId="11383BCA" w14:textId="77777777" w:rsidR="00561DED" w:rsidRPr="00F55A01" w:rsidRDefault="00561DED" w:rsidP="00987F78">
            <w:pPr>
              <w:pStyle w:val="tabteksts"/>
              <w:jc w:val="center"/>
              <w:rPr>
                <w:szCs w:val="18"/>
                <w:lang w:eastAsia="lv-LV"/>
              </w:rPr>
            </w:pPr>
            <w:r w:rsidRPr="00F55A01">
              <w:rPr>
                <w:szCs w:val="18"/>
                <w:lang w:eastAsia="lv-LV"/>
              </w:rPr>
              <w:t xml:space="preserve">2026. gada </w:t>
            </w:r>
            <w:r>
              <w:rPr>
                <w:szCs w:val="18"/>
                <w:lang w:eastAsia="lv-LV"/>
              </w:rPr>
              <w:t>prognoze</w:t>
            </w:r>
          </w:p>
        </w:tc>
      </w:tr>
      <w:tr w:rsidR="00561DED" w:rsidRPr="009A56AD" w14:paraId="731F9BEA" w14:textId="77777777" w:rsidTr="00987F78">
        <w:tc>
          <w:tcPr>
            <w:tcW w:w="9074" w:type="dxa"/>
            <w:gridSpan w:val="6"/>
            <w:shd w:val="clear" w:color="auto" w:fill="D9D9D9" w:themeFill="background1" w:themeFillShade="D9"/>
          </w:tcPr>
          <w:p w14:paraId="66BCC6B3" w14:textId="77777777" w:rsidR="00561DED" w:rsidRPr="00F55A01" w:rsidRDefault="00561DED" w:rsidP="00987F78">
            <w:pPr>
              <w:spacing w:after="0"/>
              <w:jc w:val="center"/>
              <w:rPr>
                <w:b/>
                <w:sz w:val="18"/>
                <w:szCs w:val="18"/>
              </w:rPr>
            </w:pPr>
            <w:r w:rsidRPr="00F55A01">
              <w:rPr>
                <w:b/>
                <w:sz w:val="18"/>
                <w:szCs w:val="18"/>
              </w:rPr>
              <w:t>Ieguldījumi</w:t>
            </w:r>
          </w:p>
        </w:tc>
      </w:tr>
      <w:tr w:rsidR="00561DED" w:rsidRPr="009A56AD" w14:paraId="598BB662" w14:textId="77777777" w:rsidTr="00987F78">
        <w:trPr>
          <w:trHeight w:val="142"/>
        </w:trPr>
        <w:tc>
          <w:tcPr>
            <w:tcW w:w="2840" w:type="dxa"/>
            <w:vMerge w:val="restart"/>
          </w:tcPr>
          <w:p w14:paraId="1EAD4683" w14:textId="77777777" w:rsidR="00561DED" w:rsidRPr="00F55A01" w:rsidRDefault="00561DED" w:rsidP="00987F78">
            <w:pPr>
              <w:spacing w:after="0"/>
              <w:ind w:firstLine="0"/>
              <w:rPr>
                <w:b/>
                <w:sz w:val="18"/>
                <w:szCs w:val="18"/>
                <w:lang w:eastAsia="lv-LV"/>
              </w:rPr>
            </w:pPr>
            <w:r w:rsidRPr="00F55A01">
              <w:rPr>
                <w:b/>
                <w:sz w:val="18"/>
                <w:szCs w:val="18"/>
                <w:lang w:eastAsia="lv-LV"/>
              </w:rPr>
              <w:t xml:space="preserve">Izdevumi kopā, </w:t>
            </w:r>
            <w:proofErr w:type="spellStart"/>
            <w:r w:rsidRPr="00F55A01">
              <w:rPr>
                <w:i/>
                <w:sz w:val="18"/>
                <w:szCs w:val="18"/>
                <w:lang w:eastAsia="lv-LV"/>
              </w:rPr>
              <w:t>euro</w:t>
            </w:r>
            <w:proofErr w:type="spellEnd"/>
            <w:r w:rsidRPr="00F55A01">
              <w:rPr>
                <w:i/>
                <w:sz w:val="18"/>
                <w:szCs w:val="18"/>
                <w:lang w:eastAsia="lv-LV"/>
              </w:rPr>
              <w:t>,</w:t>
            </w:r>
            <w:r w:rsidRPr="00F55A01">
              <w:rPr>
                <w:sz w:val="18"/>
                <w:szCs w:val="18"/>
                <w:lang w:eastAsia="lv-LV"/>
              </w:rPr>
              <w:t xml:space="preserve"> t.sk.:</w:t>
            </w:r>
          </w:p>
          <w:p w14:paraId="7876D5A5" w14:textId="77777777" w:rsidR="00561DED" w:rsidRPr="00F55A01" w:rsidRDefault="00561DED" w:rsidP="00987F78">
            <w:pPr>
              <w:spacing w:after="0"/>
              <w:ind w:firstLine="0"/>
              <w:rPr>
                <w:sz w:val="18"/>
                <w:szCs w:val="18"/>
              </w:rPr>
            </w:pPr>
            <w:r w:rsidRPr="00F55A01">
              <w:rPr>
                <w:b/>
                <w:sz w:val="18"/>
                <w:szCs w:val="18"/>
                <w:lang w:eastAsia="lv-LV"/>
              </w:rPr>
              <w:lastRenderedPageBreak/>
              <w:t>Vidējais amata vietu skaits</w:t>
            </w:r>
            <w:r w:rsidRPr="00F55A01">
              <w:rPr>
                <w:sz w:val="18"/>
                <w:szCs w:val="18"/>
                <w:lang w:eastAsia="lv-LV"/>
              </w:rPr>
              <w:t xml:space="preserve"> </w:t>
            </w:r>
            <w:r w:rsidRPr="00F55A01">
              <w:rPr>
                <w:b/>
                <w:sz w:val="18"/>
                <w:szCs w:val="18"/>
                <w:lang w:eastAsia="lv-LV"/>
              </w:rPr>
              <w:t>kopā</w:t>
            </w:r>
            <w:r w:rsidRPr="00F55A01">
              <w:rPr>
                <w:sz w:val="18"/>
                <w:szCs w:val="18"/>
                <w:lang w:eastAsia="lv-LV"/>
              </w:rPr>
              <w:t>, t.sk.:</w:t>
            </w:r>
          </w:p>
        </w:tc>
        <w:tc>
          <w:tcPr>
            <w:tcW w:w="1246" w:type="dxa"/>
          </w:tcPr>
          <w:p w14:paraId="01EF14C7" w14:textId="77777777" w:rsidR="00561DED" w:rsidRPr="001B4450" w:rsidRDefault="00561DED" w:rsidP="00987F78">
            <w:pPr>
              <w:pStyle w:val="tabteksts"/>
              <w:jc w:val="right"/>
              <w:rPr>
                <w:b/>
                <w:szCs w:val="18"/>
                <w:lang w:eastAsia="lv-LV"/>
              </w:rPr>
            </w:pPr>
            <w:r w:rsidRPr="001B4450">
              <w:rPr>
                <w:b/>
                <w:bCs/>
                <w:iCs/>
                <w:szCs w:val="18"/>
              </w:rPr>
              <w:lastRenderedPageBreak/>
              <w:t>5 874 709</w:t>
            </w:r>
          </w:p>
        </w:tc>
        <w:tc>
          <w:tcPr>
            <w:tcW w:w="1247" w:type="dxa"/>
            <w:vAlign w:val="center"/>
          </w:tcPr>
          <w:p w14:paraId="4BFCD741" w14:textId="77777777" w:rsidR="00561DED" w:rsidRPr="00F55A01" w:rsidRDefault="00561DED" w:rsidP="00987F78">
            <w:pPr>
              <w:pStyle w:val="tabteksts"/>
              <w:jc w:val="right"/>
              <w:rPr>
                <w:b/>
                <w:szCs w:val="18"/>
                <w:lang w:eastAsia="lv-LV"/>
              </w:rPr>
            </w:pPr>
            <w:r w:rsidRPr="00F55A01">
              <w:rPr>
                <w:b/>
                <w:szCs w:val="18"/>
                <w:lang w:eastAsia="lv-LV"/>
              </w:rPr>
              <w:t>6 005 649</w:t>
            </w:r>
          </w:p>
        </w:tc>
        <w:tc>
          <w:tcPr>
            <w:tcW w:w="1247" w:type="dxa"/>
          </w:tcPr>
          <w:p w14:paraId="3DDAC4F6" w14:textId="77777777" w:rsidR="00561DED" w:rsidRPr="00F55A01" w:rsidRDefault="00561DED" w:rsidP="00987F78">
            <w:pPr>
              <w:pStyle w:val="tabteksts"/>
              <w:jc w:val="right"/>
              <w:rPr>
                <w:b/>
                <w:szCs w:val="18"/>
                <w:lang w:eastAsia="lv-LV"/>
              </w:rPr>
            </w:pPr>
            <w:r w:rsidRPr="00F55A01">
              <w:rPr>
                <w:b/>
                <w:szCs w:val="18"/>
                <w:lang w:eastAsia="lv-LV"/>
              </w:rPr>
              <w:t>8 689 0</w:t>
            </w:r>
            <w:r>
              <w:rPr>
                <w:b/>
                <w:szCs w:val="18"/>
                <w:lang w:eastAsia="lv-LV"/>
              </w:rPr>
              <w:t>2</w:t>
            </w:r>
            <w:r w:rsidRPr="00F55A01">
              <w:rPr>
                <w:b/>
                <w:szCs w:val="18"/>
                <w:lang w:eastAsia="lv-LV"/>
              </w:rPr>
              <w:t>7</w:t>
            </w:r>
          </w:p>
        </w:tc>
        <w:tc>
          <w:tcPr>
            <w:tcW w:w="1245" w:type="dxa"/>
          </w:tcPr>
          <w:p w14:paraId="0CC2F4E0" w14:textId="77777777" w:rsidR="00561DED" w:rsidRPr="00F55A01" w:rsidRDefault="00561DED" w:rsidP="00987F78">
            <w:pPr>
              <w:pStyle w:val="tabteksts"/>
              <w:jc w:val="right"/>
              <w:rPr>
                <w:b/>
                <w:szCs w:val="18"/>
                <w:lang w:eastAsia="lv-LV"/>
              </w:rPr>
            </w:pPr>
            <w:r w:rsidRPr="00F55A01">
              <w:rPr>
                <w:b/>
                <w:szCs w:val="18"/>
                <w:lang w:eastAsia="lv-LV"/>
              </w:rPr>
              <w:t>8 737 020</w:t>
            </w:r>
          </w:p>
        </w:tc>
        <w:tc>
          <w:tcPr>
            <w:tcW w:w="1249" w:type="dxa"/>
          </w:tcPr>
          <w:p w14:paraId="2E38F13E" w14:textId="77777777" w:rsidR="00561DED" w:rsidRPr="00F55A01" w:rsidRDefault="00561DED" w:rsidP="00987F78">
            <w:pPr>
              <w:spacing w:after="0"/>
              <w:ind w:firstLine="5"/>
              <w:jc w:val="right"/>
              <w:rPr>
                <w:b/>
                <w:sz w:val="18"/>
                <w:szCs w:val="18"/>
                <w:lang w:eastAsia="lv-LV"/>
              </w:rPr>
            </w:pPr>
            <w:r w:rsidRPr="00F55A01">
              <w:rPr>
                <w:b/>
                <w:sz w:val="18"/>
                <w:szCs w:val="18"/>
                <w:lang w:eastAsia="lv-LV"/>
              </w:rPr>
              <w:t>8 791 094</w:t>
            </w:r>
          </w:p>
        </w:tc>
      </w:tr>
      <w:tr w:rsidR="00561DED" w:rsidRPr="009A56AD" w14:paraId="06BBAEE3" w14:textId="77777777" w:rsidTr="00987F78">
        <w:trPr>
          <w:trHeight w:val="425"/>
        </w:trPr>
        <w:tc>
          <w:tcPr>
            <w:tcW w:w="2840" w:type="dxa"/>
            <w:vMerge/>
          </w:tcPr>
          <w:p w14:paraId="5FE0A5CA" w14:textId="77777777" w:rsidR="00561DED" w:rsidRPr="00F55A01" w:rsidRDefault="00561DED" w:rsidP="00987F78">
            <w:pPr>
              <w:rPr>
                <w:sz w:val="18"/>
                <w:szCs w:val="18"/>
              </w:rPr>
            </w:pPr>
          </w:p>
        </w:tc>
        <w:tc>
          <w:tcPr>
            <w:tcW w:w="1246" w:type="dxa"/>
          </w:tcPr>
          <w:p w14:paraId="48452E91" w14:textId="77777777" w:rsidR="00561DED" w:rsidRPr="00F55A01" w:rsidRDefault="00561DED" w:rsidP="00987F78">
            <w:pPr>
              <w:spacing w:after="0"/>
              <w:ind w:firstLine="0"/>
              <w:jc w:val="right"/>
              <w:rPr>
                <w:b/>
                <w:sz w:val="18"/>
                <w:szCs w:val="18"/>
              </w:rPr>
            </w:pPr>
            <w:r w:rsidRPr="00F55A01">
              <w:rPr>
                <w:b/>
                <w:sz w:val="18"/>
                <w:szCs w:val="18"/>
              </w:rPr>
              <w:t>89,5</w:t>
            </w:r>
          </w:p>
        </w:tc>
        <w:tc>
          <w:tcPr>
            <w:tcW w:w="1247" w:type="dxa"/>
          </w:tcPr>
          <w:p w14:paraId="21185801" w14:textId="77777777" w:rsidR="00561DED" w:rsidRPr="00F55A01" w:rsidRDefault="00561DED" w:rsidP="00987F78">
            <w:pPr>
              <w:spacing w:after="0"/>
              <w:ind w:firstLine="0"/>
              <w:jc w:val="right"/>
              <w:rPr>
                <w:b/>
                <w:sz w:val="18"/>
                <w:szCs w:val="18"/>
              </w:rPr>
            </w:pPr>
            <w:r w:rsidRPr="00F55A01">
              <w:rPr>
                <w:b/>
                <w:sz w:val="18"/>
                <w:szCs w:val="18"/>
              </w:rPr>
              <w:t>90</w:t>
            </w:r>
          </w:p>
        </w:tc>
        <w:tc>
          <w:tcPr>
            <w:tcW w:w="1247" w:type="dxa"/>
          </w:tcPr>
          <w:p w14:paraId="3DF4E459" w14:textId="77777777" w:rsidR="00561DED" w:rsidRPr="00F55A01" w:rsidRDefault="00561DED" w:rsidP="00987F78">
            <w:pPr>
              <w:spacing w:after="0"/>
              <w:ind w:firstLine="0"/>
              <w:jc w:val="right"/>
              <w:rPr>
                <w:b/>
                <w:sz w:val="18"/>
                <w:szCs w:val="18"/>
              </w:rPr>
            </w:pPr>
            <w:r w:rsidRPr="00F55A01">
              <w:rPr>
                <w:b/>
                <w:sz w:val="18"/>
                <w:szCs w:val="18"/>
              </w:rPr>
              <w:t>91</w:t>
            </w:r>
          </w:p>
        </w:tc>
        <w:tc>
          <w:tcPr>
            <w:tcW w:w="1245" w:type="dxa"/>
          </w:tcPr>
          <w:p w14:paraId="76E8F6D5" w14:textId="77777777" w:rsidR="00561DED" w:rsidRPr="00F55A01" w:rsidRDefault="00561DED" w:rsidP="00987F78">
            <w:pPr>
              <w:spacing w:after="0"/>
              <w:ind w:firstLine="0"/>
              <w:jc w:val="right"/>
              <w:rPr>
                <w:b/>
                <w:sz w:val="18"/>
                <w:szCs w:val="18"/>
              </w:rPr>
            </w:pPr>
            <w:r w:rsidRPr="00F55A01">
              <w:rPr>
                <w:b/>
                <w:sz w:val="18"/>
                <w:szCs w:val="18"/>
              </w:rPr>
              <w:t>91</w:t>
            </w:r>
          </w:p>
        </w:tc>
        <w:tc>
          <w:tcPr>
            <w:tcW w:w="1249" w:type="dxa"/>
          </w:tcPr>
          <w:p w14:paraId="625234AD" w14:textId="77777777" w:rsidR="00561DED" w:rsidRPr="00F55A01" w:rsidRDefault="00561DED" w:rsidP="00987F78">
            <w:pPr>
              <w:spacing w:after="0"/>
              <w:ind w:firstLine="5"/>
              <w:jc w:val="right"/>
              <w:rPr>
                <w:b/>
                <w:sz w:val="18"/>
                <w:szCs w:val="18"/>
              </w:rPr>
            </w:pPr>
            <w:r w:rsidRPr="00F55A01">
              <w:rPr>
                <w:b/>
                <w:sz w:val="18"/>
                <w:szCs w:val="18"/>
              </w:rPr>
              <w:t>91</w:t>
            </w:r>
          </w:p>
        </w:tc>
      </w:tr>
      <w:tr w:rsidR="00561DED" w:rsidRPr="009A56AD" w14:paraId="446F519D" w14:textId="77777777" w:rsidTr="00987F78">
        <w:trPr>
          <w:trHeight w:val="142"/>
        </w:trPr>
        <w:tc>
          <w:tcPr>
            <w:tcW w:w="2840" w:type="dxa"/>
            <w:vMerge w:val="restart"/>
            <w:vAlign w:val="center"/>
          </w:tcPr>
          <w:p w14:paraId="6930EC5D" w14:textId="77777777" w:rsidR="00561DED" w:rsidRPr="00F55A01" w:rsidRDefault="00561DED" w:rsidP="00987F78">
            <w:pPr>
              <w:spacing w:after="0"/>
              <w:ind w:firstLine="318"/>
              <w:rPr>
                <w:sz w:val="18"/>
                <w:szCs w:val="18"/>
                <w:lang w:eastAsia="lv-LV"/>
              </w:rPr>
            </w:pPr>
            <w:r w:rsidRPr="00F55A01">
              <w:rPr>
                <w:sz w:val="18"/>
                <w:szCs w:val="18"/>
                <w:lang w:eastAsia="lv-LV"/>
              </w:rPr>
              <w:t>38.05.00 Veselības aprūpe un fiziskā sagatavotība</w:t>
            </w:r>
          </w:p>
        </w:tc>
        <w:tc>
          <w:tcPr>
            <w:tcW w:w="1246" w:type="dxa"/>
          </w:tcPr>
          <w:p w14:paraId="14E8AAF1" w14:textId="77777777" w:rsidR="00561DED" w:rsidRPr="000200E5" w:rsidRDefault="00561DED" w:rsidP="00987F78">
            <w:pPr>
              <w:spacing w:after="0"/>
              <w:ind w:firstLine="0"/>
              <w:jc w:val="right"/>
              <w:rPr>
                <w:sz w:val="18"/>
                <w:szCs w:val="18"/>
              </w:rPr>
            </w:pPr>
            <w:r w:rsidRPr="000200E5">
              <w:rPr>
                <w:bCs/>
                <w:iCs/>
                <w:sz w:val="18"/>
                <w:szCs w:val="18"/>
              </w:rPr>
              <w:t>5 874 709</w:t>
            </w:r>
          </w:p>
        </w:tc>
        <w:tc>
          <w:tcPr>
            <w:tcW w:w="1247" w:type="dxa"/>
            <w:vAlign w:val="center"/>
          </w:tcPr>
          <w:p w14:paraId="3CF29C65" w14:textId="77777777" w:rsidR="00561DED" w:rsidRPr="00F55A01" w:rsidRDefault="00561DED" w:rsidP="00987F78">
            <w:pPr>
              <w:spacing w:after="0"/>
              <w:ind w:firstLine="0"/>
              <w:jc w:val="right"/>
              <w:rPr>
                <w:sz w:val="18"/>
                <w:szCs w:val="18"/>
              </w:rPr>
            </w:pPr>
            <w:r w:rsidRPr="00F55A01">
              <w:rPr>
                <w:sz w:val="18"/>
                <w:szCs w:val="18"/>
                <w:lang w:eastAsia="lv-LV"/>
              </w:rPr>
              <w:t>6 005 649</w:t>
            </w:r>
          </w:p>
        </w:tc>
        <w:tc>
          <w:tcPr>
            <w:tcW w:w="1247" w:type="dxa"/>
          </w:tcPr>
          <w:p w14:paraId="4266950D" w14:textId="77777777" w:rsidR="00561DED" w:rsidRPr="00F55A01" w:rsidRDefault="00561DED" w:rsidP="00987F78">
            <w:pPr>
              <w:spacing w:after="0"/>
              <w:ind w:firstLine="0"/>
              <w:jc w:val="right"/>
              <w:rPr>
                <w:sz w:val="18"/>
                <w:szCs w:val="18"/>
              </w:rPr>
            </w:pPr>
            <w:r w:rsidRPr="00F55A01">
              <w:rPr>
                <w:sz w:val="18"/>
                <w:szCs w:val="18"/>
                <w:lang w:eastAsia="lv-LV"/>
              </w:rPr>
              <w:t>8 689 0</w:t>
            </w:r>
            <w:r>
              <w:rPr>
                <w:sz w:val="18"/>
                <w:szCs w:val="18"/>
                <w:lang w:eastAsia="lv-LV"/>
              </w:rPr>
              <w:t>2</w:t>
            </w:r>
            <w:r w:rsidRPr="00F55A01">
              <w:rPr>
                <w:sz w:val="18"/>
                <w:szCs w:val="18"/>
                <w:lang w:eastAsia="lv-LV"/>
              </w:rPr>
              <w:t>7</w:t>
            </w:r>
          </w:p>
        </w:tc>
        <w:tc>
          <w:tcPr>
            <w:tcW w:w="1245" w:type="dxa"/>
          </w:tcPr>
          <w:p w14:paraId="7470DCB3" w14:textId="77777777" w:rsidR="00561DED" w:rsidRPr="00F55A01" w:rsidRDefault="00561DED" w:rsidP="00987F78">
            <w:pPr>
              <w:spacing w:after="0"/>
              <w:ind w:firstLine="0"/>
              <w:jc w:val="right"/>
              <w:rPr>
                <w:sz w:val="18"/>
                <w:szCs w:val="18"/>
              </w:rPr>
            </w:pPr>
            <w:r w:rsidRPr="00F55A01">
              <w:rPr>
                <w:sz w:val="18"/>
                <w:szCs w:val="18"/>
                <w:lang w:eastAsia="lv-LV"/>
              </w:rPr>
              <w:t>8 737 020</w:t>
            </w:r>
          </w:p>
        </w:tc>
        <w:tc>
          <w:tcPr>
            <w:tcW w:w="1249" w:type="dxa"/>
          </w:tcPr>
          <w:p w14:paraId="28CFBC16" w14:textId="77777777" w:rsidR="00561DED" w:rsidRPr="00F55A01" w:rsidRDefault="00561DED" w:rsidP="00987F78">
            <w:pPr>
              <w:spacing w:after="0"/>
              <w:ind w:firstLine="0"/>
              <w:jc w:val="right"/>
              <w:rPr>
                <w:sz w:val="18"/>
                <w:szCs w:val="18"/>
              </w:rPr>
            </w:pPr>
            <w:r w:rsidRPr="00F55A01">
              <w:rPr>
                <w:sz w:val="18"/>
                <w:szCs w:val="18"/>
                <w:lang w:eastAsia="lv-LV"/>
              </w:rPr>
              <w:t>8 791 094</w:t>
            </w:r>
          </w:p>
        </w:tc>
      </w:tr>
      <w:tr w:rsidR="00561DED" w:rsidRPr="009A56AD" w14:paraId="56B96D86" w14:textId="77777777" w:rsidTr="00987F78">
        <w:trPr>
          <w:trHeight w:val="142"/>
        </w:trPr>
        <w:tc>
          <w:tcPr>
            <w:tcW w:w="2840" w:type="dxa"/>
            <w:vMerge/>
          </w:tcPr>
          <w:p w14:paraId="7D9AC1A8" w14:textId="77777777" w:rsidR="00561DED" w:rsidRPr="00F55A01" w:rsidRDefault="00561DED" w:rsidP="00987F78">
            <w:pPr>
              <w:ind w:firstLine="318"/>
              <w:rPr>
                <w:sz w:val="18"/>
                <w:szCs w:val="18"/>
              </w:rPr>
            </w:pPr>
          </w:p>
        </w:tc>
        <w:tc>
          <w:tcPr>
            <w:tcW w:w="1246" w:type="dxa"/>
          </w:tcPr>
          <w:p w14:paraId="35045121" w14:textId="77777777" w:rsidR="00561DED" w:rsidRPr="00F55A01" w:rsidRDefault="00561DED" w:rsidP="00987F78">
            <w:pPr>
              <w:spacing w:after="0"/>
              <w:ind w:firstLine="0"/>
              <w:jc w:val="right"/>
              <w:rPr>
                <w:sz w:val="18"/>
                <w:szCs w:val="18"/>
              </w:rPr>
            </w:pPr>
            <w:r w:rsidRPr="00F55A01">
              <w:rPr>
                <w:sz w:val="18"/>
                <w:szCs w:val="18"/>
              </w:rPr>
              <w:t>89,5</w:t>
            </w:r>
          </w:p>
        </w:tc>
        <w:tc>
          <w:tcPr>
            <w:tcW w:w="1247" w:type="dxa"/>
          </w:tcPr>
          <w:p w14:paraId="01A925A6" w14:textId="77777777" w:rsidR="00561DED" w:rsidRPr="00F55A01" w:rsidRDefault="00561DED" w:rsidP="00987F78">
            <w:pPr>
              <w:spacing w:after="0"/>
              <w:ind w:firstLine="0"/>
              <w:jc w:val="right"/>
              <w:rPr>
                <w:sz w:val="18"/>
                <w:szCs w:val="18"/>
              </w:rPr>
            </w:pPr>
            <w:r w:rsidRPr="00F55A01">
              <w:rPr>
                <w:sz w:val="18"/>
                <w:szCs w:val="18"/>
              </w:rPr>
              <w:t>90</w:t>
            </w:r>
          </w:p>
        </w:tc>
        <w:tc>
          <w:tcPr>
            <w:tcW w:w="1247" w:type="dxa"/>
          </w:tcPr>
          <w:p w14:paraId="51160FCB" w14:textId="77777777" w:rsidR="00561DED" w:rsidRPr="00F55A01" w:rsidRDefault="00561DED" w:rsidP="00987F78">
            <w:pPr>
              <w:spacing w:after="0"/>
              <w:ind w:firstLine="0"/>
              <w:jc w:val="right"/>
              <w:rPr>
                <w:sz w:val="18"/>
                <w:szCs w:val="18"/>
              </w:rPr>
            </w:pPr>
            <w:r w:rsidRPr="00F55A01">
              <w:rPr>
                <w:sz w:val="18"/>
                <w:szCs w:val="18"/>
              </w:rPr>
              <w:t>91</w:t>
            </w:r>
          </w:p>
        </w:tc>
        <w:tc>
          <w:tcPr>
            <w:tcW w:w="1245" w:type="dxa"/>
          </w:tcPr>
          <w:p w14:paraId="5668CB51" w14:textId="77777777" w:rsidR="00561DED" w:rsidRPr="00F55A01" w:rsidRDefault="00561DED" w:rsidP="00987F78">
            <w:pPr>
              <w:spacing w:after="0"/>
              <w:ind w:firstLine="0"/>
              <w:jc w:val="right"/>
              <w:rPr>
                <w:sz w:val="18"/>
                <w:szCs w:val="18"/>
              </w:rPr>
            </w:pPr>
            <w:r w:rsidRPr="00F55A01">
              <w:rPr>
                <w:sz w:val="18"/>
                <w:szCs w:val="18"/>
              </w:rPr>
              <w:t>91</w:t>
            </w:r>
          </w:p>
        </w:tc>
        <w:tc>
          <w:tcPr>
            <w:tcW w:w="1249" w:type="dxa"/>
          </w:tcPr>
          <w:p w14:paraId="0D4CCF4D" w14:textId="77777777" w:rsidR="00561DED" w:rsidRPr="00F55A01" w:rsidRDefault="00561DED" w:rsidP="00987F78">
            <w:pPr>
              <w:spacing w:after="0"/>
              <w:ind w:firstLine="0"/>
              <w:jc w:val="right"/>
              <w:rPr>
                <w:sz w:val="18"/>
                <w:szCs w:val="18"/>
              </w:rPr>
            </w:pPr>
            <w:r w:rsidRPr="00F55A01">
              <w:rPr>
                <w:sz w:val="18"/>
                <w:szCs w:val="18"/>
              </w:rPr>
              <w:t>91</w:t>
            </w:r>
          </w:p>
        </w:tc>
      </w:tr>
      <w:tr w:rsidR="00561DED" w:rsidRPr="009A56AD" w14:paraId="2D859C6F" w14:textId="77777777" w:rsidTr="00987F78">
        <w:trPr>
          <w:trHeight w:val="142"/>
        </w:trPr>
        <w:tc>
          <w:tcPr>
            <w:tcW w:w="9074" w:type="dxa"/>
            <w:gridSpan w:val="6"/>
          </w:tcPr>
          <w:p w14:paraId="22ABA27F" w14:textId="77777777" w:rsidR="00561DED" w:rsidRPr="00F55A01" w:rsidRDefault="00561DED" w:rsidP="00987F78">
            <w:pPr>
              <w:spacing w:after="0"/>
              <w:ind w:firstLine="0"/>
              <w:jc w:val="left"/>
              <w:rPr>
                <w:sz w:val="18"/>
                <w:szCs w:val="18"/>
              </w:rPr>
            </w:pPr>
            <w:r w:rsidRPr="00F55A01">
              <w:rPr>
                <w:b/>
                <w:sz w:val="18"/>
                <w:szCs w:val="18"/>
                <w:lang w:eastAsia="lv-LV"/>
              </w:rPr>
              <w:t>Citi ieguldījumi</w:t>
            </w:r>
          </w:p>
        </w:tc>
      </w:tr>
      <w:tr w:rsidR="00561DED" w:rsidRPr="009A56AD" w14:paraId="4DB03211" w14:textId="77777777" w:rsidTr="00987F78">
        <w:trPr>
          <w:trHeight w:val="142"/>
        </w:trPr>
        <w:tc>
          <w:tcPr>
            <w:tcW w:w="2840" w:type="dxa"/>
          </w:tcPr>
          <w:p w14:paraId="79CF0DEF" w14:textId="77777777" w:rsidR="00561DED" w:rsidRPr="00F55A01" w:rsidRDefault="00561DED" w:rsidP="00987F78">
            <w:pPr>
              <w:pStyle w:val="Tabuluvirsraksti"/>
              <w:spacing w:after="0"/>
              <w:jc w:val="both"/>
              <w:rPr>
                <w:b/>
                <w:i/>
                <w:sz w:val="18"/>
                <w:szCs w:val="18"/>
                <w:lang w:eastAsia="lv-LV"/>
              </w:rPr>
            </w:pPr>
            <w:r w:rsidRPr="00F55A01">
              <w:rPr>
                <w:i/>
                <w:sz w:val="18"/>
                <w:szCs w:val="18"/>
                <w:lang w:eastAsia="lv-LV"/>
              </w:rPr>
              <w:t>Nodaļa “Dzintari” (Psiholoģiskā atbalsta kursa sniegšana amatpersonām) (skaits)</w:t>
            </w:r>
          </w:p>
        </w:tc>
        <w:tc>
          <w:tcPr>
            <w:tcW w:w="1246" w:type="dxa"/>
          </w:tcPr>
          <w:p w14:paraId="17569232" w14:textId="77777777" w:rsidR="00561DED" w:rsidRPr="00F55A01" w:rsidRDefault="00561DED" w:rsidP="00987F78">
            <w:pPr>
              <w:spacing w:after="0"/>
              <w:ind w:firstLine="0"/>
              <w:jc w:val="right"/>
              <w:rPr>
                <w:sz w:val="18"/>
                <w:szCs w:val="18"/>
              </w:rPr>
            </w:pPr>
            <w:r w:rsidRPr="00F55A01">
              <w:rPr>
                <w:sz w:val="18"/>
                <w:szCs w:val="18"/>
              </w:rPr>
              <w:t>1</w:t>
            </w:r>
          </w:p>
        </w:tc>
        <w:tc>
          <w:tcPr>
            <w:tcW w:w="1247" w:type="dxa"/>
          </w:tcPr>
          <w:p w14:paraId="6F33521E" w14:textId="77777777" w:rsidR="00561DED" w:rsidRPr="00F55A01" w:rsidRDefault="00561DED" w:rsidP="00987F78">
            <w:pPr>
              <w:spacing w:after="0"/>
              <w:ind w:firstLine="0"/>
              <w:jc w:val="right"/>
              <w:rPr>
                <w:sz w:val="18"/>
                <w:szCs w:val="18"/>
              </w:rPr>
            </w:pPr>
            <w:r w:rsidRPr="00F55A01">
              <w:rPr>
                <w:sz w:val="18"/>
                <w:szCs w:val="18"/>
              </w:rPr>
              <w:t>1</w:t>
            </w:r>
          </w:p>
        </w:tc>
        <w:tc>
          <w:tcPr>
            <w:tcW w:w="1247" w:type="dxa"/>
          </w:tcPr>
          <w:p w14:paraId="1EE22D74" w14:textId="77777777" w:rsidR="00561DED" w:rsidRPr="00F55A01" w:rsidRDefault="00561DED" w:rsidP="00987F78">
            <w:pPr>
              <w:spacing w:after="0"/>
              <w:ind w:firstLine="0"/>
              <w:jc w:val="right"/>
              <w:rPr>
                <w:sz w:val="18"/>
                <w:szCs w:val="18"/>
              </w:rPr>
            </w:pPr>
            <w:r w:rsidRPr="00F55A01">
              <w:rPr>
                <w:sz w:val="18"/>
                <w:szCs w:val="18"/>
              </w:rPr>
              <w:t>1</w:t>
            </w:r>
          </w:p>
        </w:tc>
        <w:tc>
          <w:tcPr>
            <w:tcW w:w="1245" w:type="dxa"/>
          </w:tcPr>
          <w:p w14:paraId="65F68BFC" w14:textId="77777777" w:rsidR="00561DED" w:rsidRPr="00F55A01" w:rsidRDefault="00561DED" w:rsidP="00987F78">
            <w:pPr>
              <w:spacing w:after="0"/>
              <w:ind w:firstLine="0"/>
              <w:jc w:val="right"/>
              <w:rPr>
                <w:sz w:val="18"/>
                <w:szCs w:val="18"/>
              </w:rPr>
            </w:pPr>
            <w:r w:rsidRPr="00F55A01">
              <w:rPr>
                <w:sz w:val="18"/>
                <w:szCs w:val="18"/>
              </w:rPr>
              <w:t>1</w:t>
            </w:r>
          </w:p>
        </w:tc>
        <w:tc>
          <w:tcPr>
            <w:tcW w:w="1249" w:type="dxa"/>
          </w:tcPr>
          <w:p w14:paraId="3E654260" w14:textId="77777777" w:rsidR="00561DED" w:rsidRPr="00F55A01" w:rsidRDefault="00561DED" w:rsidP="00987F78">
            <w:pPr>
              <w:spacing w:after="0"/>
              <w:ind w:firstLine="5"/>
              <w:jc w:val="right"/>
              <w:rPr>
                <w:sz w:val="18"/>
                <w:szCs w:val="18"/>
              </w:rPr>
            </w:pPr>
            <w:r w:rsidRPr="00F55A01">
              <w:rPr>
                <w:sz w:val="18"/>
                <w:szCs w:val="18"/>
              </w:rPr>
              <w:t>1</w:t>
            </w:r>
          </w:p>
        </w:tc>
      </w:tr>
      <w:tr w:rsidR="00561DED" w:rsidRPr="009A56AD" w14:paraId="1D9C198E" w14:textId="77777777" w:rsidTr="00987F78">
        <w:trPr>
          <w:trHeight w:val="142"/>
        </w:trPr>
        <w:tc>
          <w:tcPr>
            <w:tcW w:w="2840" w:type="dxa"/>
          </w:tcPr>
          <w:p w14:paraId="7B7DA42B" w14:textId="77777777" w:rsidR="00561DED" w:rsidRPr="00F55A01" w:rsidRDefault="00561DED" w:rsidP="00987F78">
            <w:pPr>
              <w:pStyle w:val="Tabuluvirsraksti"/>
              <w:spacing w:after="0"/>
              <w:jc w:val="both"/>
              <w:rPr>
                <w:i/>
                <w:sz w:val="18"/>
                <w:szCs w:val="18"/>
                <w:lang w:eastAsia="lv-LV"/>
              </w:rPr>
            </w:pPr>
            <w:r w:rsidRPr="00F55A01">
              <w:rPr>
                <w:i/>
                <w:sz w:val="18"/>
                <w:szCs w:val="18"/>
                <w:lang w:eastAsia="lv-LV"/>
              </w:rPr>
              <w:t>Teritoriālie psiholoģiskā atbalsta sniegšanas punkti (skaits)</w:t>
            </w:r>
          </w:p>
        </w:tc>
        <w:tc>
          <w:tcPr>
            <w:tcW w:w="1246" w:type="dxa"/>
          </w:tcPr>
          <w:p w14:paraId="1E0FF857" w14:textId="77777777" w:rsidR="00561DED" w:rsidRPr="00F55A01" w:rsidRDefault="00561DED" w:rsidP="00987F78">
            <w:pPr>
              <w:spacing w:after="0"/>
              <w:ind w:firstLine="0"/>
              <w:jc w:val="right"/>
              <w:rPr>
                <w:sz w:val="18"/>
                <w:szCs w:val="18"/>
              </w:rPr>
            </w:pPr>
            <w:r w:rsidRPr="00F55A01">
              <w:rPr>
                <w:sz w:val="18"/>
                <w:szCs w:val="18"/>
              </w:rPr>
              <w:t>5</w:t>
            </w:r>
          </w:p>
        </w:tc>
        <w:tc>
          <w:tcPr>
            <w:tcW w:w="1247" w:type="dxa"/>
          </w:tcPr>
          <w:p w14:paraId="65B6D8AD" w14:textId="77777777" w:rsidR="00561DED" w:rsidRPr="00F55A01" w:rsidRDefault="00561DED" w:rsidP="00987F78">
            <w:pPr>
              <w:spacing w:after="0"/>
              <w:ind w:firstLine="0"/>
              <w:jc w:val="right"/>
              <w:rPr>
                <w:sz w:val="18"/>
                <w:szCs w:val="18"/>
              </w:rPr>
            </w:pPr>
            <w:r w:rsidRPr="00F55A01">
              <w:rPr>
                <w:sz w:val="18"/>
                <w:szCs w:val="18"/>
              </w:rPr>
              <w:t>5</w:t>
            </w:r>
          </w:p>
        </w:tc>
        <w:tc>
          <w:tcPr>
            <w:tcW w:w="1247" w:type="dxa"/>
          </w:tcPr>
          <w:p w14:paraId="32A35218" w14:textId="77777777" w:rsidR="00561DED" w:rsidRPr="00F55A01" w:rsidRDefault="00561DED" w:rsidP="00987F78">
            <w:pPr>
              <w:spacing w:after="0"/>
              <w:ind w:firstLine="0"/>
              <w:jc w:val="right"/>
              <w:rPr>
                <w:sz w:val="18"/>
                <w:szCs w:val="18"/>
              </w:rPr>
            </w:pPr>
            <w:r w:rsidRPr="00F55A01">
              <w:rPr>
                <w:sz w:val="18"/>
                <w:szCs w:val="18"/>
              </w:rPr>
              <w:t>5</w:t>
            </w:r>
          </w:p>
        </w:tc>
        <w:tc>
          <w:tcPr>
            <w:tcW w:w="1245" w:type="dxa"/>
          </w:tcPr>
          <w:p w14:paraId="3E91361D" w14:textId="77777777" w:rsidR="00561DED" w:rsidRPr="00F55A01" w:rsidRDefault="00561DED" w:rsidP="00987F78">
            <w:pPr>
              <w:spacing w:after="0"/>
              <w:ind w:firstLine="0"/>
              <w:jc w:val="right"/>
              <w:rPr>
                <w:sz w:val="18"/>
                <w:szCs w:val="18"/>
              </w:rPr>
            </w:pPr>
            <w:r w:rsidRPr="00F55A01">
              <w:rPr>
                <w:sz w:val="18"/>
                <w:szCs w:val="18"/>
              </w:rPr>
              <w:t>5</w:t>
            </w:r>
          </w:p>
        </w:tc>
        <w:tc>
          <w:tcPr>
            <w:tcW w:w="1249" w:type="dxa"/>
          </w:tcPr>
          <w:p w14:paraId="63D5D6BE" w14:textId="77777777" w:rsidR="00561DED" w:rsidRPr="00F55A01" w:rsidRDefault="00561DED" w:rsidP="00987F78">
            <w:pPr>
              <w:spacing w:after="0"/>
              <w:ind w:firstLine="5"/>
              <w:jc w:val="right"/>
              <w:rPr>
                <w:sz w:val="18"/>
                <w:szCs w:val="18"/>
              </w:rPr>
            </w:pPr>
            <w:r w:rsidRPr="00F55A01">
              <w:rPr>
                <w:sz w:val="18"/>
                <w:szCs w:val="18"/>
              </w:rPr>
              <w:t>5</w:t>
            </w:r>
          </w:p>
        </w:tc>
      </w:tr>
      <w:tr w:rsidR="00561DED" w:rsidRPr="009A56AD" w14:paraId="478C1D9D" w14:textId="77777777" w:rsidTr="00987F78">
        <w:trPr>
          <w:trHeight w:val="142"/>
        </w:trPr>
        <w:tc>
          <w:tcPr>
            <w:tcW w:w="2840" w:type="dxa"/>
          </w:tcPr>
          <w:p w14:paraId="088D30F5" w14:textId="77777777" w:rsidR="00561DED" w:rsidRPr="00F55A01" w:rsidRDefault="00561DED" w:rsidP="00987F78">
            <w:pPr>
              <w:pStyle w:val="Tabuluvirsraksti"/>
              <w:spacing w:after="0"/>
              <w:jc w:val="both"/>
              <w:rPr>
                <w:i/>
                <w:sz w:val="18"/>
                <w:szCs w:val="18"/>
                <w:lang w:eastAsia="lv-LV"/>
              </w:rPr>
            </w:pPr>
            <w:r w:rsidRPr="00F55A01">
              <w:rPr>
                <w:i/>
                <w:sz w:val="18"/>
                <w:szCs w:val="18"/>
                <w:lang w:eastAsia="lv-LV"/>
              </w:rPr>
              <w:t>Sporta komplekss (sporta zāle un tuvcīņas zāle) Rīgā Klusā iela 12 (skaits)</w:t>
            </w:r>
          </w:p>
        </w:tc>
        <w:tc>
          <w:tcPr>
            <w:tcW w:w="1246" w:type="dxa"/>
          </w:tcPr>
          <w:p w14:paraId="2B9BEEB6" w14:textId="77777777" w:rsidR="00561DED" w:rsidRPr="00F55A01" w:rsidRDefault="00561DED" w:rsidP="00987F78">
            <w:pPr>
              <w:spacing w:after="0"/>
              <w:ind w:firstLine="0"/>
              <w:jc w:val="right"/>
              <w:rPr>
                <w:sz w:val="18"/>
                <w:szCs w:val="18"/>
              </w:rPr>
            </w:pPr>
            <w:r w:rsidRPr="00F55A01">
              <w:rPr>
                <w:sz w:val="18"/>
                <w:szCs w:val="18"/>
              </w:rPr>
              <w:t>1</w:t>
            </w:r>
          </w:p>
        </w:tc>
        <w:tc>
          <w:tcPr>
            <w:tcW w:w="1247" w:type="dxa"/>
          </w:tcPr>
          <w:p w14:paraId="18218F71" w14:textId="77777777" w:rsidR="00561DED" w:rsidRPr="00F55A01" w:rsidRDefault="00561DED" w:rsidP="00987F78">
            <w:pPr>
              <w:spacing w:after="0"/>
              <w:ind w:firstLine="0"/>
              <w:jc w:val="right"/>
              <w:rPr>
                <w:sz w:val="18"/>
                <w:szCs w:val="18"/>
              </w:rPr>
            </w:pPr>
            <w:r w:rsidRPr="00F55A01">
              <w:rPr>
                <w:sz w:val="18"/>
                <w:szCs w:val="18"/>
              </w:rPr>
              <w:t>1</w:t>
            </w:r>
          </w:p>
        </w:tc>
        <w:tc>
          <w:tcPr>
            <w:tcW w:w="1247" w:type="dxa"/>
          </w:tcPr>
          <w:p w14:paraId="5A8894ED" w14:textId="77777777" w:rsidR="00561DED" w:rsidRPr="00F55A01" w:rsidRDefault="00561DED" w:rsidP="00987F78">
            <w:pPr>
              <w:spacing w:after="0"/>
              <w:ind w:firstLine="0"/>
              <w:jc w:val="right"/>
              <w:rPr>
                <w:sz w:val="18"/>
                <w:szCs w:val="18"/>
              </w:rPr>
            </w:pPr>
            <w:r w:rsidRPr="00F55A01">
              <w:rPr>
                <w:sz w:val="18"/>
                <w:szCs w:val="18"/>
              </w:rPr>
              <w:t>1</w:t>
            </w:r>
          </w:p>
        </w:tc>
        <w:tc>
          <w:tcPr>
            <w:tcW w:w="1245" w:type="dxa"/>
          </w:tcPr>
          <w:p w14:paraId="44C62EC0" w14:textId="77777777" w:rsidR="00561DED" w:rsidRPr="00F55A01" w:rsidRDefault="00561DED" w:rsidP="00987F78">
            <w:pPr>
              <w:spacing w:after="0"/>
              <w:ind w:firstLine="0"/>
              <w:jc w:val="right"/>
              <w:rPr>
                <w:sz w:val="18"/>
                <w:szCs w:val="18"/>
              </w:rPr>
            </w:pPr>
            <w:r w:rsidRPr="00F55A01">
              <w:rPr>
                <w:sz w:val="18"/>
                <w:szCs w:val="18"/>
              </w:rPr>
              <w:t>1</w:t>
            </w:r>
          </w:p>
        </w:tc>
        <w:tc>
          <w:tcPr>
            <w:tcW w:w="1249" w:type="dxa"/>
          </w:tcPr>
          <w:p w14:paraId="01FC4FC0" w14:textId="77777777" w:rsidR="00561DED" w:rsidRPr="00F55A01" w:rsidRDefault="00561DED" w:rsidP="00987F78">
            <w:pPr>
              <w:spacing w:after="0"/>
              <w:ind w:firstLine="5"/>
              <w:jc w:val="right"/>
              <w:rPr>
                <w:sz w:val="18"/>
                <w:szCs w:val="18"/>
              </w:rPr>
            </w:pPr>
            <w:r w:rsidRPr="00F55A01">
              <w:rPr>
                <w:sz w:val="18"/>
                <w:szCs w:val="18"/>
              </w:rPr>
              <w:t>1</w:t>
            </w:r>
          </w:p>
        </w:tc>
      </w:tr>
      <w:tr w:rsidR="00561DED" w:rsidRPr="009A56AD" w14:paraId="06C73871" w14:textId="77777777" w:rsidTr="00987F78">
        <w:trPr>
          <w:trHeight w:val="142"/>
        </w:trPr>
        <w:tc>
          <w:tcPr>
            <w:tcW w:w="2840" w:type="dxa"/>
          </w:tcPr>
          <w:p w14:paraId="6558F7F6" w14:textId="77777777" w:rsidR="00561DED" w:rsidRPr="00F55A01" w:rsidRDefault="00561DED" w:rsidP="00987F78">
            <w:pPr>
              <w:pStyle w:val="Tabuluvirsraksti"/>
              <w:spacing w:after="0"/>
              <w:jc w:val="both"/>
              <w:rPr>
                <w:b/>
                <w:i/>
                <w:sz w:val="18"/>
                <w:szCs w:val="18"/>
                <w:lang w:eastAsia="lv-LV"/>
              </w:rPr>
            </w:pPr>
            <w:r w:rsidRPr="00F55A01">
              <w:rPr>
                <w:i/>
                <w:sz w:val="18"/>
                <w:szCs w:val="18"/>
                <w:lang w:eastAsia="lv-LV"/>
              </w:rPr>
              <w:t>Šautuve Rīgā, Klusā iela 12 (skaits)</w:t>
            </w:r>
          </w:p>
        </w:tc>
        <w:tc>
          <w:tcPr>
            <w:tcW w:w="1246" w:type="dxa"/>
          </w:tcPr>
          <w:p w14:paraId="212D86BD" w14:textId="77777777" w:rsidR="00561DED" w:rsidRPr="00F55A01" w:rsidRDefault="00561DED" w:rsidP="00987F78">
            <w:pPr>
              <w:spacing w:after="0"/>
              <w:ind w:firstLine="0"/>
              <w:jc w:val="right"/>
              <w:rPr>
                <w:sz w:val="18"/>
                <w:szCs w:val="18"/>
              </w:rPr>
            </w:pPr>
            <w:r w:rsidRPr="00F55A01">
              <w:rPr>
                <w:sz w:val="18"/>
                <w:szCs w:val="18"/>
              </w:rPr>
              <w:t>1</w:t>
            </w:r>
          </w:p>
        </w:tc>
        <w:tc>
          <w:tcPr>
            <w:tcW w:w="1247" w:type="dxa"/>
          </w:tcPr>
          <w:p w14:paraId="6A96C97D" w14:textId="77777777" w:rsidR="00561DED" w:rsidRPr="00F55A01" w:rsidRDefault="00561DED" w:rsidP="00987F78">
            <w:pPr>
              <w:spacing w:after="0"/>
              <w:ind w:firstLine="0"/>
              <w:jc w:val="right"/>
              <w:rPr>
                <w:sz w:val="18"/>
                <w:szCs w:val="18"/>
              </w:rPr>
            </w:pPr>
            <w:r w:rsidRPr="00F55A01">
              <w:rPr>
                <w:sz w:val="18"/>
                <w:szCs w:val="18"/>
              </w:rPr>
              <w:t>1</w:t>
            </w:r>
          </w:p>
        </w:tc>
        <w:tc>
          <w:tcPr>
            <w:tcW w:w="1247" w:type="dxa"/>
          </w:tcPr>
          <w:p w14:paraId="35BCAF88" w14:textId="77777777" w:rsidR="00561DED" w:rsidRPr="00F55A01" w:rsidRDefault="00561DED" w:rsidP="00987F78">
            <w:pPr>
              <w:spacing w:after="0"/>
              <w:ind w:firstLine="0"/>
              <w:jc w:val="right"/>
              <w:rPr>
                <w:sz w:val="18"/>
                <w:szCs w:val="18"/>
              </w:rPr>
            </w:pPr>
            <w:r w:rsidRPr="00F55A01">
              <w:rPr>
                <w:sz w:val="18"/>
                <w:szCs w:val="18"/>
              </w:rPr>
              <w:t>1</w:t>
            </w:r>
          </w:p>
        </w:tc>
        <w:tc>
          <w:tcPr>
            <w:tcW w:w="1245" w:type="dxa"/>
          </w:tcPr>
          <w:p w14:paraId="22A6B632" w14:textId="77777777" w:rsidR="00561DED" w:rsidRPr="00F55A01" w:rsidRDefault="00561DED" w:rsidP="00987F78">
            <w:pPr>
              <w:spacing w:after="0"/>
              <w:ind w:firstLine="0"/>
              <w:jc w:val="right"/>
              <w:rPr>
                <w:sz w:val="18"/>
                <w:szCs w:val="18"/>
              </w:rPr>
            </w:pPr>
            <w:r w:rsidRPr="00F55A01">
              <w:rPr>
                <w:sz w:val="18"/>
                <w:szCs w:val="18"/>
              </w:rPr>
              <w:t>1</w:t>
            </w:r>
          </w:p>
        </w:tc>
        <w:tc>
          <w:tcPr>
            <w:tcW w:w="1249" w:type="dxa"/>
          </w:tcPr>
          <w:p w14:paraId="70A86212" w14:textId="77777777" w:rsidR="00561DED" w:rsidRPr="00F55A01" w:rsidRDefault="00561DED" w:rsidP="00987F78">
            <w:pPr>
              <w:spacing w:after="0"/>
              <w:ind w:firstLine="5"/>
              <w:jc w:val="right"/>
              <w:rPr>
                <w:sz w:val="18"/>
                <w:szCs w:val="18"/>
              </w:rPr>
            </w:pPr>
            <w:r w:rsidRPr="00F55A01">
              <w:rPr>
                <w:sz w:val="18"/>
                <w:szCs w:val="18"/>
              </w:rPr>
              <w:t>1</w:t>
            </w:r>
          </w:p>
        </w:tc>
      </w:tr>
      <w:tr w:rsidR="00561DED" w:rsidRPr="009A56AD" w14:paraId="072FFBB0" w14:textId="77777777" w:rsidTr="00987F78">
        <w:trPr>
          <w:trHeight w:val="142"/>
        </w:trPr>
        <w:tc>
          <w:tcPr>
            <w:tcW w:w="9074" w:type="dxa"/>
            <w:gridSpan w:val="6"/>
            <w:shd w:val="clear" w:color="auto" w:fill="D9D9D9" w:themeFill="background1" w:themeFillShade="D9"/>
          </w:tcPr>
          <w:p w14:paraId="23CCE9BF" w14:textId="77777777" w:rsidR="00561DED" w:rsidRPr="00F55A01" w:rsidRDefault="00561DED" w:rsidP="00987F78">
            <w:pPr>
              <w:spacing w:after="0"/>
              <w:jc w:val="center"/>
              <w:rPr>
                <w:b/>
                <w:i/>
                <w:sz w:val="18"/>
                <w:szCs w:val="18"/>
              </w:rPr>
            </w:pPr>
            <w:r w:rsidRPr="00F55A01">
              <w:rPr>
                <w:b/>
                <w:sz w:val="18"/>
                <w:szCs w:val="18"/>
                <w:lang w:eastAsia="lv-LV"/>
              </w:rPr>
              <w:t>Raksturojošākie darbības rezultatīvie rādītāji</w:t>
            </w:r>
          </w:p>
        </w:tc>
      </w:tr>
      <w:tr w:rsidR="00561DED" w:rsidRPr="009A56AD" w14:paraId="05FC289E" w14:textId="77777777" w:rsidTr="00987F78">
        <w:trPr>
          <w:trHeight w:val="142"/>
        </w:trPr>
        <w:tc>
          <w:tcPr>
            <w:tcW w:w="2840" w:type="dxa"/>
          </w:tcPr>
          <w:p w14:paraId="56D7445C" w14:textId="77777777" w:rsidR="00561DED" w:rsidRPr="00F55A01" w:rsidRDefault="00561DED" w:rsidP="00987F78">
            <w:pPr>
              <w:pStyle w:val="Tabuluvirsraksti"/>
              <w:spacing w:after="0"/>
              <w:jc w:val="both"/>
              <w:rPr>
                <w:i/>
                <w:sz w:val="18"/>
                <w:szCs w:val="18"/>
                <w:lang w:eastAsia="lv-LV"/>
              </w:rPr>
            </w:pPr>
            <w:r w:rsidRPr="00F55A01">
              <w:rPr>
                <w:i/>
                <w:sz w:val="18"/>
                <w:szCs w:val="18"/>
              </w:rPr>
              <w:t>Vidējie veselības aprūpes izdevumi uz vienu amatpersonu (</w:t>
            </w:r>
            <w:proofErr w:type="spellStart"/>
            <w:r w:rsidRPr="00F55A01">
              <w:rPr>
                <w:i/>
                <w:sz w:val="18"/>
                <w:szCs w:val="18"/>
              </w:rPr>
              <w:t>euro</w:t>
            </w:r>
            <w:proofErr w:type="spellEnd"/>
            <w:r w:rsidRPr="00F55A01">
              <w:rPr>
                <w:i/>
                <w:sz w:val="18"/>
                <w:szCs w:val="18"/>
              </w:rPr>
              <w:t>)</w:t>
            </w:r>
          </w:p>
        </w:tc>
        <w:tc>
          <w:tcPr>
            <w:tcW w:w="1246" w:type="dxa"/>
          </w:tcPr>
          <w:p w14:paraId="1B666AD2" w14:textId="77777777" w:rsidR="00561DED" w:rsidRPr="00F55A01" w:rsidRDefault="00561DED" w:rsidP="00987F78">
            <w:pPr>
              <w:spacing w:after="0"/>
              <w:ind w:firstLine="0"/>
              <w:jc w:val="center"/>
              <w:rPr>
                <w:sz w:val="18"/>
                <w:szCs w:val="18"/>
              </w:rPr>
            </w:pPr>
            <w:r w:rsidRPr="00F55A01">
              <w:rPr>
                <w:sz w:val="18"/>
                <w:szCs w:val="18"/>
              </w:rPr>
              <w:t>328,69</w:t>
            </w:r>
          </w:p>
        </w:tc>
        <w:tc>
          <w:tcPr>
            <w:tcW w:w="1247" w:type="dxa"/>
          </w:tcPr>
          <w:p w14:paraId="431CB542" w14:textId="77777777" w:rsidR="00561DED" w:rsidRPr="009A56AD" w:rsidRDefault="00561DED" w:rsidP="00987F78">
            <w:pPr>
              <w:spacing w:after="0"/>
              <w:ind w:firstLine="0"/>
              <w:jc w:val="center"/>
              <w:rPr>
                <w:sz w:val="18"/>
                <w:szCs w:val="18"/>
                <w:highlight w:val="yellow"/>
              </w:rPr>
            </w:pPr>
            <w:r w:rsidRPr="00A44BE6">
              <w:rPr>
                <w:sz w:val="18"/>
                <w:szCs w:val="18"/>
              </w:rPr>
              <w:t>288,26</w:t>
            </w:r>
          </w:p>
        </w:tc>
        <w:tc>
          <w:tcPr>
            <w:tcW w:w="1247" w:type="dxa"/>
          </w:tcPr>
          <w:p w14:paraId="3F627CF1" w14:textId="77777777" w:rsidR="00561DED" w:rsidRPr="009A56AD" w:rsidRDefault="00561DED" w:rsidP="00987F78">
            <w:pPr>
              <w:spacing w:after="0"/>
              <w:ind w:firstLine="0"/>
              <w:jc w:val="center"/>
              <w:rPr>
                <w:sz w:val="18"/>
                <w:szCs w:val="18"/>
                <w:highlight w:val="yellow"/>
              </w:rPr>
            </w:pPr>
            <w:r w:rsidRPr="00A44BE6">
              <w:rPr>
                <w:sz w:val="18"/>
                <w:szCs w:val="18"/>
              </w:rPr>
              <w:t>518,40</w:t>
            </w:r>
          </w:p>
        </w:tc>
        <w:tc>
          <w:tcPr>
            <w:tcW w:w="1245" w:type="dxa"/>
          </w:tcPr>
          <w:p w14:paraId="40600CD5" w14:textId="77777777" w:rsidR="00561DED" w:rsidRPr="009A56AD" w:rsidRDefault="00561DED" w:rsidP="00987F78">
            <w:pPr>
              <w:spacing w:after="0"/>
              <w:ind w:firstLine="0"/>
              <w:jc w:val="center"/>
              <w:rPr>
                <w:sz w:val="18"/>
                <w:szCs w:val="18"/>
                <w:highlight w:val="yellow"/>
              </w:rPr>
            </w:pPr>
            <w:r w:rsidRPr="00A44BE6">
              <w:rPr>
                <w:sz w:val="18"/>
                <w:szCs w:val="18"/>
              </w:rPr>
              <w:t>518,40</w:t>
            </w:r>
          </w:p>
        </w:tc>
        <w:tc>
          <w:tcPr>
            <w:tcW w:w="1249" w:type="dxa"/>
          </w:tcPr>
          <w:p w14:paraId="3FD914B5" w14:textId="77777777" w:rsidR="00561DED" w:rsidRPr="009A56AD" w:rsidRDefault="00561DED" w:rsidP="00987F78">
            <w:pPr>
              <w:spacing w:after="0"/>
              <w:ind w:firstLine="5"/>
              <w:jc w:val="center"/>
              <w:rPr>
                <w:sz w:val="18"/>
                <w:szCs w:val="18"/>
                <w:highlight w:val="yellow"/>
              </w:rPr>
            </w:pPr>
            <w:r w:rsidRPr="00A44BE6">
              <w:rPr>
                <w:sz w:val="18"/>
                <w:szCs w:val="18"/>
              </w:rPr>
              <w:t>518,40</w:t>
            </w:r>
          </w:p>
        </w:tc>
      </w:tr>
      <w:tr w:rsidR="00561DED" w:rsidRPr="009A56AD" w14:paraId="3983C026" w14:textId="77777777" w:rsidTr="00987F78">
        <w:trPr>
          <w:trHeight w:val="142"/>
        </w:trPr>
        <w:tc>
          <w:tcPr>
            <w:tcW w:w="2840" w:type="dxa"/>
          </w:tcPr>
          <w:p w14:paraId="35AEE61A" w14:textId="77777777" w:rsidR="00561DED" w:rsidRPr="00F55A01" w:rsidRDefault="00561DED" w:rsidP="00987F78">
            <w:pPr>
              <w:pStyle w:val="Tabuluvirsraksti"/>
              <w:spacing w:after="0"/>
              <w:jc w:val="both"/>
              <w:rPr>
                <w:i/>
                <w:sz w:val="18"/>
                <w:szCs w:val="18"/>
                <w:lang w:eastAsia="lv-LV"/>
              </w:rPr>
            </w:pPr>
            <w:r w:rsidRPr="00F55A01">
              <w:rPr>
                <w:i/>
                <w:sz w:val="18"/>
                <w:szCs w:val="18"/>
              </w:rPr>
              <w:t>Amatpersonām izmaksāti pabalsti (skaits)</w:t>
            </w:r>
          </w:p>
        </w:tc>
        <w:tc>
          <w:tcPr>
            <w:tcW w:w="1246" w:type="dxa"/>
          </w:tcPr>
          <w:p w14:paraId="11BE4FD6" w14:textId="77777777" w:rsidR="00561DED" w:rsidRPr="00F55A01" w:rsidRDefault="00561DED" w:rsidP="00987F78">
            <w:pPr>
              <w:spacing w:after="0"/>
              <w:ind w:firstLine="0"/>
              <w:jc w:val="center"/>
              <w:rPr>
                <w:sz w:val="18"/>
                <w:szCs w:val="18"/>
              </w:rPr>
            </w:pPr>
            <w:r w:rsidRPr="00F55A01">
              <w:rPr>
                <w:sz w:val="18"/>
                <w:szCs w:val="18"/>
              </w:rPr>
              <w:t>352</w:t>
            </w:r>
          </w:p>
        </w:tc>
        <w:tc>
          <w:tcPr>
            <w:tcW w:w="1247" w:type="dxa"/>
          </w:tcPr>
          <w:p w14:paraId="4D0976CB" w14:textId="77777777" w:rsidR="00561DED" w:rsidRPr="009A56AD" w:rsidRDefault="00561DED" w:rsidP="00987F78">
            <w:pPr>
              <w:spacing w:after="0"/>
              <w:ind w:firstLine="0"/>
              <w:jc w:val="center"/>
              <w:rPr>
                <w:sz w:val="18"/>
                <w:szCs w:val="18"/>
                <w:highlight w:val="yellow"/>
              </w:rPr>
            </w:pPr>
            <w:r w:rsidRPr="00A44BE6">
              <w:rPr>
                <w:sz w:val="18"/>
                <w:szCs w:val="18"/>
              </w:rPr>
              <w:t>350</w:t>
            </w:r>
          </w:p>
        </w:tc>
        <w:tc>
          <w:tcPr>
            <w:tcW w:w="1247" w:type="dxa"/>
          </w:tcPr>
          <w:p w14:paraId="7F1F3078" w14:textId="77777777" w:rsidR="00561DED" w:rsidRPr="009A56AD" w:rsidRDefault="00561DED" w:rsidP="00987F78">
            <w:pPr>
              <w:spacing w:after="0"/>
              <w:ind w:firstLine="0"/>
              <w:jc w:val="center"/>
              <w:rPr>
                <w:sz w:val="18"/>
                <w:szCs w:val="18"/>
                <w:highlight w:val="yellow"/>
              </w:rPr>
            </w:pPr>
            <w:r w:rsidRPr="00A44BE6">
              <w:rPr>
                <w:sz w:val="18"/>
                <w:szCs w:val="18"/>
              </w:rPr>
              <w:t>350</w:t>
            </w:r>
          </w:p>
        </w:tc>
        <w:tc>
          <w:tcPr>
            <w:tcW w:w="1245" w:type="dxa"/>
          </w:tcPr>
          <w:p w14:paraId="6A936CEB" w14:textId="77777777" w:rsidR="00561DED" w:rsidRPr="009A56AD" w:rsidRDefault="00561DED" w:rsidP="00987F78">
            <w:pPr>
              <w:spacing w:after="0"/>
              <w:ind w:firstLine="0"/>
              <w:jc w:val="center"/>
              <w:rPr>
                <w:sz w:val="18"/>
                <w:szCs w:val="18"/>
                <w:highlight w:val="yellow"/>
              </w:rPr>
            </w:pPr>
            <w:r w:rsidRPr="00A44BE6">
              <w:rPr>
                <w:sz w:val="18"/>
                <w:szCs w:val="18"/>
              </w:rPr>
              <w:t>350</w:t>
            </w:r>
          </w:p>
        </w:tc>
        <w:tc>
          <w:tcPr>
            <w:tcW w:w="1249" w:type="dxa"/>
          </w:tcPr>
          <w:p w14:paraId="34C660FE" w14:textId="77777777" w:rsidR="00561DED" w:rsidRPr="009A56AD" w:rsidRDefault="00561DED" w:rsidP="00987F78">
            <w:pPr>
              <w:spacing w:after="0"/>
              <w:ind w:firstLine="5"/>
              <w:jc w:val="center"/>
              <w:rPr>
                <w:sz w:val="18"/>
                <w:szCs w:val="18"/>
                <w:highlight w:val="yellow"/>
              </w:rPr>
            </w:pPr>
            <w:r w:rsidRPr="00A44BE6">
              <w:rPr>
                <w:sz w:val="18"/>
                <w:szCs w:val="18"/>
              </w:rPr>
              <w:t>350</w:t>
            </w:r>
          </w:p>
        </w:tc>
      </w:tr>
      <w:tr w:rsidR="00561DED" w:rsidRPr="009A56AD" w14:paraId="7179DE02" w14:textId="77777777" w:rsidTr="00987F78">
        <w:trPr>
          <w:trHeight w:val="142"/>
        </w:trPr>
        <w:tc>
          <w:tcPr>
            <w:tcW w:w="2840" w:type="dxa"/>
          </w:tcPr>
          <w:p w14:paraId="0E6F3D69" w14:textId="77777777" w:rsidR="00561DED" w:rsidRPr="00F55A01" w:rsidRDefault="00561DED" w:rsidP="00987F78">
            <w:pPr>
              <w:pStyle w:val="Tabuluvirsraksti"/>
              <w:spacing w:after="0"/>
              <w:jc w:val="both"/>
              <w:rPr>
                <w:i/>
                <w:sz w:val="18"/>
                <w:szCs w:val="18"/>
                <w:lang w:eastAsia="lv-LV"/>
              </w:rPr>
            </w:pPr>
            <w:r w:rsidRPr="00F55A01">
              <w:rPr>
                <w:i/>
                <w:sz w:val="18"/>
                <w:szCs w:val="18"/>
              </w:rPr>
              <w:t>Sniegtas psiholoģiskās konsultācijas (skaits)</w:t>
            </w:r>
          </w:p>
        </w:tc>
        <w:tc>
          <w:tcPr>
            <w:tcW w:w="1246" w:type="dxa"/>
          </w:tcPr>
          <w:p w14:paraId="5C93A32F" w14:textId="77777777" w:rsidR="00561DED" w:rsidRPr="00F55A01" w:rsidRDefault="00561DED" w:rsidP="00987F78">
            <w:pPr>
              <w:spacing w:after="0"/>
              <w:ind w:firstLine="0"/>
              <w:jc w:val="center"/>
              <w:rPr>
                <w:sz w:val="18"/>
                <w:szCs w:val="18"/>
              </w:rPr>
            </w:pPr>
            <w:r w:rsidRPr="00F55A01">
              <w:rPr>
                <w:sz w:val="18"/>
                <w:szCs w:val="18"/>
              </w:rPr>
              <w:t>4 839</w:t>
            </w:r>
          </w:p>
        </w:tc>
        <w:tc>
          <w:tcPr>
            <w:tcW w:w="1247" w:type="dxa"/>
          </w:tcPr>
          <w:p w14:paraId="26E82B33" w14:textId="77777777" w:rsidR="00561DED" w:rsidRPr="009A56AD" w:rsidRDefault="00561DED" w:rsidP="00987F78">
            <w:pPr>
              <w:spacing w:after="0"/>
              <w:ind w:firstLine="0"/>
              <w:jc w:val="center"/>
              <w:rPr>
                <w:sz w:val="18"/>
                <w:szCs w:val="18"/>
                <w:highlight w:val="yellow"/>
              </w:rPr>
            </w:pPr>
            <w:r w:rsidRPr="00A44BE6">
              <w:rPr>
                <w:sz w:val="18"/>
                <w:szCs w:val="18"/>
              </w:rPr>
              <w:t>4 500</w:t>
            </w:r>
          </w:p>
        </w:tc>
        <w:tc>
          <w:tcPr>
            <w:tcW w:w="1247" w:type="dxa"/>
          </w:tcPr>
          <w:p w14:paraId="33CE174C" w14:textId="77777777" w:rsidR="00561DED" w:rsidRPr="009A56AD" w:rsidRDefault="00561DED" w:rsidP="00987F78">
            <w:pPr>
              <w:spacing w:after="0"/>
              <w:ind w:firstLine="0"/>
              <w:jc w:val="center"/>
              <w:rPr>
                <w:sz w:val="18"/>
                <w:szCs w:val="18"/>
                <w:highlight w:val="yellow"/>
              </w:rPr>
            </w:pPr>
            <w:r w:rsidRPr="00A44BE6">
              <w:rPr>
                <w:sz w:val="18"/>
                <w:szCs w:val="18"/>
              </w:rPr>
              <w:t>4 500</w:t>
            </w:r>
          </w:p>
        </w:tc>
        <w:tc>
          <w:tcPr>
            <w:tcW w:w="1245" w:type="dxa"/>
          </w:tcPr>
          <w:p w14:paraId="04609B4D" w14:textId="77777777" w:rsidR="00561DED" w:rsidRPr="009A56AD" w:rsidRDefault="00561DED" w:rsidP="00987F78">
            <w:pPr>
              <w:spacing w:after="0"/>
              <w:ind w:firstLine="0"/>
              <w:jc w:val="center"/>
              <w:rPr>
                <w:sz w:val="18"/>
                <w:szCs w:val="18"/>
                <w:highlight w:val="yellow"/>
              </w:rPr>
            </w:pPr>
            <w:r w:rsidRPr="00A44BE6">
              <w:rPr>
                <w:sz w:val="18"/>
                <w:szCs w:val="18"/>
              </w:rPr>
              <w:t>4 500</w:t>
            </w:r>
          </w:p>
        </w:tc>
        <w:tc>
          <w:tcPr>
            <w:tcW w:w="1249" w:type="dxa"/>
          </w:tcPr>
          <w:p w14:paraId="0932808A" w14:textId="77777777" w:rsidR="00561DED" w:rsidRPr="009A56AD" w:rsidRDefault="00561DED" w:rsidP="00987F78">
            <w:pPr>
              <w:spacing w:after="0"/>
              <w:ind w:firstLine="5"/>
              <w:jc w:val="center"/>
              <w:rPr>
                <w:sz w:val="18"/>
                <w:szCs w:val="18"/>
                <w:highlight w:val="yellow"/>
              </w:rPr>
            </w:pPr>
            <w:r w:rsidRPr="00A44BE6">
              <w:rPr>
                <w:sz w:val="18"/>
                <w:szCs w:val="18"/>
              </w:rPr>
              <w:t>4 500</w:t>
            </w:r>
          </w:p>
        </w:tc>
      </w:tr>
      <w:tr w:rsidR="00561DED" w:rsidRPr="009A56AD" w14:paraId="709897DB" w14:textId="77777777" w:rsidTr="00987F78">
        <w:trPr>
          <w:trHeight w:val="142"/>
        </w:trPr>
        <w:tc>
          <w:tcPr>
            <w:tcW w:w="2840" w:type="dxa"/>
          </w:tcPr>
          <w:p w14:paraId="6B46F58D" w14:textId="77777777" w:rsidR="00561DED" w:rsidRPr="00F55A01" w:rsidRDefault="00561DED" w:rsidP="00987F78">
            <w:pPr>
              <w:pStyle w:val="Tabuluvirsraksti"/>
              <w:spacing w:after="0"/>
              <w:jc w:val="both"/>
              <w:rPr>
                <w:i/>
                <w:sz w:val="18"/>
                <w:szCs w:val="18"/>
              </w:rPr>
            </w:pPr>
            <w:r w:rsidRPr="00F55A01">
              <w:rPr>
                <w:i/>
                <w:sz w:val="18"/>
                <w:szCs w:val="18"/>
              </w:rPr>
              <w:t>Amatpersonas, kuras saņēmušas psiholoģiskā atbalsta kursu (skaits)</w:t>
            </w:r>
            <w:r w:rsidRPr="00F55A01">
              <w:rPr>
                <w:i/>
                <w:sz w:val="18"/>
                <w:szCs w:val="18"/>
                <w:vertAlign w:val="superscript"/>
              </w:rPr>
              <w:t xml:space="preserve"> </w:t>
            </w:r>
          </w:p>
        </w:tc>
        <w:tc>
          <w:tcPr>
            <w:tcW w:w="1246" w:type="dxa"/>
          </w:tcPr>
          <w:p w14:paraId="1C4701C2" w14:textId="77777777" w:rsidR="00561DED" w:rsidRPr="00F55A01" w:rsidRDefault="00561DED" w:rsidP="00987F78">
            <w:pPr>
              <w:spacing w:after="0"/>
              <w:ind w:firstLine="0"/>
              <w:jc w:val="center"/>
              <w:rPr>
                <w:sz w:val="18"/>
                <w:szCs w:val="18"/>
              </w:rPr>
            </w:pPr>
            <w:r w:rsidRPr="00F55A01">
              <w:rPr>
                <w:sz w:val="18"/>
                <w:szCs w:val="18"/>
              </w:rPr>
              <w:t>626</w:t>
            </w:r>
          </w:p>
        </w:tc>
        <w:tc>
          <w:tcPr>
            <w:tcW w:w="1247" w:type="dxa"/>
          </w:tcPr>
          <w:p w14:paraId="6B1B39BA" w14:textId="77777777" w:rsidR="00561DED" w:rsidRPr="009A56AD" w:rsidRDefault="00561DED" w:rsidP="00987F78">
            <w:pPr>
              <w:spacing w:after="0"/>
              <w:ind w:firstLine="0"/>
              <w:jc w:val="center"/>
              <w:rPr>
                <w:sz w:val="18"/>
                <w:szCs w:val="18"/>
                <w:highlight w:val="yellow"/>
              </w:rPr>
            </w:pPr>
            <w:r w:rsidRPr="00A44BE6">
              <w:rPr>
                <w:sz w:val="18"/>
                <w:szCs w:val="18"/>
              </w:rPr>
              <w:t>700</w:t>
            </w:r>
          </w:p>
        </w:tc>
        <w:tc>
          <w:tcPr>
            <w:tcW w:w="1247" w:type="dxa"/>
          </w:tcPr>
          <w:p w14:paraId="0E829500" w14:textId="77777777" w:rsidR="00561DED" w:rsidRPr="009A56AD" w:rsidRDefault="00561DED" w:rsidP="00987F78">
            <w:pPr>
              <w:spacing w:after="0"/>
              <w:ind w:firstLine="0"/>
              <w:jc w:val="center"/>
              <w:rPr>
                <w:sz w:val="18"/>
                <w:szCs w:val="18"/>
                <w:highlight w:val="yellow"/>
              </w:rPr>
            </w:pPr>
            <w:r>
              <w:rPr>
                <w:sz w:val="18"/>
                <w:szCs w:val="18"/>
              </w:rPr>
              <w:t>64</w:t>
            </w:r>
            <w:r w:rsidRPr="00F4389D">
              <w:rPr>
                <w:sz w:val="18"/>
                <w:szCs w:val="18"/>
              </w:rPr>
              <w:t>0</w:t>
            </w:r>
          </w:p>
        </w:tc>
        <w:tc>
          <w:tcPr>
            <w:tcW w:w="1245" w:type="dxa"/>
          </w:tcPr>
          <w:p w14:paraId="429AE15D" w14:textId="77777777" w:rsidR="00561DED" w:rsidRPr="009A56AD" w:rsidRDefault="00561DED" w:rsidP="00987F78">
            <w:pPr>
              <w:spacing w:after="0"/>
              <w:ind w:firstLine="0"/>
              <w:jc w:val="center"/>
              <w:rPr>
                <w:sz w:val="18"/>
                <w:szCs w:val="18"/>
                <w:highlight w:val="yellow"/>
              </w:rPr>
            </w:pPr>
            <w:r w:rsidRPr="00F4389D">
              <w:rPr>
                <w:sz w:val="18"/>
                <w:szCs w:val="18"/>
              </w:rPr>
              <w:t>700</w:t>
            </w:r>
          </w:p>
        </w:tc>
        <w:tc>
          <w:tcPr>
            <w:tcW w:w="1249" w:type="dxa"/>
          </w:tcPr>
          <w:p w14:paraId="4AC487BF" w14:textId="77777777" w:rsidR="00561DED" w:rsidRPr="009A56AD" w:rsidRDefault="00561DED" w:rsidP="00987F78">
            <w:pPr>
              <w:spacing w:after="0"/>
              <w:ind w:firstLine="5"/>
              <w:jc w:val="center"/>
              <w:rPr>
                <w:sz w:val="18"/>
                <w:szCs w:val="18"/>
                <w:highlight w:val="yellow"/>
              </w:rPr>
            </w:pPr>
            <w:r w:rsidRPr="00F4389D">
              <w:rPr>
                <w:sz w:val="18"/>
                <w:szCs w:val="18"/>
              </w:rPr>
              <w:t>720</w:t>
            </w:r>
          </w:p>
        </w:tc>
      </w:tr>
      <w:tr w:rsidR="00561DED" w:rsidRPr="009A56AD" w14:paraId="66E4866C" w14:textId="77777777" w:rsidTr="00987F78">
        <w:trPr>
          <w:trHeight w:val="142"/>
        </w:trPr>
        <w:tc>
          <w:tcPr>
            <w:tcW w:w="2840" w:type="dxa"/>
          </w:tcPr>
          <w:p w14:paraId="290694DC" w14:textId="77777777" w:rsidR="00561DED" w:rsidRPr="00F55A01" w:rsidRDefault="00561DED" w:rsidP="00987F78">
            <w:pPr>
              <w:pStyle w:val="Tabuluvirsraksti"/>
              <w:spacing w:after="0"/>
              <w:jc w:val="both"/>
              <w:rPr>
                <w:i/>
                <w:sz w:val="18"/>
                <w:szCs w:val="18"/>
                <w:lang w:eastAsia="lv-LV"/>
              </w:rPr>
            </w:pPr>
            <w:r w:rsidRPr="00F55A01">
              <w:rPr>
                <w:i/>
                <w:sz w:val="18"/>
                <w:szCs w:val="18"/>
              </w:rPr>
              <w:t>Fiziskās sagatavotības pārbaudes (skaits)</w:t>
            </w:r>
          </w:p>
        </w:tc>
        <w:tc>
          <w:tcPr>
            <w:tcW w:w="1246" w:type="dxa"/>
          </w:tcPr>
          <w:p w14:paraId="7C898FC3" w14:textId="77777777" w:rsidR="00561DED" w:rsidRPr="00F55A01" w:rsidRDefault="00561DED" w:rsidP="00987F78">
            <w:pPr>
              <w:spacing w:after="0"/>
              <w:ind w:firstLine="0"/>
              <w:jc w:val="center"/>
              <w:rPr>
                <w:sz w:val="18"/>
                <w:szCs w:val="18"/>
              </w:rPr>
            </w:pPr>
            <w:r w:rsidRPr="00F55A01">
              <w:rPr>
                <w:sz w:val="18"/>
                <w:szCs w:val="18"/>
              </w:rPr>
              <w:t>25</w:t>
            </w:r>
          </w:p>
        </w:tc>
        <w:tc>
          <w:tcPr>
            <w:tcW w:w="1247" w:type="dxa"/>
          </w:tcPr>
          <w:p w14:paraId="445D35DC" w14:textId="77777777" w:rsidR="00561DED" w:rsidRPr="009A56AD" w:rsidRDefault="00561DED" w:rsidP="00987F78">
            <w:pPr>
              <w:spacing w:after="0"/>
              <w:ind w:firstLine="0"/>
              <w:jc w:val="center"/>
              <w:rPr>
                <w:sz w:val="18"/>
                <w:szCs w:val="18"/>
                <w:highlight w:val="yellow"/>
              </w:rPr>
            </w:pPr>
            <w:r w:rsidRPr="00A44BE6">
              <w:rPr>
                <w:sz w:val="18"/>
                <w:szCs w:val="18"/>
              </w:rPr>
              <w:t>25</w:t>
            </w:r>
          </w:p>
        </w:tc>
        <w:tc>
          <w:tcPr>
            <w:tcW w:w="1247" w:type="dxa"/>
          </w:tcPr>
          <w:p w14:paraId="46E802E0" w14:textId="77777777" w:rsidR="00561DED" w:rsidRPr="009A56AD" w:rsidRDefault="00561DED" w:rsidP="00987F78">
            <w:pPr>
              <w:spacing w:after="0"/>
              <w:ind w:firstLine="0"/>
              <w:jc w:val="center"/>
              <w:rPr>
                <w:sz w:val="18"/>
                <w:szCs w:val="18"/>
                <w:highlight w:val="yellow"/>
              </w:rPr>
            </w:pPr>
            <w:r w:rsidRPr="00F4389D">
              <w:rPr>
                <w:sz w:val="18"/>
                <w:szCs w:val="18"/>
              </w:rPr>
              <w:t>25</w:t>
            </w:r>
          </w:p>
        </w:tc>
        <w:tc>
          <w:tcPr>
            <w:tcW w:w="1245" w:type="dxa"/>
          </w:tcPr>
          <w:p w14:paraId="4DC32FEE" w14:textId="77777777" w:rsidR="00561DED" w:rsidRPr="009A56AD" w:rsidRDefault="00561DED" w:rsidP="00987F78">
            <w:pPr>
              <w:spacing w:after="0"/>
              <w:ind w:firstLine="0"/>
              <w:jc w:val="center"/>
              <w:rPr>
                <w:sz w:val="18"/>
                <w:szCs w:val="18"/>
                <w:highlight w:val="yellow"/>
              </w:rPr>
            </w:pPr>
            <w:r w:rsidRPr="00F4389D">
              <w:rPr>
                <w:sz w:val="18"/>
                <w:szCs w:val="18"/>
              </w:rPr>
              <w:t>25</w:t>
            </w:r>
          </w:p>
        </w:tc>
        <w:tc>
          <w:tcPr>
            <w:tcW w:w="1249" w:type="dxa"/>
          </w:tcPr>
          <w:p w14:paraId="54128E28" w14:textId="77777777" w:rsidR="00561DED" w:rsidRPr="009A56AD" w:rsidRDefault="00561DED" w:rsidP="00987F78">
            <w:pPr>
              <w:spacing w:after="0"/>
              <w:ind w:firstLine="0"/>
              <w:jc w:val="center"/>
              <w:rPr>
                <w:sz w:val="18"/>
                <w:szCs w:val="18"/>
                <w:highlight w:val="yellow"/>
              </w:rPr>
            </w:pPr>
            <w:r w:rsidRPr="00F4389D">
              <w:rPr>
                <w:sz w:val="18"/>
                <w:szCs w:val="18"/>
              </w:rPr>
              <w:t>25</w:t>
            </w:r>
          </w:p>
        </w:tc>
      </w:tr>
      <w:tr w:rsidR="00561DED" w:rsidRPr="00F55A01" w14:paraId="3ED71F5E" w14:textId="77777777" w:rsidTr="00987F78">
        <w:trPr>
          <w:trHeight w:val="142"/>
        </w:trPr>
        <w:tc>
          <w:tcPr>
            <w:tcW w:w="9074" w:type="dxa"/>
            <w:gridSpan w:val="6"/>
            <w:shd w:val="clear" w:color="auto" w:fill="D9D9D9" w:themeFill="background1" w:themeFillShade="D9"/>
          </w:tcPr>
          <w:p w14:paraId="6805BAAB" w14:textId="77777777" w:rsidR="00561DED" w:rsidRPr="00F55A01" w:rsidRDefault="00561DED" w:rsidP="00987F78">
            <w:pPr>
              <w:spacing w:after="0"/>
              <w:jc w:val="center"/>
              <w:rPr>
                <w:b/>
                <w:i/>
                <w:sz w:val="18"/>
                <w:szCs w:val="18"/>
              </w:rPr>
            </w:pPr>
            <w:r w:rsidRPr="00F55A01">
              <w:rPr>
                <w:b/>
                <w:sz w:val="18"/>
                <w:szCs w:val="18"/>
                <w:lang w:eastAsia="lv-LV"/>
              </w:rPr>
              <w:t>Kvalitātes rādītāji</w:t>
            </w:r>
          </w:p>
        </w:tc>
      </w:tr>
      <w:tr w:rsidR="00561DED" w:rsidRPr="00F55A01" w14:paraId="302105AC" w14:textId="77777777" w:rsidTr="00987F78">
        <w:trPr>
          <w:trHeight w:val="142"/>
        </w:trPr>
        <w:tc>
          <w:tcPr>
            <w:tcW w:w="2840" w:type="dxa"/>
          </w:tcPr>
          <w:p w14:paraId="5DDB2C8B" w14:textId="77777777" w:rsidR="00561DED" w:rsidRPr="00F55A01" w:rsidRDefault="00561DED" w:rsidP="00987F78">
            <w:pPr>
              <w:pStyle w:val="Tabuluvirsraksti"/>
              <w:spacing w:after="0"/>
              <w:jc w:val="both"/>
              <w:rPr>
                <w:i/>
                <w:sz w:val="18"/>
                <w:szCs w:val="18"/>
                <w:lang w:eastAsia="lv-LV"/>
              </w:rPr>
            </w:pPr>
            <w:r>
              <w:rPr>
                <w:i/>
                <w:sz w:val="18"/>
                <w:szCs w:val="18"/>
              </w:rPr>
              <w:t>V</w:t>
            </w:r>
            <w:r w:rsidRPr="00F55A01">
              <w:rPr>
                <w:i/>
                <w:sz w:val="18"/>
                <w:szCs w:val="18"/>
              </w:rPr>
              <w:t>idējais veselības aprūpes izdevumu kompensācijas iesnieguma izskatīšanas laiks (darbdienas)</w:t>
            </w:r>
            <w:r w:rsidRPr="00F55A01">
              <w:rPr>
                <w:i/>
                <w:sz w:val="18"/>
                <w:szCs w:val="18"/>
                <w:vertAlign w:val="superscript"/>
              </w:rPr>
              <w:t>1</w:t>
            </w:r>
            <w:r w:rsidRPr="00F55A01">
              <w:rPr>
                <w:i/>
                <w:sz w:val="18"/>
                <w:szCs w:val="18"/>
              </w:rPr>
              <w:t xml:space="preserve"> </w:t>
            </w:r>
          </w:p>
        </w:tc>
        <w:tc>
          <w:tcPr>
            <w:tcW w:w="1246" w:type="dxa"/>
          </w:tcPr>
          <w:p w14:paraId="3C48B0B4" w14:textId="77777777" w:rsidR="00561DED" w:rsidRPr="00F55A01" w:rsidRDefault="00561DED" w:rsidP="00987F78">
            <w:pPr>
              <w:spacing w:after="0"/>
              <w:ind w:firstLine="0"/>
              <w:jc w:val="center"/>
              <w:rPr>
                <w:sz w:val="18"/>
                <w:szCs w:val="18"/>
              </w:rPr>
            </w:pPr>
            <w:r w:rsidRPr="00F55A01">
              <w:rPr>
                <w:sz w:val="18"/>
                <w:szCs w:val="18"/>
              </w:rPr>
              <w:t>5</w:t>
            </w:r>
          </w:p>
        </w:tc>
        <w:tc>
          <w:tcPr>
            <w:tcW w:w="1247" w:type="dxa"/>
          </w:tcPr>
          <w:p w14:paraId="4BAFCBEC" w14:textId="77777777" w:rsidR="00561DED" w:rsidRPr="00F55A01" w:rsidRDefault="00561DED" w:rsidP="00987F78">
            <w:pPr>
              <w:spacing w:after="0"/>
              <w:ind w:firstLine="0"/>
              <w:jc w:val="center"/>
              <w:rPr>
                <w:sz w:val="18"/>
                <w:szCs w:val="18"/>
              </w:rPr>
            </w:pPr>
            <w:r w:rsidRPr="00F55A01">
              <w:rPr>
                <w:sz w:val="18"/>
                <w:szCs w:val="18"/>
              </w:rPr>
              <w:t>5</w:t>
            </w:r>
          </w:p>
        </w:tc>
        <w:tc>
          <w:tcPr>
            <w:tcW w:w="1247" w:type="dxa"/>
          </w:tcPr>
          <w:p w14:paraId="322EF11B" w14:textId="77777777" w:rsidR="00561DED" w:rsidRPr="00F55A01" w:rsidRDefault="00561DED" w:rsidP="00987F78">
            <w:pPr>
              <w:spacing w:after="0"/>
              <w:ind w:firstLine="0"/>
              <w:jc w:val="center"/>
              <w:rPr>
                <w:sz w:val="18"/>
                <w:szCs w:val="18"/>
              </w:rPr>
            </w:pPr>
            <w:r w:rsidRPr="00F55A01">
              <w:rPr>
                <w:sz w:val="18"/>
                <w:szCs w:val="18"/>
              </w:rPr>
              <w:t>5</w:t>
            </w:r>
          </w:p>
        </w:tc>
        <w:tc>
          <w:tcPr>
            <w:tcW w:w="1245" w:type="dxa"/>
          </w:tcPr>
          <w:p w14:paraId="4DE46084" w14:textId="77777777" w:rsidR="00561DED" w:rsidRPr="00F55A01" w:rsidRDefault="00561DED" w:rsidP="00987F78">
            <w:pPr>
              <w:spacing w:after="0"/>
              <w:ind w:firstLine="0"/>
              <w:jc w:val="center"/>
              <w:rPr>
                <w:sz w:val="18"/>
                <w:szCs w:val="18"/>
              </w:rPr>
            </w:pPr>
            <w:r w:rsidRPr="00F55A01">
              <w:rPr>
                <w:sz w:val="18"/>
                <w:szCs w:val="18"/>
              </w:rPr>
              <w:t>4</w:t>
            </w:r>
          </w:p>
        </w:tc>
        <w:tc>
          <w:tcPr>
            <w:tcW w:w="1249" w:type="dxa"/>
          </w:tcPr>
          <w:p w14:paraId="4D577B46" w14:textId="77777777" w:rsidR="00561DED" w:rsidRPr="00F55A01" w:rsidRDefault="00561DED" w:rsidP="00987F78">
            <w:pPr>
              <w:spacing w:after="0"/>
              <w:ind w:firstLine="0"/>
              <w:jc w:val="center"/>
              <w:rPr>
                <w:sz w:val="18"/>
                <w:szCs w:val="18"/>
              </w:rPr>
            </w:pPr>
            <w:r w:rsidRPr="00F55A01">
              <w:rPr>
                <w:sz w:val="18"/>
                <w:szCs w:val="18"/>
              </w:rPr>
              <w:t>3</w:t>
            </w:r>
          </w:p>
        </w:tc>
      </w:tr>
      <w:tr w:rsidR="00561DED" w:rsidRPr="00F55A01" w14:paraId="5B386C0C" w14:textId="77777777" w:rsidTr="00987F78">
        <w:trPr>
          <w:trHeight w:val="142"/>
        </w:trPr>
        <w:tc>
          <w:tcPr>
            <w:tcW w:w="2840" w:type="dxa"/>
          </w:tcPr>
          <w:p w14:paraId="7DE357C5" w14:textId="77777777" w:rsidR="00561DED" w:rsidRPr="00F55A01" w:rsidRDefault="00561DED" w:rsidP="00987F78">
            <w:pPr>
              <w:pStyle w:val="Tabuluvirsraksti"/>
              <w:spacing w:after="0"/>
              <w:jc w:val="both"/>
              <w:rPr>
                <w:i/>
                <w:sz w:val="18"/>
                <w:szCs w:val="18"/>
                <w:lang w:eastAsia="lv-LV"/>
              </w:rPr>
            </w:pPr>
            <w:r w:rsidRPr="00F55A01">
              <w:rPr>
                <w:i/>
                <w:sz w:val="18"/>
                <w:szCs w:val="18"/>
              </w:rPr>
              <w:t>Amatpersonu īpatsvars, kas veselības aprūpes izdevumu kompensāciju izmaksas pakalpojuma sniegšanas kvalitāti novērtē ar labi vai augstāk (%)</w:t>
            </w:r>
          </w:p>
        </w:tc>
        <w:tc>
          <w:tcPr>
            <w:tcW w:w="1246" w:type="dxa"/>
          </w:tcPr>
          <w:p w14:paraId="15AB1AED" w14:textId="77777777" w:rsidR="00561DED" w:rsidRPr="00F55A01" w:rsidRDefault="00561DED" w:rsidP="00987F78">
            <w:pPr>
              <w:spacing w:after="0"/>
              <w:ind w:firstLine="0"/>
              <w:jc w:val="center"/>
              <w:rPr>
                <w:sz w:val="18"/>
                <w:szCs w:val="18"/>
              </w:rPr>
            </w:pPr>
            <w:r w:rsidRPr="00F55A01">
              <w:rPr>
                <w:sz w:val="18"/>
                <w:szCs w:val="18"/>
              </w:rPr>
              <w:t>93,7</w:t>
            </w:r>
          </w:p>
        </w:tc>
        <w:tc>
          <w:tcPr>
            <w:tcW w:w="1247" w:type="dxa"/>
          </w:tcPr>
          <w:p w14:paraId="6034C166" w14:textId="77777777" w:rsidR="00561DED" w:rsidRPr="00F55A01" w:rsidRDefault="00561DED" w:rsidP="00987F78">
            <w:pPr>
              <w:spacing w:after="0"/>
              <w:ind w:firstLine="0"/>
              <w:jc w:val="center"/>
              <w:rPr>
                <w:sz w:val="18"/>
                <w:szCs w:val="18"/>
              </w:rPr>
            </w:pPr>
            <w:r w:rsidRPr="00F55A01">
              <w:rPr>
                <w:sz w:val="18"/>
                <w:szCs w:val="18"/>
              </w:rPr>
              <w:t>90,0</w:t>
            </w:r>
          </w:p>
        </w:tc>
        <w:tc>
          <w:tcPr>
            <w:tcW w:w="1247" w:type="dxa"/>
          </w:tcPr>
          <w:p w14:paraId="62EC54F2" w14:textId="77777777" w:rsidR="00561DED" w:rsidRPr="00F55A01" w:rsidRDefault="00561DED" w:rsidP="00987F78">
            <w:pPr>
              <w:spacing w:after="0"/>
              <w:ind w:firstLine="0"/>
              <w:jc w:val="center"/>
              <w:rPr>
                <w:sz w:val="18"/>
                <w:szCs w:val="18"/>
              </w:rPr>
            </w:pPr>
            <w:r w:rsidRPr="00F55A01">
              <w:rPr>
                <w:sz w:val="18"/>
                <w:szCs w:val="18"/>
              </w:rPr>
              <w:t>90,0</w:t>
            </w:r>
          </w:p>
        </w:tc>
        <w:tc>
          <w:tcPr>
            <w:tcW w:w="1245" w:type="dxa"/>
          </w:tcPr>
          <w:p w14:paraId="1F83C186" w14:textId="77777777" w:rsidR="00561DED" w:rsidRPr="00F55A01" w:rsidRDefault="00561DED" w:rsidP="00987F78">
            <w:pPr>
              <w:spacing w:after="0"/>
              <w:ind w:firstLine="0"/>
              <w:jc w:val="center"/>
              <w:rPr>
                <w:sz w:val="18"/>
                <w:szCs w:val="18"/>
              </w:rPr>
            </w:pPr>
            <w:r w:rsidRPr="00F55A01">
              <w:rPr>
                <w:sz w:val="18"/>
                <w:szCs w:val="18"/>
              </w:rPr>
              <w:t>91,0</w:t>
            </w:r>
          </w:p>
        </w:tc>
        <w:tc>
          <w:tcPr>
            <w:tcW w:w="1249" w:type="dxa"/>
          </w:tcPr>
          <w:p w14:paraId="1CA403F4" w14:textId="77777777" w:rsidR="00561DED" w:rsidRPr="00F55A01" w:rsidRDefault="00561DED" w:rsidP="00987F78">
            <w:pPr>
              <w:spacing w:after="0"/>
              <w:ind w:firstLine="0"/>
              <w:jc w:val="center"/>
              <w:rPr>
                <w:sz w:val="18"/>
                <w:szCs w:val="18"/>
              </w:rPr>
            </w:pPr>
            <w:r w:rsidRPr="00F55A01">
              <w:rPr>
                <w:sz w:val="18"/>
                <w:szCs w:val="18"/>
              </w:rPr>
              <w:t>91,5</w:t>
            </w:r>
          </w:p>
        </w:tc>
      </w:tr>
    </w:tbl>
    <w:p w14:paraId="1E960258" w14:textId="77777777" w:rsidR="00561DED" w:rsidRPr="00F55A01" w:rsidRDefault="00561DED" w:rsidP="00561DED">
      <w:pPr>
        <w:pStyle w:val="Tabuluvirsraksti"/>
        <w:spacing w:after="0"/>
        <w:ind w:firstLine="425"/>
        <w:jc w:val="both"/>
        <w:rPr>
          <w:sz w:val="18"/>
          <w:szCs w:val="18"/>
          <w:lang w:eastAsia="lv-LV"/>
        </w:rPr>
      </w:pPr>
      <w:r w:rsidRPr="00F55A01">
        <w:rPr>
          <w:sz w:val="18"/>
          <w:szCs w:val="18"/>
          <w:lang w:eastAsia="lv-LV"/>
        </w:rPr>
        <w:t>Piezīme</w:t>
      </w:r>
      <w:r>
        <w:rPr>
          <w:sz w:val="18"/>
          <w:szCs w:val="18"/>
          <w:lang w:eastAsia="lv-LV"/>
        </w:rPr>
        <w:t>.</w:t>
      </w:r>
    </w:p>
    <w:p w14:paraId="7BE4B8B7" w14:textId="77777777" w:rsidR="00561DED" w:rsidRPr="00F55A01" w:rsidRDefault="00561DED" w:rsidP="00561DED">
      <w:pPr>
        <w:pStyle w:val="Tabuluvirsraksti"/>
        <w:spacing w:after="0"/>
        <w:ind w:firstLine="425"/>
        <w:jc w:val="both"/>
        <w:rPr>
          <w:sz w:val="18"/>
          <w:szCs w:val="18"/>
          <w:lang w:eastAsia="lv-LV"/>
        </w:rPr>
      </w:pPr>
      <w:r w:rsidRPr="00F55A01">
        <w:rPr>
          <w:sz w:val="18"/>
          <w:szCs w:val="18"/>
          <w:vertAlign w:val="superscript"/>
          <w:lang w:eastAsia="lv-LV"/>
        </w:rPr>
        <w:t>1</w:t>
      </w:r>
      <w:r w:rsidRPr="00F55A01">
        <w:rPr>
          <w:sz w:val="18"/>
          <w:szCs w:val="18"/>
          <w:lang w:eastAsia="lv-LV"/>
        </w:rPr>
        <w:t xml:space="preserve"> </w:t>
      </w:r>
      <w:r w:rsidRPr="00F55A01">
        <w:rPr>
          <w:sz w:val="18"/>
          <w:szCs w:val="18"/>
        </w:rPr>
        <w:t>Optimālais iesnieguma izskatīšanas laiks ir 5 darbdienas</w:t>
      </w:r>
      <w:r>
        <w:rPr>
          <w:sz w:val="18"/>
          <w:szCs w:val="18"/>
        </w:rPr>
        <w:t>.</w:t>
      </w:r>
    </w:p>
    <w:p w14:paraId="108F4104" w14:textId="77777777" w:rsidR="00561DED" w:rsidRPr="002C1B93" w:rsidRDefault="00561DED" w:rsidP="00491F88">
      <w:pPr>
        <w:pStyle w:val="Tabuluvirsraksti"/>
        <w:spacing w:before="160" w:after="80"/>
        <w:jc w:val="left"/>
        <w:rPr>
          <w:b/>
          <w:lang w:eastAsia="lv-LV"/>
        </w:rPr>
      </w:pPr>
      <w:r w:rsidRPr="002C1B93">
        <w:rPr>
          <w:b/>
          <w:lang w:eastAsia="lv-LV"/>
        </w:rPr>
        <w:t xml:space="preserve">7. Efektīva resursu izmantošana funkciju izpildē, kā arī augsta pakalpojuma sniegšanas kvalitāte </w:t>
      </w:r>
    </w:p>
    <w:tbl>
      <w:tblPr>
        <w:tblStyle w:val="TableGrid"/>
        <w:tblW w:w="9072" w:type="dxa"/>
        <w:tblInd w:w="-5" w:type="dxa"/>
        <w:tblLayout w:type="fixed"/>
        <w:tblLook w:val="04A0" w:firstRow="1" w:lastRow="0" w:firstColumn="1" w:lastColumn="0" w:noHBand="0" w:noVBand="1"/>
      </w:tblPr>
      <w:tblGrid>
        <w:gridCol w:w="9072"/>
      </w:tblGrid>
      <w:tr w:rsidR="00561DED" w:rsidRPr="002C1B93" w14:paraId="2A232860" w14:textId="77777777" w:rsidTr="00987F78">
        <w:trPr>
          <w:trHeight w:val="283"/>
        </w:trPr>
        <w:tc>
          <w:tcPr>
            <w:tcW w:w="9072" w:type="dxa"/>
            <w:shd w:val="clear" w:color="auto" w:fill="D9D9D9" w:themeFill="background1" w:themeFillShade="D9"/>
          </w:tcPr>
          <w:p w14:paraId="62BDE5BB" w14:textId="77777777" w:rsidR="00561DED" w:rsidRPr="002C1B93" w:rsidRDefault="00561DED" w:rsidP="00987F78">
            <w:pPr>
              <w:pStyle w:val="Tabuluvirsraksti"/>
              <w:spacing w:after="0"/>
              <w:jc w:val="both"/>
              <w:rPr>
                <w:i/>
                <w:sz w:val="18"/>
                <w:szCs w:val="18"/>
                <w:lang w:eastAsia="lv-LV"/>
              </w:rPr>
            </w:pPr>
            <w:r w:rsidRPr="002C1B93">
              <w:rPr>
                <w:b/>
                <w:sz w:val="18"/>
                <w:szCs w:val="18"/>
                <w:lang w:eastAsia="lv-LV"/>
              </w:rPr>
              <w:t>Politikas mērķis: darba vides pilnveidošana, uzlabojot materiāltehnisko nodrošinājumu un darba apstākļus</w:t>
            </w:r>
            <w:r w:rsidRPr="002C1B93">
              <w:rPr>
                <w:sz w:val="18"/>
                <w:szCs w:val="18"/>
                <w:lang w:eastAsia="lv-LV"/>
              </w:rPr>
              <w:t xml:space="preserve"> / </w:t>
            </w:r>
            <w:proofErr w:type="spellStart"/>
            <w:r w:rsidRPr="002C1B93">
              <w:rPr>
                <w:i/>
                <w:sz w:val="18"/>
                <w:szCs w:val="18"/>
              </w:rPr>
              <w:t>Iekšlietu</w:t>
            </w:r>
            <w:proofErr w:type="spellEnd"/>
            <w:r w:rsidRPr="002C1B93">
              <w:rPr>
                <w:i/>
                <w:sz w:val="18"/>
                <w:szCs w:val="18"/>
              </w:rPr>
              <w:t xml:space="preserve"> nozares stratēģija </w:t>
            </w:r>
            <w:r w:rsidRPr="002C1B93">
              <w:rPr>
                <w:i/>
                <w:sz w:val="18"/>
                <w:szCs w:val="18"/>
                <w:lang w:eastAsia="lv-LV"/>
              </w:rPr>
              <w:t>2023. – 2027. gadam, Ārējās sauszemes robežas infrastruktūras izbūves likums, Nodrošinājuma valsts aģentūras darbības stratēģija 2023.-2027. gadam</w:t>
            </w:r>
          </w:p>
        </w:tc>
      </w:tr>
    </w:tbl>
    <w:p w14:paraId="21D0C4DE" w14:textId="77777777" w:rsidR="00561DED" w:rsidRPr="00491F88" w:rsidRDefault="00561DED" w:rsidP="00561DED">
      <w:pPr>
        <w:spacing w:after="0"/>
        <w:ind w:firstLine="0"/>
        <w:rPr>
          <w:sz w:val="8"/>
          <w:szCs w:val="8"/>
        </w:rPr>
      </w:pPr>
    </w:p>
    <w:tbl>
      <w:tblPr>
        <w:tblStyle w:val="TableGrid"/>
        <w:tblW w:w="9072" w:type="dxa"/>
        <w:tblInd w:w="-5" w:type="dxa"/>
        <w:tblLayout w:type="fixed"/>
        <w:tblLook w:val="04A0" w:firstRow="1" w:lastRow="0" w:firstColumn="1" w:lastColumn="0" w:noHBand="0" w:noVBand="1"/>
      </w:tblPr>
      <w:tblGrid>
        <w:gridCol w:w="3544"/>
        <w:gridCol w:w="3119"/>
        <w:gridCol w:w="1166"/>
        <w:gridCol w:w="1243"/>
      </w:tblGrid>
      <w:tr w:rsidR="00561DED" w:rsidRPr="002C1B93" w14:paraId="16476E6E" w14:textId="77777777" w:rsidTr="0057588D">
        <w:trPr>
          <w:trHeight w:val="425"/>
          <w:tblHeader/>
        </w:trPr>
        <w:tc>
          <w:tcPr>
            <w:tcW w:w="3544" w:type="dxa"/>
            <w:shd w:val="clear" w:color="auto" w:fill="auto"/>
            <w:vAlign w:val="center"/>
          </w:tcPr>
          <w:p w14:paraId="611D31E4" w14:textId="77777777" w:rsidR="00561DED" w:rsidRPr="002C1B93" w:rsidRDefault="00561DED" w:rsidP="00987F78">
            <w:pPr>
              <w:pStyle w:val="Tabuluvirsraksti"/>
              <w:spacing w:after="0"/>
              <w:rPr>
                <w:b/>
                <w:sz w:val="18"/>
                <w:szCs w:val="18"/>
                <w:lang w:eastAsia="lv-LV"/>
              </w:rPr>
            </w:pPr>
            <w:r w:rsidRPr="002C1B93">
              <w:rPr>
                <w:b/>
                <w:sz w:val="18"/>
                <w:szCs w:val="18"/>
                <w:lang w:eastAsia="lv-LV"/>
              </w:rPr>
              <w:t>Politikas rezultatīvie rādītāji</w:t>
            </w:r>
          </w:p>
        </w:tc>
        <w:tc>
          <w:tcPr>
            <w:tcW w:w="3119" w:type="dxa"/>
            <w:shd w:val="clear" w:color="auto" w:fill="auto"/>
          </w:tcPr>
          <w:p w14:paraId="380FEF57" w14:textId="77777777" w:rsidR="00561DED" w:rsidRPr="002C1B93" w:rsidRDefault="00561DED" w:rsidP="00987F78">
            <w:pPr>
              <w:pStyle w:val="Tabuluvirsraksti"/>
              <w:spacing w:after="0"/>
              <w:rPr>
                <w:b/>
                <w:sz w:val="18"/>
                <w:szCs w:val="18"/>
                <w:lang w:eastAsia="lv-LV"/>
              </w:rPr>
            </w:pPr>
            <w:r w:rsidRPr="002C1B93">
              <w:rPr>
                <w:b/>
                <w:sz w:val="18"/>
                <w:szCs w:val="18"/>
                <w:lang w:eastAsia="lv-LV"/>
              </w:rPr>
              <w:t xml:space="preserve">Attīstības plānošanas dokumenti vai </w:t>
            </w:r>
          </w:p>
          <w:p w14:paraId="565DAB94" w14:textId="77777777" w:rsidR="00561DED" w:rsidRPr="002C1B93" w:rsidRDefault="00561DED" w:rsidP="00987F78">
            <w:pPr>
              <w:pStyle w:val="Tabuluvirsraksti"/>
              <w:spacing w:after="0"/>
              <w:rPr>
                <w:b/>
                <w:sz w:val="18"/>
                <w:szCs w:val="18"/>
                <w:lang w:eastAsia="lv-LV"/>
              </w:rPr>
            </w:pPr>
            <w:r w:rsidRPr="002C1B93">
              <w:rPr>
                <w:b/>
                <w:sz w:val="18"/>
                <w:szCs w:val="18"/>
                <w:lang w:eastAsia="lv-LV"/>
              </w:rPr>
              <w:t>normatīvie akti</w:t>
            </w:r>
          </w:p>
        </w:tc>
        <w:tc>
          <w:tcPr>
            <w:tcW w:w="1166" w:type="dxa"/>
            <w:shd w:val="clear" w:color="auto" w:fill="auto"/>
          </w:tcPr>
          <w:p w14:paraId="628C37D6" w14:textId="77777777" w:rsidR="00561DED" w:rsidRPr="002C1B93" w:rsidRDefault="00561DED" w:rsidP="00987F78">
            <w:pPr>
              <w:pStyle w:val="Tabuluvirsraksti"/>
              <w:spacing w:after="0"/>
              <w:rPr>
                <w:b/>
                <w:sz w:val="18"/>
                <w:szCs w:val="18"/>
                <w:lang w:eastAsia="lv-LV"/>
              </w:rPr>
            </w:pPr>
            <w:r w:rsidRPr="002C1B93">
              <w:rPr>
                <w:b/>
                <w:sz w:val="18"/>
                <w:szCs w:val="18"/>
                <w:lang w:eastAsia="lv-LV"/>
              </w:rPr>
              <w:t xml:space="preserve">Faktiskā vērtība </w:t>
            </w:r>
            <w:r w:rsidRPr="002C1B93">
              <w:rPr>
                <w:sz w:val="18"/>
                <w:szCs w:val="18"/>
                <w:lang w:eastAsia="lv-LV"/>
              </w:rPr>
              <w:t>(2022)</w:t>
            </w:r>
          </w:p>
        </w:tc>
        <w:tc>
          <w:tcPr>
            <w:tcW w:w="1243" w:type="dxa"/>
            <w:shd w:val="clear" w:color="auto" w:fill="auto"/>
          </w:tcPr>
          <w:p w14:paraId="3846FC3C" w14:textId="77777777" w:rsidR="00561DED" w:rsidRPr="002C1B93" w:rsidRDefault="00561DED" w:rsidP="00987F78">
            <w:pPr>
              <w:pStyle w:val="Tabuluvirsraksti"/>
              <w:spacing w:after="0"/>
              <w:rPr>
                <w:b/>
                <w:sz w:val="18"/>
                <w:szCs w:val="18"/>
                <w:lang w:eastAsia="lv-LV"/>
              </w:rPr>
            </w:pPr>
            <w:r w:rsidRPr="002C1B93">
              <w:rPr>
                <w:b/>
                <w:sz w:val="18"/>
                <w:szCs w:val="18"/>
                <w:lang w:eastAsia="lv-LV"/>
              </w:rPr>
              <w:t xml:space="preserve">Plānotā vērtība </w:t>
            </w:r>
            <w:r w:rsidRPr="002C1B93">
              <w:rPr>
                <w:sz w:val="18"/>
                <w:szCs w:val="18"/>
                <w:lang w:eastAsia="lv-LV"/>
              </w:rPr>
              <w:t>(2024)</w:t>
            </w:r>
          </w:p>
        </w:tc>
      </w:tr>
      <w:tr w:rsidR="00561DED" w:rsidRPr="002C1B93" w14:paraId="3D1B4968" w14:textId="77777777" w:rsidTr="0057588D">
        <w:trPr>
          <w:trHeight w:val="678"/>
        </w:trPr>
        <w:tc>
          <w:tcPr>
            <w:tcW w:w="3544" w:type="dxa"/>
            <w:vAlign w:val="center"/>
          </w:tcPr>
          <w:p w14:paraId="4D642343" w14:textId="77777777" w:rsidR="00561DED" w:rsidRPr="00F71A04" w:rsidRDefault="00561DED" w:rsidP="0057588D">
            <w:pPr>
              <w:pStyle w:val="Tabuluvirsraksti"/>
              <w:spacing w:after="0"/>
              <w:jc w:val="both"/>
              <w:rPr>
                <w:i/>
                <w:sz w:val="18"/>
                <w:szCs w:val="18"/>
                <w:lang w:eastAsia="lv-LV"/>
              </w:rPr>
            </w:pPr>
            <w:r w:rsidRPr="00F71A04">
              <w:rPr>
                <w:i/>
                <w:sz w:val="18"/>
                <w:szCs w:val="18"/>
                <w:lang w:eastAsia="lv-LV"/>
              </w:rPr>
              <w:t>Ārējās sauszemes robežas  infrastruktūras izbūve uz Latvijas Republikas un Baltkrievijas Republikas robežas (%)</w:t>
            </w:r>
          </w:p>
        </w:tc>
        <w:tc>
          <w:tcPr>
            <w:tcW w:w="3119" w:type="dxa"/>
            <w:vAlign w:val="center"/>
          </w:tcPr>
          <w:p w14:paraId="15A9AF1D" w14:textId="77777777" w:rsidR="00561DED" w:rsidRPr="00F71A04" w:rsidRDefault="00561DED" w:rsidP="00987F78">
            <w:pPr>
              <w:pStyle w:val="Tabuluvirsraksti"/>
              <w:spacing w:after="0"/>
              <w:jc w:val="both"/>
              <w:rPr>
                <w:i/>
                <w:sz w:val="18"/>
                <w:szCs w:val="18"/>
                <w:lang w:eastAsia="lv-LV"/>
              </w:rPr>
            </w:pPr>
            <w:proofErr w:type="spellStart"/>
            <w:r w:rsidRPr="00F71A04">
              <w:rPr>
                <w:i/>
                <w:sz w:val="18"/>
                <w:szCs w:val="18"/>
              </w:rPr>
              <w:t>Iekšlietu</w:t>
            </w:r>
            <w:proofErr w:type="spellEnd"/>
            <w:r w:rsidRPr="00F71A04">
              <w:rPr>
                <w:i/>
                <w:sz w:val="18"/>
                <w:szCs w:val="18"/>
              </w:rPr>
              <w:t xml:space="preserve"> nozares stratēģija </w:t>
            </w:r>
            <w:r w:rsidRPr="00F71A04">
              <w:rPr>
                <w:i/>
                <w:sz w:val="18"/>
                <w:szCs w:val="18"/>
                <w:lang w:eastAsia="lv-LV"/>
              </w:rPr>
              <w:t>2023. – 2027. gadam</w:t>
            </w:r>
          </w:p>
          <w:p w14:paraId="29AFA2FC" w14:textId="094C6304" w:rsidR="00561DED" w:rsidRPr="00F71A04" w:rsidRDefault="00561DED" w:rsidP="00987F78">
            <w:pPr>
              <w:pStyle w:val="Tabuluvirsraksti"/>
              <w:spacing w:after="0"/>
              <w:jc w:val="both"/>
              <w:rPr>
                <w:i/>
                <w:sz w:val="18"/>
                <w:szCs w:val="18"/>
                <w:lang w:eastAsia="lv-LV"/>
              </w:rPr>
            </w:pPr>
            <w:r w:rsidRPr="00F71A04">
              <w:rPr>
                <w:i/>
                <w:sz w:val="18"/>
                <w:szCs w:val="18"/>
              </w:rPr>
              <w:t>Nodrošinājuma valsts aģentūras darbības stratēģija 2023.</w:t>
            </w:r>
            <w:r w:rsidR="0057588D" w:rsidRPr="00F71A04">
              <w:rPr>
                <w:i/>
                <w:sz w:val="18"/>
                <w:szCs w:val="18"/>
                <w:lang w:eastAsia="lv-LV"/>
              </w:rPr>
              <w:t xml:space="preserve"> –</w:t>
            </w:r>
            <w:r w:rsidR="0057588D">
              <w:rPr>
                <w:i/>
                <w:sz w:val="18"/>
                <w:szCs w:val="18"/>
                <w:lang w:eastAsia="lv-LV"/>
              </w:rPr>
              <w:t xml:space="preserve"> </w:t>
            </w:r>
            <w:r w:rsidRPr="00F71A04">
              <w:rPr>
                <w:i/>
                <w:sz w:val="18"/>
                <w:szCs w:val="18"/>
              </w:rPr>
              <w:t>2027. gadam</w:t>
            </w:r>
          </w:p>
        </w:tc>
        <w:tc>
          <w:tcPr>
            <w:tcW w:w="1166" w:type="dxa"/>
            <w:vAlign w:val="center"/>
          </w:tcPr>
          <w:p w14:paraId="520C60E8" w14:textId="77777777" w:rsidR="00561DED" w:rsidRPr="002C1B93" w:rsidRDefault="00561DED" w:rsidP="00987F78">
            <w:pPr>
              <w:pStyle w:val="Tabuluvirsraksti"/>
              <w:spacing w:after="0"/>
              <w:rPr>
                <w:i/>
                <w:sz w:val="18"/>
                <w:szCs w:val="18"/>
                <w:lang w:eastAsia="lv-LV"/>
              </w:rPr>
            </w:pPr>
            <w:r>
              <w:rPr>
                <w:i/>
                <w:sz w:val="18"/>
                <w:szCs w:val="18"/>
                <w:lang w:eastAsia="lv-LV"/>
              </w:rPr>
              <w:t>-</w:t>
            </w:r>
          </w:p>
        </w:tc>
        <w:tc>
          <w:tcPr>
            <w:tcW w:w="1243" w:type="dxa"/>
            <w:vAlign w:val="center"/>
          </w:tcPr>
          <w:p w14:paraId="3FEE896F" w14:textId="5F323F89" w:rsidR="00561DED" w:rsidRPr="002C1B93" w:rsidRDefault="00561DED" w:rsidP="00987F78">
            <w:pPr>
              <w:pStyle w:val="Tabuluvirsraksti"/>
              <w:spacing w:after="0"/>
              <w:rPr>
                <w:i/>
                <w:sz w:val="18"/>
                <w:szCs w:val="18"/>
                <w:lang w:eastAsia="lv-LV"/>
              </w:rPr>
            </w:pPr>
            <w:r>
              <w:rPr>
                <w:i/>
                <w:sz w:val="18"/>
                <w:szCs w:val="18"/>
                <w:lang w:eastAsia="lv-LV"/>
              </w:rPr>
              <w:t>70,0</w:t>
            </w:r>
            <w:r w:rsidR="002D58BF" w:rsidRPr="002D58BF">
              <w:rPr>
                <w:i/>
                <w:sz w:val="18"/>
                <w:szCs w:val="18"/>
                <w:vertAlign w:val="superscript"/>
                <w:lang w:eastAsia="lv-LV"/>
              </w:rPr>
              <w:t>1</w:t>
            </w:r>
          </w:p>
        </w:tc>
      </w:tr>
      <w:tr w:rsidR="00561DED" w:rsidRPr="002C1B93" w14:paraId="7E2DF648" w14:textId="77777777" w:rsidTr="0057588D">
        <w:trPr>
          <w:trHeight w:val="149"/>
        </w:trPr>
        <w:tc>
          <w:tcPr>
            <w:tcW w:w="3544" w:type="dxa"/>
            <w:vAlign w:val="center"/>
          </w:tcPr>
          <w:p w14:paraId="5ADBEBB4" w14:textId="77777777" w:rsidR="00561DED" w:rsidRPr="00F71A04" w:rsidRDefault="00561DED" w:rsidP="0057588D">
            <w:pPr>
              <w:pStyle w:val="Tabuluvirsraksti"/>
              <w:spacing w:after="0"/>
              <w:jc w:val="both"/>
              <w:rPr>
                <w:i/>
                <w:sz w:val="18"/>
                <w:szCs w:val="18"/>
                <w:lang w:eastAsia="lv-LV"/>
              </w:rPr>
            </w:pPr>
            <w:r w:rsidRPr="00F71A04">
              <w:rPr>
                <w:i/>
                <w:sz w:val="18"/>
                <w:szCs w:val="18"/>
                <w:lang w:eastAsia="lv-LV"/>
              </w:rPr>
              <w:t>Ārējās sauszemes robežas infrastruktūras izbūve uz Latvijas Republikas un Krievijas Federācijas robežas (%)</w:t>
            </w:r>
          </w:p>
        </w:tc>
        <w:tc>
          <w:tcPr>
            <w:tcW w:w="3119" w:type="dxa"/>
          </w:tcPr>
          <w:p w14:paraId="41EE38D3" w14:textId="77777777" w:rsidR="00561DED" w:rsidRPr="00F71A04" w:rsidRDefault="00561DED" w:rsidP="00987F78">
            <w:pPr>
              <w:pStyle w:val="Tabuluvirsraksti"/>
              <w:spacing w:after="0"/>
              <w:jc w:val="both"/>
              <w:rPr>
                <w:i/>
                <w:sz w:val="18"/>
                <w:szCs w:val="18"/>
                <w:lang w:eastAsia="lv-LV"/>
              </w:rPr>
            </w:pPr>
            <w:proofErr w:type="spellStart"/>
            <w:r w:rsidRPr="00F71A04">
              <w:rPr>
                <w:i/>
                <w:sz w:val="18"/>
                <w:szCs w:val="18"/>
              </w:rPr>
              <w:t>Iekšlietu</w:t>
            </w:r>
            <w:proofErr w:type="spellEnd"/>
            <w:r w:rsidRPr="00F71A04">
              <w:rPr>
                <w:i/>
                <w:sz w:val="18"/>
                <w:szCs w:val="18"/>
              </w:rPr>
              <w:t xml:space="preserve"> nozares stratēģija </w:t>
            </w:r>
            <w:r w:rsidRPr="00F71A04">
              <w:rPr>
                <w:i/>
                <w:sz w:val="18"/>
                <w:szCs w:val="18"/>
                <w:lang w:eastAsia="lv-LV"/>
              </w:rPr>
              <w:t>2023. – 2027. gadam</w:t>
            </w:r>
          </w:p>
          <w:p w14:paraId="6B06C7B9" w14:textId="77777777" w:rsidR="00561DED" w:rsidRPr="00F71A04" w:rsidRDefault="00561DED" w:rsidP="00987F78">
            <w:pPr>
              <w:pStyle w:val="Tabuluvirsraksti"/>
              <w:spacing w:after="0"/>
              <w:jc w:val="both"/>
              <w:rPr>
                <w:i/>
                <w:sz w:val="18"/>
                <w:szCs w:val="18"/>
                <w:lang w:eastAsia="lv-LV"/>
              </w:rPr>
            </w:pPr>
            <w:r w:rsidRPr="00F71A04">
              <w:rPr>
                <w:i/>
                <w:sz w:val="18"/>
                <w:szCs w:val="18"/>
              </w:rPr>
              <w:t>Nodrošinājuma valsts aģentūras darbības stratēģija 2023.-2027. gadam</w:t>
            </w:r>
          </w:p>
        </w:tc>
        <w:tc>
          <w:tcPr>
            <w:tcW w:w="1166" w:type="dxa"/>
            <w:vAlign w:val="center"/>
          </w:tcPr>
          <w:p w14:paraId="7E28F293" w14:textId="77777777" w:rsidR="00561DED" w:rsidRPr="002C1B93" w:rsidRDefault="00561DED" w:rsidP="00987F78">
            <w:pPr>
              <w:pStyle w:val="Tabuluvirsraksti"/>
              <w:spacing w:after="0"/>
              <w:rPr>
                <w:i/>
                <w:sz w:val="18"/>
                <w:szCs w:val="18"/>
                <w:lang w:eastAsia="lv-LV"/>
              </w:rPr>
            </w:pPr>
            <w:r>
              <w:rPr>
                <w:i/>
                <w:sz w:val="18"/>
                <w:szCs w:val="18"/>
                <w:lang w:eastAsia="lv-LV"/>
              </w:rPr>
              <w:t>-</w:t>
            </w:r>
          </w:p>
        </w:tc>
        <w:tc>
          <w:tcPr>
            <w:tcW w:w="1243" w:type="dxa"/>
            <w:vAlign w:val="center"/>
          </w:tcPr>
          <w:p w14:paraId="03EEE0AD" w14:textId="77777777" w:rsidR="00561DED" w:rsidRPr="002C1B93" w:rsidRDefault="00561DED" w:rsidP="00987F78">
            <w:pPr>
              <w:pStyle w:val="Tabuluvirsraksti"/>
              <w:spacing w:after="0"/>
              <w:rPr>
                <w:i/>
                <w:sz w:val="18"/>
                <w:szCs w:val="18"/>
                <w:lang w:eastAsia="lv-LV"/>
              </w:rPr>
            </w:pPr>
            <w:r>
              <w:rPr>
                <w:i/>
                <w:sz w:val="18"/>
                <w:szCs w:val="18"/>
                <w:lang w:eastAsia="lv-LV"/>
              </w:rPr>
              <w:t>100,0</w:t>
            </w:r>
          </w:p>
        </w:tc>
      </w:tr>
      <w:tr w:rsidR="00561DED" w:rsidRPr="009A56AD" w14:paraId="5C124762" w14:textId="77777777" w:rsidTr="0057588D">
        <w:trPr>
          <w:trHeight w:val="149"/>
        </w:trPr>
        <w:tc>
          <w:tcPr>
            <w:tcW w:w="3544" w:type="dxa"/>
            <w:vAlign w:val="center"/>
          </w:tcPr>
          <w:p w14:paraId="444E1327" w14:textId="77777777" w:rsidR="00561DED" w:rsidRPr="002C1B93" w:rsidRDefault="00561DED" w:rsidP="0057588D">
            <w:pPr>
              <w:pStyle w:val="Tabuluvirsraksti"/>
              <w:spacing w:after="0"/>
              <w:jc w:val="both"/>
              <w:rPr>
                <w:i/>
                <w:sz w:val="18"/>
                <w:szCs w:val="18"/>
                <w:lang w:eastAsia="lv-LV"/>
              </w:rPr>
            </w:pPr>
            <w:r w:rsidRPr="002C1B93">
              <w:rPr>
                <w:i/>
                <w:sz w:val="18"/>
                <w:szCs w:val="18"/>
                <w:lang w:eastAsia="lv-LV"/>
              </w:rPr>
              <w:t>Uzbūvēti jauni katastrofu pārvaldības centri (skaits)</w:t>
            </w:r>
          </w:p>
        </w:tc>
        <w:tc>
          <w:tcPr>
            <w:tcW w:w="3119" w:type="dxa"/>
          </w:tcPr>
          <w:p w14:paraId="0241A7B2" w14:textId="461052BC" w:rsidR="00561DED" w:rsidRPr="002C1B93" w:rsidRDefault="00561DED" w:rsidP="00987F78">
            <w:pPr>
              <w:pStyle w:val="Tabuluvirsraksti"/>
              <w:spacing w:after="0"/>
              <w:jc w:val="both"/>
              <w:rPr>
                <w:i/>
                <w:sz w:val="18"/>
                <w:szCs w:val="18"/>
              </w:rPr>
            </w:pPr>
            <w:r w:rsidRPr="002C1B93">
              <w:rPr>
                <w:i/>
                <w:sz w:val="18"/>
                <w:szCs w:val="18"/>
              </w:rPr>
              <w:t>Nodrošinājuma valsts aģentūras darbības stratēģija 2023.</w:t>
            </w:r>
            <w:r w:rsidR="0057588D" w:rsidRPr="00F71A04">
              <w:rPr>
                <w:i/>
                <w:sz w:val="18"/>
                <w:szCs w:val="18"/>
                <w:lang w:eastAsia="lv-LV"/>
              </w:rPr>
              <w:t xml:space="preserve"> –</w:t>
            </w:r>
            <w:r w:rsidR="0057588D">
              <w:rPr>
                <w:i/>
                <w:sz w:val="18"/>
                <w:szCs w:val="18"/>
                <w:lang w:eastAsia="lv-LV"/>
              </w:rPr>
              <w:t xml:space="preserve"> </w:t>
            </w:r>
            <w:r w:rsidRPr="002C1B93">
              <w:rPr>
                <w:i/>
                <w:sz w:val="18"/>
                <w:szCs w:val="18"/>
              </w:rPr>
              <w:t>2027. gadam</w:t>
            </w:r>
          </w:p>
        </w:tc>
        <w:tc>
          <w:tcPr>
            <w:tcW w:w="1166" w:type="dxa"/>
          </w:tcPr>
          <w:p w14:paraId="2BCB1A0D" w14:textId="77777777" w:rsidR="00561DED" w:rsidRPr="002C1B93" w:rsidRDefault="00561DED" w:rsidP="00987F78">
            <w:pPr>
              <w:pStyle w:val="Tabuluvirsraksti"/>
              <w:spacing w:after="0"/>
              <w:rPr>
                <w:i/>
                <w:sz w:val="18"/>
                <w:szCs w:val="18"/>
                <w:lang w:eastAsia="lv-LV"/>
              </w:rPr>
            </w:pPr>
            <w:r w:rsidRPr="002C1B93">
              <w:rPr>
                <w:i/>
                <w:sz w:val="18"/>
                <w:szCs w:val="18"/>
                <w:lang w:eastAsia="lv-LV"/>
              </w:rPr>
              <w:t>-</w:t>
            </w:r>
          </w:p>
        </w:tc>
        <w:tc>
          <w:tcPr>
            <w:tcW w:w="1243" w:type="dxa"/>
          </w:tcPr>
          <w:p w14:paraId="29B33C05" w14:textId="77777777" w:rsidR="00561DED" w:rsidRPr="002C1B93" w:rsidRDefault="00561DED" w:rsidP="00987F78">
            <w:pPr>
              <w:pStyle w:val="Tabuluvirsraksti"/>
              <w:spacing w:after="0"/>
              <w:rPr>
                <w:i/>
                <w:sz w:val="18"/>
                <w:szCs w:val="18"/>
                <w:lang w:eastAsia="lv-LV"/>
              </w:rPr>
            </w:pPr>
            <w:r w:rsidRPr="002C1B93">
              <w:rPr>
                <w:i/>
                <w:sz w:val="18"/>
                <w:szCs w:val="18"/>
                <w:lang w:eastAsia="lv-LV"/>
              </w:rPr>
              <w:t>8</w:t>
            </w:r>
          </w:p>
        </w:tc>
      </w:tr>
      <w:tr w:rsidR="00561DED" w:rsidRPr="009A56AD" w14:paraId="76FDE5F6" w14:textId="77777777" w:rsidTr="0057588D">
        <w:tc>
          <w:tcPr>
            <w:tcW w:w="3544" w:type="dxa"/>
          </w:tcPr>
          <w:p w14:paraId="444963F3" w14:textId="77777777" w:rsidR="00561DED" w:rsidRPr="002C1B93" w:rsidRDefault="00561DED" w:rsidP="00987F78">
            <w:pPr>
              <w:pStyle w:val="Tabuluvirsraksti"/>
              <w:spacing w:after="0"/>
              <w:jc w:val="both"/>
              <w:rPr>
                <w:i/>
                <w:sz w:val="18"/>
                <w:szCs w:val="18"/>
                <w:lang w:eastAsia="lv-LV"/>
              </w:rPr>
            </w:pPr>
            <w:r w:rsidRPr="002C1B93">
              <w:rPr>
                <w:b/>
                <w:sz w:val="18"/>
                <w:szCs w:val="18"/>
                <w:lang w:eastAsia="lv-LV"/>
              </w:rPr>
              <w:t>Valdības deklarācija</w:t>
            </w:r>
          </w:p>
        </w:tc>
        <w:tc>
          <w:tcPr>
            <w:tcW w:w="5528" w:type="dxa"/>
            <w:gridSpan w:val="3"/>
          </w:tcPr>
          <w:p w14:paraId="4E8C49F4" w14:textId="77777777" w:rsidR="00561DED" w:rsidRPr="00C8048D" w:rsidRDefault="00561DED" w:rsidP="00987F78">
            <w:pPr>
              <w:spacing w:after="0"/>
              <w:ind w:firstLine="0"/>
              <w:rPr>
                <w:i/>
                <w:iCs/>
                <w:sz w:val="18"/>
                <w:szCs w:val="18"/>
              </w:rPr>
            </w:pPr>
            <w:r w:rsidRPr="00C8048D">
              <w:rPr>
                <w:i/>
                <w:iCs/>
                <w:sz w:val="18"/>
                <w:szCs w:val="18"/>
              </w:rPr>
              <w:t>3.</w:t>
            </w:r>
          </w:p>
        </w:tc>
      </w:tr>
    </w:tbl>
    <w:p w14:paraId="579D97B8" w14:textId="77777777" w:rsidR="002D58BF" w:rsidRPr="002D58BF" w:rsidRDefault="002D58BF" w:rsidP="002D58BF">
      <w:pPr>
        <w:pStyle w:val="Tabuluvirsraksti"/>
        <w:spacing w:after="0"/>
        <w:ind w:firstLine="425"/>
        <w:jc w:val="both"/>
        <w:rPr>
          <w:sz w:val="18"/>
          <w:szCs w:val="18"/>
          <w:lang w:eastAsia="lv-LV"/>
        </w:rPr>
      </w:pPr>
      <w:r w:rsidRPr="002D58BF">
        <w:rPr>
          <w:sz w:val="18"/>
          <w:szCs w:val="18"/>
          <w:lang w:eastAsia="lv-LV"/>
        </w:rPr>
        <w:t>Piezīme.</w:t>
      </w:r>
    </w:p>
    <w:p w14:paraId="53D24D27" w14:textId="4DE8163C" w:rsidR="002D58BF" w:rsidRPr="002D58BF" w:rsidRDefault="002D58BF" w:rsidP="002D58BF">
      <w:pPr>
        <w:pStyle w:val="Tabuluvirsraksti"/>
        <w:spacing w:after="0"/>
        <w:ind w:firstLine="425"/>
        <w:jc w:val="both"/>
        <w:rPr>
          <w:sz w:val="18"/>
          <w:szCs w:val="18"/>
          <w:lang w:eastAsia="lv-LV"/>
        </w:rPr>
      </w:pPr>
      <w:r w:rsidRPr="002D58BF">
        <w:rPr>
          <w:sz w:val="18"/>
          <w:szCs w:val="18"/>
          <w:vertAlign w:val="superscript"/>
          <w:lang w:eastAsia="lv-LV"/>
        </w:rPr>
        <w:t>1</w:t>
      </w:r>
      <w:r w:rsidRPr="002D58BF">
        <w:rPr>
          <w:sz w:val="18"/>
          <w:szCs w:val="18"/>
          <w:lang w:eastAsia="lv-LV"/>
        </w:rPr>
        <w:t xml:space="preserve"> </w:t>
      </w:r>
      <w:r w:rsidRPr="002D58BF">
        <w:rPr>
          <w:sz w:val="18"/>
          <w:szCs w:val="18"/>
        </w:rPr>
        <w:t>Saskaņā ar Nodrošinājuma valsts aģentūras darbības stratēģijā 2023. – 2027. gadam noteikto ārējās sauszemes robežas infrastruktūras izbūve uz Latvijas Republikas un Baltkrievijas republikas robežas 2023. gadā tiek īstenota 30% apmērā un 2024.</w:t>
      </w:r>
      <w:r>
        <w:rPr>
          <w:sz w:val="18"/>
          <w:szCs w:val="18"/>
        </w:rPr>
        <w:t> </w:t>
      </w:r>
      <w:r w:rsidRPr="002D58BF">
        <w:rPr>
          <w:sz w:val="18"/>
          <w:szCs w:val="18"/>
        </w:rPr>
        <w:t xml:space="preserve">gadā </w:t>
      </w:r>
      <w:r>
        <w:rPr>
          <w:sz w:val="18"/>
          <w:szCs w:val="18"/>
        </w:rPr>
        <w:t>–</w:t>
      </w:r>
      <w:r w:rsidRPr="002D58BF">
        <w:rPr>
          <w:sz w:val="18"/>
          <w:szCs w:val="18"/>
        </w:rPr>
        <w:t xml:space="preserve"> 70% apmērā. Līdz ar to, ievērojot Valdības </w:t>
      </w:r>
      <w:r w:rsidR="004F7BF9">
        <w:rPr>
          <w:sz w:val="18"/>
          <w:szCs w:val="18"/>
        </w:rPr>
        <w:t>deklarācijas</w:t>
      </w:r>
      <w:r w:rsidRPr="002D58BF">
        <w:rPr>
          <w:sz w:val="18"/>
          <w:szCs w:val="18"/>
        </w:rPr>
        <w:t xml:space="preserve"> 3.</w:t>
      </w:r>
      <w:r>
        <w:rPr>
          <w:sz w:val="18"/>
          <w:szCs w:val="18"/>
        </w:rPr>
        <w:t xml:space="preserve"> </w:t>
      </w:r>
      <w:r w:rsidRPr="002D58BF">
        <w:rPr>
          <w:sz w:val="18"/>
          <w:szCs w:val="18"/>
        </w:rPr>
        <w:t>punktā noteikto, tiek plānots 2024. gada nogalē robežas izbūvi pabeigt 100% apmērā.</w:t>
      </w:r>
      <w:r>
        <w:rPr>
          <w:sz w:val="18"/>
          <w:szCs w:val="18"/>
        </w:rPr>
        <w:t xml:space="preserve"> </w:t>
      </w:r>
    </w:p>
    <w:p w14:paraId="056C03C9" w14:textId="77777777" w:rsidR="00561DED" w:rsidRPr="0057588D" w:rsidRDefault="00561DED" w:rsidP="00561DED">
      <w:pPr>
        <w:pStyle w:val="Tabuluvirsraksti"/>
        <w:spacing w:after="0"/>
        <w:jc w:val="both"/>
        <w:rPr>
          <w:sz w:val="8"/>
          <w:szCs w:val="2"/>
          <w:highlight w:val="yellow"/>
          <w:lang w:eastAsia="lv-LV"/>
        </w:rPr>
      </w:pPr>
    </w:p>
    <w:tbl>
      <w:tblPr>
        <w:tblStyle w:val="TableGrid"/>
        <w:tblW w:w="9074" w:type="dxa"/>
        <w:tblInd w:w="-5" w:type="dxa"/>
        <w:tblLook w:val="04A0" w:firstRow="1" w:lastRow="0" w:firstColumn="1" w:lastColumn="0" w:noHBand="0" w:noVBand="1"/>
      </w:tblPr>
      <w:tblGrid>
        <w:gridCol w:w="3119"/>
        <w:gridCol w:w="1276"/>
        <w:gridCol w:w="1134"/>
        <w:gridCol w:w="1275"/>
        <w:gridCol w:w="1134"/>
        <w:gridCol w:w="1136"/>
      </w:tblGrid>
      <w:tr w:rsidR="00561DED" w:rsidRPr="009A56AD" w14:paraId="118FE89D" w14:textId="77777777" w:rsidTr="00987F78">
        <w:trPr>
          <w:trHeight w:val="283"/>
          <w:tblHeader/>
        </w:trPr>
        <w:tc>
          <w:tcPr>
            <w:tcW w:w="3119" w:type="dxa"/>
          </w:tcPr>
          <w:p w14:paraId="1BD9DB69" w14:textId="77777777" w:rsidR="00561DED" w:rsidRPr="00C2795F" w:rsidRDefault="00561DED" w:rsidP="00987F78">
            <w:pPr>
              <w:spacing w:after="0"/>
              <w:rPr>
                <w:sz w:val="18"/>
                <w:szCs w:val="18"/>
              </w:rPr>
            </w:pPr>
          </w:p>
        </w:tc>
        <w:tc>
          <w:tcPr>
            <w:tcW w:w="1276" w:type="dxa"/>
            <w:shd w:val="clear" w:color="auto" w:fill="auto"/>
          </w:tcPr>
          <w:p w14:paraId="0FC31720" w14:textId="77777777" w:rsidR="00561DED" w:rsidRPr="00C2795F" w:rsidRDefault="00561DED" w:rsidP="00987F78">
            <w:pPr>
              <w:pStyle w:val="tabteksts"/>
              <w:jc w:val="center"/>
              <w:rPr>
                <w:szCs w:val="18"/>
                <w:lang w:eastAsia="lv-LV"/>
              </w:rPr>
            </w:pPr>
            <w:r w:rsidRPr="00C2795F">
              <w:rPr>
                <w:szCs w:val="18"/>
                <w:lang w:eastAsia="lv-LV"/>
              </w:rPr>
              <w:t>2022. gads</w:t>
            </w:r>
            <w:r w:rsidRPr="00C2795F">
              <w:rPr>
                <w:szCs w:val="18"/>
                <w:lang w:eastAsia="lv-LV"/>
              </w:rPr>
              <w:br/>
              <w:t>(izpilde)</w:t>
            </w:r>
          </w:p>
        </w:tc>
        <w:tc>
          <w:tcPr>
            <w:tcW w:w="1134" w:type="dxa"/>
            <w:shd w:val="clear" w:color="auto" w:fill="auto"/>
          </w:tcPr>
          <w:p w14:paraId="4A5AE125" w14:textId="77777777" w:rsidR="00561DED" w:rsidRPr="00C2795F" w:rsidRDefault="00561DED" w:rsidP="00987F78">
            <w:pPr>
              <w:pStyle w:val="tabteksts"/>
              <w:jc w:val="center"/>
              <w:rPr>
                <w:szCs w:val="18"/>
                <w:lang w:eastAsia="lv-LV"/>
              </w:rPr>
            </w:pPr>
            <w:r w:rsidRPr="00C2795F">
              <w:rPr>
                <w:szCs w:val="18"/>
                <w:lang w:eastAsia="lv-LV"/>
              </w:rPr>
              <w:t>2023. gada     plāns</w:t>
            </w:r>
          </w:p>
        </w:tc>
        <w:tc>
          <w:tcPr>
            <w:tcW w:w="1275" w:type="dxa"/>
          </w:tcPr>
          <w:p w14:paraId="1B7C1CF7" w14:textId="77777777" w:rsidR="00561DED" w:rsidRPr="00C2795F" w:rsidRDefault="00561DED" w:rsidP="00987F78">
            <w:pPr>
              <w:pStyle w:val="tabteksts"/>
              <w:jc w:val="center"/>
              <w:rPr>
                <w:szCs w:val="18"/>
                <w:lang w:eastAsia="lv-LV"/>
              </w:rPr>
            </w:pPr>
            <w:r w:rsidRPr="00C2795F">
              <w:rPr>
                <w:szCs w:val="18"/>
                <w:lang w:eastAsia="lv-LV"/>
              </w:rPr>
              <w:t>2024. gada projekts</w:t>
            </w:r>
          </w:p>
        </w:tc>
        <w:tc>
          <w:tcPr>
            <w:tcW w:w="1134" w:type="dxa"/>
          </w:tcPr>
          <w:p w14:paraId="036FDF04" w14:textId="77777777" w:rsidR="00561DED" w:rsidRPr="00C2795F" w:rsidRDefault="00561DED" w:rsidP="00987F78">
            <w:pPr>
              <w:pStyle w:val="tabteksts"/>
              <w:jc w:val="center"/>
              <w:rPr>
                <w:szCs w:val="18"/>
                <w:lang w:eastAsia="lv-LV"/>
              </w:rPr>
            </w:pPr>
            <w:r w:rsidRPr="00C2795F">
              <w:rPr>
                <w:szCs w:val="18"/>
                <w:lang w:eastAsia="lv-LV"/>
              </w:rPr>
              <w:t xml:space="preserve">2025. gada </w:t>
            </w:r>
            <w:r>
              <w:rPr>
                <w:szCs w:val="18"/>
                <w:lang w:eastAsia="lv-LV"/>
              </w:rPr>
              <w:t>prognoze</w:t>
            </w:r>
          </w:p>
        </w:tc>
        <w:tc>
          <w:tcPr>
            <w:tcW w:w="1136" w:type="dxa"/>
          </w:tcPr>
          <w:p w14:paraId="75CB412A" w14:textId="77777777" w:rsidR="00561DED" w:rsidRPr="00C2795F" w:rsidRDefault="00561DED" w:rsidP="00987F78">
            <w:pPr>
              <w:spacing w:after="0"/>
              <w:ind w:firstLine="2"/>
              <w:jc w:val="center"/>
              <w:rPr>
                <w:sz w:val="18"/>
                <w:szCs w:val="18"/>
                <w:lang w:eastAsia="lv-LV"/>
              </w:rPr>
            </w:pPr>
            <w:r w:rsidRPr="00C2795F">
              <w:rPr>
                <w:sz w:val="18"/>
                <w:szCs w:val="18"/>
                <w:lang w:eastAsia="lv-LV"/>
              </w:rPr>
              <w:t xml:space="preserve">2026. gada </w:t>
            </w:r>
            <w:r w:rsidRPr="00051E6D">
              <w:rPr>
                <w:sz w:val="20"/>
                <w:szCs w:val="14"/>
                <w:lang w:eastAsia="lv-LV"/>
              </w:rPr>
              <w:t>prognoze</w:t>
            </w:r>
          </w:p>
        </w:tc>
      </w:tr>
      <w:tr w:rsidR="00561DED" w:rsidRPr="009A56AD" w14:paraId="790AE32C" w14:textId="77777777" w:rsidTr="00987F78">
        <w:tc>
          <w:tcPr>
            <w:tcW w:w="9074" w:type="dxa"/>
            <w:gridSpan w:val="6"/>
            <w:tcBorders>
              <w:bottom w:val="single" w:sz="4" w:space="0" w:color="auto"/>
            </w:tcBorders>
            <w:shd w:val="clear" w:color="auto" w:fill="D9D9D9" w:themeFill="background1" w:themeFillShade="D9"/>
          </w:tcPr>
          <w:p w14:paraId="58DB885B" w14:textId="77777777" w:rsidR="00561DED" w:rsidRPr="00C2795F" w:rsidRDefault="00561DED" w:rsidP="00987F78">
            <w:pPr>
              <w:spacing w:after="0"/>
              <w:jc w:val="center"/>
              <w:rPr>
                <w:b/>
                <w:sz w:val="18"/>
                <w:szCs w:val="18"/>
              </w:rPr>
            </w:pPr>
            <w:r w:rsidRPr="00C2795F">
              <w:rPr>
                <w:b/>
                <w:sz w:val="18"/>
                <w:szCs w:val="18"/>
              </w:rPr>
              <w:t>Ieguldījumi</w:t>
            </w:r>
          </w:p>
        </w:tc>
      </w:tr>
      <w:tr w:rsidR="00561DED" w:rsidRPr="009A56AD" w14:paraId="77B8E3E0" w14:textId="77777777" w:rsidTr="00987F78">
        <w:trPr>
          <w:trHeight w:val="126"/>
        </w:trPr>
        <w:tc>
          <w:tcPr>
            <w:tcW w:w="3119" w:type="dxa"/>
            <w:vMerge w:val="restart"/>
            <w:tcBorders>
              <w:top w:val="single" w:sz="4" w:space="0" w:color="auto"/>
              <w:bottom w:val="single" w:sz="4" w:space="0" w:color="auto"/>
              <w:right w:val="single" w:sz="4" w:space="0" w:color="auto"/>
            </w:tcBorders>
          </w:tcPr>
          <w:p w14:paraId="31BA0034" w14:textId="77777777" w:rsidR="00561DED" w:rsidRPr="00C2795F" w:rsidRDefault="00561DED" w:rsidP="00987F78">
            <w:pPr>
              <w:spacing w:after="0"/>
              <w:ind w:firstLine="0"/>
              <w:rPr>
                <w:b/>
                <w:sz w:val="18"/>
                <w:szCs w:val="18"/>
                <w:lang w:eastAsia="lv-LV"/>
              </w:rPr>
            </w:pPr>
            <w:r w:rsidRPr="00C2795F">
              <w:rPr>
                <w:b/>
                <w:sz w:val="18"/>
                <w:szCs w:val="18"/>
                <w:lang w:eastAsia="lv-LV"/>
              </w:rPr>
              <w:t xml:space="preserve">Izdevumi kopā, </w:t>
            </w:r>
            <w:proofErr w:type="spellStart"/>
            <w:r w:rsidRPr="00C2795F">
              <w:rPr>
                <w:i/>
                <w:sz w:val="18"/>
                <w:szCs w:val="18"/>
                <w:lang w:eastAsia="lv-LV"/>
              </w:rPr>
              <w:t>euro</w:t>
            </w:r>
            <w:proofErr w:type="spellEnd"/>
            <w:r w:rsidRPr="00C2795F">
              <w:rPr>
                <w:i/>
                <w:sz w:val="18"/>
                <w:szCs w:val="18"/>
                <w:lang w:eastAsia="lv-LV"/>
              </w:rPr>
              <w:t>,</w:t>
            </w:r>
            <w:r w:rsidRPr="00C2795F">
              <w:rPr>
                <w:sz w:val="18"/>
                <w:szCs w:val="18"/>
                <w:lang w:eastAsia="lv-LV"/>
              </w:rPr>
              <w:t xml:space="preserve"> t.sk.:</w:t>
            </w:r>
          </w:p>
          <w:p w14:paraId="47A6900D" w14:textId="77777777" w:rsidR="00561DED" w:rsidRPr="00C2795F" w:rsidRDefault="00561DED" w:rsidP="00987F78">
            <w:pPr>
              <w:spacing w:after="0"/>
              <w:ind w:firstLine="0"/>
              <w:rPr>
                <w:sz w:val="18"/>
                <w:szCs w:val="18"/>
              </w:rPr>
            </w:pPr>
            <w:r w:rsidRPr="00C2795F">
              <w:rPr>
                <w:b/>
                <w:sz w:val="18"/>
                <w:szCs w:val="18"/>
                <w:lang w:eastAsia="lv-LV"/>
              </w:rPr>
              <w:t>Vidējais amata vietu skaits</w:t>
            </w:r>
            <w:r w:rsidRPr="00C2795F">
              <w:rPr>
                <w:sz w:val="18"/>
                <w:szCs w:val="18"/>
                <w:lang w:eastAsia="lv-LV"/>
              </w:rPr>
              <w:t xml:space="preserve"> </w:t>
            </w:r>
            <w:r w:rsidRPr="00C2795F">
              <w:rPr>
                <w:b/>
                <w:sz w:val="18"/>
                <w:szCs w:val="18"/>
                <w:lang w:eastAsia="lv-LV"/>
              </w:rPr>
              <w:t>kopā</w:t>
            </w:r>
            <w:r w:rsidRPr="00C2795F">
              <w:rPr>
                <w:sz w:val="18"/>
                <w:szCs w:val="18"/>
                <w:lang w:eastAsia="lv-LV"/>
              </w:rPr>
              <w:t>, t.sk.:</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BF10F4C" w14:textId="77777777" w:rsidR="00561DED" w:rsidRPr="00C2795F" w:rsidRDefault="00561DED" w:rsidP="00987F78">
            <w:pPr>
              <w:spacing w:after="0"/>
              <w:ind w:firstLine="0"/>
              <w:jc w:val="right"/>
              <w:rPr>
                <w:b/>
                <w:sz w:val="18"/>
                <w:szCs w:val="18"/>
              </w:rPr>
            </w:pPr>
            <w:r w:rsidRPr="00C2795F">
              <w:rPr>
                <w:b/>
                <w:sz w:val="18"/>
                <w:szCs w:val="18"/>
              </w:rPr>
              <w:t>79 767 37</w:t>
            </w:r>
            <w:r>
              <w:rPr>
                <w:b/>
                <w:sz w:val="18"/>
                <w:szCs w:val="18"/>
              </w:rPr>
              <w:t>4</w:t>
            </w:r>
          </w:p>
        </w:tc>
        <w:tc>
          <w:tcPr>
            <w:tcW w:w="1134"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49E4C8E0" w14:textId="77777777" w:rsidR="00561DED" w:rsidRPr="005C1FF3" w:rsidRDefault="00561DED" w:rsidP="00987F78">
            <w:pPr>
              <w:spacing w:after="0"/>
              <w:ind w:firstLine="0"/>
              <w:jc w:val="right"/>
              <w:rPr>
                <w:b/>
                <w:sz w:val="18"/>
                <w:szCs w:val="18"/>
              </w:rPr>
            </w:pPr>
            <w:r w:rsidRPr="005C1FF3">
              <w:rPr>
                <w:b/>
                <w:sz w:val="18"/>
                <w:szCs w:val="18"/>
              </w:rPr>
              <w:t>109 740 268</w:t>
            </w:r>
          </w:p>
        </w:tc>
        <w:tc>
          <w:tcPr>
            <w:tcW w:w="1275"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68FB1349" w14:textId="77777777" w:rsidR="00561DED" w:rsidRPr="00DD67FA" w:rsidRDefault="00561DED" w:rsidP="00987F78">
            <w:pPr>
              <w:spacing w:after="0"/>
              <w:ind w:firstLine="0"/>
              <w:jc w:val="right"/>
              <w:rPr>
                <w:b/>
                <w:sz w:val="18"/>
                <w:szCs w:val="18"/>
              </w:rPr>
            </w:pPr>
            <w:r w:rsidRPr="00DD67FA">
              <w:rPr>
                <w:b/>
                <w:sz w:val="18"/>
                <w:szCs w:val="18"/>
              </w:rPr>
              <w:t>100 145 020</w:t>
            </w:r>
          </w:p>
        </w:tc>
        <w:tc>
          <w:tcPr>
            <w:tcW w:w="1134" w:type="dxa"/>
            <w:tcBorders>
              <w:top w:val="single" w:sz="4" w:space="0" w:color="414142"/>
              <w:left w:val="nil"/>
              <w:bottom w:val="single" w:sz="4" w:space="0" w:color="414142"/>
              <w:right w:val="single" w:sz="4" w:space="0" w:color="414142"/>
            </w:tcBorders>
            <w:shd w:val="clear" w:color="auto" w:fill="FFFFFF" w:themeFill="background1"/>
          </w:tcPr>
          <w:p w14:paraId="031FD687" w14:textId="77777777" w:rsidR="00561DED" w:rsidRPr="00DD67FA" w:rsidRDefault="00561DED" w:rsidP="00987F78">
            <w:pPr>
              <w:spacing w:after="0"/>
              <w:ind w:firstLine="0"/>
              <w:jc w:val="right"/>
              <w:rPr>
                <w:b/>
                <w:sz w:val="18"/>
                <w:szCs w:val="18"/>
              </w:rPr>
            </w:pPr>
            <w:r w:rsidRPr="00DD67FA">
              <w:rPr>
                <w:b/>
                <w:sz w:val="18"/>
                <w:szCs w:val="18"/>
              </w:rPr>
              <w:t>61 871 507</w:t>
            </w:r>
          </w:p>
        </w:tc>
        <w:tc>
          <w:tcPr>
            <w:tcW w:w="1136" w:type="dxa"/>
            <w:tcBorders>
              <w:top w:val="single" w:sz="4" w:space="0" w:color="414142"/>
              <w:left w:val="nil"/>
              <w:bottom w:val="single" w:sz="4" w:space="0" w:color="414142"/>
              <w:right w:val="single" w:sz="4" w:space="0" w:color="414142"/>
            </w:tcBorders>
            <w:shd w:val="clear" w:color="auto" w:fill="FFFFFF" w:themeFill="background1"/>
          </w:tcPr>
          <w:p w14:paraId="7775A7F2" w14:textId="77777777" w:rsidR="00561DED" w:rsidRPr="00DD67FA" w:rsidRDefault="00561DED" w:rsidP="00987F78">
            <w:pPr>
              <w:spacing w:after="0"/>
              <w:ind w:firstLine="0"/>
              <w:jc w:val="right"/>
              <w:rPr>
                <w:b/>
                <w:sz w:val="18"/>
                <w:szCs w:val="18"/>
              </w:rPr>
            </w:pPr>
            <w:r w:rsidRPr="00DD67FA">
              <w:rPr>
                <w:b/>
                <w:sz w:val="18"/>
                <w:szCs w:val="18"/>
              </w:rPr>
              <w:t>40 467 062</w:t>
            </w:r>
          </w:p>
        </w:tc>
      </w:tr>
      <w:tr w:rsidR="00561DED" w:rsidRPr="009A56AD" w14:paraId="7045D69D" w14:textId="77777777" w:rsidTr="00987F78">
        <w:trPr>
          <w:trHeight w:val="159"/>
        </w:trPr>
        <w:tc>
          <w:tcPr>
            <w:tcW w:w="3119" w:type="dxa"/>
            <w:vMerge/>
          </w:tcPr>
          <w:p w14:paraId="0B0B0DFA" w14:textId="77777777" w:rsidR="00561DED" w:rsidRPr="00C2795F" w:rsidRDefault="00561DED" w:rsidP="00987F78">
            <w:pPr>
              <w:rPr>
                <w:sz w:val="18"/>
                <w:szCs w:val="18"/>
              </w:rPr>
            </w:pPr>
          </w:p>
        </w:tc>
        <w:tc>
          <w:tcPr>
            <w:tcW w:w="1276" w:type="dxa"/>
          </w:tcPr>
          <w:p w14:paraId="4223DE33" w14:textId="77777777" w:rsidR="00561DED" w:rsidRPr="00C2795F" w:rsidRDefault="00561DED" w:rsidP="00987F78">
            <w:pPr>
              <w:spacing w:after="0"/>
              <w:ind w:firstLine="0"/>
              <w:jc w:val="right"/>
              <w:rPr>
                <w:b/>
                <w:sz w:val="18"/>
                <w:szCs w:val="18"/>
              </w:rPr>
            </w:pPr>
            <w:r w:rsidRPr="00C2795F">
              <w:rPr>
                <w:b/>
                <w:sz w:val="18"/>
                <w:szCs w:val="18"/>
              </w:rPr>
              <w:t>315</w:t>
            </w:r>
          </w:p>
        </w:tc>
        <w:tc>
          <w:tcPr>
            <w:tcW w:w="1134" w:type="dxa"/>
          </w:tcPr>
          <w:p w14:paraId="75103513" w14:textId="77777777" w:rsidR="00561DED" w:rsidRPr="00C2795F" w:rsidRDefault="00561DED" w:rsidP="00987F78">
            <w:pPr>
              <w:spacing w:after="0"/>
              <w:ind w:firstLine="0"/>
              <w:jc w:val="right"/>
              <w:rPr>
                <w:b/>
                <w:sz w:val="18"/>
                <w:szCs w:val="18"/>
              </w:rPr>
            </w:pPr>
            <w:r w:rsidRPr="00C2795F">
              <w:rPr>
                <w:b/>
                <w:sz w:val="18"/>
                <w:szCs w:val="18"/>
              </w:rPr>
              <w:t>308</w:t>
            </w:r>
          </w:p>
        </w:tc>
        <w:tc>
          <w:tcPr>
            <w:tcW w:w="1275" w:type="dxa"/>
          </w:tcPr>
          <w:p w14:paraId="09D0FEFC" w14:textId="77777777" w:rsidR="00561DED" w:rsidRPr="00C2795F" w:rsidRDefault="00561DED" w:rsidP="00987F78">
            <w:pPr>
              <w:spacing w:after="0"/>
              <w:ind w:firstLine="0"/>
              <w:jc w:val="right"/>
              <w:rPr>
                <w:b/>
                <w:sz w:val="18"/>
                <w:szCs w:val="18"/>
              </w:rPr>
            </w:pPr>
            <w:r w:rsidRPr="00C2795F">
              <w:rPr>
                <w:b/>
                <w:sz w:val="18"/>
                <w:szCs w:val="18"/>
              </w:rPr>
              <w:t>308</w:t>
            </w:r>
          </w:p>
        </w:tc>
        <w:tc>
          <w:tcPr>
            <w:tcW w:w="1134" w:type="dxa"/>
          </w:tcPr>
          <w:p w14:paraId="31D2BE5F" w14:textId="77777777" w:rsidR="00561DED" w:rsidRPr="00C2795F" w:rsidRDefault="00561DED" w:rsidP="00987F78">
            <w:pPr>
              <w:spacing w:after="0"/>
              <w:ind w:firstLine="0"/>
              <w:jc w:val="right"/>
              <w:rPr>
                <w:b/>
                <w:sz w:val="18"/>
                <w:szCs w:val="18"/>
              </w:rPr>
            </w:pPr>
            <w:r w:rsidRPr="00C2795F">
              <w:rPr>
                <w:b/>
                <w:sz w:val="18"/>
                <w:szCs w:val="18"/>
              </w:rPr>
              <w:t>308</w:t>
            </w:r>
          </w:p>
        </w:tc>
        <w:tc>
          <w:tcPr>
            <w:tcW w:w="1136" w:type="dxa"/>
          </w:tcPr>
          <w:p w14:paraId="7CDE1E85" w14:textId="77777777" w:rsidR="00561DED" w:rsidRPr="00C2795F" w:rsidRDefault="00561DED" w:rsidP="00987F78">
            <w:pPr>
              <w:spacing w:after="0"/>
              <w:ind w:firstLine="5"/>
              <w:jc w:val="right"/>
              <w:rPr>
                <w:b/>
                <w:sz w:val="18"/>
                <w:szCs w:val="18"/>
              </w:rPr>
            </w:pPr>
            <w:r w:rsidRPr="00C2795F">
              <w:rPr>
                <w:b/>
                <w:sz w:val="18"/>
                <w:szCs w:val="18"/>
              </w:rPr>
              <w:t>308</w:t>
            </w:r>
          </w:p>
        </w:tc>
      </w:tr>
      <w:tr w:rsidR="00561DED" w:rsidRPr="009A56AD" w14:paraId="24F1943A" w14:textId="77777777" w:rsidTr="00987F78">
        <w:trPr>
          <w:trHeight w:val="142"/>
        </w:trPr>
        <w:tc>
          <w:tcPr>
            <w:tcW w:w="3119" w:type="dxa"/>
            <w:vMerge w:val="restart"/>
            <w:vAlign w:val="center"/>
          </w:tcPr>
          <w:p w14:paraId="42474071" w14:textId="77777777" w:rsidR="00561DED" w:rsidRPr="00C2795F" w:rsidRDefault="00561DED" w:rsidP="00987F78">
            <w:pPr>
              <w:spacing w:after="0"/>
              <w:ind w:firstLine="318"/>
              <w:rPr>
                <w:sz w:val="18"/>
                <w:szCs w:val="18"/>
              </w:rPr>
            </w:pPr>
            <w:r w:rsidRPr="00C2795F">
              <w:rPr>
                <w:sz w:val="18"/>
                <w:szCs w:val="18"/>
              </w:rPr>
              <w:t>06.01.00 Valsts policija</w:t>
            </w:r>
          </w:p>
        </w:tc>
        <w:tc>
          <w:tcPr>
            <w:tcW w:w="1276" w:type="dxa"/>
          </w:tcPr>
          <w:p w14:paraId="42800F2F" w14:textId="77777777" w:rsidR="00561DED" w:rsidRPr="00C2795F" w:rsidRDefault="00561DED" w:rsidP="00987F78">
            <w:pPr>
              <w:spacing w:after="0"/>
              <w:ind w:firstLine="0"/>
              <w:jc w:val="right"/>
              <w:rPr>
                <w:sz w:val="18"/>
                <w:szCs w:val="18"/>
              </w:rPr>
            </w:pPr>
            <w:r w:rsidRPr="00C2795F">
              <w:rPr>
                <w:sz w:val="18"/>
                <w:szCs w:val="18"/>
              </w:rPr>
              <w:t>10 282</w:t>
            </w:r>
          </w:p>
        </w:tc>
        <w:tc>
          <w:tcPr>
            <w:tcW w:w="1134" w:type="dxa"/>
          </w:tcPr>
          <w:p w14:paraId="45D359A3"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58229AB4"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4295D916"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09B5F7D6"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22372840" w14:textId="77777777" w:rsidTr="00987F78">
        <w:trPr>
          <w:trHeight w:val="142"/>
        </w:trPr>
        <w:tc>
          <w:tcPr>
            <w:tcW w:w="3119" w:type="dxa"/>
            <w:vMerge/>
          </w:tcPr>
          <w:p w14:paraId="62D0337C" w14:textId="77777777" w:rsidR="00561DED" w:rsidRPr="00C2795F" w:rsidRDefault="00561DED" w:rsidP="00987F78">
            <w:pPr>
              <w:ind w:firstLine="318"/>
              <w:rPr>
                <w:sz w:val="18"/>
                <w:szCs w:val="18"/>
              </w:rPr>
            </w:pPr>
          </w:p>
        </w:tc>
        <w:tc>
          <w:tcPr>
            <w:tcW w:w="1276" w:type="dxa"/>
          </w:tcPr>
          <w:p w14:paraId="685401A6"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vAlign w:val="center"/>
          </w:tcPr>
          <w:p w14:paraId="79D022D4"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40D523F0"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4BD09104"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1B5836B3"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3F49C125" w14:textId="77777777" w:rsidTr="00987F78">
        <w:trPr>
          <w:trHeight w:val="142"/>
        </w:trPr>
        <w:tc>
          <w:tcPr>
            <w:tcW w:w="3119" w:type="dxa"/>
            <w:vMerge w:val="restart"/>
          </w:tcPr>
          <w:p w14:paraId="390FF412" w14:textId="77777777" w:rsidR="00561DED" w:rsidRPr="00C2795F" w:rsidRDefault="00561DED" w:rsidP="00987F78">
            <w:pPr>
              <w:spacing w:after="0"/>
              <w:ind w:firstLine="318"/>
              <w:rPr>
                <w:sz w:val="18"/>
                <w:szCs w:val="18"/>
              </w:rPr>
            </w:pPr>
            <w:r w:rsidRPr="00C2795F">
              <w:rPr>
                <w:sz w:val="18"/>
                <w:szCs w:val="18"/>
              </w:rPr>
              <w:t>10.00.00 Valsts robežsardzes darbība</w:t>
            </w:r>
          </w:p>
        </w:tc>
        <w:tc>
          <w:tcPr>
            <w:tcW w:w="1276" w:type="dxa"/>
          </w:tcPr>
          <w:p w14:paraId="341321B1" w14:textId="77777777" w:rsidR="00561DED" w:rsidRPr="00C2795F" w:rsidRDefault="00561DED" w:rsidP="00987F78">
            <w:pPr>
              <w:spacing w:after="0"/>
              <w:ind w:firstLine="0"/>
              <w:jc w:val="right"/>
              <w:rPr>
                <w:sz w:val="18"/>
                <w:szCs w:val="18"/>
              </w:rPr>
            </w:pPr>
            <w:r w:rsidRPr="00C2795F">
              <w:rPr>
                <w:sz w:val="18"/>
                <w:szCs w:val="18"/>
              </w:rPr>
              <w:t>33 828</w:t>
            </w:r>
          </w:p>
        </w:tc>
        <w:tc>
          <w:tcPr>
            <w:tcW w:w="1134" w:type="dxa"/>
            <w:vAlign w:val="center"/>
          </w:tcPr>
          <w:p w14:paraId="5D006442"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73131376"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3DDE8DC1"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1DF0F092"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02E0B9C7" w14:textId="77777777" w:rsidTr="00987F78">
        <w:trPr>
          <w:trHeight w:val="43"/>
        </w:trPr>
        <w:tc>
          <w:tcPr>
            <w:tcW w:w="3119" w:type="dxa"/>
            <w:vMerge/>
          </w:tcPr>
          <w:p w14:paraId="0B837373" w14:textId="77777777" w:rsidR="00561DED" w:rsidRPr="00C2795F" w:rsidRDefault="00561DED" w:rsidP="00987F78">
            <w:pPr>
              <w:ind w:firstLine="318"/>
              <w:rPr>
                <w:sz w:val="18"/>
                <w:szCs w:val="18"/>
              </w:rPr>
            </w:pPr>
          </w:p>
        </w:tc>
        <w:tc>
          <w:tcPr>
            <w:tcW w:w="1276" w:type="dxa"/>
          </w:tcPr>
          <w:p w14:paraId="4CF0AF6F"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vAlign w:val="center"/>
          </w:tcPr>
          <w:p w14:paraId="4887190E"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01D8FEDD"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7CB6106A"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6FA0B22F"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140986C7" w14:textId="77777777" w:rsidTr="00987F78">
        <w:trPr>
          <w:trHeight w:val="142"/>
        </w:trPr>
        <w:tc>
          <w:tcPr>
            <w:tcW w:w="3119" w:type="dxa"/>
            <w:vMerge w:val="restart"/>
            <w:vAlign w:val="center"/>
          </w:tcPr>
          <w:p w14:paraId="0243AEC9" w14:textId="77777777" w:rsidR="00561DED" w:rsidRPr="00C2795F" w:rsidRDefault="00561DED" w:rsidP="00987F78">
            <w:pPr>
              <w:spacing w:after="0"/>
              <w:ind w:firstLine="318"/>
              <w:rPr>
                <w:sz w:val="18"/>
                <w:szCs w:val="18"/>
              </w:rPr>
            </w:pPr>
            <w:r w:rsidRPr="00C2795F">
              <w:rPr>
                <w:sz w:val="18"/>
                <w:szCs w:val="18"/>
              </w:rPr>
              <w:t>40.01.00 Administrēšana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94FDEE" w14:textId="77777777" w:rsidR="00561DED" w:rsidRPr="00C2795F" w:rsidRDefault="00561DED" w:rsidP="00987F78">
            <w:pPr>
              <w:spacing w:after="0"/>
              <w:ind w:firstLine="0"/>
              <w:jc w:val="right"/>
              <w:rPr>
                <w:sz w:val="18"/>
                <w:szCs w:val="18"/>
              </w:rPr>
            </w:pPr>
            <w:r w:rsidRPr="00C2795F">
              <w:rPr>
                <w:sz w:val="18"/>
                <w:szCs w:val="18"/>
              </w:rPr>
              <w:t>5 872 732</w:t>
            </w:r>
          </w:p>
        </w:tc>
        <w:tc>
          <w:tcPr>
            <w:tcW w:w="1134" w:type="dxa"/>
            <w:tcBorders>
              <w:top w:val="single" w:sz="4" w:space="0" w:color="auto"/>
              <w:left w:val="nil"/>
              <w:bottom w:val="single" w:sz="4" w:space="0" w:color="auto"/>
              <w:right w:val="single" w:sz="4" w:space="0" w:color="auto"/>
            </w:tcBorders>
            <w:shd w:val="clear" w:color="auto" w:fill="auto"/>
          </w:tcPr>
          <w:p w14:paraId="63DE8B0A" w14:textId="77777777" w:rsidR="00561DED" w:rsidRPr="00C2795F" w:rsidRDefault="00561DED" w:rsidP="00987F78">
            <w:pPr>
              <w:spacing w:after="0"/>
              <w:ind w:firstLine="0"/>
              <w:jc w:val="right"/>
              <w:rPr>
                <w:sz w:val="18"/>
                <w:szCs w:val="18"/>
              </w:rPr>
            </w:pPr>
            <w:r w:rsidRPr="00C2795F">
              <w:rPr>
                <w:sz w:val="18"/>
                <w:szCs w:val="18"/>
              </w:rPr>
              <w:t>6 834 074</w:t>
            </w:r>
          </w:p>
        </w:tc>
        <w:tc>
          <w:tcPr>
            <w:tcW w:w="1275" w:type="dxa"/>
            <w:tcBorders>
              <w:top w:val="single" w:sz="4" w:space="0" w:color="auto"/>
              <w:left w:val="nil"/>
              <w:bottom w:val="single" w:sz="4" w:space="0" w:color="auto"/>
              <w:right w:val="single" w:sz="4" w:space="0" w:color="auto"/>
            </w:tcBorders>
            <w:shd w:val="clear" w:color="auto" w:fill="auto"/>
          </w:tcPr>
          <w:p w14:paraId="6B88F372" w14:textId="77777777" w:rsidR="00561DED" w:rsidRPr="00C2795F" w:rsidRDefault="00561DED" w:rsidP="00987F78">
            <w:pPr>
              <w:spacing w:after="0"/>
              <w:ind w:firstLine="0"/>
              <w:jc w:val="right"/>
              <w:rPr>
                <w:sz w:val="18"/>
                <w:szCs w:val="18"/>
              </w:rPr>
            </w:pPr>
            <w:r w:rsidRPr="00C2795F">
              <w:rPr>
                <w:sz w:val="18"/>
                <w:szCs w:val="18"/>
              </w:rPr>
              <w:t>6 835 559</w:t>
            </w:r>
          </w:p>
        </w:tc>
        <w:tc>
          <w:tcPr>
            <w:tcW w:w="1134" w:type="dxa"/>
            <w:tcBorders>
              <w:top w:val="single" w:sz="4" w:space="0" w:color="auto"/>
              <w:left w:val="nil"/>
              <w:bottom w:val="single" w:sz="4" w:space="0" w:color="auto"/>
              <w:right w:val="single" w:sz="4" w:space="0" w:color="auto"/>
            </w:tcBorders>
            <w:shd w:val="clear" w:color="auto" w:fill="auto"/>
          </w:tcPr>
          <w:p w14:paraId="7FF03D11" w14:textId="77777777" w:rsidR="00561DED" w:rsidRPr="00C2795F" w:rsidRDefault="00561DED" w:rsidP="00987F78">
            <w:pPr>
              <w:spacing w:after="0"/>
              <w:ind w:firstLine="0"/>
              <w:jc w:val="right"/>
              <w:rPr>
                <w:sz w:val="18"/>
                <w:szCs w:val="18"/>
              </w:rPr>
            </w:pPr>
            <w:r w:rsidRPr="00C2795F">
              <w:rPr>
                <w:sz w:val="18"/>
                <w:szCs w:val="18"/>
              </w:rPr>
              <w:t>6 835 559</w:t>
            </w:r>
          </w:p>
        </w:tc>
        <w:tc>
          <w:tcPr>
            <w:tcW w:w="1136" w:type="dxa"/>
            <w:tcBorders>
              <w:top w:val="single" w:sz="4" w:space="0" w:color="auto"/>
              <w:left w:val="nil"/>
              <w:bottom w:val="single" w:sz="4" w:space="0" w:color="auto"/>
              <w:right w:val="single" w:sz="4" w:space="0" w:color="auto"/>
            </w:tcBorders>
            <w:shd w:val="clear" w:color="auto" w:fill="auto"/>
          </w:tcPr>
          <w:p w14:paraId="3E63C1AB" w14:textId="77777777" w:rsidR="00561DED" w:rsidRPr="00C2795F" w:rsidRDefault="00561DED" w:rsidP="00987F78">
            <w:pPr>
              <w:spacing w:after="0"/>
              <w:ind w:firstLine="0"/>
              <w:jc w:val="right"/>
              <w:rPr>
                <w:sz w:val="18"/>
                <w:szCs w:val="18"/>
              </w:rPr>
            </w:pPr>
            <w:r w:rsidRPr="00C2795F">
              <w:rPr>
                <w:sz w:val="18"/>
                <w:szCs w:val="18"/>
              </w:rPr>
              <w:t>6 835 559</w:t>
            </w:r>
          </w:p>
        </w:tc>
      </w:tr>
      <w:tr w:rsidR="00561DED" w:rsidRPr="009A56AD" w14:paraId="00159246" w14:textId="77777777" w:rsidTr="00987F78">
        <w:trPr>
          <w:trHeight w:val="142"/>
        </w:trPr>
        <w:tc>
          <w:tcPr>
            <w:tcW w:w="3119" w:type="dxa"/>
            <w:vMerge/>
          </w:tcPr>
          <w:p w14:paraId="4C8448F9" w14:textId="77777777" w:rsidR="00561DED" w:rsidRPr="00C2795F" w:rsidRDefault="00561DED" w:rsidP="00987F78">
            <w:pPr>
              <w:ind w:firstLine="318"/>
              <w:rPr>
                <w:sz w:val="18"/>
                <w:szCs w:val="18"/>
              </w:rPr>
            </w:pPr>
          </w:p>
        </w:tc>
        <w:tc>
          <w:tcPr>
            <w:tcW w:w="1276" w:type="dxa"/>
          </w:tcPr>
          <w:p w14:paraId="09F059A5" w14:textId="77777777" w:rsidR="00561DED" w:rsidRPr="00C2795F" w:rsidRDefault="00561DED" w:rsidP="00987F78">
            <w:pPr>
              <w:spacing w:after="0"/>
              <w:ind w:firstLine="0"/>
              <w:jc w:val="right"/>
              <w:rPr>
                <w:sz w:val="18"/>
                <w:szCs w:val="18"/>
              </w:rPr>
            </w:pPr>
            <w:r w:rsidRPr="00C2795F">
              <w:rPr>
                <w:sz w:val="18"/>
                <w:szCs w:val="18"/>
              </w:rPr>
              <w:t>315</w:t>
            </w:r>
          </w:p>
        </w:tc>
        <w:tc>
          <w:tcPr>
            <w:tcW w:w="1134" w:type="dxa"/>
          </w:tcPr>
          <w:p w14:paraId="64ABB29B" w14:textId="77777777" w:rsidR="00561DED" w:rsidRPr="00C2795F" w:rsidRDefault="00561DED" w:rsidP="00987F78">
            <w:pPr>
              <w:spacing w:after="0"/>
              <w:ind w:firstLine="0"/>
              <w:jc w:val="right"/>
              <w:rPr>
                <w:sz w:val="18"/>
                <w:szCs w:val="18"/>
              </w:rPr>
            </w:pPr>
            <w:r w:rsidRPr="00C2795F">
              <w:rPr>
                <w:sz w:val="18"/>
                <w:szCs w:val="18"/>
              </w:rPr>
              <w:t>308</w:t>
            </w:r>
          </w:p>
        </w:tc>
        <w:tc>
          <w:tcPr>
            <w:tcW w:w="1275" w:type="dxa"/>
          </w:tcPr>
          <w:p w14:paraId="29EFCFD5" w14:textId="77777777" w:rsidR="00561DED" w:rsidRPr="00C2795F" w:rsidRDefault="00561DED" w:rsidP="00987F78">
            <w:pPr>
              <w:spacing w:after="0"/>
              <w:ind w:firstLine="0"/>
              <w:jc w:val="right"/>
              <w:rPr>
                <w:sz w:val="18"/>
                <w:szCs w:val="18"/>
              </w:rPr>
            </w:pPr>
            <w:r w:rsidRPr="00C2795F">
              <w:rPr>
                <w:sz w:val="18"/>
                <w:szCs w:val="18"/>
              </w:rPr>
              <w:t>308</w:t>
            </w:r>
          </w:p>
        </w:tc>
        <w:tc>
          <w:tcPr>
            <w:tcW w:w="1134" w:type="dxa"/>
          </w:tcPr>
          <w:p w14:paraId="7004EAF4" w14:textId="77777777" w:rsidR="00561DED" w:rsidRPr="00C2795F" w:rsidRDefault="00561DED" w:rsidP="00987F78">
            <w:pPr>
              <w:spacing w:after="0"/>
              <w:ind w:firstLine="0"/>
              <w:jc w:val="right"/>
              <w:rPr>
                <w:sz w:val="18"/>
                <w:szCs w:val="18"/>
              </w:rPr>
            </w:pPr>
            <w:r w:rsidRPr="00C2795F">
              <w:rPr>
                <w:sz w:val="18"/>
                <w:szCs w:val="18"/>
              </w:rPr>
              <w:t>308</w:t>
            </w:r>
          </w:p>
        </w:tc>
        <w:tc>
          <w:tcPr>
            <w:tcW w:w="1136" w:type="dxa"/>
          </w:tcPr>
          <w:p w14:paraId="07B684E9" w14:textId="77777777" w:rsidR="00561DED" w:rsidRPr="00C2795F" w:rsidRDefault="00561DED" w:rsidP="00987F78">
            <w:pPr>
              <w:spacing w:after="0"/>
              <w:ind w:firstLine="0"/>
              <w:jc w:val="right"/>
              <w:rPr>
                <w:sz w:val="18"/>
                <w:szCs w:val="18"/>
              </w:rPr>
            </w:pPr>
            <w:r w:rsidRPr="00C2795F">
              <w:rPr>
                <w:sz w:val="18"/>
                <w:szCs w:val="18"/>
              </w:rPr>
              <w:t>308</w:t>
            </w:r>
          </w:p>
        </w:tc>
      </w:tr>
      <w:tr w:rsidR="00561DED" w:rsidRPr="009A56AD" w14:paraId="56C53207" w14:textId="77777777" w:rsidTr="00987F78">
        <w:trPr>
          <w:trHeight w:val="142"/>
        </w:trPr>
        <w:tc>
          <w:tcPr>
            <w:tcW w:w="3119" w:type="dxa"/>
            <w:vMerge w:val="restart"/>
            <w:tcBorders>
              <w:top w:val="single" w:sz="4" w:space="0" w:color="auto"/>
              <w:bottom w:val="single" w:sz="4" w:space="0" w:color="auto"/>
              <w:right w:val="single" w:sz="4" w:space="0" w:color="auto"/>
            </w:tcBorders>
            <w:vAlign w:val="center"/>
          </w:tcPr>
          <w:p w14:paraId="569940AD" w14:textId="77777777" w:rsidR="00561DED" w:rsidRPr="00C2795F" w:rsidRDefault="00561DED" w:rsidP="00987F78">
            <w:pPr>
              <w:spacing w:before="20" w:after="20"/>
              <w:ind w:firstLine="318"/>
              <w:rPr>
                <w:sz w:val="18"/>
                <w:szCs w:val="18"/>
              </w:rPr>
            </w:pPr>
            <w:r w:rsidRPr="00C2795F">
              <w:rPr>
                <w:sz w:val="18"/>
                <w:szCs w:val="18"/>
              </w:rPr>
              <w:t>40.02.00 Nekustamais īpašums un centralizētais iepirkums</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052FDFF" w14:textId="77777777" w:rsidR="00561DED" w:rsidRPr="00C2795F" w:rsidRDefault="00561DED" w:rsidP="00987F78">
            <w:pPr>
              <w:spacing w:after="0"/>
              <w:ind w:firstLine="0"/>
              <w:jc w:val="right"/>
              <w:rPr>
                <w:sz w:val="18"/>
                <w:szCs w:val="18"/>
              </w:rPr>
            </w:pPr>
            <w:r w:rsidRPr="00C2795F">
              <w:rPr>
                <w:sz w:val="18"/>
                <w:szCs w:val="18"/>
              </w:rPr>
              <w:t>59 525 803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AE6FC40" w14:textId="77777777" w:rsidR="00561DED" w:rsidRPr="00C2795F" w:rsidRDefault="00561DED" w:rsidP="00987F78">
            <w:pPr>
              <w:spacing w:after="0"/>
              <w:ind w:firstLine="0"/>
              <w:jc w:val="right"/>
              <w:rPr>
                <w:sz w:val="18"/>
                <w:szCs w:val="18"/>
              </w:rPr>
            </w:pPr>
            <w:r w:rsidRPr="00C2795F">
              <w:rPr>
                <w:sz w:val="18"/>
                <w:szCs w:val="18"/>
              </w:rPr>
              <w:t>98 300 815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2A67EA35" w14:textId="77777777" w:rsidR="00561DED" w:rsidRPr="00C2795F" w:rsidRDefault="00561DED" w:rsidP="00987F78">
            <w:pPr>
              <w:spacing w:after="0"/>
              <w:ind w:firstLine="0"/>
              <w:jc w:val="right"/>
              <w:rPr>
                <w:sz w:val="18"/>
                <w:szCs w:val="18"/>
              </w:rPr>
            </w:pPr>
            <w:r w:rsidRPr="00C2795F">
              <w:rPr>
                <w:sz w:val="18"/>
                <w:szCs w:val="18"/>
              </w:rPr>
              <w:t>62 420 959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F90CD9D" w14:textId="77777777" w:rsidR="00561DED" w:rsidRPr="00C2795F" w:rsidRDefault="00561DED" w:rsidP="00987F78">
            <w:pPr>
              <w:spacing w:after="0"/>
              <w:ind w:firstLine="0"/>
              <w:jc w:val="right"/>
              <w:rPr>
                <w:sz w:val="18"/>
                <w:szCs w:val="18"/>
              </w:rPr>
            </w:pPr>
            <w:r w:rsidRPr="00C2795F">
              <w:rPr>
                <w:sz w:val="18"/>
                <w:szCs w:val="18"/>
              </w:rPr>
              <w:t>37 235 869</w:t>
            </w:r>
          </w:p>
        </w:tc>
        <w:tc>
          <w:tcPr>
            <w:tcW w:w="1136" w:type="dxa"/>
            <w:tcBorders>
              <w:top w:val="single" w:sz="4" w:space="0" w:color="auto"/>
              <w:left w:val="single" w:sz="4" w:space="0" w:color="auto"/>
              <w:bottom w:val="single" w:sz="4" w:space="0" w:color="auto"/>
              <w:right w:val="single" w:sz="4" w:space="0" w:color="auto"/>
            </w:tcBorders>
            <w:shd w:val="clear" w:color="auto" w:fill="FFFFFF" w:themeFill="background1"/>
          </w:tcPr>
          <w:p w14:paraId="212D027D" w14:textId="77777777" w:rsidR="00561DED" w:rsidRPr="00C2795F" w:rsidRDefault="00561DED" w:rsidP="00987F78">
            <w:pPr>
              <w:spacing w:after="0"/>
              <w:ind w:firstLine="0"/>
              <w:jc w:val="right"/>
              <w:rPr>
                <w:sz w:val="18"/>
                <w:szCs w:val="18"/>
              </w:rPr>
            </w:pPr>
            <w:r w:rsidRPr="00C2795F">
              <w:rPr>
                <w:sz w:val="18"/>
                <w:szCs w:val="18"/>
              </w:rPr>
              <w:t>31 480 341</w:t>
            </w:r>
          </w:p>
        </w:tc>
      </w:tr>
      <w:tr w:rsidR="00561DED" w:rsidRPr="009A56AD" w14:paraId="4FF96789" w14:textId="77777777" w:rsidTr="00987F78">
        <w:trPr>
          <w:trHeight w:val="142"/>
        </w:trPr>
        <w:tc>
          <w:tcPr>
            <w:tcW w:w="3119" w:type="dxa"/>
            <w:vMerge/>
          </w:tcPr>
          <w:p w14:paraId="661D0E5B" w14:textId="77777777" w:rsidR="00561DED" w:rsidRPr="00C2795F" w:rsidRDefault="00561DED" w:rsidP="00987F78">
            <w:pPr>
              <w:ind w:firstLine="318"/>
              <w:rPr>
                <w:sz w:val="18"/>
                <w:szCs w:val="18"/>
              </w:rPr>
            </w:pPr>
          </w:p>
        </w:tc>
        <w:tc>
          <w:tcPr>
            <w:tcW w:w="1276" w:type="dxa"/>
          </w:tcPr>
          <w:p w14:paraId="03BCB4C5"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796F98C5"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4944A80A"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69EF65D1"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2021E921"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65A5D812" w14:textId="77777777" w:rsidTr="00987F78">
        <w:trPr>
          <w:trHeight w:val="142"/>
        </w:trPr>
        <w:tc>
          <w:tcPr>
            <w:tcW w:w="3119" w:type="dxa"/>
            <w:vMerge w:val="restart"/>
            <w:vAlign w:val="center"/>
          </w:tcPr>
          <w:p w14:paraId="2E05D6BA" w14:textId="77777777" w:rsidR="00561DED" w:rsidRPr="00C2795F" w:rsidRDefault="00561DED" w:rsidP="00987F78">
            <w:pPr>
              <w:spacing w:after="0"/>
              <w:ind w:firstLine="318"/>
              <w:rPr>
                <w:sz w:val="18"/>
                <w:szCs w:val="18"/>
              </w:rPr>
            </w:pPr>
            <w:r w:rsidRPr="00C2795F">
              <w:rPr>
                <w:sz w:val="18"/>
                <w:szCs w:val="18"/>
              </w:rPr>
              <w:t>40.03.00 Lietiskie pierādījumi un izņemtā manta</w:t>
            </w:r>
          </w:p>
        </w:tc>
        <w:tc>
          <w:tcPr>
            <w:tcW w:w="1276" w:type="dxa"/>
          </w:tcPr>
          <w:p w14:paraId="310B5CE3" w14:textId="77777777" w:rsidR="00561DED" w:rsidRPr="00C2795F" w:rsidRDefault="00561DED" w:rsidP="00987F78">
            <w:pPr>
              <w:spacing w:after="0"/>
              <w:ind w:firstLine="0"/>
              <w:jc w:val="right"/>
              <w:rPr>
                <w:sz w:val="18"/>
                <w:szCs w:val="18"/>
              </w:rPr>
            </w:pPr>
            <w:r w:rsidRPr="00C2795F">
              <w:rPr>
                <w:sz w:val="18"/>
                <w:szCs w:val="18"/>
              </w:rPr>
              <w:t>1 023 499</w:t>
            </w:r>
          </w:p>
        </w:tc>
        <w:tc>
          <w:tcPr>
            <w:tcW w:w="1134" w:type="dxa"/>
          </w:tcPr>
          <w:p w14:paraId="1BF7369A" w14:textId="77777777" w:rsidR="00561DED" w:rsidRPr="00C2795F" w:rsidRDefault="00561DED" w:rsidP="00987F78">
            <w:pPr>
              <w:spacing w:after="0"/>
              <w:ind w:firstLine="0"/>
              <w:jc w:val="right"/>
              <w:rPr>
                <w:sz w:val="18"/>
                <w:szCs w:val="18"/>
              </w:rPr>
            </w:pPr>
            <w:r w:rsidRPr="00C2795F">
              <w:rPr>
                <w:sz w:val="18"/>
                <w:szCs w:val="18"/>
              </w:rPr>
              <w:t>983 037</w:t>
            </w:r>
          </w:p>
        </w:tc>
        <w:tc>
          <w:tcPr>
            <w:tcW w:w="1275" w:type="dxa"/>
          </w:tcPr>
          <w:p w14:paraId="75F66604" w14:textId="77777777" w:rsidR="00561DED" w:rsidRPr="00C2795F" w:rsidRDefault="00561DED" w:rsidP="00987F78">
            <w:pPr>
              <w:spacing w:after="0"/>
              <w:ind w:firstLine="0"/>
              <w:jc w:val="right"/>
              <w:rPr>
                <w:sz w:val="18"/>
                <w:szCs w:val="18"/>
              </w:rPr>
            </w:pPr>
            <w:r w:rsidRPr="00C2795F">
              <w:rPr>
                <w:sz w:val="18"/>
                <w:szCs w:val="18"/>
              </w:rPr>
              <w:t>983 037</w:t>
            </w:r>
          </w:p>
        </w:tc>
        <w:tc>
          <w:tcPr>
            <w:tcW w:w="1134" w:type="dxa"/>
          </w:tcPr>
          <w:p w14:paraId="08B4B0E0" w14:textId="77777777" w:rsidR="00561DED" w:rsidRPr="00C2795F" w:rsidRDefault="00561DED" w:rsidP="00987F78">
            <w:pPr>
              <w:spacing w:after="0"/>
              <w:ind w:firstLine="0"/>
              <w:jc w:val="right"/>
              <w:rPr>
                <w:sz w:val="18"/>
                <w:szCs w:val="18"/>
              </w:rPr>
            </w:pPr>
            <w:r w:rsidRPr="00C2795F">
              <w:rPr>
                <w:sz w:val="18"/>
                <w:szCs w:val="18"/>
              </w:rPr>
              <w:t>983 037</w:t>
            </w:r>
          </w:p>
        </w:tc>
        <w:tc>
          <w:tcPr>
            <w:tcW w:w="1136" w:type="dxa"/>
          </w:tcPr>
          <w:p w14:paraId="16F239F3" w14:textId="77777777" w:rsidR="00561DED" w:rsidRPr="00C2795F" w:rsidRDefault="00561DED" w:rsidP="00987F78">
            <w:pPr>
              <w:spacing w:after="0"/>
              <w:ind w:firstLine="0"/>
              <w:jc w:val="right"/>
              <w:rPr>
                <w:sz w:val="18"/>
                <w:szCs w:val="18"/>
              </w:rPr>
            </w:pPr>
            <w:r w:rsidRPr="00C2795F">
              <w:rPr>
                <w:sz w:val="18"/>
                <w:szCs w:val="18"/>
              </w:rPr>
              <w:t>983 037</w:t>
            </w:r>
          </w:p>
        </w:tc>
      </w:tr>
      <w:tr w:rsidR="00561DED" w:rsidRPr="009A56AD" w14:paraId="776FDBA5" w14:textId="77777777" w:rsidTr="00987F78">
        <w:trPr>
          <w:trHeight w:val="142"/>
        </w:trPr>
        <w:tc>
          <w:tcPr>
            <w:tcW w:w="3119" w:type="dxa"/>
            <w:vMerge/>
          </w:tcPr>
          <w:p w14:paraId="265F1E9B" w14:textId="77777777" w:rsidR="00561DED" w:rsidRPr="00C2795F" w:rsidRDefault="00561DED" w:rsidP="00987F78">
            <w:pPr>
              <w:ind w:firstLine="318"/>
              <w:rPr>
                <w:sz w:val="18"/>
                <w:szCs w:val="18"/>
              </w:rPr>
            </w:pPr>
          </w:p>
        </w:tc>
        <w:tc>
          <w:tcPr>
            <w:tcW w:w="1276" w:type="dxa"/>
          </w:tcPr>
          <w:p w14:paraId="2A25E1A6"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0A4E5FC5"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7BBCC076"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13305C0A"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4147B823"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1EF1F24F" w14:textId="77777777" w:rsidTr="00987F78">
        <w:trPr>
          <w:trHeight w:val="142"/>
        </w:trPr>
        <w:tc>
          <w:tcPr>
            <w:tcW w:w="3119" w:type="dxa"/>
            <w:vMerge w:val="restart"/>
            <w:vAlign w:val="center"/>
          </w:tcPr>
          <w:p w14:paraId="194A4D58" w14:textId="77777777" w:rsidR="00561DED" w:rsidRPr="00C2795F" w:rsidRDefault="00561DED" w:rsidP="00987F78">
            <w:pPr>
              <w:spacing w:after="0"/>
              <w:ind w:firstLine="318"/>
              <w:rPr>
                <w:sz w:val="18"/>
                <w:szCs w:val="18"/>
              </w:rPr>
            </w:pPr>
            <w:r w:rsidRPr="00C2795F">
              <w:rPr>
                <w:sz w:val="18"/>
                <w:szCs w:val="18"/>
              </w:rPr>
              <w:t>40.04.00 Valsts materiālās rezerves</w:t>
            </w:r>
          </w:p>
        </w:tc>
        <w:tc>
          <w:tcPr>
            <w:tcW w:w="1276" w:type="dxa"/>
          </w:tcPr>
          <w:p w14:paraId="5285DAF2" w14:textId="77777777" w:rsidR="00561DED" w:rsidRPr="00C2795F" w:rsidRDefault="00561DED" w:rsidP="00987F78">
            <w:pPr>
              <w:spacing w:after="0"/>
              <w:ind w:firstLine="0"/>
              <w:jc w:val="right"/>
              <w:rPr>
                <w:sz w:val="18"/>
                <w:szCs w:val="18"/>
              </w:rPr>
            </w:pPr>
            <w:r w:rsidRPr="00C2795F">
              <w:rPr>
                <w:sz w:val="18"/>
                <w:szCs w:val="18"/>
              </w:rPr>
              <w:t>142 000</w:t>
            </w:r>
          </w:p>
        </w:tc>
        <w:tc>
          <w:tcPr>
            <w:tcW w:w="1134" w:type="dxa"/>
          </w:tcPr>
          <w:p w14:paraId="742D55AB" w14:textId="77777777" w:rsidR="00561DED" w:rsidRPr="00C2795F" w:rsidRDefault="00561DED" w:rsidP="00987F78">
            <w:pPr>
              <w:spacing w:after="0"/>
              <w:ind w:firstLine="0"/>
              <w:jc w:val="right"/>
              <w:rPr>
                <w:sz w:val="18"/>
                <w:szCs w:val="18"/>
              </w:rPr>
            </w:pPr>
            <w:r w:rsidRPr="00C2795F">
              <w:rPr>
                <w:sz w:val="18"/>
                <w:szCs w:val="18"/>
              </w:rPr>
              <w:t>41 471</w:t>
            </w:r>
          </w:p>
        </w:tc>
        <w:tc>
          <w:tcPr>
            <w:tcW w:w="1275" w:type="dxa"/>
          </w:tcPr>
          <w:p w14:paraId="0A3C8692" w14:textId="77777777" w:rsidR="00561DED" w:rsidRPr="00C2795F" w:rsidRDefault="00561DED" w:rsidP="00987F78">
            <w:pPr>
              <w:spacing w:after="0"/>
              <w:ind w:firstLine="0"/>
              <w:jc w:val="right"/>
              <w:rPr>
                <w:sz w:val="18"/>
                <w:szCs w:val="18"/>
              </w:rPr>
            </w:pPr>
            <w:r w:rsidRPr="00C2795F">
              <w:rPr>
                <w:sz w:val="18"/>
                <w:szCs w:val="18"/>
              </w:rPr>
              <w:t>41 471</w:t>
            </w:r>
          </w:p>
        </w:tc>
        <w:tc>
          <w:tcPr>
            <w:tcW w:w="1134" w:type="dxa"/>
          </w:tcPr>
          <w:p w14:paraId="4F0355D9" w14:textId="77777777" w:rsidR="00561DED" w:rsidRPr="00C2795F" w:rsidRDefault="00561DED" w:rsidP="00987F78">
            <w:pPr>
              <w:spacing w:after="0"/>
              <w:ind w:firstLine="0"/>
              <w:jc w:val="right"/>
              <w:rPr>
                <w:sz w:val="18"/>
                <w:szCs w:val="18"/>
              </w:rPr>
            </w:pPr>
            <w:r w:rsidRPr="00C2795F">
              <w:rPr>
                <w:sz w:val="18"/>
                <w:szCs w:val="18"/>
              </w:rPr>
              <w:t>41 471</w:t>
            </w:r>
          </w:p>
        </w:tc>
        <w:tc>
          <w:tcPr>
            <w:tcW w:w="1136" w:type="dxa"/>
          </w:tcPr>
          <w:p w14:paraId="4E013242" w14:textId="77777777" w:rsidR="00561DED" w:rsidRPr="00C2795F" w:rsidRDefault="00561DED" w:rsidP="00987F78">
            <w:pPr>
              <w:spacing w:after="0"/>
              <w:ind w:firstLine="0"/>
              <w:jc w:val="right"/>
              <w:rPr>
                <w:sz w:val="18"/>
                <w:szCs w:val="18"/>
              </w:rPr>
            </w:pPr>
            <w:r w:rsidRPr="00C2795F">
              <w:rPr>
                <w:sz w:val="18"/>
                <w:szCs w:val="18"/>
              </w:rPr>
              <w:t>41 471</w:t>
            </w:r>
          </w:p>
        </w:tc>
      </w:tr>
      <w:tr w:rsidR="00561DED" w:rsidRPr="009A56AD" w14:paraId="786441C8" w14:textId="77777777" w:rsidTr="00987F78">
        <w:trPr>
          <w:trHeight w:val="142"/>
        </w:trPr>
        <w:tc>
          <w:tcPr>
            <w:tcW w:w="3119" w:type="dxa"/>
            <w:vMerge/>
          </w:tcPr>
          <w:p w14:paraId="42E97C7E" w14:textId="77777777" w:rsidR="00561DED" w:rsidRPr="00C2795F" w:rsidRDefault="00561DED" w:rsidP="00987F78">
            <w:pPr>
              <w:ind w:firstLine="318"/>
              <w:rPr>
                <w:sz w:val="18"/>
                <w:szCs w:val="18"/>
              </w:rPr>
            </w:pPr>
          </w:p>
        </w:tc>
        <w:tc>
          <w:tcPr>
            <w:tcW w:w="1276" w:type="dxa"/>
          </w:tcPr>
          <w:p w14:paraId="1259C5AB"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1900E712"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52AD6EFC"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6287A465"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08BA9149"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48A1A6D7" w14:textId="77777777" w:rsidTr="00987F78">
        <w:trPr>
          <w:trHeight w:val="142"/>
        </w:trPr>
        <w:tc>
          <w:tcPr>
            <w:tcW w:w="3119" w:type="dxa"/>
            <w:vMerge w:val="restart"/>
            <w:vAlign w:val="center"/>
          </w:tcPr>
          <w:p w14:paraId="393C9290" w14:textId="77777777" w:rsidR="00561DED" w:rsidRPr="00C2795F" w:rsidRDefault="00561DED" w:rsidP="00987F78">
            <w:pPr>
              <w:spacing w:after="0"/>
              <w:ind w:firstLine="318"/>
              <w:rPr>
                <w:sz w:val="18"/>
                <w:szCs w:val="18"/>
              </w:rPr>
            </w:pPr>
            <w:r w:rsidRPr="00C2795F">
              <w:rPr>
                <w:sz w:val="18"/>
                <w:szCs w:val="18"/>
              </w:rPr>
              <w:t>43.00.00 Finanšu izlūkošanas dienesta darbība</w:t>
            </w:r>
          </w:p>
        </w:tc>
        <w:tc>
          <w:tcPr>
            <w:tcW w:w="1276" w:type="dxa"/>
            <w:shd w:val="clear" w:color="auto" w:fill="auto"/>
          </w:tcPr>
          <w:p w14:paraId="63CF705B" w14:textId="77777777" w:rsidR="00561DED" w:rsidRPr="00C2795F" w:rsidRDefault="00561DED" w:rsidP="00987F78">
            <w:pPr>
              <w:spacing w:after="0"/>
              <w:ind w:firstLine="0"/>
              <w:jc w:val="right"/>
              <w:rPr>
                <w:sz w:val="18"/>
                <w:szCs w:val="18"/>
              </w:rPr>
            </w:pPr>
            <w:r w:rsidRPr="00C2795F">
              <w:rPr>
                <w:sz w:val="18"/>
                <w:szCs w:val="18"/>
              </w:rPr>
              <w:t>28 159</w:t>
            </w:r>
          </w:p>
        </w:tc>
        <w:tc>
          <w:tcPr>
            <w:tcW w:w="1134" w:type="dxa"/>
          </w:tcPr>
          <w:p w14:paraId="28164F4B"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7AECA9DD"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643D7746"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2515992A"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6A686F16" w14:textId="77777777" w:rsidTr="00987F78">
        <w:trPr>
          <w:trHeight w:val="142"/>
        </w:trPr>
        <w:tc>
          <w:tcPr>
            <w:tcW w:w="3119" w:type="dxa"/>
            <w:vMerge/>
          </w:tcPr>
          <w:p w14:paraId="7C8A63FD" w14:textId="77777777" w:rsidR="00561DED" w:rsidRPr="00C2795F" w:rsidRDefault="00561DED" w:rsidP="00987F78">
            <w:pPr>
              <w:ind w:firstLine="318"/>
              <w:rPr>
                <w:sz w:val="18"/>
                <w:szCs w:val="18"/>
              </w:rPr>
            </w:pPr>
          </w:p>
        </w:tc>
        <w:tc>
          <w:tcPr>
            <w:tcW w:w="1276" w:type="dxa"/>
          </w:tcPr>
          <w:p w14:paraId="642AD19A"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59B7E1FA"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7E651646"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07146F33"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35FA9D11"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3FD331A8" w14:textId="77777777" w:rsidTr="00987F78">
        <w:trPr>
          <w:trHeight w:val="142"/>
        </w:trPr>
        <w:tc>
          <w:tcPr>
            <w:tcW w:w="3119" w:type="dxa"/>
            <w:vMerge w:val="restart"/>
            <w:tcBorders>
              <w:top w:val="single" w:sz="4" w:space="0" w:color="auto"/>
              <w:bottom w:val="single" w:sz="4" w:space="0" w:color="auto"/>
              <w:right w:val="single" w:sz="4" w:space="0" w:color="auto"/>
            </w:tcBorders>
            <w:vAlign w:val="center"/>
          </w:tcPr>
          <w:p w14:paraId="437A9DFF" w14:textId="77777777" w:rsidR="00561DED" w:rsidRPr="00C2795F" w:rsidRDefault="00561DED" w:rsidP="00987F78">
            <w:pPr>
              <w:spacing w:after="0"/>
              <w:ind w:firstLine="318"/>
              <w:rPr>
                <w:sz w:val="18"/>
                <w:szCs w:val="18"/>
              </w:rPr>
            </w:pPr>
            <w:r w:rsidRPr="00C2795F">
              <w:rPr>
                <w:sz w:val="18"/>
                <w:szCs w:val="18"/>
              </w:rPr>
              <w:t>62.07.00 Eiropas Reģionālās attīstības fonda (ERAF) projektu un pasākumu īstenošana (2014-2020)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20C14E8" w14:textId="77777777" w:rsidR="00561DED" w:rsidRPr="00C2795F" w:rsidRDefault="00561DED" w:rsidP="00987F78">
            <w:pPr>
              <w:spacing w:after="0"/>
              <w:ind w:firstLine="0"/>
              <w:jc w:val="right"/>
              <w:rPr>
                <w:sz w:val="18"/>
                <w:szCs w:val="18"/>
              </w:rPr>
            </w:pPr>
            <w:r w:rsidRPr="00C2795F">
              <w:rPr>
                <w:sz w:val="18"/>
                <w:szCs w:val="18"/>
              </w:rPr>
              <w:t>3 444 731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8AD6E2" w14:textId="77777777" w:rsidR="00561DED" w:rsidRPr="00C2795F" w:rsidRDefault="00561DED" w:rsidP="00987F78">
            <w:pPr>
              <w:spacing w:after="0"/>
              <w:ind w:firstLine="0"/>
              <w:jc w:val="right"/>
              <w:rPr>
                <w:sz w:val="18"/>
                <w:szCs w:val="18"/>
              </w:rPr>
            </w:pPr>
            <w:r w:rsidRPr="00C2795F">
              <w:rPr>
                <w:sz w:val="18"/>
                <w:szCs w:val="18"/>
              </w:rPr>
              <w:t>679 527</w:t>
            </w:r>
          </w:p>
        </w:tc>
        <w:tc>
          <w:tcPr>
            <w:tcW w:w="1275" w:type="dxa"/>
            <w:tcBorders>
              <w:top w:val="single" w:sz="4" w:space="0" w:color="auto"/>
              <w:left w:val="single" w:sz="4" w:space="0" w:color="auto"/>
              <w:bottom w:val="single" w:sz="4" w:space="0" w:color="auto"/>
              <w:right w:val="single" w:sz="4" w:space="0" w:color="auto"/>
            </w:tcBorders>
          </w:tcPr>
          <w:p w14:paraId="4D626455"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2AFEE9D"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Borders>
              <w:top w:val="single" w:sz="4" w:space="0" w:color="auto"/>
              <w:left w:val="single" w:sz="4" w:space="0" w:color="auto"/>
              <w:bottom w:val="single" w:sz="4" w:space="0" w:color="auto"/>
            </w:tcBorders>
          </w:tcPr>
          <w:p w14:paraId="4261DFCA"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61EEB950" w14:textId="77777777" w:rsidTr="00987F78">
        <w:trPr>
          <w:trHeight w:val="142"/>
        </w:trPr>
        <w:tc>
          <w:tcPr>
            <w:tcW w:w="3119" w:type="dxa"/>
            <w:vMerge/>
          </w:tcPr>
          <w:p w14:paraId="2424DBBD" w14:textId="77777777" w:rsidR="00561DED" w:rsidRPr="00C2795F" w:rsidRDefault="00561DED" w:rsidP="00987F78">
            <w:pPr>
              <w:ind w:firstLine="318"/>
              <w:rPr>
                <w:sz w:val="18"/>
                <w:szCs w:val="18"/>
              </w:rPr>
            </w:pPr>
          </w:p>
        </w:tc>
        <w:tc>
          <w:tcPr>
            <w:tcW w:w="1276" w:type="dxa"/>
          </w:tcPr>
          <w:p w14:paraId="350EB61B"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106CF87D"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3F857C3F"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7EFC567F"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318F4FA2"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11D324BD" w14:textId="77777777" w:rsidTr="00987F78">
        <w:trPr>
          <w:trHeight w:val="142"/>
        </w:trPr>
        <w:tc>
          <w:tcPr>
            <w:tcW w:w="3119" w:type="dxa"/>
            <w:vMerge w:val="restart"/>
            <w:vAlign w:val="center"/>
          </w:tcPr>
          <w:p w14:paraId="1E482C7F" w14:textId="77777777" w:rsidR="00561DED" w:rsidRPr="00C2795F" w:rsidRDefault="00561DED" w:rsidP="00987F78">
            <w:pPr>
              <w:spacing w:after="0"/>
              <w:ind w:firstLine="318"/>
              <w:rPr>
                <w:sz w:val="18"/>
                <w:szCs w:val="18"/>
              </w:rPr>
            </w:pPr>
            <w:r w:rsidRPr="00C2795F">
              <w:rPr>
                <w:sz w:val="18"/>
                <w:szCs w:val="18"/>
              </w:rPr>
              <w:t>70.18.00 Iekšējās drošības un Patvēruma, migrācijas un integrācijas fondu projektu un pasākumu īstenošana (2014-2020)</w:t>
            </w:r>
          </w:p>
        </w:tc>
        <w:tc>
          <w:tcPr>
            <w:tcW w:w="1276" w:type="dxa"/>
            <w:vAlign w:val="center"/>
          </w:tcPr>
          <w:p w14:paraId="51DFD655" w14:textId="77777777" w:rsidR="00561DED" w:rsidRPr="00C2795F" w:rsidRDefault="00561DED" w:rsidP="00987F78">
            <w:pPr>
              <w:spacing w:after="0"/>
              <w:ind w:firstLine="0"/>
              <w:jc w:val="right"/>
              <w:rPr>
                <w:sz w:val="18"/>
                <w:szCs w:val="18"/>
              </w:rPr>
            </w:pPr>
            <w:r w:rsidRPr="00C2795F">
              <w:rPr>
                <w:sz w:val="18"/>
                <w:szCs w:val="18"/>
              </w:rPr>
              <w:t>1 613 091</w:t>
            </w:r>
          </w:p>
        </w:tc>
        <w:tc>
          <w:tcPr>
            <w:tcW w:w="1134" w:type="dxa"/>
            <w:vAlign w:val="center"/>
          </w:tcPr>
          <w:p w14:paraId="132E5EB0" w14:textId="77777777" w:rsidR="00561DED" w:rsidRPr="00C2795F" w:rsidRDefault="00561DED" w:rsidP="00987F78">
            <w:pPr>
              <w:spacing w:after="0"/>
              <w:ind w:firstLine="0"/>
              <w:jc w:val="right"/>
              <w:rPr>
                <w:sz w:val="18"/>
                <w:szCs w:val="18"/>
              </w:rPr>
            </w:pPr>
            <w:r w:rsidRPr="00C2795F">
              <w:rPr>
                <w:sz w:val="18"/>
                <w:szCs w:val="18"/>
              </w:rPr>
              <w:t>1 977 184</w:t>
            </w:r>
          </w:p>
        </w:tc>
        <w:tc>
          <w:tcPr>
            <w:tcW w:w="1275" w:type="dxa"/>
            <w:shd w:val="clear" w:color="000000" w:fill="FFFFFF"/>
          </w:tcPr>
          <w:p w14:paraId="74F33750"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319DECCD"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12924E51"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77F184BC" w14:textId="77777777" w:rsidTr="00987F78">
        <w:trPr>
          <w:trHeight w:val="142"/>
        </w:trPr>
        <w:tc>
          <w:tcPr>
            <w:tcW w:w="3119" w:type="dxa"/>
            <w:vMerge/>
          </w:tcPr>
          <w:p w14:paraId="6C3519AF" w14:textId="77777777" w:rsidR="00561DED" w:rsidRPr="00C2795F" w:rsidRDefault="00561DED" w:rsidP="00987F78">
            <w:pPr>
              <w:ind w:firstLine="318"/>
              <w:rPr>
                <w:sz w:val="18"/>
                <w:szCs w:val="18"/>
              </w:rPr>
            </w:pPr>
          </w:p>
        </w:tc>
        <w:tc>
          <w:tcPr>
            <w:tcW w:w="1276" w:type="dxa"/>
          </w:tcPr>
          <w:p w14:paraId="4C27432A"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19486E03"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0AB13512"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4B4DAE0F"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7E1B49F7"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508F5961" w14:textId="77777777" w:rsidTr="00987F78">
        <w:trPr>
          <w:trHeight w:val="142"/>
        </w:trPr>
        <w:tc>
          <w:tcPr>
            <w:tcW w:w="3119" w:type="dxa"/>
            <w:vMerge w:val="restart"/>
          </w:tcPr>
          <w:p w14:paraId="077E11D1" w14:textId="77777777" w:rsidR="00561DED" w:rsidRPr="00C2795F" w:rsidRDefault="00561DED" w:rsidP="0057588D">
            <w:pPr>
              <w:spacing w:after="0"/>
              <w:ind w:firstLine="318"/>
              <w:rPr>
                <w:sz w:val="18"/>
                <w:szCs w:val="18"/>
              </w:rPr>
            </w:pPr>
            <w:r w:rsidRPr="00C2795F">
              <w:rPr>
                <w:sz w:val="18"/>
                <w:szCs w:val="18"/>
              </w:rPr>
              <w:t>70.23.00 Izdevumi citu Eiropas Savienības politiku instrumentu projektu un pasākumu īstenošanai</w:t>
            </w:r>
          </w:p>
        </w:tc>
        <w:tc>
          <w:tcPr>
            <w:tcW w:w="1276" w:type="dxa"/>
          </w:tcPr>
          <w:p w14:paraId="0A7E3999" w14:textId="77777777" w:rsidR="00561DED" w:rsidRPr="00C2795F" w:rsidRDefault="00561DED" w:rsidP="00987F78">
            <w:pPr>
              <w:spacing w:after="0"/>
              <w:ind w:firstLine="0"/>
              <w:jc w:val="right"/>
              <w:rPr>
                <w:sz w:val="18"/>
                <w:szCs w:val="18"/>
              </w:rPr>
            </w:pPr>
            <w:r w:rsidRPr="00C2795F">
              <w:rPr>
                <w:sz w:val="18"/>
                <w:szCs w:val="18"/>
              </w:rPr>
              <w:t>555 59</w:t>
            </w:r>
            <w:r>
              <w:rPr>
                <w:sz w:val="18"/>
                <w:szCs w:val="18"/>
              </w:rPr>
              <w:t>6</w:t>
            </w:r>
          </w:p>
        </w:tc>
        <w:tc>
          <w:tcPr>
            <w:tcW w:w="1134" w:type="dxa"/>
          </w:tcPr>
          <w:p w14:paraId="27745EAD" w14:textId="77777777" w:rsidR="00561DED" w:rsidRPr="00C2795F" w:rsidRDefault="00561DED" w:rsidP="00987F78">
            <w:pPr>
              <w:spacing w:after="0"/>
              <w:ind w:firstLine="0"/>
              <w:jc w:val="right"/>
              <w:rPr>
                <w:sz w:val="18"/>
                <w:szCs w:val="18"/>
              </w:rPr>
            </w:pPr>
            <w:r w:rsidRPr="00C2795F">
              <w:rPr>
                <w:sz w:val="18"/>
                <w:szCs w:val="18"/>
              </w:rPr>
              <w:t>745 839</w:t>
            </w:r>
          </w:p>
        </w:tc>
        <w:tc>
          <w:tcPr>
            <w:tcW w:w="1275" w:type="dxa"/>
          </w:tcPr>
          <w:p w14:paraId="3660E040"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3D87C314"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1C53A937"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4D132303" w14:textId="77777777" w:rsidTr="00987F78">
        <w:trPr>
          <w:trHeight w:val="142"/>
        </w:trPr>
        <w:tc>
          <w:tcPr>
            <w:tcW w:w="3119" w:type="dxa"/>
            <w:vMerge/>
          </w:tcPr>
          <w:p w14:paraId="2664B322" w14:textId="77777777" w:rsidR="00561DED" w:rsidRPr="00C2795F" w:rsidRDefault="00561DED" w:rsidP="00987F78">
            <w:pPr>
              <w:ind w:firstLine="318"/>
              <w:rPr>
                <w:sz w:val="18"/>
                <w:szCs w:val="18"/>
              </w:rPr>
            </w:pPr>
          </w:p>
        </w:tc>
        <w:tc>
          <w:tcPr>
            <w:tcW w:w="1276" w:type="dxa"/>
          </w:tcPr>
          <w:p w14:paraId="0038F17A"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23948BCC"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14C3C69D"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35A72B0F"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692BB6DD"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357DFB41" w14:textId="77777777" w:rsidTr="00987F78">
        <w:trPr>
          <w:trHeight w:val="142"/>
        </w:trPr>
        <w:tc>
          <w:tcPr>
            <w:tcW w:w="3119" w:type="dxa"/>
            <w:vMerge w:val="restart"/>
          </w:tcPr>
          <w:p w14:paraId="7233050D" w14:textId="77777777" w:rsidR="00561DED" w:rsidRPr="00C2795F" w:rsidRDefault="00561DED" w:rsidP="0057588D">
            <w:pPr>
              <w:spacing w:after="0"/>
              <w:ind w:firstLine="318"/>
              <w:rPr>
                <w:sz w:val="18"/>
                <w:szCs w:val="18"/>
              </w:rPr>
            </w:pPr>
            <w:r w:rsidRPr="00C2795F">
              <w:rPr>
                <w:sz w:val="18"/>
                <w:szCs w:val="18"/>
              </w:rPr>
              <w:t>70.24.00 Iekšējās drošības un Patvēruma, migrācijas un integrācijas fondu un Finansiāla atbalsta instrumenta robežu pārvaldībai un vīzu politikai projektu un pasākumu īstenošana (2021–2027)</w:t>
            </w:r>
          </w:p>
        </w:tc>
        <w:tc>
          <w:tcPr>
            <w:tcW w:w="1276" w:type="dxa"/>
          </w:tcPr>
          <w:p w14:paraId="2A55B132"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347B8D2D" w14:textId="77777777" w:rsidR="00561DED" w:rsidRPr="00C2795F" w:rsidRDefault="00561DED" w:rsidP="00987F78">
            <w:pPr>
              <w:spacing w:after="0"/>
              <w:ind w:firstLine="0"/>
              <w:jc w:val="right"/>
              <w:rPr>
                <w:sz w:val="18"/>
                <w:szCs w:val="18"/>
              </w:rPr>
            </w:pPr>
            <w:r w:rsidRPr="00C2795F">
              <w:rPr>
                <w:sz w:val="18"/>
                <w:szCs w:val="18"/>
              </w:rPr>
              <w:t>108 382</w:t>
            </w:r>
          </w:p>
        </w:tc>
        <w:tc>
          <w:tcPr>
            <w:tcW w:w="1275" w:type="dxa"/>
          </w:tcPr>
          <w:p w14:paraId="02E3D22A" w14:textId="77777777" w:rsidR="00561DED" w:rsidRPr="00C2795F" w:rsidRDefault="00561DED" w:rsidP="00987F78">
            <w:pPr>
              <w:spacing w:after="0"/>
              <w:ind w:firstLine="0"/>
              <w:jc w:val="right"/>
              <w:rPr>
                <w:sz w:val="18"/>
                <w:szCs w:val="18"/>
              </w:rPr>
            </w:pPr>
            <w:r w:rsidRPr="00C2795F">
              <w:rPr>
                <w:sz w:val="18"/>
                <w:szCs w:val="18"/>
              </w:rPr>
              <w:t>1 906 268</w:t>
            </w:r>
          </w:p>
        </w:tc>
        <w:tc>
          <w:tcPr>
            <w:tcW w:w="1134" w:type="dxa"/>
          </w:tcPr>
          <w:p w14:paraId="79024E6D" w14:textId="77777777" w:rsidR="00561DED" w:rsidRPr="00C2795F" w:rsidRDefault="00561DED" w:rsidP="00987F78">
            <w:pPr>
              <w:spacing w:after="0"/>
              <w:ind w:firstLine="0"/>
              <w:jc w:val="right"/>
              <w:rPr>
                <w:sz w:val="18"/>
                <w:szCs w:val="18"/>
              </w:rPr>
            </w:pPr>
            <w:r w:rsidRPr="00C2795F">
              <w:rPr>
                <w:sz w:val="18"/>
                <w:szCs w:val="18"/>
              </w:rPr>
              <w:t>280 887</w:t>
            </w:r>
          </w:p>
        </w:tc>
        <w:tc>
          <w:tcPr>
            <w:tcW w:w="1136" w:type="dxa"/>
          </w:tcPr>
          <w:p w14:paraId="68879C24"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1C9C38EC" w14:textId="77777777" w:rsidTr="00987F78">
        <w:trPr>
          <w:trHeight w:val="142"/>
        </w:trPr>
        <w:tc>
          <w:tcPr>
            <w:tcW w:w="3119" w:type="dxa"/>
            <w:vMerge/>
          </w:tcPr>
          <w:p w14:paraId="3D1CAEDA" w14:textId="77777777" w:rsidR="00561DED" w:rsidRPr="00C2795F" w:rsidRDefault="00561DED" w:rsidP="00987F78">
            <w:pPr>
              <w:ind w:firstLine="318"/>
              <w:rPr>
                <w:sz w:val="18"/>
                <w:szCs w:val="18"/>
              </w:rPr>
            </w:pPr>
          </w:p>
        </w:tc>
        <w:tc>
          <w:tcPr>
            <w:tcW w:w="1276" w:type="dxa"/>
          </w:tcPr>
          <w:p w14:paraId="106CAA8E"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33D7B665"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757D0BFE"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5941FE2B"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53C08ADE"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10F8D16E" w14:textId="77777777" w:rsidTr="00987F78">
        <w:trPr>
          <w:trHeight w:val="142"/>
        </w:trPr>
        <w:tc>
          <w:tcPr>
            <w:tcW w:w="3119" w:type="dxa"/>
            <w:vMerge w:val="restart"/>
            <w:tcBorders>
              <w:top w:val="single" w:sz="4" w:space="0" w:color="auto"/>
              <w:bottom w:val="single" w:sz="4" w:space="0" w:color="auto"/>
              <w:right w:val="single" w:sz="4" w:space="0" w:color="auto"/>
            </w:tcBorders>
            <w:vAlign w:val="center"/>
          </w:tcPr>
          <w:p w14:paraId="30407A25" w14:textId="77777777" w:rsidR="00561DED" w:rsidRPr="00C2795F" w:rsidRDefault="00561DED" w:rsidP="00987F78">
            <w:pPr>
              <w:spacing w:after="0"/>
              <w:ind w:firstLine="318"/>
              <w:rPr>
                <w:sz w:val="18"/>
                <w:szCs w:val="18"/>
              </w:rPr>
            </w:pPr>
            <w:r w:rsidRPr="00C2795F">
              <w:rPr>
                <w:sz w:val="18"/>
                <w:szCs w:val="18"/>
              </w:rPr>
              <w:t>71.06.00 Eiropas Ekonomikas zonas un Norvēģijas finanšu instrumentu finansētie projekti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9AB110" w14:textId="77777777" w:rsidR="00561DED" w:rsidRPr="00C2795F" w:rsidRDefault="00561DED" w:rsidP="00987F78">
            <w:pPr>
              <w:spacing w:after="0"/>
              <w:ind w:firstLine="0"/>
              <w:jc w:val="right"/>
              <w:rPr>
                <w:sz w:val="18"/>
                <w:szCs w:val="18"/>
              </w:rPr>
            </w:pPr>
            <w:r w:rsidRPr="00C2795F">
              <w:rPr>
                <w:sz w:val="18"/>
                <w:szCs w:val="18"/>
              </w:rPr>
              <w:t>192 263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878190" w14:textId="77777777" w:rsidR="00561DED" w:rsidRPr="00C2795F" w:rsidRDefault="00561DED" w:rsidP="00987F78">
            <w:pPr>
              <w:spacing w:after="0"/>
              <w:ind w:firstLine="0"/>
              <w:jc w:val="right"/>
              <w:rPr>
                <w:sz w:val="18"/>
                <w:szCs w:val="18"/>
              </w:rPr>
            </w:pPr>
            <w:r w:rsidRPr="00C2795F">
              <w:rPr>
                <w:sz w:val="18"/>
                <w:szCs w:val="18"/>
              </w:rPr>
              <w:t>69 939</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282477B" w14:textId="77777777" w:rsidR="00561DED" w:rsidRPr="00C2795F" w:rsidRDefault="00561DED" w:rsidP="00987F78">
            <w:pPr>
              <w:spacing w:after="0"/>
              <w:ind w:firstLine="0"/>
              <w:jc w:val="right"/>
              <w:rPr>
                <w:sz w:val="18"/>
                <w:szCs w:val="18"/>
              </w:rPr>
            </w:pPr>
            <w:r w:rsidRPr="00C2795F">
              <w:rPr>
                <w:sz w:val="18"/>
                <w:szCs w:val="18"/>
              </w:rPr>
              <w:t>2 512 066</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AFD0F2E"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Borders>
              <w:top w:val="single" w:sz="4" w:space="0" w:color="auto"/>
              <w:left w:val="single" w:sz="4" w:space="0" w:color="auto"/>
              <w:bottom w:val="single" w:sz="4" w:space="0" w:color="auto"/>
            </w:tcBorders>
            <w:shd w:val="clear" w:color="000000" w:fill="FFFFFF"/>
            <w:vAlign w:val="center"/>
          </w:tcPr>
          <w:p w14:paraId="793C14D9"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4BD5B98E" w14:textId="77777777" w:rsidTr="00987F78">
        <w:trPr>
          <w:trHeight w:val="142"/>
        </w:trPr>
        <w:tc>
          <w:tcPr>
            <w:tcW w:w="3119" w:type="dxa"/>
            <w:vMerge/>
          </w:tcPr>
          <w:p w14:paraId="34872188" w14:textId="77777777" w:rsidR="00561DED" w:rsidRPr="00C2795F" w:rsidRDefault="00561DED" w:rsidP="00987F78">
            <w:pPr>
              <w:ind w:firstLine="318"/>
              <w:rPr>
                <w:sz w:val="18"/>
                <w:szCs w:val="18"/>
              </w:rPr>
            </w:pPr>
          </w:p>
        </w:tc>
        <w:tc>
          <w:tcPr>
            <w:tcW w:w="1276" w:type="dxa"/>
          </w:tcPr>
          <w:p w14:paraId="3F1E3D91"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062CB161"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7B9D9793"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67CCCB3A"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369D4E68"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1C19B3D5" w14:textId="77777777" w:rsidTr="00987F78">
        <w:trPr>
          <w:trHeight w:val="142"/>
        </w:trPr>
        <w:tc>
          <w:tcPr>
            <w:tcW w:w="3119" w:type="dxa"/>
            <w:vMerge w:val="restart"/>
            <w:tcBorders>
              <w:top w:val="single" w:sz="4" w:space="0" w:color="auto"/>
              <w:bottom w:val="single" w:sz="4" w:space="0" w:color="auto"/>
              <w:right w:val="single" w:sz="4" w:space="0" w:color="auto"/>
            </w:tcBorders>
          </w:tcPr>
          <w:p w14:paraId="613C6B41" w14:textId="77777777" w:rsidR="00561DED" w:rsidRPr="00C2795F" w:rsidRDefault="00561DED" w:rsidP="0057588D">
            <w:pPr>
              <w:spacing w:after="0"/>
              <w:ind w:firstLine="318"/>
              <w:rPr>
                <w:sz w:val="18"/>
                <w:szCs w:val="18"/>
              </w:rPr>
            </w:pPr>
            <w:r w:rsidRPr="00C2795F">
              <w:rPr>
                <w:sz w:val="18"/>
                <w:szCs w:val="18"/>
                <w:lang w:eastAsia="lv-LV"/>
              </w:rPr>
              <w:t>74.06.00 Atveseļošanas un noturības mehānisma (ANM) projekti un pasākumi</w:t>
            </w:r>
          </w:p>
        </w:tc>
        <w:tc>
          <w:tcPr>
            <w:tcW w:w="1276" w:type="dxa"/>
            <w:tcBorders>
              <w:top w:val="single" w:sz="4" w:space="0" w:color="auto"/>
              <w:left w:val="single" w:sz="4" w:space="0" w:color="auto"/>
              <w:bottom w:val="single" w:sz="4" w:space="0" w:color="auto"/>
              <w:right w:val="single" w:sz="4" w:space="0" w:color="auto"/>
            </w:tcBorders>
          </w:tcPr>
          <w:p w14:paraId="65EB8151"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16CCDF10"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C962C19" w14:textId="77777777" w:rsidR="00561DED" w:rsidRPr="00C2795F" w:rsidRDefault="00561DED" w:rsidP="00987F78">
            <w:pPr>
              <w:spacing w:after="0"/>
              <w:ind w:firstLine="0"/>
              <w:jc w:val="right"/>
              <w:rPr>
                <w:sz w:val="18"/>
                <w:szCs w:val="18"/>
              </w:rPr>
            </w:pPr>
            <w:r w:rsidRPr="00C2795F">
              <w:rPr>
                <w:sz w:val="18"/>
                <w:szCs w:val="18"/>
              </w:rPr>
              <w:t>25 445 660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269945" w14:textId="77777777" w:rsidR="00561DED" w:rsidRPr="00C2795F" w:rsidRDefault="00561DED" w:rsidP="00987F78">
            <w:pPr>
              <w:spacing w:after="0"/>
              <w:ind w:firstLine="0"/>
              <w:jc w:val="right"/>
              <w:rPr>
                <w:sz w:val="18"/>
                <w:szCs w:val="18"/>
              </w:rPr>
            </w:pPr>
            <w:r w:rsidRPr="00C2795F">
              <w:rPr>
                <w:sz w:val="18"/>
                <w:szCs w:val="18"/>
              </w:rPr>
              <w:t>16 494 684</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BD2ABE8" w14:textId="77777777" w:rsidR="00561DED" w:rsidRPr="00C2795F" w:rsidRDefault="00561DED" w:rsidP="00987F78">
            <w:pPr>
              <w:spacing w:after="0"/>
              <w:ind w:firstLine="0"/>
              <w:jc w:val="right"/>
              <w:rPr>
                <w:sz w:val="18"/>
                <w:szCs w:val="18"/>
              </w:rPr>
            </w:pPr>
            <w:r w:rsidRPr="00C2795F">
              <w:rPr>
                <w:sz w:val="18"/>
                <w:szCs w:val="18"/>
              </w:rPr>
              <w:t>1 126 654</w:t>
            </w:r>
          </w:p>
        </w:tc>
      </w:tr>
      <w:tr w:rsidR="00561DED" w:rsidRPr="009A56AD" w14:paraId="44517F7C" w14:textId="77777777" w:rsidTr="00987F78">
        <w:trPr>
          <w:trHeight w:val="142"/>
        </w:trPr>
        <w:tc>
          <w:tcPr>
            <w:tcW w:w="3119" w:type="dxa"/>
            <w:vMerge/>
          </w:tcPr>
          <w:p w14:paraId="2114AFF9" w14:textId="77777777" w:rsidR="00561DED" w:rsidRPr="00C2795F" w:rsidRDefault="00561DED" w:rsidP="00987F78">
            <w:pPr>
              <w:ind w:firstLine="318"/>
              <w:rPr>
                <w:sz w:val="18"/>
                <w:szCs w:val="18"/>
              </w:rPr>
            </w:pPr>
          </w:p>
        </w:tc>
        <w:tc>
          <w:tcPr>
            <w:tcW w:w="1276" w:type="dxa"/>
          </w:tcPr>
          <w:p w14:paraId="31AFA2C6"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3A044C10"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51E6DC40"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209C664F"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2B0D9D1F"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1C95AF62" w14:textId="77777777" w:rsidTr="00987F78">
        <w:trPr>
          <w:trHeight w:val="142"/>
        </w:trPr>
        <w:tc>
          <w:tcPr>
            <w:tcW w:w="3119" w:type="dxa"/>
            <w:vMerge w:val="restart"/>
            <w:vAlign w:val="center"/>
          </w:tcPr>
          <w:p w14:paraId="05948DFE" w14:textId="77777777" w:rsidR="00561DED" w:rsidRPr="00C2795F" w:rsidRDefault="00561DED" w:rsidP="00987F78">
            <w:pPr>
              <w:spacing w:after="0"/>
              <w:ind w:firstLine="318"/>
              <w:rPr>
                <w:sz w:val="18"/>
                <w:szCs w:val="18"/>
              </w:rPr>
            </w:pPr>
            <w:r w:rsidRPr="00C2795F">
              <w:rPr>
                <w:sz w:val="18"/>
                <w:szCs w:val="18"/>
              </w:rPr>
              <w:t>99.00.00 Līdzekļu neparedzētiem gadījumiem izlietojums</w:t>
            </w:r>
          </w:p>
        </w:tc>
        <w:tc>
          <w:tcPr>
            <w:tcW w:w="1276" w:type="dxa"/>
          </w:tcPr>
          <w:p w14:paraId="2F1809DD" w14:textId="77777777" w:rsidR="00561DED" w:rsidRPr="00C2795F" w:rsidRDefault="00561DED" w:rsidP="00987F78">
            <w:pPr>
              <w:spacing w:after="0"/>
              <w:ind w:firstLine="0"/>
              <w:jc w:val="right"/>
              <w:rPr>
                <w:sz w:val="18"/>
                <w:szCs w:val="18"/>
              </w:rPr>
            </w:pPr>
            <w:r w:rsidRPr="00C2795F">
              <w:rPr>
                <w:sz w:val="18"/>
                <w:szCs w:val="18"/>
              </w:rPr>
              <w:t>7 325 390</w:t>
            </w:r>
          </w:p>
        </w:tc>
        <w:tc>
          <w:tcPr>
            <w:tcW w:w="1134" w:type="dxa"/>
          </w:tcPr>
          <w:p w14:paraId="483F2CCA"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3AA6227E"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1285FED6"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398E2106"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59E849CF" w14:textId="77777777" w:rsidTr="00987F78">
        <w:trPr>
          <w:trHeight w:val="142"/>
        </w:trPr>
        <w:tc>
          <w:tcPr>
            <w:tcW w:w="3119" w:type="dxa"/>
            <w:vMerge/>
          </w:tcPr>
          <w:p w14:paraId="35761207" w14:textId="77777777" w:rsidR="00561DED" w:rsidRPr="00C2795F" w:rsidRDefault="00561DED" w:rsidP="00987F78">
            <w:pPr>
              <w:ind w:firstLine="318"/>
              <w:rPr>
                <w:sz w:val="18"/>
                <w:szCs w:val="18"/>
              </w:rPr>
            </w:pPr>
          </w:p>
        </w:tc>
        <w:tc>
          <w:tcPr>
            <w:tcW w:w="1276" w:type="dxa"/>
          </w:tcPr>
          <w:p w14:paraId="0D9E5EB4"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0FA3CFCC" w14:textId="77777777" w:rsidR="00561DED" w:rsidRPr="00C2795F" w:rsidRDefault="00561DED" w:rsidP="00987F78">
            <w:pPr>
              <w:spacing w:after="0"/>
              <w:ind w:firstLine="0"/>
              <w:jc w:val="center"/>
              <w:rPr>
                <w:sz w:val="18"/>
                <w:szCs w:val="18"/>
              </w:rPr>
            </w:pPr>
            <w:r w:rsidRPr="00C2795F">
              <w:rPr>
                <w:sz w:val="18"/>
                <w:szCs w:val="18"/>
              </w:rPr>
              <w:t>-</w:t>
            </w:r>
          </w:p>
        </w:tc>
        <w:tc>
          <w:tcPr>
            <w:tcW w:w="1275" w:type="dxa"/>
          </w:tcPr>
          <w:p w14:paraId="1A6785A0" w14:textId="77777777" w:rsidR="00561DED" w:rsidRPr="00C2795F" w:rsidRDefault="00561DED" w:rsidP="00987F78">
            <w:pPr>
              <w:spacing w:after="0"/>
              <w:ind w:firstLine="0"/>
              <w:jc w:val="center"/>
              <w:rPr>
                <w:sz w:val="18"/>
                <w:szCs w:val="18"/>
              </w:rPr>
            </w:pPr>
            <w:r w:rsidRPr="00C2795F">
              <w:rPr>
                <w:sz w:val="18"/>
                <w:szCs w:val="18"/>
              </w:rPr>
              <w:t>-</w:t>
            </w:r>
          </w:p>
        </w:tc>
        <w:tc>
          <w:tcPr>
            <w:tcW w:w="1134" w:type="dxa"/>
          </w:tcPr>
          <w:p w14:paraId="107E0DAA" w14:textId="77777777" w:rsidR="00561DED" w:rsidRPr="00C2795F" w:rsidRDefault="00561DED" w:rsidP="00987F78">
            <w:pPr>
              <w:spacing w:after="0"/>
              <w:ind w:firstLine="0"/>
              <w:jc w:val="center"/>
              <w:rPr>
                <w:sz w:val="18"/>
                <w:szCs w:val="18"/>
              </w:rPr>
            </w:pPr>
            <w:r w:rsidRPr="00C2795F">
              <w:rPr>
                <w:sz w:val="18"/>
                <w:szCs w:val="18"/>
              </w:rPr>
              <w:t>-</w:t>
            </w:r>
          </w:p>
        </w:tc>
        <w:tc>
          <w:tcPr>
            <w:tcW w:w="1136" w:type="dxa"/>
          </w:tcPr>
          <w:p w14:paraId="4EDEF19F" w14:textId="77777777" w:rsidR="00561DED" w:rsidRPr="00C2795F" w:rsidRDefault="00561DED" w:rsidP="00987F78">
            <w:pPr>
              <w:spacing w:after="0"/>
              <w:ind w:firstLine="0"/>
              <w:jc w:val="center"/>
              <w:rPr>
                <w:sz w:val="18"/>
                <w:szCs w:val="18"/>
              </w:rPr>
            </w:pPr>
            <w:r w:rsidRPr="00C2795F">
              <w:rPr>
                <w:sz w:val="18"/>
                <w:szCs w:val="18"/>
              </w:rPr>
              <w:t>-</w:t>
            </w:r>
          </w:p>
        </w:tc>
      </w:tr>
      <w:tr w:rsidR="00561DED" w:rsidRPr="009A56AD" w14:paraId="0D2A3999" w14:textId="77777777" w:rsidTr="00987F78">
        <w:trPr>
          <w:trHeight w:val="142"/>
        </w:trPr>
        <w:tc>
          <w:tcPr>
            <w:tcW w:w="9074" w:type="dxa"/>
            <w:gridSpan w:val="6"/>
            <w:shd w:val="clear" w:color="auto" w:fill="D9D9D9" w:themeFill="background1" w:themeFillShade="D9"/>
          </w:tcPr>
          <w:p w14:paraId="3F647D5D" w14:textId="77777777" w:rsidR="00561DED" w:rsidRPr="007C5A23" w:rsidRDefault="00561DED" w:rsidP="00987F78">
            <w:pPr>
              <w:spacing w:after="0"/>
              <w:jc w:val="center"/>
              <w:rPr>
                <w:b/>
                <w:i/>
                <w:sz w:val="18"/>
                <w:szCs w:val="18"/>
              </w:rPr>
            </w:pPr>
            <w:r w:rsidRPr="007C5A23">
              <w:rPr>
                <w:b/>
                <w:sz w:val="18"/>
                <w:szCs w:val="18"/>
                <w:lang w:eastAsia="lv-LV"/>
              </w:rPr>
              <w:t>Raksturojošākie darbības rezultatīvie rādītāji</w:t>
            </w:r>
          </w:p>
        </w:tc>
      </w:tr>
      <w:tr w:rsidR="00561DED" w:rsidRPr="009A56AD" w14:paraId="28B78662" w14:textId="77777777" w:rsidTr="00987F78">
        <w:trPr>
          <w:trHeight w:val="142"/>
        </w:trPr>
        <w:tc>
          <w:tcPr>
            <w:tcW w:w="3119" w:type="dxa"/>
          </w:tcPr>
          <w:p w14:paraId="27F049C5" w14:textId="77777777" w:rsidR="00561DED" w:rsidRPr="009A56AD" w:rsidRDefault="00561DED" w:rsidP="0057588D">
            <w:pPr>
              <w:pStyle w:val="Tabuluvirsraksti"/>
              <w:spacing w:after="0"/>
              <w:jc w:val="both"/>
              <w:rPr>
                <w:i/>
                <w:sz w:val="18"/>
                <w:szCs w:val="18"/>
                <w:highlight w:val="yellow"/>
                <w:lang w:eastAsia="lv-LV"/>
              </w:rPr>
            </w:pPr>
            <w:r w:rsidRPr="000F7F06">
              <w:rPr>
                <w:i/>
                <w:sz w:val="18"/>
                <w:szCs w:val="18"/>
                <w:lang w:eastAsia="lv-LV"/>
              </w:rPr>
              <w:t>Pa</w:t>
            </w:r>
            <w:r>
              <w:rPr>
                <w:i/>
                <w:sz w:val="18"/>
                <w:szCs w:val="18"/>
                <w:lang w:eastAsia="lv-LV"/>
              </w:rPr>
              <w:t>beigti</w:t>
            </w:r>
            <w:r w:rsidRPr="000F7F06">
              <w:rPr>
                <w:i/>
                <w:sz w:val="18"/>
                <w:szCs w:val="18"/>
                <w:lang w:eastAsia="lv-LV"/>
              </w:rPr>
              <w:t xml:space="preserve"> infrastruktūras attīstības projekti (%)</w:t>
            </w:r>
          </w:p>
        </w:tc>
        <w:tc>
          <w:tcPr>
            <w:tcW w:w="1276" w:type="dxa"/>
          </w:tcPr>
          <w:p w14:paraId="484AE455" w14:textId="77777777" w:rsidR="00561DED" w:rsidRPr="009A56AD" w:rsidRDefault="00561DED" w:rsidP="00987F78">
            <w:pPr>
              <w:spacing w:after="0"/>
              <w:ind w:firstLine="0"/>
              <w:jc w:val="center"/>
              <w:rPr>
                <w:sz w:val="18"/>
                <w:szCs w:val="18"/>
                <w:highlight w:val="yellow"/>
              </w:rPr>
            </w:pPr>
            <w:r w:rsidRPr="000F7F06">
              <w:rPr>
                <w:color w:val="0070C0"/>
                <w:sz w:val="18"/>
                <w:szCs w:val="18"/>
              </w:rPr>
              <w:t>-</w:t>
            </w:r>
          </w:p>
        </w:tc>
        <w:tc>
          <w:tcPr>
            <w:tcW w:w="1134" w:type="dxa"/>
          </w:tcPr>
          <w:p w14:paraId="7C265B94" w14:textId="77777777" w:rsidR="00561DED" w:rsidRPr="009A56AD" w:rsidRDefault="00561DED" w:rsidP="00987F78">
            <w:pPr>
              <w:spacing w:after="0"/>
              <w:ind w:firstLine="0"/>
              <w:jc w:val="center"/>
              <w:rPr>
                <w:sz w:val="18"/>
                <w:szCs w:val="18"/>
                <w:highlight w:val="yellow"/>
              </w:rPr>
            </w:pPr>
            <w:r>
              <w:rPr>
                <w:sz w:val="18"/>
                <w:szCs w:val="18"/>
              </w:rPr>
              <w:t>-</w:t>
            </w:r>
          </w:p>
        </w:tc>
        <w:tc>
          <w:tcPr>
            <w:tcW w:w="1275" w:type="dxa"/>
          </w:tcPr>
          <w:p w14:paraId="669440A3" w14:textId="77777777" w:rsidR="00561DED" w:rsidRPr="009A56AD" w:rsidRDefault="00561DED" w:rsidP="00987F78">
            <w:pPr>
              <w:spacing w:after="0"/>
              <w:ind w:firstLine="0"/>
              <w:jc w:val="center"/>
              <w:rPr>
                <w:sz w:val="18"/>
                <w:szCs w:val="18"/>
                <w:highlight w:val="yellow"/>
              </w:rPr>
            </w:pPr>
            <w:r w:rsidRPr="000F7F06">
              <w:rPr>
                <w:sz w:val="18"/>
                <w:szCs w:val="18"/>
              </w:rPr>
              <w:t>35</w:t>
            </w:r>
            <w:r>
              <w:rPr>
                <w:sz w:val="18"/>
                <w:szCs w:val="18"/>
              </w:rPr>
              <w:t>,0</w:t>
            </w:r>
          </w:p>
        </w:tc>
        <w:tc>
          <w:tcPr>
            <w:tcW w:w="1134" w:type="dxa"/>
          </w:tcPr>
          <w:p w14:paraId="6080A16D" w14:textId="77777777" w:rsidR="00561DED" w:rsidRPr="009A56AD" w:rsidRDefault="00561DED" w:rsidP="00987F78">
            <w:pPr>
              <w:spacing w:after="0"/>
              <w:ind w:firstLine="0"/>
              <w:jc w:val="center"/>
              <w:rPr>
                <w:sz w:val="18"/>
                <w:szCs w:val="18"/>
                <w:highlight w:val="yellow"/>
              </w:rPr>
            </w:pPr>
            <w:r w:rsidRPr="000F7F06">
              <w:rPr>
                <w:sz w:val="18"/>
                <w:szCs w:val="18"/>
              </w:rPr>
              <w:t>10</w:t>
            </w:r>
            <w:r>
              <w:rPr>
                <w:sz w:val="18"/>
                <w:szCs w:val="18"/>
              </w:rPr>
              <w:t>,0</w:t>
            </w:r>
          </w:p>
        </w:tc>
        <w:tc>
          <w:tcPr>
            <w:tcW w:w="1136" w:type="dxa"/>
          </w:tcPr>
          <w:p w14:paraId="41BDC83C" w14:textId="77777777" w:rsidR="00561DED" w:rsidRPr="009A56AD" w:rsidRDefault="00561DED" w:rsidP="00987F78">
            <w:pPr>
              <w:spacing w:after="0"/>
              <w:ind w:firstLine="5"/>
              <w:jc w:val="center"/>
              <w:rPr>
                <w:sz w:val="18"/>
                <w:szCs w:val="18"/>
                <w:highlight w:val="yellow"/>
              </w:rPr>
            </w:pPr>
            <w:r w:rsidRPr="000F7F06">
              <w:rPr>
                <w:sz w:val="18"/>
                <w:szCs w:val="18"/>
              </w:rPr>
              <w:t>0</w:t>
            </w:r>
            <w:r>
              <w:rPr>
                <w:sz w:val="18"/>
                <w:szCs w:val="18"/>
              </w:rPr>
              <w:t>,0</w:t>
            </w:r>
          </w:p>
        </w:tc>
      </w:tr>
      <w:tr w:rsidR="00561DED" w:rsidRPr="009A56AD" w14:paraId="3774AF3C" w14:textId="77777777" w:rsidTr="00987F78">
        <w:trPr>
          <w:trHeight w:val="142"/>
        </w:trPr>
        <w:tc>
          <w:tcPr>
            <w:tcW w:w="3119" w:type="dxa"/>
          </w:tcPr>
          <w:p w14:paraId="7DA74407" w14:textId="35AAC89C" w:rsidR="00561DED" w:rsidRPr="0057588D" w:rsidRDefault="00561DED" w:rsidP="0057588D">
            <w:pPr>
              <w:pStyle w:val="Tabuluvirsraksti"/>
              <w:spacing w:after="0"/>
              <w:jc w:val="both"/>
              <w:rPr>
                <w:i/>
                <w:sz w:val="18"/>
                <w:szCs w:val="18"/>
                <w:lang w:eastAsia="lv-LV"/>
              </w:rPr>
            </w:pPr>
            <w:r w:rsidRPr="000F7F06">
              <w:rPr>
                <w:i/>
                <w:sz w:val="18"/>
                <w:szCs w:val="18"/>
                <w:lang w:eastAsia="lv-LV"/>
              </w:rPr>
              <w:t xml:space="preserve">Uzlabot </w:t>
            </w:r>
            <w:proofErr w:type="spellStart"/>
            <w:r w:rsidRPr="000F7F06">
              <w:rPr>
                <w:i/>
                <w:sz w:val="18"/>
                <w:szCs w:val="18"/>
                <w:lang w:eastAsia="lv-LV"/>
              </w:rPr>
              <w:t>iekšlietu</w:t>
            </w:r>
            <w:proofErr w:type="spellEnd"/>
            <w:r w:rsidRPr="000F7F06">
              <w:rPr>
                <w:i/>
                <w:sz w:val="18"/>
                <w:szCs w:val="18"/>
                <w:lang w:eastAsia="lv-LV"/>
              </w:rPr>
              <w:t xml:space="preserve"> nozares dienestu</w:t>
            </w:r>
            <w:r w:rsidR="0057588D">
              <w:rPr>
                <w:i/>
                <w:sz w:val="18"/>
                <w:szCs w:val="18"/>
                <w:lang w:eastAsia="lv-LV"/>
              </w:rPr>
              <w:t xml:space="preserve"> </w:t>
            </w:r>
            <w:r w:rsidRPr="000F7F06">
              <w:rPr>
                <w:i/>
                <w:sz w:val="18"/>
                <w:szCs w:val="18"/>
                <w:lang w:eastAsia="lv-LV"/>
              </w:rPr>
              <w:t>infrastruktūru, būvējot jaunas un</w:t>
            </w:r>
            <w:r w:rsidR="0057588D">
              <w:rPr>
                <w:i/>
                <w:sz w:val="18"/>
                <w:szCs w:val="18"/>
                <w:lang w:eastAsia="lv-LV"/>
              </w:rPr>
              <w:t xml:space="preserve"> </w:t>
            </w:r>
            <w:r w:rsidRPr="000F7F06">
              <w:rPr>
                <w:i/>
                <w:sz w:val="18"/>
                <w:szCs w:val="18"/>
                <w:lang w:eastAsia="lv-LV"/>
              </w:rPr>
              <w:t>energoefektīvas ēkas</w:t>
            </w:r>
            <w:r>
              <w:rPr>
                <w:i/>
                <w:sz w:val="18"/>
                <w:szCs w:val="18"/>
                <w:lang w:eastAsia="lv-LV"/>
              </w:rPr>
              <w:t xml:space="preserve"> (skaits)</w:t>
            </w:r>
          </w:p>
        </w:tc>
        <w:tc>
          <w:tcPr>
            <w:tcW w:w="1276" w:type="dxa"/>
          </w:tcPr>
          <w:p w14:paraId="14E9CF22" w14:textId="77777777" w:rsidR="00561DED" w:rsidRPr="009A56AD" w:rsidRDefault="00561DED" w:rsidP="00987F78">
            <w:pPr>
              <w:spacing w:after="0"/>
              <w:ind w:firstLine="0"/>
              <w:jc w:val="center"/>
              <w:rPr>
                <w:sz w:val="18"/>
                <w:szCs w:val="18"/>
                <w:highlight w:val="yellow"/>
              </w:rPr>
            </w:pPr>
            <w:r w:rsidRPr="000F7F06">
              <w:rPr>
                <w:color w:val="0070C0"/>
                <w:sz w:val="18"/>
                <w:szCs w:val="18"/>
              </w:rPr>
              <w:t>-</w:t>
            </w:r>
          </w:p>
        </w:tc>
        <w:tc>
          <w:tcPr>
            <w:tcW w:w="1134" w:type="dxa"/>
          </w:tcPr>
          <w:p w14:paraId="68BC184D" w14:textId="77777777" w:rsidR="00561DED" w:rsidRPr="009A56AD" w:rsidRDefault="00561DED" w:rsidP="00987F78">
            <w:pPr>
              <w:spacing w:after="0"/>
              <w:ind w:firstLine="0"/>
              <w:jc w:val="center"/>
              <w:rPr>
                <w:sz w:val="18"/>
                <w:szCs w:val="18"/>
                <w:highlight w:val="yellow"/>
              </w:rPr>
            </w:pPr>
            <w:r>
              <w:rPr>
                <w:sz w:val="18"/>
                <w:szCs w:val="18"/>
              </w:rPr>
              <w:t>-</w:t>
            </w:r>
          </w:p>
        </w:tc>
        <w:tc>
          <w:tcPr>
            <w:tcW w:w="1275" w:type="dxa"/>
          </w:tcPr>
          <w:p w14:paraId="12FD30B8" w14:textId="77777777" w:rsidR="00561DED" w:rsidRPr="009A56AD" w:rsidRDefault="00561DED" w:rsidP="00987F78">
            <w:pPr>
              <w:spacing w:after="0"/>
              <w:ind w:firstLine="0"/>
              <w:jc w:val="center"/>
              <w:rPr>
                <w:sz w:val="18"/>
                <w:szCs w:val="18"/>
                <w:highlight w:val="yellow"/>
              </w:rPr>
            </w:pPr>
            <w:r>
              <w:rPr>
                <w:sz w:val="18"/>
                <w:szCs w:val="18"/>
              </w:rPr>
              <w:t>-</w:t>
            </w:r>
          </w:p>
        </w:tc>
        <w:tc>
          <w:tcPr>
            <w:tcW w:w="1134" w:type="dxa"/>
          </w:tcPr>
          <w:p w14:paraId="1642C828" w14:textId="77777777" w:rsidR="00561DED" w:rsidRPr="009A56AD" w:rsidRDefault="00561DED" w:rsidP="00987F78">
            <w:pPr>
              <w:spacing w:after="0"/>
              <w:ind w:firstLine="0"/>
              <w:jc w:val="center"/>
              <w:rPr>
                <w:sz w:val="18"/>
                <w:szCs w:val="18"/>
                <w:highlight w:val="yellow"/>
              </w:rPr>
            </w:pPr>
            <w:r w:rsidRPr="000F7F06">
              <w:rPr>
                <w:sz w:val="18"/>
                <w:szCs w:val="18"/>
              </w:rPr>
              <w:t>4</w:t>
            </w:r>
          </w:p>
        </w:tc>
        <w:tc>
          <w:tcPr>
            <w:tcW w:w="1136" w:type="dxa"/>
          </w:tcPr>
          <w:p w14:paraId="1B055AAF" w14:textId="77777777" w:rsidR="00561DED" w:rsidRPr="009A56AD" w:rsidRDefault="00561DED" w:rsidP="00987F78">
            <w:pPr>
              <w:spacing w:after="0"/>
              <w:ind w:firstLine="5"/>
              <w:jc w:val="center"/>
              <w:rPr>
                <w:sz w:val="18"/>
                <w:szCs w:val="18"/>
                <w:highlight w:val="yellow"/>
              </w:rPr>
            </w:pPr>
            <w:r w:rsidRPr="000F7F06">
              <w:rPr>
                <w:sz w:val="18"/>
                <w:szCs w:val="18"/>
              </w:rPr>
              <w:t>6</w:t>
            </w:r>
          </w:p>
        </w:tc>
      </w:tr>
      <w:tr w:rsidR="00561DED" w:rsidRPr="009A56AD" w14:paraId="70EE5F76" w14:textId="77777777" w:rsidTr="00987F78">
        <w:trPr>
          <w:trHeight w:val="142"/>
        </w:trPr>
        <w:tc>
          <w:tcPr>
            <w:tcW w:w="9074" w:type="dxa"/>
            <w:gridSpan w:val="6"/>
            <w:shd w:val="clear" w:color="auto" w:fill="D9D9D9" w:themeFill="background1" w:themeFillShade="D9"/>
          </w:tcPr>
          <w:p w14:paraId="12736B77" w14:textId="77777777" w:rsidR="00561DED" w:rsidRPr="000F7F06" w:rsidRDefault="00561DED" w:rsidP="00987F78">
            <w:pPr>
              <w:spacing w:after="0"/>
              <w:ind w:firstLine="5"/>
              <w:jc w:val="center"/>
              <w:rPr>
                <w:sz w:val="18"/>
                <w:szCs w:val="18"/>
              </w:rPr>
            </w:pPr>
            <w:r w:rsidRPr="00C05B00">
              <w:rPr>
                <w:b/>
                <w:sz w:val="18"/>
                <w:szCs w:val="18"/>
                <w:lang w:eastAsia="lv-LV"/>
              </w:rPr>
              <w:t>Kvalitātes rādītāji</w:t>
            </w:r>
          </w:p>
        </w:tc>
      </w:tr>
      <w:tr w:rsidR="00561DED" w:rsidRPr="009A56AD" w14:paraId="46433CB6" w14:textId="77777777" w:rsidTr="00987F78">
        <w:trPr>
          <w:trHeight w:val="142"/>
        </w:trPr>
        <w:tc>
          <w:tcPr>
            <w:tcW w:w="3119" w:type="dxa"/>
          </w:tcPr>
          <w:p w14:paraId="03D12AA8" w14:textId="77777777" w:rsidR="00561DED" w:rsidRPr="000F7F06" w:rsidRDefault="00561DED" w:rsidP="0057588D">
            <w:pPr>
              <w:pStyle w:val="Tabuluvirsraksti"/>
              <w:spacing w:after="0"/>
              <w:jc w:val="both"/>
              <w:rPr>
                <w:i/>
                <w:sz w:val="18"/>
                <w:szCs w:val="18"/>
                <w:lang w:eastAsia="lv-LV"/>
              </w:rPr>
            </w:pPr>
            <w:r w:rsidRPr="00121BD6">
              <w:rPr>
                <w:i/>
                <w:sz w:val="18"/>
                <w:szCs w:val="18"/>
                <w:lang w:eastAsia="lv-LV"/>
              </w:rPr>
              <w:t xml:space="preserve">Ar darba vidi apmierināto </w:t>
            </w:r>
            <w:proofErr w:type="spellStart"/>
            <w:r w:rsidRPr="00121BD6">
              <w:rPr>
                <w:i/>
                <w:sz w:val="18"/>
                <w:szCs w:val="18"/>
                <w:lang w:eastAsia="lv-LV"/>
              </w:rPr>
              <w:t>iekšlietu</w:t>
            </w:r>
            <w:proofErr w:type="spellEnd"/>
            <w:r w:rsidRPr="00121BD6">
              <w:rPr>
                <w:i/>
                <w:sz w:val="18"/>
                <w:szCs w:val="18"/>
                <w:lang w:eastAsia="lv-LV"/>
              </w:rPr>
              <w:t xml:space="preserve"> nozarē nodarbināto īpatsvars (%)</w:t>
            </w:r>
          </w:p>
        </w:tc>
        <w:tc>
          <w:tcPr>
            <w:tcW w:w="1276" w:type="dxa"/>
          </w:tcPr>
          <w:p w14:paraId="0A5E1B05" w14:textId="77777777" w:rsidR="00561DED" w:rsidRPr="000F7F06" w:rsidRDefault="00561DED" w:rsidP="00987F78">
            <w:pPr>
              <w:spacing w:after="0"/>
              <w:ind w:firstLine="0"/>
              <w:jc w:val="center"/>
              <w:rPr>
                <w:color w:val="0070C0"/>
                <w:sz w:val="18"/>
                <w:szCs w:val="18"/>
              </w:rPr>
            </w:pPr>
            <w:r w:rsidRPr="00121BD6">
              <w:rPr>
                <w:sz w:val="18"/>
                <w:szCs w:val="18"/>
              </w:rPr>
              <w:t>-</w:t>
            </w:r>
          </w:p>
        </w:tc>
        <w:tc>
          <w:tcPr>
            <w:tcW w:w="1134" w:type="dxa"/>
          </w:tcPr>
          <w:p w14:paraId="573F33D4" w14:textId="77777777" w:rsidR="00561DED" w:rsidRDefault="00561DED" w:rsidP="00987F78">
            <w:pPr>
              <w:spacing w:after="0"/>
              <w:ind w:firstLine="0"/>
              <w:jc w:val="center"/>
              <w:rPr>
                <w:sz w:val="18"/>
                <w:szCs w:val="18"/>
              </w:rPr>
            </w:pPr>
            <w:r>
              <w:rPr>
                <w:sz w:val="18"/>
                <w:szCs w:val="18"/>
              </w:rPr>
              <w:t>-</w:t>
            </w:r>
          </w:p>
        </w:tc>
        <w:tc>
          <w:tcPr>
            <w:tcW w:w="1275" w:type="dxa"/>
          </w:tcPr>
          <w:p w14:paraId="2EB441E1" w14:textId="77777777" w:rsidR="00561DED" w:rsidRPr="000F7F06" w:rsidRDefault="00561DED" w:rsidP="00987F78">
            <w:pPr>
              <w:spacing w:after="0"/>
              <w:ind w:firstLine="0"/>
              <w:jc w:val="center"/>
              <w:rPr>
                <w:sz w:val="18"/>
                <w:szCs w:val="18"/>
              </w:rPr>
            </w:pPr>
            <w:r w:rsidRPr="00121BD6">
              <w:rPr>
                <w:sz w:val="18"/>
                <w:szCs w:val="18"/>
              </w:rPr>
              <w:t>55</w:t>
            </w:r>
            <w:r>
              <w:rPr>
                <w:sz w:val="18"/>
                <w:szCs w:val="18"/>
              </w:rPr>
              <w:t>,0</w:t>
            </w:r>
          </w:p>
        </w:tc>
        <w:tc>
          <w:tcPr>
            <w:tcW w:w="1134" w:type="dxa"/>
          </w:tcPr>
          <w:p w14:paraId="545023DD" w14:textId="77777777" w:rsidR="00561DED" w:rsidRPr="000F7F06" w:rsidRDefault="00561DED" w:rsidP="00987F78">
            <w:pPr>
              <w:spacing w:after="0"/>
              <w:ind w:firstLine="0"/>
              <w:jc w:val="center"/>
              <w:rPr>
                <w:sz w:val="18"/>
                <w:szCs w:val="18"/>
              </w:rPr>
            </w:pPr>
            <w:r w:rsidRPr="00121BD6">
              <w:rPr>
                <w:sz w:val="18"/>
                <w:szCs w:val="18"/>
              </w:rPr>
              <w:t>60</w:t>
            </w:r>
            <w:r>
              <w:rPr>
                <w:sz w:val="18"/>
                <w:szCs w:val="18"/>
              </w:rPr>
              <w:t>,0</w:t>
            </w:r>
          </w:p>
        </w:tc>
        <w:tc>
          <w:tcPr>
            <w:tcW w:w="1136" w:type="dxa"/>
          </w:tcPr>
          <w:p w14:paraId="217CA7EF" w14:textId="77777777" w:rsidR="00561DED" w:rsidRPr="000F7F06" w:rsidRDefault="00561DED" w:rsidP="00987F78">
            <w:pPr>
              <w:spacing w:after="0"/>
              <w:ind w:firstLine="5"/>
              <w:jc w:val="center"/>
              <w:rPr>
                <w:sz w:val="18"/>
                <w:szCs w:val="18"/>
              </w:rPr>
            </w:pPr>
            <w:r w:rsidRPr="00121BD6">
              <w:rPr>
                <w:sz w:val="18"/>
                <w:szCs w:val="18"/>
              </w:rPr>
              <w:t>65</w:t>
            </w:r>
            <w:r>
              <w:rPr>
                <w:sz w:val="18"/>
                <w:szCs w:val="18"/>
              </w:rPr>
              <w:t>,0</w:t>
            </w:r>
          </w:p>
        </w:tc>
      </w:tr>
    </w:tbl>
    <w:p w14:paraId="1C7CF77F" w14:textId="681AB84D" w:rsidR="00561DED" w:rsidRPr="001528AC" w:rsidRDefault="00561DED" w:rsidP="002D58BF">
      <w:pPr>
        <w:pStyle w:val="Tabuluvirsraksti"/>
        <w:spacing w:before="360"/>
        <w:jc w:val="left"/>
        <w:rPr>
          <w:b/>
          <w:lang w:eastAsia="lv-LV"/>
        </w:rPr>
      </w:pPr>
      <w:bookmarkStart w:id="2" w:name="_Hlk147411593"/>
      <w:r w:rsidRPr="001528AC">
        <w:rPr>
          <w:b/>
          <w:lang w:eastAsia="lv-LV"/>
        </w:rPr>
        <w:t>8. Valsts drošības dienesta darbība</w:t>
      </w:r>
    </w:p>
    <w:tbl>
      <w:tblPr>
        <w:tblStyle w:val="TableGrid"/>
        <w:tblW w:w="9072" w:type="dxa"/>
        <w:tblInd w:w="-5" w:type="dxa"/>
        <w:tblLayout w:type="fixed"/>
        <w:tblLook w:val="04A0" w:firstRow="1" w:lastRow="0" w:firstColumn="1" w:lastColumn="0" w:noHBand="0" w:noVBand="1"/>
      </w:tblPr>
      <w:tblGrid>
        <w:gridCol w:w="9072"/>
      </w:tblGrid>
      <w:tr w:rsidR="00561DED" w:rsidRPr="001528AC" w14:paraId="19446467" w14:textId="77777777" w:rsidTr="00987F78">
        <w:trPr>
          <w:trHeight w:val="283"/>
        </w:trPr>
        <w:tc>
          <w:tcPr>
            <w:tcW w:w="9072" w:type="dxa"/>
            <w:shd w:val="clear" w:color="auto" w:fill="D9D9D9" w:themeFill="background1" w:themeFillShade="D9"/>
          </w:tcPr>
          <w:p w14:paraId="012F93C4" w14:textId="77777777" w:rsidR="00561DED" w:rsidRPr="001528AC" w:rsidRDefault="00561DED" w:rsidP="00987F78">
            <w:pPr>
              <w:pStyle w:val="Tabuluvirsraksti"/>
              <w:spacing w:after="0"/>
              <w:jc w:val="both"/>
              <w:rPr>
                <w:b/>
                <w:sz w:val="18"/>
                <w:szCs w:val="18"/>
                <w:lang w:eastAsia="lv-LV"/>
              </w:rPr>
            </w:pPr>
            <w:r w:rsidRPr="001528AC">
              <w:rPr>
                <w:b/>
                <w:sz w:val="18"/>
                <w:szCs w:val="18"/>
                <w:lang w:eastAsia="lv-LV"/>
              </w:rPr>
              <w:t>Politikas mērķis:</w:t>
            </w:r>
            <w:r w:rsidRPr="001528AC">
              <w:t xml:space="preserve"> </w:t>
            </w:r>
            <w:r w:rsidRPr="001528AC">
              <w:rPr>
                <w:b/>
                <w:sz w:val="18"/>
                <w:szCs w:val="18"/>
                <w:lang w:eastAsia="lv-LV"/>
              </w:rPr>
              <w:t xml:space="preserve">īstenot valsts politiku valsts drošības jomā </w:t>
            </w:r>
            <w:r w:rsidRPr="001528AC">
              <w:rPr>
                <w:sz w:val="18"/>
                <w:szCs w:val="18"/>
                <w:lang w:eastAsia="lv-LV"/>
              </w:rPr>
              <w:t xml:space="preserve">/ </w:t>
            </w:r>
            <w:r w:rsidRPr="001528AC">
              <w:rPr>
                <w:i/>
                <w:sz w:val="18"/>
                <w:szCs w:val="18"/>
                <w:lang w:eastAsia="lv-LV"/>
              </w:rPr>
              <w:t>MK 2018. gada 18. decembra noteikumi Nr. 823 “Valsts drošības dienesta nolikums”</w:t>
            </w:r>
          </w:p>
        </w:tc>
      </w:tr>
    </w:tbl>
    <w:p w14:paraId="6FCC7E9C" w14:textId="77777777" w:rsidR="00561DED" w:rsidRPr="002D58BF" w:rsidRDefault="00561DED" w:rsidP="00561DED">
      <w:pPr>
        <w:pStyle w:val="Tabuluvirsraksti"/>
        <w:spacing w:after="0"/>
        <w:jc w:val="both"/>
        <w:rPr>
          <w:sz w:val="22"/>
          <w:szCs w:val="22"/>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561DED" w:rsidRPr="001528AC" w14:paraId="1909121A" w14:textId="77777777" w:rsidTr="0057588D">
        <w:trPr>
          <w:trHeight w:val="283"/>
          <w:tblHeader/>
        </w:trPr>
        <w:tc>
          <w:tcPr>
            <w:tcW w:w="2840" w:type="dxa"/>
          </w:tcPr>
          <w:p w14:paraId="13221F0C" w14:textId="77777777" w:rsidR="00561DED" w:rsidRPr="001528AC" w:rsidRDefault="00561DED" w:rsidP="00987F78">
            <w:pPr>
              <w:spacing w:after="0"/>
              <w:rPr>
                <w:sz w:val="18"/>
                <w:szCs w:val="18"/>
              </w:rPr>
            </w:pPr>
          </w:p>
        </w:tc>
        <w:tc>
          <w:tcPr>
            <w:tcW w:w="1246" w:type="dxa"/>
            <w:shd w:val="clear" w:color="auto" w:fill="auto"/>
          </w:tcPr>
          <w:p w14:paraId="1F0DCEAD" w14:textId="77777777" w:rsidR="00561DED" w:rsidRPr="001528AC" w:rsidRDefault="00561DED" w:rsidP="00987F78">
            <w:pPr>
              <w:pStyle w:val="tabteksts"/>
              <w:jc w:val="center"/>
              <w:rPr>
                <w:szCs w:val="18"/>
                <w:lang w:eastAsia="lv-LV"/>
              </w:rPr>
            </w:pPr>
            <w:r w:rsidRPr="001528AC">
              <w:rPr>
                <w:szCs w:val="18"/>
                <w:lang w:eastAsia="lv-LV"/>
              </w:rPr>
              <w:t>2022. gads</w:t>
            </w:r>
            <w:r w:rsidRPr="001528AC">
              <w:rPr>
                <w:szCs w:val="18"/>
                <w:lang w:eastAsia="lv-LV"/>
              </w:rPr>
              <w:br/>
              <w:t>(izpilde)</w:t>
            </w:r>
          </w:p>
        </w:tc>
        <w:tc>
          <w:tcPr>
            <w:tcW w:w="1247" w:type="dxa"/>
            <w:shd w:val="clear" w:color="auto" w:fill="auto"/>
          </w:tcPr>
          <w:p w14:paraId="6FBE88FA" w14:textId="77777777" w:rsidR="00561DED" w:rsidRPr="001528AC" w:rsidRDefault="00561DED" w:rsidP="00987F78">
            <w:pPr>
              <w:pStyle w:val="tabteksts"/>
              <w:jc w:val="center"/>
              <w:rPr>
                <w:szCs w:val="18"/>
                <w:lang w:eastAsia="lv-LV"/>
              </w:rPr>
            </w:pPr>
            <w:r w:rsidRPr="001528AC">
              <w:rPr>
                <w:szCs w:val="18"/>
                <w:lang w:eastAsia="lv-LV"/>
              </w:rPr>
              <w:t>2023. gada     plāns</w:t>
            </w:r>
          </w:p>
        </w:tc>
        <w:tc>
          <w:tcPr>
            <w:tcW w:w="1247" w:type="dxa"/>
          </w:tcPr>
          <w:p w14:paraId="7B99DF9E" w14:textId="77777777" w:rsidR="00561DED" w:rsidRPr="001528AC" w:rsidRDefault="00561DED" w:rsidP="00987F78">
            <w:pPr>
              <w:pStyle w:val="tabteksts"/>
              <w:jc w:val="center"/>
              <w:rPr>
                <w:szCs w:val="18"/>
                <w:lang w:eastAsia="lv-LV"/>
              </w:rPr>
            </w:pPr>
            <w:r w:rsidRPr="001528AC">
              <w:rPr>
                <w:szCs w:val="18"/>
                <w:lang w:eastAsia="lv-LV"/>
              </w:rPr>
              <w:t>2024. gada projekts</w:t>
            </w:r>
          </w:p>
        </w:tc>
        <w:tc>
          <w:tcPr>
            <w:tcW w:w="1245" w:type="dxa"/>
          </w:tcPr>
          <w:p w14:paraId="5924B9E4" w14:textId="77777777" w:rsidR="00561DED" w:rsidRPr="001528AC" w:rsidRDefault="00561DED" w:rsidP="00987F78">
            <w:pPr>
              <w:pStyle w:val="tabteksts"/>
              <w:jc w:val="center"/>
              <w:rPr>
                <w:szCs w:val="18"/>
                <w:lang w:eastAsia="lv-LV"/>
              </w:rPr>
            </w:pPr>
            <w:r w:rsidRPr="001528AC">
              <w:rPr>
                <w:szCs w:val="18"/>
                <w:lang w:eastAsia="lv-LV"/>
              </w:rPr>
              <w:t xml:space="preserve">2025. gada </w:t>
            </w:r>
            <w:r>
              <w:rPr>
                <w:szCs w:val="18"/>
                <w:lang w:eastAsia="lv-LV"/>
              </w:rPr>
              <w:t>prognoze</w:t>
            </w:r>
          </w:p>
        </w:tc>
        <w:tc>
          <w:tcPr>
            <w:tcW w:w="1249" w:type="dxa"/>
          </w:tcPr>
          <w:p w14:paraId="70FC45A7" w14:textId="77777777" w:rsidR="00561DED" w:rsidRPr="001528AC" w:rsidRDefault="00561DED" w:rsidP="00987F78">
            <w:pPr>
              <w:spacing w:after="0"/>
              <w:ind w:firstLine="2"/>
              <w:jc w:val="center"/>
              <w:rPr>
                <w:sz w:val="18"/>
                <w:szCs w:val="18"/>
                <w:lang w:eastAsia="lv-LV"/>
              </w:rPr>
            </w:pPr>
            <w:r w:rsidRPr="001528AC">
              <w:rPr>
                <w:sz w:val="18"/>
                <w:szCs w:val="18"/>
                <w:lang w:eastAsia="lv-LV"/>
              </w:rPr>
              <w:t xml:space="preserve">2026. gada </w:t>
            </w:r>
            <w:r w:rsidRPr="00051E6D">
              <w:rPr>
                <w:sz w:val="18"/>
                <w:szCs w:val="12"/>
                <w:lang w:eastAsia="lv-LV"/>
              </w:rPr>
              <w:t>prognoze</w:t>
            </w:r>
          </w:p>
        </w:tc>
      </w:tr>
      <w:tr w:rsidR="00561DED" w:rsidRPr="001528AC" w14:paraId="33D0D420" w14:textId="77777777" w:rsidTr="00987F78">
        <w:tc>
          <w:tcPr>
            <w:tcW w:w="9074" w:type="dxa"/>
            <w:gridSpan w:val="6"/>
            <w:shd w:val="clear" w:color="auto" w:fill="D9D9D9" w:themeFill="background1" w:themeFillShade="D9"/>
          </w:tcPr>
          <w:p w14:paraId="0C0841CC" w14:textId="77777777" w:rsidR="00561DED" w:rsidRPr="001528AC" w:rsidRDefault="00561DED" w:rsidP="00987F78">
            <w:pPr>
              <w:spacing w:after="0"/>
              <w:jc w:val="center"/>
              <w:rPr>
                <w:b/>
                <w:sz w:val="18"/>
                <w:szCs w:val="18"/>
              </w:rPr>
            </w:pPr>
            <w:r w:rsidRPr="001528AC">
              <w:rPr>
                <w:b/>
                <w:sz w:val="18"/>
                <w:szCs w:val="18"/>
              </w:rPr>
              <w:t>Ieguldījumi</w:t>
            </w:r>
          </w:p>
        </w:tc>
      </w:tr>
      <w:tr w:rsidR="00561DED" w:rsidRPr="001528AC" w14:paraId="55B495C7" w14:textId="77777777" w:rsidTr="0057588D">
        <w:trPr>
          <w:trHeight w:val="160"/>
        </w:trPr>
        <w:tc>
          <w:tcPr>
            <w:tcW w:w="2840" w:type="dxa"/>
          </w:tcPr>
          <w:p w14:paraId="6D669F1F" w14:textId="77777777" w:rsidR="00561DED" w:rsidRPr="001528AC" w:rsidRDefault="00561DED" w:rsidP="00987F78">
            <w:pPr>
              <w:spacing w:after="0"/>
              <w:ind w:firstLine="0"/>
              <w:rPr>
                <w:b/>
                <w:sz w:val="18"/>
                <w:szCs w:val="18"/>
                <w:lang w:eastAsia="lv-LV"/>
              </w:rPr>
            </w:pPr>
            <w:r w:rsidRPr="001528AC">
              <w:rPr>
                <w:b/>
                <w:sz w:val="18"/>
                <w:szCs w:val="18"/>
                <w:lang w:eastAsia="lv-LV"/>
              </w:rPr>
              <w:t xml:space="preserve">Izdevumi kopā, </w:t>
            </w:r>
            <w:proofErr w:type="spellStart"/>
            <w:r w:rsidRPr="001528AC">
              <w:rPr>
                <w:i/>
                <w:sz w:val="18"/>
                <w:szCs w:val="18"/>
                <w:lang w:eastAsia="lv-LV"/>
              </w:rPr>
              <w:t>euro</w:t>
            </w:r>
            <w:proofErr w:type="spellEnd"/>
            <w:r w:rsidRPr="001528AC">
              <w:rPr>
                <w:i/>
                <w:sz w:val="18"/>
                <w:szCs w:val="18"/>
                <w:lang w:eastAsia="lv-LV"/>
              </w:rPr>
              <w:t>,</w:t>
            </w:r>
            <w:r w:rsidRPr="001528AC">
              <w:rPr>
                <w:sz w:val="18"/>
                <w:szCs w:val="18"/>
                <w:lang w:eastAsia="lv-LV"/>
              </w:rPr>
              <w:t xml:space="preserve"> t.sk.:</w:t>
            </w:r>
          </w:p>
        </w:tc>
        <w:tc>
          <w:tcPr>
            <w:tcW w:w="1246" w:type="dxa"/>
            <w:tcBorders>
              <w:top w:val="single" w:sz="4" w:space="0" w:color="414142"/>
              <w:left w:val="single" w:sz="4" w:space="0" w:color="414142"/>
              <w:bottom w:val="single" w:sz="4" w:space="0" w:color="414142"/>
              <w:right w:val="single" w:sz="4" w:space="0" w:color="414142"/>
            </w:tcBorders>
            <w:shd w:val="clear" w:color="000000" w:fill="FFFFFF"/>
          </w:tcPr>
          <w:p w14:paraId="14F35DC1" w14:textId="77777777" w:rsidR="00561DED" w:rsidRPr="001528AC" w:rsidRDefault="00561DED" w:rsidP="00987F78">
            <w:pPr>
              <w:spacing w:after="0"/>
              <w:ind w:firstLine="0"/>
              <w:jc w:val="right"/>
              <w:rPr>
                <w:b/>
                <w:sz w:val="18"/>
                <w:szCs w:val="18"/>
              </w:rPr>
            </w:pPr>
            <w:r w:rsidRPr="001528AC">
              <w:rPr>
                <w:b/>
                <w:sz w:val="18"/>
                <w:szCs w:val="18"/>
              </w:rPr>
              <w:t>26 618 938</w:t>
            </w:r>
          </w:p>
        </w:tc>
        <w:tc>
          <w:tcPr>
            <w:tcW w:w="1247" w:type="dxa"/>
            <w:tcBorders>
              <w:top w:val="single" w:sz="4" w:space="0" w:color="414142"/>
              <w:left w:val="nil"/>
              <w:bottom w:val="single" w:sz="4" w:space="0" w:color="414142"/>
              <w:right w:val="single" w:sz="4" w:space="0" w:color="414142"/>
            </w:tcBorders>
            <w:shd w:val="clear" w:color="000000" w:fill="FFFFFF"/>
          </w:tcPr>
          <w:p w14:paraId="278546F2" w14:textId="45EC8D82" w:rsidR="00561DED" w:rsidRPr="001528AC" w:rsidRDefault="00561DED" w:rsidP="0057588D">
            <w:pPr>
              <w:spacing w:after="0"/>
              <w:ind w:firstLine="0"/>
              <w:jc w:val="right"/>
              <w:rPr>
                <w:b/>
                <w:sz w:val="18"/>
                <w:szCs w:val="18"/>
                <w:lang w:eastAsia="lv-LV"/>
              </w:rPr>
            </w:pPr>
            <w:r w:rsidRPr="00482192">
              <w:rPr>
                <w:b/>
                <w:sz w:val="18"/>
                <w:szCs w:val="18"/>
              </w:rPr>
              <w:t>41 723 060</w:t>
            </w:r>
          </w:p>
        </w:tc>
        <w:tc>
          <w:tcPr>
            <w:tcW w:w="1247" w:type="dxa"/>
            <w:tcBorders>
              <w:top w:val="single" w:sz="4" w:space="0" w:color="414142"/>
              <w:left w:val="nil"/>
              <w:bottom w:val="single" w:sz="4" w:space="0" w:color="414142"/>
              <w:right w:val="single" w:sz="4" w:space="0" w:color="414142"/>
            </w:tcBorders>
            <w:shd w:val="clear" w:color="000000" w:fill="FFFFFF"/>
          </w:tcPr>
          <w:p w14:paraId="3EFF70EE" w14:textId="77777777" w:rsidR="00561DED" w:rsidRPr="001528AC" w:rsidRDefault="00561DED" w:rsidP="00987F78">
            <w:pPr>
              <w:spacing w:after="0"/>
              <w:ind w:firstLine="0"/>
              <w:jc w:val="right"/>
              <w:rPr>
                <w:b/>
                <w:sz w:val="18"/>
                <w:szCs w:val="18"/>
              </w:rPr>
            </w:pPr>
            <w:r w:rsidRPr="001528AC">
              <w:rPr>
                <w:b/>
                <w:sz w:val="18"/>
                <w:szCs w:val="18"/>
              </w:rPr>
              <w:t>45 144 523</w:t>
            </w:r>
          </w:p>
        </w:tc>
        <w:tc>
          <w:tcPr>
            <w:tcW w:w="1245" w:type="dxa"/>
            <w:tcBorders>
              <w:top w:val="single" w:sz="4" w:space="0" w:color="414142"/>
              <w:left w:val="nil"/>
              <w:bottom w:val="single" w:sz="4" w:space="0" w:color="414142"/>
              <w:right w:val="single" w:sz="4" w:space="0" w:color="414142"/>
            </w:tcBorders>
            <w:shd w:val="clear" w:color="000000" w:fill="FFFFFF"/>
          </w:tcPr>
          <w:p w14:paraId="689C2B15" w14:textId="77777777" w:rsidR="00561DED" w:rsidRPr="001528AC" w:rsidRDefault="00561DED" w:rsidP="00987F78">
            <w:pPr>
              <w:spacing w:after="0"/>
              <w:ind w:firstLine="0"/>
              <w:jc w:val="right"/>
              <w:rPr>
                <w:b/>
                <w:sz w:val="18"/>
                <w:szCs w:val="18"/>
              </w:rPr>
            </w:pPr>
            <w:r w:rsidRPr="001528AC">
              <w:rPr>
                <w:b/>
                <w:sz w:val="18"/>
                <w:szCs w:val="18"/>
              </w:rPr>
              <w:t>44 876 863</w:t>
            </w:r>
          </w:p>
        </w:tc>
        <w:tc>
          <w:tcPr>
            <w:tcW w:w="1249" w:type="dxa"/>
            <w:tcBorders>
              <w:top w:val="single" w:sz="4" w:space="0" w:color="414142"/>
              <w:left w:val="nil"/>
              <w:bottom w:val="single" w:sz="4" w:space="0" w:color="414142"/>
              <w:right w:val="single" w:sz="4" w:space="0" w:color="414142"/>
            </w:tcBorders>
            <w:shd w:val="clear" w:color="000000" w:fill="FFFFFF"/>
          </w:tcPr>
          <w:p w14:paraId="4A2DAF8D" w14:textId="77777777" w:rsidR="00561DED" w:rsidRPr="001528AC" w:rsidRDefault="00561DED" w:rsidP="00987F78">
            <w:pPr>
              <w:spacing w:after="0"/>
              <w:ind w:firstLine="0"/>
              <w:jc w:val="right"/>
              <w:rPr>
                <w:b/>
                <w:sz w:val="18"/>
                <w:szCs w:val="18"/>
              </w:rPr>
            </w:pPr>
            <w:r w:rsidRPr="001528AC">
              <w:rPr>
                <w:b/>
                <w:sz w:val="18"/>
                <w:szCs w:val="18"/>
              </w:rPr>
              <w:t>40 015 113</w:t>
            </w:r>
          </w:p>
        </w:tc>
      </w:tr>
      <w:tr w:rsidR="00561DED" w:rsidRPr="001528AC" w14:paraId="4D6611AA" w14:textId="77777777" w:rsidTr="00987F78">
        <w:trPr>
          <w:trHeight w:val="142"/>
        </w:trPr>
        <w:tc>
          <w:tcPr>
            <w:tcW w:w="2840" w:type="dxa"/>
            <w:vAlign w:val="center"/>
          </w:tcPr>
          <w:p w14:paraId="0BE2E02B" w14:textId="77777777" w:rsidR="00561DED" w:rsidRPr="001528AC" w:rsidRDefault="00561DED" w:rsidP="00987F78">
            <w:pPr>
              <w:spacing w:after="0"/>
              <w:ind w:firstLine="318"/>
              <w:rPr>
                <w:sz w:val="18"/>
                <w:szCs w:val="18"/>
              </w:rPr>
            </w:pPr>
            <w:r w:rsidRPr="001528AC">
              <w:rPr>
                <w:sz w:val="18"/>
                <w:szCs w:val="18"/>
                <w:lang w:eastAsia="lv-LV"/>
              </w:rPr>
              <w:t>09.00.00 Valsts drošības dienesta darbība</w:t>
            </w:r>
          </w:p>
        </w:tc>
        <w:tc>
          <w:tcPr>
            <w:tcW w:w="1246" w:type="dxa"/>
            <w:shd w:val="clear" w:color="auto" w:fill="auto"/>
          </w:tcPr>
          <w:p w14:paraId="19BE822D" w14:textId="77777777" w:rsidR="00561DED" w:rsidRPr="00380AEB" w:rsidRDefault="00561DED" w:rsidP="00987F78">
            <w:pPr>
              <w:spacing w:after="0"/>
              <w:ind w:firstLine="0"/>
              <w:jc w:val="right"/>
              <w:rPr>
                <w:sz w:val="18"/>
                <w:szCs w:val="18"/>
              </w:rPr>
            </w:pPr>
            <w:r w:rsidRPr="00380AEB">
              <w:rPr>
                <w:sz w:val="18"/>
                <w:szCs w:val="18"/>
              </w:rPr>
              <w:t>22 154 833</w:t>
            </w:r>
          </w:p>
        </w:tc>
        <w:tc>
          <w:tcPr>
            <w:tcW w:w="1247" w:type="dxa"/>
            <w:shd w:val="clear" w:color="000000" w:fill="FFFFFF"/>
          </w:tcPr>
          <w:p w14:paraId="3C94C6CC" w14:textId="77777777" w:rsidR="00561DED" w:rsidRPr="00482192" w:rsidRDefault="00561DED" w:rsidP="00987F78">
            <w:pPr>
              <w:spacing w:after="0"/>
              <w:ind w:firstLine="0"/>
              <w:jc w:val="right"/>
              <w:rPr>
                <w:sz w:val="18"/>
                <w:szCs w:val="18"/>
                <w:lang w:eastAsia="lv-LV"/>
              </w:rPr>
            </w:pPr>
            <w:r w:rsidRPr="00482192">
              <w:rPr>
                <w:sz w:val="18"/>
                <w:szCs w:val="18"/>
              </w:rPr>
              <w:t>41 709 167</w:t>
            </w:r>
          </w:p>
          <w:p w14:paraId="329B60C5" w14:textId="77777777" w:rsidR="00561DED" w:rsidRPr="00380AEB" w:rsidRDefault="00561DED" w:rsidP="00987F78">
            <w:pPr>
              <w:spacing w:after="0"/>
              <w:ind w:firstLine="0"/>
              <w:jc w:val="right"/>
              <w:rPr>
                <w:sz w:val="18"/>
                <w:szCs w:val="18"/>
              </w:rPr>
            </w:pPr>
          </w:p>
        </w:tc>
        <w:tc>
          <w:tcPr>
            <w:tcW w:w="1247" w:type="dxa"/>
            <w:shd w:val="clear" w:color="000000" w:fill="FFFFFF"/>
          </w:tcPr>
          <w:p w14:paraId="0DDC252F" w14:textId="77777777" w:rsidR="00561DED" w:rsidRPr="00380AEB" w:rsidRDefault="00561DED" w:rsidP="00987F78">
            <w:pPr>
              <w:spacing w:after="0"/>
              <w:ind w:firstLine="0"/>
              <w:jc w:val="right"/>
              <w:rPr>
                <w:sz w:val="18"/>
                <w:szCs w:val="18"/>
              </w:rPr>
            </w:pPr>
            <w:r w:rsidRPr="00380AEB">
              <w:rPr>
                <w:sz w:val="18"/>
                <w:szCs w:val="18"/>
              </w:rPr>
              <w:t>43 132 523</w:t>
            </w:r>
          </w:p>
        </w:tc>
        <w:tc>
          <w:tcPr>
            <w:tcW w:w="1245" w:type="dxa"/>
            <w:shd w:val="clear" w:color="000000" w:fill="FFFFFF"/>
          </w:tcPr>
          <w:p w14:paraId="518B37B7" w14:textId="77777777" w:rsidR="00561DED" w:rsidRPr="00380AEB" w:rsidRDefault="00561DED" w:rsidP="00987F78">
            <w:pPr>
              <w:spacing w:after="0"/>
              <w:ind w:firstLine="0"/>
              <w:jc w:val="right"/>
              <w:rPr>
                <w:sz w:val="18"/>
                <w:szCs w:val="18"/>
              </w:rPr>
            </w:pPr>
            <w:r w:rsidRPr="00380AEB">
              <w:rPr>
                <w:color w:val="000000"/>
                <w:sz w:val="18"/>
                <w:szCs w:val="18"/>
              </w:rPr>
              <w:t>44 390 113</w:t>
            </w:r>
          </w:p>
        </w:tc>
        <w:tc>
          <w:tcPr>
            <w:tcW w:w="1249" w:type="dxa"/>
            <w:shd w:val="clear" w:color="000000" w:fill="FFFFFF"/>
          </w:tcPr>
          <w:p w14:paraId="64E557CC" w14:textId="77777777" w:rsidR="00561DED" w:rsidRPr="00380AEB" w:rsidRDefault="00561DED" w:rsidP="00987F78">
            <w:pPr>
              <w:spacing w:after="0"/>
              <w:ind w:firstLine="0"/>
              <w:jc w:val="right"/>
              <w:rPr>
                <w:sz w:val="18"/>
                <w:szCs w:val="18"/>
              </w:rPr>
            </w:pPr>
            <w:r w:rsidRPr="00380AEB">
              <w:rPr>
                <w:sz w:val="18"/>
                <w:szCs w:val="18"/>
              </w:rPr>
              <w:t>40 015 113</w:t>
            </w:r>
          </w:p>
        </w:tc>
      </w:tr>
      <w:tr w:rsidR="00561DED" w:rsidRPr="001528AC" w14:paraId="0501A48D" w14:textId="77777777" w:rsidTr="00987F78">
        <w:trPr>
          <w:trHeight w:val="142"/>
        </w:trPr>
        <w:tc>
          <w:tcPr>
            <w:tcW w:w="2840" w:type="dxa"/>
            <w:vAlign w:val="center"/>
          </w:tcPr>
          <w:p w14:paraId="5FC07774" w14:textId="77777777" w:rsidR="00561DED" w:rsidRPr="001528AC" w:rsidRDefault="00561DED" w:rsidP="00987F78">
            <w:pPr>
              <w:spacing w:after="0"/>
              <w:ind w:firstLine="318"/>
              <w:rPr>
                <w:sz w:val="18"/>
                <w:szCs w:val="18"/>
              </w:rPr>
            </w:pPr>
            <w:r w:rsidRPr="001528AC">
              <w:rPr>
                <w:sz w:val="18"/>
                <w:szCs w:val="18"/>
                <w:lang w:eastAsia="lv-LV"/>
              </w:rPr>
              <w:lastRenderedPageBreak/>
              <w:t>70.24.00 Iekšējās drošības un Patvēruma, migrācijas un integrācijas fondu un Finansiāla atbalsta instrumenta robežu pārvaldībai un vīzu politikai projektu un pasākumu īstenošana (2021–2027)</w:t>
            </w:r>
          </w:p>
        </w:tc>
        <w:tc>
          <w:tcPr>
            <w:tcW w:w="1246" w:type="dxa"/>
            <w:shd w:val="clear" w:color="000000" w:fill="FFFFFF"/>
          </w:tcPr>
          <w:p w14:paraId="75B38F07" w14:textId="77777777" w:rsidR="00561DED" w:rsidRPr="001528AC" w:rsidRDefault="00561DED" w:rsidP="00987F78">
            <w:pPr>
              <w:spacing w:after="0"/>
              <w:ind w:firstLine="0"/>
              <w:jc w:val="center"/>
              <w:rPr>
                <w:sz w:val="18"/>
                <w:szCs w:val="18"/>
              </w:rPr>
            </w:pPr>
            <w:r w:rsidRPr="001528AC">
              <w:rPr>
                <w:sz w:val="18"/>
                <w:szCs w:val="18"/>
              </w:rPr>
              <w:t>-</w:t>
            </w:r>
          </w:p>
        </w:tc>
        <w:tc>
          <w:tcPr>
            <w:tcW w:w="1247" w:type="dxa"/>
            <w:shd w:val="clear" w:color="000000" w:fill="FFFFFF"/>
          </w:tcPr>
          <w:p w14:paraId="04830359" w14:textId="77777777" w:rsidR="00561DED" w:rsidRPr="001528AC" w:rsidRDefault="00561DED" w:rsidP="00987F78">
            <w:pPr>
              <w:spacing w:after="0"/>
              <w:ind w:firstLine="0"/>
              <w:jc w:val="center"/>
              <w:rPr>
                <w:sz w:val="18"/>
                <w:szCs w:val="18"/>
              </w:rPr>
            </w:pPr>
            <w:r w:rsidRPr="001528AC">
              <w:rPr>
                <w:sz w:val="18"/>
                <w:szCs w:val="18"/>
              </w:rPr>
              <w:t>-</w:t>
            </w:r>
          </w:p>
        </w:tc>
        <w:tc>
          <w:tcPr>
            <w:tcW w:w="1247" w:type="dxa"/>
          </w:tcPr>
          <w:p w14:paraId="31240DED" w14:textId="77777777" w:rsidR="00561DED" w:rsidRPr="001528AC" w:rsidRDefault="00561DED" w:rsidP="00987F78">
            <w:pPr>
              <w:spacing w:after="0"/>
              <w:ind w:firstLine="0"/>
              <w:jc w:val="right"/>
              <w:rPr>
                <w:sz w:val="18"/>
                <w:szCs w:val="18"/>
              </w:rPr>
            </w:pPr>
            <w:r w:rsidRPr="001528AC">
              <w:rPr>
                <w:sz w:val="18"/>
                <w:szCs w:val="18"/>
              </w:rPr>
              <w:t>2 012 000</w:t>
            </w:r>
          </w:p>
        </w:tc>
        <w:tc>
          <w:tcPr>
            <w:tcW w:w="1245" w:type="dxa"/>
          </w:tcPr>
          <w:p w14:paraId="4F371776" w14:textId="77777777" w:rsidR="00561DED" w:rsidRPr="001528AC" w:rsidRDefault="00561DED" w:rsidP="00987F78">
            <w:pPr>
              <w:spacing w:after="0"/>
              <w:ind w:firstLine="0"/>
              <w:jc w:val="right"/>
              <w:rPr>
                <w:sz w:val="18"/>
                <w:szCs w:val="18"/>
              </w:rPr>
            </w:pPr>
            <w:r w:rsidRPr="001528AC">
              <w:rPr>
                <w:sz w:val="18"/>
                <w:szCs w:val="18"/>
              </w:rPr>
              <w:t>486 750</w:t>
            </w:r>
          </w:p>
        </w:tc>
        <w:tc>
          <w:tcPr>
            <w:tcW w:w="1249" w:type="dxa"/>
          </w:tcPr>
          <w:p w14:paraId="0F8BE5F5" w14:textId="77777777" w:rsidR="00561DED" w:rsidRPr="001528AC" w:rsidRDefault="00561DED" w:rsidP="00987F78">
            <w:pPr>
              <w:spacing w:after="0"/>
              <w:ind w:firstLine="0"/>
              <w:jc w:val="center"/>
              <w:rPr>
                <w:sz w:val="18"/>
                <w:szCs w:val="18"/>
              </w:rPr>
            </w:pPr>
            <w:r w:rsidRPr="001528AC">
              <w:rPr>
                <w:sz w:val="18"/>
                <w:szCs w:val="18"/>
              </w:rPr>
              <w:t>-</w:t>
            </w:r>
          </w:p>
        </w:tc>
      </w:tr>
      <w:tr w:rsidR="00561DED" w:rsidRPr="009A56AD" w14:paraId="3041EF65" w14:textId="77777777" w:rsidTr="00987F78">
        <w:trPr>
          <w:trHeight w:val="142"/>
        </w:trPr>
        <w:tc>
          <w:tcPr>
            <w:tcW w:w="2840" w:type="dxa"/>
            <w:vAlign w:val="center"/>
          </w:tcPr>
          <w:p w14:paraId="2B125FB5" w14:textId="77777777" w:rsidR="00561DED" w:rsidRPr="001528AC" w:rsidRDefault="00561DED" w:rsidP="00987F78">
            <w:pPr>
              <w:spacing w:after="0"/>
              <w:ind w:firstLine="318"/>
              <w:rPr>
                <w:sz w:val="18"/>
                <w:szCs w:val="18"/>
              </w:rPr>
            </w:pPr>
            <w:r w:rsidRPr="001528AC">
              <w:rPr>
                <w:sz w:val="18"/>
                <w:szCs w:val="18"/>
              </w:rPr>
              <w:t>99.00.00 Līdzekļu neparedzētiem gadījumiem izlietojums</w:t>
            </w:r>
          </w:p>
        </w:tc>
        <w:tc>
          <w:tcPr>
            <w:tcW w:w="1246" w:type="dxa"/>
            <w:shd w:val="clear" w:color="000000" w:fill="FFFFFF"/>
          </w:tcPr>
          <w:p w14:paraId="7AEE7C37" w14:textId="77777777" w:rsidR="00561DED" w:rsidRPr="001528AC" w:rsidRDefault="00561DED" w:rsidP="00987F78">
            <w:pPr>
              <w:spacing w:after="0"/>
              <w:ind w:firstLine="0"/>
              <w:jc w:val="right"/>
              <w:rPr>
                <w:sz w:val="18"/>
                <w:szCs w:val="18"/>
              </w:rPr>
            </w:pPr>
            <w:r w:rsidRPr="001528AC">
              <w:rPr>
                <w:sz w:val="18"/>
                <w:szCs w:val="18"/>
              </w:rPr>
              <w:t>4 464 10</w:t>
            </w:r>
            <w:r>
              <w:rPr>
                <w:sz w:val="18"/>
                <w:szCs w:val="18"/>
              </w:rPr>
              <w:t>5</w:t>
            </w:r>
          </w:p>
        </w:tc>
        <w:tc>
          <w:tcPr>
            <w:tcW w:w="1247" w:type="dxa"/>
            <w:shd w:val="clear" w:color="000000" w:fill="FFFFFF"/>
          </w:tcPr>
          <w:p w14:paraId="2A20458A" w14:textId="77777777" w:rsidR="00561DED" w:rsidRPr="001528AC" w:rsidRDefault="00561DED" w:rsidP="00987F78">
            <w:pPr>
              <w:spacing w:after="0"/>
              <w:ind w:firstLine="0"/>
              <w:jc w:val="center"/>
              <w:rPr>
                <w:sz w:val="18"/>
                <w:szCs w:val="18"/>
              </w:rPr>
            </w:pPr>
            <w:r>
              <w:rPr>
                <w:sz w:val="18"/>
                <w:szCs w:val="18"/>
              </w:rPr>
              <w:t>13 893</w:t>
            </w:r>
          </w:p>
        </w:tc>
        <w:tc>
          <w:tcPr>
            <w:tcW w:w="1247" w:type="dxa"/>
          </w:tcPr>
          <w:p w14:paraId="331886D7" w14:textId="77777777" w:rsidR="00561DED" w:rsidRPr="001528AC" w:rsidRDefault="00561DED" w:rsidP="00987F78">
            <w:pPr>
              <w:spacing w:after="0"/>
              <w:ind w:firstLine="0"/>
              <w:jc w:val="center"/>
              <w:rPr>
                <w:sz w:val="18"/>
                <w:szCs w:val="18"/>
              </w:rPr>
            </w:pPr>
            <w:r w:rsidRPr="001528AC">
              <w:rPr>
                <w:sz w:val="18"/>
                <w:szCs w:val="18"/>
              </w:rPr>
              <w:t>-</w:t>
            </w:r>
          </w:p>
        </w:tc>
        <w:tc>
          <w:tcPr>
            <w:tcW w:w="1245" w:type="dxa"/>
          </w:tcPr>
          <w:p w14:paraId="4EF9B96D" w14:textId="77777777" w:rsidR="00561DED" w:rsidRPr="001528AC" w:rsidRDefault="00561DED" w:rsidP="00987F78">
            <w:pPr>
              <w:spacing w:after="0"/>
              <w:ind w:firstLine="0"/>
              <w:jc w:val="center"/>
              <w:rPr>
                <w:sz w:val="18"/>
                <w:szCs w:val="18"/>
              </w:rPr>
            </w:pPr>
            <w:r w:rsidRPr="001528AC">
              <w:rPr>
                <w:sz w:val="18"/>
                <w:szCs w:val="18"/>
              </w:rPr>
              <w:t>-</w:t>
            </w:r>
          </w:p>
        </w:tc>
        <w:tc>
          <w:tcPr>
            <w:tcW w:w="1249" w:type="dxa"/>
          </w:tcPr>
          <w:p w14:paraId="5D4B63D6" w14:textId="77777777" w:rsidR="00561DED" w:rsidRPr="00524ADA" w:rsidRDefault="00561DED" w:rsidP="00987F78">
            <w:pPr>
              <w:spacing w:after="0"/>
              <w:ind w:firstLine="0"/>
              <w:jc w:val="center"/>
              <w:rPr>
                <w:sz w:val="18"/>
                <w:szCs w:val="18"/>
              </w:rPr>
            </w:pPr>
            <w:r w:rsidRPr="001528AC">
              <w:rPr>
                <w:sz w:val="18"/>
                <w:szCs w:val="18"/>
              </w:rPr>
              <w:t>-</w:t>
            </w:r>
          </w:p>
        </w:tc>
      </w:tr>
    </w:tbl>
    <w:bookmarkEnd w:id="2"/>
    <w:p w14:paraId="6C89C9AF" w14:textId="77777777" w:rsidR="00561DED" w:rsidRPr="00C3641F" w:rsidRDefault="00561DED" w:rsidP="00C23EFA">
      <w:pPr>
        <w:pStyle w:val="Tabuluvirsraksti"/>
        <w:spacing w:before="360"/>
        <w:jc w:val="left"/>
        <w:rPr>
          <w:b/>
          <w:lang w:eastAsia="lv-LV"/>
        </w:rPr>
      </w:pPr>
      <w:r w:rsidRPr="00C3641F">
        <w:rPr>
          <w:b/>
          <w:lang w:eastAsia="lv-LV"/>
        </w:rPr>
        <w:t xml:space="preserve">9. Nozaru vadība un </w:t>
      </w:r>
      <w:proofErr w:type="spellStart"/>
      <w:r w:rsidRPr="00C3641F">
        <w:rPr>
          <w:b/>
          <w:lang w:eastAsia="lv-LV"/>
        </w:rPr>
        <w:t>iekšlietu</w:t>
      </w:r>
      <w:proofErr w:type="spellEnd"/>
      <w:r w:rsidRPr="00C3641F">
        <w:rPr>
          <w:b/>
          <w:lang w:eastAsia="lv-LV"/>
        </w:rPr>
        <w:t xml:space="preserve"> politikas plānošana</w:t>
      </w:r>
    </w:p>
    <w:tbl>
      <w:tblPr>
        <w:tblStyle w:val="TableGrid4"/>
        <w:tblW w:w="9072" w:type="dxa"/>
        <w:tblInd w:w="-5" w:type="dxa"/>
        <w:tblLayout w:type="fixed"/>
        <w:tblLook w:val="04A0" w:firstRow="1" w:lastRow="0" w:firstColumn="1" w:lastColumn="0" w:noHBand="0" w:noVBand="1"/>
      </w:tblPr>
      <w:tblGrid>
        <w:gridCol w:w="4253"/>
        <w:gridCol w:w="2316"/>
        <w:gridCol w:w="1260"/>
        <w:gridCol w:w="1243"/>
      </w:tblGrid>
      <w:tr w:rsidR="00561DED" w:rsidRPr="00BB2102" w14:paraId="3143A32F" w14:textId="77777777" w:rsidTr="00987F78">
        <w:trPr>
          <w:trHeight w:val="283"/>
        </w:trPr>
        <w:tc>
          <w:tcPr>
            <w:tcW w:w="9072" w:type="dxa"/>
            <w:gridSpan w:val="4"/>
            <w:shd w:val="clear" w:color="auto" w:fill="D9D9D9" w:themeFill="background1" w:themeFillShade="D9"/>
          </w:tcPr>
          <w:p w14:paraId="7D0B3029" w14:textId="77777777" w:rsidR="00561DED" w:rsidRPr="002D5545" w:rsidRDefault="00561DED" w:rsidP="002D58BF">
            <w:pPr>
              <w:pStyle w:val="Tabuluvirsraksti"/>
              <w:spacing w:before="40" w:after="40"/>
              <w:jc w:val="both"/>
              <w:rPr>
                <w:b/>
                <w:sz w:val="18"/>
                <w:szCs w:val="18"/>
                <w:lang w:eastAsia="lv-LV"/>
              </w:rPr>
            </w:pPr>
            <w:r w:rsidRPr="002D5545">
              <w:rPr>
                <w:b/>
                <w:sz w:val="18"/>
                <w:szCs w:val="18"/>
                <w:lang w:eastAsia="lv-LV"/>
              </w:rPr>
              <w:t>Politikas mērķis:</w:t>
            </w:r>
            <w:r w:rsidRPr="002F7899">
              <w:rPr>
                <w:b/>
                <w:bCs/>
                <w:sz w:val="18"/>
                <w:szCs w:val="18"/>
              </w:rPr>
              <w:t xml:space="preserve"> izstrādāt, organizēt un koordinēt </w:t>
            </w:r>
            <w:proofErr w:type="spellStart"/>
            <w:r w:rsidRPr="002F7899">
              <w:rPr>
                <w:b/>
                <w:bCs/>
                <w:sz w:val="18"/>
                <w:szCs w:val="18"/>
              </w:rPr>
              <w:t>iekšlietu</w:t>
            </w:r>
            <w:proofErr w:type="spellEnd"/>
            <w:r w:rsidRPr="002F7899">
              <w:rPr>
                <w:b/>
                <w:bCs/>
                <w:sz w:val="18"/>
                <w:szCs w:val="18"/>
              </w:rPr>
              <w:t xml:space="preserve"> politiku, kā arī saistošo likumu un citu ārējo normatīvo aktu īstenošanu sabiedriskās kārtības un drošības, valsts robežas drošības, noziedzības novēršanas un apkarošanas, civilās aizsardzības, ugunsdrošības, ugunsdzēsības un glābšanas, pilsonības, iedzīvotāju uzskaites un dokumentēšanas, un migrācijas jomās</w:t>
            </w:r>
            <w:r w:rsidRPr="002F7899">
              <w:rPr>
                <w:b/>
                <w:sz w:val="18"/>
                <w:szCs w:val="18"/>
                <w:lang w:eastAsia="lv-LV"/>
              </w:rPr>
              <w:t xml:space="preserve"> </w:t>
            </w:r>
            <w:r w:rsidRPr="002F7899">
              <w:rPr>
                <w:sz w:val="18"/>
                <w:szCs w:val="18"/>
                <w:lang w:eastAsia="lv-LV"/>
              </w:rPr>
              <w:t xml:space="preserve">/ </w:t>
            </w:r>
            <w:r w:rsidRPr="002F7899">
              <w:rPr>
                <w:i/>
                <w:sz w:val="18"/>
                <w:szCs w:val="18"/>
                <w:lang w:eastAsia="lv-LV"/>
              </w:rPr>
              <w:t>MK 2020. gada 22. septembra noteikumi Nr. 589 “</w:t>
            </w:r>
            <w:proofErr w:type="spellStart"/>
            <w:r w:rsidRPr="002F7899">
              <w:rPr>
                <w:i/>
                <w:sz w:val="18"/>
                <w:szCs w:val="18"/>
                <w:lang w:eastAsia="lv-LV"/>
              </w:rPr>
              <w:t>Iekšlietu</w:t>
            </w:r>
            <w:proofErr w:type="spellEnd"/>
            <w:r w:rsidRPr="002F7899">
              <w:rPr>
                <w:i/>
                <w:sz w:val="18"/>
                <w:szCs w:val="18"/>
                <w:lang w:eastAsia="lv-LV"/>
              </w:rPr>
              <w:t xml:space="preserve"> ministrijas nolikums” / </w:t>
            </w:r>
            <w:proofErr w:type="spellStart"/>
            <w:r>
              <w:rPr>
                <w:i/>
                <w:sz w:val="18"/>
                <w:szCs w:val="18"/>
                <w:lang w:eastAsia="lv-LV"/>
              </w:rPr>
              <w:t>Iekšlietu</w:t>
            </w:r>
            <w:proofErr w:type="spellEnd"/>
            <w:r>
              <w:rPr>
                <w:i/>
                <w:sz w:val="18"/>
                <w:szCs w:val="18"/>
                <w:lang w:eastAsia="lv-LV"/>
              </w:rPr>
              <w:t xml:space="preserve"> nozares stratēģija 2023. – 2027. gadam/ </w:t>
            </w:r>
            <w:proofErr w:type="spellStart"/>
            <w:r w:rsidRPr="002F7899">
              <w:rPr>
                <w:i/>
                <w:sz w:val="18"/>
                <w:szCs w:val="18"/>
                <w:lang w:eastAsia="lv-LV"/>
              </w:rPr>
              <w:t>Iekšlietu</w:t>
            </w:r>
            <w:proofErr w:type="spellEnd"/>
            <w:r w:rsidRPr="002F7899">
              <w:rPr>
                <w:i/>
                <w:sz w:val="18"/>
                <w:szCs w:val="18"/>
                <w:lang w:eastAsia="lv-LV"/>
              </w:rPr>
              <w:t xml:space="preserve"> ministrijas darbības stratēģija 2023. – 2027. gadam</w:t>
            </w:r>
          </w:p>
        </w:tc>
      </w:tr>
      <w:tr w:rsidR="00561DED" w:rsidRPr="00BB2102" w14:paraId="6B085586" w14:textId="77777777" w:rsidTr="00491F88">
        <w:trPr>
          <w:trHeight w:val="425"/>
        </w:trPr>
        <w:tc>
          <w:tcPr>
            <w:tcW w:w="4253" w:type="dxa"/>
            <w:shd w:val="clear" w:color="auto" w:fill="auto"/>
          </w:tcPr>
          <w:p w14:paraId="0AD81985" w14:textId="77777777" w:rsidR="00561DED" w:rsidRDefault="00561DED" w:rsidP="00987F78">
            <w:pPr>
              <w:pStyle w:val="Tabuluvirsraksti"/>
              <w:spacing w:after="0"/>
              <w:rPr>
                <w:b/>
                <w:sz w:val="18"/>
                <w:szCs w:val="18"/>
                <w:lang w:eastAsia="lv-LV"/>
              </w:rPr>
            </w:pPr>
          </w:p>
          <w:p w14:paraId="1F57B5D2" w14:textId="77777777" w:rsidR="00561DED" w:rsidRPr="002D5545" w:rsidRDefault="00561DED" w:rsidP="00987F78">
            <w:pPr>
              <w:pStyle w:val="Tabuluvirsraksti"/>
              <w:spacing w:after="0"/>
              <w:rPr>
                <w:b/>
                <w:sz w:val="18"/>
                <w:szCs w:val="18"/>
                <w:lang w:eastAsia="lv-LV"/>
              </w:rPr>
            </w:pPr>
            <w:r w:rsidRPr="002D5545">
              <w:rPr>
                <w:b/>
                <w:sz w:val="18"/>
                <w:szCs w:val="18"/>
                <w:lang w:eastAsia="lv-LV"/>
              </w:rPr>
              <w:t>Politikas rezultatīvie rādītāji</w:t>
            </w:r>
          </w:p>
        </w:tc>
        <w:tc>
          <w:tcPr>
            <w:tcW w:w="2316" w:type="dxa"/>
            <w:shd w:val="clear" w:color="auto" w:fill="auto"/>
          </w:tcPr>
          <w:p w14:paraId="02E6FD1A" w14:textId="77777777" w:rsidR="00561DED" w:rsidRPr="002D5545" w:rsidRDefault="00561DED" w:rsidP="00987F78">
            <w:pPr>
              <w:pStyle w:val="Tabuluvirsraksti"/>
              <w:spacing w:after="0"/>
              <w:rPr>
                <w:b/>
                <w:sz w:val="18"/>
                <w:szCs w:val="18"/>
                <w:lang w:eastAsia="lv-LV"/>
              </w:rPr>
            </w:pPr>
            <w:r w:rsidRPr="002D5545">
              <w:rPr>
                <w:b/>
                <w:sz w:val="18"/>
                <w:szCs w:val="18"/>
                <w:lang w:eastAsia="lv-LV"/>
              </w:rPr>
              <w:t xml:space="preserve">Attīstības plānošanas dokumenti vai </w:t>
            </w:r>
          </w:p>
          <w:p w14:paraId="728890AE" w14:textId="77777777" w:rsidR="00561DED" w:rsidRPr="002D5545" w:rsidRDefault="00561DED" w:rsidP="00987F78">
            <w:pPr>
              <w:pStyle w:val="Tabuluvirsraksti"/>
              <w:spacing w:after="0"/>
              <w:rPr>
                <w:b/>
                <w:sz w:val="18"/>
                <w:szCs w:val="18"/>
                <w:lang w:eastAsia="lv-LV"/>
              </w:rPr>
            </w:pPr>
            <w:r w:rsidRPr="002D5545">
              <w:rPr>
                <w:b/>
                <w:sz w:val="18"/>
                <w:szCs w:val="18"/>
                <w:lang w:eastAsia="lv-LV"/>
              </w:rPr>
              <w:t>normatīvie akti</w:t>
            </w:r>
          </w:p>
        </w:tc>
        <w:tc>
          <w:tcPr>
            <w:tcW w:w="1260" w:type="dxa"/>
            <w:shd w:val="clear" w:color="auto" w:fill="auto"/>
          </w:tcPr>
          <w:p w14:paraId="7C2352EE" w14:textId="77777777" w:rsidR="00561DED" w:rsidRPr="002D5545" w:rsidRDefault="00561DED" w:rsidP="00987F78">
            <w:pPr>
              <w:pStyle w:val="Tabuluvirsraksti"/>
              <w:spacing w:after="0"/>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2022</w:t>
            </w:r>
            <w:r w:rsidRPr="002D5545">
              <w:rPr>
                <w:sz w:val="18"/>
                <w:szCs w:val="18"/>
                <w:lang w:eastAsia="lv-LV"/>
              </w:rPr>
              <w:t>)</w:t>
            </w:r>
          </w:p>
        </w:tc>
        <w:tc>
          <w:tcPr>
            <w:tcW w:w="1243" w:type="dxa"/>
            <w:shd w:val="clear" w:color="auto" w:fill="auto"/>
          </w:tcPr>
          <w:p w14:paraId="72315EA2" w14:textId="77777777" w:rsidR="00561DED" w:rsidRPr="002D5545" w:rsidRDefault="00561DED" w:rsidP="00987F78">
            <w:pPr>
              <w:pStyle w:val="Tabuluvirsraksti"/>
              <w:spacing w:after="0"/>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2024</w:t>
            </w:r>
            <w:r w:rsidRPr="002D5545">
              <w:rPr>
                <w:sz w:val="18"/>
                <w:szCs w:val="18"/>
                <w:lang w:eastAsia="lv-LV"/>
              </w:rPr>
              <w:t>)</w:t>
            </w:r>
          </w:p>
        </w:tc>
      </w:tr>
      <w:tr w:rsidR="00561DED" w:rsidRPr="00BB2102" w14:paraId="0E4249FE" w14:textId="77777777" w:rsidTr="00491F88">
        <w:trPr>
          <w:trHeight w:val="259"/>
        </w:trPr>
        <w:tc>
          <w:tcPr>
            <w:tcW w:w="4253" w:type="dxa"/>
            <w:vAlign w:val="center"/>
          </w:tcPr>
          <w:p w14:paraId="39C5EC71" w14:textId="77777777" w:rsidR="00561DED" w:rsidRPr="00314C3E" w:rsidRDefault="00561DED" w:rsidP="002D58BF">
            <w:pPr>
              <w:pStyle w:val="Tabuluvirsraksti"/>
              <w:spacing w:before="40" w:after="40"/>
              <w:jc w:val="both"/>
              <w:rPr>
                <w:b/>
                <w:i/>
                <w:sz w:val="18"/>
                <w:szCs w:val="18"/>
                <w:lang w:eastAsia="lv-LV"/>
              </w:rPr>
            </w:pPr>
            <w:proofErr w:type="spellStart"/>
            <w:r w:rsidRPr="00314C3E">
              <w:rPr>
                <w:i/>
                <w:sz w:val="18"/>
                <w:szCs w:val="18"/>
              </w:rPr>
              <w:t>Iekšlietu</w:t>
            </w:r>
            <w:proofErr w:type="spellEnd"/>
            <w:r w:rsidRPr="00314C3E">
              <w:rPr>
                <w:i/>
                <w:sz w:val="18"/>
                <w:szCs w:val="18"/>
              </w:rPr>
              <w:t xml:space="preserve"> ministrijas nodarbināto, kas gada ietvaros paaugstinājuši profesionālo kvalifikāciju,</w:t>
            </w:r>
            <w:r>
              <w:rPr>
                <w:i/>
                <w:sz w:val="18"/>
                <w:szCs w:val="18"/>
              </w:rPr>
              <w:t xml:space="preserve"> </w:t>
            </w:r>
            <w:r w:rsidRPr="00314C3E">
              <w:rPr>
                <w:i/>
                <w:sz w:val="18"/>
                <w:szCs w:val="18"/>
              </w:rPr>
              <w:t>īpatsvars (%)</w:t>
            </w:r>
          </w:p>
        </w:tc>
        <w:tc>
          <w:tcPr>
            <w:tcW w:w="2316" w:type="dxa"/>
            <w:vAlign w:val="center"/>
          </w:tcPr>
          <w:p w14:paraId="790C8124" w14:textId="3DE7B757" w:rsidR="00561DED" w:rsidRPr="00314C3E" w:rsidRDefault="00561DED" w:rsidP="00C23EFA">
            <w:pPr>
              <w:pStyle w:val="Tabuluvirsraksti"/>
              <w:spacing w:after="0"/>
              <w:jc w:val="both"/>
              <w:rPr>
                <w:i/>
                <w:sz w:val="18"/>
                <w:szCs w:val="18"/>
                <w:lang w:eastAsia="lv-LV"/>
              </w:rPr>
            </w:pPr>
            <w:proofErr w:type="spellStart"/>
            <w:r w:rsidRPr="00314C3E">
              <w:rPr>
                <w:i/>
                <w:sz w:val="18"/>
                <w:szCs w:val="18"/>
                <w:lang w:eastAsia="lv-LV"/>
              </w:rPr>
              <w:t>Iekšlietu</w:t>
            </w:r>
            <w:proofErr w:type="spellEnd"/>
            <w:r w:rsidRPr="00314C3E">
              <w:rPr>
                <w:i/>
                <w:sz w:val="18"/>
                <w:szCs w:val="18"/>
                <w:lang w:eastAsia="lv-LV"/>
              </w:rPr>
              <w:t xml:space="preserve"> nozares stratēģija 2023.</w:t>
            </w:r>
            <w:r w:rsidR="00491F88" w:rsidRPr="00F71A04">
              <w:rPr>
                <w:i/>
                <w:sz w:val="18"/>
                <w:szCs w:val="18"/>
                <w:lang w:eastAsia="lv-LV"/>
              </w:rPr>
              <w:t xml:space="preserve"> –</w:t>
            </w:r>
            <w:r w:rsidR="00491F88">
              <w:rPr>
                <w:i/>
                <w:sz w:val="18"/>
                <w:szCs w:val="18"/>
                <w:lang w:eastAsia="lv-LV"/>
              </w:rPr>
              <w:t xml:space="preserve"> </w:t>
            </w:r>
            <w:r w:rsidRPr="00314C3E">
              <w:rPr>
                <w:i/>
                <w:sz w:val="18"/>
                <w:szCs w:val="18"/>
                <w:lang w:eastAsia="lv-LV"/>
              </w:rPr>
              <w:t>2027.</w:t>
            </w:r>
            <w:r w:rsidR="00491F88">
              <w:rPr>
                <w:i/>
                <w:sz w:val="18"/>
                <w:szCs w:val="18"/>
                <w:lang w:eastAsia="lv-LV"/>
              </w:rPr>
              <w:t xml:space="preserve"> </w:t>
            </w:r>
            <w:r w:rsidRPr="00314C3E">
              <w:rPr>
                <w:i/>
                <w:sz w:val="18"/>
                <w:szCs w:val="18"/>
                <w:lang w:eastAsia="lv-LV"/>
              </w:rPr>
              <w:t>gadam</w:t>
            </w:r>
          </w:p>
        </w:tc>
        <w:tc>
          <w:tcPr>
            <w:tcW w:w="1260" w:type="dxa"/>
          </w:tcPr>
          <w:p w14:paraId="6FC336F7" w14:textId="77777777" w:rsidR="00561DED" w:rsidRPr="00314C3E" w:rsidRDefault="00561DED" w:rsidP="00987F78">
            <w:pPr>
              <w:pStyle w:val="Tabuluvirsraksti"/>
              <w:spacing w:after="0"/>
              <w:rPr>
                <w:i/>
                <w:sz w:val="18"/>
                <w:szCs w:val="18"/>
                <w:lang w:eastAsia="lv-LV"/>
              </w:rPr>
            </w:pPr>
            <w:r w:rsidRPr="00314C3E">
              <w:rPr>
                <w:i/>
                <w:sz w:val="18"/>
                <w:szCs w:val="18"/>
                <w:lang w:eastAsia="lv-LV"/>
              </w:rPr>
              <w:t>-</w:t>
            </w:r>
          </w:p>
        </w:tc>
        <w:tc>
          <w:tcPr>
            <w:tcW w:w="1243" w:type="dxa"/>
            <w:vAlign w:val="center"/>
          </w:tcPr>
          <w:p w14:paraId="2F20895C" w14:textId="77777777" w:rsidR="00561DED" w:rsidRPr="00314C3E" w:rsidRDefault="00561DED" w:rsidP="00491F88">
            <w:pPr>
              <w:pStyle w:val="Tabuluvirsraksti"/>
              <w:spacing w:after="0"/>
              <w:rPr>
                <w:i/>
                <w:sz w:val="18"/>
                <w:szCs w:val="18"/>
                <w:lang w:eastAsia="lv-LV"/>
              </w:rPr>
            </w:pPr>
            <w:r w:rsidRPr="00314C3E">
              <w:rPr>
                <w:i/>
                <w:sz w:val="18"/>
                <w:szCs w:val="18"/>
                <w:lang w:eastAsia="lv-LV"/>
              </w:rPr>
              <w:t>64</w:t>
            </w:r>
            <w:r>
              <w:rPr>
                <w:i/>
                <w:sz w:val="18"/>
                <w:szCs w:val="18"/>
                <w:lang w:eastAsia="lv-LV"/>
              </w:rPr>
              <w:t>,0</w:t>
            </w:r>
          </w:p>
        </w:tc>
      </w:tr>
      <w:tr w:rsidR="00561DED" w:rsidRPr="00BB2102" w14:paraId="749018D4" w14:textId="77777777" w:rsidTr="00C23EFA">
        <w:trPr>
          <w:trHeight w:val="265"/>
        </w:trPr>
        <w:tc>
          <w:tcPr>
            <w:tcW w:w="4253" w:type="dxa"/>
            <w:vAlign w:val="center"/>
          </w:tcPr>
          <w:p w14:paraId="201D5843" w14:textId="77777777" w:rsidR="00561DED" w:rsidRPr="00314C3E" w:rsidRDefault="00561DED" w:rsidP="002D58BF">
            <w:pPr>
              <w:pStyle w:val="Tabuluvirsraksti"/>
              <w:spacing w:before="40" w:after="40"/>
              <w:jc w:val="both"/>
              <w:rPr>
                <w:b/>
                <w:i/>
                <w:sz w:val="18"/>
                <w:szCs w:val="18"/>
                <w:lang w:eastAsia="lv-LV"/>
              </w:rPr>
            </w:pPr>
            <w:proofErr w:type="spellStart"/>
            <w:r w:rsidRPr="00314C3E">
              <w:rPr>
                <w:i/>
                <w:sz w:val="18"/>
                <w:szCs w:val="18"/>
                <w:lang w:eastAsia="lv-LV"/>
              </w:rPr>
              <w:t>Iekšlietu</w:t>
            </w:r>
            <w:proofErr w:type="spellEnd"/>
            <w:r w:rsidRPr="00314C3E">
              <w:rPr>
                <w:i/>
                <w:sz w:val="18"/>
                <w:szCs w:val="18"/>
                <w:lang w:eastAsia="lv-LV"/>
              </w:rPr>
              <w:t xml:space="preserve"> ministrijas aizpildīto amata vietu īpatsvars no kopējā amata vietu skaita (%)</w:t>
            </w:r>
          </w:p>
        </w:tc>
        <w:tc>
          <w:tcPr>
            <w:tcW w:w="2316" w:type="dxa"/>
            <w:vAlign w:val="center"/>
          </w:tcPr>
          <w:p w14:paraId="20CFC4A7" w14:textId="72C04816" w:rsidR="00561DED" w:rsidRPr="00314C3E" w:rsidRDefault="00561DED" w:rsidP="00C23EFA">
            <w:pPr>
              <w:pStyle w:val="Tabuluvirsraksti"/>
              <w:spacing w:after="0"/>
              <w:jc w:val="both"/>
              <w:rPr>
                <w:i/>
                <w:sz w:val="18"/>
                <w:szCs w:val="18"/>
                <w:lang w:eastAsia="lv-LV"/>
              </w:rPr>
            </w:pPr>
            <w:proofErr w:type="spellStart"/>
            <w:r w:rsidRPr="00314C3E">
              <w:rPr>
                <w:i/>
                <w:sz w:val="18"/>
                <w:szCs w:val="18"/>
                <w:lang w:eastAsia="lv-LV"/>
              </w:rPr>
              <w:t>Iekšlietu</w:t>
            </w:r>
            <w:proofErr w:type="spellEnd"/>
            <w:r w:rsidRPr="00314C3E">
              <w:rPr>
                <w:i/>
                <w:sz w:val="18"/>
                <w:szCs w:val="18"/>
                <w:lang w:eastAsia="lv-LV"/>
              </w:rPr>
              <w:t xml:space="preserve"> nozares stratēģija 2023.</w:t>
            </w:r>
            <w:r w:rsidR="00491F88" w:rsidRPr="00F71A04">
              <w:rPr>
                <w:i/>
                <w:sz w:val="18"/>
                <w:szCs w:val="18"/>
                <w:lang w:eastAsia="lv-LV"/>
              </w:rPr>
              <w:t xml:space="preserve"> –</w:t>
            </w:r>
            <w:r w:rsidR="00491F88">
              <w:rPr>
                <w:i/>
                <w:sz w:val="18"/>
                <w:szCs w:val="18"/>
                <w:lang w:eastAsia="lv-LV"/>
              </w:rPr>
              <w:t xml:space="preserve"> </w:t>
            </w:r>
            <w:r w:rsidRPr="00314C3E">
              <w:rPr>
                <w:i/>
                <w:sz w:val="18"/>
                <w:szCs w:val="18"/>
                <w:lang w:eastAsia="lv-LV"/>
              </w:rPr>
              <w:t>2027.</w:t>
            </w:r>
            <w:r w:rsidR="00491F88">
              <w:rPr>
                <w:i/>
                <w:sz w:val="18"/>
                <w:szCs w:val="18"/>
                <w:lang w:eastAsia="lv-LV"/>
              </w:rPr>
              <w:t xml:space="preserve"> </w:t>
            </w:r>
            <w:r w:rsidRPr="00314C3E">
              <w:rPr>
                <w:i/>
                <w:sz w:val="18"/>
                <w:szCs w:val="18"/>
                <w:lang w:eastAsia="lv-LV"/>
              </w:rPr>
              <w:t>gadam</w:t>
            </w:r>
          </w:p>
        </w:tc>
        <w:tc>
          <w:tcPr>
            <w:tcW w:w="1260" w:type="dxa"/>
          </w:tcPr>
          <w:p w14:paraId="5DB80AFD" w14:textId="77777777" w:rsidR="00561DED" w:rsidRPr="00314C3E" w:rsidRDefault="00561DED" w:rsidP="00987F78">
            <w:pPr>
              <w:pStyle w:val="Tabuluvirsraksti"/>
              <w:spacing w:after="0"/>
              <w:rPr>
                <w:i/>
                <w:sz w:val="18"/>
                <w:szCs w:val="18"/>
                <w:lang w:eastAsia="lv-LV"/>
              </w:rPr>
            </w:pPr>
            <w:r w:rsidRPr="00314C3E">
              <w:rPr>
                <w:i/>
                <w:sz w:val="18"/>
                <w:szCs w:val="18"/>
                <w:lang w:eastAsia="lv-LV"/>
              </w:rPr>
              <w:t>-</w:t>
            </w:r>
          </w:p>
        </w:tc>
        <w:tc>
          <w:tcPr>
            <w:tcW w:w="1243" w:type="dxa"/>
            <w:vAlign w:val="center"/>
          </w:tcPr>
          <w:p w14:paraId="788A8152" w14:textId="77777777" w:rsidR="00561DED" w:rsidRPr="00314C3E" w:rsidRDefault="00561DED" w:rsidP="00491F88">
            <w:pPr>
              <w:pStyle w:val="Tabuluvirsraksti"/>
              <w:spacing w:after="0"/>
              <w:rPr>
                <w:i/>
                <w:sz w:val="18"/>
                <w:szCs w:val="18"/>
                <w:lang w:eastAsia="lv-LV"/>
              </w:rPr>
            </w:pPr>
            <w:r w:rsidRPr="00314C3E">
              <w:rPr>
                <w:i/>
                <w:sz w:val="18"/>
                <w:szCs w:val="18"/>
                <w:lang w:eastAsia="lv-LV"/>
              </w:rPr>
              <w:t>93</w:t>
            </w:r>
            <w:r>
              <w:rPr>
                <w:i/>
                <w:sz w:val="18"/>
                <w:szCs w:val="18"/>
                <w:lang w:eastAsia="lv-LV"/>
              </w:rPr>
              <w:t>,0</w:t>
            </w:r>
          </w:p>
        </w:tc>
      </w:tr>
      <w:tr w:rsidR="00561DED" w:rsidRPr="008229F7" w14:paraId="3406EBE4" w14:textId="77777777" w:rsidTr="00491F88">
        <w:tc>
          <w:tcPr>
            <w:tcW w:w="4253" w:type="dxa"/>
          </w:tcPr>
          <w:p w14:paraId="57156889" w14:textId="77777777" w:rsidR="00561DED" w:rsidRPr="00314C3E" w:rsidRDefault="00561DED" w:rsidP="00987F78">
            <w:pPr>
              <w:pStyle w:val="Tabuluvirsraksti"/>
              <w:spacing w:after="0"/>
              <w:jc w:val="both"/>
              <w:rPr>
                <w:i/>
                <w:sz w:val="18"/>
                <w:szCs w:val="18"/>
                <w:lang w:eastAsia="lv-LV"/>
              </w:rPr>
            </w:pPr>
            <w:r w:rsidRPr="00314C3E">
              <w:rPr>
                <w:b/>
                <w:sz w:val="18"/>
                <w:szCs w:val="18"/>
                <w:lang w:eastAsia="lv-LV"/>
              </w:rPr>
              <w:t xml:space="preserve">Valdības </w:t>
            </w:r>
            <w:r>
              <w:rPr>
                <w:b/>
                <w:sz w:val="18"/>
                <w:szCs w:val="18"/>
                <w:lang w:eastAsia="lv-LV"/>
              </w:rPr>
              <w:t>deklarācija</w:t>
            </w:r>
          </w:p>
        </w:tc>
        <w:tc>
          <w:tcPr>
            <w:tcW w:w="4819" w:type="dxa"/>
            <w:gridSpan w:val="3"/>
          </w:tcPr>
          <w:p w14:paraId="6B5842C8" w14:textId="77777777" w:rsidR="00561DED" w:rsidRPr="00314C3E" w:rsidRDefault="00561DED" w:rsidP="00987F78">
            <w:pPr>
              <w:pStyle w:val="Tabuluvirsraksti"/>
              <w:spacing w:after="0"/>
              <w:jc w:val="left"/>
              <w:rPr>
                <w:i/>
                <w:sz w:val="18"/>
                <w:szCs w:val="18"/>
                <w:lang w:eastAsia="lv-LV"/>
              </w:rPr>
            </w:pPr>
            <w:r w:rsidRPr="00314C3E">
              <w:rPr>
                <w:i/>
                <w:sz w:val="18"/>
                <w:szCs w:val="18"/>
              </w:rPr>
              <w:t>1, 3, 7, 16, 35</w:t>
            </w:r>
            <w:r>
              <w:rPr>
                <w:i/>
                <w:sz w:val="18"/>
                <w:szCs w:val="18"/>
              </w:rPr>
              <w:t>.</w:t>
            </w:r>
          </w:p>
        </w:tc>
      </w:tr>
    </w:tbl>
    <w:p w14:paraId="08945FC6" w14:textId="77777777" w:rsidR="00561DED" w:rsidRPr="00C23EFA" w:rsidRDefault="00561DED" w:rsidP="00561DED">
      <w:pPr>
        <w:pStyle w:val="Tabuluvirsraksti"/>
        <w:spacing w:after="0"/>
        <w:ind w:firstLine="426"/>
        <w:contextualSpacing/>
        <w:jc w:val="both"/>
        <w:rPr>
          <w:sz w:val="22"/>
          <w:szCs w:val="22"/>
          <w:lang w:eastAsia="lv-LV"/>
        </w:rPr>
      </w:pPr>
      <w:r>
        <w:rPr>
          <w:sz w:val="18"/>
          <w:szCs w:val="18"/>
          <w:lang w:eastAsia="lv-LV"/>
        </w:rPr>
        <w:t xml:space="preserve"> </w:t>
      </w:r>
    </w:p>
    <w:tbl>
      <w:tblPr>
        <w:tblStyle w:val="TableGrid"/>
        <w:tblW w:w="5000" w:type="pct"/>
        <w:tblLook w:val="04A0" w:firstRow="1" w:lastRow="0" w:firstColumn="1" w:lastColumn="0" w:noHBand="0" w:noVBand="1"/>
      </w:tblPr>
      <w:tblGrid>
        <w:gridCol w:w="3158"/>
        <w:gridCol w:w="1294"/>
        <w:gridCol w:w="1149"/>
        <w:gridCol w:w="1149"/>
        <w:gridCol w:w="1149"/>
        <w:gridCol w:w="1162"/>
      </w:tblGrid>
      <w:tr w:rsidR="00561DED" w:rsidRPr="00BF72C1" w14:paraId="40756953" w14:textId="77777777" w:rsidTr="00491F88">
        <w:trPr>
          <w:trHeight w:val="283"/>
          <w:tblHeader/>
        </w:trPr>
        <w:tc>
          <w:tcPr>
            <w:tcW w:w="1743" w:type="pct"/>
          </w:tcPr>
          <w:p w14:paraId="3F2AEF85" w14:textId="77777777" w:rsidR="00561DED" w:rsidRPr="00BF72C1" w:rsidRDefault="00561DED" w:rsidP="00987F78">
            <w:pPr>
              <w:spacing w:after="0"/>
              <w:rPr>
                <w:sz w:val="18"/>
                <w:szCs w:val="18"/>
              </w:rPr>
            </w:pPr>
          </w:p>
        </w:tc>
        <w:tc>
          <w:tcPr>
            <w:tcW w:w="714" w:type="pct"/>
          </w:tcPr>
          <w:p w14:paraId="6D338AD2" w14:textId="77777777" w:rsidR="00561DED" w:rsidRPr="00BF72C1" w:rsidRDefault="00561DED" w:rsidP="00987F78">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34" w:type="pct"/>
          </w:tcPr>
          <w:p w14:paraId="6D617B65" w14:textId="77777777" w:rsidR="00561DED" w:rsidRPr="00BF72C1" w:rsidRDefault="00561DED" w:rsidP="00987F78">
            <w:pPr>
              <w:pStyle w:val="tabteksts"/>
              <w:jc w:val="center"/>
              <w:rPr>
                <w:szCs w:val="18"/>
                <w:lang w:eastAsia="lv-LV"/>
              </w:rPr>
            </w:pPr>
            <w:r>
              <w:rPr>
                <w:lang w:eastAsia="lv-LV"/>
              </w:rPr>
              <w:t>2023.</w:t>
            </w:r>
            <w:r w:rsidRPr="00D42431">
              <w:rPr>
                <w:lang w:eastAsia="lv-LV"/>
              </w:rPr>
              <w:t xml:space="preserve"> gada     plāns</w:t>
            </w:r>
          </w:p>
        </w:tc>
        <w:tc>
          <w:tcPr>
            <w:tcW w:w="634" w:type="pct"/>
          </w:tcPr>
          <w:p w14:paraId="4FC7BB1D" w14:textId="77777777" w:rsidR="00561DED" w:rsidRPr="00BF72C1" w:rsidRDefault="00561DED" w:rsidP="00987F78">
            <w:pPr>
              <w:pStyle w:val="tabteksts"/>
              <w:jc w:val="center"/>
              <w:rPr>
                <w:szCs w:val="18"/>
                <w:lang w:eastAsia="lv-LV"/>
              </w:rPr>
            </w:pPr>
            <w:r>
              <w:rPr>
                <w:szCs w:val="18"/>
                <w:lang w:eastAsia="lv-LV"/>
              </w:rPr>
              <w:t>2024.</w:t>
            </w:r>
            <w:r w:rsidRPr="00D42431">
              <w:rPr>
                <w:szCs w:val="18"/>
                <w:lang w:eastAsia="lv-LV"/>
              </w:rPr>
              <w:t xml:space="preserve"> gada projekts</w:t>
            </w:r>
          </w:p>
        </w:tc>
        <w:tc>
          <w:tcPr>
            <w:tcW w:w="634" w:type="pct"/>
          </w:tcPr>
          <w:p w14:paraId="3C623741" w14:textId="77777777" w:rsidR="00561DED" w:rsidRPr="00BF72C1" w:rsidRDefault="00561DED" w:rsidP="00987F78">
            <w:pPr>
              <w:pStyle w:val="tabteksts"/>
              <w:jc w:val="center"/>
              <w:rPr>
                <w:szCs w:val="18"/>
                <w:lang w:eastAsia="lv-LV"/>
              </w:rPr>
            </w:pPr>
            <w:r>
              <w:rPr>
                <w:szCs w:val="18"/>
                <w:lang w:eastAsia="lv-LV"/>
              </w:rPr>
              <w:t>2025.</w:t>
            </w:r>
            <w:r w:rsidRPr="00D42431">
              <w:rPr>
                <w:szCs w:val="18"/>
                <w:lang w:eastAsia="lv-LV"/>
              </w:rPr>
              <w:t xml:space="preserve"> gada </w:t>
            </w:r>
            <w:r>
              <w:rPr>
                <w:szCs w:val="18"/>
                <w:lang w:eastAsia="lv-LV"/>
              </w:rPr>
              <w:t>prognoze</w:t>
            </w:r>
          </w:p>
        </w:tc>
        <w:tc>
          <w:tcPr>
            <w:tcW w:w="641" w:type="pct"/>
          </w:tcPr>
          <w:p w14:paraId="1EEE8BC9" w14:textId="77777777" w:rsidR="00561DED" w:rsidRPr="00BF72C1" w:rsidRDefault="00561DED" w:rsidP="00987F78">
            <w:pPr>
              <w:pStyle w:val="tabteksts"/>
              <w:jc w:val="center"/>
              <w:rPr>
                <w:szCs w:val="18"/>
                <w:lang w:eastAsia="lv-LV"/>
              </w:rPr>
            </w:pPr>
            <w:r>
              <w:rPr>
                <w:szCs w:val="18"/>
                <w:lang w:eastAsia="lv-LV"/>
              </w:rPr>
              <w:t>2026.</w:t>
            </w:r>
            <w:r w:rsidRPr="00D42431">
              <w:rPr>
                <w:szCs w:val="18"/>
                <w:lang w:eastAsia="lv-LV"/>
              </w:rPr>
              <w:t xml:space="preserve"> gada </w:t>
            </w:r>
            <w:r>
              <w:rPr>
                <w:szCs w:val="18"/>
                <w:lang w:eastAsia="lv-LV"/>
              </w:rPr>
              <w:t>prognoze</w:t>
            </w:r>
          </w:p>
        </w:tc>
      </w:tr>
      <w:tr w:rsidR="00561DED" w:rsidRPr="00BF72C1" w14:paraId="5354D5D2" w14:textId="77777777" w:rsidTr="00491F88">
        <w:tc>
          <w:tcPr>
            <w:tcW w:w="5000" w:type="pct"/>
            <w:gridSpan w:val="6"/>
            <w:shd w:val="clear" w:color="auto" w:fill="D9D9D9" w:themeFill="background1" w:themeFillShade="D9"/>
          </w:tcPr>
          <w:p w14:paraId="73565DAE" w14:textId="77777777" w:rsidR="00561DED" w:rsidRPr="00BF72C1" w:rsidRDefault="00561DED" w:rsidP="00987F78">
            <w:pPr>
              <w:spacing w:after="0"/>
              <w:jc w:val="center"/>
              <w:rPr>
                <w:b/>
                <w:sz w:val="18"/>
                <w:szCs w:val="18"/>
              </w:rPr>
            </w:pPr>
            <w:r w:rsidRPr="00BF72C1">
              <w:rPr>
                <w:b/>
                <w:sz w:val="18"/>
                <w:szCs w:val="18"/>
              </w:rPr>
              <w:t>Ieguldījumi</w:t>
            </w:r>
          </w:p>
        </w:tc>
      </w:tr>
      <w:tr w:rsidR="00561DED" w:rsidRPr="00A61129" w14:paraId="632A079D" w14:textId="77777777" w:rsidTr="00491F88">
        <w:trPr>
          <w:trHeight w:val="142"/>
        </w:trPr>
        <w:tc>
          <w:tcPr>
            <w:tcW w:w="1743" w:type="pct"/>
            <w:vMerge w:val="restart"/>
          </w:tcPr>
          <w:p w14:paraId="789BABA2" w14:textId="77777777" w:rsidR="00561DED" w:rsidRPr="00BF72C1" w:rsidRDefault="00561DED" w:rsidP="00987F78">
            <w:pPr>
              <w:spacing w:after="0"/>
              <w:ind w:firstLine="0"/>
              <w:rPr>
                <w:b/>
                <w:sz w:val="18"/>
                <w:szCs w:val="18"/>
                <w:lang w:eastAsia="lv-LV"/>
              </w:rPr>
            </w:pPr>
            <w:r w:rsidRPr="00BF72C1">
              <w:rPr>
                <w:b/>
                <w:sz w:val="18"/>
                <w:szCs w:val="18"/>
                <w:lang w:eastAsia="lv-LV"/>
              </w:rPr>
              <w:t xml:space="preserve">Izdevumi kopā, </w:t>
            </w:r>
            <w:proofErr w:type="spellStart"/>
            <w:r w:rsidRPr="00BF72C1">
              <w:rPr>
                <w:i/>
                <w:sz w:val="18"/>
                <w:szCs w:val="18"/>
                <w:lang w:eastAsia="lv-LV"/>
              </w:rPr>
              <w:t>euro</w:t>
            </w:r>
            <w:proofErr w:type="spellEnd"/>
            <w:r w:rsidRPr="00BF72C1">
              <w:rPr>
                <w:i/>
                <w:sz w:val="18"/>
                <w:szCs w:val="18"/>
                <w:lang w:eastAsia="lv-LV"/>
              </w:rPr>
              <w:t>,</w:t>
            </w:r>
            <w:r w:rsidRPr="00BF72C1">
              <w:rPr>
                <w:sz w:val="18"/>
                <w:szCs w:val="18"/>
                <w:lang w:eastAsia="lv-LV"/>
              </w:rPr>
              <w:t xml:space="preserve"> t.sk.:</w:t>
            </w:r>
          </w:p>
          <w:p w14:paraId="07145799" w14:textId="77777777" w:rsidR="00561DED" w:rsidRPr="00BF72C1" w:rsidRDefault="00561DED" w:rsidP="00987F78">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714" w:type="pct"/>
          </w:tcPr>
          <w:p w14:paraId="327131DE" w14:textId="77777777" w:rsidR="00561DED" w:rsidRPr="00AC3C29" w:rsidRDefault="00561DED" w:rsidP="00987F78">
            <w:pPr>
              <w:pStyle w:val="tabteksts"/>
              <w:jc w:val="right"/>
              <w:rPr>
                <w:b/>
                <w:szCs w:val="18"/>
                <w:lang w:eastAsia="lv-LV"/>
              </w:rPr>
            </w:pPr>
            <w:r w:rsidRPr="00AC3C29">
              <w:rPr>
                <w:b/>
                <w:szCs w:val="18"/>
                <w:lang w:eastAsia="lv-LV"/>
              </w:rPr>
              <w:t>12 895 346</w:t>
            </w:r>
          </w:p>
        </w:tc>
        <w:tc>
          <w:tcPr>
            <w:tcW w:w="634" w:type="pct"/>
          </w:tcPr>
          <w:p w14:paraId="3B92EEB6" w14:textId="77777777" w:rsidR="00561DED" w:rsidRPr="006E7DB7" w:rsidRDefault="00561DED" w:rsidP="00987F78">
            <w:pPr>
              <w:pStyle w:val="tabteksts"/>
              <w:jc w:val="right"/>
              <w:rPr>
                <w:b/>
                <w:szCs w:val="18"/>
                <w:lang w:eastAsia="lv-LV"/>
              </w:rPr>
            </w:pPr>
            <w:r w:rsidRPr="006E7DB7">
              <w:rPr>
                <w:b/>
                <w:szCs w:val="18"/>
                <w:lang w:eastAsia="lv-LV"/>
              </w:rPr>
              <w:t>19 405 216</w:t>
            </w:r>
          </w:p>
        </w:tc>
        <w:tc>
          <w:tcPr>
            <w:tcW w:w="634" w:type="pct"/>
          </w:tcPr>
          <w:p w14:paraId="0EDC8686" w14:textId="77777777" w:rsidR="00561DED" w:rsidRPr="006E7DB7" w:rsidRDefault="00561DED" w:rsidP="00987F78">
            <w:pPr>
              <w:pStyle w:val="tabteksts"/>
              <w:jc w:val="right"/>
              <w:rPr>
                <w:b/>
                <w:szCs w:val="18"/>
                <w:lang w:eastAsia="lv-LV"/>
              </w:rPr>
            </w:pPr>
            <w:r w:rsidRPr="006E7DB7">
              <w:rPr>
                <w:b/>
                <w:szCs w:val="18"/>
                <w:lang w:eastAsia="lv-LV"/>
              </w:rPr>
              <w:t>23 728 581</w:t>
            </w:r>
          </w:p>
        </w:tc>
        <w:tc>
          <w:tcPr>
            <w:tcW w:w="634" w:type="pct"/>
          </w:tcPr>
          <w:p w14:paraId="3D218451" w14:textId="77777777" w:rsidR="00561DED" w:rsidRPr="00A61129" w:rsidRDefault="00561DED" w:rsidP="00987F78">
            <w:pPr>
              <w:pStyle w:val="tabteksts"/>
              <w:jc w:val="right"/>
              <w:rPr>
                <w:b/>
                <w:szCs w:val="18"/>
                <w:highlight w:val="yellow"/>
                <w:lang w:eastAsia="lv-LV"/>
              </w:rPr>
            </w:pPr>
            <w:r w:rsidRPr="006E7DB7">
              <w:rPr>
                <w:b/>
                <w:szCs w:val="18"/>
                <w:lang w:eastAsia="lv-LV"/>
              </w:rPr>
              <w:t>22 047 123</w:t>
            </w:r>
          </w:p>
        </w:tc>
        <w:tc>
          <w:tcPr>
            <w:tcW w:w="641" w:type="pct"/>
          </w:tcPr>
          <w:p w14:paraId="49DDF5C3" w14:textId="77777777" w:rsidR="00561DED" w:rsidRPr="00A61129" w:rsidRDefault="00561DED" w:rsidP="00987F78">
            <w:pPr>
              <w:spacing w:after="0"/>
              <w:ind w:firstLine="5"/>
              <w:jc w:val="right"/>
              <w:rPr>
                <w:b/>
                <w:sz w:val="18"/>
                <w:szCs w:val="18"/>
                <w:highlight w:val="yellow"/>
              </w:rPr>
            </w:pPr>
            <w:r w:rsidRPr="006E7DB7">
              <w:rPr>
                <w:b/>
                <w:sz w:val="18"/>
                <w:szCs w:val="18"/>
                <w:lang w:eastAsia="lv-LV"/>
              </w:rPr>
              <w:t>17 146 334</w:t>
            </w:r>
          </w:p>
        </w:tc>
      </w:tr>
      <w:tr w:rsidR="00561DED" w:rsidRPr="006E7DB7" w14:paraId="6A305606" w14:textId="77777777" w:rsidTr="00491F88">
        <w:trPr>
          <w:trHeight w:val="63"/>
        </w:trPr>
        <w:tc>
          <w:tcPr>
            <w:tcW w:w="1743" w:type="pct"/>
            <w:vMerge/>
          </w:tcPr>
          <w:p w14:paraId="5E7300B4" w14:textId="77777777" w:rsidR="00561DED" w:rsidRPr="00BF72C1" w:rsidRDefault="00561DED" w:rsidP="00987F78">
            <w:pPr>
              <w:rPr>
                <w:sz w:val="18"/>
                <w:szCs w:val="18"/>
              </w:rPr>
            </w:pPr>
          </w:p>
        </w:tc>
        <w:tc>
          <w:tcPr>
            <w:tcW w:w="714" w:type="pct"/>
          </w:tcPr>
          <w:p w14:paraId="7CEEDE17" w14:textId="77777777" w:rsidR="00561DED" w:rsidRPr="00A61129" w:rsidRDefault="00561DED" w:rsidP="00987F78">
            <w:pPr>
              <w:spacing w:after="0"/>
              <w:ind w:firstLine="0"/>
              <w:jc w:val="right"/>
              <w:rPr>
                <w:b/>
                <w:sz w:val="18"/>
                <w:szCs w:val="18"/>
                <w:highlight w:val="yellow"/>
              </w:rPr>
            </w:pPr>
            <w:r w:rsidRPr="006E7DB7">
              <w:rPr>
                <w:b/>
                <w:sz w:val="18"/>
                <w:szCs w:val="18"/>
              </w:rPr>
              <w:t>149</w:t>
            </w:r>
          </w:p>
        </w:tc>
        <w:tc>
          <w:tcPr>
            <w:tcW w:w="634" w:type="pct"/>
          </w:tcPr>
          <w:p w14:paraId="72CB1D5A" w14:textId="77777777" w:rsidR="00561DED" w:rsidRPr="00A61129" w:rsidRDefault="00561DED" w:rsidP="00987F78">
            <w:pPr>
              <w:spacing w:after="0"/>
              <w:ind w:firstLine="0"/>
              <w:jc w:val="right"/>
              <w:rPr>
                <w:b/>
                <w:sz w:val="18"/>
                <w:szCs w:val="18"/>
                <w:highlight w:val="yellow"/>
              </w:rPr>
            </w:pPr>
            <w:r w:rsidRPr="006E7DB7">
              <w:rPr>
                <w:b/>
                <w:sz w:val="18"/>
                <w:szCs w:val="18"/>
              </w:rPr>
              <w:t>152</w:t>
            </w:r>
          </w:p>
        </w:tc>
        <w:tc>
          <w:tcPr>
            <w:tcW w:w="634" w:type="pct"/>
          </w:tcPr>
          <w:p w14:paraId="7531EF6B" w14:textId="77777777" w:rsidR="00561DED" w:rsidRPr="006E7DB7" w:rsidRDefault="00561DED" w:rsidP="00987F78">
            <w:pPr>
              <w:spacing w:after="0"/>
              <w:ind w:firstLine="0"/>
              <w:jc w:val="right"/>
              <w:rPr>
                <w:b/>
                <w:sz w:val="18"/>
                <w:szCs w:val="18"/>
              </w:rPr>
            </w:pPr>
            <w:r w:rsidRPr="006E7DB7">
              <w:rPr>
                <w:b/>
                <w:sz w:val="18"/>
                <w:szCs w:val="18"/>
              </w:rPr>
              <w:t>147</w:t>
            </w:r>
          </w:p>
        </w:tc>
        <w:tc>
          <w:tcPr>
            <w:tcW w:w="634" w:type="pct"/>
          </w:tcPr>
          <w:p w14:paraId="17BAC11A" w14:textId="77777777" w:rsidR="00561DED" w:rsidRPr="006E7DB7" w:rsidRDefault="00561DED" w:rsidP="00987F78">
            <w:pPr>
              <w:spacing w:after="0"/>
              <w:ind w:firstLine="0"/>
              <w:jc w:val="right"/>
              <w:rPr>
                <w:b/>
                <w:sz w:val="18"/>
                <w:szCs w:val="18"/>
              </w:rPr>
            </w:pPr>
            <w:r w:rsidRPr="006E7DB7">
              <w:rPr>
                <w:b/>
                <w:sz w:val="18"/>
                <w:szCs w:val="18"/>
              </w:rPr>
              <w:t>144</w:t>
            </w:r>
          </w:p>
        </w:tc>
        <w:tc>
          <w:tcPr>
            <w:tcW w:w="641" w:type="pct"/>
          </w:tcPr>
          <w:p w14:paraId="728EC534" w14:textId="77777777" w:rsidR="00561DED" w:rsidRPr="006E7DB7" w:rsidRDefault="00561DED" w:rsidP="00987F78">
            <w:pPr>
              <w:spacing w:after="0"/>
              <w:ind w:firstLine="5"/>
              <w:jc w:val="right"/>
              <w:rPr>
                <w:b/>
                <w:sz w:val="18"/>
                <w:szCs w:val="18"/>
              </w:rPr>
            </w:pPr>
            <w:r w:rsidRPr="006E7DB7">
              <w:rPr>
                <w:b/>
                <w:sz w:val="18"/>
                <w:szCs w:val="18"/>
              </w:rPr>
              <w:t>144</w:t>
            </w:r>
          </w:p>
        </w:tc>
      </w:tr>
      <w:tr w:rsidR="00561DED" w:rsidRPr="00BF72C1" w14:paraId="1686ECEA" w14:textId="77777777" w:rsidTr="00491F88">
        <w:trPr>
          <w:trHeight w:val="142"/>
        </w:trPr>
        <w:tc>
          <w:tcPr>
            <w:tcW w:w="1743" w:type="pct"/>
            <w:vMerge w:val="restart"/>
            <w:vAlign w:val="center"/>
          </w:tcPr>
          <w:p w14:paraId="5B610104" w14:textId="77777777" w:rsidR="00561DED" w:rsidRPr="00BF72C1" w:rsidRDefault="00561DED" w:rsidP="00987F78">
            <w:pPr>
              <w:spacing w:after="0"/>
              <w:ind w:firstLine="318"/>
              <w:rPr>
                <w:sz w:val="18"/>
                <w:szCs w:val="18"/>
              </w:rPr>
            </w:pPr>
            <w:r w:rsidRPr="002F7899">
              <w:rPr>
                <w:sz w:val="18"/>
                <w:szCs w:val="18"/>
              </w:rPr>
              <w:t>09.00.00 Valsts drošības dienesta darbība</w:t>
            </w:r>
          </w:p>
        </w:tc>
        <w:tc>
          <w:tcPr>
            <w:tcW w:w="714" w:type="pct"/>
          </w:tcPr>
          <w:p w14:paraId="3370D251" w14:textId="77777777" w:rsidR="00561DED" w:rsidRPr="00BF72C1" w:rsidRDefault="00561DED" w:rsidP="00987F78">
            <w:pPr>
              <w:spacing w:after="0"/>
              <w:ind w:firstLine="0"/>
              <w:jc w:val="right"/>
              <w:rPr>
                <w:sz w:val="18"/>
                <w:szCs w:val="18"/>
              </w:rPr>
            </w:pPr>
            <w:r>
              <w:rPr>
                <w:sz w:val="18"/>
                <w:szCs w:val="18"/>
              </w:rPr>
              <w:t>1 196</w:t>
            </w:r>
          </w:p>
        </w:tc>
        <w:tc>
          <w:tcPr>
            <w:tcW w:w="634" w:type="pct"/>
          </w:tcPr>
          <w:p w14:paraId="0A413B6E"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0391A1D0"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04F95A8B"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6D133FE4"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7FF2963E" w14:textId="77777777" w:rsidTr="00491F88">
        <w:trPr>
          <w:trHeight w:val="142"/>
        </w:trPr>
        <w:tc>
          <w:tcPr>
            <w:tcW w:w="1743" w:type="pct"/>
            <w:vMerge/>
          </w:tcPr>
          <w:p w14:paraId="513B93D0" w14:textId="77777777" w:rsidR="00561DED" w:rsidRPr="00BF72C1" w:rsidRDefault="00561DED" w:rsidP="00987F78">
            <w:pPr>
              <w:ind w:firstLine="318"/>
              <w:rPr>
                <w:sz w:val="18"/>
                <w:szCs w:val="18"/>
              </w:rPr>
            </w:pPr>
          </w:p>
        </w:tc>
        <w:tc>
          <w:tcPr>
            <w:tcW w:w="714" w:type="pct"/>
          </w:tcPr>
          <w:p w14:paraId="75A2855A"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76E2B205"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71D47268"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7E360513"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796DAF7F"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2497D8E9" w14:textId="77777777" w:rsidTr="00491F88">
        <w:trPr>
          <w:trHeight w:val="142"/>
        </w:trPr>
        <w:tc>
          <w:tcPr>
            <w:tcW w:w="1743" w:type="pct"/>
            <w:vAlign w:val="center"/>
          </w:tcPr>
          <w:p w14:paraId="187AB326" w14:textId="77777777" w:rsidR="00561DED" w:rsidRPr="00BF72C1" w:rsidRDefault="00561DED" w:rsidP="00987F78">
            <w:pPr>
              <w:spacing w:after="0"/>
              <w:ind w:firstLine="318"/>
              <w:rPr>
                <w:sz w:val="18"/>
                <w:szCs w:val="18"/>
              </w:rPr>
            </w:pPr>
            <w:r w:rsidRPr="002F7899">
              <w:rPr>
                <w:sz w:val="18"/>
                <w:szCs w:val="18"/>
              </w:rPr>
              <w:t>4</w:t>
            </w:r>
            <w:r>
              <w:rPr>
                <w:sz w:val="18"/>
                <w:szCs w:val="18"/>
              </w:rPr>
              <w:t>0</w:t>
            </w:r>
            <w:r w:rsidRPr="002F7899">
              <w:rPr>
                <w:sz w:val="18"/>
                <w:szCs w:val="18"/>
              </w:rPr>
              <w:t>.0</w:t>
            </w:r>
            <w:r>
              <w:rPr>
                <w:sz w:val="18"/>
                <w:szCs w:val="18"/>
              </w:rPr>
              <w:t>2</w:t>
            </w:r>
            <w:r w:rsidRPr="002F7899">
              <w:rPr>
                <w:sz w:val="18"/>
                <w:szCs w:val="18"/>
              </w:rPr>
              <w:t xml:space="preserve">.00 </w:t>
            </w:r>
            <w:r w:rsidRPr="00B5447D">
              <w:rPr>
                <w:sz w:val="18"/>
                <w:szCs w:val="18"/>
              </w:rPr>
              <w:t>Nekustamais īpašums un centralizētais iepirkums</w:t>
            </w:r>
          </w:p>
        </w:tc>
        <w:tc>
          <w:tcPr>
            <w:tcW w:w="714" w:type="pct"/>
          </w:tcPr>
          <w:p w14:paraId="36377E90" w14:textId="77777777" w:rsidR="00561DED" w:rsidRPr="00BF72C1" w:rsidRDefault="00561DED" w:rsidP="00987F78">
            <w:pPr>
              <w:spacing w:after="0"/>
              <w:ind w:firstLine="0"/>
              <w:jc w:val="right"/>
              <w:rPr>
                <w:sz w:val="18"/>
                <w:szCs w:val="18"/>
              </w:rPr>
            </w:pPr>
            <w:r>
              <w:rPr>
                <w:sz w:val="18"/>
                <w:szCs w:val="18"/>
              </w:rPr>
              <w:t>45 012</w:t>
            </w:r>
          </w:p>
        </w:tc>
        <w:tc>
          <w:tcPr>
            <w:tcW w:w="634" w:type="pct"/>
          </w:tcPr>
          <w:p w14:paraId="09FF3847"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1F1EA6BB"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75EF0A7A"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6E71F383"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03182642" w14:textId="77777777" w:rsidTr="00491F88">
        <w:trPr>
          <w:trHeight w:val="142"/>
        </w:trPr>
        <w:tc>
          <w:tcPr>
            <w:tcW w:w="1743" w:type="pct"/>
            <w:vMerge w:val="restart"/>
            <w:vAlign w:val="center"/>
          </w:tcPr>
          <w:p w14:paraId="706920E8" w14:textId="77777777" w:rsidR="00561DED" w:rsidRPr="00BF72C1" w:rsidRDefault="00561DED" w:rsidP="00987F78">
            <w:pPr>
              <w:spacing w:after="0"/>
              <w:ind w:firstLine="318"/>
              <w:rPr>
                <w:sz w:val="18"/>
                <w:szCs w:val="18"/>
              </w:rPr>
            </w:pPr>
            <w:r w:rsidRPr="002F7899">
              <w:rPr>
                <w:sz w:val="18"/>
                <w:szCs w:val="18"/>
              </w:rPr>
              <w:t>43.00.00 Finanšu izlūkošanas dienesta darbība</w:t>
            </w:r>
          </w:p>
        </w:tc>
        <w:tc>
          <w:tcPr>
            <w:tcW w:w="714" w:type="pct"/>
          </w:tcPr>
          <w:p w14:paraId="0C206250" w14:textId="77777777" w:rsidR="00561DED" w:rsidRPr="00BF72C1" w:rsidRDefault="00561DED" w:rsidP="00987F78">
            <w:pPr>
              <w:spacing w:after="0"/>
              <w:ind w:firstLine="0"/>
              <w:jc w:val="right"/>
              <w:rPr>
                <w:sz w:val="18"/>
                <w:szCs w:val="18"/>
              </w:rPr>
            </w:pPr>
            <w:r>
              <w:rPr>
                <w:sz w:val="18"/>
                <w:szCs w:val="18"/>
              </w:rPr>
              <w:t>25 973</w:t>
            </w:r>
          </w:p>
        </w:tc>
        <w:tc>
          <w:tcPr>
            <w:tcW w:w="634" w:type="pct"/>
          </w:tcPr>
          <w:p w14:paraId="51685E9E"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2C02BF26"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006BCFED"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431476A3"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069E7651" w14:textId="77777777" w:rsidTr="00491F88">
        <w:trPr>
          <w:trHeight w:val="142"/>
        </w:trPr>
        <w:tc>
          <w:tcPr>
            <w:tcW w:w="1743" w:type="pct"/>
            <w:vMerge/>
          </w:tcPr>
          <w:p w14:paraId="50806527" w14:textId="77777777" w:rsidR="00561DED" w:rsidRPr="00BF72C1" w:rsidRDefault="00561DED" w:rsidP="00987F78">
            <w:pPr>
              <w:ind w:firstLine="318"/>
              <w:rPr>
                <w:sz w:val="18"/>
                <w:szCs w:val="18"/>
              </w:rPr>
            </w:pPr>
          </w:p>
        </w:tc>
        <w:tc>
          <w:tcPr>
            <w:tcW w:w="714" w:type="pct"/>
          </w:tcPr>
          <w:p w14:paraId="68B56554"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11FD4865"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3CCF0E5A"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6E666D5B"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6A7E3404"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3BFD8B9D" w14:textId="77777777" w:rsidTr="00491F88">
        <w:trPr>
          <w:trHeight w:val="142"/>
        </w:trPr>
        <w:tc>
          <w:tcPr>
            <w:tcW w:w="1743" w:type="pct"/>
            <w:vMerge w:val="restart"/>
            <w:vAlign w:val="center"/>
          </w:tcPr>
          <w:p w14:paraId="082DB461" w14:textId="77777777" w:rsidR="00561DED" w:rsidRPr="00BF72C1" w:rsidRDefault="00561DED" w:rsidP="00987F78">
            <w:pPr>
              <w:spacing w:after="0"/>
              <w:ind w:firstLine="318"/>
              <w:rPr>
                <w:sz w:val="18"/>
                <w:szCs w:val="18"/>
              </w:rPr>
            </w:pPr>
            <w:r w:rsidRPr="002F7899">
              <w:rPr>
                <w:sz w:val="18"/>
                <w:szCs w:val="18"/>
              </w:rPr>
              <w:t>70.16.00 Latvijas pārstāvju ceļa izdevumu kompensācija, dodoties uz Eiropas Savienības Padomes darba grupu sanāksmēm un Padomes sanāksmēm</w:t>
            </w:r>
          </w:p>
        </w:tc>
        <w:tc>
          <w:tcPr>
            <w:tcW w:w="714" w:type="pct"/>
          </w:tcPr>
          <w:p w14:paraId="5C6DB47E" w14:textId="77777777" w:rsidR="00561DED" w:rsidRPr="00BF72C1" w:rsidRDefault="00561DED" w:rsidP="00987F78">
            <w:pPr>
              <w:spacing w:after="0"/>
              <w:ind w:firstLine="0"/>
              <w:jc w:val="right"/>
              <w:rPr>
                <w:sz w:val="18"/>
                <w:szCs w:val="18"/>
              </w:rPr>
            </w:pPr>
            <w:r>
              <w:rPr>
                <w:sz w:val="18"/>
                <w:szCs w:val="18"/>
              </w:rPr>
              <w:t>67 196</w:t>
            </w:r>
          </w:p>
        </w:tc>
        <w:tc>
          <w:tcPr>
            <w:tcW w:w="634" w:type="pct"/>
            <w:shd w:val="clear" w:color="auto" w:fill="auto"/>
          </w:tcPr>
          <w:p w14:paraId="77B23C02" w14:textId="77777777" w:rsidR="00561DED" w:rsidRPr="00BF72C1" w:rsidRDefault="00561DED" w:rsidP="00987F78">
            <w:pPr>
              <w:spacing w:after="0"/>
              <w:ind w:firstLine="0"/>
              <w:jc w:val="right"/>
              <w:rPr>
                <w:sz w:val="18"/>
                <w:szCs w:val="18"/>
              </w:rPr>
            </w:pPr>
            <w:r w:rsidRPr="002F7899">
              <w:rPr>
                <w:sz w:val="18"/>
                <w:szCs w:val="18"/>
              </w:rPr>
              <w:t>56 205</w:t>
            </w:r>
          </w:p>
        </w:tc>
        <w:tc>
          <w:tcPr>
            <w:tcW w:w="634" w:type="pct"/>
            <w:shd w:val="clear" w:color="auto" w:fill="auto"/>
          </w:tcPr>
          <w:p w14:paraId="0BB50AB2" w14:textId="77777777" w:rsidR="00561DED" w:rsidRPr="00BF72C1" w:rsidRDefault="00561DED" w:rsidP="00987F78">
            <w:pPr>
              <w:spacing w:after="0"/>
              <w:ind w:firstLine="0"/>
              <w:jc w:val="right"/>
              <w:rPr>
                <w:sz w:val="18"/>
                <w:szCs w:val="18"/>
              </w:rPr>
            </w:pPr>
            <w:r w:rsidRPr="002F7899">
              <w:rPr>
                <w:sz w:val="18"/>
                <w:szCs w:val="18"/>
              </w:rPr>
              <w:t>56 309</w:t>
            </w:r>
          </w:p>
        </w:tc>
        <w:tc>
          <w:tcPr>
            <w:tcW w:w="634" w:type="pct"/>
          </w:tcPr>
          <w:p w14:paraId="3B680CC8" w14:textId="77777777" w:rsidR="00561DED" w:rsidRPr="00BF72C1" w:rsidRDefault="00561DED" w:rsidP="00987F78">
            <w:pPr>
              <w:spacing w:after="0"/>
              <w:ind w:firstLine="0"/>
              <w:jc w:val="center"/>
              <w:rPr>
                <w:sz w:val="18"/>
                <w:szCs w:val="18"/>
              </w:rPr>
            </w:pPr>
            <w:r>
              <w:rPr>
                <w:sz w:val="18"/>
                <w:szCs w:val="18"/>
              </w:rPr>
              <w:t>-</w:t>
            </w:r>
          </w:p>
        </w:tc>
        <w:tc>
          <w:tcPr>
            <w:tcW w:w="641" w:type="pct"/>
          </w:tcPr>
          <w:p w14:paraId="21BF1E63" w14:textId="77777777" w:rsidR="00561DED" w:rsidRPr="00BF72C1" w:rsidRDefault="00561DED" w:rsidP="00987F78">
            <w:pPr>
              <w:spacing w:after="0"/>
              <w:ind w:firstLine="0"/>
              <w:jc w:val="center"/>
              <w:rPr>
                <w:sz w:val="18"/>
                <w:szCs w:val="18"/>
              </w:rPr>
            </w:pPr>
            <w:r>
              <w:rPr>
                <w:sz w:val="18"/>
                <w:szCs w:val="18"/>
              </w:rPr>
              <w:t>-</w:t>
            </w:r>
          </w:p>
        </w:tc>
      </w:tr>
      <w:tr w:rsidR="00561DED" w:rsidRPr="00BF72C1" w14:paraId="79EA95A6" w14:textId="77777777" w:rsidTr="00491F88">
        <w:trPr>
          <w:trHeight w:val="142"/>
        </w:trPr>
        <w:tc>
          <w:tcPr>
            <w:tcW w:w="1743" w:type="pct"/>
            <w:vMerge/>
          </w:tcPr>
          <w:p w14:paraId="08E1E31A" w14:textId="77777777" w:rsidR="00561DED" w:rsidRPr="00BF72C1" w:rsidRDefault="00561DED" w:rsidP="00987F78">
            <w:pPr>
              <w:ind w:firstLine="318"/>
              <w:rPr>
                <w:sz w:val="18"/>
                <w:szCs w:val="18"/>
              </w:rPr>
            </w:pPr>
          </w:p>
        </w:tc>
        <w:tc>
          <w:tcPr>
            <w:tcW w:w="714" w:type="pct"/>
          </w:tcPr>
          <w:p w14:paraId="5CD2007C"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7F697D0B"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0CEF13B3"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4AD36184"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2A50D43B"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654A9899" w14:textId="77777777" w:rsidTr="00491F88">
        <w:trPr>
          <w:trHeight w:val="142"/>
        </w:trPr>
        <w:tc>
          <w:tcPr>
            <w:tcW w:w="1743" w:type="pct"/>
            <w:vMerge w:val="restart"/>
            <w:vAlign w:val="center"/>
          </w:tcPr>
          <w:p w14:paraId="377C06AE" w14:textId="77777777" w:rsidR="00561DED" w:rsidRPr="00BF72C1" w:rsidRDefault="00561DED" w:rsidP="00987F78">
            <w:pPr>
              <w:spacing w:after="0"/>
              <w:ind w:firstLine="318"/>
              <w:rPr>
                <w:sz w:val="18"/>
                <w:szCs w:val="18"/>
              </w:rPr>
            </w:pPr>
            <w:r w:rsidRPr="002F7899">
              <w:rPr>
                <w:sz w:val="18"/>
                <w:szCs w:val="18"/>
              </w:rPr>
              <w:t>70.18.00 Iekšējās drošības un Patvēruma, migrācijas un integrācijas fondu projektu un pasākumu īstenošana (2014-2020)</w:t>
            </w:r>
          </w:p>
        </w:tc>
        <w:tc>
          <w:tcPr>
            <w:tcW w:w="714" w:type="pct"/>
          </w:tcPr>
          <w:p w14:paraId="2C1900FA" w14:textId="77777777" w:rsidR="00561DED" w:rsidRPr="00BF72C1" w:rsidRDefault="00561DED" w:rsidP="00987F78">
            <w:pPr>
              <w:spacing w:after="0"/>
              <w:ind w:firstLine="0"/>
              <w:jc w:val="right"/>
              <w:rPr>
                <w:sz w:val="18"/>
                <w:szCs w:val="18"/>
              </w:rPr>
            </w:pPr>
            <w:r>
              <w:rPr>
                <w:sz w:val="18"/>
                <w:szCs w:val="18"/>
              </w:rPr>
              <w:t>671 313</w:t>
            </w:r>
          </w:p>
        </w:tc>
        <w:tc>
          <w:tcPr>
            <w:tcW w:w="634" w:type="pct"/>
          </w:tcPr>
          <w:p w14:paraId="56474066" w14:textId="77777777" w:rsidR="00561DED" w:rsidRPr="00BF72C1" w:rsidRDefault="00561DED" w:rsidP="00987F78">
            <w:pPr>
              <w:spacing w:after="0"/>
              <w:ind w:firstLine="0"/>
              <w:jc w:val="right"/>
              <w:rPr>
                <w:sz w:val="18"/>
                <w:szCs w:val="18"/>
              </w:rPr>
            </w:pPr>
            <w:r w:rsidRPr="00A83018">
              <w:rPr>
                <w:sz w:val="18"/>
                <w:szCs w:val="18"/>
              </w:rPr>
              <w:t>556 612</w:t>
            </w:r>
          </w:p>
        </w:tc>
        <w:tc>
          <w:tcPr>
            <w:tcW w:w="634" w:type="pct"/>
          </w:tcPr>
          <w:p w14:paraId="067E7122"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3BC6E44B" w14:textId="77777777" w:rsidR="00561DED" w:rsidRPr="00BF72C1" w:rsidRDefault="00561DED" w:rsidP="00987F78">
            <w:pPr>
              <w:spacing w:after="0"/>
              <w:ind w:firstLine="0"/>
              <w:jc w:val="center"/>
              <w:rPr>
                <w:sz w:val="18"/>
                <w:szCs w:val="18"/>
              </w:rPr>
            </w:pPr>
            <w:r>
              <w:rPr>
                <w:sz w:val="18"/>
                <w:szCs w:val="18"/>
              </w:rPr>
              <w:t>-</w:t>
            </w:r>
          </w:p>
        </w:tc>
        <w:tc>
          <w:tcPr>
            <w:tcW w:w="641" w:type="pct"/>
          </w:tcPr>
          <w:p w14:paraId="5830DAE6" w14:textId="77777777" w:rsidR="00561DED" w:rsidRPr="00BF72C1" w:rsidRDefault="00561DED" w:rsidP="00987F78">
            <w:pPr>
              <w:spacing w:after="0"/>
              <w:ind w:firstLine="0"/>
              <w:jc w:val="center"/>
              <w:rPr>
                <w:sz w:val="18"/>
                <w:szCs w:val="18"/>
              </w:rPr>
            </w:pPr>
            <w:r>
              <w:rPr>
                <w:sz w:val="18"/>
                <w:szCs w:val="18"/>
              </w:rPr>
              <w:t>-</w:t>
            </w:r>
          </w:p>
        </w:tc>
      </w:tr>
      <w:tr w:rsidR="00561DED" w:rsidRPr="00BF72C1" w14:paraId="016D48EF" w14:textId="77777777" w:rsidTr="00491F88">
        <w:trPr>
          <w:trHeight w:val="142"/>
        </w:trPr>
        <w:tc>
          <w:tcPr>
            <w:tcW w:w="1743" w:type="pct"/>
            <w:vMerge/>
          </w:tcPr>
          <w:p w14:paraId="79CD06C3" w14:textId="77777777" w:rsidR="00561DED" w:rsidRPr="00BF72C1" w:rsidRDefault="00561DED" w:rsidP="00987F78">
            <w:pPr>
              <w:ind w:firstLine="318"/>
              <w:rPr>
                <w:sz w:val="18"/>
                <w:szCs w:val="18"/>
              </w:rPr>
            </w:pPr>
          </w:p>
        </w:tc>
        <w:tc>
          <w:tcPr>
            <w:tcW w:w="714" w:type="pct"/>
          </w:tcPr>
          <w:p w14:paraId="4989573B" w14:textId="77777777" w:rsidR="00561DED" w:rsidRPr="00BF72C1" w:rsidRDefault="00561DED" w:rsidP="00987F78">
            <w:pPr>
              <w:spacing w:after="0"/>
              <w:ind w:firstLine="0"/>
              <w:jc w:val="right"/>
              <w:rPr>
                <w:sz w:val="18"/>
                <w:szCs w:val="18"/>
              </w:rPr>
            </w:pPr>
            <w:r>
              <w:rPr>
                <w:sz w:val="18"/>
                <w:szCs w:val="18"/>
              </w:rPr>
              <w:t>15</w:t>
            </w:r>
          </w:p>
        </w:tc>
        <w:tc>
          <w:tcPr>
            <w:tcW w:w="634" w:type="pct"/>
          </w:tcPr>
          <w:p w14:paraId="34E45DF5" w14:textId="77777777" w:rsidR="00561DED" w:rsidRPr="00BF72C1" w:rsidRDefault="00561DED" w:rsidP="00987F78">
            <w:pPr>
              <w:spacing w:after="0"/>
              <w:ind w:firstLine="0"/>
              <w:jc w:val="right"/>
              <w:rPr>
                <w:sz w:val="18"/>
                <w:szCs w:val="18"/>
              </w:rPr>
            </w:pPr>
            <w:r>
              <w:rPr>
                <w:sz w:val="18"/>
                <w:szCs w:val="18"/>
              </w:rPr>
              <w:t>15</w:t>
            </w:r>
          </w:p>
        </w:tc>
        <w:tc>
          <w:tcPr>
            <w:tcW w:w="634" w:type="pct"/>
          </w:tcPr>
          <w:p w14:paraId="37F54C95"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5887BC08"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6A4558D1"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506D59CD" w14:textId="77777777" w:rsidTr="00491F88">
        <w:trPr>
          <w:trHeight w:val="142"/>
        </w:trPr>
        <w:tc>
          <w:tcPr>
            <w:tcW w:w="1743" w:type="pct"/>
            <w:vMerge w:val="restart"/>
            <w:vAlign w:val="center"/>
          </w:tcPr>
          <w:p w14:paraId="5893A7BA" w14:textId="77777777" w:rsidR="00561DED" w:rsidRPr="00BF72C1" w:rsidRDefault="00561DED" w:rsidP="002D58BF">
            <w:pPr>
              <w:spacing w:before="20" w:afterLines="20" w:after="48"/>
              <w:ind w:firstLine="318"/>
              <w:rPr>
                <w:sz w:val="18"/>
                <w:szCs w:val="18"/>
              </w:rPr>
            </w:pPr>
            <w:r w:rsidRPr="002F7899">
              <w:rPr>
                <w:sz w:val="18"/>
                <w:szCs w:val="18"/>
              </w:rPr>
              <w:t>70.21.00 Atmaksas valsts pamatbudžetā par Iekšējās drošības un Patvēruma, migrācijas un integrācijas fondu finansējumu (2014-2020)</w:t>
            </w:r>
          </w:p>
        </w:tc>
        <w:tc>
          <w:tcPr>
            <w:tcW w:w="714" w:type="pct"/>
          </w:tcPr>
          <w:p w14:paraId="33967F89" w14:textId="77777777" w:rsidR="00561DED" w:rsidRPr="00BF72C1" w:rsidRDefault="00561DED" w:rsidP="00987F78">
            <w:pPr>
              <w:spacing w:after="0"/>
              <w:ind w:firstLine="0"/>
              <w:jc w:val="right"/>
              <w:rPr>
                <w:sz w:val="18"/>
                <w:szCs w:val="18"/>
              </w:rPr>
            </w:pPr>
            <w:r>
              <w:rPr>
                <w:sz w:val="18"/>
                <w:szCs w:val="18"/>
              </w:rPr>
              <w:t>5 889 880</w:t>
            </w:r>
          </w:p>
        </w:tc>
        <w:tc>
          <w:tcPr>
            <w:tcW w:w="634" w:type="pct"/>
          </w:tcPr>
          <w:p w14:paraId="2FA77E77" w14:textId="77777777" w:rsidR="00561DED" w:rsidRPr="00BF72C1" w:rsidRDefault="00561DED" w:rsidP="00987F78">
            <w:pPr>
              <w:spacing w:after="0"/>
              <w:ind w:firstLine="0"/>
              <w:jc w:val="right"/>
              <w:rPr>
                <w:sz w:val="18"/>
                <w:szCs w:val="18"/>
              </w:rPr>
            </w:pPr>
            <w:r w:rsidRPr="0089614B">
              <w:rPr>
                <w:sz w:val="18"/>
                <w:szCs w:val="18"/>
              </w:rPr>
              <w:t>12 651 261</w:t>
            </w:r>
          </w:p>
        </w:tc>
        <w:tc>
          <w:tcPr>
            <w:tcW w:w="634" w:type="pct"/>
          </w:tcPr>
          <w:p w14:paraId="47AB70F3" w14:textId="77777777" w:rsidR="00561DED" w:rsidRPr="00BF72C1" w:rsidRDefault="00561DED" w:rsidP="00987F78">
            <w:pPr>
              <w:spacing w:after="0"/>
              <w:ind w:firstLine="0"/>
              <w:jc w:val="right"/>
              <w:rPr>
                <w:sz w:val="18"/>
                <w:szCs w:val="18"/>
              </w:rPr>
            </w:pPr>
            <w:r>
              <w:rPr>
                <w:sz w:val="18"/>
                <w:szCs w:val="18"/>
              </w:rPr>
              <w:t>10 453 194</w:t>
            </w:r>
          </w:p>
        </w:tc>
        <w:tc>
          <w:tcPr>
            <w:tcW w:w="634" w:type="pct"/>
          </w:tcPr>
          <w:p w14:paraId="1718EC54" w14:textId="77777777" w:rsidR="00561DED" w:rsidRPr="00BF72C1" w:rsidRDefault="00561DED" w:rsidP="00987F78">
            <w:pPr>
              <w:spacing w:after="0"/>
              <w:ind w:firstLine="0"/>
              <w:jc w:val="right"/>
              <w:rPr>
                <w:sz w:val="18"/>
                <w:szCs w:val="18"/>
              </w:rPr>
            </w:pPr>
            <w:r>
              <w:rPr>
                <w:sz w:val="18"/>
                <w:szCs w:val="18"/>
              </w:rPr>
              <w:t>5 079 374</w:t>
            </w:r>
          </w:p>
        </w:tc>
        <w:tc>
          <w:tcPr>
            <w:tcW w:w="641" w:type="pct"/>
          </w:tcPr>
          <w:p w14:paraId="322F0205" w14:textId="77777777" w:rsidR="00561DED" w:rsidRPr="00BF72C1" w:rsidRDefault="00561DED" w:rsidP="00987F78">
            <w:pPr>
              <w:spacing w:after="0"/>
              <w:ind w:firstLine="0"/>
              <w:jc w:val="center"/>
              <w:rPr>
                <w:sz w:val="18"/>
                <w:szCs w:val="18"/>
              </w:rPr>
            </w:pPr>
            <w:r>
              <w:rPr>
                <w:sz w:val="18"/>
                <w:szCs w:val="18"/>
              </w:rPr>
              <w:t>-</w:t>
            </w:r>
          </w:p>
        </w:tc>
      </w:tr>
      <w:tr w:rsidR="00561DED" w:rsidRPr="00BF72C1" w14:paraId="76BE45E1" w14:textId="77777777" w:rsidTr="00491F88">
        <w:trPr>
          <w:trHeight w:val="142"/>
        </w:trPr>
        <w:tc>
          <w:tcPr>
            <w:tcW w:w="1743" w:type="pct"/>
            <w:vMerge/>
          </w:tcPr>
          <w:p w14:paraId="0E1ADB1A" w14:textId="77777777" w:rsidR="00561DED" w:rsidRPr="00BF72C1" w:rsidRDefault="00561DED" w:rsidP="002D58BF">
            <w:pPr>
              <w:spacing w:before="20" w:afterLines="20" w:after="48"/>
              <w:ind w:firstLine="318"/>
              <w:rPr>
                <w:sz w:val="18"/>
                <w:szCs w:val="18"/>
              </w:rPr>
            </w:pPr>
          </w:p>
        </w:tc>
        <w:tc>
          <w:tcPr>
            <w:tcW w:w="714" w:type="pct"/>
          </w:tcPr>
          <w:p w14:paraId="37542ED1"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3394CE82"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6EC32F1C"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50F335DD"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1D664052"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5984F86A" w14:textId="77777777" w:rsidTr="00491F88">
        <w:trPr>
          <w:trHeight w:val="142"/>
        </w:trPr>
        <w:tc>
          <w:tcPr>
            <w:tcW w:w="1743" w:type="pct"/>
            <w:vMerge w:val="restart"/>
            <w:vAlign w:val="center"/>
          </w:tcPr>
          <w:p w14:paraId="7C8BBC80" w14:textId="77777777" w:rsidR="00561DED" w:rsidRPr="00BF72C1" w:rsidRDefault="00561DED" w:rsidP="002D58BF">
            <w:pPr>
              <w:spacing w:before="20" w:afterLines="20" w:after="48"/>
              <w:ind w:firstLine="318"/>
              <w:rPr>
                <w:sz w:val="18"/>
                <w:szCs w:val="18"/>
              </w:rPr>
            </w:pPr>
            <w:r w:rsidRPr="002F7899">
              <w:rPr>
                <w:sz w:val="18"/>
                <w:szCs w:val="18"/>
              </w:rPr>
              <w:t>70.23.00 Izdevumi citu Eiropas Savienības politiku instrumentu projektu un pasākumu īstenošanai</w:t>
            </w:r>
          </w:p>
        </w:tc>
        <w:tc>
          <w:tcPr>
            <w:tcW w:w="714" w:type="pct"/>
          </w:tcPr>
          <w:p w14:paraId="17CB6CC5" w14:textId="77777777" w:rsidR="00561DED" w:rsidRPr="00BF72C1" w:rsidRDefault="00561DED" w:rsidP="00987F78">
            <w:pPr>
              <w:spacing w:after="0"/>
              <w:ind w:firstLine="0"/>
              <w:jc w:val="right"/>
              <w:rPr>
                <w:sz w:val="18"/>
                <w:szCs w:val="18"/>
              </w:rPr>
            </w:pPr>
            <w:r>
              <w:rPr>
                <w:sz w:val="18"/>
                <w:szCs w:val="18"/>
              </w:rPr>
              <w:t>30 401</w:t>
            </w:r>
          </w:p>
        </w:tc>
        <w:tc>
          <w:tcPr>
            <w:tcW w:w="634" w:type="pct"/>
          </w:tcPr>
          <w:p w14:paraId="72187530" w14:textId="77777777" w:rsidR="00561DED" w:rsidRPr="00BF72C1" w:rsidRDefault="00561DED" w:rsidP="00987F78">
            <w:pPr>
              <w:spacing w:after="0"/>
              <w:ind w:firstLine="0"/>
              <w:jc w:val="right"/>
              <w:rPr>
                <w:sz w:val="18"/>
                <w:szCs w:val="18"/>
              </w:rPr>
            </w:pPr>
            <w:r>
              <w:rPr>
                <w:sz w:val="18"/>
                <w:szCs w:val="18"/>
              </w:rPr>
              <w:t>540 788</w:t>
            </w:r>
          </w:p>
        </w:tc>
        <w:tc>
          <w:tcPr>
            <w:tcW w:w="634" w:type="pct"/>
          </w:tcPr>
          <w:p w14:paraId="2F54B869" w14:textId="77777777" w:rsidR="00561DED" w:rsidRPr="00BF72C1" w:rsidRDefault="00561DED" w:rsidP="00987F78">
            <w:pPr>
              <w:spacing w:after="0"/>
              <w:ind w:firstLine="0"/>
              <w:jc w:val="right"/>
              <w:rPr>
                <w:sz w:val="18"/>
                <w:szCs w:val="18"/>
              </w:rPr>
            </w:pPr>
            <w:r>
              <w:rPr>
                <w:sz w:val="18"/>
                <w:szCs w:val="18"/>
              </w:rPr>
              <w:t>1 253 433</w:t>
            </w:r>
          </w:p>
        </w:tc>
        <w:tc>
          <w:tcPr>
            <w:tcW w:w="634" w:type="pct"/>
          </w:tcPr>
          <w:p w14:paraId="6033654A" w14:textId="77777777" w:rsidR="00561DED" w:rsidRPr="00BF72C1" w:rsidRDefault="00561DED" w:rsidP="00987F78">
            <w:pPr>
              <w:spacing w:after="0"/>
              <w:ind w:firstLine="0"/>
              <w:jc w:val="right"/>
              <w:rPr>
                <w:sz w:val="18"/>
                <w:szCs w:val="18"/>
              </w:rPr>
            </w:pPr>
            <w:r>
              <w:rPr>
                <w:sz w:val="18"/>
                <w:szCs w:val="18"/>
              </w:rPr>
              <w:t>618 917</w:t>
            </w:r>
          </w:p>
        </w:tc>
        <w:tc>
          <w:tcPr>
            <w:tcW w:w="641" w:type="pct"/>
          </w:tcPr>
          <w:p w14:paraId="2EC1BD39" w14:textId="77777777" w:rsidR="00561DED" w:rsidRPr="00BF72C1" w:rsidRDefault="00561DED" w:rsidP="00987F78">
            <w:pPr>
              <w:spacing w:after="0"/>
              <w:ind w:firstLine="0"/>
              <w:jc w:val="center"/>
              <w:rPr>
                <w:sz w:val="18"/>
                <w:szCs w:val="18"/>
              </w:rPr>
            </w:pPr>
            <w:r>
              <w:rPr>
                <w:sz w:val="18"/>
                <w:szCs w:val="18"/>
              </w:rPr>
              <w:t>-</w:t>
            </w:r>
          </w:p>
        </w:tc>
      </w:tr>
      <w:tr w:rsidR="00561DED" w:rsidRPr="00BF72C1" w14:paraId="43C401A6" w14:textId="77777777" w:rsidTr="00491F88">
        <w:trPr>
          <w:trHeight w:val="142"/>
        </w:trPr>
        <w:tc>
          <w:tcPr>
            <w:tcW w:w="1743" w:type="pct"/>
            <w:vMerge/>
          </w:tcPr>
          <w:p w14:paraId="5D3AEA00" w14:textId="77777777" w:rsidR="00561DED" w:rsidRPr="00BF72C1" w:rsidRDefault="00561DED" w:rsidP="002D58BF">
            <w:pPr>
              <w:spacing w:before="20" w:afterLines="20" w:after="48"/>
              <w:ind w:firstLine="318"/>
              <w:rPr>
                <w:sz w:val="18"/>
                <w:szCs w:val="18"/>
              </w:rPr>
            </w:pPr>
          </w:p>
        </w:tc>
        <w:tc>
          <w:tcPr>
            <w:tcW w:w="714" w:type="pct"/>
          </w:tcPr>
          <w:p w14:paraId="382FE6A1"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20AF8628"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08BA73F1"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73FE9BFF"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09B36F5D"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4FD679F4" w14:textId="77777777" w:rsidTr="00491F88">
        <w:trPr>
          <w:trHeight w:val="142"/>
        </w:trPr>
        <w:tc>
          <w:tcPr>
            <w:tcW w:w="1743" w:type="pct"/>
            <w:vMerge w:val="restart"/>
            <w:vAlign w:val="center"/>
          </w:tcPr>
          <w:p w14:paraId="5180265A" w14:textId="77777777" w:rsidR="00561DED" w:rsidRPr="00BF72C1" w:rsidRDefault="00561DED" w:rsidP="002D58BF">
            <w:pPr>
              <w:spacing w:before="20" w:afterLines="20" w:after="48"/>
              <w:ind w:firstLine="318"/>
              <w:rPr>
                <w:sz w:val="18"/>
                <w:szCs w:val="18"/>
              </w:rPr>
            </w:pPr>
            <w:r w:rsidRPr="002F7899">
              <w:rPr>
                <w:sz w:val="18"/>
                <w:szCs w:val="18"/>
              </w:rPr>
              <w:t>70.</w:t>
            </w:r>
            <w:r>
              <w:rPr>
                <w:sz w:val="18"/>
                <w:szCs w:val="18"/>
              </w:rPr>
              <w:t>24</w:t>
            </w:r>
            <w:r w:rsidRPr="002F7899">
              <w:rPr>
                <w:sz w:val="18"/>
                <w:szCs w:val="18"/>
              </w:rPr>
              <w:t xml:space="preserve">.00 </w:t>
            </w:r>
            <w:bookmarkStart w:id="3" w:name="_Hlk147504865"/>
            <w:r w:rsidRPr="003139EE">
              <w:rPr>
                <w:sz w:val="18"/>
                <w:szCs w:val="18"/>
              </w:rPr>
              <w:t>Iekšējās drošības un Patvēruma, migrācijas un integrācijas fondu un Finansiāla atbalsta instrumenta robežu pārvaldībai un vīzu politikai projektu un pasākumu īstenošana (2021–2027)</w:t>
            </w:r>
            <w:bookmarkEnd w:id="3"/>
          </w:p>
        </w:tc>
        <w:tc>
          <w:tcPr>
            <w:tcW w:w="714" w:type="pct"/>
          </w:tcPr>
          <w:p w14:paraId="3C4C3DDC"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53EE01BA"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6CC5307B" w14:textId="77777777" w:rsidR="00561DED" w:rsidRPr="00BF72C1" w:rsidRDefault="00561DED" w:rsidP="00987F78">
            <w:pPr>
              <w:spacing w:after="0"/>
              <w:ind w:firstLine="0"/>
              <w:jc w:val="right"/>
              <w:rPr>
                <w:sz w:val="18"/>
                <w:szCs w:val="18"/>
              </w:rPr>
            </w:pPr>
            <w:r>
              <w:rPr>
                <w:sz w:val="18"/>
                <w:szCs w:val="18"/>
              </w:rPr>
              <w:t>850 000</w:t>
            </w:r>
          </w:p>
        </w:tc>
        <w:tc>
          <w:tcPr>
            <w:tcW w:w="634" w:type="pct"/>
          </w:tcPr>
          <w:p w14:paraId="63E1DECF" w14:textId="77777777" w:rsidR="00561DED" w:rsidRPr="00BF72C1" w:rsidRDefault="00561DED" w:rsidP="00987F78">
            <w:pPr>
              <w:spacing w:after="0"/>
              <w:ind w:firstLine="0"/>
              <w:jc w:val="right"/>
              <w:rPr>
                <w:sz w:val="18"/>
                <w:szCs w:val="18"/>
              </w:rPr>
            </w:pPr>
            <w:r>
              <w:rPr>
                <w:sz w:val="18"/>
                <w:szCs w:val="18"/>
              </w:rPr>
              <w:t>900 000</w:t>
            </w:r>
          </w:p>
        </w:tc>
        <w:tc>
          <w:tcPr>
            <w:tcW w:w="641" w:type="pct"/>
          </w:tcPr>
          <w:p w14:paraId="6B2D9C6A" w14:textId="77777777" w:rsidR="00561DED" w:rsidRPr="00BF72C1" w:rsidRDefault="00561DED" w:rsidP="00987F78">
            <w:pPr>
              <w:spacing w:after="0"/>
              <w:ind w:firstLine="0"/>
              <w:jc w:val="right"/>
              <w:rPr>
                <w:sz w:val="18"/>
                <w:szCs w:val="18"/>
              </w:rPr>
            </w:pPr>
            <w:r>
              <w:rPr>
                <w:sz w:val="18"/>
                <w:szCs w:val="18"/>
              </w:rPr>
              <w:t>1 100 000</w:t>
            </w:r>
          </w:p>
        </w:tc>
      </w:tr>
      <w:tr w:rsidR="00561DED" w:rsidRPr="00BF72C1" w14:paraId="4595F377" w14:textId="77777777" w:rsidTr="00491F88">
        <w:trPr>
          <w:trHeight w:val="142"/>
        </w:trPr>
        <w:tc>
          <w:tcPr>
            <w:tcW w:w="1743" w:type="pct"/>
            <w:vMerge/>
          </w:tcPr>
          <w:p w14:paraId="721171C2" w14:textId="77777777" w:rsidR="00561DED" w:rsidRPr="00BF72C1" w:rsidRDefault="00561DED" w:rsidP="00987F78">
            <w:pPr>
              <w:ind w:firstLine="318"/>
              <w:rPr>
                <w:sz w:val="18"/>
                <w:szCs w:val="18"/>
              </w:rPr>
            </w:pPr>
          </w:p>
        </w:tc>
        <w:tc>
          <w:tcPr>
            <w:tcW w:w="714" w:type="pct"/>
          </w:tcPr>
          <w:p w14:paraId="224623CD"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77D840EB"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3E3F6238" w14:textId="77777777" w:rsidR="00561DED" w:rsidRPr="00BF72C1" w:rsidRDefault="00561DED" w:rsidP="00987F78">
            <w:pPr>
              <w:spacing w:after="0"/>
              <w:ind w:firstLine="0"/>
              <w:jc w:val="right"/>
              <w:rPr>
                <w:sz w:val="18"/>
                <w:szCs w:val="18"/>
              </w:rPr>
            </w:pPr>
            <w:r>
              <w:rPr>
                <w:sz w:val="18"/>
                <w:szCs w:val="18"/>
              </w:rPr>
              <w:t>18</w:t>
            </w:r>
          </w:p>
        </w:tc>
        <w:tc>
          <w:tcPr>
            <w:tcW w:w="634" w:type="pct"/>
          </w:tcPr>
          <w:p w14:paraId="20A7D916" w14:textId="77777777" w:rsidR="00561DED" w:rsidRPr="00BF72C1" w:rsidRDefault="00561DED" w:rsidP="00987F78">
            <w:pPr>
              <w:spacing w:after="0"/>
              <w:ind w:firstLine="0"/>
              <w:jc w:val="right"/>
              <w:rPr>
                <w:sz w:val="18"/>
                <w:szCs w:val="18"/>
              </w:rPr>
            </w:pPr>
            <w:r>
              <w:rPr>
                <w:sz w:val="18"/>
                <w:szCs w:val="18"/>
              </w:rPr>
              <w:t>18</w:t>
            </w:r>
          </w:p>
        </w:tc>
        <w:tc>
          <w:tcPr>
            <w:tcW w:w="641" w:type="pct"/>
          </w:tcPr>
          <w:p w14:paraId="623FD331" w14:textId="77777777" w:rsidR="00561DED" w:rsidRPr="00BF72C1" w:rsidRDefault="00561DED" w:rsidP="00987F78">
            <w:pPr>
              <w:spacing w:after="0"/>
              <w:ind w:firstLine="0"/>
              <w:jc w:val="right"/>
              <w:rPr>
                <w:sz w:val="18"/>
                <w:szCs w:val="18"/>
              </w:rPr>
            </w:pPr>
            <w:r>
              <w:rPr>
                <w:sz w:val="18"/>
                <w:szCs w:val="18"/>
              </w:rPr>
              <w:t>18</w:t>
            </w:r>
          </w:p>
        </w:tc>
      </w:tr>
      <w:tr w:rsidR="00561DED" w:rsidRPr="00BF72C1" w14:paraId="5B016167" w14:textId="77777777" w:rsidTr="00491F88">
        <w:trPr>
          <w:trHeight w:val="142"/>
        </w:trPr>
        <w:tc>
          <w:tcPr>
            <w:tcW w:w="1743" w:type="pct"/>
            <w:vMerge w:val="restart"/>
            <w:vAlign w:val="center"/>
          </w:tcPr>
          <w:p w14:paraId="24A9EEF4" w14:textId="77777777" w:rsidR="00561DED" w:rsidRPr="00BF72C1" w:rsidRDefault="00561DED" w:rsidP="00987F78">
            <w:pPr>
              <w:spacing w:after="0"/>
              <w:ind w:firstLine="318"/>
              <w:rPr>
                <w:sz w:val="18"/>
                <w:szCs w:val="18"/>
              </w:rPr>
            </w:pPr>
            <w:r w:rsidRPr="002F7899">
              <w:rPr>
                <w:sz w:val="18"/>
                <w:szCs w:val="18"/>
              </w:rPr>
              <w:t>70.50.00 Tehniskā palīdzība ERAF, ESF+, KF, TPF finansējuma apgūšanai (2021-2027)</w:t>
            </w:r>
          </w:p>
        </w:tc>
        <w:tc>
          <w:tcPr>
            <w:tcW w:w="714" w:type="pct"/>
          </w:tcPr>
          <w:p w14:paraId="2640CE80" w14:textId="77777777" w:rsidR="00561DED" w:rsidRPr="00BF72C1" w:rsidRDefault="00561DED" w:rsidP="00987F78">
            <w:pPr>
              <w:spacing w:after="0"/>
              <w:ind w:firstLine="0"/>
              <w:jc w:val="right"/>
              <w:rPr>
                <w:sz w:val="18"/>
                <w:szCs w:val="18"/>
              </w:rPr>
            </w:pPr>
            <w:r>
              <w:rPr>
                <w:sz w:val="18"/>
                <w:szCs w:val="18"/>
              </w:rPr>
              <w:t>25 371</w:t>
            </w:r>
          </w:p>
        </w:tc>
        <w:tc>
          <w:tcPr>
            <w:tcW w:w="634" w:type="pct"/>
          </w:tcPr>
          <w:p w14:paraId="1F3EBF65" w14:textId="77777777" w:rsidR="00561DED" w:rsidRPr="00BF72C1" w:rsidRDefault="00561DED" w:rsidP="00987F78">
            <w:pPr>
              <w:spacing w:after="0"/>
              <w:ind w:firstLine="0"/>
              <w:jc w:val="right"/>
              <w:rPr>
                <w:sz w:val="18"/>
                <w:szCs w:val="18"/>
              </w:rPr>
            </w:pPr>
            <w:r>
              <w:rPr>
                <w:sz w:val="18"/>
                <w:szCs w:val="18"/>
              </w:rPr>
              <w:t>95 774</w:t>
            </w:r>
          </w:p>
        </w:tc>
        <w:tc>
          <w:tcPr>
            <w:tcW w:w="634" w:type="pct"/>
          </w:tcPr>
          <w:p w14:paraId="454156B0" w14:textId="77777777" w:rsidR="00561DED" w:rsidRPr="00BF72C1" w:rsidRDefault="00561DED" w:rsidP="00987F78">
            <w:pPr>
              <w:spacing w:after="0"/>
              <w:ind w:firstLine="0"/>
              <w:jc w:val="right"/>
              <w:rPr>
                <w:sz w:val="18"/>
                <w:szCs w:val="18"/>
              </w:rPr>
            </w:pPr>
            <w:r>
              <w:rPr>
                <w:sz w:val="18"/>
                <w:szCs w:val="18"/>
              </w:rPr>
              <w:t>103 081</w:t>
            </w:r>
          </w:p>
        </w:tc>
        <w:tc>
          <w:tcPr>
            <w:tcW w:w="634" w:type="pct"/>
          </w:tcPr>
          <w:p w14:paraId="76A78556" w14:textId="77777777" w:rsidR="00561DED" w:rsidRPr="00BF72C1" w:rsidRDefault="00561DED" w:rsidP="00987F78">
            <w:pPr>
              <w:spacing w:after="0"/>
              <w:ind w:firstLine="0"/>
              <w:jc w:val="right"/>
              <w:rPr>
                <w:sz w:val="18"/>
                <w:szCs w:val="18"/>
              </w:rPr>
            </w:pPr>
            <w:r>
              <w:rPr>
                <w:sz w:val="18"/>
                <w:szCs w:val="18"/>
              </w:rPr>
              <w:t>107 721</w:t>
            </w:r>
          </w:p>
        </w:tc>
        <w:tc>
          <w:tcPr>
            <w:tcW w:w="641" w:type="pct"/>
          </w:tcPr>
          <w:p w14:paraId="13B3278F" w14:textId="77777777" w:rsidR="00561DED" w:rsidRPr="00BF72C1" w:rsidRDefault="00561DED" w:rsidP="00987F78">
            <w:pPr>
              <w:spacing w:after="0"/>
              <w:ind w:firstLine="0"/>
              <w:jc w:val="right"/>
              <w:rPr>
                <w:sz w:val="18"/>
                <w:szCs w:val="18"/>
              </w:rPr>
            </w:pPr>
            <w:r>
              <w:rPr>
                <w:sz w:val="18"/>
                <w:szCs w:val="18"/>
              </w:rPr>
              <w:t>113 802</w:t>
            </w:r>
          </w:p>
        </w:tc>
      </w:tr>
      <w:tr w:rsidR="00561DED" w:rsidRPr="00BF72C1" w14:paraId="3AB73440" w14:textId="77777777" w:rsidTr="00491F88">
        <w:trPr>
          <w:trHeight w:val="142"/>
        </w:trPr>
        <w:tc>
          <w:tcPr>
            <w:tcW w:w="1743" w:type="pct"/>
            <w:vMerge/>
          </w:tcPr>
          <w:p w14:paraId="5F029F0F" w14:textId="77777777" w:rsidR="00561DED" w:rsidRPr="00BF72C1" w:rsidRDefault="00561DED" w:rsidP="00987F78">
            <w:pPr>
              <w:ind w:firstLine="318"/>
              <w:rPr>
                <w:sz w:val="18"/>
                <w:szCs w:val="18"/>
              </w:rPr>
            </w:pPr>
          </w:p>
        </w:tc>
        <w:tc>
          <w:tcPr>
            <w:tcW w:w="714" w:type="pct"/>
          </w:tcPr>
          <w:p w14:paraId="029CD8D8" w14:textId="77777777" w:rsidR="00561DED" w:rsidRPr="00BF72C1" w:rsidRDefault="00561DED" w:rsidP="00987F78">
            <w:pPr>
              <w:spacing w:after="0"/>
              <w:ind w:firstLine="0"/>
              <w:jc w:val="right"/>
              <w:rPr>
                <w:sz w:val="18"/>
                <w:szCs w:val="18"/>
              </w:rPr>
            </w:pPr>
            <w:r>
              <w:rPr>
                <w:sz w:val="18"/>
                <w:szCs w:val="18"/>
              </w:rPr>
              <w:t>1</w:t>
            </w:r>
          </w:p>
        </w:tc>
        <w:tc>
          <w:tcPr>
            <w:tcW w:w="634" w:type="pct"/>
          </w:tcPr>
          <w:p w14:paraId="56379A81" w14:textId="77777777" w:rsidR="00561DED" w:rsidRPr="00BF72C1" w:rsidRDefault="00561DED" w:rsidP="00987F78">
            <w:pPr>
              <w:spacing w:after="0"/>
              <w:ind w:firstLine="0"/>
              <w:jc w:val="right"/>
              <w:rPr>
                <w:sz w:val="18"/>
                <w:szCs w:val="18"/>
              </w:rPr>
            </w:pPr>
            <w:r>
              <w:rPr>
                <w:sz w:val="18"/>
                <w:szCs w:val="18"/>
              </w:rPr>
              <w:t>2</w:t>
            </w:r>
          </w:p>
        </w:tc>
        <w:tc>
          <w:tcPr>
            <w:tcW w:w="634" w:type="pct"/>
          </w:tcPr>
          <w:p w14:paraId="2E2F1E02" w14:textId="77777777" w:rsidR="00561DED" w:rsidRPr="00BF72C1" w:rsidRDefault="00561DED" w:rsidP="00987F78">
            <w:pPr>
              <w:spacing w:after="0"/>
              <w:ind w:firstLine="0"/>
              <w:jc w:val="right"/>
              <w:rPr>
                <w:sz w:val="18"/>
                <w:szCs w:val="18"/>
              </w:rPr>
            </w:pPr>
            <w:r>
              <w:rPr>
                <w:sz w:val="18"/>
                <w:szCs w:val="18"/>
              </w:rPr>
              <w:t>2</w:t>
            </w:r>
          </w:p>
        </w:tc>
        <w:tc>
          <w:tcPr>
            <w:tcW w:w="634" w:type="pct"/>
          </w:tcPr>
          <w:p w14:paraId="609F06B8" w14:textId="77777777" w:rsidR="00561DED" w:rsidRPr="00BF72C1" w:rsidRDefault="00561DED" w:rsidP="00987F78">
            <w:pPr>
              <w:spacing w:after="0"/>
              <w:ind w:firstLine="0"/>
              <w:jc w:val="right"/>
              <w:rPr>
                <w:sz w:val="18"/>
                <w:szCs w:val="18"/>
              </w:rPr>
            </w:pPr>
            <w:r>
              <w:rPr>
                <w:sz w:val="18"/>
                <w:szCs w:val="18"/>
              </w:rPr>
              <w:t>2</w:t>
            </w:r>
          </w:p>
        </w:tc>
        <w:tc>
          <w:tcPr>
            <w:tcW w:w="641" w:type="pct"/>
          </w:tcPr>
          <w:p w14:paraId="4FD1B26F" w14:textId="77777777" w:rsidR="00561DED" w:rsidRPr="00BF72C1" w:rsidRDefault="00561DED" w:rsidP="00987F78">
            <w:pPr>
              <w:spacing w:after="0"/>
              <w:ind w:firstLine="0"/>
              <w:jc w:val="right"/>
              <w:rPr>
                <w:sz w:val="18"/>
                <w:szCs w:val="18"/>
              </w:rPr>
            </w:pPr>
            <w:r>
              <w:rPr>
                <w:sz w:val="18"/>
                <w:szCs w:val="18"/>
              </w:rPr>
              <w:t>2</w:t>
            </w:r>
          </w:p>
        </w:tc>
      </w:tr>
      <w:tr w:rsidR="00561DED" w:rsidRPr="00BF72C1" w14:paraId="1E404279" w14:textId="77777777" w:rsidTr="00491F88">
        <w:trPr>
          <w:trHeight w:val="142"/>
        </w:trPr>
        <w:tc>
          <w:tcPr>
            <w:tcW w:w="1743" w:type="pct"/>
            <w:vMerge w:val="restart"/>
            <w:vAlign w:val="center"/>
          </w:tcPr>
          <w:p w14:paraId="215C529E" w14:textId="77777777" w:rsidR="00561DED" w:rsidRPr="00BF72C1" w:rsidRDefault="00561DED" w:rsidP="00987F78">
            <w:pPr>
              <w:spacing w:after="0"/>
              <w:ind w:firstLine="318"/>
              <w:rPr>
                <w:sz w:val="18"/>
                <w:szCs w:val="18"/>
              </w:rPr>
            </w:pPr>
            <w:r w:rsidRPr="002F7899">
              <w:rPr>
                <w:sz w:val="18"/>
                <w:szCs w:val="18"/>
              </w:rPr>
              <w:lastRenderedPageBreak/>
              <w:t>70.51.00 Atmaksas valsts pamatbudžetā par Iekšējās drošības un Patvēruma, migrācijas un integrācijas fondu un Finansiālā atbalsta instrumenta robežu pārvaldībai un vīzu politikai finansējumu (2021-2027)</w:t>
            </w:r>
          </w:p>
        </w:tc>
        <w:tc>
          <w:tcPr>
            <w:tcW w:w="714" w:type="pct"/>
          </w:tcPr>
          <w:p w14:paraId="6DDA494B"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6A3AB08A"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6893865B" w14:textId="77777777" w:rsidR="00561DED" w:rsidRPr="00BF72C1" w:rsidRDefault="00561DED" w:rsidP="00987F78">
            <w:pPr>
              <w:spacing w:after="0"/>
              <w:ind w:firstLine="0"/>
              <w:jc w:val="right"/>
              <w:rPr>
                <w:sz w:val="18"/>
                <w:szCs w:val="18"/>
              </w:rPr>
            </w:pPr>
            <w:r>
              <w:rPr>
                <w:sz w:val="18"/>
                <w:szCs w:val="18"/>
              </w:rPr>
              <w:t>5 332 294</w:t>
            </w:r>
          </w:p>
        </w:tc>
        <w:tc>
          <w:tcPr>
            <w:tcW w:w="634" w:type="pct"/>
          </w:tcPr>
          <w:p w14:paraId="7E96444B" w14:textId="77777777" w:rsidR="00561DED" w:rsidRPr="00BF72C1" w:rsidRDefault="00561DED" w:rsidP="00987F78">
            <w:pPr>
              <w:spacing w:after="0"/>
              <w:ind w:firstLine="0"/>
              <w:jc w:val="right"/>
              <w:rPr>
                <w:sz w:val="18"/>
                <w:szCs w:val="18"/>
              </w:rPr>
            </w:pPr>
            <w:r>
              <w:rPr>
                <w:sz w:val="18"/>
                <w:szCs w:val="18"/>
              </w:rPr>
              <w:t>10 015 865</w:t>
            </w:r>
          </w:p>
        </w:tc>
        <w:tc>
          <w:tcPr>
            <w:tcW w:w="641" w:type="pct"/>
          </w:tcPr>
          <w:p w14:paraId="65C6FF62" w14:textId="77777777" w:rsidR="00561DED" w:rsidRPr="00BF72C1" w:rsidRDefault="00561DED" w:rsidP="00987F78">
            <w:pPr>
              <w:spacing w:after="0"/>
              <w:ind w:firstLine="0"/>
              <w:jc w:val="right"/>
              <w:rPr>
                <w:sz w:val="18"/>
                <w:szCs w:val="18"/>
              </w:rPr>
            </w:pPr>
            <w:r>
              <w:rPr>
                <w:sz w:val="18"/>
                <w:szCs w:val="18"/>
              </w:rPr>
              <w:t>10 487 286</w:t>
            </w:r>
          </w:p>
        </w:tc>
      </w:tr>
      <w:tr w:rsidR="00561DED" w:rsidRPr="00BF72C1" w14:paraId="2F03E97A" w14:textId="77777777" w:rsidTr="00491F88">
        <w:trPr>
          <w:trHeight w:val="142"/>
        </w:trPr>
        <w:tc>
          <w:tcPr>
            <w:tcW w:w="1743" w:type="pct"/>
            <w:vMerge/>
          </w:tcPr>
          <w:p w14:paraId="2242D6B4" w14:textId="77777777" w:rsidR="00561DED" w:rsidRPr="00BF72C1" w:rsidRDefault="00561DED" w:rsidP="00987F78">
            <w:pPr>
              <w:ind w:firstLine="318"/>
              <w:rPr>
                <w:sz w:val="18"/>
                <w:szCs w:val="18"/>
              </w:rPr>
            </w:pPr>
          </w:p>
        </w:tc>
        <w:tc>
          <w:tcPr>
            <w:tcW w:w="714" w:type="pct"/>
          </w:tcPr>
          <w:p w14:paraId="79337A73"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46ED7D6C"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1FF16497"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0AACABDB"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1D49B07A"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66208886" w14:textId="77777777" w:rsidTr="00491F88">
        <w:trPr>
          <w:trHeight w:val="142"/>
        </w:trPr>
        <w:tc>
          <w:tcPr>
            <w:tcW w:w="1743" w:type="pct"/>
            <w:vMerge w:val="restart"/>
            <w:vAlign w:val="center"/>
          </w:tcPr>
          <w:p w14:paraId="4420A6CA" w14:textId="77777777" w:rsidR="00561DED" w:rsidRPr="00BF72C1" w:rsidRDefault="00561DED" w:rsidP="00987F78">
            <w:pPr>
              <w:spacing w:after="0"/>
              <w:ind w:firstLine="318"/>
              <w:rPr>
                <w:sz w:val="18"/>
                <w:szCs w:val="18"/>
              </w:rPr>
            </w:pPr>
            <w:r w:rsidRPr="002F7899">
              <w:rPr>
                <w:sz w:val="18"/>
                <w:szCs w:val="18"/>
              </w:rPr>
              <w:t>71.06.00 Eiropas Ekonomikas zonas un Norvēģijas finanšu instrumentu finansētie projekti</w:t>
            </w:r>
          </w:p>
        </w:tc>
        <w:tc>
          <w:tcPr>
            <w:tcW w:w="714" w:type="pct"/>
          </w:tcPr>
          <w:p w14:paraId="33AB7970" w14:textId="77777777" w:rsidR="00561DED" w:rsidRPr="00BF72C1" w:rsidRDefault="00561DED" w:rsidP="00987F78">
            <w:pPr>
              <w:spacing w:after="0"/>
              <w:ind w:firstLine="0"/>
              <w:jc w:val="right"/>
              <w:rPr>
                <w:sz w:val="18"/>
                <w:szCs w:val="18"/>
              </w:rPr>
            </w:pPr>
            <w:r>
              <w:rPr>
                <w:sz w:val="18"/>
                <w:szCs w:val="18"/>
              </w:rPr>
              <w:t>201 884</w:t>
            </w:r>
          </w:p>
        </w:tc>
        <w:tc>
          <w:tcPr>
            <w:tcW w:w="634" w:type="pct"/>
          </w:tcPr>
          <w:p w14:paraId="545E804C" w14:textId="77777777" w:rsidR="00561DED" w:rsidRPr="00BF72C1" w:rsidRDefault="00561DED" w:rsidP="00987F78">
            <w:pPr>
              <w:spacing w:after="0"/>
              <w:ind w:firstLine="0"/>
              <w:jc w:val="right"/>
              <w:rPr>
                <w:sz w:val="18"/>
                <w:szCs w:val="18"/>
              </w:rPr>
            </w:pPr>
            <w:r>
              <w:rPr>
                <w:sz w:val="18"/>
                <w:szCs w:val="18"/>
              </w:rPr>
              <w:t>302 000</w:t>
            </w:r>
          </w:p>
        </w:tc>
        <w:tc>
          <w:tcPr>
            <w:tcW w:w="634" w:type="pct"/>
          </w:tcPr>
          <w:p w14:paraId="486CCFCE" w14:textId="77777777" w:rsidR="00561DED" w:rsidRPr="00BF72C1" w:rsidRDefault="00561DED" w:rsidP="00987F78">
            <w:pPr>
              <w:spacing w:after="0"/>
              <w:ind w:firstLine="0"/>
              <w:jc w:val="right"/>
              <w:rPr>
                <w:sz w:val="18"/>
                <w:szCs w:val="18"/>
              </w:rPr>
            </w:pPr>
            <w:r>
              <w:rPr>
                <w:sz w:val="18"/>
                <w:szCs w:val="18"/>
              </w:rPr>
              <w:t>317 436</w:t>
            </w:r>
          </w:p>
        </w:tc>
        <w:tc>
          <w:tcPr>
            <w:tcW w:w="634" w:type="pct"/>
          </w:tcPr>
          <w:p w14:paraId="116CF6C4" w14:textId="77777777" w:rsidR="00561DED" w:rsidRPr="00BF72C1" w:rsidRDefault="00561DED" w:rsidP="00987F78">
            <w:pPr>
              <w:spacing w:after="0"/>
              <w:ind w:firstLine="0"/>
              <w:jc w:val="center"/>
              <w:rPr>
                <w:sz w:val="18"/>
                <w:szCs w:val="18"/>
              </w:rPr>
            </w:pPr>
            <w:r>
              <w:rPr>
                <w:sz w:val="18"/>
                <w:szCs w:val="18"/>
              </w:rPr>
              <w:t>-</w:t>
            </w:r>
          </w:p>
        </w:tc>
        <w:tc>
          <w:tcPr>
            <w:tcW w:w="641" w:type="pct"/>
          </w:tcPr>
          <w:p w14:paraId="1C438A62" w14:textId="77777777" w:rsidR="00561DED" w:rsidRPr="00BF72C1" w:rsidRDefault="00561DED" w:rsidP="00987F78">
            <w:pPr>
              <w:spacing w:after="0"/>
              <w:ind w:firstLine="0"/>
              <w:jc w:val="center"/>
              <w:rPr>
                <w:sz w:val="18"/>
                <w:szCs w:val="18"/>
              </w:rPr>
            </w:pPr>
            <w:r>
              <w:rPr>
                <w:sz w:val="18"/>
                <w:szCs w:val="18"/>
              </w:rPr>
              <w:t>-</w:t>
            </w:r>
          </w:p>
        </w:tc>
      </w:tr>
      <w:tr w:rsidR="00561DED" w:rsidRPr="00BF72C1" w14:paraId="6CC3C066" w14:textId="77777777" w:rsidTr="00491F88">
        <w:trPr>
          <w:trHeight w:val="142"/>
        </w:trPr>
        <w:tc>
          <w:tcPr>
            <w:tcW w:w="1743" w:type="pct"/>
            <w:vMerge/>
          </w:tcPr>
          <w:p w14:paraId="09225BFE" w14:textId="77777777" w:rsidR="00561DED" w:rsidRPr="00BF72C1" w:rsidRDefault="00561DED" w:rsidP="00987F78">
            <w:pPr>
              <w:ind w:firstLine="318"/>
              <w:rPr>
                <w:sz w:val="18"/>
                <w:szCs w:val="18"/>
              </w:rPr>
            </w:pPr>
          </w:p>
        </w:tc>
        <w:tc>
          <w:tcPr>
            <w:tcW w:w="714" w:type="pct"/>
          </w:tcPr>
          <w:p w14:paraId="062FD48D" w14:textId="77777777" w:rsidR="00561DED" w:rsidRPr="00BF72C1" w:rsidRDefault="00561DED" w:rsidP="00987F78">
            <w:pPr>
              <w:spacing w:after="0"/>
              <w:ind w:firstLine="0"/>
              <w:jc w:val="right"/>
              <w:rPr>
                <w:sz w:val="18"/>
                <w:szCs w:val="18"/>
              </w:rPr>
            </w:pPr>
            <w:r>
              <w:rPr>
                <w:sz w:val="18"/>
                <w:szCs w:val="18"/>
              </w:rPr>
              <w:t>4</w:t>
            </w:r>
          </w:p>
        </w:tc>
        <w:tc>
          <w:tcPr>
            <w:tcW w:w="634" w:type="pct"/>
          </w:tcPr>
          <w:p w14:paraId="73F9DE51" w14:textId="77777777" w:rsidR="00561DED" w:rsidRPr="00BF72C1" w:rsidRDefault="00561DED" w:rsidP="00987F78">
            <w:pPr>
              <w:spacing w:after="0"/>
              <w:ind w:firstLine="0"/>
              <w:jc w:val="right"/>
              <w:rPr>
                <w:sz w:val="18"/>
                <w:szCs w:val="18"/>
              </w:rPr>
            </w:pPr>
            <w:r>
              <w:rPr>
                <w:sz w:val="18"/>
                <w:szCs w:val="18"/>
              </w:rPr>
              <w:t>6</w:t>
            </w:r>
          </w:p>
        </w:tc>
        <w:tc>
          <w:tcPr>
            <w:tcW w:w="634" w:type="pct"/>
          </w:tcPr>
          <w:p w14:paraId="53D2B300" w14:textId="77777777" w:rsidR="00561DED" w:rsidRPr="00BF72C1" w:rsidRDefault="00561DED" w:rsidP="00987F78">
            <w:pPr>
              <w:spacing w:after="0"/>
              <w:ind w:firstLine="0"/>
              <w:jc w:val="right"/>
              <w:rPr>
                <w:sz w:val="18"/>
                <w:szCs w:val="18"/>
              </w:rPr>
            </w:pPr>
            <w:r>
              <w:rPr>
                <w:sz w:val="18"/>
                <w:szCs w:val="18"/>
              </w:rPr>
              <w:t>3,5</w:t>
            </w:r>
          </w:p>
        </w:tc>
        <w:tc>
          <w:tcPr>
            <w:tcW w:w="634" w:type="pct"/>
          </w:tcPr>
          <w:p w14:paraId="5529DE4A"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4241AE2D"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1829234F" w14:textId="77777777" w:rsidTr="00491F88">
        <w:trPr>
          <w:trHeight w:val="142"/>
        </w:trPr>
        <w:tc>
          <w:tcPr>
            <w:tcW w:w="1743" w:type="pct"/>
            <w:vMerge w:val="restart"/>
            <w:vAlign w:val="center"/>
          </w:tcPr>
          <w:p w14:paraId="2CB8F0E8" w14:textId="77777777" w:rsidR="00561DED" w:rsidRPr="00BF72C1" w:rsidRDefault="00561DED" w:rsidP="00987F78">
            <w:pPr>
              <w:spacing w:after="0"/>
              <w:ind w:firstLine="318"/>
              <w:rPr>
                <w:sz w:val="18"/>
                <w:szCs w:val="18"/>
              </w:rPr>
            </w:pPr>
            <w:r w:rsidRPr="002F7899">
              <w:rPr>
                <w:sz w:val="18"/>
                <w:szCs w:val="18"/>
              </w:rPr>
              <w:t>73.02.00 Atmaksas valsts pamatbudžetā par pārējās ārvalstu finanšu palīdzības līdzfinansētajiem projektiem</w:t>
            </w:r>
          </w:p>
        </w:tc>
        <w:tc>
          <w:tcPr>
            <w:tcW w:w="714" w:type="pct"/>
          </w:tcPr>
          <w:p w14:paraId="4DFEC4D4"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41D1DCF8" w14:textId="77777777" w:rsidR="00561DED" w:rsidRPr="00BF72C1" w:rsidRDefault="00561DED" w:rsidP="00987F78">
            <w:pPr>
              <w:spacing w:after="0"/>
              <w:ind w:firstLine="0"/>
              <w:jc w:val="right"/>
              <w:rPr>
                <w:sz w:val="18"/>
                <w:szCs w:val="18"/>
              </w:rPr>
            </w:pPr>
            <w:r>
              <w:rPr>
                <w:sz w:val="18"/>
                <w:szCs w:val="18"/>
              </w:rPr>
              <w:t>7 013</w:t>
            </w:r>
          </w:p>
        </w:tc>
        <w:tc>
          <w:tcPr>
            <w:tcW w:w="634" w:type="pct"/>
          </w:tcPr>
          <w:p w14:paraId="2B16FBC6"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2BC5A110" w14:textId="77777777" w:rsidR="00561DED" w:rsidRPr="00BF72C1" w:rsidRDefault="00561DED" w:rsidP="00987F78">
            <w:pPr>
              <w:spacing w:after="0"/>
              <w:ind w:firstLine="0"/>
              <w:jc w:val="center"/>
              <w:rPr>
                <w:sz w:val="18"/>
                <w:szCs w:val="18"/>
              </w:rPr>
            </w:pPr>
            <w:r>
              <w:rPr>
                <w:sz w:val="18"/>
                <w:szCs w:val="18"/>
              </w:rPr>
              <w:t>-</w:t>
            </w:r>
          </w:p>
        </w:tc>
        <w:tc>
          <w:tcPr>
            <w:tcW w:w="641" w:type="pct"/>
          </w:tcPr>
          <w:p w14:paraId="57C0BD40" w14:textId="77777777" w:rsidR="00561DED" w:rsidRPr="00BF72C1" w:rsidRDefault="00561DED" w:rsidP="00987F78">
            <w:pPr>
              <w:spacing w:after="0"/>
              <w:ind w:firstLine="0"/>
              <w:jc w:val="center"/>
              <w:rPr>
                <w:sz w:val="18"/>
                <w:szCs w:val="18"/>
              </w:rPr>
            </w:pPr>
            <w:r>
              <w:rPr>
                <w:sz w:val="18"/>
                <w:szCs w:val="18"/>
              </w:rPr>
              <w:t>-</w:t>
            </w:r>
          </w:p>
        </w:tc>
      </w:tr>
      <w:tr w:rsidR="00561DED" w:rsidRPr="00BF72C1" w14:paraId="4F647FD5" w14:textId="77777777" w:rsidTr="00491F88">
        <w:trPr>
          <w:trHeight w:val="142"/>
        </w:trPr>
        <w:tc>
          <w:tcPr>
            <w:tcW w:w="1743" w:type="pct"/>
            <w:vMerge/>
          </w:tcPr>
          <w:p w14:paraId="7D3C461E" w14:textId="77777777" w:rsidR="00561DED" w:rsidRPr="00BF72C1" w:rsidRDefault="00561DED" w:rsidP="00987F78">
            <w:pPr>
              <w:ind w:firstLine="318"/>
              <w:rPr>
                <w:sz w:val="18"/>
                <w:szCs w:val="18"/>
              </w:rPr>
            </w:pPr>
          </w:p>
        </w:tc>
        <w:tc>
          <w:tcPr>
            <w:tcW w:w="714" w:type="pct"/>
          </w:tcPr>
          <w:p w14:paraId="0C5AE47D"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15FC3EFE"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090956DE"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465625CA"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71F4977D"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25351CE9" w14:textId="77777777" w:rsidTr="00491F88">
        <w:trPr>
          <w:trHeight w:val="142"/>
        </w:trPr>
        <w:tc>
          <w:tcPr>
            <w:tcW w:w="1743" w:type="pct"/>
            <w:vMerge w:val="restart"/>
            <w:vAlign w:val="center"/>
          </w:tcPr>
          <w:p w14:paraId="5D88FE18" w14:textId="77777777" w:rsidR="00561DED" w:rsidRPr="00BF72C1" w:rsidRDefault="00561DED" w:rsidP="00987F78">
            <w:pPr>
              <w:spacing w:after="0"/>
              <w:ind w:firstLine="318"/>
              <w:rPr>
                <w:sz w:val="18"/>
                <w:szCs w:val="18"/>
              </w:rPr>
            </w:pPr>
            <w:r w:rsidRPr="002F7899">
              <w:rPr>
                <w:sz w:val="18"/>
                <w:szCs w:val="18"/>
              </w:rPr>
              <w:t>73.08.00 Baltijas jūras valstu padomes Projektu atbalsta fonda īstenošana</w:t>
            </w:r>
          </w:p>
        </w:tc>
        <w:tc>
          <w:tcPr>
            <w:tcW w:w="714" w:type="pct"/>
          </w:tcPr>
          <w:p w14:paraId="6B88D840" w14:textId="77777777" w:rsidR="00561DED" w:rsidRPr="00BF72C1" w:rsidRDefault="00561DED" w:rsidP="00987F78">
            <w:pPr>
              <w:spacing w:after="0"/>
              <w:ind w:firstLine="0"/>
              <w:jc w:val="right"/>
              <w:rPr>
                <w:sz w:val="18"/>
                <w:szCs w:val="18"/>
              </w:rPr>
            </w:pPr>
            <w:r>
              <w:rPr>
                <w:sz w:val="18"/>
                <w:szCs w:val="18"/>
              </w:rPr>
              <w:t>33 031</w:t>
            </w:r>
          </w:p>
        </w:tc>
        <w:tc>
          <w:tcPr>
            <w:tcW w:w="634" w:type="pct"/>
          </w:tcPr>
          <w:p w14:paraId="7BDD00EA"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6878FFF9"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0500F41D" w14:textId="77777777" w:rsidR="00561DED" w:rsidRPr="00BF72C1" w:rsidRDefault="00561DED" w:rsidP="00987F78">
            <w:pPr>
              <w:spacing w:after="0"/>
              <w:ind w:firstLine="0"/>
              <w:jc w:val="center"/>
              <w:rPr>
                <w:sz w:val="18"/>
                <w:szCs w:val="18"/>
              </w:rPr>
            </w:pPr>
            <w:r>
              <w:rPr>
                <w:sz w:val="18"/>
                <w:szCs w:val="18"/>
              </w:rPr>
              <w:t>-</w:t>
            </w:r>
          </w:p>
        </w:tc>
        <w:tc>
          <w:tcPr>
            <w:tcW w:w="641" w:type="pct"/>
          </w:tcPr>
          <w:p w14:paraId="10A1AB4B" w14:textId="77777777" w:rsidR="00561DED" w:rsidRPr="00BF72C1" w:rsidRDefault="00561DED" w:rsidP="00987F78">
            <w:pPr>
              <w:spacing w:after="0"/>
              <w:ind w:firstLine="0"/>
              <w:jc w:val="center"/>
              <w:rPr>
                <w:sz w:val="18"/>
                <w:szCs w:val="18"/>
              </w:rPr>
            </w:pPr>
            <w:r>
              <w:rPr>
                <w:sz w:val="18"/>
                <w:szCs w:val="18"/>
              </w:rPr>
              <w:t>-</w:t>
            </w:r>
          </w:p>
        </w:tc>
      </w:tr>
      <w:tr w:rsidR="00561DED" w:rsidRPr="00BF72C1" w14:paraId="58076012" w14:textId="77777777" w:rsidTr="00491F88">
        <w:trPr>
          <w:trHeight w:val="142"/>
        </w:trPr>
        <w:tc>
          <w:tcPr>
            <w:tcW w:w="1743" w:type="pct"/>
            <w:vMerge/>
          </w:tcPr>
          <w:p w14:paraId="01A2E71F" w14:textId="77777777" w:rsidR="00561DED" w:rsidRPr="00BF72C1" w:rsidRDefault="00561DED" w:rsidP="00987F78">
            <w:pPr>
              <w:ind w:firstLine="318"/>
              <w:rPr>
                <w:sz w:val="18"/>
                <w:szCs w:val="18"/>
              </w:rPr>
            </w:pPr>
          </w:p>
        </w:tc>
        <w:tc>
          <w:tcPr>
            <w:tcW w:w="714" w:type="pct"/>
          </w:tcPr>
          <w:p w14:paraId="618946E2"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6A7135E6"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142DB025"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37CB2B06"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083E45C6"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557BDD2E" w14:textId="77777777" w:rsidTr="00491F88">
        <w:trPr>
          <w:trHeight w:val="142"/>
        </w:trPr>
        <w:tc>
          <w:tcPr>
            <w:tcW w:w="1743" w:type="pct"/>
            <w:vMerge w:val="restart"/>
            <w:vAlign w:val="center"/>
          </w:tcPr>
          <w:p w14:paraId="2DFD73A6" w14:textId="4CD76C6C" w:rsidR="00561DED" w:rsidRPr="00BF72C1" w:rsidRDefault="00561DED" w:rsidP="00987F78">
            <w:pPr>
              <w:spacing w:after="0"/>
              <w:ind w:firstLine="318"/>
              <w:rPr>
                <w:sz w:val="18"/>
                <w:szCs w:val="18"/>
              </w:rPr>
            </w:pPr>
            <w:r w:rsidRPr="002F7899">
              <w:rPr>
                <w:sz w:val="18"/>
                <w:szCs w:val="18"/>
              </w:rPr>
              <w:t>73.</w:t>
            </w:r>
            <w:r>
              <w:rPr>
                <w:sz w:val="18"/>
                <w:szCs w:val="18"/>
              </w:rPr>
              <w:t>10</w:t>
            </w:r>
            <w:r w:rsidRPr="002F7899">
              <w:rPr>
                <w:sz w:val="18"/>
                <w:szCs w:val="18"/>
              </w:rPr>
              <w:t xml:space="preserve">.00 Ziemeļvalstu un Baltijas valstu mobilitātes programma </w:t>
            </w:r>
            <w:r w:rsidR="00491F88">
              <w:rPr>
                <w:sz w:val="18"/>
                <w:szCs w:val="18"/>
              </w:rPr>
              <w:t>“</w:t>
            </w:r>
            <w:r w:rsidRPr="002F7899">
              <w:rPr>
                <w:sz w:val="18"/>
                <w:szCs w:val="18"/>
              </w:rPr>
              <w:t>Valsts administrācija</w:t>
            </w:r>
            <w:r w:rsidR="00491F88">
              <w:rPr>
                <w:sz w:val="18"/>
                <w:szCs w:val="18"/>
              </w:rPr>
              <w:t>”</w:t>
            </w:r>
          </w:p>
        </w:tc>
        <w:tc>
          <w:tcPr>
            <w:tcW w:w="714" w:type="pct"/>
          </w:tcPr>
          <w:p w14:paraId="6F4A6A5D"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14DF616E" w14:textId="77777777" w:rsidR="00561DED" w:rsidRPr="00BF72C1" w:rsidRDefault="00561DED" w:rsidP="00987F78">
            <w:pPr>
              <w:spacing w:after="0"/>
              <w:ind w:firstLine="0"/>
              <w:jc w:val="right"/>
              <w:rPr>
                <w:sz w:val="18"/>
                <w:szCs w:val="18"/>
              </w:rPr>
            </w:pPr>
            <w:r>
              <w:rPr>
                <w:sz w:val="18"/>
                <w:szCs w:val="18"/>
              </w:rPr>
              <w:t>5 000</w:t>
            </w:r>
          </w:p>
        </w:tc>
        <w:tc>
          <w:tcPr>
            <w:tcW w:w="634" w:type="pct"/>
          </w:tcPr>
          <w:p w14:paraId="58A98550"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7A6C2B6B" w14:textId="77777777" w:rsidR="00561DED" w:rsidRPr="00BF72C1" w:rsidRDefault="00561DED" w:rsidP="00987F78">
            <w:pPr>
              <w:spacing w:after="0"/>
              <w:ind w:firstLine="0"/>
              <w:jc w:val="center"/>
              <w:rPr>
                <w:sz w:val="18"/>
                <w:szCs w:val="18"/>
              </w:rPr>
            </w:pPr>
            <w:r>
              <w:rPr>
                <w:sz w:val="18"/>
                <w:szCs w:val="18"/>
              </w:rPr>
              <w:t>-</w:t>
            </w:r>
          </w:p>
        </w:tc>
        <w:tc>
          <w:tcPr>
            <w:tcW w:w="641" w:type="pct"/>
          </w:tcPr>
          <w:p w14:paraId="22CAB483" w14:textId="77777777" w:rsidR="00561DED" w:rsidRPr="00BF72C1" w:rsidRDefault="00561DED" w:rsidP="00987F78">
            <w:pPr>
              <w:spacing w:after="0"/>
              <w:ind w:firstLine="0"/>
              <w:jc w:val="center"/>
              <w:rPr>
                <w:sz w:val="18"/>
                <w:szCs w:val="18"/>
              </w:rPr>
            </w:pPr>
            <w:r>
              <w:rPr>
                <w:sz w:val="18"/>
                <w:szCs w:val="18"/>
              </w:rPr>
              <w:t>-</w:t>
            </w:r>
          </w:p>
        </w:tc>
      </w:tr>
      <w:tr w:rsidR="00561DED" w:rsidRPr="00BF72C1" w14:paraId="20362FBD" w14:textId="77777777" w:rsidTr="00491F88">
        <w:trPr>
          <w:trHeight w:val="142"/>
        </w:trPr>
        <w:tc>
          <w:tcPr>
            <w:tcW w:w="1743" w:type="pct"/>
            <w:vMerge/>
          </w:tcPr>
          <w:p w14:paraId="0BE11484" w14:textId="77777777" w:rsidR="00561DED" w:rsidRPr="00BF72C1" w:rsidRDefault="00561DED" w:rsidP="00987F78">
            <w:pPr>
              <w:ind w:firstLine="318"/>
              <w:rPr>
                <w:sz w:val="18"/>
                <w:szCs w:val="18"/>
              </w:rPr>
            </w:pPr>
          </w:p>
        </w:tc>
        <w:tc>
          <w:tcPr>
            <w:tcW w:w="714" w:type="pct"/>
          </w:tcPr>
          <w:p w14:paraId="54DCC785"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34DF22AB"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6F41BC6E"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47E6BEA6"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7A2CB55A"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13606152" w14:textId="77777777" w:rsidTr="00491F88">
        <w:trPr>
          <w:trHeight w:val="142"/>
        </w:trPr>
        <w:tc>
          <w:tcPr>
            <w:tcW w:w="1743" w:type="pct"/>
            <w:vMerge w:val="restart"/>
            <w:vAlign w:val="center"/>
          </w:tcPr>
          <w:p w14:paraId="59D22AD1" w14:textId="77777777" w:rsidR="00561DED" w:rsidRPr="00BF72C1" w:rsidRDefault="00561DED" w:rsidP="00987F78">
            <w:pPr>
              <w:spacing w:after="0"/>
              <w:ind w:firstLine="318"/>
              <w:rPr>
                <w:sz w:val="18"/>
                <w:szCs w:val="18"/>
              </w:rPr>
            </w:pPr>
            <w:r w:rsidRPr="002F7899">
              <w:rPr>
                <w:sz w:val="18"/>
                <w:szCs w:val="18"/>
              </w:rPr>
              <w:t>74.50.00 Tehniskā palīdzība Atveseļošanas un noturības mehānisma (ANM) apgūšanai</w:t>
            </w:r>
          </w:p>
        </w:tc>
        <w:tc>
          <w:tcPr>
            <w:tcW w:w="714" w:type="pct"/>
          </w:tcPr>
          <w:p w14:paraId="6EC186DD"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115FBE8E" w14:textId="77777777" w:rsidR="00561DED" w:rsidRPr="00BF72C1" w:rsidRDefault="00561DED" w:rsidP="00987F78">
            <w:pPr>
              <w:spacing w:after="0"/>
              <w:ind w:firstLine="0"/>
              <w:jc w:val="right"/>
              <w:rPr>
                <w:sz w:val="18"/>
                <w:szCs w:val="18"/>
              </w:rPr>
            </w:pPr>
            <w:r>
              <w:rPr>
                <w:sz w:val="18"/>
                <w:szCs w:val="18"/>
              </w:rPr>
              <w:t>34 000</w:t>
            </w:r>
          </w:p>
        </w:tc>
        <w:tc>
          <w:tcPr>
            <w:tcW w:w="634" w:type="pct"/>
          </w:tcPr>
          <w:p w14:paraId="211E0137" w14:textId="77777777" w:rsidR="00561DED" w:rsidRPr="00BF72C1" w:rsidRDefault="00561DED" w:rsidP="00987F78">
            <w:pPr>
              <w:spacing w:after="0"/>
              <w:ind w:firstLine="0"/>
              <w:jc w:val="right"/>
              <w:rPr>
                <w:sz w:val="18"/>
                <w:szCs w:val="18"/>
              </w:rPr>
            </w:pPr>
            <w:r>
              <w:rPr>
                <w:sz w:val="18"/>
                <w:szCs w:val="18"/>
              </w:rPr>
              <w:t>34 000</w:t>
            </w:r>
          </w:p>
        </w:tc>
        <w:tc>
          <w:tcPr>
            <w:tcW w:w="634" w:type="pct"/>
          </w:tcPr>
          <w:p w14:paraId="1721543A" w14:textId="77777777" w:rsidR="00561DED" w:rsidRPr="00BF72C1" w:rsidRDefault="00561DED" w:rsidP="00987F78">
            <w:pPr>
              <w:spacing w:after="0"/>
              <w:ind w:firstLine="0"/>
              <w:jc w:val="right"/>
              <w:rPr>
                <w:sz w:val="18"/>
                <w:szCs w:val="18"/>
              </w:rPr>
            </w:pPr>
            <w:r>
              <w:rPr>
                <w:sz w:val="18"/>
                <w:szCs w:val="18"/>
              </w:rPr>
              <w:t>34 000</w:t>
            </w:r>
          </w:p>
        </w:tc>
        <w:tc>
          <w:tcPr>
            <w:tcW w:w="641" w:type="pct"/>
          </w:tcPr>
          <w:p w14:paraId="74A90637" w14:textId="77777777" w:rsidR="00561DED" w:rsidRPr="00BF72C1" w:rsidRDefault="00561DED" w:rsidP="00987F78">
            <w:pPr>
              <w:spacing w:after="0"/>
              <w:ind w:firstLine="0"/>
              <w:jc w:val="right"/>
              <w:rPr>
                <w:sz w:val="18"/>
                <w:szCs w:val="18"/>
              </w:rPr>
            </w:pPr>
            <w:r>
              <w:rPr>
                <w:sz w:val="18"/>
                <w:szCs w:val="18"/>
              </w:rPr>
              <w:t>34 000</w:t>
            </w:r>
          </w:p>
        </w:tc>
      </w:tr>
      <w:tr w:rsidR="00561DED" w:rsidRPr="00BF72C1" w14:paraId="5045CB75" w14:textId="77777777" w:rsidTr="00491F88">
        <w:trPr>
          <w:trHeight w:val="142"/>
        </w:trPr>
        <w:tc>
          <w:tcPr>
            <w:tcW w:w="1743" w:type="pct"/>
            <w:vMerge/>
          </w:tcPr>
          <w:p w14:paraId="73824BA5" w14:textId="77777777" w:rsidR="00561DED" w:rsidRPr="00BF72C1" w:rsidRDefault="00561DED" w:rsidP="00987F78">
            <w:pPr>
              <w:ind w:firstLine="318"/>
              <w:rPr>
                <w:sz w:val="18"/>
                <w:szCs w:val="18"/>
              </w:rPr>
            </w:pPr>
          </w:p>
        </w:tc>
        <w:tc>
          <w:tcPr>
            <w:tcW w:w="714" w:type="pct"/>
          </w:tcPr>
          <w:p w14:paraId="689CF65F"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68A4770C"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0877EDB7"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7BE73D99"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713318A8"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5CBA3223" w14:textId="77777777" w:rsidTr="00491F88">
        <w:trPr>
          <w:trHeight w:val="142"/>
        </w:trPr>
        <w:tc>
          <w:tcPr>
            <w:tcW w:w="1743" w:type="pct"/>
            <w:vMerge w:val="restart"/>
            <w:vAlign w:val="center"/>
          </w:tcPr>
          <w:p w14:paraId="209B2D09" w14:textId="77777777" w:rsidR="00561DED" w:rsidRPr="00BF72C1" w:rsidRDefault="00561DED" w:rsidP="00987F78">
            <w:pPr>
              <w:spacing w:after="0"/>
              <w:ind w:firstLine="318"/>
              <w:rPr>
                <w:sz w:val="18"/>
                <w:szCs w:val="18"/>
              </w:rPr>
            </w:pPr>
            <w:r w:rsidRPr="002F7899">
              <w:rPr>
                <w:sz w:val="18"/>
                <w:szCs w:val="18"/>
              </w:rPr>
              <w:t>97.00.00 Nozaru vadība un politikas plānošana</w:t>
            </w:r>
          </w:p>
        </w:tc>
        <w:tc>
          <w:tcPr>
            <w:tcW w:w="714" w:type="pct"/>
          </w:tcPr>
          <w:p w14:paraId="7C1B6A76" w14:textId="77777777" w:rsidR="00561DED" w:rsidRPr="00BF72C1" w:rsidRDefault="00561DED" w:rsidP="00987F78">
            <w:pPr>
              <w:spacing w:after="0"/>
              <w:ind w:firstLine="0"/>
              <w:jc w:val="right"/>
              <w:rPr>
                <w:sz w:val="18"/>
                <w:szCs w:val="18"/>
              </w:rPr>
            </w:pPr>
            <w:r>
              <w:rPr>
                <w:sz w:val="18"/>
                <w:szCs w:val="18"/>
              </w:rPr>
              <w:t>4 508 721</w:t>
            </w:r>
          </w:p>
        </w:tc>
        <w:tc>
          <w:tcPr>
            <w:tcW w:w="634" w:type="pct"/>
          </w:tcPr>
          <w:p w14:paraId="42D039E9" w14:textId="77777777" w:rsidR="00561DED" w:rsidRPr="00BF72C1" w:rsidRDefault="00561DED" w:rsidP="00987F78">
            <w:pPr>
              <w:spacing w:after="0"/>
              <w:ind w:firstLine="0"/>
              <w:jc w:val="right"/>
              <w:rPr>
                <w:sz w:val="18"/>
                <w:szCs w:val="18"/>
              </w:rPr>
            </w:pPr>
            <w:r>
              <w:rPr>
                <w:sz w:val="18"/>
                <w:szCs w:val="18"/>
              </w:rPr>
              <w:t>5 156 563</w:t>
            </w:r>
          </w:p>
        </w:tc>
        <w:tc>
          <w:tcPr>
            <w:tcW w:w="634" w:type="pct"/>
          </w:tcPr>
          <w:p w14:paraId="494A8206" w14:textId="77777777" w:rsidR="00561DED" w:rsidRPr="00BF72C1" w:rsidRDefault="00561DED" w:rsidP="00987F78">
            <w:pPr>
              <w:spacing w:after="0"/>
              <w:ind w:firstLine="0"/>
              <w:jc w:val="right"/>
              <w:rPr>
                <w:sz w:val="18"/>
                <w:szCs w:val="18"/>
              </w:rPr>
            </w:pPr>
            <w:r>
              <w:rPr>
                <w:sz w:val="18"/>
                <w:szCs w:val="18"/>
              </w:rPr>
              <w:t>5 328 834</w:t>
            </w:r>
          </w:p>
        </w:tc>
        <w:tc>
          <w:tcPr>
            <w:tcW w:w="634" w:type="pct"/>
          </w:tcPr>
          <w:p w14:paraId="4A6B0CFA" w14:textId="77777777" w:rsidR="00561DED" w:rsidRPr="00BF72C1" w:rsidRDefault="00561DED" w:rsidP="00987F78">
            <w:pPr>
              <w:spacing w:after="0"/>
              <w:ind w:firstLine="0"/>
              <w:jc w:val="right"/>
              <w:rPr>
                <w:sz w:val="18"/>
                <w:szCs w:val="18"/>
              </w:rPr>
            </w:pPr>
            <w:r>
              <w:rPr>
                <w:sz w:val="18"/>
                <w:szCs w:val="18"/>
              </w:rPr>
              <w:t>5 291 246</w:t>
            </w:r>
          </w:p>
        </w:tc>
        <w:tc>
          <w:tcPr>
            <w:tcW w:w="641" w:type="pct"/>
          </w:tcPr>
          <w:p w14:paraId="07DDA2C6" w14:textId="77777777" w:rsidR="00561DED" w:rsidRPr="00BF72C1" w:rsidRDefault="00561DED" w:rsidP="00987F78">
            <w:pPr>
              <w:spacing w:after="0"/>
              <w:ind w:firstLine="0"/>
              <w:jc w:val="right"/>
              <w:rPr>
                <w:sz w:val="18"/>
                <w:szCs w:val="18"/>
              </w:rPr>
            </w:pPr>
            <w:r>
              <w:rPr>
                <w:sz w:val="18"/>
                <w:szCs w:val="18"/>
              </w:rPr>
              <w:t>5 411 246</w:t>
            </w:r>
          </w:p>
        </w:tc>
      </w:tr>
      <w:tr w:rsidR="00561DED" w:rsidRPr="00BF72C1" w14:paraId="57FD7565" w14:textId="77777777" w:rsidTr="00491F88">
        <w:trPr>
          <w:trHeight w:val="142"/>
        </w:trPr>
        <w:tc>
          <w:tcPr>
            <w:tcW w:w="1743" w:type="pct"/>
            <w:vMerge/>
          </w:tcPr>
          <w:p w14:paraId="6E2248FF" w14:textId="77777777" w:rsidR="00561DED" w:rsidRPr="00BF72C1" w:rsidRDefault="00561DED" w:rsidP="00987F78">
            <w:pPr>
              <w:ind w:firstLine="318"/>
              <w:rPr>
                <w:sz w:val="18"/>
                <w:szCs w:val="18"/>
              </w:rPr>
            </w:pPr>
          </w:p>
        </w:tc>
        <w:tc>
          <w:tcPr>
            <w:tcW w:w="714" w:type="pct"/>
            <w:vAlign w:val="center"/>
          </w:tcPr>
          <w:p w14:paraId="34574823" w14:textId="77777777" w:rsidR="00561DED" w:rsidRPr="00BF72C1" w:rsidRDefault="00561DED" w:rsidP="00987F78">
            <w:pPr>
              <w:spacing w:after="0"/>
              <w:ind w:firstLine="0"/>
              <w:jc w:val="right"/>
              <w:rPr>
                <w:sz w:val="18"/>
                <w:szCs w:val="18"/>
              </w:rPr>
            </w:pPr>
            <w:r>
              <w:rPr>
                <w:sz w:val="18"/>
                <w:szCs w:val="18"/>
              </w:rPr>
              <w:t>129</w:t>
            </w:r>
          </w:p>
        </w:tc>
        <w:tc>
          <w:tcPr>
            <w:tcW w:w="634" w:type="pct"/>
            <w:vAlign w:val="center"/>
          </w:tcPr>
          <w:p w14:paraId="137736F7" w14:textId="77777777" w:rsidR="00561DED" w:rsidRPr="00BF72C1" w:rsidRDefault="00561DED" w:rsidP="00987F78">
            <w:pPr>
              <w:spacing w:after="0"/>
              <w:ind w:firstLine="0"/>
              <w:jc w:val="right"/>
              <w:rPr>
                <w:sz w:val="18"/>
                <w:szCs w:val="18"/>
              </w:rPr>
            </w:pPr>
            <w:r>
              <w:rPr>
                <w:sz w:val="18"/>
                <w:szCs w:val="18"/>
              </w:rPr>
              <w:t>129</w:t>
            </w:r>
          </w:p>
        </w:tc>
        <w:tc>
          <w:tcPr>
            <w:tcW w:w="634" w:type="pct"/>
            <w:vAlign w:val="center"/>
          </w:tcPr>
          <w:p w14:paraId="5F8469CF" w14:textId="77777777" w:rsidR="00561DED" w:rsidRPr="00BF72C1" w:rsidRDefault="00561DED" w:rsidP="00987F78">
            <w:pPr>
              <w:spacing w:after="0"/>
              <w:ind w:firstLine="0"/>
              <w:jc w:val="right"/>
              <w:rPr>
                <w:sz w:val="18"/>
                <w:szCs w:val="18"/>
              </w:rPr>
            </w:pPr>
            <w:r>
              <w:rPr>
                <w:sz w:val="18"/>
                <w:szCs w:val="18"/>
              </w:rPr>
              <w:t>124</w:t>
            </w:r>
          </w:p>
        </w:tc>
        <w:tc>
          <w:tcPr>
            <w:tcW w:w="634" w:type="pct"/>
            <w:vAlign w:val="center"/>
          </w:tcPr>
          <w:p w14:paraId="75DC205C" w14:textId="77777777" w:rsidR="00561DED" w:rsidRPr="00BF72C1" w:rsidRDefault="00561DED" w:rsidP="00987F78">
            <w:pPr>
              <w:spacing w:after="0"/>
              <w:ind w:firstLine="0"/>
              <w:jc w:val="right"/>
              <w:rPr>
                <w:sz w:val="18"/>
                <w:szCs w:val="18"/>
              </w:rPr>
            </w:pPr>
            <w:r>
              <w:rPr>
                <w:sz w:val="18"/>
                <w:szCs w:val="18"/>
              </w:rPr>
              <w:t>124</w:t>
            </w:r>
          </w:p>
        </w:tc>
        <w:tc>
          <w:tcPr>
            <w:tcW w:w="641" w:type="pct"/>
            <w:vAlign w:val="center"/>
          </w:tcPr>
          <w:p w14:paraId="18D2546C" w14:textId="77777777" w:rsidR="00561DED" w:rsidRPr="00BF72C1" w:rsidRDefault="00561DED" w:rsidP="00987F78">
            <w:pPr>
              <w:spacing w:after="0"/>
              <w:ind w:firstLine="0"/>
              <w:jc w:val="right"/>
              <w:rPr>
                <w:sz w:val="18"/>
                <w:szCs w:val="18"/>
              </w:rPr>
            </w:pPr>
            <w:r>
              <w:rPr>
                <w:sz w:val="18"/>
                <w:szCs w:val="18"/>
              </w:rPr>
              <w:t>124</w:t>
            </w:r>
          </w:p>
        </w:tc>
      </w:tr>
      <w:tr w:rsidR="00561DED" w:rsidRPr="00BF72C1" w14:paraId="3D6C2944" w14:textId="77777777" w:rsidTr="00491F88">
        <w:trPr>
          <w:trHeight w:val="142"/>
        </w:trPr>
        <w:tc>
          <w:tcPr>
            <w:tcW w:w="1743" w:type="pct"/>
            <w:vMerge w:val="restart"/>
            <w:vAlign w:val="center"/>
          </w:tcPr>
          <w:p w14:paraId="318D8C71" w14:textId="77777777" w:rsidR="00561DED" w:rsidRPr="00BF72C1" w:rsidRDefault="00561DED" w:rsidP="00987F78">
            <w:pPr>
              <w:spacing w:after="0"/>
              <w:ind w:firstLine="318"/>
              <w:rPr>
                <w:sz w:val="18"/>
                <w:szCs w:val="18"/>
              </w:rPr>
            </w:pPr>
            <w:r w:rsidRPr="002F7899">
              <w:rPr>
                <w:sz w:val="18"/>
                <w:szCs w:val="18"/>
              </w:rPr>
              <w:t>99.00.00 Līdzekļu neparedzētiem gadījumiem izlietojums</w:t>
            </w:r>
          </w:p>
        </w:tc>
        <w:tc>
          <w:tcPr>
            <w:tcW w:w="714" w:type="pct"/>
          </w:tcPr>
          <w:p w14:paraId="1E51A258" w14:textId="77777777" w:rsidR="00561DED" w:rsidRPr="00BF72C1" w:rsidRDefault="00561DED" w:rsidP="00987F78">
            <w:pPr>
              <w:spacing w:after="0"/>
              <w:ind w:firstLine="0"/>
              <w:jc w:val="right"/>
              <w:rPr>
                <w:sz w:val="18"/>
                <w:szCs w:val="18"/>
              </w:rPr>
            </w:pPr>
            <w:r>
              <w:rPr>
                <w:sz w:val="18"/>
                <w:szCs w:val="18"/>
              </w:rPr>
              <w:t>1 395 368</w:t>
            </w:r>
          </w:p>
        </w:tc>
        <w:tc>
          <w:tcPr>
            <w:tcW w:w="634" w:type="pct"/>
          </w:tcPr>
          <w:p w14:paraId="3CCDD4E6"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3F6D479B" w14:textId="77777777" w:rsidR="00561DED" w:rsidRPr="00BF72C1" w:rsidRDefault="00561DED" w:rsidP="00987F78">
            <w:pPr>
              <w:spacing w:after="0"/>
              <w:ind w:firstLine="0"/>
              <w:jc w:val="center"/>
              <w:rPr>
                <w:sz w:val="18"/>
                <w:szCs w:val="18"/>
              </w:rPr>
            </w:pPr>
            <w:r>
              <w:rPr>
                <w:sz w:val="18"/>
                <w:szCs w:val="18"/>
              </w:rPr>
              <w:t>-</w:t>
            </w:r>
          </w:p>
        </w:tc>
        <w:tc>
          <w:tcPr>
            <w:tcW w:w="634" w:type="pct"/>
          </w:tcPr>
          <w:p w14:paraId="5E60ED28" w14:textId="77777777" w:rsidR="00561DED" w:rsidRPr="00BF72C1" w:rsidRDefault="00561DED" w:rsidP="00987F78">
            <w:pPr>
              <w:spacing w:after="0"/>
              <w:ind w:firstLine="0"/>
              <w:jc w:val="center"/>
              <w:rPr>
                <w:sz w:val="18"/>
                <w:szCs w:val="18"/>
              </w:rPr>
            </w:pPr>
            <w:r>
              <w:rPr>
                <w:sz w:val="18"/>
                <w:szCs w:val="18"/>
              </w:rPr>
              <w:t>-</w:t>
            </w:r>
          </w:p>
        </w:tc>
        <w:tc>
          <w:tcPr>
            <w:tcW w:w="641" w:type="pct"/>
          </w:tcPr>
          <w:p w14:paraId="47770E4B" w14:textId="77777777" w:rsidR="00561DED" w:rsidRPr="00BF72C1" w:rsidRDefault="00561DED" w:rsidP="00987F78">
            <w:pPr>
              <w:spacing w:after="0"/>
              <w:ind w:firstLine="0"/>
              <w:jc w:val="center"/>
              <w:rPr>
                <w:sz w:val="18"/>
                <w:szCs w:val="18"/>
              </w:rPr>
            </w:pPr>
            <w:r>
              <w:rPr>
                <w:sz w:val="18"/>
                <w:szCs w:val="18"/>
              </w:rPr>
              <w:t>-</w:t>
            </w:r>
          </w:p>
        </w:tc>
      </w:tr>
      <w:tr w:rsidR="00561DED" w:rsidRPr="00BF72C1" w14:paraId="6FDBE5DE" w14:textId="77777777" w:rsidTr="00491F88">
        <w:trPr>
          <w:trHeight w:val="142"/>
        </w:trPr>
        <w:tc>
          <w:tcPr>
            <w:tcW w:w="1743" w:type="pct"/>
            <w:vMerge/>
          </w:tcPr>
          <w:p w14:paraId="7977DD42" w14:textId="77777777" w:rsidR="00561DED" w:rsidRPr="00BF72C1" w:rsidRDefault="00561DED" w:rsidP="00987F78">
            <w:pPr>
              <w:ind w:firstLine="318"/>
              <w:rPr>
                <w:sz w:val="18"/>
                <w:szCs w:val="18"/>
              </w:rPr>
            </w:pPr>
          </w:p>
        </w:tc>
        <w:tc>
          <w:tcPr>
            <w:tcW w:w="714" w:type="pct"/>
          </w:tcPr>
          <w:p w14:paraId="067018BA"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157152D7"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3783CF95" w14:textId="77777777" w:rsidR="00561DED" w:rsidRPr="00BF72C1" w:rsidRDefault="00561DED" w:rsidP="00987F78">
            <w:pPr>
              <w:spacing w:after="0"/>
              <w:ind w:firstLine="0"/>
              <w:jc w:val="center"/>
              <w:rPr>
                <w:sz w:val="18"/>
                <w:szCs w:val="18"/>
              </w:rPr>
            </w:pPr>
            <w:r w:rsidRPr="00BF72C1">
              <w:rPr>
                <w:sz w:val="18"/>
                <w:szCs w:val="18"/>
              </w:rPr>
              <w:t>-</w:t>
            </w:r>
          </w:p>
        </w:tc>
        <w:tc>
          <w:tcPr>
            <w:tcW w:w="634" w:type="pct"/>
          </w:tcPr>
          <w:p w14:paraId="56BF59EC" w14:textId="77777777" w:rsidR="00561DED" w:rsidRPr="00BF72C1" w:rsidRDefault="00561DED" w:rsidP="00987F78">
            <w:pPr>
              <w:spacing w:after="0"/>
              <w:ind w:firstLine="0"/>
              <w:jc w:val="center"/>
              <w:rPr>
                <w:sz w:val="18"/>
                <w:szCs w:val="18"/>
              </w:rPr>
            </w:pPr>
            <w:r w:rsidRPr="00BF72C1">
              <w:rPr>
                <w:sz w:val="18"/>
                <w:szCs w:val="18"/>
              </w:rPr>
              <w:t>-</w:t>
            </w:r>
          </w:p>
        </w:tc>
        <w:tc>
          <w:tcPr>
            <w:tcW w:w="641" w:type="pct"/>
          </w:tcPr>
          <w:p w14:paraId="05E9A7ED" w14:textId="77777777" w:rsidR="00561DED" w:rsidRPr="00BF72C1" w:rsidRDefault="00561DED" w:rsidP="00987F78">
            <w:pPr>
              <w:spacing w:after="0"/>
              <w:ind w:firstLine="0"/>
              <w:jc w:val="center"/>
              <w:rPr>
                <w:sz w:val="18"/>
                <w:szCs w:val="18"/>
              </w:rPr>
            </w:pPr>
            <w:r w:rsidRPr="00BF72C1">
              <w:rPr>
                <w:sz w:val="18"/>
                <w:szCs w:val="18"/>
              </w:rPr>
              <w:t>-</w:t>
            </w:r>
          </w:p>
        </w:tc>
      </w:tr>
      <w:tr w:rsidR="00561DED" w:rsidRPr="00BF72C1" w14:paraId="5E872CA1" w14:textId="77777777" w:rsidTr="00491F88">
        <w:trPr>
          <w:trHeight w:val="142"/>
        </w:trPr>
        <w:tc>
          <w:tcPr>
            <w:tcW w:w="5000" w:type="pct"/>
            <w:gridSpan w:val="6"/>
            <w:shd w:val="clear" w:color="auto" w:fill="D9D9D9" w:themeFill="background1" w:themeFillShade="D9"/>
          </w:tcPr>
          <w:p w14:paraId="620E6D62" w14:textId="77777777" w:rsidR="00561DED" w:rsidRPr="00BF72C1" w:rsidRDefault="00561DED" w:rsidP="00987F78">
            <w:pPr>
              <w:spacing w:after="0"/>
              <w:jc w:val="center"/>
              <w:rPr>
                <w:b/>
                <w:i/>
                <w:sz w:val="18"/>
                <w:szCs w:val="18"/>
              </w:rPr>
            </w:pPr>
            <w:r w:rsidRPr="00BF72C1">
              <w:rPr>
                <w:b/>
                <w:sz w:val="18"/>
                <w:szCs w:val="18"/>
                <w:lang w:eastAsia="lv-LV"/>
              </w:rPr>
              <w:t>Kvalitātes rādītāji</w:t>
            </w:r>
          </w:p>
        </w:tc>
      </w:tr>
      <w:tr w:rsidR="00561DED" w:rsidRPr="00314C3E" w14:paraId="74FEEB77" w14:textId="77777777" w:rsidTr="00491F88">
        <w:trPr>
          <w:trHeight w:val="142"/>
        </w:trPr>
        <w:tc>
          <w:tcPr>
            <w:tcW w:w="1743" w:type="pct"/>
          </w:tcPr>
          <w:p w14:paraId="02C80923" w14:textId="77777777" w:rsidR="00561DED" w:rsidRPr="00314C3E" w:rsidRDefault="00561DED" w:rsidP="00987F78">
            <w:pPr>
              <w:pStyle w:val="Tabuluvirsraksti"/>
              <w:spacing w:after="0"/>
              <w:jc w:val="both"/>
              <w:rPr>
                <w:i/>
                <w:sz w:val="18"/>
                <w:szCs w:val="18"/>
                <w:lang w:eastAsia="lv-LV"/>
              </w:rPr>
            </w:pPr>
            <w:r w:rsidRPr="00314C3E">
              <w:rPr>
                <w:i/>
                <w:sz w:val="18"/>
                <w:szCs w:val="18"/>
                <w:lang w:eastAsia="lv-LV"/>
              </w:rPr>
              <w:t>Latvijas iedzīvotāju īpatsvars, kas jūtas droši Latvijā (%)</w:t>
            </w:r>
          </w:p>
        </w:tc>
        <w:tc>
          <w:tcPr>
            <w:tcW w:w="714" w:type="pct"/>
          </w:tcPr>
          <w:p w14:paraId="4F1345BA" w14:textId="77777777" w:rsidR="00561DED" w:rsidRPr="00314C3E" w:rsidRDefault="00561DED" w:rsidP="00987F78">
            <w:pPr>
              <w:spacing w:after="0"/>
              <w:ind w:firstLine="0"/>
              <w:jc w:val="center"/>
              <w:rPr>
                <w:sz w:val="18"/>
                <w:szCs w:val="18"/>
              </w:rPr>
            </w:pPr>
            <w:r>
              <w:rPr>
                <w:sz w:val="18"/>
                <w:szCs w:val="18"/>
              </w:rPr>
              <w:t>-</w:t>
            </w:r>
          </w:p>
        </w:tc>
        <w:tc>
          <w:tcPr>
            <w:tcW w:w="634" w:type="pct"/>
          </w:tcPr>
          <w:p w14:paraId="3166CB63" w14:textId="77777777" w:rsidR="00561DED" w:rsidRPr="00314C3E" w:rsidRDefault="00561DED" w:rsidP="00987F78">
            <w:pPr>
              <w:spacing w:after="0"/>
              <w:ind w:firstLine="0"/>
              <w:jc w:val="center"/>
              <w:rPr>
                <w:sz w:val="18"/>
                <w:szCs w:val="18"/>
              </w:rPr>
            </w:pPr>
            <w:r w:rsidRPr="00314C3E">
              <w:rPr>
                <w:sz w:val="18"/>
                <w:szCs w:val="18"/>
              </w:rPr>
              <w:t>83</w:t>
            </w:r>
            <w:r>
              <w:rPr>
                <w:sz w:val="18"/>
                <w:szCs w:val="18"/>
              </w:rPr>
              <w:t>,0</w:t>
            </w:r>
          </w:p>
        </w:tc>
        <w:tc>
          <w:tcPr>
            <w:tcW w:w="634" w:type="pct"/>
          </w:tcPr>
          <w:p w14:paraId="4F956523" w14:textId="77777777" w:rsidR="00561DED" w:rsidRPr="00314C3E" w:rsidRDefault="00561DED" w:rsidP="00987F78">
            <w:pPr>
              <w:spacing w:after="0"/>
              <w:ind w:firstLine="0"/>
              <w:jc w:val="center"/>
              <w:rPr>
                <w:sz w:val="18"/>
                <w:szCs w:val="18"/>
              </w:rPr>
            </w:pPr>
            <w:r w:rsidRPr="00314C3E">
              <w:rPr>
                <w:sz w:val="18"/>
                <w:szCs w:val="18"/>
              </w:rPr>
              <w:t>84</w:t>
            </w:r>
            <w:r>
              <w:rPr>
                <w:sz w:val="18"/>
                <w:szCs w:val="18"/>
              </w:rPr>
              <w:t>,0</w:t>
            </w:r>
          </w:p>
        </w:tc>
        <w:tc>
          <w:tcPr>
            <w:tcW w:w="634" w:type="pct"/>
          </w:tcPr>
          <w:p w14:paraId="3155D731" w14:textId="77777777" w:rsidR="00561DED" w:rsidRPr="00314C3E" w:rsidRDefault="00561DED" w:rsidP="00987F78">
            <w:pPr>
              <w:spacing w:after="0"/>
              <w:ind w:firstLine="0"/>
              <w:jc w:val="center"/>
              <w:rPr>
                <w:sz w:val="18"/>
                <w:szCs w:val="18"/>
              </w:rPr>
            </w:pPr>
            <w:r w:rsidRPr="00314C3E">
              <w:rPr>
                <w:sz w:val="18"/>
                <w:szCs w:val="18"/>
              </w:rPr>
              <w:t>85</w:t>
            </w:r>
            <w:r>
              <w:rPr>
                <w:sz w:val="18"/>
                <w:szCs w:val="18"/>
              </w:rPr>
              <w:t>,0</w:t>
            </w:r>
          </w:p>
        </w:tc>
        <w:tc>
          <w:tcPr>
            <w:tcW w:w="641" w:type="pct"/>
          </w:tcPr>
          <w:p w14:paraId="452D46B8" w14:textId="77777777" w:rsidR="00561DED" w:rsidRPr="00314C3E" w:rsidRDefault="00561DED" w:rsidP="00987F78">
            <w:pPr>
              <w:spacing w:after="0"/>
              <w:ind w:firstLine="0"/>
              <w:jc w:val="center"/>
              <w:rPr>
                <w:sz w:val="18"/>
                <w:szCs w:val="18"/>
              </w:rPr>
            </w:pPr>
            <w:r w:rsidRPr="00314C3E">
              <w:rPr>
                <w:sz w:val="18"/>
                <w:szCs w:val="18"/>
              </w:rPr>
              <w:t>85</w:t>
            </w:r>
            <w:r>
              <w:rPr>
                <w:sz w:val="18"/>
                <w:szCs w:val="18"/>
              </w:rPr>
              <w:t>,0</w:t>
            </w:r>
          </w:p>
        </w:tc>
      </w:tr>
      <w:tr w:rsidR="00561DED" w:rsidRPr="00314C3E" w14:paraId="3BFBAA97" w14:textId="77777777" w:rsidTr="00491F88">
        <w:trPr>
          <w:trHeight w:val="142"/>
        </w:trPr>
        <w:tc>
          <w:tcPr>
            <w:tcW w:w="1743" w:type="pct"/>
          </w:tcPr>
          <w:p w14:paraId="729C2046" w14:textId="77777777" w:rsidR="00561DED" w:rsidRPr="00314C3E" w:rsidRDefault="00561DED" w:rsidP="00987F78">
            <w:pPr>
              <w:pStyle w:val="Tabuluvirsraksti"/>
              <w:spacing w:after="0"/>
              <w:jc w:val="both"/>
              <w:rPr>
                <w:i/>
                <w:sz w:val="18"/>
                <w:szCs w:val="18"/>
                <w:lang w:eastAsia="lv-LV"/>
              </w:rPr>
            </w:pPr>
            <w:r w:rsidRPr="00314C3E">
              <w:rPr>
                <w:i/>
                <w:sz w:val="18"/>
                <w:szCs w:val="18"/>
                <w:lang w:eastAsia="lv-LV"/>
              </w:rPr>
              <w:t xml:space="preserve">Latvijas iedzīvotāju īpatsvars, kas uzticas </w:t>
            </w:r>
            <w:proofErr w:type="spellStart"/>
            <w:r w:rsidRPr="00314C3E">
              <w:rPr>
                <w:i/>
                <w:sz w:val="18"/>
                <w:szCs w:val="18"/>
                <w:lang w:eastAsia="lv-LV"/>
              </w:rPr>
              <w:t>iekšlietu</w:t>
            </w:r>
            <w:proofErr w:type="spellEnd"/>
            <w:r w:rsidRPr="00314C3E">
              <w:rPr>
                <w:i/>
                <w:sz w:val="18"/>
                <w:szCs w:val="18"/>
                <w:lang w:eastAsia="lv-LV"/>
              </w:rPr>
              <w:t xml:space="preserve"> dienestiem (%)</w:t>
            </w:r>
          </w:p>
        </w:tc>
        <w:tc>
          <w:tcPr>
            <w:tcW w:w="714" w:type="pct"/>
          </w:tcPr>
          <w:p w14:paraId="6A8F1AEF" w14:textId="77777777" w:rsidR="00561DED" w:rsidRPr="00314C3E" w:rsidRDefault="00561DED" w:rsidP="00987F78">
            <w:pPr>
              <w:spacing w:after="0"/>
              <w:ind w:firstLine="0"/>
              <w:jc w:val="center"/>
              <w:rPr>
                <w:sz w:val="18"/>
                <w:szCs w:val="18"/>
              </w:rPr>
            </w:pPr>
            <w:r>
              <w:rPr>
                <w:sz w:val="18"/>
                <w:szCs w:val="18"/>
              </w:rPr>
              <w:t>-</w:t>
            </w:r>
          </w:p>
        </w:tc>
        <w:tc>
          <w:tcPr>
            <w:tcW w:w="634" w:type="pct"/>
          </w:tcPr>
          <w:p w14:paraId="0F092642" w14:textId="77777777" w:rsidR="00561DED" w:rsidRPr="00314C3E" w:rsidRDefault="00561DED" w:rsidP="00987F78">
            <w:pPr>
              <w:spacing w:after="0"/>
              <w:ind w:firstLine="0"/>
              <w:jc w:val="center"/>
              <w:rPr>
                <w:sz w:val="18"/>
                <w:szCs w:val="18"/>
              </w:rPr>
            </w:pPr>
            <w:r w:rsidRPr="00314C3E">
              <w:rPr>
                <w:sz w:val="18"/>
                <w:szCs w:val="18"/>
              </w:rPr>
              <w:t>72</w:t>
            </w:r>
            <w:r>
              <w:rPr>
                <w:sz w:val="18"/>
                <w:szCs w:val="18"/>
              </w:rPr>
              <w:t>,0</w:t>
            </w:r>
          </w:p>
        </w:tc>
        <w:tc>
          <w:tcPr>
            <w:tcW w:w="634" w:type="pct"/>
          </w:tcPr>
          <w:p w14:paraId="6D0D66E0" w14:textId="77777777" w:rsidR="00561DED" w:rsidRPr="00314C3E" w:rsidRDefault="00561DED" w:rsidP="00987F78">
            <w:pPr>
              <w:spacing w:after="0"/>
              <w:ind w:firstLine="0"/>
              <w:jc w:val="center"/>
              <w:rPr>
                <w:sz w:val="18"/>
                <w:szCs w:val="18"/>
              </w:rPr>
            </w:pPr>
            <w:r w:rsidRPr="00314C3E">
              <w:rPr>
                <w:sz w:val="18"/>
                <w:szCs w:val="18"/>
              </w:rPr>
              <w:t>74</w:t>
            </w:r>
            <w:r>
              <w:rPr>
                <w:sz w:val="18"/>
                <w:szCs w:val="18"/>
              </w:rPr>
              <w:t>,0</w:t>
            </w:r>
          </w:p>
        </w:tc>
        <w:tc>
          <w:tcPr>
            <w:tcW w:w="634" w:type="pct"/>
          </w:tcPr>
          <w:p w14:paraId="3630825B" w14:textId="77777777" w:rsidR="00561DED" w:rsidRPr="00314C3E" w:rsidRDefault="00561DED" w:rsidP="00987F78">
            <w:pPr>
              <w:spacing w:after="0"/>
              <w:ind w:firstLine="0"/>
              <w:jc w:val="center"/>
              <w:rPr>
                <w:sz w:val="18"/>
                <w:szCs w:val="18"/>
              </w:rPr>
            </w:pPr>
            <w:r w:rsidRPr="00314C3E">
              <w:rPr>
                <w:sz w:val="18"/>
                <w:szCs w:val="18"/>
              </w:rPr>
              <w:t>75</w:t>
            </w:r>
            <w:r>
              <w:rPr>
                <w:sz w:val="18"/>
                <w:szCs w:val="18"/>
              </w:rPr>
              <w:t>,0</w:t>
            </w:r>
          </w:p>
        </w:tc>
        <w:tc>
          <w:tcPr>
            <w:tcW w:w="641" w:type="pct"/>
          </w:tcPr>
          <w:p w14:paraId="7E05B4F2" w14:textId="77777777" w:rsidR="00561DED" w:rsidRPr="00314C3E" w:rsidRDefault="00561DED" w:rsidP="00987F78">
            <w:pPr>
              <w:spacing w:after="0"/>
              <w:ind w:firstLine="5"/>
              <w:jc w:val="center"/>
              <w:rPr>
                <w:sz w:val="18"/>
                <w:szCs w:val="18"/>
              </w:rPr>
            </w:pPr>
            <w:r w:rsidRPr="00314C3E">
              <w:rPr>
                <w:sz w:val="18"/>
                <w:szCs w:val="18"/>
              </w:rPr>
              <w:t>75</w:t>
            </w:r>
            <w:r>
              <w:rPr>
                <w:sz w:val="18"/>
                <w:szCs w:val="18"/>
              </w:rPr>
              <w:t>,0</w:t>
            </w:r>
          </w:p>
        </w:tc>
      </w:tr>
    </w:tbl>
    <w:p w14:paraId="40CC344E" w14:textId="77777777" w:rsidR="00561DED" w:rsidRPr="00760517" w:rsidRDefault="00561DED" w:rsidP="00561DED">
      <w:pPr>
        <w:pStyle w:val="Tabuluvirsraksti"/>
        <w:spacing w:before="240"/>
        <w:jc w:val="left"/>
        <w:rPr>
          <w:b/>
          <w:lang w:eastAsia="lv-LV"/>
        </w:rPr>
      </w:pPr>
      <w:bookmarkStart w:id="4" w:name="_Hlk147412434"/>
      <w:r w:rsidRPr="00760517">
        <w:rPr>
          <w:b/>
          <w:lang w:eastAsia="lv-LV"/>
        </w:rPr>
        <w:t>10. Kvalificētu speciālistu sagatavošana tiesībaizsardzības iestādēm</w:t>
      </w:r>
    </w:p>
    <w:tbl>
      <w:tblPr>
        <w:tblStyle w:val="TableGrid"/>
        <w:tblW w:w="5000" w:type="pct"/>
        <w:tblLook w:val="04A0" w:firstRow="1" w:lastRow="0" w:firstColumn="1" w:lastColumn="0" w:noHBand="0" w:noVBand="1"/>
      </w:tblPr>
      <w:tblGrid>
        <w:gridCol w:w="3114"/>
        <w:gridCol w:w="3686"/>
        <w:gridCol w:w="1020"/>
        <w:gridCol w:w="1241"/>
      </w:tblGrid>
      <w:tr w:rsidR="00561DED" w:rsidRPr="00760517" w14:paraId="02FF4AE2" w14:textId="77777777" w:rsidTr="00987F78">
        <w:trPr>
          <w:trHeight w:val="283"/>
        </w:trPr>
        <w:tc>
          <w:tcPr>
            <w:tcW w:w="5000" w:type="pct"/>
            <w:gridSpan w:val="4"/>
            <w:shd w:val="clear" w:color="auto" w:fill="D9D9D9" w:themeFill="background1" w:themeFillShade="D9"/>
          </w:tcPr>
          <w:p w14:paraId="74FF58D1" w14:textId="0F4E07B5" w:rsidR="00561DED" w:rsidRPr="00760517" w:rsidRDefault="00561DED" w:rsidP="00987F78">
            <w:pPr>
              <w:pStyle w:val="liknoteik"/>
              <w:spacing w:before="0" w:beforeAutospacing="0" w:after="0" w:afterAutospacing="0"/>
              <w:jc w:val="both"/>
              <w:rPr>
                <w:b/>
                <w:sz w:val="18"/>
                <w:szCs w:val="18"/>
              </w:rPr>
            </w:pPr>
            <w:r w:rsidRPr="00760517">
              <w:rPr>
                <w:b/>
                <w:sz w:val="18"/>
                <w:szCs w:val="18"/>
              </w:rPr>
              <w:t xml:space="preserve">Politikas mērķis: </w:t>
            </w:r>
            <w:r w:rsidRPr="00760517">
              <w:rPr>
                <w:b/>
                <w:bCs/>
                <w:sz w:val="18"/>
                <w:szCs w:val="18"/>
              </w:rPr>
              <w:t>izveidot mūsdienīgu, tiesībaizsardzības iestāžu prasībām, sabiedrības interesēm un mūžizglītības interesēm atbilstošu pēctecīgu izglītības modeli, kura ietvaros tiktu īstenota zinātnē un izcilībā balstītu studiju īstenošana augsti kvalificētu speciālistu sagatavošanā iekšējās drošības un noziedzības apkarošanas jomā</w:t>
            </w:r>
            <w:r w:rsidRPr="00760517">
              <w:rPr>
                <w:sz w:val="18"/>
                <w:szCs w:val="18"/>
              </w:rPr>
              <w:t xml:space="preserve"> / </w:t>
            </w:r>
            <w:r w:rsidRPr="00760517">
              <w:rPr>
                <w:i/>
                <w:iCs/>
                <w:sz w:val="18"/>
                <w:szCs w:val="18"/>
              </w:rPr>
              <w:t>MK</w:t>
            </w:r>
            <w:r w:rsidRPr="00760517">
              <w:rPr>
                <w:sz w:val="18"/>
                <w:szCs w:val="18"/>
              </w:rPr>
              <w:t xml:space="preserve"> </w:t>
            </w:r>
            <w:r w:rsidRPr="00760517">
              <w:rPr>
                <w:i/>
                <w:sz w:val="18"/>
                <w:szCs w:val="18"/>
              </w:rPr>
              <w:t>2022. gada 8. februāra rīkojums Nr.83 “Par konceptuālo ziņojumu „Par tiesībaizsardzības iestāžu amatpersonu izglītības sistēmas pilnveidi”</w:t>
            </w:r>
            <w:r w:rsidR="00C23EFA">
              <w:rPr>
                <w:i/>
                <w:sz w:val="18"/>
                <w:szCs w:val="18"/>
              </w:rPr>
              <w:t>”</w:t>
            </w:r>
          </w:p>
        </w:tc>
      </w:tr>
      <w:tr w:rsidR="00561DED" w:rsidRPr="00760517" w14:paraId="7AA80229" w14:textId="77777777" w:rsidTr="00605385">
        <w:trPr>
          <w:trHeight w:val="425"/>
        </w:trPr>
        <w:tc>
          <w:tcPr>
            <w:tcW w:w="1718" w:type="pct"/>
            <w:shd w:val="clear" w:color="auto" w:fill="auto"/>
            <w:vAlign w:val="center"/>
          </w:tcPr>
          <w:p w14:paraId="16E86472" w14:textId="77777777" w:rsidR="00561DED" w:rsidRPr="00760517" w:rsidRDefault="00561DED" w:rsidP="00987F78">
            <w:pPr>
              <w:pStyle w:val="Tabuluvirsraksti"/>
              <w:spacing w:after="0"/>
              <w:rPr>
                <w:b/>
                <w:sz w:val="18"/>
                <w:szCs w:val="18"/>
                <w:lang w:eastAsia="lv-LV"/>
              </w:rPr>
            </w:pPr>
            <w:r w:rsidRPr="00760517">
              <w:rPr>
                <w:b/>
                <w:sz w:val="18"/>
                <w:szCs w:val="18"/>
                <w:lang w:eastAsia="lv-LV"/>
              </w:rPr>
              <w:t>Politikas rezultatīvie rādītāji</w:t>
            </w:r>
          </w:p>
        </w:tc>
        <w:tc>
          <w:tcPr>
            <w:tcW w:w="2034" w:type="pct"/>
            <w:shd w:val="clear" w:color="auto" w:fill="auto"/>
            <w:vAlign w:val="center"/>
          </w:tcPr>
          <w:p w14:paraId="6C622090" w14:textId="77777777" w:rsidR="00561DED" w:rsidRPr="00760517" w:rsidRDefault="00561DED" w:rsidP="00987F78">
            <w:pPr>
              <w:pStyle w:val="Tabuluvirsraksti"/>
              <w:spacing w:after="0"/>
              <w:rPr>
                <w:b/>
                <w:sz w:val="18"/>
                <w:szCs w:val="18"/>
                <w:lang w:eastAsia="lv-LV"/>
              </w:rPr>
            </w:pPr>
            <w:r w:rsidRPr="00760517">
              <w:rPr>
                <w:b/>
                <w:sz w:val="18"/>
                <w:szCs w:val="18"/>
                <w:lang w:eastAsia="lv-LV"/>
              </w:rPr>
              <w:t>Attīstības plānošanas dokumenti vai normatīvie akti</w:t>
            </w:r>
          </w:p>
        </w:tc>
        <w:tc>
          <w:tcPr>
            <w:tcW w:w="563" w:type="pct"/>
            <w:shd w:val="clear" w:color="auto" w:fill="auto"/>
          </w:tcPr>
          <w:p w14:paraId="0B88192B" w14:textId="77777777" w:rsidR="00561DED" w:rsidRPr="00760517" w:rsidRDefault="00561DED" w:rsidP="00987F78">
            <w:pPr>
              <w:pStyle w:val="Tabuluvirsraksti"/>
              <w:spacing w:after="0"/>
              <w:rPr>
                <w:b/>
                <w:sz w:val="18"/>
                <w:szCs w:val="18"/>
                <w:lang w:eastAsia="lv-LV"/>
              </w:rPr>
            </w:pPr>
            <w:r w:rsidRPr="00760517">
              <w:rPr>
                <w:b/>
                <w:sz w:val="18"/>
                <w:szCs w:val="18"/>
                <w:lang w:eastAsia="lv-LV"/>
              </w:rPr>
              <w:t xml:space="preserve">Faktiskā vērtība </w:t>
            </w:r>
            <w:r w:rsidRPr="00760517">
              <w:rPr>
                <w:sz w:val="18"/>
                <w:szCs w:val="18"/>
                <w:lang w:eastAsia="lv-LV"/>
              </w:rPr>
              <w:t>(2022)</w:t>
            </w:r>
          </w:p>
        </w:tc>
        <w:tc>
          <w:tcPr>
            <w:tcW w:w="685" w:type="pct"/>
            <w:shd w:val="clear" w:color="auto" w:fill="auto"/>
          </w:tcPr>
          <w:p w14:paraId="7F3A4CFA" w14:textId="77777777" w:rsidR="00561DED" w:rsidRPr="00760517" w:rsidRDefault="00561DED" w:rsidP="00987F78">
            <w:pPr>
              <w:pStyle w:val="Tabuluvirsraksti"/>
              <w:spacing w:after="0"/>
              <w:rPr>
                <w:b/>
                <w:sz w:val="18"/>
                <w:szCs w:val="18"/>
                <w:lang w:eastAsia="lv-LV"/>
              </w:rPr>
            </w:pPr>
            <w:r w:rsidRPr="00760517">
              <w:rPr>
                <w:b/>
                <w:sz w:val="18"/>
                <w:szCs w:val="18"/>
                <w:lang w:eastAsia="lv-LV"/>
              </w:rPr>
              <w:t>Plānotā vērtība (</w:t>
            </w:r>
            <w:r w:rsidRPr="00760517">
              <w:rPr>
                <w:sz w:val="18"/>
                <w:szCs w:val="18"/>
                <w:lang w:eastAsia="lv-LV"/>
              </w:rPr>
              <w:t>2024)</w:t>
            </w:r>
          </w:p>
        </w:tc>
      </w:tr>
      <w:tr w:rsidR="00561DED" w:rsidRPr="00760517" w14:paraId="74AAA82C" w14:textId="77777777" w:rsidTr="00605385">
        <w:trPr>
          <w:trHeight w:val="567"/>
        </w:trPr>
        <w:tc>
          <w:tcPr>
            <w:tcW w:w="1718" w:type="pct"/>
            <w:vAlign w:val="center"/>
          </w:tcPr>
          <w:p w14:paraId="1A67DC1A" w14:textId="77777777" w:rsidR="00561DED" w:rsidRPr="00760517" w:rsidRDefault="00561DED" w:rsidP="00491F88">
            <w:pPr>
              <w:pStyle w:val="Tabuluvirsraksti"/>
              <w:spacing w:after="0"/>
              <w:jc w:val="both"/>
              <w:rPr>
                <w:rFonts w:eastAsiaTheme="minorHAnsi"/>
                <w:i/>
                <w:iCs/>
                <w:color w:val="000000"/>
                <w:sz w:val="18"/>
                <w:szCs w:val="18"/>
              </w:rPr>
            </w:pPr>
            <w:r w:rsidRPr="00760517">
              <w:rPr>
                <w:rFonts w:eastAsiaTheme="minorHAnsi"/>
                <w:i/>
                <w:iCs/>
                <w:color w:val="000000"/>
                <w:sz w:val="18"/>
                <w:szCs w:val="18"/>
              </w:rPr>
              <w:t>Augstākās izglītības programmas (skaits)</w:t>
            </w:r>
            <w:r w:rsidRPr="00760517">
              <w:rPr>
                <w:rFonts w:eastAsiaTheme="minorHAnsi"/>
                <w:i/>
                <w:iCs/>
                <w:color w:val="000000"/>
                <w:sz w:val="18"/>
                <w:szCs w:val="18"/>
                <w:vertAlign w:val="superscript"/>
              </w:rPr>
              <w:t>1</w:t>
            </w:r>
          </w:p>
        </w:tc>
        <w:tc>
          <w:tcPr>
            <w:tcW w:w="2034" w:type="pct"/>
          </w:tcPr>
          <w:p w14:paraId="1D739901" w14:textId="2FC2F3AF" w:rsidR="00561DED" w:rsidRPr="00760517" w:rsidRDefault="00605385" w:rsidP="00987F78">
            <w:pPr>
              <w:pStyle w:val="Tabuluvirsraksti"/>
              <w:spacing w:after="0"/>
              <w:jc w:val="both"/>
              <w:rPr>
                <w:i/>
                <w:iCs/>
                <w:sz w:val="18"/>
                <w:szCs w:val="18"/>
              </w:rPr>
            </w:pPr>
            <w:r>
              <w:rPr>
                <w:i/>
                <w:iCs/>
                <w:sz w:val="18"/>
                <w:szCs w:val="18"/>
              </w:rPr>
              <w:t>MK</w:t>
            </w:r>
            <w:r w:rsidR="00561DED" w:rsidRPr="00760517">
              <w:rPr>
                <w:i/>
                <w:iCs/>
                <w:sz w:val="18"/>
                <w:szCs w:val="18"/>
              </w:rPr>
              <w:t xml:space="preserve"> 2022.</w:t>
            </w:r>
            <w:r w:rsidR="00491F88">
              <w:rPr>
                <w:i/>
                <w:iCs/>
                <w:sz w:val="18"/>
                <w:szCs w:val="18"/>
              </w:rPr>
              <w:t xml:space="preserve"> </w:t>
            </w:r>
            <w:r w:rsidR="00561DED" w:rsidRPr="00760517">
              <w:rPr>
                <w:i/>
                <w:iCs/>
                <w:sz w:val="18"/>
                <w:szCs w:val="18"/>
              </w:rPr>
              <w:t>gada 8. februāra rīkojums Nr.83 “Par konceptuālo ziņojumu „Par tiesībaizsardzības iestāžu amatpersonu izglītības sistēmas pilnveidi””</w:t>
            </w:r>
          </w:p>
          <w:p w14:paraId="76C180BE" w14:textId="367E6B94" w:rsidR="00561DED" w:rsidRPr="00760517" w:rsidRDefault="00605385" w:rsidP="00605385">
            <w:pPr>
              <w:pStyle w:val="Tabuluvirsraksti"/>
              <w:spacing w:after="0"/>
              <w:jc w:val="both"/>
              <w:rPr>
                <w:i/>
                <w:iCs/>
                <w:sz w:val="18"/>
                <w:szCs w:val="18"/>
                <w:lang w:eastAsia="lv-LV"/>
              </w:rPr>
            </w:pPr>
            <w:r w:rsidRPr="00605385">
              <w:rPr>
                <w:i/>
                <w:iCs/>
                <w:sz w:val="18"/>
                <w:szCs w:val="18"/>
              </w:rPr>
              <w:t>MK</w:t>
            </w:r>
            <w:r w:rsidR="00561DED" w:rsidRPr="00605385">
              <w:rPr>
                <w:i/>
                <w:iCs/>
                <w:sz w:val="18"/>
                <w:szCs w:val="18"/>
              </w:rPr>
              <w:t xml:space="preserve"> 2023. gada 1. jūnija sēdē (prot. Nr.29 46.</w:t>
            </w:r>
            <w:r w:rsidR="00561DED" w:rsidRPr="00605385">
              <w:rPr>
                <w:rFonts w:eastAsia="Calibri"/>
                <w:sz w:val="18"/>
                <w:szCs w:val="18"/>
              </w:rPr>
              <w:t>§</w:t>
            </w:r>
            <w:r w:rsidR="00561DED" w:rsidRPr="00605385">
              <w:rPr>
                <w:i/>
                <w:iCs/>
                <w:sz w:val="18"/>
                <w:szCs w:val="18"/>
              </w:rPr>
              <w:t>)</w:t>
            </w:r>
            <w:r w:rsidR="00561DED" w:rsidRPr="00760517">
              <w:rPr>
                <w:i/>
                <w:iCs/>
                <w:sz w:val="18"/>
                <w:szCs w:val="18"/>
              </w:rPr>
              <w:t xml:space="preserve"> izskatītais informatīvais ziņojums </w:t>
            </w:r>
            <w:r w:rsidR="00491F88">
              <w:rPr>
                <w:i/>
                <w:iCs/>
                <w:sz w:val="18"/>
                <w:szCs w:val="18"/>
              </w:rPr>
              <w:t>“</w:t>
            </w:r>
            <w:r w:rsidR="00561DED" w:rsidRPr="00760517">
              <w:rPr>
                <w:i/>
                <w:iCs/>
                <w:sz w:val="18"/>
                <w:szCs w:val="18"/>
              </w:rPr>
              <w:t>Par tiesībaizsardzības iestāžu amatpersonu izglītības sistēmas reformas ieviešanas gaitu</w:t>
            </w:r>
            <w:r w:rsidR="00491F88">
              <w:rPr>
                <w:i/>
                <w:iCs/>
                <w:sz w:val="18"/>
                <w:szCs w:val="18"/>
              </w:rPr>
              <w:t>”</w:t>
            </w:r>
          </w:p>
        </w:tc>
        <w:tc>
          <w:tcPr>
            <w:tcW w:w="563" w:type="pct"/>
            <w:vAlign w:val="center"/>
          </w:tcPr>
          <w:p w14:paraId="787500DE" w14:textId="77777777" w:rsidR="00561DED" w:rsidRPr="00760517" w:rsidRDefault="00561DED" w:rsidP="00987F78">
            <w:pPr>
              <w:pStyle w:val="Tabuluvirsraksti"/>
              <w:spacing w:after="0"/>
              <w:rPr>
                <w:i/>
                <w:iCs/>
                <w:sz w:val="18"/>
                <w:szCs w:val="18"/>
                <w:lang w:eastAsia="lv-LV"/>
              </w:rPr>
            </w:pPr>
            <w:r w:rsidRPr="00760517">
              <w:rPr>
                <w:i/>
                <w:iCs/>
                <w:sz w:val="18"/>
                <w:szCs w:val="18"/>
                <w:lang w:eastAsia="lv-LV"/>
              </w:rPr>
              <w:t>-</w:t>
            </w:r>
          </w:p>
        </w:tc>
        <w:tc>
          <w:tcPr>
            <w:tcW w:w="685" w:type="pct"/>
            <w:vAlign w:val="center"/>
          </w:tcPr>
          <w:p w14:paraId="3BAF2AA0" w14:textId="77777777" w:rsidR="00561DED" w:rsidRPr="00760517" w:rsidRDefault="00561DED" w:rsidP="00987F78">
            <w:pPr>
              <w:pStyle w:val="Tabuluvirsraksti"/>
              <w:spacing w:after="0"/>
              <w:rPr>
                <w:i/>
                <w:iCs/>
                <w:sz w:val="18"/>
                <w:szCs w:val="18"/>
                <w:lang w:eastAsia="lv-LV"/>
              </w:rPr>
            </w:pPr>
          </w:p>
          <w:p w14:paraId="4A031E35" w14:textId="77777777" w:rsidR="00561DED" w:rsidRPr="00760517" w:rsidRDefault="00561DED" w:rsidP="00987F78">
            <w:pPr>
              <w:pStyle w:val="Tabuluvirsraksti"/>
              <w:spacing w:after="0"/>
              <w:rPr>
                <w:i/>
                <w:iCs/>
                <w:sz w:val="18"/>
                <w:szCs w:val="18"/>
                <w:lang w:eastAsia="lv-LV"/>
              </w:rPr>
            </w:pPr>
            <w:r w:rsidRPr="00760517">
              <w:rPr>
                <w:i/>
                <w:iCs/>
                <w:sz w:val="18"/>
                <w:szCs w:val="18"/>
                <w:lang w:eastAsia="lv-LV"/>
              </w:rPr>
              <w:t>6</w:t>
            </w:r>
          </w:p>
        </w:tc>
      </w:tr>
      <w:tr w:rsidR="00561DED" w:rsidRPr="00760517" w14:paraId="062F08D0" w14:textId="77777777" w:rsidTr="00491F88">
        <w:tc>
          <w:tcPr>
            <w:tcW w:w="1718" w:type="pct"/>
          </w:tcPr>
          <w:p w14:paraId="5202A6C8" w14:textId="77777777" w:rsidR="00561DED" w:rsidRPr="00760517" w:rsidRDefault="00561DED" w:rsidP="00987F78">
            <w:pPr>
              <w:pStyle w:val="Tabuluvirsraksti"/>
              <w:spacing w:after="0"/>
              <w:jc w:val="both"/>
              <w:rPr>
                <w:i/>
                <w:sz w:val="18"/>
                <w:szCs w:val="18"/>
                <w:lang w:eastAsia="lv-LV"/>
              </w:rPr>
            </w:pPr>
            <w:r w:rsidRPr="00760517">
              <w:rPr>
                <w:b/>
                <w:sz w:val="18"/>
                <w:szCs w:val="18"/>
                <w:lang w:eastAsia="lv-LV"/>
              </w:rPr>
              <w:t>Valdības deklarācija</w:t>
            </w:r>
          </w:p>
        </w:tc>
        <w:tc>
          <w:tcPr>
            <w:tcW w:w="3282" w:type="pct"/>
            <w:gridSpan w:val="3"/>
          </w:tcPr>
          <w:p w14:paraId="4AC517CE" w14:textId="77777777" w:rsidR="00561DED" w:rsidRPr="00760517" w:rsidRDefault="00561DED" w:rsidP="00987F78">
            <w:pPr>
              <w:pStyle w:val="Tabuluvirsraksti"/>
              <w:spacing w:after="0"/>
              <w:jc w:val="left"/>
              <w:rPr>
                <w:i/>
                <w:sz w:val="18"/>
                <w:szCs w:val="18"/>
                <w:lang w:eastAsia="lv-LV"/>
              </w:rPr>
            </w:pPr>
            <w:r w:rsidRPr="00760517">
              <w:rPr>
                <w:i/>
                <w:sz w:val="18"/>
                <w:szCs w:val="18"/>
                <w:lang w:eastAsia="lv-LV"/>
              </w:rPr>
              <w:t>7.</w:t>
            </w:r>
          </w:p>
        </w:tc>
      </w:tr>
    </w:tbl>
    <w:p w14:paraId="5571D845" w14:textId="77777777" w:rsidR="00561DED" w:rsidRPr="00760517" w:rsidRDefault="00561DED" w:rsidP="00561DED">
      <w:pPr>
        <w:pStyle w:val="Tabuluvirsraksti"/>
        <w:spacing w:after="0"/>
        <w:ind w:firstLine="720"/>
        <w:jc w:val="both"/>
        <w:rPr>
          <w:sz w:val="14"/>
          <w:szCs w:val="14"/>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561DED" w:rsidRPr="00760517" w14:paraId="07C6F38B" w14:textId="77777777" w:rsidTr="00987F78">
        <w:trPr>
          <w:trHeight w:val="283"/>
          <w:tblHeader/>
        </w:trPr>
        <w:tc>
          <w:tcPr>
            <w:tcW w:w="1565" w:type="pct"/>
          </w:tcPr>
          <w:p w14:paraId="0B82BE90" w14:textId="77777777" w:rsidR="00561DED" w:rsidRPr="00760517" w:rsidRDefault="00561DED" w:rsidP="00987F78">
            <w:pPr>
              <w:spacing w:after="0"/>
              <w:rPr>
                <w:sz w:val="18"/>
                <w:szCs w:val="18"/>
              </w:rPr>
            </w:pPr>
          </w:p>
        </w:tc>
        <w:tc>
          <w:tcPr>
            <w:tcW w:w="687" w:type="pct"/>
            <w:shd w:val="clear" w:color="auto" w:fill="auto"/>
          </w:tcPr>
          <w:p w14:paraId="31D55894" w14:textId="77777777" w:rsidR="00561DED" w:rsidRPr="00760517" w:rsidRDefault="00561DED" w:rsidP="00987F78">
            <w:pPr>
              <w:pStyle w:val="tabteksts"/>
              <w:jc w:val="center"/>
              <w:rPr>
                <w:szCs w:val="18"/>
                <w:lang w:eastAsia="lv-LV"/>
              </w:rPr>
            </w:pPr>
            <w:r w:rsidRPr="00760517">
              <w:rPr>
                <w:szCs w:val="18"/>
                <w:lang w:eastAsia="lv-LV"/>
              </w:rPr>
              <w:t>2022. gads</w:t>
            </w:r>
            <w:r w:rsidRPr="00760517">
              <w:rPr>
                <w:szCs w:val="18"/>
                <w:lang w:eastAsia="lv-LV"/>
              </w:rPr>
              <w:br/>
              <w:t>(izpilde)</w:t>
            </w:r>
          </w:p>
        </w:tc>
        <w:tc>
          <w:tcPr>
            <w:tcW w:w="687" w:type="pct"/>
            <w:shd w:val="clear" w:color="auto" w:fill="auto"/>
          </w:tcPr>
          <w:p w14:paraId="60B3FD6E" w14:textId="77777777" w:rsidR="00561DED" w:rsidRPr="00760517" w:rsidRDefault="00561DED" w:rsidP="00987F78">
            <w:pPr>
              <w:pStyle w:val="tabteksts"/>
              <w:jc w:val="center"/>
              <w:rPr>
                <w:szCs w:val="18"/>
                <w:lang w:eastAsia="lv-LV"/>
              </w:rPr>
            </w:pPr>
            <w:r w:rsidRPr="00760517">
              <w:rPr>
                <w:lang w:eastAsia="lv-LV"/>
              </w:rPr>
              <w:t>2023. gada     plāns</w:t>
            </w:r>
          </w:p>
        </w:tc>
        <w:tc>
          <w:tcPr>
            <w:tcW w:w="687" w:type="pct"/>
          </w:tcPr>
          <w:p w14:paraId="740E52BA" w14:textId="77777777" w:rsidR="00561DED" w:rsidRPr="00760517" w:rsidRDefault="00561DED" w:rsidP="00987F78">
            <w:pPr>
              <w:pStyle w:val="tabteksts"/>
              <w:jc w:val="center"/>
              <w:rPr>
                <w:szCs w:val="18"/>
                <w:lang w:eastAsia="lv-LV"/>
              </w:rPr>
            </w:pPr>
            <w:r w:rsidRPr="00760517">
              <w:rPr>
                <w:szCs w:val="18"/>
                <w:lang w:eastAsia="lv-LV"/>
              </w:rPr>
              <w:t>2024. gada projekts</w:t>
            </w:r>
          </w:p>
        </w:tc>
        <w:tc>
          <w:tcPr>
            <w:tcW w:w="686" w:type="pct"/>
          </w:tcPr>
          <w:p w14:paraId="6488ADBE" w14:textId="77777777" w:rsidR="00561DED" w:rsidRPr="00760517" w:rsidRDefault="00561DED" w:rsidP="00987F78">
            <w:pPr>
              <w:pStyle w:val="tabteksts"/>
              <w:jc w:val="center"/>
              <w:rPr>
                <w:szCs w:val="18"/>
                <w:lang w:eastAsia="lv-LV"/>
              </w:rPr>
            </w:pPr>
            <w:r w:rsidRPr="00760517">
              <w:rPr>
                <w:szCs w:val="18"/>
                <w:lang w:eastAsia="lv-LV"/>
              </w:rPr>
              <w:t xml:space="preserve">2025. gada </w:t>
            </w:r>
            <w:r>
              <w:rPr>
                <w:szCs w:val="18"/>
                <w:lang w:eastAsia="lv-LV"/>
              </w:rPr>
              <w:t>prognoze</w:t>
            </w:r>
          </w:p>
        </w:tc>
        <w:tc>
          <w:tcPr>
            <w:tcW w:w="688" w:type="pct"/>
          </w:tcPr>
          <w:p w14:paraId="6A7E3BBF" w14:textId="77777777" w:rsidR="00561DED" w:rsidRPr="00760517" w:rsidRDefault="00561DED" w:rsidP="00987F78">
            <w:pPr>
              <w:pStyle w:val="tabteksts"/>
              <w:jc w:val="center"/>
              <w:rPr>
                <w:szCs w:val="18"/>
                <w:lang w:eastAsia="lv-LV"/>
              </w:rPr>
            </w:pPr>
            <w:r w:rsidRPr="00760517">
              <w:rPr>
                <w:szCs w:val="18"/>
                <w:lang w:eastAsia="lv-LV"/>
              </w:rPr>
              <w:t xml:space="preserve">2026. gada </w:t>
            </w:r>
            <w:r>
              <w:rPr>
                <w:szCs w:val="18"/>
                <w:lang w:eastAsia="lv-LV"/>
              </w:rPr>
              <w:t>prognoze</w:t>
            </w:r>
          </w:p>
        </w:tc>
      </w:tr>
      <w:tr w:rsidR="00561DED" w:rsidRPr="00760517" w14:paraId="3B4229E7" w14:textId="77777777" w:rsidTr="00987F78">
        <w:tc>
          <w:tcPr>
            <w:tcW w:w="5000" w:type="pct"/>
            <w:gridSpan w:val="6"/>
            <w:shd w:val="clear" w:color="auto" w:fill="D9D9D9" w:themeFill="background1" w:themeFillShade="D9"/>
          </w:tcPr>
          <w:p w14:paraId="7679D736" w14:textId="77777777" w:rsidR="00561DED" w:rsidRPr="00760517" w:rsidRDefault="00561DED" w:rsidP="00987F78">
            <w:pPr>
              <w:spacing w:after="0"/>
              <w:jc w:val="center"/>
              <w:rPr>
                <w:b/>
                <w:sz w:val="18"/>
                <w:szCs w:val="18"/>
              </w:rPr>
            </w:pPr>
            <w:r w:rsidRPr="00760517">
              <w:rPr>
                <w:b/>
                <w:sz w:val="18"/>
                <w:szCs w:val="18"/>
              </w:rPr>
              <w:t>Ieguldījumi</w:t>
            </w:r>
          </w:p>
        </w:tc>
      </w:tr>
      <w:tr w:rsidR="00561DED" w:rsidRPr="00760517" w14:paraId="5B51DABA" w14:textId="77777777" w:rsidTr="00987F78">
        <w:trPr>
          <w:trHeight w:val="98"/>
        </w:trPr>
        <w:tc>
          <w:tcPr>
            <w:tcW w:w="1565" w:type="pct"/>
          </w:tcPr>
          <w:p w14:paraId="744E6359" w14:textId="77777777" w:rsidR="00561DED" w:rsidRPr="00760517" w:rsidRDefault="00561DED" w:rsidP="00987F78">
            <w:pPr>
              <w:spacing w:after="0"/>
              <w:ind w:firstLine="0"/>
              <w:rPr>
                <w:b/>
                <w:sz w:val="18"/>
                <w:szCs w:val="18"/>
                <w:lang w:eastAsia="lv-LV"/>
              </w:rPr>
            </w:pPr>
            <w:r w:rsidRPr="00760517">
              <w:rPr>
                <w:b/>
                <w:sz w:val="18"/>
                <w:szCs w:val="18"/>
                <w:lang w:eastAsia="lv-LV"/>
              </w:rPr>
              <w:t xml:space="preserve">Izdevumi kopā, </w:t>
            </w:r>
            <w:proofErr w:type="spellStart"/>
            <w:r w:rsidRPr="00760517">
              <w:rPr>
                <w:i/>
                <w:sz w:val="18"/>
                <w:szCs w:val="18"/>
                <w:lang w:eastAsia="lv-LV"/>
              </w:rPr>
              <w:t>euro</w:t>
            </w:r>
            <w:proofErr w:type="spellEnd"/>
            <w:r w:rsidRPr="00760517">
              <w:rPr>
                <w:i/>
                <w:sz w:val="18"/>
                <w:szCs w:val="18"/>
                <w:lang w:eastAsia="lv-LV"/>
              </w:rPr>
              <w:t>,</w:t>
            </w:r>
            <w:r w:rsidRPr="00760517">
              <w:rPr>
                <w:sz w:val="18"/>
                <w:szCs w:val="18"/>
                <w:lang w:eastAsia="lv-LV"/>
              </w:rPr>
              <w:t xml:space="preserve"> t.sk.:</w:t>
            </w:r>
          </w:p>
        </w:tc>
        <w:tc>
          <w:tcPr>
            <w:tcW w:w="687" w:type="pct"/>
          </w:tcPr>
          <w:p w14:paraId="7E4644C4" w14:textId="77777777" w:rsidR="00561DED" w:rsidRPr="00760517" w:rsidRDefault="00561DED" w:rsidP="00987F78">
            <w:pPr>
              <w:pStyle w:val="tabteksts"/>
              <w:jc w:val="center"/>
              <w:rPr>
                <w:b/>
                <w:szCs w:val="18"/>
                <w:lang w:eastAsia="lv-LV"/>
              </w:rPr>
            </w:pPr>
            <w:r w:rsidRPr="00760517">
              <w:rPr>
                <w:b/>
                <w:szCs w:val="18"/>
                <w:lang w:eastAsia="lv-LV"/>
              </w:rPr>
              <w:t>-</w:t>
            </w:r>
          </w:p>
        </w:tc>
        <w:tc>
          <w:tcPr>
            <w:tcW w:w="687" w:type="pct"/>
          </w:tcPr>
          <w:p w14:paraId="68C901B8" w14:textId="77777777" w:rsidR="00561DED" w:rsidRPr="00760517" w:rsidRDefault="00561DED" w:rsidP="00987F78">
            <w:pPr>
              <w:pStyle w:val="tabteksts"/>
              <w:jc w:val="center"/>
              <w:rPr>
                <w:b/>
                <w:szCs w:val="18"/>
                <w:lang w:eastAsia="lv-LV"/>
              </w:rPr>
            </w:pPr>
            <w:r w:rsidRPr="00760517">
              <w:rPr>
                <w:b/>
                <w:szCs w:val="18"/>
                <w:lang w:eastAsia="lv-LV"/>
              </w:rPr>
              <w:t>1 130 066</w:t>
            </w:r>
          </w:p>
        </w:tc>
        <w:tc>
          <w:tcPr>
            <w:tcW w:w="687" w:type="pct"/>
          </w:tcPr>
          <w:p w14:paraId="0253ED0E" w14:textId="77777777" w:rsidR="00561DED" w:rsidRPr="00760517" w:rsidRDefault="00561DED" w:rsidP="00987F78">
            <w:pPr>
              <w:pStyle w:val="tabteksts"/>
              <w:jc w:val="right"/>
              <w:rPr>
                <w:b/>
                <w:szCs w:val="18"/>
                <w:lang w:eastAsia="lv-LV"/>
              </w:rPr>
            </w:pPr>
            <w:r w:rsidRPr="00760517">
              <w:rPr>
                <w:b/>
                <w:bCs/>
                <w:szCs w:val="18"/>
                <w:lang w:eastAsia="lv-LV"/>
              </w:rPr>
              <w:t>2 073 429</w:t>
            </w:r>
          </w:p>
        </w:tc>
        <w:tc>
          <w:tcPr>
            <w:tcW w:w="686" w:type="pct"/>
          </w:tcPr>
          <w:p w14:paraId="68B9D334" w14:textId="77777777" w:rsidR="00561DED" w:rsidRPr="00760517" w:rsidRDefault="00561DED" w:rsidP="00987F78">
            <w:pPr>
              <w:pStyle w:val="tabteksts"/>
              <w:jc w:val="right"/>
              <w:rPr>
                <w:b/>
                <w:szCs w:val="18"/>
                <w:lang w:eastAsia="lv-LV"/>
              </w:rPr>
            </w:pPr>
            <w:r w:rsidRPr="00760517">
              <w:rPr>
                <w:b/>
                <w:bCs/>
                <w:szCs w:val="18"/>
                <w:lang w:eastAsia="lv-LV"/>
              </w:rPr>
              <w:t>3 101 598</w:t>
            </w:r>
          </w:p>
        </w:tc>
        <w:tc>
          <w:tcPr>
            <w:tcW w:w="688" w:type="pct"/>
          </w:tcPr>
          <w:p w14:paraId="3BE856AC" w14:textId="77777777" w:rsidR="00561DED" w:rsidRPr="00760517" w:rsidRDefault="00561DED" w:rsidP="00987F78">
            <w:pPr>
              <w:pStyle w:val="tabteksts"/>
              <w:jc w:val="right"/>
              <w:rPr>
                <w:b/>
                <w:szCs w:val="18"/>
              </w:rPr>
            </w:pPr>
            <w:r w:rsidRPr="00760517">
              <w:rPr>
                <w:b/>
                <w:bCs/>
                <w:szCs w:val="18"/>
                <w:lang w:eastAsia="lv-LV"/>
              </w:rPr>
              <w:t>3 945 503</w:t>
            </w:r>
          </w:p>
        </w:tc>
      </w:tr>
      <w:tr w:rsidR="00561DED" w:rsidRPr="00760517" w14:paraId="03737247" w14:textId="77777777" w:rsidTr="00987F78">
        <w:trPr>
          <w:trHeight w:val="232"/>
        </w:trPr>
        <w:tc>
          <w:tcPr>
            <w:tcW w:w="1565" w:type="pct"/>
          </w:tcPr>
          <w:p w14:paraId="6E40EE08" w14:textId="77777777" w:rsidR="00561DED" w:rsidRPr="00760517" w:rsidRDefault="00561DED" w:rsidP="00987F78">
            <w:pPr>
              <w:spacing w:after="0"/>
              <w:ind w:firstLine="0"/>
              <w:rPr>
                <w:bCs/>
                <w:sz w:val="18"/>
                <w:szCs w:val="18"/>
                <w:lang w:eastAsia="lv-LV"/>
              </w:rPr>
            </w:pPr>
            <w:r w:rsidRPr="00760517">
              <w:rPr>
                <w:bCs/>
                <w:sz w:val="18"/>
                <w:szCs w:val="18"/>
                <w:lang w:eastAsia="lv-LV"/>
              </w:rPr>
              <w:t xml:space="preserve">44.00.00 </w:t>
            </w:r>
            <w:r w:rsidRPr="00760517">
              <w:rPr>
                <w:rFonts w:eastAsiaTheme="minorHAnsi"/>
                <w:bCs/>
                <w:color w:val="000000"/>
                <w:sz w:val="18"/>
                <w:szCs w:val="18"/>
              </w:rPr>
              <w:t>Iekšējās drošības akadēmija</w:t>
            </w:r>
          </w:p>
        </w:tc>
        <w:tc>
          <w:tcPr>
            <w:tcW w:w="687" w:type="pct"/>
          </w:tcPr>
          <w:p w14:paraId="4BF8884A" w14:textId="77777777" w:rsidR="00561DED" w:rsidRPr="00760517" w:rsidRDefault="00561DED" w:rsidP="00987F78">
            <w:pPr>
              <w:pStyle w:val="tabteksts"/>
              <w:jc w:val="center"/>
              <w:rPr>
                <w:bCs/>
                <w:szCs w:val="18"/>
                <w:lang w:eastAsia="lv-LV"/>
              </w:rPr>
            </w:pPr>
            <w:r w:rsidRPr="00760517">
              <w:rPr>
                <w:bCs/>
                <w:szCs w:val="18"/>
                <w:lang w:eastAsia="lv-LV"/>
              </w:rPr>
              <w:t>-</w:t>
            </w:r>
          </w:p>
        </w:tc>
        <w:tc>
          <w:tcPr>
            <w:tcW w:w="687" w:type="pct"/>
          </w:tcPr>
          <w:p w14:paraId="18916191" w14:textId="77777777" w:rsidR="00561DED" w:rsidRPr="00760517" w:rsidRDefault="00561DED" w:rsidP="00987F78">
            <w:pPr>
              <w:pStyle w:val="tabteksts"/>
              <w:jc w:val="center"/>
              <w:rPr>
                <w:bCs/>
                <w:szCs w:val="18"/>
                <w:lang w:eastAsia="lv-LV"/>
              </w:rPr>
            </w:pPr>
            <w:r w:rsidRPr="00760517">
              <w:rPr>
                <w:bCs/>
                <w:szCs w:val="18"/>
                <w:lang w:eastAsia="lv-LV"/>
              </w:rPr>
              <w:t>1 130 066</w:t>
            </w:r>
          </w:p>
        </w:tc>
        <w:tc>
          <w:tcPr>
            <w:tcW w:w="687" w:type="pct"/>
          </w:tcPr>
          <w:p w14:paraId="1C58B39F" w14:textId="77777777" w:rsidR="00561DED" w:rsidRPr="00760517" w:rsidRDefault="00561DED" w:rsidP="00987F78">
            <w:pPr>
              <w:pStyle w:val="tabteksts"/>
              <w:jc w:val="right"/>
              <w:rPr>
                <w:bCs/>
                <w:szCs w:val="18"/>
                <w:lang w:eastAsia="lv-LV"/>
              </w:rPr>
            </w:pPr>
            <w:r w:rsidRPr="00760517">
              <w:rPr>
                <w:bCs/>
                <w:szCs w:val="18"/>
                <w:lang w:eastAsia="lv-LV"/>
              </w:rPr>
              <w:t>2 073 429</w:t>
            </w:r>
          </w:p>
        </w:tc>
        <w:tc>
          <w:tcPr>
            <w:tcW w:w="686" w:type="pct"/>
          </w:tcPr>
          <w:p w14:paraId="11EF9A3B" w14:textId="77777777" w:rsidR="00561DED" w:rsidRPr="00760517" w:rsidRDefault="00561DED" w:rsidP="00987F78">
            <w:pPr>
              <w:pStyle w:val="tabteksts"/>
              <w:jc w:val="right"/>
              <w:rPr>
                <w:bCs/>
                <w:szCs w:val="18"/>
                <w:lang w:eastAsia="lv-LV"/>
              </w:rPr>
            </w:pPr>
            <w:r w:rsidRPr="00760517">
              <w:rPr>
                <w:bCs/>
                <w:szCs w:val="18"/>
                <w:lang w:eastAsia="lv-LV"/>
              </w:rPr>
              <w:t>3 101 598</w:t>
            </w:r>
          </w:p>
        </w:tc>
        <w:tc>
          <w:tcPr>
            <w:tcW w:w="688" w:type="pct"/>
          </w:tcPr>
          <w:p w14:paraId="2FFC7724" w14:textId="77777777" w:rsidR="00561DED" w:rsidRPr="00760517" w:rsidRDefault="00561DED" w:rsidP="00987F78">
            <w:pPr>
              <w:pStyle w:val="tabteksts"/>
              <w:jc w:val="right"/>
              <w:rPr>
                <w:bCs/>
                <w:szCs w:val="18"/>
                <w:lang w:eastAsia="lv-LV"/>
              </w:rPr>
            </w:pPr>
            <w:r w:rsidRPr="00760517">
              <w:rPr>
                <w:bCs/>
                <w:szCs w:val="18"/>
                <w:lang w:eastAsia="lv-LV"/>
              </w:rPr>
              <w:t>3 945 503</w:t>
            </w:r>
          </w:p>
        </w:tc>
      </w:tr>
      <w:tr w:rsidR="00561DED" w:rsidRPr="00760517" w14:paraId="69C89489" w14:textId="77777777" w:rsidTr="00987F78">
        <w:trPr>
          <w:trHeight w:val="142"/>
        </w:trPr>
        <w:tc>
          <w:tcPr>
            <w:tcW w:w="5000" w:type="pct"/>
            <w:gridSpan w:val="6"/>
            <w:shd w:val="clear" w:color="auto" w:fill="D9D9D9" w:themeFill="background1" w:themeFillShade="D9"/>
          </w:tcPr>
          <w:p w14:paraId="7EF3CB3B" w14:textId="77777777" w:rsidR="00561DED" w:rsidRPr="00760517" w:rsidRDefault="00561DED" w:rsidP="00987F78">
            <w:pPr>
              <w:spacing w:after="0"/>
              <w:jc w:val="center"/>
              <w:rPr>
                <w:b/>
                <w:i/>
                <w:sz w:val="18"/>
                <w:szCs w:val="18"/>
              </w:rPr>
            </w:pPr>
            <w:r w:rsidRPr="00760517">
              <w:rPr>
                <w:b/>
                <w:sz w:val="18"/>
                <w:szCs w:val="18"/>
                <w:lang w:eastAsia="lv-LV"/>
              </w:rPr>
              <w:t>Raksturojošākie darbības rezultatīvie rādītāji</w:t>
            </w:r>
          </w:p>
        </w:tc>
      </w:tr>
      <w:tr w:rsidR="00561DED" w:rsidRPr="00760517" w14:paraId="1151662E" w14:textId="77777777" w:rsidTr="00987F78">
        <w:trPr>
          <w:trHeight w:val="142"/>
        </w:trPr>
        <w:tc>
          <w:tcPr>
            <w:tcW w:w="1565" w:type="pct"/>
          </w:tcPr>
          <w:p w14:paraId="4EF74095" w14:textId="77777777" w:rsidR="00561DED" w:rsidRPr="00026951" w:rsidRDefault="00561DED" w:rsidP="00987F78">
            <w:pPr>
              <w:pStyle w:val="Tabuluvirsraksti"/>
              <w:spacing w:after="0"/>
              <w:jc w:val="both"/>
              <w:rPr>
                <w:i/>
                <w:iCs/>
                <w:sz w:val="18"/>
                <w:szCs w:val="18"/>
                <w:lang w:eastAsia="lv-LV"/>
              </w:rPr>
            </w:pPr>
            <w:r w:rsidRPr="00026951">
              <w:rPr>
                <w:i/>
                <w:iCs/>
                <w:sz w:val="18"/>
                <w:szCs w:val="18"/>
                <w:lang w:eastAsia="lv-LV"/>
              </w:rPr>
              <w:t>Konsorcija “Iekšējās drošības akadēmija” augstākās izglītības programmu ietvaro</w:t>
            </w:r>
            <w:r>
              <w:rPr>
                <w:i/>
                <w:iCs/>
                <w:sz w:val="18"/>
                <w:szCs w:val="18"/>
                <w:lang w:eastAsia="lv-LV"/>
              </w:rPr>
              <w:t>s</w:t>
            </w:r>
            <w:r w:rsidRPr="00990FC6">
              <w:rPr>
                <w:i/>
                <w:iCs/>
                <w:sz w:val="18"/>
                <w:szCs w:val="18"/>
                <w:vertAlign w:val="superscript"/>
                <w:lang w:eastAsia="lv-LV"/>
              </w:rPr>
              <w:t>1</w:t>
            </w:r>
            <w:r w:rsidRPr="00026951">
              <w:rPr>
                <w:i/>
                <w:iCs/>
                <w:sz w:val="18"/>
                <w:szCs w:val="18"/>
                <w:lang w:eastAsia="lv-LV"/>
              </w:rPr>
              <w:t xml:space="preserve"> nodrošinātas studiju vietas (skaits)</w:t>
            </w:r>
          </w:p>
        </w:tc>
        <w:tc>
          <w:tcPr>
            <w:tcW w:w="687" w:type="pct"/>
          </w:tcPr>
          <w:p w14:paraId="7E7574C8" w14:textId="77777777" w:rsidR="00561DED" w:rsidRPr="00026951" w:rsidRDefault="00561DED" w:rsidP="00987F78">
            <w:pPr>
              <w:spacing w:after="0"/>
              <w:ind w:firstLine="0"/>
              <w:jc w:val="center"/>
              <w:rPr>
                <w:sz w:val="18"/>
                <w:szCs w:val="18"/>
              </w:rPr>
            </w:pPr>
            <w:r w:rsidRPr="00026951">
              <w:rPr>
                <w:b/>
                <w:sz w:val="18"/>
                <w:szCs w:val="18"/>
                <w:lang w:eastAsia="lv-LV"/>
              </w:rPr>
              <w:t>-</w:t>
            </w:r>
          </w:p>
        </w:tc>
        <w:tc>
          <w:tcPr>
            <w:tcW w:w="687" w:type="pct"/>
          </w:tcPr>
          <w:p w14:paraId="7B0E28FE" w14:textId="77777777" w:rsidR="00561DED" w:rsidRPr="00026951" w:rsidRDefault="00561DED" w:rsidP="00987F78">
            <w:pPr>
              <w:spacing w:after="0"/>
              <w:ind w:firstLine="0"/>
              <w:jc w:val="center"/>
              <w:rPr>
                <w:sz w:val="18"/>
                <w:szCs w:val="18"/>
              </w:rPr>
            </w:pPr>
            <w:r>
              <w:rPr>
                <w:sz w:val="18"/>
                <w:szCs w:val="18"/>
              </w:rPr>
              <w:t>120</w:t>
            </w:r>
          </w:p>
        </w:tc>
        <w:tc>
          <w:tcPr>
            <w:tcW w:w="687" w:type="pct"/>
          </w:tcPr>
          <w:p w14:paraId="6947A0B7" w14:textId="77777777" w:rsidR="00561DED" w:rsidRPr="00026951" w:rsidRDefault="00561DED" w:rsidP="00987F78">
            <w:pPr>
              <w:spacing w:after="0"/>
              <w:ind w:firstLine="0"/>
              <w:jc w:val="center"/>
              <w:rPr>
                <w:sz w:val="18"/>
                <w:szCs w:val="18"/>
              </w:rPr>
            </w:pPr>
            <w:r w:rsidRPr="00026951">
              <w:rPr>
                <w:sz w:val="18"/>
                <w:szCs w:val="18"/>
              </w:rPr>
              <w:t>422</w:t>
            </w:r>
          </w:p>
        </w:tc>
        <w:tc>
          <w:tcPr>
            <w:tcW w:w="686" w:type="pct"/>
          </w:tcPr>
          <w:p w14:paraId="7BED83D7" w14:textId="77777777" w:rsidR="00561DED" w:rsidRPr="00026951" w:rsidRDefault="00561DED" w:rsidP="00987F78">
            <w:pPr>
              <w:spacing w:after="0"/>
              <w:ind w:firstLine="0"/>
              <w:jc w:val="center"/>
              <w:rPr>
                <w:sz w:val="18"/>
                <w:szCs w:val="18"/>
              </w:rPr>
            </w:pPr>
            <w:r w:rsidRPr="00026951">
              <w:rPr>
                <w:sz w:val="18"/>
                <w:szCs w:val="18"/>
              </w:rPr>
              <w:t>667</w:t>
            </w:r>
          </w:p>
        </w:tc>
        <w:tc>
          <w:tcPr>
            <w:tcW w:w="688" w:type="pct"/>
          </w:tcPr>
          <w:p w14:paraId="61E7B681" w14:textId="77777777" w:rsidR="00561DED" w:rsidRPr="00026951" w:rsidRDefault="00561DED" w:rsidP="00987F78">
            <w:pPr>
              <w:spacing w:after="0"/>
              <w:ind w:firstLine="5"/>
              <w:jc w:val="center"/>
              <w:rPr>
                <w:sz w:val="18"/>
                <w:szCs w:val="18"/>
              </w:rPr>
            </w:pPr>
            <w:r w:rsidRPr="00026951">
              <w:rPr>
                <w:sz w:val="18"/>
                <w:szCs w:val="18"/>
              </w:rPr>
              <w:t>884</w:t>
            </w:r>
          </w:p>
        </w:tc>
      </w:tr>
    </w:tbl>
    <w:bookmarkEnd w:id="4"/>
    <w:p w14:paraId="7AC9BB17" w14:textId="77777777" w:rsidR="00561DED" w:rsidRPr="00760517" w:rsidRDefault="00561DED" w:rsidP="00561DED">
      <w:pPr>
        <w:pStyle w:val="FootnoteText"/>
        <w:spacing w:after="0"/>
        <w:ind w:firstLine="425"/>
        <w:rPr>
          <w:sz w:val="18"/>
          <w:szCs w:val="18"/>
        </w:rPr>
      </w:pPr>
      <w:r w:rsidRPr="00760517">
        <w:rPr>
          <w:sz w:val="18"/>
          <w:szCs w:val="18"/>
          <w:lang w:eastAsia="lv-LV"/>
        </w:rPr>
        <w:t>Piezīme</w:t>
      </w:r>
      <w:r>
        <w:rPr>
          <w:sz w:val="18"/>
          <w:szCs w:val="18"/>
          <w:lang w:eastAsia="lv-LV"/>
        </w:rPr>
        <w:t>.</w:t>
      </w:r>
    </w:p>
    <w:p w14:paraId="281B4D07" w14:textId="37B12186" w:rsidR="00561DED" w:rsidRPr="00BF69D6" w:rsidRDefault="00561DED" w:rsidP="00561DED">
      <w:pPr>
        <w:pStyle w:val="FootnoteText"/>
        <w:spacing w:after="0"/>
        <w:ind w:firstLine="425"/>
        <w:rPr>
          <w:sz w:val="18"/>
          <w:szCs w:val="18"/>
        </w:rPr>
      </w:pPr>
      <w:r>
        <w:rPr>
          <w:rStyle w:val="FootnoteReference"/>
          <w:sz w:val="18"/>
          <w:szCs w:val="18"/>
        </w:rPr>
        <w:t>1</w:t>
      </w:r>
      <w:r w:rsidRPr="00BF69D6">
        <w:rPr>
          <w:sz w:val="18"/>
          <w:szCs w:val="18"/>
        </w:rPr>
        <w:t xml:space="preserve"> Latvijas Universitātē un </w:t>
      </w:r>
      <w:r w:rsidR="003C5150">
        <w:rPr>
          <w:sz w:val="18"/>
          <w:szCs w:val="18"/>
        </w:rPr>
        <w:t>RSU</w:t>
      </w:r>
      <w:r w:rsidRPr="00BF69D6">
        <w:rPr>
          <w:sz w:val="18"/>
          <w:szCs w:val="18"/>
        </w:rPr>
        <w:t xml:space="preserve"> plānotais vidējais studiju vietu skaits 120</w:t>
      </w:r>
      <w:r>
        <w:rPr>
          <w:sz w:val="18"/>
          <w:szCs w:val="18"/>
        </w:rPr>
        <w:t>.</w:t>
      </w:r>
    </w:p>
    <w:p w14:paraId="3A66E022" w14:textId="7ED80B52" w:rsidR="00561DED" w:rsidRPr="00BB51FA" w:rsidRDefault="00561DED" w:rsidP="00561DED">
      <w:pPr>
        <w:pStyle w:val="Funkcijasbold"/>
        <w:spacing w:before="480" w:after="0"/>
        <w:jc w:val="center"/>
        <w:rPr>
          <w:rFonts w:eastAsia="Calibri"/>
          <w:u w:val="single"/>
        </w:rPr>
      </w:pPr>
      <w:r w:rsidRPr="00BB51FA">
        <w:rPr>
          <w:rFonts w:eastAsia="Calibri"/>
          <w:u w:val="single"/>
        </w:rPr>
        <w:lastRenderedPageBreak/>
        <w:t>Prioritārajiem pasākumiem</w:t>
      </w:r>
    </w:p>
    <w:p w14:paraId="17B142FC" w14:textId="77777777" w:rsidR="00561DED" w:rsidRPr="00BB51FA" w:rsidRDefault="00561DED" w:rsidP="00561DED">
      <w:pPr>
        <w:pStyle w:val="Funkcijasbold"/>
        <w:spacing w:after="240"/>
        <w:jc w:val="center"/>
        <w:rPr>
          <w:u w:val="single"/>
        </w:rPr>
      </w:pPr>
      <w:r w:rsidRPr="00BB51FA">
        <w:rPr>
          <w:rFonts w:eastAsia="Calibri"/>
          <w:u w:val="single"/>
        </w:rPr>
        <w:t>papildu piešķirtais finansējums no 2024.</w:t>
      </w:r>
      <w:r w:rsidRPr="00BB51FA">
        <w:rPr>
          <w:u w:val="single"/>
        </w:rPr>
        <w:t xml:space="preserve"> līdz 2026. gadam</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4046"/>
        <w:gridCol w:w="1133"/>
        <w:gridCol w:w="1134"/>
        <w:gridCol w:w="1133"/>
        <w:gridCol w:w="1127"/>
      </w:tblGrid>
      <w:tr w:rsidR="00561DED" w:rsidRPr="009A56AD" w14:paraId="08720C08" w14:textId="77777777" w:rsidTr="00987F78">
        <w:trPr>
          <w:trHeight w:val="165"/>
          <w:tblHeader/>
          <w:jc w:val="right"/>
        </w:trPr>
        <w:tc>
          <w:tcPr>
            <w:tcW w:w="269" w:type="pct"/>
            <w:vMerge w:val="restart"/>
            <w:shd w:val="clear" w:color="auto" w:fill="auto"/>
            <w:vAlign w:val="center"/>
            <w:hideMark/>
          </w:tcPr>
          <w:p w14:paraId="06636DBB" w14:textId="77777777" w:rsidR="00561DED" w:rsidRPr="00A00086" w:rsidRDefault="00561DED" w:rsidP="00987F78">
            <w:pPr>
              <w:spacing w:after="0"/>
              <w:ind w:firstLine="0"/>
              <w:jc w:val="center"/>
              <w:rPr>
                <w:color w:val="000000"/>
                <w:sz w:val="18"/>
                <w:szCs w:val="18"/>
                <w:lang w:eastAsia="lv-LV"/>
              </w:rPr>
            </w:pPr>
            <w:r w:rsidRPr="00A00086">
              <w:rPr>
                <w:color w:val="000000"/>
                <w:sz w:val="18"/>
                <w:szCs w:val="18"/>
                <w:lang w:eastAsia="lv-LV"/>
              </w:rPr>
              <w:t>Nr.</w:t>
            </w:r>
          </w:p>
          <w:p w14:paraId="2F754A8B" w14:textId="77777777" w:rsidR="00561DED" w:rsidRPr="00A00086" w:rsidRDefault="00561DED" w:rsidP="00987F78">
            <w:pPr>
              <w:spacing w:after="0"/>
              <w:ind w:firstLine="0"/>
              <w:jc w:val="center"/>
              <w:rPr>
                <w:color w:val="000000"/>
                <w:sz w:val="18"/>
                <w:szCs w:val="18"/>
                <w:lang w:eastAsia="lv-LV"/>
              </w:rPr>
            </w:pPr>
            <w:r w:rsidRPr="00A00086">
              <w:rPr>
                <w:color w:val="000000"/>
                <w:sz w:val="18"/>
                <w:szCs w:val="18"/>
                <w:lang w:eastAsia="lv-LV"/>
              </w:rPr>
              <w:t>p.k.</w:t>
            </w:r>
          </w:p>
          <w:p w14:paraId="41B98565" w14:textId="77777777" w:rsidR="00561DED" w:rsidRPr="00A00086" w:rsidRDefault="00561DED" w:rsidP="00987F78">
            <w:pPr>
              <w:spacing w:after="0"/>
              <w:ind w:firstLine="0"/>
              <w:jc w:val="center"/>
              <w:rPr>
                <w:color w:val="000000"/>
                <w:sz w:val="18"/>
                <w:szCs w:val="18"/>
                <w:lang w:eastAsia="lv-LV"/>
              </w:rPr>
            </w:pPr>
          </w:p>
        </w:tc>
        <w:tc>
          <w:tcPr>
            <w:tcW w:w="2232" w:type="pct"/>
            <w:vMerge w:val="restart"/>
            <w:shd w:val="clear" w:color="auto" w:fill="auto"/>
            <w:vAlign w:val="center"/>
            <w:hideMark/>
          </w:tcPr>
          <w:p w14:paraId="053F57CD" w14:textId="77777777" w:rsidR="00561DED" w:rsidRPr="00A00086" w:rsidRDefault="00561DED" w:rsidP="00987F78">
            <w:pPr>
              <w:spacing w:after="0"/>
              <w:ind w:firstLine="0"/>
              <w:rPr>
                <w:b/>
                <w:bCs/>
                <w:color w:val="000000"/>
                <w:sz w:val="18"/>
                <w:szCs w:val="18"/>
                <w:lang w:eastAsia="lv-LV"/>
              </w:rPr>
            </w:pPr>
            <w:r w:rsidRPr="00A00086">
              <w:rPr>
                <w:b/>
                <w:bCs/>
                <w:color w:val="000000"/>
                <w:sz w:val="18"/>
                <w:szCs w:val="18"/>
                <w:lang w:eastAsia="lv-LV"/>
              </w:rPr>
              <w:t>Pasākuma nosaukums</w:t>
            </w:r>
          </w:p>
          <w:p w14:paraId="6A17FA5C" w14:textId="77777777" w:rsidR="00561DED" w:rsidRPr="00A00086" w:rsidRDefault="00561DED" w:rsidP="00987F78">
            <w:pPr>
              <w:spacing w:after="0"/>
              <w:ind w:firstLine="0"/>
              <w:rPr>
                <w:b/>
                <w:bCs/>
                <w:i/>
                <w:iCs/>
                <w:color w:val="000000"/>
                <w:sz w:val="18"/>
                <w:szCs w:val="18"/>
                <w:lang w:eastAsia="lv-LV"/>
              </w:rPr>
            </w:pPr>
            <w:r w:rsidRPr="00A00086">
              <w:rPr>
                <w:b/>
                <w:bCs/>
                <w:i/>
                <w:iCs/>
                <w:color w:val="000000"/>
                <w:sz w:val="18"/>
                <w:szCs w:val="18"/>
                <w:lang w:eastAsia="lv-LV"/>
              </w:rPr>
              <w:t>Darbības apraksts</w:t>
            </w:r>
            <w:r w:rsidRPr="00A00086">
              <w:rPr>
                <w:i/>
                <w:iCs/>
                <w:color w:val="000000"/>
                <w:sz w:val="18"/>
                <w:szCs w:val="18"/>
                <w:lang w:eastAsia="lv-LV"/>
              </w:rPr>
              <w:t xml:space="preserve"> </w:t>
            </w:r>
            <w:r w:rsidRPr="00A00086">
              <w:rPr>
                <w:b/>
                <w:bCs/>
                <w:i/>
                <w:iCs/>
                <w:color w:val="000000"/>
                <w:sz w:val="18"/>
                <w:szCs w:val="18"/>
                <w:lang w:eastAsia="lv-LV"/>
              </w:rPr>
              <w:t>ar norādi uz līdzekļu izlietojumu</w:t>
            </w:r>
          </w:p>
          <w:p w14:paraId="34EC7FAD" w14:textId="77777777" w:rsidR="00561DED" w:rsidRPr="00A00086" w:rsidRDefault="00561DED" w:rsidP="00987F78">
            <w:pPr>
              <w:spacing w:after="0"/>
              <w:ind w:left="284" w:firstLine="0"/>
              <w:rPr>
                <w:color w:val="000000"/>
                <w:sz w:val="18"/>
                <w:szCs w:val="18"/>
                <w:lang w:eastAsia="lv-LV"/>
              </w:rPr>
            </w:pPr>
            <w:r w:rsidRPr="00A00086">
              <w:rPr>
                <w:color w:val="000000"/>
                <w:sz w:val="18"/>
                <w:szCs w:val="18"/>
                <w:lang w:eastAsia="lv-LV"/>
              </w:rPr>
              <w:t>Darbības rezultāts</w:t>
            </w:r>
          </w:p>
          <w:p w14:paraId="6FEAEB08" w14:textId="77777777" w:rsidR="00561DED" w:rsidRPr="00A00086" w:rsidRDefault="00561DED" w:rsidP="00987F78">
            <w:pPr>
              <w:spacing w:after="0"/>
              <w:ind w:left="601" w:firstLine="0"/>
              <w:rPr>
                <w:i/>
                <w:iCs/>
                <w:color w:val="000000"/>
                <w:sz w:val="18"/>
                <w:szCs w:val="18"/>
                <w:lang w:eastAsia="lv-LV"/>
              </w:rPr>
            </w:pPr>
            <w:r w:rsidRPr="00A00086">
              <w:rPr>
                <w:i/>
                <w:iCs/>
                <w:color w:val="000000"/>
                <w:sz w:val="18"/>
                <w:szCs w:val="18"/>
                <w:lang w:eastAsia="lv-LV"/>
              </w:rPr>
              <w:t>Rezultatīvais rādītājs</w:t>
            </w:r>
          </w:p>
          <w:p w14:paraId="22479449" w14:textId="77777777" w:rsidR="00561DED" w:rsidRPr="00A00086" w:rsidRDefault="00561DED" w:rsidP="00987F78">
            <w:pPr>
              <w:spacing w:after="0"/>
              <w:ind w:firstLine="0"/>
              <w:rPr>
                <w:b/>
                <w:bCs/>
                <w:i/>
                <w:iCs/>
                <w:color w:val="000000"/>
                <w:sz w:val="18"/>
                <w:szCs w:val="18"/>
                <w:lang w:eastAsia="lv-LV"/>
              </w:rPr>
            </w:pPr>
            <w:r w:rsidRPr="00A00086">
              <w:rPr>
                <w:color w:val="000000"/>
                <w:sz w:val="18"/>
                <w:szCs w:val="18"/>
                <w:lang w:eastAsia="lv-LV"/>
              </w:rPr>
              <w:t>Programmas/apakšprogrammas kods un nosaukums</w:t>
            </w:r>
          </w:p>
        </w:tc>
        <w:tc>
          <w:tcPr>
            <w:tcW w:w="1876" w:type="pct"/>
            <w:gridSpan w:val="3"/>
            <w:shd w:val="clear" w:color="auto" w:fill="auto"/>
            <w:vAlign w:val="center"/>
            <w:hideMark/>
          </w:tcPr>
          <w:p w14:paraId="2F106A18" w14:textId="77777777" w:rsidR="00561DED" w:rsidRPr="00A00086" w:rsidRDefault="00561DED" w:rsidP="00987F78">
            <w:pPr>
              <w:spacing w:after="0"/>
              <w:ind w:firstLine="0"/>
              <w:jc w:val="center"/>
              <w:rPr>
                <w:b/>
                <w:bCs/>
                <w:color w:val="000000"/>
                <w:sz w:val="18"/>
                <w:szCs w:val="18"/>
                <w:lang w:eastAsia="lv-LV"/>
              </w:rPr>
            </w:pPr>
            <w:r w:rsidRPr="00A00086">
              <w:rPr>
                <w:b/>
                <w:bCs/>
                <w:color w:val="000000"/>
                <w:sz w:val="18"/>
                <w:szCs w:val="18"/>
                <w:lang w:eastAsia="lv-LV"/>
              </w:rPr>
              <w:t xml:space="preserve">Izdevumi, </w:t>
            </w:r>
            <w:proofErr w:type="spellStart"/>
            <w:r w:rsidRPr="00A00086">
              <w:rPr>
                <w:i/>
                <w:iCs/>
                <w:color w:val="000000"/>
                <w:sz w:val="18"/>
                <w:szCs w:val="18"/>
                <w:lang w:eastAsia="lv-LV"/>
              </w:rPr>
              <w:t>euro</w:t>
            </w:r>
            <w:proofErr w:type="spellEnd"/>
            <w:r w:rsidRPr="00A00086">
              <w:rPr>
                <w:color w:val="000000"/>
                <w:sz w:val="18"/>
                <w:szCs w:val="18"/>
                <w:lang w:eastAsia="lv-LV"/>
              </w:rPr>
              <w:t xml:space="preserve"> / </w:t>
            </w:r>
            <w:r w:rsidRPr="00A00086">
              <w:rPr>
                <w:color w:val="000000"/>
                <w:sz w:val="18"/>
                <w:szCs w:val="18"/>
                <w:lang w:eastAsia="lv-LV"/>
              </w:rPr>
              <w:br/>
              <w:t xml:space="preserve">rādītāji, vērtība </w:t>
            </w:r>
          </w:p>
        </w:tc>
        <w:tc>
          <w:tcPr>
            <w:tcW w:w="622" w:type="pct"/>
            <w:vMerge w:val="restart"/>
            <w:shd w:val="clear" w:color="auto" w:fill="auto"/>
            <w:vAlign w:val="center"/>
            <w:hideMark/>
          </w:tcPr>
          <w:p w14:paraId="23C2EFB1" w14:textId="77777777" w:rsidR="00561DED" w:rsidRPr="009A56AD" w:rsidRDefault="00561DED" w:rsidP="00987F78">
            <w:pPr>
              <w:spacing w:after="0"/>
              <w:ind w:firstLine="0"/>
              <w:jc w:val="center"/>
              <w:rPr>
                <w:color w:val="000000"/>
                <w:sz w:val="18"/>
                <w:szCs w:val="18"/>
                <w:highlight w:val="yellow"/>
                <w:lang w:eastAsia="lv-LV"/>
              </w:rPr>
            </w:pPr>
            <w:r w:rsidRPr="00A00086">
              <w:rPr>
                <w:color w:val="000000"/>
                <w:sz w:val="18"/>
                <w:szCs w:val="18"/>
                <w:lang w:eastAsia="lv-LV"/>
              </w:rPr>
              <w:t>Pamatojums</w:t>
            </w:r>
          </w:p>
        </w:tc>
      </w:tr>
      <w:tr w:rsidR="00561DED" w:rsidRPr="009A56AD" w14:paraId="111FE181" w14:textId="77777777" w:rsidTr="00987F78">
        <w:trPr>
          <w:trHeight w:val="465"/>
          <w:tblHeader/>
          <w:jc w:val="right"/>
        </w:trPr>
        <w:tc>
          <w:tcPr>
            <w:tcW w:w="269" w:type="pct"/>
            <w:vMerge/>
            <w:vAlign w:val="center"/>
            <w:hideMark/>
          </w:tcPr>
          <w:p w14:paraId="1A444143" w14:textId="77777777" w:rsidR="00561DED" w:rsidRPr="00A00086" w:rsidRDefault="00561DED" w:rsidP="00987F78">
            <w:pPr>
              <w:spacing w:after="0"/>
              <w:ind w:firstLine="0"/>
              <w:jc w:val="left"/>
              <w:rPr>
                <w:color w:val="000000"/>
                <w:sz w:val="18"/>
                <w:szCs w:val="18"/>
                <w:lang w:eastAsia="lv-LV"/>
              </w:rPr>
            </w:pPr>
          </w:p>
        </w:tc>
        <w:tc>
          <w:tcPr>
            <w:tcW w:w="2232" w:type="pct"/>
            <w:vMerge/>
            <w:shd w:val="clear" w:color="auto" w:fill="auto"/>
            <w:vAlign w:val="center"/>
            <w:hideMark/>
          </w:tcPr>
          <w:p w14:paraId="47885D37" w14:textId="77777777" w:rsidR="00561DED" w:rsidRPr="00A00086" w:rsidRDefault="00561DED" w:rsidP="00987F78">
            <w:pPr>
              <w:spacing w:after="0"/>
              <w:ind w:firstLine="0"/>
              <w:rPr>
                <w:b/>
                <w:bCs/>
                <w:color w:val="000000"/>
                <w:sz w:val="18"/>
                <w:szCs w:val="18"/>
                <w:lang w:eastAsia="lv-LV"/>
              </w:rPr>
            </w:pPr>
          </w:p>
        </w:tc>
        <w:tc>
          <w:tcPr>
            <w:tcW w:w="625" w:type="pct"/>
            <w:shd w:val="clear" w:color="auto" w:fill="auto"/>
            <w:vAlign w:val="center"/>
            <w:hideMark/>
          </w:tcPr>
          <w:p w14:paraId="556CD175" w14:textId="77777777" w:rsidR="00561DED" w:rsidRPr="00A00086" w:rsidRDefault="00561DED" w:rsidP="00987F78">
            <w:pPr>
              <w:spacing w:after="0"/>
              <w:ind w:firstLine="0"/>
              <w:jc w:val="center"/>
              <w:rPr>
                <w:color w:val="000000"/>
                <w:sz w:val="18"/>
                <w:szCs w:val="18"/>
                <w:lang w:eastAsia="lv-LV"/>
              </w:rPr>
            </w:pPr>
            <w:r w:rsidRPr="00A00086">
              <w:rPr>
                <w:color w:val="000000"/>
                <w:sz w:val="18"/>
                <w:szCs w:val="18"/>
                <w:lang w:eastAsia="lv-LV"/>
              </w:rPr>
              <w:t>2024. gadā</w:t>
            </w:r>
          </w:p>
        </w:tc>
        <w:tc>
          <w:tcPr>
            <w:tcW w:w="626" w:type="pct"/>
            <w:shd w:val="clear" w:color="auto" w:fill="auto"/>
            <w:vAlign w:val="center"/>
            <w:hideMark/>
          </w:tcPr>
          <w:p w14:paraId="4AAC6479" w14:textId="77777777" w:rsidR="00561DED" w:rsidRPr="00A00086" w:rsidRDefault="00561DED" w:rsidP="00987F78">
            <w:pPr>
              <w:spacing w:after="0"/>
              <w:ind w:firstLine="0"/>
              <w:jc w:val="center"/>
              <w:rPr>
                <w:color w:val="000000"/>
                <w:sz w:val="18"/>
                <w:szCs w:val="18"/>
                <w:lang w:eastAsia="lv-LV"/>
              </w:rPr>
            </w:pPr>
            <w:r w:rsidRPr="00A00086">
              <w:rPr>
                <w:color w:val="000000"/>
                <w:sz w:val="18"/>
                <w:szCs w:val="18"/>
                <w:lang w:eastAsia="lv-LV"/>
              </w:rPr>
              <w:t>2025. gadā</w:t>
            </w:r>
          </w:p>
        </w:tc>
        <w:tc>
          <w:tcPr>
            <w:tcW w:w="625" w:type="pct"/>
            <w:shd w:val="clear" w:color="auto" w:fill="auto"/>
            <w:vAlign w:val="center"/>
            <w:hideMark/>
          </w:tcPr>
          <w:p w14:paraId="5297502B" w14:textId="77777777" w:rsidR="00561DED" w:rsidRPr="00A00086" w:rsidRDefault="00561DED" w:rsidP="00987F78">
            <w:pPr>
              <w:spacing w:after="0"/>
              <w:ind w:firstLine="0"/>
              <w:jc w:val="center"/>
              <w:rPr>
                <w:color w:val="000000"/>
                <w:sz w:val="18"/>
                <w:szCs w:val="18"/>
                <w:lang w:eastAsia="lv-LV"/>
              </w:rPr>
            </w:pPr>
            <w:r w:rsidRPr="00A00086">
              <w:rPr>
                <w:color w:val="000000"/>
                <w:sz w:val="18"/>
                <w:szCs w:val="18"/>
                <w:lang w:eastAsia="lv-LV"/>
              </w:rPr>
              <w:t>2026. gadā</w:t>
            </w:r>
          </w:p>
        </w:tc>
        <w:tc>
          <w:tcPr>
            <w:tcW w:w="622" w:type="pct"/>
            <w:vMerge/>
            <w:vAlign w:val="center"/>
            <w:hideMark/>
          </w:tcPr>
          <w:p w14:paraId="11EB7623"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3F7069AA" w14:textId="77777777" w:rsidTr="00987F78">
        <w:trPr>
          <w:trHeight w:val="53"/>
          <w:jc w:val="right"/>
        </w:trPr>
        <w:tc>
          <w:tcPr>
            <w:tcW w:w="269" w:type="pct"/>
            <w:vMerge w:val="restart"/>
            <w:shd w:val="clear" w:color="auto" w:fill="FFFFFF" w:themeFill="background1"/>
            <w:hideMark/>
          </w:tcPr>
          <w:p w14:paraId="0F1ABB9A" w14:textId="77777777" w:rsidR="00561DED" w:rsidRPr="00A00086" w:rsidRDefault="00561DED" w:rsidP="00987F78">
            <w:pPr>
              <w:spacing w:after="0"/>
              <w:ind w:firstLine="0"/>
              <w:jc w:val="left"/>
              <w:rPr>
                <w:color w:val="000000"/>
                <w:sz w:val="18"/>
                <w:szCs w:val="18"/>
                <w:lang w:eastAsia="lv-LV"/>
              </w:rPr>
            </w:pPr>
            <w:bookmarkStart w:id="5" w:name="_Hlk147143231"/>
            <w:r w:rsidRPr="00A00086">
              <w:rPr>
                <w:color w:val="000000"/>
                <w:sz w:val="18"/>
                <w:szCs w:val="18"/>
                <w:lang w:eastAsia="lv-LV"/>
              </w:rPr>
              <w:t>1.</w:t>
            </w:r>
          </w:p>
        </w:tc>
        <w:tc>
          <w:tcPr>
            <w:tcW w:w="2232" w:type="pct"/>
            <w:shd w:val="clear" w:color="auto" w:fill="D9D9D9" w:themeFill="background1" w:themeFillShade="D9"/>
            <w:vAlign w:val="center"/>
            <w:hideMark/>
          </w:tcPr>
          <w:p w14:paraId="0F9BBD18" w14:textId="77777777" w:rsidR="00561DED" w:rsidRPr="00A00086" w:rsidRDefault="00561DED" w:rsidP="00491F88">
            <w:pPr>
              <w:spacing w:after="0"/>
              <w:ind w:firstLine="0"/>
              <w:rPr>
                <w:b/>
                <w:bCs/>
                <w:color w:val="000000"/>
                <w:sz w:val="18"/>
                <w:szCs w:val="18"/>
                <w:lang w:eastAsia="lv-LV"/>
              </w:rPr>
            </w:pPr>
            <w:r w:rsidRPr="00A00086">
              <w:rPr>
                <w:b/>
                <w:bCs/>
                <w:color w:val="000000"/>
                <w:sz w:val="18"/>
                <w:szCs w:val="18"/>
                <w:lang w:eastAsia="lv-LV"/>
              </w:rPr>
              <w:t xml:space="preserve">Atlīdzība </w:t>
            </w:r>
            <w:proofErr w:type="spellStart"/>
            <w:r w:rsidRPr="00A00086">
              <w:rPr>
                <w:b/>
                <w:bCs/>
                <w:color w:val="000000"/>
                <w:sz w:val="18"/>
                <w:szCs w:val="18"/>
                <w:lang w:eastAsia="lv-LV"/>
              </w:rPr>
              <w:t>Iekšlietu</w:t>
            </w:r>
            <w:proofErr w:type="spellEnd"/>
            <w:r w:rsidRPr="00A00086">
              <w:rPr>
                <w:b/>
                <w:bCs/>
                <w:color w:val="000000"/>
                <w:sz w:val="18"/>
                <w:szCs w:val="18"/>
                <w:lang w:eastAsia="lv-LV"/>
              </w:rPr>
              <w:t xml:space="preserve"> ministrijas un Tieslietu ministrijas  institūcijās nodarbinātajiem</w:t>
            </w:r>
            <w:r>
              <w:rPr>
                <w:b/>
                <w:bCs/>
                <w:color w:val="000000"/>
                <w:sz w:val="18"/>
                <w:szCs w:val="18"/>
                <w:lang w:eastAsia="lv-LV"/>
              </w:rPr>
              <w:t>, tai skaitā Probācijas dienestam</w:t>
            </w:r>
          </w:p>
        </w:tc>
        <w:tc>
          <w:tcPr>
            <w:tcW w:w="625" w:type="pct"/>
            <w:shd w:val="clear" w:color="auto" w:fill="D9D9D9" w:themeFill="background1" w:themeFillShade="D9"/>
          </w:tcPr>
          <w:p w14:paraId="64B1F365" w14:textId="77777777" w:rsidR="00561DED" w:rsidRPr="00174E39" w:rsidRDefault="00561DED" w:rsidP="00987F78">
            <w:pPr>
              <w:spacing w:after="0"/>
              <w:ind w:firstLine="0"/>
              <w:jc w:val="right"/>
              <w:rPr>
                <w:b/>
                <w:bCs/>
                <w:sz w:val="18"/>
                <w:szCs w:val="18"/>
                <w:lang w:eastAsia="lv-LV"/>
              </w:rPr>
            </w:pPr>
            <w:r w:rsidRPr="00174E39">
              <w:rPr>
                <w:b/>
                <w:bCs/>
                <w:iCs/>
                <w:sz w:val="18"/>
                <w:szCs w:val="18"/>
              </w:rPr>
              <w:t>23 990 399</w:t>
            </w:r>
          </w:p>
        </w:tc>
        <w:tc>
          <w:tcPr>
            <w:tcW w:w="626" w:type="pct"/>
            <w:shd w:val="clear" w:color="auto" w:fill="D9D9D9" w:themeFill="background1" w:themeFillShade="D9"/>
          </w:tcPr>
          <w:p w14:paraId="19D353F1" w14:textId="77777777" w:rsidR="00561DED" w:rsidRPr="00174E39" w:rsidRDefault="00561DED" w:rsidP="00987F78">
            <w:pPr>
              <w:spacing w:after="0"/>
              <w:ind w:firstLine="0"/>
              <w:jc w:val="right"/>
              <w:rPr>
                <w:b/>
                <w:bCs/>
                <w:sz w:val="18"/>
                <w:szCs w:val="18"/>
                <w:lang w:eastAsia="lv-LV"/>
              </w:rPr>
            </w:pPr>
            <w:r w:rsidRPr="00174E39">
              <w:rPr>
                <w:b/>
                <w:bCs/>
                <w:iCs/>
                <w:sz w:val="18"/>
                <w:szCs w:val="18"/>
              </w:rPr>
              <w:t>23 990 399</w:t>
            </w:r>
          </w:p>
        </w:tc>
        <w:tc>
          <w:tcPr>
            <w:tcW w:w="625" w:type="pct"/>
            <w:shd w:val="clear" w:color="auto" w:fill="D9D9D9" w:themeFill="background1" w:themeFillShade="D9"/>
          </w:tcPr>
          <w:p w14:paraId="5B480DC1" w14:textId="77777777" w:rsidR="00561DED" w:rsidRPr="00174E39" w:rsidRDefault="00561DED" w:rsidP="00987F78">
            <w:pPr>
              <w:spacing w:after="0"/>
              <w:ind w:firstLine="0"/>
              <w:jc w:val="right"/>
              <w:rPr>
                <w:b/>
                <w:bCs/>
                <w:sz w:val="18"/>
                <w:szCs w:val="18"/>
                <w:lang w:eastAsia="lv-LV"/>
              </w:rPr>
            </w:pPr>
            <w:r w:rsidRPr="00174E39">
              <w:rPr>
                <w:b/>
                <w:bCs/>
                <w:iCs/>
                <w:sz w:val="18"/>
                <w:szCs w:val="18"/>
              </w:rPr>
              <w:t>23 990 399</w:t>
            </w:r>
          </w:p>
        </w:tc>
        <w:tc>
          <w:tcPr>
            <w:tcW w:w="622" w:type="pct"/>
            <w:vMerge w:val="restart"/>
            <w:shd w:val="clear" w:color="auto" w:fill="FFFFFF" w:themeFill="background1"/>
            <w:hideMark/>
          </w:tcPr>
          <w:p w14:paraId="764490B5" w14:textId="77777777" w:rsidR="00561DED" w:rsidRPr="00A00086" w:rsidRDefault="00561DED" w:rsidP="00987F78">
            <w:pPr>
              <w:spacing w:after="0"/>
              <w:ind w:firstLine="0"/>
              <w:jc w:val="left"/>
              <w:rPr>
                <w:color w:val="000000"/>
                <w:sz w:val="18"/>
                <w:szCs w:val="18"/>
                <w:lang w:eastAsia="lv-LV"/>
              </w:rPr>
            </w:pPr>
            <w:r w:rsidRPr="0093316F">
              <w:rPr>
                <w:rFonts w:eastAsia="Calibri"/>
                <w:sz w:val="18"/>
              </w:rPr>
              <w:t xml:space="preserve">MK 26.09.2023. sēdes prot.Nr.47 43. § 2.p. </w:t>
            </w:r>
          </w:p>
        </w:tc>
      </w:tr>
      <w:tr w:rsidR="00561DED" w:rsidRPr="009A56AD" w14:paraId="5228D9FD" w14:textId="77777777" w:rsidTr="00987F78">
        <w:trPr>
          <w:trHeight w:val="53"/>
          <w:jc w:val="right"/>
        </w:trPr>
        <w:tc>
          <w:tcPr>
            <w:tcW w:w="269" w:type="pct"/>
            <w:vMerge/>
            <w:vAlign w:val="center"/>
            <w:hideMark/>
          </w:tcPr>
          <w:p w14:paraId="5692669D"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F2F2F2" w:themeFill="background1" w:themeFillShade="F2"/>
            <w:vAlign w:val="center"/>
            <w:hideMark/>
          </w:tcPr>
          <w:p w14:paraId="4977764B" w14:textId="77777777" w:rsidR="00561DED" w:rsidRPr="00A00086" w:rsidRDefault="00561DED" w:rsidP="00987F78">
            <w:pPr>
              <w:spacing w:after="0"/>
              <w:ind w:firstLine="0"/>
              <w:rPr>
                <w:b/>
                <w:bCs/>
                <w:i/>
                <w:iCs/>
                <w:color w:val="000000"/>
                <w:sz w:val="18"/>
                <w:szCs w:val="18"/>
                <w:lang w:eastAsia="lv-LV"/>
              </w:rPr>
            </w:pPr>
            <w:r w:rsidRPr="00760517">
              <w:rPr>
                <w:b/>
                <w:bCs/>
                <w:i/>
                <w:iCs/>
                <w:color w:val="000000"/>
                <w:sz w:val="18"/>
                <w:szCs w:val="18"/>
                <w:lang w:eastAsia="lv-LV"/>
              </w:rPr>
              <w:t>Pasākuma ietvaros palielināta atlīdzība amatpersonām</w:t>
            </w:r>
          </w:p>
        </w:tc>
        <w:tc>
          <w:tcPr>
            <w:tcW w:w="625" w:type="pct"/>
            <w:shd w:val="clear" w:color="auto" w:fill="F2F2F2" w:themeFill="background1" w:themeFillShade="F2"/>
          </w:tcPr>
          <w:p w14:paraId="0701EC3F" w14:textId="77777777" w:rsidR="00561DED" w:rsidRPr="00A00086" w:rsidRDefault="00561DED" w:rsidP="00987F78">
            <w:pPr>
              <w:spacing w:after="0"/>
              <w:ind w:firstLine="0"/>
              <w:jc w:val="right"/>
              <w:rPr>
                <w:b/>
                <w:bCs/>
                <w:i/>
                <w:iCs/>
                <w:color w:val="000000"/>
                <w:sz w:val="18"/>
                <w:szCs w:val="18"/>
                <w:lang w:eastAsia="lv-LV"/>
              </w:rPr>
            </w:pPr>
            <w:r w:rsidRPr="00A00086">
              <w:rPr>
                <w:b/>
                <w:bCs/>
                <w:i/>
                <w:iCs/>
                <w:sz w:val="18"/>
                <w:szCs w:val="18"/>
              </w:rPr>
              <w:t>23 990 399</w:t>
            </w:r>
          </w:p>
        </w:tc>
        <w:tc>
          <w:tcPr>
            <w:tcW w:w="626" w:type="pct"/>
            <w:shd w:val="clear" w:color="auto" w:fill="F2F2F2" w:themeFill="background1" w:themeFillShade="F2"/>
          </w:tcPr>
          <w:p w14:paraId="6FD0EDEC" w14:textId="77777777" w:rsidR="00561DED" w:rsidRPr="00A00086" w:rsidRDefault="00561DED" w:rsidP="00987F78">
            <w:pPr>
              <w:spacing w:after="0"/>
              <w:ind w:firstLine="0"/>
              <w:jc w:val="right"/>
              <w:rPr>
                <w:b/>
                <w:bCs/>
                <w:i/>
                <w:iCs/>
                <w:color w:val="000000"/>
                <w:sz w:val="18"/>
                <w:szCs w:val="18"/>
                <w:lang w:eastAsia="lv-LV"/>
              </w:rPr>
            </w:pPr>
            <w:r w:rsidRPr="00A00086">
              <w:rPr>
                <w:b/>
                <w:bCs/>
                <w:i/>
                <w:iCs/>
                <w:sz w:val="18"/>
                <w:szCs w:val="18"/>
              </w:rPr>
              <w:t>23 990 399</w:t>
            </w:r>
          </w:p>
        </w:tc>
        <w:tc>
          <w:tcPr>
            <w:tcW w:w="625" w:type="pct"/>
            <w:shd w:val="clear" w:color="auto" w:fill="F2F2F2" w:themeFill="background1" w:themeFillShade="F2"/>
          </w:tcPr>
          <w:p w14:paraId="3D446A0D" w14:textId="77777777" w:rsidR="00561DED" w:rsidRPr="00A00086" w:rsidRDefault="00561DED" w:rsidP="00987F78">
            <w:pPr>
              <w:spacing w:after="0"/>
              <w:ind w:firstLine="0"/>
              <w:jc w:val="right"/>
              <w:rPr>
                <w:b/>
                <w:bCs/>
                <w:i/>
                <w:iCs/>
                <w:color w:val="000000"/>
                <w:sz w:val="18"/>
                <w:szCs w:val="18"/>
                <w:lang w:eastAsia="lv-LV"/>
              </w:rPr>
            </w:pPr>
            <w:r w:rsidRPr="00A00086">
              <w:rPr>
                <w:b/>
                <w:bCs/>
                <w:i/>
                <w:iCs/>
                <w:sz w:val="18"/>
                <w:szCs w:val="18"/>
              </w:rPr>
              <w:t>23 990 399</w:t>
            </w:r>
          </w:p>
        </w:tc>
        <w:tc>
          <w:tcPr>
            <w:tcW w:w="622" w:type="pct"/>
            <w:vMerge/>
            <w:hideMark/>
          </w:tcPr>
          <w:p w14:paraId="04A53D2F"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694ACE05" w14:textId="77777777" w:rsidTr="00987F78">
        <w:trPr>
          <w:trHeight w:val="130"/>
          <w:jc w:val="right"/>
        </w:trPr>
        <w:tc>
          <w:tcPr>
            <w:tcW w:w="269" w:type="pct"/>
            <w:vMerge/>
            <w:vAlign w:val="center"/>
            <w:hideMark/>
          </w:tcPr>
          <w:p w14:paraId="043F954E"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hideMark/>
          </w:tcPr>
          <w:p w14:paraId="164F9560" w14:textId="77777777" w:rsidR="00561DED" w:rsidRPr="00A00086" w:rsidRDefault="00561DED" w:rsidP="00987F78">
            <w:pPr>
              <w:spacing w:after="0"/>
              <w:ind w:left="284" w:firstLine="0"/>
              <w:jc w:val="left"/>
              <w:rPr>
                <w:color w:val="000000"/>
                <w:sz w:val="18"/>
                <w:szCs w:val="18"/>
                <w:lang w:eastAsia="lv-LV"/>
              </w:rPr>
            </w:pPr>
            <w:r>
              <w:rPr>
                <w:color w:val="000000"/>
                <w:sz w:val="18"/>
                <w:szCs w:val="18"/>
                <w:lang w:eastAsia="lv-LV"/>
              </w:rPr>
              <w:t>P</w:t>
            </w:r>
            <w:r w:rsidRPr="00416A84">
              <w:rPr>
                <w:color w:val="000000"/>
                <w:sz w:val="18"/>
                <w:szCs w:val="18"/>
                <w:lang w:eastAsia="lv-LV"/>
              </w:rPr>
              <w:t>alielināta atlīdzība amatpersonām, kas motivē turpināt dienestu</w:t>
            </w:r>
          </w:p>
        </w:tc>
        <w:tc>
          <w:tcPr>
            <w:tcW w:w="622" w:type="pct"/>
            <w:vMerge/>
            <w:hideMark/>
          </w:tcPr>
          <w:p w14:paraId="062234A8"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61A7FA58" w14:textId="77777777" w:rsidTr="00987F78">
        <w:trPr>
          <w:trHeight w:val="119"/>
          <w:jc w:val="right"/>
        </w:trPr>
        <w:tc>
          <w:tcPr>
            <w:tcW w:w="269" w:type="pct"/>
            <w:vMerge/>
            <w:vAlign w:val="center"/>
            <w:hideMark/>
          </w:tcPr>
          <w:p w14:paraId="75CE9079"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auto"/>
            <w:vAlign w:val="center"/>
            <w:hideMark/>
          </w:tcPr>
          <w:p w14:paraId="10895910" w14:textId="168CFC34" w:rsidR="00561DED" w:rsidRPr="00A00086" w:rsidRDefault="00561DED" w:rsidP="00987F78">
            <w:pPr>
              <w:spacing w:after="0"/>
              <w:ind w:left="601" w:firstLine="0"/>
              <w:rPr>
                <w:i/>
                <w:iCs/>
                <w:sz w:val="18"/>
                <w:szCs w:val="18"/>
                <w:lang w:eastAsia="lv-LV"/>
              </w:rPr>
            </w:pPr>
            <w:r w:rsidRPr="00A00086">
              <w:rPr>
                <w:i/>
                <w:iCs/>
                <w:sz w:val="18"/>
                <w:szCs w:val="18"/>
                <w:lang w:eastAsia="lv-LV"/>
              </w:rPr>
              <w:t>Mēnešalgas palielinājums pret 2022. gadu  vidēji</w:t>
            </w:r>
            <w:r>
              <w:rPr>
                <w:i/>
                <w:iCs/>
                <w:sz w:val="18"/>
                <w:szCs w:val="18"/>
                <w:lang w:eastAsia="lv-LV"/>
              </w:rPr>
              <w:t xml:space="preserve"> (</w:t>
            </w:r>
            <w:r w:rsidRPr="00A00086">
              <w:rPr>
                <w:i/>
                <w:iCs/>
                <w:sz w:val="18"/>
                <w:szCs w:val="18"/>
                <w:lang w:eastAsia="lv-LV"/>
              </w:rPr>
              <w:t>%</w:t>
            </w:r>
            <w:r>
              <w:rPr>
                <w:i/>
                <w:iCs/>
                <w:sz w:val="18"/>
                <w:szCs w:val="18"/>
                <w:lang w:eastAsia="lv-LV"/>
              </w:rPr>
              <w:t>)</w:t>
            </w:r>
          </w:p>
        </w:tc>
        <w:tc>
          <w:tcPr>
            <w:tcW w:w="625" w:type="pct"/>
            <w:shd w:val="clear" w:color="auto" w:fill="auto"/>
          </w:tcPr>
          <w:p w14:paraId="002A6BE5" w14:textId="77777777" w:rsidR="00561DED" w:rsidRPr="00A00086" w:rsidRDefault="00561DED" w:rsidP="00987F78">
            <w:pPr>
              <w:spacing w:after="0"/>
              <w:ind w:firstLine="0"/>
              <w:jc w:val="center"/>
              <w:rPr>
                <w:i/>
                <w:sz w:val="18"/>
                <w:szCs w:val="18"/>
                <w:lang w:eastAsia="lv-LV"/>
              </w:rPr>
            </w:pPr>
            <w:r w:rsidRPr="00A00086">
              <w:rPr>
                <w:i/>
                <w:sz w:val="18"/>
                <w:szCs w:val="18"/>
                <w:lang w:eastAsia="lv-LV"/>
              </w:rPr>
              <w:t>10</w:t>
            </w:r>
            <w:r>
              <w:rPr>
                <w:i/>
                <w:sz w:val="18"/>
                <w:szCs w:val="18"/>
                <w:lang w:eastAsia="lv-LV"/>
              </w:rPr>
              <w:t>,0</w:t>
            </w:r>
          </w:p>
        </w:tc>
        <w:tc>
          <w:tcPr>
            <w:tcW w:w="626" w:type="pct"/>
            <w:shd w:val="clear" w:color="auto" w:fill="auto"/>
          </w:tcPr>
          <w:p w14:paraId="7679E2B1" w14:textId="77777777" w:rsidR="00561DED" w:rsidRPr="00A00086" w:rsidRDefault="00561DED" w:rsidP="00987F78">
            <w:pPr>
              <w:spacing w:after="0"/>
              <w:ind w:firstLine="0"/>
              <w:jc w:val="center"/>
              <w:rPr>
                <w:i/>
                <w:sz w:val="18"/>
                <w:szCs w:val="18"/>
                <w:lang w:eastAsia="lv-LV"/>
              </w:rPr>
            </w:pPr>
            <w:r w:rsidRPr="00A00086">
              <w:rPr>
                <w:i/>
                <w:sz w:val="18"/>
                <w:szCs w:val="18"/>
                <w:lang w:eastAsia="lv-LV"/>
              </w:rPr>
              <w:t>10</w:t>
            </w:r>
            <w:r>
              <w:rPr>
                <w:i/>
                <w:sz w:val="18"/>
                <w:szCs w:val="18"/>
                <w:lang w:eastAsia="lv-LV"/>
              </w:rPr>
              <w:t>,0</w:t>
            </w:r>
          </w:p>
        </w:tc>
        <w:tc>
          <w:tcPr>
            <w:tcW w:w="625" w:type="pct"/>
            <w:shd w:val="clear" w:color="auto" w:fill="auto"/>
          </w:tcPr>
          <w:p w14:paraId="3CFA8A7A" w14:textId="77777777" w:rsidR="00561DED" w:rsidRPr="00A00086" w:rsidRDefault="00561DED" w:rsidP="00987F78">
            <w:pPr>
              <w:spacing w:after="0"/>
              <w:ind w:firstLine="0"/>
              <w:jc w:val="center"/>
              <w:rPr>
                <w:i/>
                <w:sz w:val="18"/>
                <w:szCs w:val="18"/>
                <w:lang w:eastAsia="lv-LV"/>
              </w:rPr>
            </w:pPr>
            <w:r w:rsidRPr="00A00086">
              <w:rPr>
                <w:i/>
                <w:sz w:val="18"/>
                <w:szCs w:val="18"/>
                <w:lang w:eastAsia="lv-LV"/>
              </w:rPr>
              <w:t>10</w:t>
            </w:r>
            <w:r>
              <w:rPr>
                <w:i/>
                <w:sz w:val="18"/>
                <w:szCs w:val="18"/>
                <w:lang w:eastAsia="lv-LV"/>
              </w:rPr>
              <w:t>,0</w:t>
            </w:r>
          </w:p>
        </w:tc>
        <w:tc>
          <w:tcPr>
            <w:tcW w:w="622" w:type="pct"/>
            <w:vMerge/>
            <w:hideMark/>
          </w:tcPr>
          <w:p w14:paraId="729F3B04"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72B2B6DF" w14:textId="77777777" w:rsidTr="00987F78">
        <w:trPr>
          <w:trHeight w:val="119"/>
          <w:jc w:val="right"/>
        </w:trPr>
        <w:tc>
          <w:tcPr>
            <w:tcW w:w="269" w:type="pct"/>
            <w:vMerge/>
            <w:vAlign w:val="center"/>
          </w:tcPr>
          <w:p w14:paraId="043BDF69"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auto"/>
            <w:vAlign w:val="center"/>
          </w:tcPr>
          <w:p w14:paraId="07F65FAB" w14:textId="77777777" w:rsidR="00561DED" w:rsidRPr="00A00086" w:rsidRDefault="00561DED" w:rsidP="00987F78">
            <w:pPr>
              <w:spacing w:after="0"/>
              <w:ind w:firstLine="0"/>
              <w:jc w:val="left"/>
              <w:rPr>
                <w:iCs/>
                <w:sz w:val="18"/>
                <w:szCs w:val="18"/>
                <w:lang w:eastAsia="lv-LV"/>
              </w:rPr>
            </w:pPr>
            <w:r w:rsidRPr="00A00086">
              <w:rPr>
                <w:color w:val="000000"/>
                <w:sz w:val="18"/>
                <w:szCs w:val="18"/>
                <w:lang w:eastAsia="lv-LV"/>
              </w:rPr>
              <w:t>06.01.00 Valsts policija</w:t>
            </w:r>
          </w:p>
        </w:tc>
        <w:tc>
          <w:tcPr>
            <w:tcW w:w="625" w:type="pct"/>
            <w:shd w:val="clear" w:color="auto" w:fill="auto"/>
            <w:vAlign w:val="bottom"/>
          </w:tcPr>
          <w:p w14:paraId="11C0D028"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13 697 746</w:t>
            </w:r>
          </w:p>
        </w:tc>
        <w:tc>
          <w:tcPr>
            <w:tcW w:w="626" w:type="pct"/>
            <w:shd w:val="clear" w:color="auto" w:fill="auto"/>
            <w:vAlign w:val="bottom"/>
          </w:tcPr>
          <w:p w14:paraId="2CFE4861"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13 697 746</w:t>
            </w:r>
          </w:p>
        </w:tc>
        <w:tc>
          <w:tcPr>
            <w:tcW w:w="625" w:type="pct"/>
            <w:shd w:val="clear" w:color="auto" w:fill="auto"/>
            <w:vAlign w:val="bottom"/>
          </w:tcPr>
          <w:p w14:paraId="322B6D68"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13 697 746</w:t>
            </w:r>
          </w:p>
        </w:tc>
        <w:tc>
          <w:tcPr>
            <w:tcW w:w="622" w:type="pct"/>
            <w:vMerge/>
          </w:tcPr>
          <w:p w14:paraId="47110327"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4CD0D12E" w14:textId="77777777" w:rsidTr="00987F78">
        <w:trPr>
          <w:trHeight w:val="119"/>
          <w:jc w:val="right"/>
        </w:trPr>
        <w:tc>
          <w:tcPr>
            <w:tcW w:w="269" w:type="pct"/>
            <w:vMerge/>
            <w:vAlign w:val="center"/>
          </w:tcPr>
          <w:p w14:paraId="4D1E82B2"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auto"/>
            <w:vAlign w:val="center"/>
          </w:tcPr>
          <w:p w14:paraId="2688BFE8" w14:textId="77777777" w:rsidR="00561DED" w:rsidRPr="00A00086" w:rsidRDefault="00561DED" w:rsidP="00491F88">
            <w:pPr>
              <w:spacing w:after="0"/>
              <w:ind w:firstLine="0"/>
              <w:rPr>
                <w:iCs/>
                <w:sz w:val="18"/>
                <w:szCs w:val="18"/>
                <w:lang w:eastAsia="lv-LV"/>
              </w:rPr>
            </w:pPr>
            <w:r w:rsidRPr="00A00086">
              <w:rPr>
                <w:rFonts w:eastAsia="Calibri"/>
                <w:sz w:val="18"/>
                <w:szCs w:val="18"/>
              </w:rPr>
              <w:t>07.00.00 Ugunsdrošība, glābšana un civilā aizsardzība</w:t>
            </w:r>
          </w:p>
        </w:tc>
        <w:tc>
          <w:tcPr>
            <w:tcW w:w="625" w:type="pct"/>
            <w:shd w:val="clear" w:color="auto" w:fill="auto"/>
            <w:vAlign w:val="bottom"/>
          </w:tcPr>
          <w:p w14:paraId="6736E791"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5 500 955</w:t>
            </w:r>
          </w:p>
        </w:tc>
        <w:tc>
          <w:tcPr>
            <w:tcW w:w="626" w:type="pct"/>
            <w:shd w:val="clear" w:color="auto" w:fill="auto"/>
            <w:vAlign w:val="bottom"/>
          </w:tcPr>
          <w:p w14:paraId="405EA009"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5 500 955</w:t>
            </w:r>
          </w:p>
        </w:tc>
        <w:tc>
          <w:tcPr>
            <w:tcW w:w="625" w:type="pct"/>
            <w:shd w:val="clear" w:color="auto" w:fill="auto"/>
            <w:vAlign w:val="bottom"/>
          </w:tcPr>
          <w:p w14:paraId="092E4480"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5 500 955</w:t>
            </w:r>
          </w:p>
        </w:tc>
        <w:tc>
          <w:tcPr>
            <w:tcW w:w="622" w:type="pct"/>
            <w:vMerge/>
          </w:tcPr>
          <w:p w14:paraId="4F06A410"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7260F6E4" w14:textId="77777777" w:rsidTr="00987F78">
        <w:trPr>
          <w:trHeight w:val="119"/>
          <w:jc w:val="right"/>
        </w:trPr>
        <w:tc>
          <w:tcPr>
            <w:tcW w:w="269" w:type="pct"/>
            <w:vMerge/>
            <w:vAlign w:val="center"/>
          </w:tcPr>
          <w:p w14:paraId="01F5A39D"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auto"/>
            <w:vAlign w:val="center"/>
          </w:tcPr>
          <w:p w14:paraId="47925F9A" w14:textId="77777777" w:rsidR="00561DED" w:rsidRPr="00A00086" w:rsidRDefault="00561DED" w:rsidP="00987F78">
            <w:pPr>
              <w:spacing w:after="0"/>
              <w:ind w:firstLine="0"/>
              <w:jc w:val="left"/>
              <w:rPr>
                <w:iCs/>
                <w:sz w:val="18"/>
                <w:szCs w:val="18"/>
                <w:lang w:eastAsia="lv-LV"/>
              </w:rPr>
            </w:pPr>
            <w:r w:rsidRPr="00A00086">
              <w:rPr>
                <w:iCs/>
                <w:sz w:val="18"/>
                <w:szCs w:val="18"/>
                <w:lang w:eastAsia="lv-LV"/>
              </w:rPr>
              <w:t>10.00.00 Valsts robežsardzes darbība</w:t>
            </w:r>
          </w:p>
        </w:tc>
        <w:tc>
          <w:tcPr>
            <w:tcW w:w="625" w:type="pct"/>
            <w:shd w:val="clear" w:color="auto" w:fill="auto"/>
            <w:vAlign w:val="bottom"/>
          </w:tcPr>
          <w:p w14:paraId="556A7F2C"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4 524 068</w:t>
            </w:r>
          </w:p>
        </w:tc>
        <w:tc>
          <w:tcPr>
            <w:tcW w:w="626" w:type="pct"/>
            <w:shd w:val="clear" w:color="auto" w:fill="auto"/>
            <w:vAlign w:val="bottom"/>
          </w:tcPr>
          <w:p w14:paraId="719D9EDC"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4 524 068</w:t>
            </w:r>
          </w:p>
        </w:tc>
        <w:tc>
          <w:tcPr>
            <w:tcW w:w="625" w:type="pct"/>
            <w:shd w:val="clear" w:color="auto" w:fill="auto"/>
            <w:vAlign w:val="bottom"/>
          </w:tcPr>
          <w:p w14:paraId="46E462FF"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4 524 068</w:t>
            </w:r>
          </w:p>
        </w:tc>
        <w:tc>
          <w:tcPr>
            <w:tcW w:w="622" w:type="pct"/>
            <w:vMerge/>
          </w:tcPr>
          <w:p w14:paraId="42B69AE4"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0A18781D" w14:textId="77777777" w:rsidTr="00987F78">
        <w:trPr>
          <w:trHeight w:val="119"/>
          <w:jc w:val="right"/>
        </w:trPr>
        <w:tc>
          <w:tcPr>
            <w:tcW w:w="269" w:type="pct"/>
            <w:vMerge/>
            <w:vAlign w:val="center"/>
          </w:tcPr>
          <w:p w14:paraId="0CEC6F69"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auto"/>
            <w:vAlign w:val="center"/>
          </w:tcPr>
          <w:p w14:paraId="657AB5E1" w14:textId="77777777" w:rsidR="00561DED" w:rsidRPr="00A00086" w:rsidRDefault="00561DED" w:rsidP="00987F78">
            <w:pPr>
              <w:spacing w:after="0"/>
              <w:ind w:firstLine="0"/>
              <w:jc w:val="left"/>
              <w:rPr>
                <w:iCs/>
                <w:sz w:val="18"/>
                <w:szCs w:val="18"/>
                <w:lang w:eastAsia="lv-LV"/>
              </w:rPr>
            </w:pPr>
            <w:r w:rsidRPr="00A00086">
              <w:rPr>
                <w:iCs/>
                <w:sz w:val="18"/>
                <w:szCs w:val="18"/>
                <w:lang w:eastAsia="lv-LV"/>
              </w:rPr>
              <w:t>42.00.00 Iekšējās drošības biroja darbība</w:t>
            </w:r>
          </w:p>
        </w:tc>
        <w:tc>
          <w:tcPr>
            <w:tcW w:w="625" w:type="pct"/>
            <w:shd w:val="clear" w:color="auto" w:fill="auto"/>
            <w:vAlign w:val="bottom"/>
          </w:tcPr>
          <w:p w14:paraId="2FA0756C"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267 630</w:t>
            </w:r>
          </w:p>
        </w:tc>
        <w:tc>
          <w:tcPr>
            <w:tcW w:w="626" w:type="pct"/>
            <w:shd w:val="clear" w:color="auto" w:fill="auto"/>
            <w:vAlign w:val="bottom"/>
          </w:tcPr>
          <w:p w14:paraId="39C56D4D"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267 630</w:t>
            </w:r>
          </w:p>
        </w:tc>
        <w:tc>
          <w:tcPr>
            <w:tcW w:w="625" w:type="pct"/>
            <w:shd w:val="clear" w:color="auto" w:fill="auto"/>
            <w:vAlign w:val="bottom"/>
          </w:tcPr>
          <w:p w14:paraId="65FEFE3C" w14:textId="77777777" w:rsidR="00561DED" w:rsidRPr="00A00086" w:rsidRDefault="00561DED" w:rsidP="00987F78">
            <w:pPr>
              <w:spacing w:after="0"/>
              <w:ind w:firstLine="0"/>
              <w:jc w:val="right"/>
              <w:rPr>
                <w:bCs/>
                <w:iCs/>
                <w:sz w:val="18"/>
                <w:szCs w:val="18"/>
                <w:lang w:eastAsia="lv-LV"/>
              </w:rPr>
            </w:pPr>
            <w:r w:rsidRPr="00A00086">
              <w:rPr>
                <w:bCs/>
                <w:iCs/>
                <w:sz w:val="18"/>
                <w:szCs w:val="18"/>
                <w:lang w:eastAsia="lv-LV"/>
              </w:rPr>
              <w:t>267 630</w:t>
            </w:r>
          </w:p>
        </w:tc>
        <w:tc>
          <w:tcPr>
            <w:tcW w:w="622" w:type="pct"/>
            <w:vMerge/>
          </w:tcPr>
          <w:p w14:paraId="026C26C8" w14:textId="77777777" w:rsidR="00561DED" w:rsidRPr="009A56AD" w:rsidRDefault="00561DED" w:rsidP="00987F78">
            <w:pPr>
              <w:spacing w:after="0"/>
              <w:ind w:firstLine="0"/>
              <w:jc w:val="center"/>
              <w:rPr>
                <w:color w:val="000000"/>
                <w:sz w:val="18"/>
                <w:szCs w:val="18"/>
                <w:highlight w:val="yellow"/>
                <w:lang w:eastAsia="lv-LV"/>
              </w:rPr>
            </w:pPr>
          </w:p>
        </w:tc>
      </w:tr>
      <w:bookmarkEnd w:id="5"/>
      <w:tr w:rsidR="00561DED" w:rsidRPr="009A56AD" w14:paraId="5B14966C" w14:textId="77777777" w:rsidTr="003C5150">
        <w:trPr>
          <w:trHeight w:val="53"/>
          <w:jc w:val="right"/>
        </w:trPr>
        <w:tc>
          <w:tcPr>
            <w:tcW w:w="269" w:type="pct"/>
            <w:vMerge w:val="restart"/>
          </w:tcPr>
          <w:p w14:paraId="67C49F84" w14:textId="77777777" w:rsidR="00561DED" w:rsidRPr="009A56AD" w:rsidRDefault="00561DED" w:rsidP="00987F78">
            <w:pPr>
              <w:spacing w:after="0"/>
              <w:ind w:firstLine="0"/>
              <w:jc w:val="left"/>
              <w:rPr>
                <w:bCs/>
                <w:color w:val="000000"/>
                <w:sz w:val="18"/>
                <w:szCs w:val="18"/>
                <w:highlight w:val="yellow"/>
                <w:lang w:eastAsia="lv-LV"/>
              </w:rPr>
            </w:pPr>
            <w:r w:rsidRPr="00E93E96">
              <w:rPr>
                <w:bCs/>
                <w:color w:val="000000"/>
                <w:sz w:val="18"/>
                <w:szCs w:val="18"/>
                <w:lang w:eastAsia="lv-LV"/>
              </w:rPr>
              <w:t>2.</w:t>
            </w:r>
          </w:p>
        </w:tc>
        <w:tc>
          <w:tcPr>
            <w:tcW w:w="2232" w:type="pct"/>
            <w:shd w:val="clear" w:color="auto" w:fill="D9D9D9" w:themeFill="background1" w:themeFillShade="D9"/>
            <w:vAlign w:val="center"/>
          </w:tcPr>
          <w:p w14:paraId="7D287783" w14:textId="77777777" w:rsidR="00561DED" w:rsidRPr="009A56AD" w:rsidRDefault="00561DED" w:rsidP="00987F78">
            <w:pPr>
              <w:spacing w:after="0"/>
              <w:ind w:firstLine="0"/>
              <w:rPr>
                <w:b/>
                <w:color w:val="000000"/>
                <w:sz w:val="18"/>
                <w:szCs w:val="18"/>
                <w:highlight w:val="yellow"/>
                <w:lang w:eastAsia="lv-LV"/>
              </w:rPr>
            </w:pPr>
            <w:r w:rsidRPr="00EF0E5A">
              <w:rPr>
                <w:b/>
                <w:color w:val="000000"/>
                <w:sz w:val="18"/>
                <w:szCs w:val="18"/>
                <w:lang w:eastAsia="lv-LV"/>
              </w:rPr>
              <w:t>Kvalitatīvas izglītības ieguves nodrošināšana tiesībaizsardzības iestāžu amatpersonām</w:t>
            </w:r>
          </w:p>
        </w:tc>
        <w:tc>
          <w:tcPr>
            <w:tcW w:w="625" w:type="pct"/>
            <w:shd w:val="clear" w:color="auto" w:fill="D9D9D9" w:themeFill="background1" w:themeFillShade="D9"/>
          </w:tcPr>
          <w:p w14:paraId="147DD514" w14:textId="77777777" w:rsidR="00561DED" w:rsidRPr="00E93E96" w:rsidRDefault="00561DED" w:rsidP="00987F78">
            <w:pPr>
              <w:spacing w:after="0"/>
              <w:ind w:firstLine="0"/>
              <w:jc w:val="right"/>
              <w:rPr>
                <w:b/>
                <w:color w:val="000000"/>
                <w:sz w:val="18"/>
                <w:szCs w:val="18"/>
                <w:highlight w:val="yellow"/>
                <w:lang w:eastAsia="lv-LV"/>
              </w:rPr>
            </w:pPr>
            <w:r w:rsidRPr="00E93E96">
              <w:rPr>
                <w:b/>
                <w:color w:val="000000"/>
                <w:sz w:val="18"/>
                <w:szCs w:val="18"/>
                <w:lang w:eastAsia="lv-LV"/>
              </w:rPr>
              <w:t>658 784</w:t>
            </w:r>
          </w:p>
        </w:tc>
        <w:tc>
          <w:tcPr>
            <w:tcW w:w="626" w:type="pct"/>
            <w:shd w:val="clear" w:color="auto" w:fill="D9D9D9" w:themeFill="background1" w:themeFillShade="D9"/>
          </w:tcPr>
          <w:p w14:paraId="3A6416BD" w14:textId="77777777" w:rsidR="00561DED" w:rsidRPr="00E93E96" w:rsidRDefault="00561DED" w:rsidP="00987F78">
            <w:pPr>
              <w:spacing w:after="0"/>
              <w:ind w:firstLine="0"/>
              <w:jc w:val="right"/>
              <w:rPr>
                <w:b/>
                <w:color w:val="000000"/>
                <w:sz w:val="18"/>
                <w:szCs w:val="18"/>
                <w:highlight w:val="yellow"/>
                <w:lang w:eastAsia="lv-LV"/>
              </w:rPr>
            </w:pPr>
            <w:r w:rsidRPr="00E93E96">
              <w:rPr>
                <w:b/>
                <w:color w:val="000000"/>
                <w:sz w:val="18"/>
                <w:szCs w:val="18"/>
                <w:lang w:eastAsia="lv-LV"/>
              </w:rPr>
              <w:t>1 669 854</w:t>
            </w:r>
          </w:p>
        </w:tc>
        <w:tc>
          <w:tcPr>
            <w:tcW w:w="625" w:type="pct"/>
            <w:shd w:val="clear" w:color="auto" w:fill="D9D9D9" w:themeFill="background1" w:themeFillShade="D9"/>
          </w:tcPr>
          <w:p w14:paraId="2CC92C86" w14:textId="77777777" w:rsidR="00561DED" w:rsidRPr="00E93E96" w:rsidRDefault="00561DED" w:rsidP="00987F78">
            <w:pPr>
              <w:spacing w:after="0"/>
              <w:ind w:firstLine="0"/>
              <w:jc w:val="right"/>
              <w:rPr>
                <w:b/>
                <w:color w:val="000000"/>
                <w:sz w:val="18"/>
                <w:szCs w:val="18"/>
                <w:highlight w:val="yellow"/>
                <w:lang w:eastAsia="lv-LV"/>
              </w:rPr>
            </w:pPr>
            <w:r w:rsidRPr="00E93E96">
              <w:rPr>
                <w:b/>
                <w:color w:val="000000"/>
                <w:sz w:val="18"/>
                <w:szCs w:val="18"/>
                <w:lang w:eastAsia="lv-LV"/>
              </w:rPr>
              <w:t>2 513 759</w:t>
            </w:r>
          </w:p>
        </w:tc>
        <w:tc>
          <w:tcPr>
            <w:tcW w:w="622" w:type="pct"/>
            <w:vMerge w:val="restart"/>
          </w:tcPr>
          <w:p w14:paraId="3CBDDEAE" w14:textId="77777777" w:rsidR="00561DED" w:rsidRPr="009A56AD" w:rsidRDefault="00561DED" w:rsidP="003C5150">
            <w:pPr>
              <w:spacing w:after="0"/>
              <w:ind w:firstLine="0"/>
              <w:jc w:val="left"/>
              <w:rPr>
                <w:color w:val="000000"/>
                <w:sz w:val="18"/>
                <w:szCs w:val="18"/>
                <w:highlight w:val="yellow"/>
                <w:lang w:eastAsia="lv-LV"/>
              </w:rPr>
            </w:pPr>
            <w:r w:rsidRPr="0093316F">
              <w:rPr>
                <w:rFonts w:eastAsia="Calibri"/>
                <w:sz w:val="18"/>
              </w:rPr>
              <w:t xml:space="preserve">MK 26.09.2023. sēdes prot.Nr.47 43. § 2.p. </w:t>
            </w:r>
          </w:p>
        </w:tc>
      </w:tr>
      <w:tr w:rsidR="00561DED" w:rsidRPr="009A56AD" w14:paraId="7942A602" w14:textId="77777777" w:rsidTr="00987F78">
        <w:trPr>
          <w:trHeight w:val="53"/>
          <w:jc w:val="right"/>
        </w:trPr>
        <w:tc>
          <w:tcPr>
            <w:tcW w:w="269" w:type="pct"/>
            <w:vMerge/>
          </w:tcPr>
          <w:p w14:paraId="3FDB8593" w14:textId="77777777" w:rsidR="00561DED" w:rsidRPr="009A56AD" w:rsidRDefault="00561DED" w:rsidP="00987F78">
            <w:pPr>
              <w:spacing w:after="0"/>
              <w:ind w:firstLine="0"/>
              <w:jc w:val="center"/>
              <w:rPr>
                <w:b/>
                <w:color w:val="000000"/>
                <w:sz w:val="18"/>
                <w:szCs w:val="18"/>
                <w:highlight w:val="yellow"/>
                <w:lang w:eastAsia="lv-LV"/>
              </w:rPr>
            </w:pPr>
          </w:p>
        </w:tc>
        <w:tc>
          <w:tcPr>
            <w:tcW w:w="2232" w:type="pct"/>
            <w:shd w:val="clear" w:color="auto" w:fill="F2F2F2" w:themeFill="background1" w:themeFillShade="F2"/>
          </w:tcPr>
          <w:p w14:paraId="63A03829" w14:textId="77777777" w:rsidR="00561DED" w:rsidRPr="009A56AD" w:rsidRDefault="00561DED" w:rsidP="00987F78">
            <w:pPr>
              <w:spacing w:after="0"/>
              <w:ind w:firstLine="0"/>
              <w:rPr>
                <w:b/>
                <w:i/>
                <w:color w:val="000000"/>
                <w:sz w:val="18"/>
                <w:szCs w:val="18"/>
                <w:highlight w:val="yellow"/>
                <w:lang w:eastAsia="lv-LV"/>
              </w:rPr>
            </w:pPr>
            <w:r w:rsidRPr="00760517">
              <w:rPr>
                <w:rFonts w:eastAsia="Calibri"/>
                <w:b/>
                <w:i/>
                <w:sz w:val="18"/>
                <w:szCs w:val="18"/>
              </w:rPr>
              <w:t>Pasākuma ietvaros sagatavots augsti profesionāls, atbildīgs un kompetents personāls</w:t>
            </w:r>
          </w:p>
        </w:tc>
        <w:tc>
          <w:tcPr>
            <w:tcW w:w="625" w:type="pct"/>
            <w:shd w:val="clear" w:color="auto" w:fill="F2F2F2" w:themeFill="background1" w:themeFillShade="F2"/>
          </w:tcPr>
          <w:p w14:paraId="14975BFB" w14:textId="77777777" w:rsidR="00561DED" w:rsidRPr="00E93E96" w:rsidRDefault="00561DED" w:rsidP="00987F78">
            <w:pPr>
              <w:spacing w:after="0"/>
              <w:ind w:firstLine="0"/>
              <w:jc w:val="right"/>
              <w:rPr>
                <w:b/>
                <w:i/>
                <w:color w:val="000000"/>
                <w:sz w:val="18"/>
                <w:szCs w:val="18"/>
                <w:lang w:eastAsia="lv-LV"/>
              </w:rPr>
            </w:pPr>
            <w:r w:rsidRPr="00E93E96">
              <w:rPr>
                <w:b/>
                <w:i/>
                <w:color w:val="000000"/>
                <w:sz w:val="18"/>
                <w:szCs w:val="18"/>
                <w:lang w:eastAsia="lv-LV"/>
              </w:rPr>
              <w:t>658 784</w:t>
            </w:r>
          </w:p>
        </w:tc>
        <w:tc>
          <w:tcPr>
            <w:tcW w:w="626" w:type="pct"/>
            <w:shd w:val="clear" w:color="auto" w:fill="F2F2F2" w:themeFill="background1" w:themeFillShade="F2"/>
          </w:tcPr>
          <w:p w14:paraId="0DB072EB" w14:textId="77777777" w:rsidR="00561DED" w:rsidRPr="00E93E96" w:rsidRDefault="00561DED" w:rsidP="00987F78">
            <w:pPr>
              <w:spacing w:after="0"/>
              <w:ind w:firstLine="0"/>
              <w:jc w:val="right"/>
              <w:rPr>
                <w:b/>
                <w:i/>
                <w:color w:val="000000"/>
                <w:sz w:val="18"/>
                <w:szCs w:val="18"/>
                <w:lang w:eastAsia="lv-LV"/>
              </w:rPr>
            </w:pPr>
            <w:r w:rsidRPr="00E93E96">
              <w:rPr>
                <w:b/>
                <w:i/>
                <w:color w:val="000000"/>
                <w:sz w:val="18"/>
                <w:szCs w:val="18"/>
                <w:lang w:eastAsia="lv-LV"/>
              </w:rPr>
              <w:t>1 669 854</w:t>
            </w:r>
          </w:p>
        </w:tc>
        <w:tc>
          <w:tcPr>
            <w:tcW w:w="625" w:type="pct"/>
            <w:shd w:val="clear" w:color="auto" w:fill="F2F2F2" w:themeFill="background1" w:themeFillShade="F2"/>
          </w:tcPr>
          <w:p w14:paraId="453566D4" w14:textId="77777777" w:rsidR="00561DED" w:rsidRPr="00E93E96" w:rsidRDefault="00561DED" w:rsidP="00987F78">
            <w:pPr>
              <w:spacing w:after="0"/>
              <w:ind w:firstLine="0"/>
              <w:jc w:val="right"/>
              <w:rPr>
                <w:b/>
                <w:i/>
                <w:color w:val="000000"/>
                <w:sz w:val="18"/>
                <w:szCs w:val="18"/>
                <w:lang w:eastAsia="lv-LV"/>
              </w:rPr>
            </w:pPr>
            <w:r w:rsidRPr="00E93E96">
              <w:rPr>
                <w:b/>
                <w:i/>
                <w:color w:val="000000"/>
                <w:sz w:val="18"/>
                <w:szCs w:val="18"/>
                <w:lang w:eastAsia="lv-LV"/>
              </w:rPr>
              <w:t>2 513 759</w:t>
            </w:r>
          </w:p>
        </w:tc>
        <w:tc>
          <w:tcPr>
            <w:tcW w:w="622" w:type="pct"/>
            <w:vMerge/>
          </w:tcPr>
          <w:p w14:paraId="2CB6BB78"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2729C682" w14:textId="77777777" w:rsidTr="00987F78">
        <w:trPr>
          <w:trHeight w:val="53"/>
          <w:jc w:val="right"/>
        </w:trPr>
        <w:tc>
          <w:tcPr>
            <w:tcW w:w="269" w:type="pct"/>
            <w:vMerge/>
          </w:tcPr>
          <w:p w14:paraId="0CE79C81" w14:textId="77777777" w:rsidR="00561DED" w:rsidRPr="009A56AD" w:rsidRDefault="00561DED" w:rsidP="00987F78">
            <w:pPr>
              <w:spacing w:after="0"/>
              <w:ind w:firstLine="0"/>
              <w:jc w:val="center"/>
              <w:rPr>
                <w:b/>
                <w:color w:val="000000"/>
                <w:sz w:val="18"/>
                <w:szCs w:val="18"/>
                <w:highlight w:val="yellow"/>
                <w:lang w:eastAsia="lv-LV"/>
              </w:rPr>
            </w:pPr>
          </w:p>
        </w:tc>
        <w:tc>
          <w:tcPr>
            <w:tcW w:w="4108" w:type="pct"/>
            <w:gridSpan w:val="4"/>
          </w:tcPr>
          <w:p w14:paraId="2C6BCB6B" w14:textId="77777777" w:rsidR="00561DED" w:rsidRPr="009A56AD" w:rsidRDefault="00561DED" w:rsidP="00987F78">
            <w:pPr>
              <w:spacing w:after="0"/>
              <w:ind w:left="284" w:firstLine="0"/>
              <w:jc w:val="left"/>
              <w:rPr>
                <w:rFonts w:eastAsia="Calibri"/>
                <w:sz w:val="18"/>
                <w:szCs w:val="18"/>
                <w:highlight w:val="yellow"/>
              </w:rPr>
            </w:pPr>
            <w:r>
              <w:rPr>
                <w:rFonts w:eastAsia="Calibri"/>
                <w:sz w:val="18"/>
                <w:szCs w:val="18"/>
              </w:rPr>
              <w:t>S</w:t>
            </w:r>
            <w:r w:rsidRPr="00121FF9">
              <w:rPr>
                <w:rFonts w:eastAsia="Calibri"/>
                <w:sz w:val="18"/>
                <w:szCs w:val="18"/>
              </w:rPr>
              <w:t>agatavots augsti profesionāls, atbildīgs un kompetents personāls</w:t>
            </w:r>
          </w:p>
        </w:tc>
        <w:tc>
          <w:tcPr>
            <w:tcW w:w="622" w:type="pct"/>
            <w:vMerge/>
          </w:tcPr>
          <w:p w14:paraId="3E679772"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56380D95" w14:textId="77777777" w:rsidTr="00987F78">
        <w:trPr>
          <w:trHeight w:val="53"/>
          <w:jc w:val="right"/>
        </w:trPr>
        <w:tc>
          <w:tcPr>
            <w:tcW w:w="269" w:type="pct"/>
            <w:vMerge/>
          </w:tcPr>
          <w:p w14:paraId="08B137C1" w14:textId="77777777" w:rsidR="00561DED" w:rsidRPr="009A56AD" w:rsidRDefault="00561DED" w:rsidP="00987F78">
            <w:pPr>
              <w:spacing w:after="0"/>
              <w:ind w:firstLine="0"/>
              <w:jc w:val="center"/>
              <w:rPr>
                <w:b/>
                <w:color w:val="000000"/>
                <w:sz w:val="18"/>
                <w:szCs w:val="18"/>
                <w:highlight w:val="yellow"/>
                <w:lang w:eastAsia="lv-LV"/>
              </w:rPr>
            </w:pPr>
          </w:p>
        </w:tc>
        <w:tc>
          <w:tcPr>
            <w:tcW w:w="2232" w:type="pct"/>
          </w:tcPr>
          <w:p w14:paraId="11B4A861" w14:textId="77777777" w:rsidR="00561DED" w:rsidRPr="009A56AD" w:rsidRDefault="00561DED" w:rsidP="00987F78">
            <w:pPr>
              <w:spacing w:after="0"/>
              <w:ind w:left="601" w:firstLine="0"/>
              <w:rPr>
                <w:color w:val="000000"/>
                <w:sz w:val="18"/>
                <w:szCs w:val="18"/>
                <w:highlight w:val="yellow"/>
                <w:lang w:eastAsia="lv-LV"/>
              </w:rPr>
            </w:pPr>
            <w:r w:rsidRPr="00EF0E5A">
              <w:rPr>
                <w:rFonts w:eastAsia="Calibri"/>
                <w:i/>
                <w:sz w:val="18"/>
                <w:szCs w:val="18"/>
              </w:rPr>
              <w:t>Vidēj</w:t>
            </w:r>
            <w:r>
              <w:rPr>
                <w:rFonts w:eastAsia="Calibri"/>
                <w:i/>
                <w:sz w:val="18"/>
                <w:szCs w:val="18"/>
              </w:rPr>
              <w:t>i</w:t>
            </w:r>
            <w:r w:rsidRPr="00EF0E5A">
              <w:rPr>
                <w:rFonts w:eastAsia="Calibri"/>
                <w:i/>
                <w:sz w:val="18"/>
                <w:szCs w:val="18"/>
              </w:rPr>
              <w:t xml:space="preserve"> plānot</w:t>
            </w:r>
            <w:r>
              <w:rPr>
                <w:rFonts w:eastAsia="Calibri"/>
                <w:i/>
                <w:sz w:val="18"/>
                <w:szCs w:val="18"/>
              </w:rPr>
              <w:t>ā</w:t>
            </w:r>
            <w:r w:rsidRPr="00EF0E5A">
              <w:rPr>
                <w:rFonts w:eastAsia="Calibri"/>
                <w:i/>
                <w:sz w:val="18"/>
                <w:szCs w:val="18"/>
              </w:rPr>
              <w:t>s studiju viet</w:t>
            </w:r>
            <w:r>
              <w:rPr>
                <w:rFonts w:eastAsia="Calibri"/>
                <w:i/>
                <w:sz w:val="18"/>
                <w:szCs w:val="18"/>
              </w:rPr>
              <w:t xml:space="preserve">as </w:t>
            </w:r>
            <w:r w:rsidRPr="00EF0E5A">
              <w:rPr>
                <w:rFonts w:eastAsia="Calibri"/>
                <w:i/>
                <w:sz w:val="18"/>
                <w:szCs w:val="18"/>
              </w:rPr>
              <w:t>gadā</w:t>
            </w:r>
            <w:r>
              <w:rPr>
                <w:rFonts w:eastAsia="Calibri"/>
                <w:i/>
                <w:sz w:val="18"/>
                <w:szCs w:val="18"/>
              </w:rPr>
              <w:t xml:space="preserve"> (skaits)</w:t>
            </w:r>
          </w:p>
        </w:tc>
        <w:tc>
          <w:tcPr>
            <w:tcW w:w="625" w:type="pct"/>
          </w:tcPr>
          <w:p w14:paraId="5AAC4CBB" w14:textId="77777777" w:rsidR="00561DED" w:rsidRPr="00E93E96" w:rsidRDefault="00561DED" w:rsidP="00987F78">
            <w:pPr>
              <w:spacing w:after="0"/>
              <w:ind w:firstLine="0"/>
              <w:jc w:val="center"/>
              <w:rPr>
                <w:i/>
                <w:iCs/>
                <w:color w:val="000000"/>
                <w:sz w:val="18"/>
                <w:szCs w:val="18"/>
                <w:lang w:eastAsia="lv-LV"/>
              </w:rPr>
            </w:pPr>
            <w:r w:rsidRPr="00E93E96">
              <w:rPr>
                <w:rFonts w:eastAsia="Calibri"/>
                <w:i/>
                <w:iCs/>
                <w:sz w:val="18"/>
                <w:szCs w:val="18"/>
              </w:rPr>
              <w:t>422</w:t>
            </w:r>
          </w:p>
        </w:tc>
        <w:tc>
          <w:tcPr>
            <w:tcW w:w="626" w:type="pct"/>
          </w:tcPr>
          <w:p w14:paraId="1F088451" w14:textId="77777777" w:rsidR="00561DED" w:rsidRPr="00E93E96" w:rsidRDefault="00561DED" w:rsidP="00987F78">
            <w:pPr>
              <w:spacing w:after="0"/>
              <w:ind w:firstLine="0"/>
              <w:jc w:val="center"/>
              <w:rPr>
                <w:i/>
                <w:iCs/>
                <w:color w:val="000000"/>
                <w:sz w:val="18"/>
                <w:szCs w:val="18"/>
                <w:lang w:eastAsia="lv-LV"/>
              </w:rPr>
            </w:pPr>
            <w:r w:rsidRPr="00E93E96">
              <w:rPr>
                <w:rFonts w:eastAsia="Calibri"/>
                <w:i/>
                <w:iCs/>
                <w:sz w:val="18"/>
                <w:szCs w:val="18"/>
              </w:rPr>
              <w:t>667</w:t>
            </w:r>
          </w:p>
        </w:tc>
        <w:tc>
          <w:tcPr>
            <w:tcW w:w="625" w:type="pct"/>
          </w:tcPr>
          <w:p w14:paraId="24C8DDDC" w14:textId="77777777" w:rsidR="00561DED" w:rsidRPr="00E93E96" w:rsidRDefault="00561DED" w:rsidP="00987F78">
            <w:pPr>
              <w:spacing w:after="0"/>
              <w:ind w:firstLine="0"/>
              <w:jc w:val="center"/>
              <w:rPr>
                <w:i/>
                <w:iCs/>
                <w:color w:val="000000"/>
                <w:sz w:val="18"/>
                <w:szCs w:val="18"/>
                <w:lang w:eastAsia="lv-LV"/>
              </w:rPr>
            </w:pPr>
            <w:r w:rsidRPr="00E93E96">
              <w:rPr>
                <w:rFonts w:eastAsia="Calibri"/>
                <w:i/>
                <w:iCs/>
                <w:sz w:val="18"/>
                <w:szCs w:val="18"/>
              </w:rPr>
              <w:t>884</w:t>
            </w:r>
          </w:p>
        </w:tc>
        <w:tc>
          <w:tcPr>
            <w:tcW w:w="622" w:type="pct"/>
            <w:vMerge/>
          </w:tcPr>
          <w:p w14:paraId="48F410DF"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09CF6FF6" w14:textId="77777777" w:rsidTr="00987F78">
        <w:trPr>
          <w:trHeight w:val="239"/>
          <w:jc w:val="right"/>
        </w:trPr>
        <w:tc>
          <w:tcPr>
            <w:tcW w:w="269" w:type="pct"/>
            <w:vMerge/>
          </w:tcPr>
          <w:p w14:paraId="3F6DED6A" w14:textId="77777777" w:rsidR="00561DED" w:rsidRPr="009A56AD" w:rsidRDefault="00561DED" w:rsidP="00987F78">
            <w:pPr>
              <w:spacing w:after="0"/>
              <w:ind w:firstLine="0"/>
              <w:jc w:val="center"/>
              <w:rPr>
                <w:b/>
                <w:color w:val="000000"/>
                <w:sz w:val="18"/>
                <w:szCs w:val="18"/>
                <w:highlight w:val="yellow"/>
                <w:lang w:eastAsia="lv-LV"/>
              </w:rPr>
            </w:pPr>
          </w:p>
        </w:tc>
        <w:tc>
          <w:tcPr>
            <w:tcW w:w="4108" w:type="pct"/>
            <w:gridSpan w:val="4"/>
            <w:shd w:val="clear" w:color="auto" w:fill="auto"/>
            <w:vAlign w:val="center"/>
          </w:tcPr>
          <w:p w14:paraId="7739BEA4" w14:textId="77777777" w:rsidR="00561DED" w:rsidRPr="009A56AD" w:rsidRDefault="00561DED" w:rsidP="00987F78">
            <w:pPr>
              <w:spacing w:after="0"/>
              <w:ind w:firstLine="0"/>
              <w:jc w:val="left"/>
              <w:rPr>
                <w:color w:val="000000"/>
                <w:sz w:val="18"/>
                <w:szCs w:val="18"/>
                <w:highlight w:val="yellow"/>
                <w:lang w:eastAsia="lv-LV"/>
              </w:rPr>
            </w:pPr>
            <w:r w:rsidRPr="00E93E96">
              <w:rPr>
                <w:color w:val="000000"/>
                <w:sz w:val="18"/>
                <w:szCs w:val="18"/>
              </w:rPr>
              <w:t>44.00.00 Iekšējās drošības akadēmija</w:t>
            </w:r>
          </w:p>
        </w:tc>
        <w:tc>
          <w:tcPr>
            <w:tcW w:w="622" w:type="pct"/>
            <w:vMerge/>
          </w:tcPr>
          <w:p w14:paraId="7D539030"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3C173EEC" w14:textId="77777777" w:rsidTr="00987F78">
        <w:trPr>
          <w:trHeight w:val="53"/>
          <w:jc w:val="right"/>
        </w:trPr>
        <w:tc>
          <w:tcPr>
            <w:tcW w:w="269" w:type="pct"/>
            <w:vMerge w:val="restart"/>
          </w:tcPr>
          <w:p w14:paraId="7606E0D8" w14:textId="77777777" w:rsidR="00561DED" w:rsidRPr="009A56AD" w:rsidRDefault="00561DED" w:rsidP="00987F78">
            <w:pPr>
              <w:spacing w:after="0"/>
              <w:ind w:firstLine="0"/>
              <w:jc w:val="left"/>
              <w:rPr>
                <w:bCs/>
                <w:color w:val="000000"/>
                <w:sz w:val="18"/>
                <w:szCs w:val="18"/>
                <w:highlight w:val="yellow"/>
                <w:lang w:eastAsia="lv-LV"/>
              </w:rPr>
            </w:pPr>
            <w:r>
              <w:rPr>
                <w:bCs/>
                <w:color w:val="000000"/>
                <w:sz w:val="18"/>
                <w:szCs w:val="18"/>
                <w:lang w:eastAsia="lv-LV"/>
              </w:rPr>
              <w:t>3</w:t>
            </w:r>
            <w:r w:rsidRPr="00E93E96">
              <w:rPr>
                <w:bCs/>
                <w:color w:val="000000"/>
                <w:sz w:val="18"/>
                <w:szCs w:val="18"/>
                <w:lang w:eastAsia="lv-LV"/>
              </w:rPr>
              <w:t>.</w:t>
            </w:r>
          </w:p>
        </w:tc>
        <w:tc>
          <w:tcPr>
            <w:tcW w:w="2232" w:type="pct"/>
            <w:shd w:val="clear" w:color="auto" w:fill="D9D9D9" w:themeFill="background1" w:themeFillShade="D9"/>
            <w:vAlign w:val="center"/>
          </w:tcPr>
          <w:p w14:paraId="00ECAC51" w14:textId="77777777" w:rsidR="00561DED" w:rsidRPr="009A56AD" w:rsidRDefault="00561DED" w:rsidP="00491F88">
            <w:pPr>
              <w:spacing w:after="0"/>
              <w:ind w:firstLine="0"/>
              <w:rPr>
                <w:b/>
                <w:color w:val="000000"/>
                <w:sz w:val="18"/>
                <w:szCs w:val="18"/>
                <w:highlight w:val="yellow"/>
                <w:lang w:eastAsia="lv-LV"/>
              </w:rPr>
            </w:pPr>
            <w:r w:rsidRPr="00365CF0">
              <w:rPr>
                <w:b/>
                <w:color w:val="000000"/>
                <w:sz w:val="18"/>
                <w:szCs w:val="18"/>
                <w:lang w:eastAsia="lv-LV"/>
              </w:rPr>
              <w:t xml:space="preserve">Valsts apmaksātu veselības aprūpes pakalpojumu pieejamības paaugstināšana </w:t>
            </w:r>
            <w:proofErr w:type="spellStart"/>
            <w:r w:rsidRPr="00365CF0">
              <w:rPr>
                <w:b/>
                <w:color w:val="000000"/>
                <w:sz w:val="18"/>
                <w:szCs w:val="18"/>
                <w:lang w:eastAsia="lv-LV"/>
              </w:rPr>
              <w:t>Iekšlietu</w:t>
            </w:r>
            <w:proofErr w:type="spellEnd"/>
            <w:r w:rsidRPr="00365CF0">
              <w:rPr>
                <w:b/>
                <w:color w:val="000000"/>
                <w:sz w:val="18"/>
                <w:szCs w:val="18"/>
                <w:lang w:eastAsia="lv-LV"/>
              </w:rPr>
              <w:t xml:space="preserve"> ministrijas sistēmas iestāžu un Ieslodzījuma vietu pārvaldes amatpersonām ar speciālajām dienesta pakāpēm</w:t>
            </w:r>
          </w:p>
        </w:tc>
        <w:tc>
          <w:tcPr>
            <w:tcW w:w="625" w:type="pct"/>
            <w:shd w:val="clear" w:color="auto" w:fill="D9D9D9" w:themeFill="background1" w:themeFillShade="D9"/>
          </w:tcPr>
          <w:p w14:paraId="129B5DFE" w14:textId="77777777" w:rsidR="00561DED" w:rsidRPr="009A56AD" w:rsidRDefault="00561DED" w:rsidP="00987F78">
            <w:pPr>
              <w:spacing w:after="0"/>
              <w:ind w:firstLine="0"/>
              <w:jc w:val="right"/>
              <w:rPr>
                <w:b/>
                <w:color w:val="000000"/>
                <w:sz w:val="18"/>
                <w:szCs w:val="18"/>
                <w:highlight w:val="yellow"/>
                <w:lang w:eastAsia="lv-LV"/>
              </w:rPr>
            </w:pPr>
            <w:r w:rsidRPr="00DA739C">
              <w:rPr>
                <w:b/>
                <w:color w:val="000000"/>
                <w:sz w:val="18"/>
                <w:szCs w:val="18"/>
                <w:lang w:eastAsia="lv-LV"/>
              </w:rPr>
              <w:t>2 580 156</w:t>
            </w:r>
          </w:p>
        </w:tc>
        <w:tc>
          <w:tcPr>
            <w:tcW w:w="626" w:type="pct"/>
            <w:shd w:val="clear" w:color="auto" w:fill="D9D9D9" w:themeFill="background1" w:themeFillShade="D9"/>
          </w:tcPr>
          <w:p w14:paraId="6D71A673" w14:textId="77777777" w:rsidR="00561DED" w:rsidRPr="009A56AD" w:rsidRDefault="00561DED" w:rsidP="00987F78">
            <w:pPr>
              <w:spacing w:after="0"/>
              <w:ind w:firstLine="0"/>
              <w:jc w:val="right"/>
              <w:rPr>
                <w:b/>
                <w:color w:val="000000"/>
                <w:sz w:val="18"/>
                <w:szCs w:val="18"/>
                <w:highlight w:val="yellow"/>
                <w:lang w:eastAsia="lv-LV"/>
              </w:rPr>
            </w:pPr>
            <w:r w:rsidRPr="00DA739C">
              <w:rPr>
                <w:b/>
                <w:color w:val="000000"/>
                <w:sz w:val="18"/>
                <w:szCs w:val="18"/>
                <w:lang w:eastAsia="lv-LV"/>
              </w:rPr>
              <w:t>2 580 156</w:t>
            </w:r>
          </w:p>
        </w:tc>
        <w:tc>
          <w:tcPr>
            <w:tcW w:w="625" w:type="pct"/>
            <w:shd w:val="clear" w:color="auto" w:fill="D9D9D9" w:themeFill="background1" w:themeFillShade="D9"/>
          </w:tcPr>
          <w:p w14:paraId="3C0B7291" w14:textId="77777777" w:rsidR="00561DED" w:rsidRPr="009A56AD" w:rsidRDefault="00561DED" w:rsidP="00987F78">
            <w:pPr>
              <w:spacing w:after="0"/>
              <w:ind w:firstLine="0"/>
              <w:jc w:val="right"/>
              <w:rPr>
                <w:b/>
                <w:color w:val="000000"/>
                <w:sz w:val="18"/>
                <w:szCs w:val="18"/>
                <w:highlight w:val="yellow"/>
                <w:lang w:eastAsia="lv-LV"/>
              </w:rPr>
            </w:pPr>
            <w:r w:rsidRPr="00DA739C">
              <w:rPr>
                <w:b/>
                <w:color w:val="000000"/>
                <w:sz w:val="18"/>
                <w:szCs w:val="18"/>
                <w:lang w:eastAsia="lv-LV"/>
              </w:rPr>
              <w:t>2 580 156</w:t>
            </w:r>
          </w:p>
        </w:tc>
        <w:tc>
          <w:tcPr>
            <w:tcW w:w="622" w:type="pct"/>
            <w:vMerge w:val="restart"/>
          </w:tcPr>
          <w:p w14:paraId="1E36EC62" w14:textId="77777777" w:rsidR="00561DED" w:rsidRPr="009A56AD" w:rsidRDefault="00561DED" w:rsidP="00987F78">
            <w:pPr>
              <w:pStyle w:val="tabteksts"/>
              <w:rPr>
                <w:color w:val="000000"/>
                <w:szCs w:val="18"/>
                <w:highlight w:val="yellow"/>
                <w:lang w:eastAsia="lv-LV"/>
              </w:rPr>
            </w:pPr>
            <w:r w:rsidRPr="0093316F">
              <w:rPr>
                <w:rFonts w:eastAsia="Calibri"/>
              </w:rPr>
              <w:t xml:space="preserve">MK 26.09.2023. sēdes prot.Nr.47 43. § 2.p. </w:t>
            </w:r>
          </w:p>
        </w:tc>
      </w:tr>
      <w:tr w:rsidR="00561DED" w:rsidRPr="009A56AD" w14:paraId="4572FA5E" w14:textId="77777777" w:rsidTr="00987F78">
        <w:trPr>
          <w:trHeight w:val="53"/>
          <w:jc w:val="right"/>
        </w:trPr>
        <w:tc>
          <w:tcPr>
            <w:tcW w:w="269" w:type="pct"/>
            <w:vMerge/>
          </w:tcPr>
          <w:p w14:paraId="62D5BCF9" w14:textId="77777777" w:rsidR="00561DED" w:rsidRPr="009A56AD" w:rsidRDefault="00561DED" w:rsidP="00987F78">
            <w:pPr>
              <w:spacing w:after="0"/>
              <w:ind w:firstLine="0"/>
              <w:jc w:val="center"/>
              <w:rPr>
                <w:b/>
                <w:color w:val="000000"/>
                <w:sz w:val="18"/>
                <w:szCs w:val="18"/>
                <w:highlight w:val="yellow"/>
                <w:lang w:eastAsia="lv-LV"/>
              </w:rPr>
            </w:pPr>
          </w:p>
        </w:tc>
        <w:tc>
          <w:tcPr>
            <w:tcW w:w="2232" w:type="pct"/>
            <w:shd w:val="clear" w:color="auto" w:fill="F2F2F2" w:themeFill="background1" w:themeFillShade="F2"/>
          </w:tcPr>
          <w:p w14:paraId="3CBF831C" w14:textId="77777777" w:rsidR="00561DED" w:rsidRPr="009A56AD" w:rsidRDefault="00561DED" w:rsidP="00491F88">
            <w:pPr>
              <w:spacing w:after="0"/>
              <w:ind w:firstLine="0"/>
              <w:rPr>
                <w:color w:val="000000"/>
                <w:sz w:val="18"/>
                <w:szCs w:val="18"/>
                <w:highlight w:val="yellow"/>
                <w:lang w:eastAsia="lv-LV"/>
              </w:rPr>
            </w:pPr>
            <w:r w:rsidRPr="00827EE1">
              <w:rPr>
                <w:rFonts w:eastAsia="Calibri"/>
                <w:b/>
                <w:i/>
                <w:sz w:val="18"/>
                <w:szCs w:val="18"/>
              </w:rPr>
              <w:t>Pasākuma ietvaros</w:t>
            </w:r>
            <w:r>
              <w:rPr>
                <w:rFonts w:eastAsia="Calibri"/>
                <w:b/>
                <w:i/>
                <w:sz w:val="18"/>
                <w:szCs w:val="18"/>
              </w:rPr>
              <w:t xml:space="preserve"> palielināts </w:t>
            </w:r>
            <w:r w:rsidRPr="00827EE1">
              <w:rPr>
                <w:rFonts w:eastAsia="Calibri"/>
                <w:b/>
                <w:i/>
                <w:sz w:val="18"/>
                <w:szCs w:val="18"/>
              </w:rPr>
              <w:t>veselības aprūpes izdevumu kompensāciju limit</w:t>
            </w:r>
            <w:r>
              <w:rPr>
                <w:rFonts w:eastAsia="Calibri"/>
                <w:b/>
                <w:i/>
                <w:sz w:val="18"/>
                <w:szCs w:val="18"/>
              </w:rPr>
              <w:t>s</w:t>
            </w:r>
          </w:p>
        </w:tc>
        <w:tc>
          <w:tcPr>
            <w:tcW w:w="625" w:type="pct"/>
            <w:shd w:val="clear" w:color="auto" w:fill="F2F2F2" w:themeFill="background1" w:themeFillShade="F2"/>
          </w:tcPr>
          <w:p w14:paraId="1A159D2B" w14:textId="77777777" w:rsidR="00561DED" w:rsidRPr="00DA739C" w:rsidRDefault="00561DED" w:rsidP="00987F78">
            <w:pPr>
              <w:spacing w:after="0"/>
              <w:ind w:firstLine="0"/>
              <w:jc w:val="right"/>
              <w:rPr>
                <w:b/>
                <w:i/>
                <w:color w:val="000000"/>
                <w:sz w:val="18"/>
                <w:szCs w:val="18"/>
                <w:highlight w:val="yellow"/>
                <w:lang w:eastAsia="lv-LV"/>
              </w:rPr>
            </w:pPr>
            <w:r w:rsidRPr="00DA739C">
              <w:rPr>
                <w:b/>
                <w:i/>
                <w:color w:val="000000"/>
                <w:sz w:val="18"/>
                <w:szCs w:val="18"/>
                <w:lang w:eastAsia="lv-LV"/>
              </w:rPr>
              <w:t>2 580 156</w:t>
            </w:r>
          </w:p>
        </w:tc>
        <w:tc>
          <w:tcPr>
            <w:tcW w:w="626" w:type="pct"/>
            <w:shd w:val="clear" w:color="auto" w:fill="F2F2F2" w:themeFill="background1" w:themeFillShade="F2"/>
          </w:tcPr>
          <w:p w14:paraId="4A3B45D9" w14:textId="77777777" w:rsidR="00561DED" w:rsidRPr="00DA739C" w:rsidRDefault="00561DED" w:rsidP="00987F78">
            <w:pPr>
              <w:spacing w:after="0"/>
              <w:ind w:firstLine="0"/>
              <w:jc w:val="right"/>
              <w:rPr>
                <w:i/>
                <w:color w:val="000000"/>
                <w:sz w:val="18"/>
                <w:szCs w:val="18"/>
                <w:highlight w:val="yellow"/>
                <w:lang w:eastAsia="lv-LV"/>
              </w:rPr>
            </w:pPr>
            <w:r w:rsidRPr="00DA739C">
              <w:rPr>
                <w:b/>
                <w:i/>
                <w:color w:val="000000"/>
                <w:sz w:val="18"/>
                <w:szCs w:val="18"/>
                <w:lang w:eastAsia="lv-LV"/>
              </w:rPr>
              <w:t>2 580 156</w:t>
            </w:r>
          </w:p>
        </w:tc>
        <w:tc>
          <w:tcPr>
            <w:tcW w:w="625" w:type="pct"/>
            <w:shd w:val="clear" w:color="auto" w:fill="F2F2F2" w:themeFill="background1" w:themeFillShade="F2"/>
          </w:tcPr>
          <w:p w14:paraId="5EF37DC2" w14:textId="77777777" w:rsidR="00561DED" w:rsidRPr="00DA739C" w:rsidRDefault="00561DED" w:rsidP="00987F78">
            <w:pPr>
              <w:spacing w:after="0"/>
              <w:ind w:firstLine="0"/>
              <w:jc w:val="right"/>
              <w:rPr>
                <w:i/>
                <w:color w:val="000000"/>
                <w:sz w:val="18"/>
                <w:szCs w:val="18"/>
                <w:highlight w:val="yellow"/>
                <w:lang w:eastAsia="lv-LV"/>
              </w:rPr>
            </w:pPr>
            <w:r w:rsidRPr="00DA739C">
              <w:rPr>
                <w:b/>
                <w:i/>
                <w:color w:val="000000"/>
                <w:sz w:val="18"/>
                <w:szCs w:val="18"/>
                <w:lang w:eastAsia="lv-LV"/>
              </w:rPr>
              <w:t>2 580 156</w:t>
            </w:r>
          </w:p>
        </w:tc>
        <w:tc>
          <w:tcPr>
            <w:tcW w:w="622" w:type="pct"/>
            <w:vMerge/>
          </w:tcPr>
          <w:p w14:paraId="3E2C52D8"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33EDCD15" w14:textId="77777777" w:rsidTr="00987F78">
        <w:trPr>
          <w:trHeight w:val="53"/>
          <w:jc w:val="right"/>
        </w:trPr>
        <w:tc>
          <w:tcPr>
            <w:tcW w:w="269" w:type="pct"/>
            <w:vMerge/>
          </w:tcPr>
          <w:p w14:paraId="66FBB014" w14:textId="77777777" w:rsidR="00561DED" w:rsidRPr="009A56AD" w:rsidRDefault="00561DED" w:rsidP="00987F78">
            <w:pPr>
              <w:spacing w:after="0"/>
              <w:ind w:firstLine="0"/>
              <w:jc w:val="left"/>
              <w:rPr>
                <w:bCs/>
                <w:color w:val="000000"/>
                <w:sz w:val="18"/>
                <w:szCs w:val="18"/>
                <w:highlight w:val="yellow"/>
                <w:lang w:eastAsia="lv-LV"/>
              </w:rPr>
            </w:pPr>
            <w:bookmarkStart w:id="6" w:name="_Hlk147130854"/>
          </w:p>
        </w:tc>
        <w:tc>
          <w:tcPr>
            <w:tcW w:w="4108" w:type="pct"/>
            <w:gridSpan w:val="4"/>
            <w:tcBorders>
              <w:right w:val="single" w:sz="4" w:space="0" w:color="auto"/>
            </w:tcBorders>
            <w:vAlign w:val="center"/>
          </w:tcPr>
          <w:p w14:paraId="609ED77D" w14:textId="77777777" w:rsidR="00561DED" w:rsidRPr="00827EE1" w:rsidRDefault="00561DED" w:rsidP="00491F88">
            <w:pPr>
              <w:spacing w:after="0"/>
              <w:ind w:left="284" w:firstLine="0"/>
              <w:rPr>
                <w:color w:val="000000"/>
                <w:sz w:val="18"/>
                <w:szCs w:val="18"/>
                <w:highlight w:val="yellow"/>
                <w:lang w:eastAsia="lv-LV"/>
              </w:rPr>
            </w:pPr>
            <w:r w:rsidRPr="00827EE1">
              <w:rPr>
                <w:rFonts w:eastAsia="Calibri"/>
                <w:sz w:val="18"/>
                <w:szCs w:val="18"/>
              </w:rPr>
              <w:t xml:space="preserve">Uzlabota veselības aprūpes pakalpojumu pieejamība </w:t>
            </w:r>
            <w:proofErr w:type="spellStart"/>
            <w:r w:rsidRPr="00827EE1">
              <w:rPr>
                <w:rFonts w:eastAsia="Calibri"/>
                <w:sz w:val="18"/>
                <w:szCs w:val="18"/>
              </w:rPr>
              <w:t>Iekšlietu</w:t>
            </w:r>
            <w:proofErr w:type="spellEnd"/>
            <w:r w:rsidRPr="00827EE1">
              <w:rPr>
                <w:rFonts w:eastAsia="Calibri"/>
                <w:sz w:val="18"/>
                <w:szCs w:val="18"/>
              </w:rPr>
              <w:t xml:space="preserve"> ministrijas sistēmas iestāžu un </w:t>
            </w:r>
            <w:r>
              <w:rPr>
                <w:rFonts w:eastAsia="Calibri"/>
                <w:sz w:val="18"/>
                <w:szCs w:val="18"/>
              </w:rPr>
              <w:t xml:space="preserve">   </w:t>
            </w:r>
            <w:r w:rsidRPr="00827EE1">
              <w:rPr>
                <w:rFonts w:eastAsia="Calibri"/>
                <w:sz w:val="18"/>
                <w:szCs w:val="18"/>
              </w:rPr>
              <w:t>Ieslodzījuma vietu pārvaldes amatpersonām ar speciālajām dienesta pakāpēm</w:t>
            </w:r>
          </w:p>
        </w:tc>
        <w:tc>
          <w:tcPr>
            <w:tcW w:w="622" w:type="pct"/>
            <w:vMerge/>
          </w:tcPr>
          <w:p w14:paraId="48BDC9A6"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0350EA38" w14:textId="77777777" w:rsidTr="00987F78">
        <w:trPr>
          <w:trHeight w:val="53"/>
          <w:jc w:val="right"/>
        </w:trPr>
        <w:tc>
          <w:tcPr>
            <w:tcW w:w="269" w:type="pct"/>
            <w:vMerge/>
          </w:tcPr>
          <w:p w14:paraId="44E1680F" w14:textId="77777777" w:rsidR="00561DED" w:rsidRPr="009A56AD" w:rsidRDefault="00561DED" w:rsidP="00987F78">
            <w:pPr>
              <w:spacing w:after="0"/>
              <w:ind w:firstLine="0"/>
              <w:jc w:val="center"/>
              <w:rPr>
                <w:b/>
                <w:color w:val="000000"/>
                <w:sz w:val="18"/>
                <w:szCs w:val="18"/>
                <w:highlight w:val="yellow"/>
                <w:lang w:eastAsia="lv-LV"/>
              </w:rPr>
            </w:pPr>
          </w:p>
        </w:tc>
        <w:tc>
          <w:tcPr>
            <w:tcW w:w="2232" w:type="pct"/>
            <w:shd w:val="clear" w:color="auto" w:fill="FFFFFF" w:themeFill="background1"/>
          </w:tcPr>
          <w:p w14:paraId="1661E197" w14:textId="77777777" w:rsidR="00561DED" w:rsidRPr="009A56AD" w:rsidRDefault="00561DED" w:rsidP="00987F78">
            <w:pPr>
              <w:spacing w:after="0"/>
              <w:ind w:left="601" w:firstLine="0"/>
              <w:rPr>
                <w:b/>
                <w:i/>
                <w:color w:val="000000"/>
                <w:sz w:val="18"/>
                <w:szCs w:val="18"/>
                <w:highlight w:val="yellow"/>
                <w:lang w:eastAsia="lv-LV"/>
              </w:rPr>
            </w:pPr>
            <w:r w:rsidRPr="00DA739C">
              <w:rPr>
                <w:rFonts w:eastAsia="Calibri"/>
                <w:i/>
                <w:sz w:val="18"/>
                <w:szCs w:val="18"/>
              </w:rPr>
              <w:t>Izmaksātās veselības aprūpes pakalpojumu izdevumu kompensācijas vidējā apmēra palielinājums (</w:t>
            </w:r>
            <w:proofErr w:type="spellStart"/>
            <w:r w:rsidRPr="00DA739C">
              <w:rPr>
                <w:rFonts w:eastAsia="Calibri"/>
                <w:i/>
                <w:sz w:val="18"/>
                <w:szCs w:val="18"/>
              </w:rPr>
              <w:t>euro</w:t>
            </w:r>
            <w:proofErr w:type="spellEnd"/>
            <w:r w:rsidRPr="00DA739C">
              <w:rPr>
                <w:rFonts w:eastAsia="Calibri"/>
                <w:i/>
                <w:sz w:val="18"/>
                <w:szCs w:val="18"/>
              </w:rPr>
              <w:t>)</w:t>
            </w:r>
          </w:p>
        </w:tc>
        <w:tc>
          <w:tcPr>
            <w:tcW w:w="625" w:type="pct"/>
            <w:shd w:val="clear" w:color="auto" w:fill="FFFFFF" w:themeFill="background1"/>
          </w:tcPr>
          <w:p w14:paraId="4418250A" w14:textId="77777777" w:rsidR="00561DED" w:rsidRPr="00DA739C" w:rsidRDefault="00561DED" w:rsidP="0059541B">
            <w:pPr>
              <w:spacing w:after="0"/>
              <w:ind w:firstLine="0"/>
              <w:jc w:val="center"/>
              <w:rPr>
                <w:i/>
                <w:color w:val="000000"/>
                <w:sz w:val="18"/>
                <w:szCs w:val="18"/>
                <w:lang w:eastAsia="lv-LV"/>
              </w:rPr>
            </w:pPr>
            <w:r w:rsidRPr="00DA739C">
              <w:rPr>
                <w:i/>
                <w:color w:val="000000"/>
                <w:sz w:val="18"/>
                <w:szCs w:val="18"/>
                <w:lang w:eastAsia="lv-LV"/>
              </w:rPr>
              <w:t>299,60</w:t>
            </w:r>
          </w:p>
        </w:tc>
        <w:tc>
          <w:tcPr>
            <w:tcW w:w="626" w:type="pct"/>
            <w:shd w:val="clear" w:color="auto" w:fill="FFFFFF" w:themeFill="background1"/>
          </w:tcPr>
          <w:p w14:paraId="6D51B989" w14:textId="77777777" w:rsidR="00561DED" w:rsidRPr="00DA739C" w:rsidRDefault="00561DED" w:rsidP="0059541B">
            <w:pPr>
              <w:spacing w:after="0"/>
              <w:ind w:firstLine="0"/>
              <w:jc w:val="center"/>
              <w:rPr>
                <w:i/>
                <w:color w:val="000000"/>
                <w:sz w:val="18"/>
                <w:szCs w:val="18"/>
                <w:lang w:eastAsia="lv-LV"/>
              </w:rPr>
            </w:pPr>
            <w:r w:rsidRPr="00DA739C">
              <w:rPr>
                <w:i/>
                <w:color w:val="000000"/>
                <w:sz w:val="18"/>
                <w:szCs w:val="18"/>
                <w:lang w:eastAsia="lv-LV"/>
              </w:rPr>
              <w:t>299,60</w:t>
            </w:r>
          </w:p>
        </w:tc>
        <w:tc>
          <w:tcPr>
            <w:tcW w:w="625" w:type="pct"/>
            <w:shd w:val="clear" w:color="auto" w:fill="FFFFFF" w:themeFill="background1"/>
          </w:tcPr>
          <w:p w14:paraId="7347B2DB" w14:textId="77777777" w:rsidR="00561DED" w:rsidRPr="00DA739C" w:rsidRDefault="00561DED" w:rsidP="0059541B">
            <w:pPr>
              <w:spacing w:after="0"/>
              <w:ind w:firstLine="0"/>
              <w:jc w:val="center"/>
              <w:rPr>
                <w:i/>
                <w:color w:val="000000"/>
                <w:sz w:val="18"/>
                <w:szCs w:val="18"/>
                <w:lang w:eastAsia="lv-LV"/>
              </w:rPr>
            </w:pPr>
            <w:r w:rsidRPr="00DA739C">
              <w:rPr>
                <w:i/>
                <w:color w:val="000000"/>
                <w:sz w:val="18"/>
                <w:szCs w:val="18"/>
                <w:lang w:eastAsia="lv-LV"/>
              </w:rPr>
              <w:t>299,60</w:t>
            </w:r>
          </w:p>
        </w:tc>
        <w:tc>
          <w:tcPr>
            <w:tcW w:w="622" w:type="pct"/>
            <w:vMerge/>
          </w:tcPr>
          <w:p w14:paraId="20A55F97"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72DDC773" w14:textId="77777777" w:rsidTr="00987F78">
        <w:trPr>
          <w:trHeight w:val="53"/>
          <w:jc w:val="right"/>
        </w:trPr>
        <w:tc>
          <w:tcPr>
            <w:tcW w:w="269" w:type="pct"/>
            <w:vMerge/>
          </w:tcPr>
          <w:p w14:paraId="523608F6" w14:textId="77777777" w:rsidR="00561DED" w:rsidRPr="009A56AD" w:rsidRDefault="00561DED" w:rsidP="00987F78">
            <w:pPr>
              <w:spacing w:after="0"/>
              <w:ind w:firstLine="0"/>
              <w:jc w:val="center"/>
              <w:rPr>
                <w:b/>
                <w:color w:val="000000"/>
                <w:sz w:val="18"/>
                <w:szCs w:val="18"/>
                <w:highlight w:val="yellow"/>
                <w:lang w:eastAsia="lv-LV"/>
              </w:rPr>
            </w:pPr>
          </w:p>
        </w:tc>
        <w:tc>
          <w:tcPr>
            <w:tcW w:w="4108" w:type="pct"/>
            <w:gridSpan w:val="4"/>
            <w:shd w:val="clear" w:color="auto" w:fill="auto"/>
            <w:vAlign w:val="center"/>
          </w:tcPr>
          <w:p w14:paraId="7E029C0F" w14:textId="77777777" w:rsidR="00561DED" w:rsidRPr="009A56AD" w:rsidRDefault="00561DED" w:rsidP="00987F78">
            <w:pPr>
              <w:spacing w:after="0"/>
              <w:ind w:firstLine="0"/>
              <w:jc w:val="left"/>
              <w:rPr>
                <w:color w:val="000000"/>
                <w:sz w:val="18"/>
                <w:szCs w:val="18"/>
                <w:highlight w:val="yellow"/>
                <w:lang w:eastAsia="lv-LV"/>
              </w:rPr>
            </w:pPr>
            <w:r w:rsidRPr="00DA739C">
              <w:rPr>
                <w:color w:val="000000"/>
                <w:sz w:val="18"/>
                <w:szCs w:val="18"/>
              </w:rPr>
              <w:t>38.05.00 Veselības aprūpe un fiziskā sagatavotība</w:t>
            </w:r>
          </w:p>
        </w:tc>
        <w:tc>
          <w:tcPr>
            <w:tcW w:w="622" w:type="pct"/>
            <w:vMerge/>
          </w:tcPr>
          <w:p w14:paraId="4529E25C" w14:textId="77777777" w:rsidR="00561DED" w:rsidRPr="009A56AD" w:rsidRDefault="00561DED" w:rsidP="00987F78">
            <w:pPr>
              <w:spacing w:after="0"/>
              <w:ind w:firstLine="0"/>
              <w:jc w:val="center"/>
              <w:rPr>
                <w:color w:val="000000"/>
                <w:sz w:val="18"/>
                <w:szCs w:val="18"/>
                <w:highlight w:val="yellow"/>
                <w:lang w:eastAsia="lv-LV"/>
              </w:rPr>
            </w:pPr>
          </w:p>
        </w:tc>
      </w:tr>
      <w:bookmarkEnd w:id="6"/>
      <w:tr w:rsidR="00561DED" w:rsidRPr="009A56AD" w14:paraId="0128C443" w14:textId="77777777" w:rsidTr="00987F78">
        <w:trPr>
          <w:trHeight w:val="119"/>
          <w:jc w:val="right"/>
        </w:trPr>
        <w:tc>
          <w:tcPr>
            <w:tcW w:w="269" w:type="pct"/>
            <w:vMerge w:val="restart"/>
          </w:tcPr>
          <w:p w14:paraId="4139736C" w14:textId="77777777" w:rsidR="00561DED" w:rsidRPr="009A56AD" w:rsidRDefault="00561DED" w:rsidP="00987F78">
            <w:pPr>
              <w:spacing w:after="0"/>
              <w:ind w:firstLine="0"/>
              <w:jc w:val="left"/>
              <w:rPr>
                <w:color w:val="000000"/>
                <w:sz w:val="18"/>
                <w:szCs w:val="18"/>
                <w:highlight w:val="yellow"/>
                <w:lang w:eastAsia="lv-LV"/>
              </w:rPr>
            </w:pPr>
            <w:r w:rsidRPr="00753A76">
              <w:rPr>
                <w:color w:val="000000"/>
                <w:sz w:val="18"/>
                <w:szCs w:val="18"/>
                <w:lang w:eastAsia="lv-LV"/>
              </w:rPr>
              <w:t>4.</w:t>
            </w:r>
          </w:p>
        </w:tc>
        <w:tc>
          <w:tcPr>
            <w:tcW w:w="2232" w:type="pct"/>
            <w:shd w:val="clear" w:color="auto" w:fill="D9D9D9" w:themeFill="background1" w:themeFillShade="D9"/>
            <w:vAlign w:val="center"/>
          </w:tcPr>
          <w:p w14:paraId="540DDEC2" w14:textId="77777777" w:rsidR="00561DED" w:rsidRPr="00753A76" w:rsidRDefault="00561DED" w:rsidP="00491F88">
            <w:pPr>
              <w:spacing w:after="0"/>
              <w:ind w:firstLine="0"/>
              <w:rPr>
                <w:b/>
                <w:iCs/>
                <w:sz w:val="18"/>
                <w:szCs w:val="18"/>
                <w:lang w:eastAsia="lv-LV"/>
              </w:rPr>
            </w:pPr>
            <w:r w:rsidRPr="00753A76">
              <w:rPr>
                <w:b/>
                <w:iCs/>
                <w:sz w:val="18"/>
                <w:szCs w:val="18"/>
                <w:lang w:eastAsia="lv-LV"/>
              </w:rPr>
              <w:t>Par Eiropas Savienības tiesību aktos atļautajiem izņēmumiem sankciju piemērošanā un Latvijas kompetentajām iestādēm šo izņēmumu piemērošanā</w:t>
            </w:r>
          </w:p>
        </w:tc>
        <w:tc>
          <w:tcPr>
            <w:tcW w:w="625" w:type="pct"/>
            <w:shd w:val="clear" w:color="auto" w:fill="D9D9D9" w:themeFill="background1" w:themeFillShade="D9"/>
          </w:tcPr>
          <w:p w14:paraId="3327A13A" w14:textId="77777777" w:rsidR="00561DED" w:rsidRPr="00753A76" w:rsidRDefault="00561DED" w:rsidP="00987F78">
            <w:pPr>
              <w:spacing w:after="0"/>
              <w:ind w:firstLine="0"/>
              <w:jc w:val="right"/>
              <w:rPr>
                <w:b/>
                <w:sz w:val="18"/>
                <w:szCs w:val="18"/>
              </w:rPr>
            </w:pPr>
            <w:r w:rsidRPr="00753A76">
              <w:rPr>
                <w:b/>
                <w:sz w:val="18"/>
                <w:szCs w:val="18"/>
              </w:rPr>
              <w:t>1 547 164</w:t>
            </w:r>
          </w:p>
        </w:tc>
        <w:tc>
          <w:tcPr>
            <w:tcW w:w="626" w:type="pct"/>
            <w:shd w:val="clear" w:color="auto" w:fill="D9D9D9" w:themeFill="background1" w:themeFillShade="D9"/>
          </w:tcPr>
          <w:p w14:paraId="1261055D" w14:textId="77777777" w:rsidR="00561DED" w:rsidRPr="00753A76" w:rsidRDefault="00561DED" w:rsidP="00987F78">
            <w:pPr>
              <w:spacing w:after="0"/>
              <w:ind w:firstLine="0"/>
              <w:jc w:val="right"/>
              <w:rPr>
                <w:b/>
                <w:sz w:val="18"/>
                <w:szCs w:val="18"/>
              </w:rPr>
            </w:pPr>
            <w:r w:rsidRPr="00753A76">
              <w:rPr>
                <w:b/>
                <w:sz w:val="18"/>
                <w:szCs w:val="18"/>
              </w:rPr>
              <w:t>1 418 534</w:t>
            </w:r>
          </w:p>
        </w:tc>
        <w:tc>
          <w:tcPr>
            <w:tcW w:w="625" w:type="pct"/>
            <w:shd w:val="clear" w:color="auto" w:fill="D9D9D9" w:themeFill="background1" w:themeFillShade="D9"/>
          </w:tcPr>
          <w:p w14:paraId="2F178BB7" w14:textId="77777777" w:rsidR="00561DED" w:rsidRPr="00753A76" w:rsidRDefault="00561DED" w:rsidP="00987F78">
            <w:pPr>
              <w:spacing w:after="0"/>
              <w:ind w:firstLine="0"/>
              <w:jc w:val="right"/>
              <w:rPr>
                <w:b/>
                <w:sz w:val="18"/>
                <w:szCs w:val="18"/>
              </w:rPr>
            </w:pPr>
            <w:r w:rsidRPr="00753A76">
              <w:rPr>
                <w:b/>
                <w:sz w:val="18"/>
                <w:szCs w:val="18"/>
              </w:rPr>
              <w:t>1 418 534</w:t>
            </w:r>
          </w:p>
        </w:tc>
        <w:tc>
          <w:tcPr>
            <w:tcW w:w="622" w:type="pct"/>
            <w:vMerge w:val="restart"/>
          </w:tcPr>
          <w:p w14:paraId="3557B789" w14:textId="77777777" w:rsidR="00561DED" w:rsidRPr="009A56AD" w:rsidRDefault="00561DED" w:rsidP="00987F78">
            <w:pPr>
              <w:spacing w:after="0"/>
              <w:ind w:firstLine="0"/>
              <w:jc w:val="left"/>
              <w:rPr>
                <w:color w:val="000000"/>
                <w:sz w:val="18"/>
                <w:szCs w:val="18"/>
                <w:highlight w:val="yellow"/>
                <w:lang w:eastAsia="lv-LV"/>
              </w:rPr>
            </w:pPr>
            <w:r w:rsidRPr="0093316F">
              <w:rPr>
                <w:rFonts w:eastAsia="Calibri"/>
                <w:sz w:val="18"/>
              </w:rPr>
              <w:t xml:space="preserve">MK 26.09.2023. sēdes prot.Nr.47 43. § 2.p. </w:t>
            </w:r>
          </w:p>
        </w:tc>
      </w:tr>
      <w:tr w:rsidR="00561DED" w:rsidRPr="009A56AD" w14:paraId="4FC5D064" w14:textId="77777777" w:rsidTr="00987F78">
        <w:trPr>
          <w:trHeight w:val="399"/>
          <w:jc w:val="right"/>
        </w:trPr>
        <w:tc>
          <w:tcPr>
            <w:tcW w:w="269" w:type="pct"/>
            <w:vMerge/>
          </w:tcPr>
          <w:p w14:paraId="13FDE861" w14:textId="77777777" w:rsidR="00561DED" w:rsidRPr="009A56AD" w:rsidRDefault="00561DED" w:rsidP="00987F78">
            <w:pPr>
              <w:spacing w:after="0"/>
              <w:ind w:firstLine="0"/>
              <w:jc w:val="center"/>
              <w:rPr>
                <w:b/>
                <w:bCs/>
                <w:color w:val="000000"/>
                <w:sz w:val="18"/>
                <w:szCs w:val="18"/>
                <w:highlight w:val="yellow"/>
                <w:lang w:eastAsia="lv-LV"/>
              </w:rPr>
            </w:pPr>
          </w:p>
        </w:tc>
        <w:tc>
          <w:tcPr>
            <w:tcW w:w="2232" w:type="pct"/>
            <w:shd w:val="clear" w:color="auto" w:fill="F2F2F2" w:themeFill="background1" w:themeFillShade="F2"/>
          </w:tcPr>
          <w:p w14:paraId="0EC880E6" w14:textId="77777777" w:rsidR="00561DED" w:rsidRPr="00A75504" w:rsidRDefault="00561DED" w:rsidP="00491F88">
            <w:pPr>
              <w:spacing w:after="0"/>
              <w:ind w:firstLine="0"/>
              <w:rPr>
                <w:b/>
                <w:i/>
                <w:iCs/>
                <w:sz w:val="18"/>
                <w:szCs w:val="18"/>
                <w:lang w:eastAsia="lv-LV"/>
              </w:rPr>
            </w:pPr>
            <w:r w:rsidRPr="00A75504">
              <w:rPr>
                <w:b/>
                <w:i/>
                <w:iCs/>
                <w:sz w:val="18"/>
                <w:szCs w:val="18"/>
                <w:lang w:eastAsia="lv-LV"/>
              </w:rPr>
              <w:t>Pasākuma ietvaros izveidota viena kompetentā iestāde sankciju izpildes jautājumos</w:t>
            </w:r>
          </w:p>
        </w:tc>
        <w:tc>
          <w:tcPr>
            <w:tcW w:w="625" w:type="pct"/>
            <w:shd w:val="clear" w:color="auto" w:fill="F2F2F2" w:themeFill="background1" w:themeFillShade="F2"/>
          </w:tcPr>
          <w:p w14:paraId="3D05A440" w14:textId="77777777" w:rsidR="00561DED" w:rsidRPr="00753A76" w:rsidRDefault="00561DED" w:rsidP="00987F78">
            <w:pPr>
              <w:spacing w:after="0"/>
              <w:ind w:firstLine="0"/>
              <w:jc w:val="right"/>
              <w:rPr>
                <w:b/>
                <w:i/>
                <w:iCs/>
                <w:sz w:val="18"/>
                <w:szCs w:val="18"/>
              </w:rPr>
            </w:pPr>
            <w:r w:rsidRPr="00753A76">
              <w:rPr>
                <w:b/>
                <w:i/>
                <w:iCs/>
                <w:sz w:val="18"/>
                <w:szCs w:val="18"/>
              </w:rPr>
              <w:t>1 547 164</w:t>
            </w:r>
          </w:p>
        </w:tc>
        <w:tc>
          <w:tcPr>
            <w:tcW w:w="626" w:type="pct"/>
            <w:shd w:val="clear" w:color="auto" w:fill="F2F2F2" w:themeFill="background1" w:themeFillShade="F2"/>
          </w:tcPr>
          <w:p w14:paraId="1C7AFF49" w14:textId="77777777" w:rsidR="00561DED" w:rsidRPr="00753A76" w:rsidRDefault="00561DED" w:rsidP="00987F78">
            <w:pPr>
              <w:spacing w:after="0"/>
              <w:ind w:firstLine="0"/>
              <w:jc w:val="right"/>
              <w:rPr>
                <w:b/>
                <w:i/>
                <w:iCs/>
                <w:sz w:val="18"/>
                <w:szCs w:val="18"/>
              </w:rPr>
            </w:pPr>
            <w:r w:rsidRPr="00753A76">
              <w:rPr>
                <w:b/>
                <w:i/>
                <w:iCs/>
                <w:sz w:val="18"/>
                <w:szCs w:val="18"/>
              </w:rPr>
              <w:t>1 418 534</w:t>
            </w:r>
          </w:p>
        </w:tc>
        <w:tc>
          <w:tcPr>
            <w:tcW w:w="625" w:type="pct"/>
            <w:shd w:val="clear" w:color="auto" w:fill="F2F2F2" w:themeFill="background1" w:themeFillShade="F2"/>
          </w:tcPr>
          <w:p w14:paraId="35A04F03" w14:textId="77777777" w:rsidR="00561DED" w:rsidRPr="00753A76" w:rsidRDefault="00561DED" w:rsidP="00987F78">
            <w:pPr>
              <w:spacing w:after="0"/>
              <w:ind w:firstLine="0"/>
              <w:jc w:val="right"/>
              <w:rPr>
                <w:b/>
                <w:i/>
                <w:iCs/>
                <w:sz w:val="18"/>
                <w:szCs w:val="18"/>
              </w:rPr>
            </w:pPr>
            <w:r w:rsidRPr="00753A76">
              <w:rPr>
                <w:b/>
                <w:i/>
                <w:iCs/>
                <w:sz w:val="18"/>
                <w:szCs w:val="18"/>
              </w:rPr>
              <w:t>1 418 534</w:t>
            </w:r>
          </w:p>
        </w:tc>
        <w:tc>
          <w:tcPr>
            <w:tcW w:w="622" w:type="pct"/>
            <w:vMerge/>
          </w:tcPr>
          <w:p w14:paraId="62040878"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2A56377E" w14:textId="77777777" w:rsidTr="00987F78">
        <w:trPr>
          <w:trHeight w:val="119"/>
          <w:jc w:val="right"/>
        </w:trPr>
        <w:tc>
          <w:tcPr>
            <w:tcW w:w="269" w:type="pct"/>
            <w:vMerge/>
          </w:tcPr>
          <w:p w14:paraId="72D85C46" w14:textId="77777777" w:rsidR="00561DED" w:rsidRPr="009A56AD" w:rsidRDefault="00561DED" w:rsidP="00987F78">
            <w:pPr>
              <w:spacing w:after="0"/>
              <w:ind w:firstLine="0"/>
              <w:jc w:val="center"/>
              <w:rPr>
                <w:b/>
                <w:bCs/>
                <w:color w:val="000000"/>
                <w:sz w:val="18"/>
                <w:szCs w:val="18"/>
                <w:highlight w:val="yellow"/>
                <w:lang w:eastAsia="lv-LV"/>
              </w:rPr>
            </w:pPr>
          </w:p>
        </w:tc>
        <w:tc>
          <w:tcPr>
            <w:tcW w:w="4108" w:type="pct"/>
            <w:gridSpan w:val="4"/>
            <w:shd w:val="clear" w:color="auto" w:fill="auto"/>
            <w:vAlign w:val="center"/>
          </w:tcPr>
          <w:p w14:paraId="7158E25C" w14:textId="77777777" w:rsidR="00561DED" w:rsidRPr="00753A76" w:rsidRDefault="00561DED" w:rsidP="00987F78">
            <w:pPr>
              <w:spacing w:after="0"/>
              <w:ind w:left="284" w:firstLine="0"/>
              <w:jc w:val="left"/>
              <w:rPr>
                <w:sz w:val="18"/>
                <w:szCs w:val="18"/>
              </w:rPr>
            </w:pPr>
            <w:r>
              <w:rPr>
                <w:iCs/>
                <w:sz w:val="18"/>
                <w:szCs w:val="18"/>
                <w:lang w:eastAsia="lv-LV"/>
              </w:rPr>
              <w:t>I</w:t>
            </w:r>
            <w:r w:rsidRPr="00121FF9">
              <w:rPr>
                <w:iCs/>
                <w:sz w:val="18"/>
                <w:szCs w:val="18"/>
                <w:lang w:eastAsia="lv-LV"/>
              </w:rPr>
              <w:t>zveidota viena kompetentā iestāde sankciju izpildes jautājumos</w:t>
            </w:r>
          </w:p>
        </w:tc>
        <w:tc>
          <w:tcPr>
            <w:tcW w:w="622" w:type="pct"/>
            <w:vMerge/>
          </w:tcPr>
          <w:p w14:paraId="79F0EA37"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074F3736" w14:textId="77777777" w:rsidTr="00987F78">
        <w:trPr>
          <w:trHeight w:val="119"/>
          <w:jc w:val="right"/>
        </w:trPr>
        <w:tc>
          <w:tcPr>
            <w:tcW w:w="269" w:type="pct"/>
            <w:vMerge/>
          </w:tcPr>
          <w:p w14:paraId="489BABD3" w14:textId="77777777" w:rsidR="00561DED" w:rsidRPr="009A56AD" w:rsidRDefault="00561DED" w:rsidP="00987F78">
            <w:pPr>
              <w:spacing w:after="0"/>
              <w:ind w:firstLine="0"/>
              <w:jc w:val="center"/>
              <w:rPr>
                <w:b/>
                <w:bCs/>
                <w:color w:val="000000"/>
                <w:sz w:val="18"/>
                <w:szCs w:val="18"/>
                <w:highlight w:val="yellow"/>
                <w:lang w:eastAsia="lv-LV"/>
              </w:rPr>
            </w:pPr>
          </w:p>
        </w:tc>
        <w:tc>
          <w:tcPr>
            <w:tcW w:w="2232" w:type="pct"/>
            <w:shd w:val="clear" w:color="auto" w:fill="auto"/>
            <w:vAlign w:val="center"/>
          </w:tcPr>
          <w:p w14:paraId="171B8955" w14:textId="77777777" w:rsidR="00561DED" w:rsidRPr="009A56AD" w:rsidRDefault="00561DED" w:rsidP="00987F78">
            <w:pPr>
              <w:spacing w:after="0"/>
              <w:ind w:left="601" w:firstLine="0"/>
              <w:rPr>
                <w:i/>
                <w:iCs/>
                <w:sz w:val="18"/>
                <w:szCs w:val="18"/>
                <w:highlight w:val="yellow"/>
                <w:lang w:eastAsia="lv-LV"/>
              </w:rPr>
            </w:pPr>
            <w:r w:rsidRPr="00D55053">
              <w:rPr>
                <w:i/>
                <w:iCs/>
                <w:sz w:val="18"/>
                <w:szCs w:val="18"/>
                <w:lang w:eastAsia="lv-LV"/>
              </w:rPr>
              <w:t>Centralizēta ar sankciju izpildes saistītas informācijas aprite valstī, kas nodrošina vienveidīgu un konsekventu sankciju izpildi un lēmumu pieņemšanu, lēmumu apstrīdēšanas iespēju un divpusēju sadarbību ar politikas veidotājiem sankciju</w:t>
            </w:r>
            <w:r>
              <w:rPr>
                <w:i/>
                <w:iCs/>
                <w:sz w:val="18"/>
                <w:szCs w:val="18"/>
                <w:lang w:eastAsia="lv-LV"/>
              </w:rPr>
              <w:t>,</w:t>
            </w:r>
            <w:r w:rsidRPr="00D55053">
              <w:rPr>
                <w:i/>
                <w:iCs/>
                <w:sz w:val="18"/>
                <w:szCs w:val="18"/>
                <w:lang w:eastAsia="lv-LV"/>
              </w:rPr>
              <w:t xml:space="preserve"> </w:t>
            </w:r>
            <w:r>
              <w:rPr>
                <w:i/>
                <w:iCs/>
                <w:sz w:val="18"/>
                <w:szCs w:val="18"/>
                <w:lang w:eastAsia="lv-LV"/>
              </w:rPr>
              <w:t>īpatsvars</w:t>
            </w:r>
            <w:r w:rsidRPr="00D55053">
              <w:rPr>
                <w:i/>
                <w:iCs/>
                <w:sz w:val="18"/>
                <w:szCs w:val="18"/>
                <w:lang w:eastAsia="lv-LV"/>
              </w:rPr>
              <w:t xml:space="preserve"> no jautājumiem, kas tiek izskatīti centrālajā sankciju izpildes iestādē</w:t>
            </w:r>
            <w:r>
              <w:rPr>
                <w:i/>
                <w:iCs/>
                <w:sz w:val="18"/>
                <w:szCs w:val="18"/>
                <w:lang w:eastAsia="lv-LV"/>
              </w:rPr>
              <w:t xml:space="preserve"> (%)</w:t>
            </w:r>
          </w:p>
        </w:tc>
        <w:tc>
          <w:tcPr>
            <w:tcW w:w="625" w:type="pct"/>
            <w:shd w:val="clear" w:color="auto" w:fill="auto"/>
          </w:tcPr>
          <w:p w14:paraId="167046E4" w14:textId="77777777" w:rsidR="00561DED" w:rsidRPr="00753A76" w:rsidRDefault="00561DED" w:rsidP="00987F78">
            <w:pPr>
              <w:spacing w:after="0"/>
              <w:ind w:firstLine="0"/>
              <w:jc w:val="center"/>
              <w:rPr>
                <w:i/>
                <w:iCs/>
                <w:sz w:val="18"/>
                <w:szCs w:val="18"/>
              </w:rPr>
            </w:pPr>
            <w:r w:rsidRPr="00753A76">
              <w:rPr>
                <w:i/>
                <w:iCs/>
                <w:sz w:val="18"/>
                <w:szCs w:val="18"/>
              </w:rPr>
              <w:t>90</w:t>
            </w:r>
            <w:r>
              <w:rPr>
                <w:i/>
                <w:iCs/>
                <w:sz w:val="18"/>
                <w:szCs w:val="18"/>
              </w:rPr>
              <w:t>,0</w:t>
            </w:r>
          </w:p>
        </w:tc>
        <w:tc>
          <w:tcPr>
            <w:tcW w:w="626" w:type="pct"/>
            <w:shd w:val="clear" w:color="auto" w:fill="auto"/>
          </w:tcPr>
          <w:p w14:paraId="6C5C5777" w14:textId="77777777" w:rsidR="00561DED" w:rsidRPr="00753A76" w:rsidRDefault="00561DED" w:rsidP="00987F78">
            <w:pPr>
              <w:spacing w:after="0"/>
              <w:ind w:firstLine="0"/>
              <w:jc w:val="center"/>
              <w:rPr>
                <w:i/>
                <w:sz w:val="18"/>
                <w:szCs w:val="18"/>
              </w:rPr>
            </w:pPr>
            <w:r w:rsidRPr="00753A76">
              <w:rPr>
                <w:i/>
                <w:sz w:val="18"/>
                <w:szCs w:val="18"/>
              </w:rPr>
              <w:t>95</w:t>
            </w:r>
            <w:r>
              <w:rPr>
                <w:i/>
                <w:sz w:val="18"/>
                <w:szCs w:val="18"/>
              </w:rPr>
              <w:t>,0</w:t>
            </w:r>
          </w:p>
        </w:tc>
        <w:tc>
          <w:tcPr>
            <w:tcW w:w="625" w:type="pct"/>
            <w:shd w:val="clear" w:color="auto" w:fill="auto"/>
          </w:tcPr>
          <w:p w14:paraId="2D946ABD" w14:textId="77777777" w:rsidR="00561DED" w:rsidRPr="00753A76" w:rsidRDefault="00561DED" w:rsidP="00987F78">
            <w:pPr>
              <w:spacing w:after="0"/>
              <w:ind w:firstLine="0"/>
              <w:jc w:val="center"/>
              <w:rPr>
                <w:i/>
                <w:sz w:val="18"/>
                <w:szCs w:val="18"/>
              </w:rPr>
            </w:pPr>
            <w:r w:rsidRPr="00753A76">
              <w:rPr>
                <w:i/>
                <w:sz w:val="18"/>
                <w:szCs w:val="18"/>
              </w:rPr>
              <w:t>100</w:t>
            </w:r>
            <w:r>
              <w:rPr>
                <w:i/>
                <w:sz w:val="18"/>
                <w:szCs w:val="18"/>
              </w:rPr>
              <w:t>,0</w:t>
            </w:r>
          </w:p>
        </w:tc>
        <w:tc>
          <w:tcPr>
            <w:tcW w:w="622" w:type="pct"/>
            <w:vMerge/>
          </w:tcPr>
          <w:p w14:paraId="31CFADE7"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56946A41" w14:textId="77777777" w:rsidTr="00987F78">
        <w:trPr>
          <w:trHeight w:val="119"/>
          <w:jc w:val="right"/>
        </w:trPr>
        <w:tc>
          <w:tcPr>
            <w:tcW w:w="269" w:type="pct"/>
            <w:vMerge/>
          </w:tcPr>
          <w:p w14:paraId="0505C041" w14:textId="77777777" w:rsidR="00561DED" w:rsidRPr="009A56AD" w:rsidRDefault="00561DED" w:rsidP="00987F78">
            <w:pPr>
              <w:spacing w:after="0"/>
              <w:ind w:firstLine="0"/>
              <w:jc w:val="center"/>
              <w:rPr>
                <w:b/>
                <w:bCs/>
                <w:color w:val="000000"/>
                <w:sz w:val="18"/>
                <w:szCs w:val="18"/>
                <w:highlight w:val="yellow"/>
                <w:lang w:eastAsia="lv-LV"/>
              </w:rPr>
            </w:pPr>
          </w:p>
        </w:tc>
        <w:tc>
          <w:tcPr>
            <w:tcW w:w="4108" w:type="pct"/>
            <w:gridSpan w:val="4"/>
            <w:shd w:val="clear" w:color="auto" w:fill="auto"/>
            <w:vAlign w:val="center"/>
          </w:tcPr>
          <w:p w14:paraId="48AD227A" w14:textId="77777777" w:rsidR="00561DED" w:rsidRPr="009A56AD" w:rsidRDefault="00561DED" w:rsidP="00987F78">
            <w:pPr>
              <w:spacing w:after="0"/>
              <w:ind w:firstLine="0"/>
              <w:jc w:val="left"/>
              <w:rPr>
                <w:sz w:val="18"/>
                <w:szCs w:val="18"/>
                <w:highlight w:val="yellow"/>
              </w:rPr>
            </w:pPr>
            <w:bookmarkStart w:id="7" w:name="_Hlk147587253"/>
            <w:r w:rsidRPr="00753A76">
              <w:rPr>
                <w:iCs/>
                <w:sz w:val="18"/>
                <w:szCs w:val="18"/>
                <w:lang w:eastAsia="lv-LV"/>
              </w:rPr>
              <w:t>43.00.00 Finanšu izlūkošanas dienesta darbība</w:t>
            </w:r>
            <w:bookmarkEnd w:id="7"/>
          </w:p>
        </w:tc>
        <w:tc>
          <w:tcPr>
            <w:tcW w:w="622" w:type="pct"/>
            <w:vMerge/>
          </w:tcPr>
          <w:p w14:paraId="35108A3F"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3EF18468" w14:textId="77777777" w:rsidTr="0059541B">
        <w:trPr>
          <w:trHeight w:val="161"/>
          <w:jc w:val="right"/>
        </w:trPr>
        <w:tc>
          <w:tcPr>
            <w:tcW w:w="269" w:type="pct"/>
            <w:vMerge w:val="restart"/>
            <w:shd w:val="clear" w:color="auto" w:fill="auto"/>
            <w:hideMark/>
          </w:tcPr>
          <w:p w14:paraId="16BD1183" w14:textId="77777777" w:rsidR="00561DED" w:rsidRPr="009A56AD" w:rsidRDefault="00561DED" w:rsidP="00987F78">
            <w:pPr>
              <w:spacing w:after="0"/>
              <w:ind w:firstLine="0"/>
              <w:jc w:val="left"/>
              <w:rPr>
                <w:color w:val="000000"/>
                <w:sz w:val="18"/>
                <w:szCs w:val="18"/>
                <w:highlight w:val="yellow"/>
                <w:lang w:eastAsia="lv-LV"/>
              </w:rPr>
            </w:pPr>
            <w:r w:rsidRPr="00121FF9">
              <w:rPr>
                <w:color w:val="000000"/>
                <w:sz w:val="18"/>
                <w:szCs w:val="18"/>
                <w:lang w:eastAsia="lv-LV"/>
              </w:rPr>
              <w:t>5.</w:t>
            </w:r>
          </w:p>
        </w:tc>
        <w:tc>
          <w:tcPr>
            <w:tcW w:w="2232" w:type="pct"/>
            <w:shd w:val="clear" w:color="auto" w:fill="D9D9D9" w:themeFill="background1" w:themeFillShade="D9"/>
            <w:vAlign w:val="center"/>
            <w:hideMark/>
          </w:tcPr>
          <w:p w14:paraId="6E559685" w14:textId="77777777" w:rsidR="00561DED" w:rsidRPr="009A56AD" w:rsidRDefault="00561DED" w:rsidP="0059541B">
            <w:pPr>
              <w:spacing w:before="40" w:after="40"/>
              <w:ind w:firstLine="0"/>
              <w:rPr>
                <w:b/>
                <w:bCs/>
                <w:color w:val="000000"/>
                <w:sz w:val="18"/>
                <w:szCs w:val="18"/>
                <w:highlight w:val="yellow"/>
                <w:lang w:eastAsia="lv-LV"/>
              </w:rPr>
            </w:pPr>
            <w:r w:rsidRPr="004049A3">
              <w:rPr>
                <w:b/>
                <w:bCs/>
                <w:color w:val="000000"/>
                <w:sz w:val="18"/>
                <w:szCs w:val="18"/>
                <w:lang w:eastAsia="lv-LV"/>
              </w:rPr>
              <w:t>Valsts ugunsdzēsības un glābšanas dienesta struktūrvienību dzīvības glābšanas spēju stiprināšanas nodrošināšana</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7C548A" w14:textId="77777777" w:rsidR="00561DED" w:rsidRPr="00760517" w:rsidRDefault="00561DED" w:rsidP="00987F78">
            <w:pPr>
              <w:spacing w:after="0"/>
              <w:ind w:firstLine="0"/>
              <w:jc w:val="right"/>
              <w:rPr>
                <w:b/>
                <w:bCs/>
                <w:color w:val="000000"/>
                <w:sz w:val="18"/>
                <w:szCs w:val="18"/>
                <w:highlight w:val="yellow"/>
                <w:lang w:eastAsia="lv-LV"/>
              </w:rPr>
            </w:pPr>
            <w:r w:rsidRPr="00760517">
              <w:rPr>
                <w:b/>
                <w:bCs/>
                <w:iCs/>
                <w:sz w:val="18"/>
                <w:szCs w:val="18"/>
              </w:rPr>
              <w:t>2 569 686</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C42573" w14:textId="77777777" w:rsidR="00561DED" w:rsidRPr="00760517" w:rsidRDefault="00561DED" w:rsidP="00987F78">
            <w:pPr>
              <w:spacing w:after="0"/>
              <w:ind w:firstLine="0"/>
              <w:jc w:val="right"/>
              <w:rPr>
                <w:b/>
                <w:bCs/>
                <w:color w:val="000000"/>
                <w:sz w:val="18"/>
                <w:szCs w:val="18"/>
                <w:highlight w:val="yellow"/>
                <w:lang w:eastAsia="lv-LV"/>
              </w:rPr>
            </w:pPr>
            <w:r w:rsidRPr="00760517">
              <w:rPr>
                <w:b/>
                <w:bCs/>
                <w:iCs/>
                <w:sz w:val="18"/>
                <w:szCs w:val="18"/>
              </w:rPr>
              <w:t>2 569 686</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DD7528" w14:textId="77777777" w:rsidR="00561DED" w:rsidRPr="00760517" w:rsidRDefault="00561DED" w:rsidP="00987F78">
            <w:pPr>
              <w:spacing w:after="0"/>
              <w:ind w:firstLine="0"/>
              <w:jc w:val="right"/>
              <w:rPr>
                <w:b/>
                <w:bCs/>
                <w:color w:val="000000"/>
                <w:sz w:val="18"/>
                <w:szCs w:val="18"/>
                <w:highlight w:val="yellow"/>
                <w:lang w:eastAsia="lv-LV"/>
              </w:rPr>
            </w:pPr>
            <w:r w:rsidRPr="00760517">
              <w:rPr>
                <w:b/>
                <w:bCs/>
                <w:iCs/>
                <w:sz w:val="18"/>
                <w:szCs w:val="18"/>
              </w:rPr>
              <w:t>2 569 6</w:t>
            </w:r>
            <w:r>
              <w:rPr>
                <w:b/>
                <w:bCs/>
                <w:iCs/>
                <w:sz w:val="18"/>
                <w:szCs w:val="18"/>
              </w:rPr>
              <w:t>8</w:t>
            </w:r>
            <w:r w:rsidRPr="00760517">
              <w:rPr>
                <w:b/>
                <w:bCs/>
                <w:iCs/>
                <w:sz w:val="18"/>
                <w:szCs w:val="18"/>
              </w:rPr>
              <w:t>6</w:t>
            </w:r>
          </w:p>
        </w:tc>
        <w:tc>
          <w:tcPr>
            <w:tcW w:w="622" w:type="pct"/>
            <w:vMerge w:val="restart"/>
            <w:shd w:val="clear" w:color="auto" w:fill="auto"/>
            <w:hideMark/>
          </w:tcPr>
          <w:p w14:paraId="7DE46B33" w14:textId="77777777" w:rsidR="00561DED" w:rsidRPr="009A56AD" w:rsidRDefault="00561DED" w:rsidP="00987F78">
            <w:pPr>
              <w:spacing w:after="0"/>
              <w:ind w:firstLine="0"/>
              <w:jc w:val="left"/>
              <w:rPr>
                <w:color w:val="000000"/>
                <w:sz w:val="18"/>
                <w:szCs w:val="18"/>
                <w:highlight w:val="yellow"/>
                <w:lang w:eastAsia="lv-LV"/>
              </w:rPr>
            </w:pPr>
            <w:r w:rsidRPr="0093316F">
              <w:rPr>
                <w:rFonts w:eastAsia="Calibri"/>
                <w:sz w:val="18"/>
              </w:rPr>
              <w:t xml:space="preserve">MK 26.09.2023. sēdes prot.Nr.47 43. § 2.p. </w:t>
            </w:r>
          </w:p>
        </w:tc>
      </w:tr>
      <w:tr w:rsidR="00561DED" w:rsidRPr="009A56AD" w14:paraId="7F73C50D" w14:textId="77777777" w:rsidTr="0059541B">
        <w:trPr>
          <w:trHeight w:val="301"/>
          <w:jc w:val="right"/>
        </w:trPr>
        <w:tc>
          <w:tcPr>
            <w:tcW w:w="269" w:type="pct"/>
            <w:vMerge/>
            <w:vAlign w:val="center"/>
            <w:hideMark/>
          </w:tcPr>
          <w:p w14:paraId="52714D71"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B4C2B6" w14:textId="77777777" w:rsidR="00561DED" w:rsidRPr="00324623" w:rsidRDefault="00561DED" w:rsidP="0059541B">
            <w:pPr>
              <w:spacing w:before="40" w:after="40"/>
              <w:ind w:firstLine="0"/>
              <w:rPr>
                <w:b/>
                <w:bCs/>
                <w:i/>
                <w:iCs/>
                <w:color w:val="000000"/>
                <w:sz w:val="18"/>
                <w:szCs w:val="18"/>
                <w:highlight w:val="yellow"/>
                <w:lang w:eastAsia="lv-LV"/>
              </w:rPr>
            </w:pPr>
            <w:r w:rsidRPr="00324623">
              <w:rPr>
                <w:b/>
                <w:bCs/>
                <w:i/>
                <w:iCs/>
                <w:sz w:val="18"/>
                <w:szCs w:val="18"/>
              </w:rPr>
              <w:t>Pasākuma ietvaros tiks n</w:t>
            </w:r>
            <w:r w:rsidRPr="00324623">
              <w:rPr>
                <w:rFonts w:eastAsia="Calibri"/>
                <w:b/>
                <w:i/>
                <w:iCs/>
                <w:sz w:val="18"/>
                <w:szCs w:val="18"/>
              </w:rPr>
              <w:t>odrošināts minimālais amatpersonu ar speciālajām dienesta pakāpēm skaits dežūrmaiņā  Valsts ugunsdzēsības un glābšanas dienestam normatīvajos aktos noteikto funkciju un pamatuzdevumu izpildei</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9EB814" w14:textId="77777777" w:rsidR="00561DED" w:rsidRPr="00760517" w:rsidRDefault="00561DED" w:rsidP="00987F78">
            <w:pPr>
              <w:spacing w:after="0"/>
              <w:ind w:firstLine="0"/>
              <w:jc w:val="right"/>
              <w:rPr>
                <w:b/>
                <w:bCs/>
                <w:i/>
                <w:iCs/>
                <w:color w:val="000000"/>
                <w:sz w:val="18"/>
                <w:szCs w:val="18"/>
                <w:highlight w:val="yellow"/>
                <w:lang w:eastAsia="lv-LV"/>
              </w:rPr>
            </w:pPr>
            <w:r w:rsidRPr="00760517">
              <w:rPr>
                <w:b/>
                <w:bCs/>
                <w:i/>
                <w:iCs/>
                <w:sz w:val="18"/>
                <w:szCs w:val="18"/>
              </w:rPr>
              <w:t>2 569 686</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08A9B0" w14:textId="77777777" w:rsidR="00561DED" w:rsidRPr="00760517" w:rsidRDefault="00561DED" w:rsidP="00987F78">
            <w:pPr>
              <w:spacing w:after="0"/>
              <w:ind w:firstLine="0"/>
              <w:jc w:val="right"/>
              <w:rPr>
                <w:b/>
                <w:bCs/>
                <w:i/>
                <w:iCs/>
                <w:color w:val="000000"/>
                <w:sz w:val="18"/>
                <w:szCs w:val="18"/>
                <w:highlight w:val="yellow"/>
                <w:lang w:eastAsia="lv-LV"/>
              </w:rPr>
            </w:pPr>
            <w:r w:rsidRPr="00760517">
              <w:rPr>
                <w:b/>
                <w:bCs/>
                <w:i/>
                <w:iCs/>
                <w:sz w:val="18"/>
                <w:szCs w:val="18"/>
              </w:rPr>
              <w:t>2 569 686</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629749" w14:textId="77777777" w:rsidR="00561DED" w:rsidRPr="00760517" w:rsidRDefault="00561DED" w:rsidP="00987F78">
            <w:pPr>
              <w:spacing w:after="0"/>
              <w:ind w:firstLine="0"/>
              <w:jc w:val="right"/>
              <w:rPr>
                <w:b/>
                <w:bCs/>
                <w:i/>
                <w:iCs/>
                <w:color w:val="000000"/>
                <w:sz w:val="18"/>
                <w:szCs w:val="18"/>
                <w:highlight w:val="yellow"/>
                <w:lang w:eastAsia="lv-LV"/>
              </w:rPr>
            </w:pPr>
            <w:r w:rsidRPr="00760517">
              <w:rPr>
                <w:b/>
                <w:bCs/>
                <w:i/>
                <w:iCs/>
                <w:sz w:val="18"/>
                <w:szCs w:val="18"/>
              </w:rPr>
              <w:t>2 569 686</w:t>
            </w:r>
          </w:p>
        </w:tc>
        <w:tc>
          <w:tcPr>
            <w:tcW w:w="622" w:type="pct"/>
            <w:vMerge/>
            <w:vAlign w:val="center"/>
            <w:hideMark/>
          </w:tcPr>
          <w:p w14:paraId="545296E5"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4ABE2A3C" w14:textId="77777777" w:rsidTr="00987F78">
        <w:trPr>
          <w:trHeight w:val="53"/>
          <w:jc w:val="right"/>
        </w:trPr>
        <w:tc>
          <w:tcPr>
            <w:tcW w:w="269" w:type="pct"/>
            <w:vMerge/>
            <w:vAlign w:val="center"/>
            <w:hideMark/>
          </w:tcPr>
          <w:p w14:paraId="175B7937"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2B45DF44" w14:textId="77777777" w:rsidR="00561DED" w:rsidRPr="009A56AD" w:rsidRDefault="00561DED" w:rsidP="00987F78">
            <w:pPr>
              <w:spacing w:after="0"/>
              <w:ind w:left="284" w:firstLine="0"/>
              <w:rPr>
                <w:color w:val="000000"/>
                <w:sz w:val="18"/>
                <w:szCs w:val="18"/>
                <w:highlight w:val="yellow"/>
                <w:lang w:eastAsia="lv-LV"/>
              </w:rPr>
            </w:pPr>
            <w:r w:rsidRPr="00121FF9">
              <w:rPr>
                <w:sz w:val="18"/>
                <w:szCs w:val="18"/>
                <w:lang w:eastAsia="lv-LV"/>
              </w:rPr>
              <w:t>Nodrošināta Valsts ugunsdzēsības un glābšanas dienesta struktūrvienību dzīvības glābšanas spēju stiprināšana</w:t>
            </w:r>
          </w:p>
        </w:tc>
        <w:tc>
          <w:tcPr>
            <w:tcW w:w="622" w:type="pct"/>
            <w:vMerge/>
            <w:vAlign w:val="center"/>
            <w:hideMark/>
          </w:tcPr>
          <w:p w14:paraId="3292F498"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0CA03131" w14:textId="77777777" w:rsidTr="00987F78">
        <w:trPr>
          <w:trHeight w:val="53"/>
          <w:jc w:val="right"/>
        </w:trPr>
        <w:tc>
          <w:tcPr>
            <w:tcW w:w="269" w:type="pct"/>
            <w:vMerge/>
            <w:vAlign w:val="center"/>
            <w:hideMark/>
          </w:tcPr>
          <w:p w14:paraId="7C67106B"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tcBorders>
              <w:top w:val="single" w:sz="4" w:space="0" w:color="auto"/>
              <w:left w:val="single" w:sz="4" w:space="0" w:color="auto"/>
              <w:bottom w:val="single" w:sz="4" w:space="0" w:color="auto"/>
              <w:right w:val="single" w:sz="4" w:space="0" w:color="000000"/>
            </w:tcBorders>
            <w:shd w:val="clear" w:color="000000" w:fill="FFFFFF"/>
            <w:vAlign w:val="center"/>
          </w:tcPr>
          <w:p w14:paraId="18EDC3CC" w14:textId="77777777" w:rsidR="00561DED" w:rsidRPr="00324623" w:rsidRDefault="00561DED" w:rsidP="00987F78">
            <w:pPr>
              <w:spacing w:after="0"/>
              <w:ind w:left="601" w:firstLine="0"/>
              <w:rPr>
                <w:i/>
                <w:color w:val="000000"/>
                <w:sz w:val="18"/>
                <w:szCs w:val="18"/>
                <w:highlight w:val="yellow"/>
                <w:lang w:eastAsia="lv-LV"/>
              </w:rPr>
            </w:pPr>
            <w:r w:rsidRPr="00324623">
              <w:rPr>
                <w:i/>
                <w:color w:val="000000"/>
                <w:sz w:val="18"/>
                <w:szCs w:val="18"/>
              </w:rPr>
              <w:t xml:space="preserve">Amatpersonas ar speciālo dienesta pakāpi uz </w:t>
            </w:r>
            <w:proofErr w:type="spellStart"/>
            <w:r w:rsidRPr="00324623">
              <w:rPr>
                <w:i/>
                <w:color w:val="000000"/>
                <w:sz w:val="18"/>
                <w:szCs w:val="18"/>
              </w:rPr>
              <w:t>pamatautomobiļa</w:t>
            </w:r>
            <w:proofErr w:type="spellEnd"/>
            <w:r w:rsidRPr="00324623">
              <w:rPr>
                <w:i/>
                <w:color w:val="000000"/>
                <w:sz w:val="18"/>
                <w:szCs w:val="18"/>
              </w:rPr>
              <w:t xml:space="preserve"> (skaits)</w:t>
            </w:r>
          </w:p>
        </w:tc>
        <w:tc>
          <w:tcPr>
            <w:tcW w:w="625" w:type="pct"/>
            <w:tcBorders>
              <w:top w:val="single" w:sz="4" w:space="0" w:color="auto"/>
              <w:left w:val="nil"/>
              <w:bottom w:val="single" w:sz="4" w:space="0" w:color="auto"/>
              <w:right w:val="single" w:sz="4" w:space="0" w:color="auto"/>
            </w:tcBorders>
            <w:shd w:val="clear" w:color="000000" w:fill="FFFFFF"/>
          </w:tcPr>
          <w:p w14:paraId="747D2460" w14:textId="77777777" w:rsidR="00561DED" w:rsidRPr="00FC678F" w:rsidRDefault="00561DED" w:rsidP="00987F78">
            <w:pPr>
              <w:spacing w:after="0"/>
              <w:ind w:firstLine="0"/>
              <w:jc w:val="center"/>
              <w:rPr>
                <w:i/>
                <w:sz w:val="18"/>
                <w:szCs w:val="18"/>
                <w:highlight w:val="yellow"/>
                <w:lang w:eastAsia="lv-LV"/>
              </w:rPr>
            </w:pPr>
            <w:r w:rsidRPr="00FC678F">
              <w:rPr>
                <w:bCs/>
                <w:i/>
                <w:iCs/>
                <w:sz w:val="18"/>
                <w:szCs w:val="18"/>
              </w:rPr>
              <w:t>3</w:t>
            </w:r>
          </w:p>
        </w:tc>
        <w:tc>
          <w:tcPr>
            <w:tcW w:w="626" w:type="pct"/>
            <w:tcBorders>
              <w:top w:val="single" w:sz="4" w:space="0" w:color="auto"/>
              <w:left w:val="nil"/>
              <w:bottom w:val="single" w:sz="4" w:space="0" w:color="auto"/>
              <w:right w:val="single" w:sz="4" w:space="0" w:color="auto"/>
            </w:tcBorders>
            <w:shd w:val="clear" w:color="000000" w:fill="FFFFFF"/>
          </w:tcPr>
          <w:p w14:paraId="7FE96AB6" w14:textId="77777777" w:rsidR="00561DED" w:rsidRPr="00FC678F" w:rsidRDefault="00561DED" w:rsidP="00987F78">
            <w:pPr>
              <w:spacing w:after="0"/>
              <w:ind w:firstLine="0"/>
              <w:jc w:val="center"/>
              <w:rPr>
                <w:i/>
                <w:iCs/>
                <w:sz w:val="18"/>
                <w:szCs w:val="18"/>
                <w:highlight w:val="yellow"/>
                <w:lang w:eastAsia="lv-LV"/>
              </w:rPr>
            </w:pPr>
            <w:r w:rsidRPr="00FC678F">
              <w:rPr>
                <w:bCs/>
                <w:i/>
                <w:iCs/>
                <w:sz w:val="18"/>
                <w:szCs w:val="18"/>
              </w:rPr>
              <w:t>3</w:t>
            </w:r>
          </w:p>
        </w:tc>
        <w:tc>
          <w:tcPr>
            <w:tcW w:w="625" w:type="pct"/>
            <w:tcBorders>
              <w:top w:val="single" w:sz="4" w:space="0" w:color="auto"/>
              <w:left w:val="nil"/>
              <w:bottom w:val="single" w:sz="4" w:space="0" w:color="auto"/>
              <w:right w:val="single" w:sz="4" w:space="0" w:color="auto"/>
            </w:tcBorders>
            <w:shd w:val="clear" w:color="000000" w:fill="FFFFFF"/>
          </w:tcPr>
          <w:p w14:paraId="38AFC16D" w14:textId="77777777" w:rsidR="00561DED" w:rsidRPr="00FC678F" w:rsidRDefault="00561DED" w:rsidP="00987F78">
            <w:pPr>
              <w:spacing w:after="0"/>
              <w:ind w:firstLine="0"/>
              <w:jc w:val="center"/>
              <w:rPr>
                <w:i/>
                <w:iCs/>
                <w:sz w:val="18"/>
                <w:szCs w:val="18"/>
                <w:highlight w:val="yellow"/>
                <w:lang w:eastAsia="lv-LV"/>
              </w:rPr>
            </w:pPr>
            <w:r w:rsidRPr="00FC678F">
              <w:rPr>
                <w:bCs/>
                <w:i/>
                <w:iCs/>
                <w:sz w:val="18"/>
                <w:szCs w:val="18"/>
              </w:rPr>
              <w:t>4</w:t>
            </w:r>
          </w:p>
        </w:tc>
        <w:tc>
          <w:tcPr>
            <w:tcW w:w="622" w:type="pct"/>
            <w:vMerge/>
            <w:vAlign w:val="center"/>
            <w:hideMark/>
          </w:tcPr>
          <w:p w14:paraId="499C4F6F"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7F4B6CF2" w14:textId="77777777" w:rsidTr="00987F78">
        <w:trPr>
          <w:trHeight w:val="53"/>
          <w:jc w:val="right"/>
        </w:trPr>
        <w:tc>
          <w:tcPr>
            <w:tcW w:w="269" w:type="pct"/>
            <w:vMerge/>
            <w:vAlign w:val="center"/>
          </w:tcPr>
          <w:p w14:paraId="788BCC6F"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262EC1E6" w14:textId="77777777" w:rsidR="00561DED" w:rsidRPr="004049A3" w:rsidRDefault="00561DED" w:rsidP="00987F78">
            <w:pPr>
              <w:spacing w:after="0"/>
              <w:ind w:firstLine="0"/>
              <w:jc w:val="left"/>
              <w:rPr>
                <w:iCs/>
                <w:sz w:val="18"/>
                <w:szCs w:val="18"/>
                <w:lang w:eastAsia="lv-LV"/>
              </w:rPr>
            </w:pPr>
            <w:r w:rsidRPr="004049A3">
              <w:rPr>
                <w:color w:val="000000"/>
                <w:sz w:val="18"/>
                <w:szCs w:val="18"/>
                <w:lang w:eastAsia="lv-LV"/>
              </w:rPr>
              <w:t>07.00.00 Ugunsdrošība, glābšana un civilā aizsardzība</w:t>
            </w:r>
          </w:p>
        </w:tc>
        <w:tc>
          <w:tcPr>
            <w:tcW w:w="622" w:type="pct"/>
            <w:vMerge/>
            <w:vAlign w:val="center"/>
          </w:tcPr>
          <w:p w14:paraId="6AD16CE5"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02C235A4" w14:textId="77777777" w:rsidTr="00987F78">
        <w:trPr>
          <w:trHeight w:val="53"/>
          <w:jc w:val="right"/>
        </w:trPr>
        <w:tc>
          <w:tcPr>
            <w:tcW w:w="269" w:type="pct"/>
            <w:vMerge w:val="restart"/>
            <w:shd w:val="clear" w:color="auto" w:fill="auto"/>
            <w:hideMark/>
          </w:tcPr>
          <w:p w14:paraId="0B9F8584" w14:textId="77777777" w:rsidR="00561DED" w:rsidRPr="009A56AD" w:rsidRDefault="00561DED" w:rsidP="00987F78">
            <w:pPr>
              <w:spacing w:after="0"/>
              <w:ind w:firstLine="0"/>
              <w:jc w:val="left"/>
              <w:rPr>
                <w:color w:val="000000"/>
                <w:sz w:val="18"/>
                <w:szCs w:val="18"/>
                <w:highlight w:val="yellow"/>
                <w:lang w:eastAsia="lv-LV"/>
              </w:rPr>
            </w:pPr>
            <w:r w:rsidRPr="00713BCE">
              <w:rPr>
                <w:color w:val="000000"/>
                <w:sz w:val="18"/>
                <w:szCs w:val="18"/>
                <w:lang w:eastAsia="lv-LV"/>
              </w:rPr>
              <w:t>6.</w:t>
            </w:r>
          </w:p>
        </w:tc>
        <w:tc>
          <w:tcPr>
            <w:tcW w:w="2232" w:type="pct"/>
            <w:shd w:val="clear" w:color="000000" w:fill="D9D9D9"/>
            <w:vAlign w:val="center"/>
            <w:hideMark/>
          </w:tcPr>
          <w:p w14:paraId="01D1C756" w14:textId="77777777" w:rsidR="00561DED" w:rsidRPr="009A56AD" w:rsidRDefault="00561DED" w:rsidP="0059541B">
            <w:pPr>
              <w:spacing w:after="0"/>
              <w:ind w:firstLine="0"/>
              <w:rPr>
                <w:b/>
                <w:bCs/>
                <w:color w:val="000000"/>
                <w:sz w:val="18"/>
                <w:szCs w:val="18"/>
                <w:highlight w:val="yellow"/>
                <w:lang w:eastAsia="lv-LV"/>
              </w:rPr>
            </w:pPr>
            <w:r w:rsidRPr="00713BCE">
              <w:rPr>
                <w:b/>
                <w:bCs/>
                <w:color w:val="000000"/>
                <w:sz w:val="18"/>
                <w:szCs w:val="18"/>
                <w:lang w:eastAsia="lv-LV"/>
              </w:rPr>
              <w:t xml:space="preserve">Likumprojektu </w:t>
            </w:r>
            <w:proofErr w:type="spellStart"/>
            <w:r w:rsidRPr="00713BCE">
              <w:rPr>
                <w:b/>
                <w:bCs/>
                <w:color w:val="000000"/>
                <w:sz w:val="18"/>
                <w:szCs w:val="18"/>
                <w:lang w:eastAsia="lv-LV"/>
              </w:rPr>
              <w:t>pakotne</w:t>
            </w:r>
            <w:proofErr w:type="spellEnd"/>
            <w:r w:rsidRPr="00713BCE">
              <w:rPr>
                <w:b/>
                <w:bCs/>
                <w:color w:val="000000"/>
                <w:sz w:val="18"/>
                <w:szCs w:val="18"/>
                <w:lang w:eastAsia="lv-LV"/>
              </w:rPr>
              <w:t xml:space="preserve"> reģistrētās partnerības jautājumā (</w:t>
            </w:r>
            <w:r>
              <w:rPr>
                <w:b/>
                <w:bCs/>
                <w:color w:val="000000"/>
                <w:sz w:val="18"/>
                <w:szCs w:val="18"/>
                <w:lang w:eastAsia="lv-LV"/>
              </w:rPr>
              <w:t>z</w:t>
            </w:r>
            <w:r w:rsidRPr="00713BCE">
              <w:rPr>
                <w:b/>
                <w:bCs/>
                <w:color w:val="000000"/>
                <w:sz w:val="18"/>
                <w:szCs w:val="18"/>
                <w:lang w:eastAsia="lv-LV"/>
              </w:rPr>
              <w:t>iņu aktualizēšana Fizisko personu reģistrā par reģistrētu partnerību un konstatētajām ģimenes tiesiskajām attiecībām)</w:t>
            </w:r>
          </w:p>
        </w:tc>
        <w:tc>
          <w:tcPr>
            <w:tcW w:w="625" w:type="pct"/>
            <w:shd w:val="clear" w:color="000000" w:fill="D9D9D9"/>
            <w:hideMark/>
          </w:tcPr>
          <w:p w14:paraId="67D8F26D" w14:textId="77777777" w:rsidR="00561DED" w:rsidRPr="00713BCE" w:rsidRDefault="00561DED" w:rsidP="00987F78">
            <w:pPr>
              <w:spacing w:after="0"/>
              <w:ind w:firstLine="0"/>
              <w:jc w:val="right"/>
              <w:rPr>
                <w:b/>
                <w:bCs/>
                <w:color w:val="000000"/>
                <w:sz w:val="18"/>
                <w:szCs w:val="18"/>
                <w:lang w:eastAsia="lv-LV"/>
              </w:rPr>
            </w:pPr>
            <w:r w:rsidRPr="00713BCE">
              <w:rPr>
                <w:b/>
                <w:bCs/>
                <w:color w:val="000000"/>
                <w:sz w:val="18"/>
                <w:szCs w:val="18"/>
                <w:lang w:eastAsia="lv-LV"/>
              </w:rPr>
              <w:t>113 256</w:t>
            </w:r>
          </w:p>
        </w:tc>
        <w:tc>
          <w:tcPr>
            <w:tcW w:w="626" w:type="pct"/>
            <w:shd w:val="clear" w:color="000000" w:fill="D9D9D9"/>
            <w:hideMark/>
          </w:tcPr>
          <w:p w14:paraId="08D924AF" w14:textId="77777777" w:rsidR="00561DED" w:rsidRPr="00713BCE" w:rsidRDefault="00561DED" w:rsidP="00987F78">
            <w:pPr>
              <w:spacing w:after="0"/>
              <w:ind w:firstLine="0"/>
              <w:jc w:val="right"/>
              <w:rPr>
                <w:b/>
                <w:bCs/>
                <w:color w:val="000000"/>
                <w:sz w:val="18"/>
                <w:szCs w:val="18"/>
                <w:lang w:eastAsia="lv-LV"/>
              </w:rPr>
            </w:pPr>
            <w:r w:rsidRPr="00713BCE">
              <w:rPr>
                <w:b/>
                <w:bCs/>
                <w:color w:val="000000"/>
                <w:sz w:val="18"/>
                <w:szCs w:val="18"/>
                <w:lang w:eastAsia="lv-LV"/>
              </w:rPr>
              <w:t>34 858</w:t>
            </w:r>
          </w:p>
        </w:tc>
        <w:tc>
          <w:tcPr>
            <w:tcW w:w="625" w:type="pct"/>
            <w:shd w:val="clear" w:color="000000" w:fill="D9D9D9"/>
            <w:hideMark/>
          </w:tcPr>
          <w:p w14:paraId="0D60F2F8" w14:textId="77777777" w:rsidR="00561DED" w:rsidRPr="00713BCE" w:rsidRDefault="00561DED" w:rsidP="00987F78">
            <w:pPr>
              <w:spacing w:after="0"/>
              <w:ind w:firstLine="0"/>
              <w:jc w:val="right"/>
              <w:rPr>
                <w:b/>
                <w:bCs/>
                <w:color w:val="000000"/>
                <w:sz w:val="18"/>
                <w:szCs w:val="18"/>
                <w:lang w:eastAsia="lv-LV"/>
              </w:rPr>
            </w:pPr>
            <w:r w:rsidRPr="00713BCE">
              <w:rPr>
                <w:b/>
                <w:bCs/>
                <w:color w:val="000000"/>
                <w:sz w:val="18"/>
                <w:szCs w:val="18"/>
                <w:lang w:eastAsia="lv-LV"/>
              </w:rPr>
              <w:t>13 465</w:t>
            </w:r>
          </w:p>
        </w:tc>
        <w:tc>
          <w:tcPr>
            <w:tcW w:w="622" w:type="pct"/>
            <w:vMerge w:val="restart"/>
            <w:shd w:val="clear" w:color="auto" w:fill="auto"/>
            <w:hideMark/>
          </w:tcPr>
          <w:p w14:paraId="5B55B9B5" w14:textId="77777777" w:rsidR="00561DED" w:rsidRPr="009A56AD" w:rsidRDefault="00561DED" w:rsidP="00987F78">
            <w:pPr>
              <w:spacing w:after="0"/>
              <w:ind w:firstLine="0"/>
              <w:jc w:val="left"/>
              <w:rPr>
                <w:color w:val="000000"/>
                <w:sz w:val="18"/>
                <w:szCs w:val="18"/>
                <w:highlight w:val="yellow"/>
                <w:lang w:eastAsia="lv-LV"/>
              </w:rPr>
            </w:pPr>
            <w:r w:rsidRPr="0093316F">
              <w:rPr>
                <w:rFonts w:eastAsia="Calibri"/>
                <w:sz w:val="18"/>
              </w:rPr>
              <w:t>MK 26.09.2023. sēdes prot.Nr.47 43. § 2.p.</w:t>
            </w:r>
          </w:p>
        </w:tc>
      </w:tr>
      <w:tr w:rsidR="00561DED" w:rsidRPr="009A56AD" w14:paraId="26E2ACEE" w14:textId="77777777" w:rsidTr="00987F78">
        <w:trPr>
          <w:trHeight w:val="209"/>
          <w:jc w:val="right"/>
        </w:trPr>
        <w:tc>
          <w:tcPr>
            <w:tcW w:w="269" w:type="pct"/>
            <w:vMerge/>
            <w:vAlign w:val="center"/>
            <w:hideMark/>
          </w:tcPr>
          <w:p w14:paraId="6F9082BB" w14:textId="77777777" w:rsidR="00561DED" w:rsidRPr="009A56AD" w:rsidRDefault="00561DED" w:rsidP="00987F78">
            <w:pPr>
              <w:spacing w:after="0"/>
              <w:ind w:firstLine="0"/>
              <w:jc w:val="center"/>
              <w:rPr>
                <w:b/>
                <w:bCs/>
                <w:color w:val="000000"/>
                <w:sz w:val="18"/>
                <w:szCs w:val="18"/>
                <w:highlight w:val="yellow"/>
                <w:lang w:eastAsia="lv-LV"/>
              </w:rPr>
            </w:pPr>
          </w:p>
        </w:tc>
        <w:tc>
          <w:tcPr>
            <w:tcW w:w="2232" w:type="pct"/>
            <w:shd w:val="clear" w:color="auto" w:fill="F2F2F2" w:themeFill="background1" w:themeFillShade="F2"/>
            <w:hideMark/>
          </w:tcPr>
          <w:p w14:paraId="15F43BF2" w14:textId="6DB569F9" w:rsidR="00561DED" w:rsidRPr="004304EE" w:rsidRDefault="00561DED" w:rsidP="00987F78">
            <w:pPr>
              <w:spacing w:before="100" w:beforeAutospacing="1" w:after="100" w:afterAutospacing="1"/>
              <w:ind w:firstLine="0"/>
              <w:rPr>
                <w:b/>
                <w:bCs/>
                <w:i/>
                <w:iCs/>
                <w:color w:val="000000"/>
                <w:sz w:val="18"/>
                <w:szCs w:val="18"/>
                <w:lang w:eastAsia="lv-LV"/>
              </w:rPr>
            </w:pPr>
            <w:r w:rsidRPr="007A49E8">
              <w:rPr>
                <w:b/>
                <w:bCs/>
                <w:i/>
                <w:iCs/>
                <w:color w:val="000000"/>
                <w:sz w:val="18"/>
                <w:szCs w:val="18"/>
                <w:lang w:eastAsia="lv-LV"/>
              </w:rPr>
              <w:t xml:space="preserve">Izstrādāts tehniskais risinājums, lai nodrošinātu Fizisko personu reģistrā ziņu aktualizēšanu par personas reģistrētu partnerību un konstatētajām ģimenes tiesiskajām attiecībām, un nodrošināta šo ziņu pieprasīšanas un saņemšanas iespēja iestādēm, kurām savu pakalpojumu sniegšanas ietvaros, būs nepieciešams konstatēt šo savienību. Pilnveidots e-pakalpojums </w:t>
            </w:r>
            <w:r w:rsidR="0059541B">
              <w:rPr>
                <w:b/>
                <w:bCs/>
                <w:i/>
                <w:iCs/>
                <w:color w:val="000000"/>
                <w:sz w:val="18"/>
                <w:szCs w:val="18"/>
                <w:lang w:eastAsia="lv-LV"/>
              </w:rPr>
              <w:t>“</w:t>
            </w:r>
            <w:r w:rsidRPr="007A49E8">
              <w:rPr>
                <w:b/>
                <w:bCs/>
                <w:i/>
                <w:iCs/>
                <w:color w:val="000000"/>
                <w:sz w:val="18"/>
                <w:szCs w:val="18"/>
                <w:lang w:eastAsia="lv-LV"/>
              </w:rPr>
              <w:t>Mani dati Fizisko personu reģistrā</w:t>
            </w:r>
            <w:r w:rsidR="0059541B">
              <w:rPr>
                <w:b/>
                <w:bCs/>
                <w:i/>
                <w:iCs/>
                <w:color w:val="000000"/>
                <w:sz w:val="18"/>
                <w:szCs w:val="18"/>
                <w:lang w:eastAsia="lv-LV"/>
              </w:rPr>
              <w:t>”</w:t>
            </w:r>
          </w:p>
        </w:tc>
        <w:tc>
          <w:tcPr>
            <w:tcW w:w="625" w:type="pct"/>
            <w:shd w:val="clear" w:color="auto" w:fill="F2F2F2" w:themeFill="background1" w:themeFillShade="F2"/>
          </w:tcPr>
          <w:p w14:paraId="55AC6EA2" w14:textId="77777777" w:rsidR="00561DED" w:rsidRPr="00713BCE" w:rsidRDefault="00561DED" w:rsidP="00987F78">
            <w:pPr>
              <w:spacing w:after="0"/>
              <w:ind w:firstLine="0"/>
              <w:jc w:val="right"/>
              <w:rPr>
                <w:b/>
                <w:bCs/>
                <w:i/>
                <w:iCs/>
                <w:color w:val="000000"/>
                <w:sz w:val="18"/>
                <w:szCs w:val="18"/>
                <w:lang w:eastAsia="lv-LV"/>
              </w:rPr>
            </w:pPr>
            <w:r w:rsidRPr="00713BCE">
              <w:rPr>
                <w:b/>
                <w:bCs/>
                <w:i/>
                <w:iCs/>
                <w:color w:val="000000"/>
                <w:sz w:val="18"/>
                <w:szCs w:val="18"/>
                <w:lang w:eastAsia="lv-LV"/>
              </w:rPr>
              <w:t>113 256</w:t>
            </w:r>
          </w:p>
        </w:tc>
        <w:tc>
          <w:tcPr>
            <w:tcW w:w="626" w:type="pct"/>
            <w:shd w:val="clear" w:color="auto" w:fill="F2F2F2" w:themeFill="background1" w:themeFillShade="F2"/>
          </w:tcPr>
          <w:p w14:paraId="531D0DC6" w14:textId="77777777" w:rsidR="00561DED" w:rsidRPr="00713BCE" w:rsidRDefault="00561DED" w:rsidP="00987F78">
            <w:pPr>
              <w:spacing w:after="0"/>
              <w:ind w:firstLine="0"/>
              <w:jc w:val="right"/>
              <w:rPr>
                <w:b/>
                <w:bCs/>
                <w:i/>
                <w:iCs/>
                <w:color w:val="000000"/>
                <w:sz w:val="18"/>
                <w:szCs w:val="18"/>
                <w:lang w:eastAsia="lv-LV"/>
              </w:rPr>
            </w:pPr>
            <w:r w:rsidRPr="00713BCE">
              <w:rPr>
                <w:b/>
                <w:bCs/>
                <w:i/>
                <w:iCs/>
                <w:color w:val="000000"/>
                <w:sz w:val="18"/>
                <w:szCs w:val="18"/>
                <w:lang w:eastAsia="lv-LV"/>
              </w:rPr>
              <w:t>34 858</w:t>
            </w:r>
          </w:p>
        </w:tc>
        <w:tc>
          <w:tcPr>
            <w:tcW w:w="625" w:type="pct"/>
            <w:shd w:val="clear" w:color="auto" w:fill="F2F2F2" w:themeFill="background1" w:themeFillShade="F2"/>
          </w:tcPr>
          <w:p w14:paraId="1CA6455D" w14:textId="77777777" w:rsidR="00561DED" w:rsidRPr="00713BCE" w:rsidRDefault="00561DED" w:rsidP="00987F78">
            <w:pPr>
              <w:spacing w:after="0"/>
              <w:ind w:firstLine="0"/>
              <w:jc w:val="right"/>
              <w:rPr>
                <w:b/>
                <w:bCs/>
                <w:i/>
                <w:iCs/>
                <w:color w:val="000000"/>
                <w:sz w:val="18"/>
                <w:szCs w:val="18"/>
                <w:lang w:eastAsia="lv-LV"/>
              </w:rPr>
            </w:pPr>
            <w:r w:rsidRPr="00713BCE">
              <w:rPr>
                <w:b/>
                <w:bCs/>
                <w:i/>
                <w:iCs/>
                <w:color w:val="000000"/>
                <w:sz w:val="18"/>
                <w:szCs w:val="18"/>
                <w:lang w:eastAsia="lv-LV"/>
              </w:rPr>
              <w:t>13 465</w:t>
            </w:r>
          </w:p>
        </w:tc>
        <w:tc>
          <w:tcPr>
            <w:tcW w:w="622" w:type="pct"/>
            <w:vMerge/>
            <w:vAlign w:val="center"/>
            <w:hideMark/>
          </w:tcPr>
          <w:p w14:paraId="31BFD1DC" w14:textId="77777777" w:rsidR="00561DED" w:rsidRPr="009A56AD" w:rsidRDefault="00561DED" w:rsidP="00987F78">
            <w:pPr>
              <w:spacing w:after="0"/>
              <w:jc w:val="left"/>
              <w:rPr>
                <w:color w:val="000000"/>
                <w:sz w:val="18"/>
                <w:szCs w:val="18"/>
                <w:highlight w:val="yellow"/>
                <w:lang w:eastAsia="lv-LV"/>
              </w:rPr>
            </w:pPr>
          </w:p>
        </w:tc>
      </w:tr>
      <w:tr w:rsidR="00561DED" w:rsidRPr="009A56AD" w14:paraId="728A4713" w14:textId="77777777" w:rsidTr="00987F78">
        <w:trPr>
          <w:trHeight w:val="233"/>
          <w:jc w:val="right"/>
        </w:trPr>
        <w:tc>
          <w:tcPr>
            <w:tcW w:w="269" w:type="pct"/>
            <w:vMerge/>
            <w:vAlign w:val="center"/>
            <w:hideMark/>
          </w:tcPr>
          <w:p w14:paraId="6110EF4A" w14:textId="77777777" w:rsidR="00561DED" w:rsidRPr="009A56AD" w:rsidRDefault="00561DED" w:rsidP="00987F78">
            <w:pPr>
              <w:spacing w:after="0"/>
              <w:ind w:firstLine="0"/>
              <w:jc w:val="center"/>
              <w:rPr>
                <w:b/>
                <w:bCs/>
                <w:color w:val="000000"/>
                <w:sz w:val="18"/>
                <w:szCs w:val="18"/>
                <w:highlight w:val="yellow"/>
                <w:lang w:eastAsia="lv-LV"/>
              </w:rPr>
            </w:pPr>
          </w:p>
        </w:tc>
        <w:tc>
          <w:tcPr>
            <w:tcW w:w="4108" w:type="pct"/>
            <w:gridSpan w:val="4"/>
            <w:shd w:val="clear" w:color="auto" w:fill="auto"/>
            <w:vAlign w:val="center"/>
          </w:tcPr>
          <w:p w14:paraId="61B8D900" w14:textId="21CF9EC3" w:rsidR="00561DED" w:rsidRPr="009A56AD" w:rsidRDefault="00561DED" w:rsidP="00987F78">
            <w:pPr>
              <w:spacing w:after="0"/>
              <w:ind w:left="284" w:firstLine="0"/>
              <w:rPr>
                <w:sz w:val="18"/>
                <w:szCs w:val="18"/>
                <w:highlight w:val="yellow"/>
                <w:lang w:eastAsia="lv-LV"/>
              </w:rPr>
            </w:pPr>
            <w:r w:rsidRPr="00713BCE">
              <w:rPr>
                <w:sz w:val="18"/>
                <w:szCs w:val="18"/>
                <w:lang w:eastAsia="lv-LV"/>
              </w:rPr>
              <w:t xml:space="preserve">Fizisko personu reģistrā izstrādāta jauna datu grupa civilās savienības ziņu aktualizēšanai Fizisko personu reģistrā un pilnveidota saskare starp Fizisko personu reģistru un Notāru informācijas sistēmu. Pilnveidots e-pakalpojums </w:t>
            </w:r>
            <w:r w:rsidR="0059541B">
              <w:rPr>
                <w:sz w:val="18"/>
                <w:szCs w:val="18"/>
                <w:lang w:eastAsia="lv-LV"/>
              </w:rPr>
              <w:t>“</w:t>
            </w:r>
            <w:r w:rsidRPr="00713BCE">
              <w:rPr>
                <w:sz w:val="18"/>
                <w:szCs w:val="18"/>
                <w:lang w:eastAsia="lv-LV"/>
              </w:rPr>
              <w:t>Mani dati Fizisko personu reģistrā</w:t>
            </w:r>
            <w:r w:rsidR="0059541B">
              <w:rPr>
                <w:sz w:val="18"/>
                <w:szCs w:val="18"/>
                <w:lang w:eastAsia="lv-LV"/>
              </w:rPr>
              <w:t>”</w:t>
            </w:r>
            <w:r w:rsidRPr="00713BCE">
              <w:rPr>
                <w:sz w:val="18"/>
                <w:szCs w:val="18"/>
                <w:lang w:eastAsia="lv-LV"/>
              </w:rPr>
              <w:t xml:space="preserve"> un pilnveidots Fizisko personu reģistra apskates risinājums </w:t>
            </w:r>
            <w:r w:rsidR="0059541B">
              <w:rPr>
                <w:sz w:val="18"/>
                <w:szCs w:val="18"/>
                <w:lang w:eastAsia="lv-LV"/>
              </w:rPr>
              <w:t>“</w:t>
            </w:r>
            <w:r w:rsidRPr="00713BCE">
              <w:rPr>
                <w:sz w:val="18"/>
                <w:szCs w:val="18"/>
                <w:lang w:eastAsia="lv-LV"/>
              </w:rPr>
              <w:t>Personu datu pārlūks</w:t>
            </w:r>
            <w:r w:rsidR="0059541B">
              <w:rPr>
                <w:sz w:val="18"/>
                <w:szCs w:val="18"/>
                <w:lang w:eastAsia="lv-LV"/>
              </w:rPr>
              <w:t>”</w:t>
            </w:r>
            <w:r w:rsidRPr="00713BCE">
              <w:rPr>
                <w:sz w:val="18"/>
                <w:szCs w:val="18"/>
                <w:lang w:eastAsia="lv-LV"/>
              </w:rPr>
              <w:t>; saskare jaunās datu grupas ziņu nodošanai citu institūciju IS</w:t>
            </w:r>
          </w:p>
        </w:tc>
        <w:tc>
          <w:tcPr>
            <w:tcW w:w="622" w:type="pct"/>
            <w:vMerge/>
            <w:vAlign w:val="center"/>
            <w:hideMark/>
          </w:tcPr>
          <w:p w14:paraId="0B69BD27" w14:textId="77777777" w:rsidR="00561DED" w:rsidRPr="009A56AD" w:rsidRDefault="00561DED" w:rsidP="00987F78">
            <w:pPr>
              <w:spacing w:after="0"/>
              <w:jc w:val="left"/>
              <w:rPr>
                <w:color w:val="000000"/>
                <w:sz w:val="18"/>
                <w:szCs w:val="18"/>
                <w:highlight w:val="yellow"/>
                <w:lang w:eastAsia="lv-LV"/>
              </w:rPr>
            </w:pPr>
          </w:p>
        </w:tc>
      </w:tr>
      <w:tr w:rsidR="00561DED" w:rsidRPr="009A56AD" w14:paraId="4502EA76" w14:textId="77777777" w:rsidTr="00987F78">
        <w:trPr>
          <w:trHeight w:val="53"/>
          <w:jc w:val="right"/>
        </w:trPr>
        <w:tc>
          <w:tcPr>
            <w:tcW w:w="269" w:type="pct"/>
            <w:vMerge/>
            <w:vAlign w:val="center"/>
          </w:tcPr>
          <w:p w14:paraId="3DD58FCD" w14:textId="77777777" w:rsidR="00561DED" w:rsidRPr="009A56AD" w:rsidRDefault="00561DED" w:rsidP="00987F78">
            <w:pPr>
              <w:spacing w:after="0"/>
              <w:ind w:firstLine="0"/>
              <w:jc w:val="center"/>
              <w:rPr>
                <w:b/>
                <w:bCs/>
                <w:color w:val="000000"/>
                <w:sz w:val="18"/>
                <w:szCs w:val="18"/>
                <w:highlight w:val="yellow"/>
                <w:lang w:eastAsia="lv-LV"/>
              </w:rPr>
            </w:pPr>
          </w:p>
        </w:tc>
        <w:tc>
          <w:tcPr>
            <w:tcW w:w="2232" w:type="pct"/>
            <w:shd w:val="clear" w:color="auto" w:fill="FFFFFF" w:themeFill="background1"/>
            <w:vAlign w:val="center"/>
          </w:tcPr>
          <w:p w14:paraId="44FA7487" w14:textId="77777777" w:rsidR="00561DED" w:rsidRPr="00713BCE" w:rsidRDefault="00561DED" w:rsidP="00987F78">
            <w:pPr>
              <w:spacing w:after="0"/>
              <w:ind w:left="601" w:firstLine="0"/>
              <w:rPr>
                <w:i/>
                <w:iCs/>
                <w:sz w:val="18"/>
                <w:szCs w:val="18"/>
                <w:lang w:eastAsia="lv-LV"/>
              </w:rPr>
            </w:pPr>
            <w:r w:rsidRPr="00713BCE">
              <w:rPr>
                <w:i/>
                <w:iCs/>
                <w:sz w:val="18"/>
                <w:szCs w:val="18"/>
                <w:lang w:eastAsia="lv-LV"/>
              </w:rPr>
              <w:t xml:space="preserve">Jauni vai pilnveidoti elektroniskie risinājumi </w:t>
            </w:r>
          </w:p>
          <w:p w14:paraId="57553CB4" w14:textId="77777777" w:rsidR="00561DED" w:rsidRPr="009A56AD" w:rsidRDefault="00561DED" w:rsidP="00987F78">
            <w:pPr>
              <w:spacing w:after="0"/>
              <w:ind w:left="601" w:firstLine="0"/>
              <w:rPr>
                <w:color w:val="000000"/>
                <w:sz w:val="18"/>
                <w:szCs w:val="18"/>
                <w:highlight w:val="yellow"/>
                <w:lang w:eastAsia="lv-LV"/>
              </w:rPr>
            </w:pPr>
            <w:r w:rsidRPr="00713BCE">
              <w:rPr>
                <w:i/>
                <w:iCs/>
                <w:sz w:val="18"/>
                <w:szCs w:val="18"/>
                <w:lang w:eastAsia="lv-LV"/>
              </w:rPr>
              <w:t>(skaits)</w:t>
            </w:r>
          </w:p>
        </w:tc>
        <w:tc>
          <w:tcPr>
            <w:tcW w:w="625" w:type="pct"/>
            <w:shd w:val="clear" w:color="auto" w:fill="auto"/>
          </w:tcPr>
          <w:p w14:paraId="7C06A12D" w14:textId="77777777" w:rsidR="00561DED" w:rsidRPr="00713BCE" w:rsidRDefault="00561DED" w:rsidP="00987F78">
            <w:pPr>
              <w:spacing w:after="0"/>
              <w:ind w:firstLine="0"/>
              <w:jc w:val="center"/>
              <w:rPr>
                <w:i/>
                <w:iCs/>
                <w:sz w:val="18"/>
                <w:szCs w:val="18"/>
              </w:rPr>
            </w:pPr>
            <w:r w:rsidRPr="00713BCE">
              <w:rPr>
                <w:i/>
                <w:iCs/>
                <w:sz w:val="18"/>
                <w:szCs w:val="18"/>
              </w:rPr>
              <w:t>4</w:t>
            </w:r>
          </w:p>
        </w:tc>
        <w:tc>
          <w:tcPr>
            <w:tcW w:w="626" w:type="pct"/>
            <w:shd w:val="clear" w:color="auto" w:fill="auto"/>
          </w:tcPr>
          <w:p w14:paraId="256228BF" w14:textId="77777777" w:rsidR="00561DED" w:rsidRPr="00713BCE" w:rsidRDefault="00561DED" w:rsidP="00987F78">
            <w:pPr>
              <w:spacing w:after="0"/>
              <w:ind w:firstLine="0"/>
              <w:jc w:val="center"/>
              <w:rPr>
                <w:i/>
                <w:iCs/>
                <w:sz w:val="18"/>
                <w:szCs w:val="18"/>
              </w:rPr>
            </w:pPr>
            <w:r w:rsidRPr="00713BCE">
              <w:rPr>
                <w:i/>
                <w:iCs/>
                <w:sz w:val="18"/>
                <w:szCs w:val="18"/>
              </w:rPr>
              <w:t>1</w:t>
            </w:r>
          </w:p>
        </w:tc>
        <w:tc>
          <w:tcPr>
            <w:tcW w:w="625" w:type="pct"/>
            <w:shd w:val="clear" w:color="auto" w:fill="auto"/>
          </w:tcPr>
          <w:p w14:paraId="41C1E25B" w14:textId="77777777" w:rsidR="00561DED" w:rsidRPr="00713BCE" w:rsidRDefault="00561DED" w:rsidP="00987F78">
            <w:pPr>
              <w:spacing w:after="0"/>
              <w:ind w:firstLine="0"/>
              <w:jc w:val="center"/>
              <w:rPr>
                <w:i/>
                <w:iCs/>
                <w:sz w:val="18"/>
                <w:szCs w:val="18"/>
              </w:rPr>
            </w:pPr>
            <w:r w:rsidRPr="00713BCE">
              <w:rPr>
                <w:i/>
                <w:iCs/>
                <w:sz w:val="18"/>
                <w:szCs w:val="18"/>
              </w:rPr>
              <w:t>0</w:t>
            </w:r>
          </w:p>
        </w:tc>
        <w:tc>
          <w:tcPr>
            <w:tcW w:w="622" w:type="pct"/>
            <w:vMerge/>
            <w:vAlign w:val="center"/>
          </w:tcPr>
          <w:p w14:paraId="46159506" w14:textId="77777777" w:rsidR="00561DED" w:rsidRPr="009A56AD" w:rsidRDefault="00561DED" w:rsidP="00987F78">
            <w:pPr>
              <w:spacing w:after="0"/>
              <w:jc w:val="left"/>
              <w:rPr>
                <w:color w:val="000000"/>
                <w:sz w:val="18"/>
                <w:szCs w:val="18"/>
                <w:highlight w:val="yellow"/>
                <w:lang w:eastAsia="lv-LV"/>
              </w:rPr>
            </w:pPr>
          </w:p>
        </w:tc>
      </w:tr>
      <w:tr w:rsidR="00561DED" w:rsidRPr="009A56AD" w14:paraId="7E810745" w14:textId="77777777" w:rsidTr="00987F78">
        <w:trPr>
          <w:trHeight w:val="53"/>
          <w:jc w:val="right"/>
        </w:trPr>
        <w:tc>
          <w:tcPr>
            <w:tcW w:w="269" w:type="pct"/>
            <w:vMerge/>
            <w:vAlign w:val="center"/>
          </w:tcPr>
          <w:p w14:paraId="1BE97E32" w14:textId="77777777" w:rsidR="00561DED" w:rsidRPr="009A56AD" w:rsidRDefault="00561DED" w:rsidP="00987F78">
            <w:pPr>
              <w:spacing w:after="0"/>
              <w:ind w:firstLine="0"/>
              <w:jc w:val="center"/>
              <w:rPr>
                <w:b/>
                <w:bCs/>
                <w:color w:val="000000"/>
                <w:sz w:val="18"/>
                <w:szCs w:val="18"/>
                <w:highlight w:val="yellow"/>
                <w:lang w:eastAsia="lv-LV"/>
              </w:rPr>
            </w:pPr>
          </w:p>
        </w:tc>
        <w:tc>
          <w:tcPr>
            <w:tcW w:w="4108" w:type="pct"/>
            <w:gridSpan w:val="4"/>
            <w:shd w:val="clear" w:color="auto" w:fill="auto"/>
            <w:vAlign w:val="center"/>
          </w:tcPr>
          <w:p w14:paraId="679B0905" w14:textId="77777777" w:rsidR="00561DED" w:rsidRPr="009A56AD" w:rsidRDefault="00561DED" w:rsidP="00987F78">
            <w:pPr>
              <w:spacing w:after="0"/>
              <w:ind w:firstLine="0"/>
              <w:jc w:val="left"/>
              <w:rPr>
                <w:iCs/>
                <w:sz w:val="18"/>
                <w:szCs w:val="18"/>
                <w:highlight w:val="yellow"/>
                <w:lang w:eastAsia="lv-LV"/>
              </w:rPr>
            </w:pPr>
            <w:r>
              <w:rPr>
                <w:color w:val="000000"/>
                <w:sz w:val="18"/>
                <w:szCs w:val="18"/>
                <w:lang w:eastAsia="lv-LV"/>
              </w:rPr>
              <w:t>11.01.00 Pilsonības un migrācijas lietu pārvalde</w:t>
            </w:r>
          </w:p>
        </w:tc>
        <w:tc>
          <w:tcPr>
            <w:tcW w:w="622" w:type="pct"/>
            <w:vMerge/>
            <w:vAlign w:val="center"/>
          </w:tcPr>
          <w:p w14:paraId="41B6023F" w14:textId="77777777" w:rsidR="00561DED" w:rsidRPr="009A56AD" w:rsidRDefault="00561DED" w:rsidP="00987F78">
            <w:pPr>
              <w:spacing w:after="0"/>
              <w:jc w:val="left"/>
              <w:rPr>
                <w:color w:val="000000"/>
                <w:sz w:val="18"/>
                <w:szCs w:val="18"/>
                <w:highlight w:val="yellow"/>
                <w:lang w:eastAsia="lv-LV"/>
              </w:rPr>
            </w:pPr>
          </w:p>
        </w:tc>
      </w:tr>
      <w:tr w:rsidR="00561DED" w:rsidRPr="009A56AD" w14:paraId="2A0FEE0D" w14:textId="77777777" w:rsidTr="00987F78">
        <w:trPr>
          <w:trHeight w:val="89"/>
          <w:jc w:val="right"/>
        </w:trPr>
        <w:tc>
          <w:tcPr>
            <w:tcW w:w="269" w:type="pct"/>
            <w:vMerge w:val="restart"/>
            <w:shd w:val="clear" w:color="auto" w:fill="auto"/>
          </w:tcPr>
          <w:p w14:paraId="3700E0D9" w14:textId="77777777" w:rsidR="00561DED" w:rsidRPr="009A56AD" w:rsidRDefault="00561DED" w:rsidP="00987F78">
            <w:pPr>
              <w:spacing w:after="0"/>
              <w:ind w:firstLine="0"/>
              <w:jc w:val="left"/>
              <w:rPr>
                <w:color w:val="000000"/>
                <w:sz w:val="18"/>
                <w:szCs w:val="18"/>
                <w:highlight w:val="yellow"/>
                <w:lang w:eastAsia="lv-LV"/>
              </w:rPr>
            </w:pPr>
            <w:r w:rsidRPr="003268BB">
              <w:rPr>
                <w:color w:val="000000"/>
                <w:sz w:val="18"/>
                <w:szCs w:val="18"/>
                <w:lang w:eastAsia="lv-LV"/>
              </w:rPr>
              <w:t>7.</w:t>
            </w:r>
          </w:p>
        </w:tc>
        <w:tc>
          <w:tcPr>
            <w:tcW w:w="2232" w:type="pct"/>
            <w:shd w:val="clear" w:color="auto" w:fill="D9D9D9" w:themeFill="background1" w:themeFillShade="D9"/>
            <w:vAlign w:val="center"/>
          </w:tcPr>
          <w:p w14:paraId="37BEA532" w14:textId="77777777" w:rsidR="00561DED" w:rsidRPr="009A56AD" w:rsidRDefault="00561DED" w:rsidP="00987F78">
            <w:pPr>
              <w:spacing w:after="0"/>
              <w:ind w:firstLine="0"/>
              <w:rPr>
                <w:b/>
                <w:bCs/>
                <w:color w:val="000000"/>
                <w:sz w:val="18"/>
                <w:szCs w:val="18"/>
                <w:highlight w:val="yellow"/>
                <w:lang w:eastAsia="lv-LV"/>
              </w:rPr>
            </w:pPr>
            <w:r w:rsidRPr="00713BCE">
              <w:rPr>
                <w:b/>
                <w:bCs/>
                <w:color w:val="000000"/>
                <w:sz w:val="18"/>
                <w:szCs w:val="18"/>
                <w:lang w:eastAsia="lv-LV"/>
              </w:rPr>
              <w:t>Valsts drošības dienesta pamatfunkciju kapacitātes stiprināšana</w:t>
            </w:r>
            <w:r>
              <w:rPr>
                <w:b/>
                <w:bCs/>
                <w:color w:val="000000"/>
                <w:sz w:val="18"/>
                <w:szCs w:val="18"/>
                <w:lang w:eastAsia="lv-LV"/>
              </w:rPr>
              <w:t xml:space="preserve"> </w:t>
            </w:r>
            <w:r w:rsidRPr="003268BB">
              <w:rPr>
                <w:bCs/>
                <w:color w:val="000000"/>
                <w:sz w:val="18"/>
                <w:szCs w:val="18"/>
                <w:lang w:eastAsia="lv-LV"/>
              </w:rPr>
              <w:t>(klasificēta informācija)</w:t>
            </w:r>
          </w:p>
        </w:tc>
        <w:tc>
          <w:tcPr>
            <w:tcW w:w="625" w:type="pct"/>
            <w:shd w:val="clear" w:color="auto" w:fill="D9D9D9" w:themeFill="background1" w:themeFillShade="D9"/>
          </w:tcPr>
          <w:p w14:paraId="27D44A21" w14:textId="77777777" w:rsidR="00561DED" w:rsidRPr="003268BB" w:rsidRDefault="00561DED" w:rsidP="00987F78">
            <w:pPr>
              <w:spacing w:after="0"/>
              <w:ind w:firstLine="0"/>
              <w:jc w:val="right"/>
              <w:rPr>
                <w:b/>
                <w:bCs/>
                <w:sz w:val="18"/>
                <w:szCs w:val="18"/>
                <w:lang w:eastAsia="lv-LV"/>
              </w:rPr>
            </w:pPr>
            <w:r w:rsidRPr="003268BB">
              <w:rPr>
                <w:b/>
                <w:bCs/>
                <w:sz w:val="18"/>
                <w:szCs w:val="18"/>
                <w:lang w:eastAsia="lv-LV"/>
              </w:rPr>
              <w:t>3 344 471</w:t>
            </w:r>
          </w:p>
        </w:tc>
        <w:tc>
          <w:tcPr>
            <w:tcW w:w="626" w:type="pct"/>
            <w:shd w:val="clear" w:color="auto" w:fill="D9D9D9" w:themeFill="background1" w:themeFillShade="D9"/>
          </w:tcPr>
          <w:p w14:paraId="162C9B19" w14:textId="77777777" w:rsidR="00561DED" w:rsidRPr="003268BB" w:rsidRDefault="00561DED" w:rsidP="00987F78">
            <w:pPr>
              <w:spacing w:after="0"/>
              <w:ind w:firstLine="0"/>
              <w:jc w:val="right"/>
              <w:rPr>
                <w:b/>
                <w:bCs/>
                <w:sz w:val="18"/>
                <w:szCs w:val="18"/>
                <w:lang w:eastAsia="lv-LV"/>
              </w:rPr>
            </w:pPr>
            <w:r w:rsidRPr="003268BB">
              <w:rPr>
                <w:b/>
                <w:bCs/>
                <w:sz w:val="18"/>
                <w:szCs w:val="18"/>
                <w:lang w:eastAsia="lv-LV"/>
              </w:rPr>
              <w:t>3 275 156</w:t>
            </w:r>
          </w:p>
        </w:tc>
        <w:tc>
          <w:tcPr>
            <w:tcW w:w="625" w:type="pct"/>
            <w:shd w:val="clear" w:color="auto" w:fill="D9D9D9" w:themeFill="background1" w:themeFillShade="D9"/>
          </w:tcPr>
          <w:p w14:paraId="4846D005" w14:textId="77777777" w:rsidR="00561DED" w:rsidRPr="003268BB" w:rsidRDefault="00561DED" w:rsidP="00987F78">
            <w:pPr>
              <w:spacing w:after="0"/>
              <w:ind w:firstLine="0"/>
              <w:jc w:val="right"/>
              <w:rPr>
                <w:b/>
                <w:bCs/>
                <w:sz w:val="18"/>
                <w:szCs w:val="18"/>
                <w:lang w:eastAsia="lv-LV"/>
              </w:rPr>
            </w:pPr>
            <w:r w:rsidRPr="003268BB">
              <w:rPr>
                <w:b/>
                <w:bCs/>
                <w:sz w:val="18"/>
                <w:szCs w:val="18"/>
                <w:lang w:eastAsia="lv-LV"/>
              </w:rPr>
              <w:t>3 275 156</w:t>
            </w:r>
          </w:p>
        </w:tc>
        <w:tc>
          <w:tcPr>
            <w:tcW w:w="622" w:type="pct"/>
            <w:vMerge/>
            <w:shd w:val="clear" w:color="auto" w:fill="auto"/>
          </w:tcPr>
          <w:p w14:paraId="5FA723A9"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5AFE3775" w14:textId="77777777" w:rsidTr="00987F78">
        <w:trPr>
          <w:trHeight w:val="89"/>
          <w:jc w:val="right"/>
        </w:trPr>
        <w:tc>
          <w:tcPr>
            <w:tcW w:w="269" w:type="pct"/>
            <w:vMerge/>
            <w:shd w:val="clear" w:color="auto" w:fill="auto"/>
            <w:vAlign w:val="center"/>
          </w:tcPr>
          <w:p w14:paraId="402C3287" w14:textId="77777777" w:rsidR="00561DED" w:rsidRPr="009A56AD" w:rsidRDefault="00561DED" w:rsidP="00987F78">
            <w:pPr>
              <w:spacing w:after="0"/>
              <w:ind w:firstLine="0"/>
              <w:jc w:val="center"/>
              <w:rPr>
                <w:b/>
                <w:bCs/>
                <w:color w:val="000000"/>
                <w:sz w:val="18"/>
                <w:szCs w:val="18"/>
                <w:highlight w:val="yellow"/>
                <w:lang w:eastAsia="lv-LV"/>
              </w:rPr>
            </w:pPr>
          </w:p>
        </w:tc>
        <w:tc>
          <w:tcPr>
            <w:tcW w:w="2232" w:type="pct"/>
            <w:shd w:val="clear" w:color="auto" w:fill="auto"/>
            <w:vAlign w:val="center"/>
          </w:tcPr>
          <w:p w14:paraId="7A9B3BA8" w14:textId="77777777" w:rsidR="00561DED" w:rsidRPr="009A56AD" w:rsidRDefault="00561DED" w:rsidP="00987F78">
            <w:pPr>
              <w:spacing w:after="0"/>
              <w:ind w:firstLine="0"/>
              <w:jc w:val="left"/>
              <w:rPr>
                <w:bCs/>
                <w:color w:val="000000"/>
                <w:sz w:val="18"/>
                <w:szCs w:val="18"/>
                <w:highlight w:val="yellow"/>
                <w:lang w:eastAsia="lv-LV"/>
              </w:rPr>
            </w:pPr>
            <w:r w:rsidRPr="003268BB">
              <w:rPr>
                <w:color w:val="000000"/>
                <w:sz w:val="18"/>
                <w:szCs w:val="18"/>
                <w:lang w:eastAsia="lv-LV"/>
              </w:rPr>
              <w:t>09.00.00 Valsts drošības dienesta darbība</w:t>
            </w:r>
          </w:p>
        </w:tc>
        <w:tc>
          <w:tcPr>
            <w:tcW w:w="625" w:type="pct"/>
            <w:shd w:val="clear" w:color="auto" w:fill="FFFFFF" w:themeFill="background1"/>
          </w:tcPr>
          <w:p w14:paraId="304C9B56" w14:textId="77777777" w:rsidR="00561DED" w:rsidRPr="008674D7" w:rsidRDefault="00561DED" w:rsidP="00987F78">
            <w:pPr>
              <w:spacing w:after="0"/>
              <w:ind w:firstLine="0"/>
              <w:jc w:val="right"/>
              <w:rPr>
                <w:bCs/>
                <w:i/>
                <w:color w:val="000000"/>
                <w:sz w:val="18"/>
                <w:szCs w:val="18"/>
                <w:highlight w:val="yellow"/>
                <w:lang w:eastAsia="lv-LV"/>
              </w:rPr>
            </w:pPr>
            <w:r w:rsidRPr="008674D7">
              <w:rPr>
                <w:b/>
                <w:bCs/>
                <w:i/>
                <w:sz w:val="18"/>
                <w:szCs w:val="18"/>
                <w:lang w:eastAsia="lv-LV"/>
              </w:rPr>
              <w:t>3 344 471</w:t>
            </w:r>
          </w:p>
        </w:tc>
        <w:tc>
          <w:tcPr>
            <w:tcW w:w="626" w:type="pct"/>
            <w:shd w:val="clear" w:color="auto" w:fill="FFFFFF" w:themeFill="background1"/>
          </w:tcPr>
          <w:p w14:paraId="05EFFD19" w14:textId="77777777" w:rsidR="00561DED" w:rsidRPr="008674D7" w:rsidRDefault="00561DED" w:rsidP="00987F78">
            <w:pPr>
              <w:spacing w:after="0"/>
              <w:ind w:firstLine="0"/>
              <w:jc w:val="right"/>
              <w:rPr>
                <w:bCs/>
                <w:i/>
                <w:color w:val="000000"/>
                <w:sz w:val="18"/>
                <w:szCs w:val="18"/>
                <w:highlight w:val="yellow"/>
                <w:lang w:eastAsia="lv-LV"/>
              </w:rPr>
            </w:pPr>
            <w:r w:rsidRPr="008674D7">
              <w:rPr>
                <w:b/>
                <w:bCs/>
                <w:i/>
                <w:sz w:val="18"/>
                <w:szCs w:val="18"/>
                <w:lang w:eastAsia="lv-LV"/>
              </w:rPr>
              <w:t>3 275 156</w:t>
            </w:r>
          </w:p>
        </w:tc>
        <w:tc>
          <w:tcPr>
            <w:tcW w:w="625" w:type="pct"/>
            <w:shd w:val="clear" w:color="auto" w:fill="FFFFFF" w:themeFill="background1"/>
          </w:tcPr>
          <w:p w14:paraId="62CD6D2A" w14:textId="77777777" w:rsidR="00561DED" w:rsidRPr="008674D7" w:rsidRDefault="00561DED" w:rsidP="00987F78">
            <w:pPr>
              <w:spacing w:after="0"/>
              <w:ind w:firstLine="0"/>
              <w:jc w:val="right"/>
              <w:rPr>
                <w:bCs/>
                <w:i/>
                <w:color w:val="000000"/>
                <w:sz w:val="18"/>
                <w:szCs w:val="18"/>
                <w:highlight w:val="yellow"/>
                <w:lang w:eastAsia="lv-LV"/>
              </w:rPr>
            </w:pPr>
            <w:r w:rsidRPr="008674D7">
              <w:rPr>
                <w:b/>
                <w:bCs/>
                <w:i/>
                <w:sz w:val="18"/>
                <w:szCs w:val="18"/>
                <w:lang w:eastAsia="lv-LV"/>
              </w:rPr>
              <w:t>3 275 156</w:t>
            </w:r>
          </w:p>
        </w:tc>
        <w:tc>
          <w:tcPr>
            <w:tcW w:w="622" w:type="pct"/>
            <w:vMerge/>
            <w:shd w:val="clear" w:color="auto" w:fill="auto"/>
          </w:tcPr>
          <w:p w14:paraId="7DE1D03A" w14:textId="77777777" w:rsidR="00561DED" w:rsidRPr="009A56AD" w:rsidRDefault="00561DED" w:rsidP="00987F78">
            <w:pPr>
              <w:spacing w:after="0"/>
              <w:ind w:firstLine="0"/>
              <w:jc w:val="center"/>
              <w:rPr>
                <w:color w:val="000000"/>
                <w:sz w:val="18"/>
                <w:szCs w:val="18"/>
                <w:highlight w:val="yellow"/>
                <w:lang w:eastAsia="lv-LV"/>
              </w:rPr>
            </w:pPr>
          </w:p>
        </w:tc>
      </w:tr>
      <w:tr w:rsidR="00561DED" w:rsidRPr="009A56AD" w14:paraId="36EAA539" w14:textId="77777777" w:rsidTr="00987F78">
        <w:trPr>
          <w:trHeight w:val="53"/>
          <w:jc w:val="right"/>
        </w:trPr>
        <w:tc>
          <w:tcPr>
            <w:tcW w:w="269" w:type="pct"/>
            <w:vMerge w:val="restart"/>
            <w:shd w:val="clear" w:color="auto" w:fill="FFFFFF" w:themeFill="background1"/>
            <w:hideMark/>
          </w:tcPr>
          <w:p w14:paraId="65A25D0B" w14:textId="77777777" w:rsidR="00561DED" w:rsidRPr="00A00086" w:rsidRDefault="00561DED" w:rsidP="00987F78">
            <w:pPr>
              <w:spacing w:after="0"/>
              <w:ind w:firstLine="0"/>
              <w:jc w:val="left"/>
              <w:rPr>
                <w:color w:val="000000"/>
                <w:sz w:val="18"/>
                <w:szCs w:val="18"/>
                <w:lang w:eastAsia="lv-LV"/>
              </w:rPr>
            </w:pPr>
            <w:r>
              <w:rPr>
                <w:color w:val="000000"/>
                <w:sz w:val="18"/>
                <w:szCs w:val="18"/>
                <w:lang w:eastAsia="lv-LV"/>
              </w:rPr>
              <w:t>8.</w:t>
            </w:r>
          </w:p>
        </w:tc>
        <w:tc>
          <w:tcPr>
            <w:tcW w:w="2232" w:type="pct"/>
            <w:shd w:val="clear" w:color="auto" w:fill="D9D9D9" w:themeFill="background1" w:themeFillShade="D9"/>
            <w:vAlign w:val="center"/>
            <w:hideMark/>
          </w:tcPr>
          <w:p w14:paraId="20D84B29" w14:textId="77777777" w:rsidR="00561DED" w:rsidRPr="004304EE" w:rsidRDefault="00561DED" w:rsidP="0059541B">
            <w:pPr>
              <w:spacing w:after="0"/>
              <w:ind w:firstLine="0"/>
              <w:rPr>
                <w:b/>
                <w:bCs/>
                <w:color w:val="000000"/>
                <w:sz w:val="18"/>
                <w:szCs w:val="18"/>
                <w:lang w:eastAsia="lv-LV"/>
              </w:rPr>
            </w:pPr>
            <w:r w:rsidRPr="004304EE">
              <w:rPr>
                <w:b/>
                <w:bCs/>
                <w:color w:val="000000"/>
                <w:sz w:val="18"/>
                <w:szCs w:val="18"/>
                <w:lang w:eastAsia="lv-LV"/>
              </w:rPr>
              <w:t>Valsts tiešās pārvaldes iestādēs nodarbināto atalgojuma palielināšana</w:t>
            </w:r>
          </w:p>
        </w:tc>
        <w:tc>
          <w:tcPr>
            <w:tcW w:w="625" w:type="pct"/>
            <w:shd w:val="clear" w:color="auto" w:fill="D9D9D9" w:themeFill="background1" w:themeFillShade="D9"/>
          </w:tcPr>
          <w:p w14:paraId="24C82768" w14:textId="77777777" w:rsidR="00561DED" w:rsidRPr="004304EE" w:rsidRDefault="00561DED" w:rsidP="00987F78">
            <w:pPr>
              <w:spacing w:after="0"/>
              <w:ind w:firstLine="0"/>
              <w:jc w:val="right"/>
              <w:rPr>
                <w:b/>
                <w:bCs/>
                <w:sz w:val="18"/>
                <w:szCs w:val="18"/>
                <w:lang w:eastAsia="lv-LV"/>
              </w:rPr>
            </w:pPr>
            <w:r w:rsidRPr="004304EE">
              <w:rPr>
                <w:b/>
                <w:bCs/>
                <w:sz w:val="18"/>
                <w:szCs w:val="18"/>
                <w:lang w:eastAsia="lv-LV"/>
              </w:rPr>
              <w:t>353 792</w:t>
            </w:r>
          </w:p>
        </w:tc>
        <w:tc>
          <w:tcPr>
            <w:tcW w:w="626" w:type="pct"/>
            <w:shd w:val="clear" w:color="auto" w:fill="D9D9D9" w:themeFill="background1" w:themeFillShade="D9"/>
          </w:tcPr>
          <w:p w14:paraId="2D9C8D82" w14:textId="77777777" w:rsidR="00561DED" w:rsidRPr="004304EE" w:rsidRDefault="00561DED" w:rsidP="00987F78">
            <w:pPr>
              <w:spacing w:after="0"/>
              <w:ind w:firstLine="0"/>
              <w:jc w:val="right"/>
              <w:rPr>
                <w:b/>
                <w:bCs/>
                <w:sz w:val="18"/>
                <w:szCs w:val="18"/>
                <w:lang w:eastAsia="lv-LV"/>
              </w:rPr>
            </w:pPr>
            <w:r w:rsidRPr="004304EE">
              <w:rPr>
                <w:b/>
                <w:bCs/>
                <w:sz w:val="18"/>
                <w:szCs w:val="18"/>
                <w:lang w:eastAsia="lv-LV"/>
              </w:rPr>
              <w:t>705 167</w:t>
            </w:r>
          </w:p>
        </w:tc>
        <w:tc>
          <w:tcPr>
            <w:tcW w:w="625" w:type="pct"/>
            <w:shd w:val="clear" w:color="auto" w:fill="D9D9D9" w:themeFill="background1" w:themeFillShade="D9"/>
          </w:tcPr>
          <w:p w14:paraId="69ED8E10" w14:textId="77777777" w:rsidR="00561DED" w:rsidRPr="004304EE" w:rsidRDefault="00561DED" w:rsidP="00987F78">
            <w:pPr>
              <w:spacing w:after="0"/>
              <w:ind w:firstLine="0"/>
              <w:jc w:val="right"/>
              <w:rPr>
                <w:b/>
                <w:bCs/>
                <w:sz w:val="18"/>
                <w:szCs w:val="18"/>
                <w:lang w:eastAsia="lv-LV"/>
              </w:rPr>
            </w:pPr>
            <w:r w:rsidRPr="004304EE">
              <w:rPr>
                <w:b/>
                <w:bCs/>
                <w:sz w:val="18"/>
                <w:szCs w:val="18"/>
                <w:lang w:eastAsia="lv-LV"/>
              </w:rPr>
              <w:t>1 130 273</w:t>
            </w:r>
          </w:p>
        </w:tc>
        <w:tc>
          <w:tcPr>
            <w:tcW w:w="622" w:type="pct"/>
            <w:vMerge w:val="restart"/>
            <w:shd w:val="clear" w:color="auto" w:fill="FFFFFF" w:themeFill="background1"/>
            <w:hideMark/>
          </w:tcPr>
          <w:p w14:paraId="596FF3D9" w14:textId="77777777" w:rsidR="00561DED" w:rsidRPr="004304EE" w:rsidRDefault="00561DED" w:rsidP="00987F78">
            <w:pPr>
              <w:spacing w:after="0"/>
              <w:ind w:firstLine="0"/>
              <w:jc w:val="left"/>
              <w:rPr>
                <w:color w:val="000000"/>
                <w:sz w:val="18"/>
                <w:szCs w:val="18"/>
                <w:lang w:eastAsia="lv-LV"/>
              </w:rPr>
            </w:pPr>
            <w:r w:rsidRPr="0093316F">
              <w:rPr>
                <w:rFonts w:eastAsia="Calibri"/>
                <w:sz w:val="18"/>
              </w:rPr>
              <w:t xml:space="preserve">MK 26.09.2023. sēdes prot.Nr.47 43. § 2.p. </w:t>
            </w:r>
          </w:p>
        </w:tc>
      </w:tr>
      <w:tr w:rsidR="00561DED" w:rsidRPr="009A56AD" w14:paraId="63F1CAFA" w14:textId="77777777" w:rsidTr="00987F78">
        <w:trPr>
          <w:trHeight w:val="53"/>
          <w:jc w:val="right"/>
        </w:trPr>
        <w:tc>
          <w:tcPr>
            <w:tcW w:w="269" w:type="pct"/>
            <w:vMerge/>
            <w:vAlign w:val="center"/>
            <w:hideMark/>
          </w:tcPr>
          <w:p w14:paraId="62D149EE"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F2F2F2" w:themeFill="background1" w:themeFillShade="F2"/>
            <w:vAlign w:val="center"/>
            <w:hideMark/>
          </w:tcPr>
          <w:p w14:paraId="120E2194" w14:textId="77777777" w:rsidR="00561DED" w:rsidRPr="004304EE" w:rsidRDefault="00561DED" w:rsidP="00987F78">
            <w:pPr>
              <w:spacing w:after="0"/>
              <w:ind w:firstLine="0"/>
              <w:rPr>
                <w:b/>
                <w:bCs/>
                <w:i/>
                <w:iCs/>
                <w:color w:val="000000"/>
                <w:sz w:val="18"/>
                <w:szCs w:val="18"/>
                <w:lang w:eastAsia="lv-LV"/>
              </w:rPr>
            </w:pPr>
            <w:r w:rsidRPr="00E448A1">
              <w:rPr>
                <w:b/>
                <w:bCs/>
                <w:i/>
                <w:iCs/>
                <w:sz w:val="18"/>
                <w:szCs w:val="18"/>
                <w:lang w:eastAsia="lv-LV"/>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25" w:type="pct"/>
            <w:shd w:val="clear" w:color="auto" w:fill="F2F2F2" w:themeFill="background1" w:themeFillShade="F2"/>
          </w:tcPr>
          <w:p w14:paraId="432AF6BE" w14:textId="77777777" w:rsidR="00561DED" w:rsidRPr="004304EE" w:rsidRDefault="00561DED" w:rsidP="00987F78">
            <w:pPr>
              <w:spacing w:after="0"/>
              <w:ind w:firstLine="0"/>
              <w:jc w:val="right"/>
              <w:rPr>
                <w:b/>
                <w:bCs/>
                <w:i/>
                <w:iCs/>
                <w:color w:val="000000"/>
                <w:sz w:val="18"/>
                <w:szCs w:val="18"/>
                <w:lang w:eastAsia="lv-LV"/>
              </w:rPr>
            </w:pPr>
            <w:r w:rsidRPr="004304EE">
              <w:rPr>
                <w:b/>
                <w:bCs/>
                <w:i/>
                <w:iCs/>
                <w:sz w:val="18"/>
                <w:szCs w:val="18"/>
                <w:lang w:eastAsia="lv-LV"/>
              </w:rPr>
              <w:t>80 815</w:t>
            </w:r>
          </w:p>
        </w:tc>
        <w:tc>
          <w:tcPr>
            <w:tcW w:w="626" w:type="pct"/>
            <w:shd w:val="clear" w:color="auto" w:fill="F2F2F2" w:themeFill="background1" w:themeFillShade="F2"/>
          </w:tcPr>
          <w:p w14:paraId="6248B7E7" w14:textId="77777777" w:rsidR="00561DED" w:rsidRPr="004304EE" w:rsidRDefault="00561DED" w:rsidP="00987F78">
            <w:pPr>
              <w:spacing w:after="0"/>
              <w:ind w:firstLine="0"/>
              <w:jc w:val="right"/>
              <w:rPr>
                <w:b/>
                <w:bCs/>
                <w:i/>
                <w:iCs/>
                <w:color w:val="000000"/>
                <w:sz w:val="18"/>
                <w:szCs w:val="18"/>
                <w:lang w:eastAsia="lv-LV"/>
              </w:rPr>
            </w:pPr>
            <w:r w:rsidRPr="004304EE">
              <w:rPr>
                <w:b/>
                <w:bCs/>
                <w:i/>
                <w:iCs/>
                <w:sz w:val="18"/>
                <w:szCs w:val="18"/>
                <w:lang w:eastAsia="lv-LV"/>
              </w:rPr>
              <w:t>153 269</w:t>
            </w:r>
          </w:p>
        </w:tc>
        <w:tc>
          <w:tcPr>
            <w:tcW w:w="625" w:type="pct"/>
            <w:shd w:val="clear" w:color="auto" w:fill="F2F2F2" w:themeFill="background1" w:themeFillShade="F2"/>
          </w:tcPr>
          <w:p w14:paraId="1AC413CE" w14:textId="77777777" w:rsidR="00561DED" w:rsidRPr="004304EE" w:rsidRDefault="00561DED" w:rsidP="00987F78">
            <w:pPr>
              <w:spacing w:after="0"/>
              <w:ind w:firstLine="0"/>
              <w:jc w:val="right"/>
              <w:rPr>
                <w:b/>
                <w:bCs/>
                <w:i/>
                <w:iCs/>
                <w:color w:val="000000"/>
                <w:sz w:val="18"/>
                <w:szCs w:val="18"/>
                <w:lang w:eastAsia="lv-LV"/>
              </w:rPr>
            </w:pPr>
            <w:r w:rsidRPr="004304EE">
              <w:rPr>
                <w:b/>
                <w:bCs/>
                <w:i/>
                <w:iCs/>
                <w:sz w:val="18"/>
                <w:szCs w:val="18"/>
                <w:lang w:eastAsia="lv-LV"/>
              </w:rPr>
              <w:t>275 079</w:t>
            </w:r>
          </w:p>
        </w:tc>
        <w:tc>
          <w:tcPr>
            <w:tcW w:w="622" w:type="pct"/>
            <w:vMerge/>
            <w:hideMark/>
          </w:tcPr>
          <w:p w14:paraId="6F38751D" w14:textId="77777777" w:rsidR="00561DED" w:rsidRPr="004304EE" w:rsidRDefault="00561DED" w:rsidP="00987F78">
            <w:pPr>
              <w:spacing w:after="0"/>
              <w:ind w:firstLine="0"/>
              <w:jc w:val="center"/>
              <w:rPr>
                <w:color w:val="000000"/>
                <w:sz w:val="18"/>
                <w:szCs w:val="18"/>
                <w:lang w:eastAsia="lv-LV"/>
              </w:rPr>
            </w:pPr>
          </w:p>
        </w:tc>
      </w:tr>
      <w:tr w:rsidR="00561DED" w:rsidRPr="009A56AD" w14:paraId="425501B6" w14:textId="77777777" w:rsidTr="00987F78">
        <w:trPr>
          <w:trHeight w:val="130"/>
          <w:jc w:val="right"/>
        </w:trPr>
        <w:tc>
          <w:tcPr>
            <w:tcW w:w="269" w:type="pct"/>
            <w:vMerge/>
            <w:vAlign w:val="center"/>
            <w:hideMark/>
          </w:tcPr>
          <w:p w14:paraId="4E04B2F5"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hideMark/>
          </w:tcPr>
          <w:p w14:paraId="25524E8D" w14:textId="69831796" w:rsidR="00561DED" w:rsidRPr="004304EE" w:rsidRDefault="00561DED" w:rsidP="00987F78">
            <w:pPr>
              <w:spacing w:after="0"/>
              <w:ind w:left="284" w:firstLine="0"/>
              <w:jc w:val="left"/>
              <w:rPr>
                <w:color w:val="000000"/>
                <w:sz w:val="18"/>
                <w:szCs w:val="18"/>
                <w:lang w:eastAsia="lv-LV"/>
              </w:rPr>
            </w:pPr>
            <w:r w:rsidRPr="004304EE">
              <w:rPr>
                <w:color w:val="000000"/>
                <w:sz w:val="18"/>
                <w:szCs w:val="18"/>
                <w:lang w:eastAsia="lv-LV"/>
              </w:rPr>
              <w:t>Visiem nodarbinātajiem vidējā darba samaksa tuvinās 73,5% no skalas viduspunkta</w:t>
            </w:r>
          </w:p>
        </w:tc>
        <w:tc>
          <w:tcPr>
            <w:tcW w:w="622" w:type="pct"/>
            <w:vMerge/>
            <w:hideMark/>
          </w:tcPr>
          <w:p w14:paraId="619C4020" w14:textId="77777777" w:rsidR="00561DED" w:rsidRPr="004304EE" w:rsidRDefault="00561DED" w:rsidP="00987F78">
            <w:pPr>
              <w:spacing w:after="0"/>
              <w:ind w:firstLine="0"/>
              <w:jc w:val="center"/>
              <w:rPr>
                <w:color w:val="000000"/>
                <w:sz w:val="18"/>
                <w:szCs w:val="18"/>
                <w:lang w:eastAsia="lv-LV"/>
              </w:rPr>
            </w:pPr>
          </w:p>
        </w:tc>
      </w:tr>
      <w:tr w:rsidR="00561DED" w:rsidRPr="009A56AD" w14:paraId="524C6154" w14:textId="77777777" w:rsidTr="00987F78">
        <w:trPr>
          <w:trHeight w:val="119"/>
          <w:jc w:val="right"/>
        </w:trPr>
        <w:tc>
          <w:tcPr>
            <w:tcW w:w="269" w:type="pct"/>
            <w:vMerge/>
            <w:vAlign w:val="center"/>
            <w:hideMark/>
          </w:tcPr>
          <w:p w14:paraId="522F8725"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tcBorders>
              <w:top w:val="nil"/>
              <w:left w:val="nil"/>
              <w:bottom w:val="single" w:sz="4" w:space="0" w:color="auto"/>
              <w:right w:val="nil"/>
            </w:tcBorders>
            <w:shd w:val="clear" w:color="auto" w:fill="auto"/>
            <w:vAlign w:val="center"/>
            <w:hideMark/>
          </w:tcPr>
          <w:p w14:paraId="04608317" w14:textId="77777777" w:rsidR="00561DED" w:rsidRPr="00ED75E6" w:rsidRDefault="00561DED" w:rsidP="00987F78">
            <w:pPr>
              <w:spacing w:after="0"/>
              <w:ind w:left="601" w:firstLine="0"/>
              <w:rPr>
                <w:i/>
                <w:sz w:val="18"/>
                <w:szCs w:val="18"/>
                <w:shd w:val="clear" w:color="auto" w:fill="FFFFFF"/>
              </w:rPr>
            </w:pPr>
            <w:r w:rsidRPr="004304EE">
              <w:rPr>
                <w:i/>
                <w:sz w:val="18"/>
                <w:szCs w:val="18"/>
                <w:shd w:val="clear" w:color="auto" w:fill="FFFFFF"/>
              </w:rPr>
              <w:t xml:space="preserve">Visiem nodarbinātajiem </w:t>
            </w:r>
            <w:r>
              <w:rPr>
                <w:i/>
                <w:sz w:val="18"/>
                <w:szCs w:val="18"/>
                <w:shd w:val="clear" w:color="auto" w:fill="FFFFFF"/>
              </w:rPr>
              <w:t>mēnešalga</w:t>
            </w:r>
            <w:r w:rsidRPr="004304EE">
              <w:rPr>
                <w:i/>
                <w:sz w:val="18"/>
                <w:szCs w:val="18"/>
                <w:shd w:val="clear" w:color="auto" w:fill="FFFFFF"/>
              </w:rPr>
              <w:t xml:space="preserve"> nav zemāka kā </w:t>
            </w:r>
            <w:r>
              <w:rPr>
                <w:i/>
                <w:sz w:val="18"/>
                <w:szCs w:val="18"/>
                <w:shd w:val="clear" w:color="auto" w:fill="FFFFFF"/>
              </w:rPr>
              <w:t xml:space="preserve">noteiktie procenti </w:t>
            </w:r>
            <w:r w:rsidRPr="004304EE">
              <w:rPr>
                <w:i/>
                <w:sz w:val="18"/>
                <w:szCs w:val="18"/>
                <w:shd w:val="clear" w:color="auto" w:fill="FFFFFF"/>
              </w:rPr>
              <w:t>no skalas viduspunkta</w:t>
            </w:r>
            <w:r>
              <w:rPr>
                <w:i/>
                <w:sz w:val="18"/>
                <w:szCs w:val="18"/>
                <w:shd w:val="clear" w:color="auto" w:fill="FFFFFF"/>
              </w:rPr>
              <w:t xml:space="preserve"> (%)</w:t>
            </w:r>
          </w:p>
        </w:tc>
        <w:tc>
          <w:tcPr>
            <w:tcW w:w="625" w:type="pct"/>
            <w:tcBorders>
              <w:top w:val="nil"/>
              <w:left w:val="single" w:sz="4" w:space="0" w:color="auto"/>
              <w:bottom w:val="single" w:sz="4" w:space="0" w:color="auto"/>
              <w:right w:val="single" w:sz="4" w:space="0" w:color="auto"/>
            </w:tcBorders>
            <w:shd w:val="clear" w:color="auto" w:fill="auto"/>
          </w:tcPr>
          <w:p w14:paraId="0591CB5F" w14:textId="77777777" w:rsidR="00561DED" w:rsidRPr="00933EBF" w:rsidRDefault="00561DED" w:rsidP="00987F78">
            <w:pPr>
              <w:spacing w:after="0"/>
              <w:ind w:firstLine="0"/>
              <w:jc w:val="center"/>
              <w:rPr>
                <w:i/>
                <w:sz w:val="18"/>
                <w:szCs w:val="18"/>
                <w:highlight w:val="yellow"/>
                <w:lang w:eastAsia="lv-LV"/>
              </w:rPr>
            </w:pPr>
            <w:r w:rsidRPr="00933EBF">
              <w:rPr>
                <w:i/>
                <w:iCs/>
                <w:sz w:val="18"/>
                <w:szCs w:val="18"/>
                <w:lang w:eastAsia="lv-LV"/>
              </w:rPr>
              <w:t>90</w:t>
            </w:r>
            <w:r>
              <w:rPr>
                <w:i/>
                <w:iCs/>
                <w:sz w:val="18"/>
                <w:szCs w:val="18"/>
                <w:lang w:eastAsia="lv-LV"/>
              </w:rPr>
              <w:t>,0</w:t>
            </w:r>
            <w:r w:rsidRPr="00933EBF">
              <w:rPr>
                <w:i/>
                <w:iCs/>
                <w:sz w:val="18"/>
                <w:szCs w:val="18"/>
                <w:lang w:eastAsia="lv-LV"/>
              </w:rPr>
              <w:t> </w:t>
            </w:r>
          </w:p>
        </w:tc>
        <w:tc>
          <w:tcPr>
            <w:tcW w:w="626" w:type="pct"/>
            <w:tcBorders>
              <w:top w:val="nil"/>
              <w:left w:val="nil"/>
              <w:bottom w:val="single" w:sz="4" w:space="0" w:color="auto"/>
              <w:right w:val="single" w:sz="4" w:space="0" w:color="auto"/>
            </w:tcBorders>
            <w:shd w:val="clear" w:color="auto" w:fill="auto"/>
          </w:tcPr>
          <w:p w14:paraId="4533AFF6" w14:textId="77777777" w:rsidR="00561DED" w:rsidRPr="00933EBF" w:rsidRDefault="00561DED" w:rsidP="00987F78">
            <w:pPr>
              <w:spacing w:after="0"/>
              <w:ind w:firstLine="0"/>
              <w:jc w:val="center"/>
              <w:rPr>
                <w:i/>
                <w:sz w:val="18"/>
                <w:szCs w:val="18"/>
                <w:highlight w:val="yellow"/>
                <w:lang w:eastAsia="lv-LV"/>
              </w:rPr>
            </w:pPr>
            <w:r w:rsidRPr="00933EBF">
              <w:rPr>
                <w:i/>
                <w:iCs/>
                <w:sz w:val="18"/>
                <w:szCs w:val="18"/>
                <w:lang w:eastAsia="lv-LV"/>
              </w:rPr>
              <w:t>90</w:t>
            </w:r>
            <w:r>
              <w:rPr>
                <w:i/>
                <w:iCs/>
                <w:sz w:val="18"/>
                <w:szCs w:val="18"/>
                <w:lang w:eastAsia="lv-LV"/>
              </w:rPr>
              <w:t>,0</w:t>
            </w:r>
          </w:p>
        </w:tc>
        <w:tc>
          <w:tcPr>
            <w:tcW w:w="625" w:type="pct"/>
            <w:tcBorders>
              <w:top w:val="nil"/>
              <w:left w:val="nil"/>
              <w:bottom w:val="single" w:sz="4" w:space="0" w:color="auto"/>
              <w:right w:val="single" w:sz="4" w:space="0" w:color="auto"/>
            </w:tcBorders>
            <w:shd w:val="clear" w:color="auto" w:fill="auto"/>
          </w:tcPr>
          <w:p w14:paraId="6AF24FE6" w14:textId="77777777" w:rsidR="00561DED" w:rsidRPr="00933EBF" w:rsidRDefault="00561DED" w:rsidP="00987F78">
            <w:pPr>
              <w:spacing w:after="0"/>
              <w:ind w:firstLine="0"/>
              <w:jc w:val="center"/>
              <w:rPr>
                <w:i/>
                <w:sz w:val="18"/>
                <w:szCs w:val="18"/>
                <w:highlight w:val="yellow"/>
                <w:lang w:eastAsia="lv-LV"/>
              </w:rPr>
            </w:pPr>
            <w:r w:rsidRPr="00933EBF">
              <w:rPr>
                <w:i/>
                <w:iCs/>
                <w:sz w:val="18"/>
                <w:szCs w:val="18"/>
                <w:lang w:eastAsia="lv-LV"/>
              </w:rPr>
              <w:t>90</w:t>
            </w:r>
            <w:r>
              <w:rPr>
                <w:i/>
                <w:iCs/>
                <w:sz w:val="18"/>
                <w:szCs w:val="18"/>
                <w:lang w:eastAsia="lv-LV"/>
              </w:rPr>
              <w:t>,0</w:t>
            </w:r>
          </w:p>
        </w:tc>
        <w:tc>
          <w:tcPr>
            <w:tcW w:w="622" w:type="pct"/>
            <w:vMerge/>
            <w:hideMark/>
          </w:tcPr>
          <w:p w14:paraId="6CF01B18" w14:textId="77777777" w:rsidR="00561DED" w:rsidRPr="004304EE" w:rsidRDefault="00561DED" w:rsidP="00987F78">
            <w:pPr>
              <w:spacing w:after="0"/>
              <w:ind w:firstLine="0"/>
              <w:jc w:val="center"/>
              <w:rPr>
                <w:color w:val="000000"/>
                <w:sz w:val="18"/>
                <w:szCs w:val="18"/>
                <w:lang w:eastAsia="lv-LV"/>
              </w:rPr>
            </w:pPr>
          </w:p>
        </w:tc>
      </w:tr>
      <w:tr w:rsidR="00561DED" w:rsidRPr="009A56AD" w14:paraId="5E076219" w14:textId="77777777" w:rsidTr="00987F78">
        <w:trPr>
          <w:trHeight w:val="119"/>
          <w:jc w:val="right"/>
        </w:trPr>
        <w:tc>
          <w:tcPr>
            <w:tcW w:w="269" w:type="pct"/>
            <w:vMerge/>
            <w:vAlign w:val="center"/>
          </w:tcPr>
          <w:p w14:paraId="573EA5DC"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196DDAAA" w14:textId="77777777" w:rsidR="00561DED" w:rsidRPr="004304EE" w:rsidRDefault="00561DED" w:rsidP="00987F78">
            <w:pPr>
              <w:spacing w:after="0"/>
              <w:ind w:firstLine="0"/>
              <w:jc w:val="left"/>
              <w:rPr>
                <w:bCs/>
                <w:iCs/>
                <w:sz w:val="18"/>
                <w:szCs w:val="18"/>
                <w:lang w:eastAsia="lv-LV"/>
              </w:rPr>
            </w:pPr>
            <w:r w:rsidRPr="004304EE">
              <w:rPr>
                <w:color w:val="000000"/>
                <w:sz w:val="18"/>
                <w:szCs w:val="18"/>
                <w:lang w:eastAsia="lv-LV"/>
              </w:rPr>
              <w:t>06.01.00 Valsts policija</w:t>
            </w:r>
          </w:p>
        </w:tc>
        <w:tc>
          <w:tcPr>
            <w:tcW w:w="622" w:type="pct"/>
            <w:vMerge/>
          </w:tcPr>
          <w:p w14:paraId="266A7B42" w14:textId="77777777" w:rsidR="00561DED" w:rsidRPr="004304EE" w:rsidRDefault="00561DED" w:rsidP="00987F78">
            <w:pPr>
              <w:spacing w:after="0"/>
              <w:ind w:firstLine="0"/>
              <w:jc w:val="center"/>
              <w:rPr>
                <w:color w:val="000000"/>
                <w:sz w:val="18"/>
                <w:szCs w:val="18"/>
                <w:lang w:eastAsia="lv-LV"/>
              </w:rPr>
            </w:pPr>
          </w:p>
        </w:tc>
      </w:tr>
      <w:tr w:rsidR="00561DED" w:rsidRPr="009A56AD" w14:paraId="4EDF01B2" w14:textId="77777777" w:rsidTr="00987F78">
        <w:trPr>
          <w:trHeight w:val="119"/>
          <w:jc w:val="right"/>
        </w:trPr>
        <w:tc>
          <w:tcPr>
            <w:tcW w:w="269" w:type="pct"/>
            <w:vMerge/>
            <w:vAlign w:val="center"/>
          </w:tcPr>
          <w:p w14:paraId="5C4B5217"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F2F2F2" w:themeFill="background1" w:themeFillShade="F2"/>
            <w:vAlign w:val="center"/>
          </w:tcPr>
          <w:p w14:paraId="5099239B" w14:textId="77777777" w:rsidR="00561DED" w:rsidRPr="004304EE" w:rsidRDefault="00561DED" w:rsidP="00987F78">
            <w:pPr>
              <w:spacing w:after="0"/>
              <w:ind w:firstLine="0"/>
              <w:rPr>
                <w:rFonts w:eastAsia="Calibri"/>
                <w:b/>
                <w:i/>
                <w:sz w:val="18"/>
                <w:szCs w:val="18"/>
              </w:rPr>
            </w:pPr>
            <w:r w:rsidRPr="00AB2723">
              <w:rPr>
                <w:b/>
                <w:bCs/>
                <w:i/>
                <w:iCs/>
                <w:sz w:val="18"/>
                <w:szCs w:val="18"/>
                <w:lang w:eastAsia="lv-LV"/>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25" w:type="pct"/>
            <w:shd w:val="clear" w:color="auto" w:fill="F2F2F2" w:themeFill="background1" w:themeFillShade="F2"/>
          </w:tcPr>
          <w:p w14:paraId="1DF7D6B0" w14:textId="77777777" w:rsidR="00561DED" w:rsidRPr="004304EE" w:rsidRDefault="00561DED" w:rsidP="00987F78">
            <w:pPr>
              <w:spacing w:after="0"/>
              <w:ind w:firstLine="0"/>
              <w:jc w:val="right"/>
              <w:rPr>
                <w:b/>
                <w:bCs/>
                <w:i/>
                <w:iCs/>
                <w:sz w:val="18"/>
                <w:szCs w:val="18"/>
                <w:lang w:eastAsia="lv-LV"/>
              </w:rPr>
            </w:pPr>
            <w:r w:rsidRPr="004304EE">
              <w:rPr>
                <w:b/>
                <w:bCs/>
                <w:i/>
                <w:iCs/>
                <w:sz w:val="18"/>
                <w:szCs w:val="18"/>
                <w:lang w:eastAsia="lv-LV"/>
              </w:rPr>
              <w:t>48 534</w:t>
            </w:r>
          </w:p>
        </w:tc>
        <w:tc>
          <w:tcPr>
            <w:tcW w:w="626" w:type="pct"/>
            <w:shd w:val="clear" w:color="auto" w:fill="F2F2F2" w:themeFill="background1" w:themeFillShade="F2"/>
          </w:tcPr>
          <w:p w14:paraId="47F3EE8F" w14:textId="77777777" w:rsidR="00561DED" w:rsidRPr="004304EE" w:rsidRDefault="00561DED" w:rsidP="00987F78">
            <w:pPr>
              <w:spacing w:after="0"/>
              <w:ind w:firstLine="0"/>
              <w:jc w:val="right"/>
              <w:rPr>
                <w:b/>
                <w:bCs/>
                <w:i/>
                <w:iCs/>
                <w:sz w:val="18"/>
                <w:szCs w:val="18"/>
                <w:lang w:eastAsia="lv-LV"/>
              </w:rPr>
            </w:pPr>
            <w:r w:rsidRPr="004304EE">
              <w:rPr>
                <w:b/>
                <w:bCs/>
                <w:i/>
                <w:iCs/>
                <w:sz w:val="18"/>
                <w:szCs w:val="18"/>
                <w:lang w:eastAsia="lv-LV"/>
              </w:rPr>
              <w:t>107 150</w:t>
            </w:r>
          </w:p>
        </w:tc>
        <w:tc>
          <w:tcPr>
            <w:tcW w:w="625" w:type="pct"/>
            <w:shd w:val="clear" w:color="auto" w:fill="F2F2F2" w:themeFill="background1" w:themeFillShade="F2"/>
          </w:tcPr>
          <w:p w14:paraId="7413CEDE" w14:textId="77777777" w:rsidR="00561DED" w:rsidRPr="004304EE" w:rsidRDefault="00561DED" w:rsidP="00987F78">
            <w:pPr>
              <w:spacing w:after="0"/>
              <w:ind w:firstLine="0"/>
              <w:jc w:val="right"/>
              <w:rPr>
                <w:b/>
                <w:bCs/>
                <w:i/>
                <w:iCs/>
                <w:sz w:val="18"/>
                <w:szCs w:val="18"/>
                <w:lang w:eastAsia="lv-LV"/>
              </w:rPr>
            </w:pPr>
            <w:r w:rsidRPr="004304EE">
              <w:rPr>
                <w:b/>
                <w:bCs/>
                <w:i/>
                <w:iCs/>
                <w:sz w:val="18"/>
                <w:szCs w:val="18"/>
                <w:lang w:eastAsia="lv-LV"/>
              </w:rPr>
              <w:t>190 566</w:t>
            </w:r>
          </w:p>
        </w:tc>
        <w:tc>
          <w:tcPr>
            <w:tcW w:w="622" w:type="pct"/>
            <w:vMerge/>
          </w:tcPr>
          <w:p w14:paraId="36F42292" w14:textId="77777777" w:rsidR="00561DED" w:rsidRPr="004304EE" w:rsidRDefault="00561DED" w:rsidP="00987F78">
            <w:pPr>
              <w:spacing w:after="0"/>
              <w:ind w:firstLine="0"/>
              <w:jc w:val="center"/>
              <w:rPr>
                <w:color w:val="000000"/>
                <w:sz w:val="18"/>
                <w:szCs w:val="18"/>
                <w:lang w:eastAsia="lv-LV"/>
              </w:rPr>
            </w:pPr>
          </w:p>
        </w:tc>
      </w:tr>
      <w:tr w:rsidR="00561DED" w:rsidRPr="009A56AD" w14:paraId="49A382ED" w14:textId="77777777" w:rsidTr="00987F78">
        <w:trPr>
          <w:trHeight w:val="119"/>
          <w:jc w:val="right"/>
        </w:trPr>
        <w:tc>
          <w:tcPr>
            <w:tcW w:w="269" w:type="pct"/>
            <w:vMerge/>
            <w:vAlign w:val="center"/>
          </w:tcPr>
          <w:p w14:paraId="5C50EE84"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27DB2A87" w14:textId="652CC62F" w:rsidR="00561DED" w:rsidRPr="004304EE" w:rsidRDefault="00561DED" w:rsidP="00987F78">
            <w:pPr>
              <w:spacing w:after="0"/>
              <w:ind w:left="284" w:firstLine="0"/>
              <w:rPr>
                <w:bCs/>
                <w:iCs/>
                <w:sz w:val="18"/>
                <w:szCs w:val="18"/>
                <w:lang w:eastAsia="lv-LV"/>
              </w:rPr>
            </w:pPr>
            <w:r w:rsidRPr="004304EE">
              <w:rPr>
                <w:bCs/>
                <w:iCs/>
                <w:sz w:val="18"/>
                <w:szCs w:val="18"/>
                <w:lang w:eastAsia="lv-LV"/>
              </w:rPr>
              <w:t>Visiem nodarbinātajiem vidējā darba samaksa tuvinās 73,5% no skalas viduspunkta</w:t>
            </w:r>
          </w:p>
        </w:tc>
        <w:tc>
          <w:tcPr>
            <w:tcW w:w="622" w:type="pct"/>
            <w:vMerge/>
          </w:tcPr>
          <w:p w14:paraId="1DFB3817" w14:textId="77777777" w:rsidR="00561DED" w:rsidRPr="004304EE" w:rsidRDefault="00561DED" w:rsidP="00987F78">
            <w:pPr>
              <w:spacing w:after="0"/>
              <w:ind w:firstLine="0"/>
              <w:jc w:val="center"/>
              <w:rPr>
                <w:color w:val="000000"/>
                <w:sz w:val="18"/>
                <w:szCs w:val="18"/>
                <w:lang w:eastAsia="lv-LV"/>
              </w:rPr>
            </w:pPr>
          </w:p>
        </w:tc>
      </w:tr>
      <w:tr w:rsidR="00561DED" w:rsidRPr="009A56AD" w14:paraId="4FD829B9" w14:textId="77777777" w:rsidTr="00987F78">
        <w:trPr>
          <w:trHeight w:val="119"/>
          <w:jc w:val="right"/>
        </w:trPr>
        <w:tc>
          <w:tcPr>
            <w:tcW w:w="269" w:type="pct"/>
            <w:vMerge/>
            <w:vAlign w:val="center"/>
          </w:tcPr>
          <w:p w14:paraId="20E29D42"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0B7BAAE" w14:textId="77777777" w:rsidR="00561DED" w:rsidRPr="004304EE" w:rsidRDefault="00561DED" w:rsidP="0059541B">
            <w:pPr>
              <w:spacing w:after="0"/>
              <w:ind w:left="601" w:firstLine="0"/>
              <w:rPr>
                <w:rFonts w:eastAsia="Calibri"/>
                <w:i/>
                <w:sz w:val="18"/>
                <w:szCs w:val="18"/>
              </w:rPr>
            </w:pPr>
            <w:r w:rsidRPr="004304EE">
              <w:rPr>
                <w:i/>
                <w:sz w:val="18"/>
                <w:szCs w:val="18"/>
                <w:shd w:val="clear" w:color="auto" w:fill="FFFFFF"/>
              </w:rPr>
              <w:t xml:space="preserve">Visiem nodarbinātajiem </w:t>
            </w:r>
            <w:r>
              <w:rPr>
                <w:i/>
                <w:sz w:val="18"/>
                <w:szCs w:val="18"/>
                <w:shd w:val="clear" w:color="auto" w:fill="FFFFFF"/>
              </w:rPr>
              <w:t>mēnešalga</w:t>
            </w:r>
            <w:r w:rsidRPr="004304EE">
              <w:rPr>
                <w:i/>
                <w:sz w:val="18"/>
                <w:szCs w:val="18"/>
                <w:shd w:val="clear" w:color="auto" w:fill="FFFFFF"/>
              </w:rPr>
              <w:t xml:space="preserve"> nav zemāka kā </w:t>
            </w:r>
            <w:r>
              <w:rPr>
                <w:i/>
                <w:sz w:val="18"/>
                <w:szCs w:val="18"/>
                <w:shd w:val="clear" w:color="auto" w:fill="FFFFFF"/>
              </w:rPr>
              <w:t xml:space="preserve">noteiktie procenti </w:t>
            </w:r>
            <w:r w:rsidRPr="004304EE">
              <w:rPr>
                <w:i/>
                <w:sz w:val="18"/>
                <w:szCs w:val="18"/>
                <w:shd w:val="clear" w:color="auto" w:fill="FFFFFF"/>
              </w:rPr>
              <w:t>no skalas viduspunkta</w:t>
            </w:r>
            <w:r>
              <w:rPr>
                <w:i/>
                <w:sz w:val="18"/>
                <w:szCs w:val="18"/>
                <w:shd w:val="clear" w:color="auto" w:fill="FFFFFF"/>
              </w:rPr>
              <w:t xml:space="preserve"> (%)</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1381668D" w14:textId="77777777" w:rsidR="00561DED" w:rsidRPr="004304EE" w:rsidRDefault="00561DED" w:rsidP="00987F78">
            <w:pPr>
              <w:spacing w:after="0"/>
              <w:ind w:firstLine="0"/>
              <w:jc w:val="right"/>
              <w:rPr>
                <w:bCs/>
                <w:i/>
                <w:iCs/>
                <w:sz w:val="18"/>
                <w:szCs w:val="18"/>
                <w:lang w:eastAsia="lv-LV"/>
              </w:rPr>
            </w:pPr>
            <w:r w:rsidRPr="004304EE">
              <w:rPr>
                <w:bCs/>
                <w:i/>
                <w:iCs/>
                <w:sz w:val="18"/>
                <w:szCs w:val="18"/>
              </w:rPr>
              <w:t>71,23</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tcPr>
          <w:p w14:paraId="6647F1AF" w14:textId="77777777" w:rsidR="00561DED" w:rsidRPr="004304EE" w:rsidRDefault="00561DED" w:rsidP="00987F78">
            <w:pPr>
              <w:spacing w:after="0"/>
              <w:ind w:firstLine="0"/>
              <w:jc w:val="right"/>
              <w:rPr>
                <w:bCs/>
                <w:i/>
                <w:iCs/>
                <w:sz w:val="18"/>
                <w:szCs w:val="18"/>
                <w:lang w:eastAsia="lv-LV"/>
              </w:rPr>
            </w:pPr>
            <w:r w:rsidRPr="004304EE">
              <w:rPr>
                <w:bCs/>
                <w:i/>
                <w:iCs/>
                <w:sz w:val="18"/>
                <w:szCs w:val="18"/>
              </w:rPr>
              <w:t>70,19</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710FA4D5" w14:textId="77777777" w:rsidR="00561DED" w:rsidRPr="004304EE" w:rsidRDefault="00561DED" w:rsidP="00987F78">
            <w:pPr>
              <w:spacing w:after="0"/>
              <w:ind w:firstLine="0"/>
              <w:jc w:val="right"/>
              <w:rPr>
                <w:bCs/>
                <w:i/>
                <w:iCs/>
                <w:sz w:val="18"/>
                <w:szCs w:val="18"/>
                <w:lang w:eastAsia="lv-LV"/>
              </w:rPr>
            </w:pPr>
            <w:r w:rsidRPr="004304EE">
              <w:rPr>
                <w:bCs/>
                <w:i/>
                <w:iCs/>
                <w:sz w:val="18"/>
                <w:szCs w:val="18"/>
              </w:rPr>
              <w:t>69,57</w:t>
            </w:r>
          </w:p>
        </w:tc>
        <w:tc>
          <w:tcPr>
            <w:tcW w:w="622" w:type="pct"/>
            <w:vMerge/>
          </w:tcPr>
          <w:p w14:paraId="00336C8E" w14:textId="77777777" w:rsidR="00561DED" w:rsidRPr="004304EE" w:rsidRDefault="00561DED" w:rsidP="00987F78">
            <w:pPr>
              <w:spacing w:after="0"/>
              <w:ind w:firstLine="0"/>
              <w:jc w:val="center"/>
              <w:rPr>
                <w:color w:val="000000"/>
                <w:sz w:val="18"/>
                <w:szCs w:val="18"/>
                <w:lang w:eastAsia="lv-LV"/>
              </w:rPr>
            </w:pPr>
          </w:p>
        </w:tc>
      </w:tr>
      <w:tr w:rsidR="00561DED" w:rsidRPr="009A56AD" w14:paraId="50FA5E16" w14:textId="77777777" w:rsidTr="00987F78">
        <w:trPr>
          <w:trHeight w:val="119"/>
          <w:jc w:val="right"/>
        </w:trPr>
        <w:tc>
          <w:tcPr>
            <w:tcW w:w="269" w:type="pct"/>
            <w:vMerge/>
            <w:vAlign w:val="center"/>
          </w:tcPr>
          <w:p w14:paraId="32C58982"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5F390648" w14:textId="77777777" w:rsidR="00561DED" w:rsidRPr="004304EE" w:rsidRDefault="00561DED" w:rsidP="00987F78">
            <w:pPr>
              <w:spacing w:after="0"/>
              <w:ind w:firstLine="0"/>
              <w:jc w:val="left"/>
              <w:rPr>
                <w:bCs/>
                <w:iCs/>
                <w:sz w:val="18"/>
                <w:szCs w:val="18"/>
                <w:lang w:eastAsia="lv-LV"/>
              </w:rPr>
            </w:pPr>
            <w:r w:rsidRPr="004304EE">
              <w:rPr>
                <w:rFonts w:eastAsia="Calibri"/>
                <w:sz w:val="18"/>
                <w:szCs w:val="18"/>
              </w:rPr>
              <w:t>07.00.00 Ugunsdrošība, glābšana un civilā aizsardzība</w:t>
            </w:r>
          </w:p>
        </w:tc>
        <w:tc>
          <w:tcPr>
            <w:tcW w:w="622" w:type="pct"/>
            <w:vMerge/>
          </w:tcPr>
          <w:p w14:paraId="29B2F1FE" w14:textId="77777777" w:rsidR="00561DED" w:rsidRPr="004304EE" w:rsidRDefault="00561DED" w:rsidP="00987F78">
            <w:pPr>
              <w:spacing w:after="0"/>
              <w:ind w:firstLine="0"/>
              <w:jc w:val="center"/>
              <w:rPr>
                <w:color w:val="000000"/>
                <w:sz w:val="18"/>
                <w:szCs w:val="18"/>
                <w:lang w:eastAsia="lv-LV"/>
              </w:rPr>
            </w:pPr>
          </w:p>
        </w:tc>
      </w:tr>
      <w:tr w:rsidR="00561DED" w:rsidRPr="009A56AD" w14:paraId="0E4A4979" w14:textId="77777777" w:rsidTr="00987F78">
        <w:trPr>
          <w:trHeight w:val="119"/>
          <w:jc w:val="right"/>
        </w:trPr>
        <w:tc>
          <w:tcPr>
            <w:tcW w:w="269" w:type="pct"/>
            <w:vMerge/>
            <w:vAlign w:val="center"/>
          </w:tcPr>
          <w:p w14:paraId="2FF85067"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F2F2F2" w:themeFill="background1" w:themeFillShade="F2"/>
            <w:vAlign w:val="center"/>
          </w:tcPr>
          <w:p w14:paraId="64315429" w14:textId="77777777" w:rsidR="00561DED" w:rsidRPr="004304EE" w:rsidRDefault="00561DED" w:rsidP="0059541B">
            <w:pPr>
              <w:spacing w:before="40" w:after="40"/>
              <w:ind w:firstLine="0"/>
              <w:rPr>
                <w:b/>
                <w:i/>
                <w:iCs/>
                <w:sz w:val="18"/>
                <w:szCs w:val="18"/>
                <w:lang w:eastAsia="lv-LV"/>
              </w:rPr>
            </w:pPr>
            <w:r w:rsidRPr="00B9134E">
              <w:rPr>
                <w:b/>
                <w:i/>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25" w:type="pct"/>
            <w:shd w:val="clear" w:color="auto" w:fill="F2F2F2" w:themeFill="background1" w:themeFillShade="F2"/>
          </w:tcPr>
          <w:p w14:paraId="53769371" w14:textId="77777777" w:rsidR="00561DED" w:rsidRPr="004304EE" w:rsidRDefault="00561DED" w:rsidP="00987F78">
            <w:pPr>
              <w:spacing w:after="0"/>
              <w:ind w:firstLine="0"/>
              <w:jc w:val="right"/>
              <w:rPr>
                <w:b/>
                <w:bCs/>
                <w:i/>
                <w:iCs/>
                <w:sz w:val="18"/>
                <w:szCs w:val="18"/>
                <w:lang w:eastAsia="lv-LV"/>
              </w:rPr>
            </w:pPr>
            <w:r w:rsidRPr="004304EE">
              <w:rPr>
                <w:b/>
                <w:bCs/>
                <w:i/>
                <w:iCs/>
                <w:sz w:val="18"/>
                <w:szCs w:val="18"/>
                <w:lang w:eastAsia="lv-LV"/>
              </w:rPr>
              <w:t>154 330</w:t>
            </w:r>
          </w:p>
        </w:tc>
        <w:tc>
          <w:tcPr>
            <w:tcW w:w="626" w:type="pct"/>
            <w:shd w:val="clear" w:color="auto" w:fill="F2F2F2" w:themeFill="background1" w:themeFillShade="F2"/>
          </w:tcPr>
          <w:p w14:paraId="07033B22" w14:textId="77777777" w:rsidR="00561DED" w:rsidRPr="004304EE" w:rsidRDefault="00561DED" w:rsidP="00987F78">
            <w:pPr>
              <w:spacing w:after="0"/>
              <w:ind w:firstLine="0"/>
              <w:jc w:val="right"/>
              <w:rPr>
                <w:b/>
                <w:bCs/>
                <w:i/>
                <w:iCs/>
                <w:sz w:val="18"/>
                <w:szCs w:val="18"/>
                <w:lang w:eastAsia="lv-LV"/>
              </w:rPr>
            </w:pPr>
            <w:r w:rsidRPr="004304EE">
              <w:rPr>
                <w:b/>
                <w:bCs/>
                <w:i/>
                <w:iCs/>
                <w:sz w:val="18"/>
                <w:szCs w:val="18"/>
                <w:lang w:eastAsia="lv-LV"/>
              </w:rPr>
              <w:t>326 642</w:t>
            </w:r>
          </w:p>
        </w:tc>
        <w:tc>
          <w:tcPr>
            <w:tcW w:w="625" w:type="pct"/>
            <w:shd w:val="clear" w:color="auto" w:fill="F2F2F2" w:themeFill="background1" w:themeFillShade="F2"/>
          </w:tcPr>
          <w:p w14:paraId="22003C1A" w14:textId="77777777" w:rsidR="00561DED" w:rsidRPr="004304EE" w:rsidRDefault="00561DED" w:rsidP="00987F78">
            <w:pPr>
              <w:spacing w:after="0"/>
              <w:ind w:firstLine="0"/>
              <w:jc w:val="right"/>
              <w:rPr>
                <w:b/>
                <w:bCs/>
                <w:i/>
                <w:iCs/>
                <w:sz w:val="18"/>
                <w:szCs w:val="18"/>
                <w:lang w:eastAsia="lv-LV"/>
              </w:rPr>
            </w:pPr>
            <w:r w:rsidRPr="004304EE">
              <w:rPr>
                <w:b/>
                <w:bCs/>
                <w:i/>
                <w:iCs/>
                <w:sz w:val="18"/>
                <w:szCs w:val="18"/>
                <w:lang w:eastAsia="lv-LV"/>
              </w:rPr>
              <w:t>492 448</w:t>
            </w:r>
          </w:p>
        </w:tc>
        <w:tc>
          <w:tcPr>
            <w:tcW w:w="622" w:type="pct"/>
            <w:vMerge/>
          </w:tcPr>
          <w:p w14:paraId="7E0E867C" w14:textId="77777777" w:rsidR="00561DED" w:rsidRPr="004304EE" w:rsidRDefault="00561DED" w:rsidP="00987F78">
            <w:pPr>
              <w:spacing w:after="0"/>
              <w:ind w:firstLine="0"/>
              <w:jc w:val="center"/>
              <w:rPr>
                <w:color w:val="000000"/>
                <w:sz w:val="18"/>
                <w:szCs w:val="18"/>
                <w:lang w:eastAsia="lv-LV"/>
              </w:rPr>
            </w:pPr>
          </w:p>
        </w:tc>
      </w:tr>
      <w:tr w:rsidR="00561DED" w:rsidRPr="009A56AD" w14:paraId="60C269FA" w14:textId="77777777" w:rsidTr="00987F78">
        <w:trPr>
          <w:trHeight w:val="119"/>
          <w:jc w:val="right"/>
        </w:trPr>
        <w:tc>
          <w:tcPr>
            <w:tcW w:w="269" w:type="pct"/>
            <w:vMerge/>
            <w:vAlign w:val="center"/>
          </w:tcPr>
          <w:p w14:paraId="52F15556"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0F63AECB" w14:textId="01BBDA1C" w:rsidR="00561DED" w:rsidRPr="004304EE" w:rsidRDefault="00561DED" w:rsidP="00987F78">
            <w:pPr>
              <w:spacing w:after="0"/>
              <w:ind w:left="284" w:firstLine="0"/>
              <w:rPr>
                <w:bCs/>
                <w:iCs/>
                <w:sz w:val="18"/>
                <w:szCs w:val="18"/>
                <w:lang w:eastAsia="lv-LV"/>
              </w:rPr>
            </w:pPr>
            <w:r w:rsidRPr="004304EE">
              <w:rPr>
                <w:bCs/>
                <w:iCs/>
                <w:sz w:val="18"/>
                <w:szCs w:val="18"/>
                <w:lang w:eastAsia="lv-LV"/>
              </w:rPr>
              <w:t>Visiem nodarbinātajiem vidējā darba samaksa tuvinās 73,5% no skalas viduspunkta</w:t>
            </w:r>
          </w:p>
        </w:tc>
        <w:tc>
          <w:tcPr>
            <w:tcW w:w="622" w:type="pct"/>
            <w:vMerge/>
          </w:tcPr>
          <w:p w14:paraId="7E356075" w14:textId="77777777" w:rsidR="00561DED" w:rsidRPr="004304EE" w:rsidRDefault="00561DED" w:rsidP="00987F78">
            <w:pPr>
              <w:spacing w:after="0"/>
              <w:ind w:firstLine="0"/>
              <w:jc w:val="center"/>
              <w:rPr>
                <w:color w:val="000000"/>
                <w:sz w:val="18"/>
                <w:szCs w:val="18"/>
                <w:lang w:eastAsia="lv-LV"/>
              </w:rPr>
            </w:pPr>
          </w:p>
        </w:tc>
      </w:tr>
      <w:tr w:rsidR="00561DED" w:rsidRPr="009A56AD" w14:paraId="1BBD1AF3" w14:textId="77777777" w:rsidTr="00987F78">
        <w:trPr>
          <w:trHeight w:val="119"/>
          <w:jc w:val="right"/>
        </w:trPr>
        <w:tc>
          <w:tcPr>
            <w:tcW w:w="269" w:type="pct"/>
            <w:vMerge/>
            <w:vAlign w:val="center"/>
          </w:tcPr>
          <w:p w14:paraId="1D68973B"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tcBorders>
              <w:bottom w:val="single" w:sz="2" w:space="0" w:color="auto"/>
            </w:tcBorders>
          </w:tcPr>
          <w:p w14:paraId="507E6C21" w14:textId="77777777" w:rsidR="00561DED" w:rsidRPr="004304EE" w:rsidRDefault="00561DED" w:rsidP="0059541B">
            <w:pPr>
              <w:spacing w:after="0"/>
              <w:ind w:left="601" w:firstLine="0"/>
              <w:rPr>
                <w:i/>
                <w:iCs/>
                <w:sz w:val="18"/>
                <w:szCs w:val="18"/>
                <w:lang w:eastAsia="lv-LV"/>
              </w:rPr>
            </w:pPr>
            <w:r w:rsidRPr="004304EE">
              <w:rPr>
                <w:i/>
                <w:sz w:val="18"/>
                <w:szCs w:val="18"/>
                <w:shd w:val="clear" w:color="auto" w:fill="FFFFFF"/>
              </w:rPr>
              <w:t xml:space="preserve">Visiem nodarbinātajiem </w:t>
            </w:r>
            <w:r>
              <w:rPr>
                <w:i/>
                <w:sz w:val="18"/>
                <w:szCs w:val="18"/>
                <w:shd w:val="clear" w:color="auto" w:fill="FFFFFF"/>
              </w:rPr>
              <w:t>mēnešalga</w:t>
            </w:r>
            <w:r w:rsidRPr="004304EE">
              <w:rPr>
                <w:i/>
                <w:sz w:val="18"/>
                <w:szCs w:val="18"/>
                <w:shd w:val="clear" w:color="auto" w:fill="FFFFFF"/>
              </w:rPr>
              <w:t xml:space="preserve"> nav zemāka kā </w:t>
            </w:r>
            <w:r>
              <w:rPr>
                <w:i/>
                <w:sz w:val="18"/>
                <w:szCs w:val="18"/>
                <w:shd w:val="clear" w:color="auto" w:fill="FFFFFF"/>
              </w:rPr>
              <w:t xml:space="preserve">noteiktie procenti </w:t>
            </w:r>
            <w:r w:rsidRPr="004304EE">
              <w:rPr>
                <w:i/>
                <w:sz w:val="18"/>
                <w:szCs w:val="18"/>
                <w:shd w:val="clear" w:color="auto" w:fill="FFFFFF"/>
              </w:rPr>
              <w:t>no skalas viduspunkta</w:t>
            </w:r>
            <w:r>
              <w:rPr>
                <w:i/>
                <w:sz w:val="18"/>
                <w:szCs w:val="18"/>
                <w:shd w:val="clear" w:color="auto" w:fill="FFFFFF"/>
              </w:rPr>
              <w:t xml:space="preserve"> (%)</w:t>
            </w:r>
          </w:p>
        </w:tc>
        <w:tc>
          <w:tcPr>
            <w:tcW w:w="625" w:type="pct"/>
            <w:tcBorders>
              <w:bottom w:val="single" w:sz="2" w:space="0" w:color="auto"/>
            </w:tcBorders>
          </w:tcPr>
          <w:p w14:paraId="1D070296" w14:textId="77777777" w:rsidR="00561DED" w:rsidRPr="004304EE" w:rsidRDefault="00561DED" w:rsidP="00987F78">
            <w:pPr>
              <w:spacing w:after="0"/>
              <w:ind w:firstLine="0"/>
              <w:jc w:val="center"/>
              <w:rPr>
                <w:bCs/>
                <w:i/>
                <w:iCs/>
                <w:sz w:val="18"/>
                <w:szCs w:val="18"/>
                <w:lang w:eastAsia="lv-LV"/>
              </w:rPr>
            </w:pPr>
            <w:r w:rsidRPr="004304EE">
              <w:rPr>
                <w:rFonts w:eastAsia="Calibri"/>
                <w:i/>
                <w:sz w:val="18"/>
                <w:szCs w:val="18"/>
              </w:rPr>
              <w:t>83</w:t>
            </w:r>
            <w:r>
              <w:rPr>
                <w:rFonts w:eastAsia="Calibri"/>
                <w:i/>
                <w:sz w:val="18"/>
                <w:szCs w:val="18"/>
              </w:rPr>
              <w:t>,0</w:t>
            </w:r>
          </w:p>
        </w:tc>
        <w:tc>
          <w:tcPr>
            <w:tcW w:w="626" w:type="pct"/>
            <w:tcBorders>
              <w:bottom w:val="single" w:sz="2" w:space="0" w:color="auto"/>
            </w:tcBorders>
          </w:tcPr>
          <w:p w14:paraId="30FAEABE" w14:textId="77777777" w:rsidR="00561DED" w:rsidRPr="004304EE" w:rsidRDefault="00561DED" w:rsidP="00987F78">
            <w:pPr>
              <w:spacing w:after="0"/>
              <w:ind w:firstLine="0"/>
              <w:jc w:val="center"/>
              <w:rPr>
                <w:bCs/>
                <w:i/>
                <w:iCs/>
                <w:sz w:val="18"/>
                <w:szCs w:val="18"/>
                <w:lang w:eastAsia="lv-LV"/>
              </w:rPr>
            </w:pPr>
            <w:r w:rsidRPr="004304EE">
              <w:rPr>
                <w:rFonts w:eastAsia="Calibri"/>
                <w:i/>
                <w:sz w:val="18"/>
                <w:szCs w:val="18"/>
              </w:rPr>
              <w:t>83</w:t>
            </w:r>
            <w:r>
              <w:rPr>
                <w:rFonts w:eastAsia="Calibri"/>
                <w:i/>
                <w:sz w:val="18"/>
                <w:szCs w:val="18"/>
              </w:rPr>
              <w:t>,0</w:t>
            </w:r>
          </w:p>
        </w:tc>
        <w:tc>
          <w:tcPr>
            <w:tcW w:w="625" w:type="pct"/>
            <w:tcBorders>
              <w:bottom w:val="single" w:sz="2" w:space="0" w:color="auto"/>
            </w:tcBorders>
          </w:tcPr>
          <w:p w14:paraId="250C41FC" w14:textId="77777777" w:rsidR="00561DED" w:rsidRPr="004304EE" w:rsidRDefault="00561DED" w:rsidP="00987F78">
            <w:pPr>
              <w:spacing w:after="0"/>
              <w:ind w:firstLine="0"/>
              <w:jc w:val="center"/>
              <w:rPr>
                <w:bCs/>
                <w:i/>
                <w:iCs/>
                <w:sz w:val="18"/>
                <w:szCs w:val="18"/>
                <w:lang w:eastAsia="lv-LV"/>
              </w:rPr>
            </w:pPr>
            <w:r w:rsidRPr="004304EE">
              <w:rPr>
                <w:rFonts w:eastAsia="Calibri"/>
                <w:i/>
                <w:sz w:val="18"/>
                <w:szCs w:val="18"/>
              </w:rPr>
              <w:t>83</w:t>
            </w:r>
            <w:r>
              <w:rPr>
                <w:rFonts w:eastAsia="Calibri"/>
                <w:i/>
                <w:sz w:val="18"/>
                <w:szCs w:val="18"/>
              </w:rPr>
              <w:t>,0</w:t>
            </w:r>
          </w:p>
        </w:tc>
        <w:tc>
          <w:tcPr>
            <w:tcW w:w="622" w:type="pct"/>
            <w:vMerge/>
          </w:tcPr>
          <w:p w14:paraId="624C148C" w14:textId="77777777" w:rsidR="00561DED" w:rsidRPr="004304EE" w:rsidRDefault="00561DED" w:rsidP="00987F78">
            <w:pPr>
              <w:spacing w:after="0"/>
              <w:ind w:firstLine="0"/>
              <w:jc w:val="center"/>
              <w:rPr>
                <w:color w:val="000000"/>
                <w:sz w:val="18"/>
                <w:szCs w:val="18"/>
                <w:lang w:eastAsia="lv-LV"/>
              </w:rPr>
            </w:pPr>
          </w:p>
        </w:tc>
      </w:tr>
      <w:tr w:rsidR="00561DED" w:rsidRPr="009A56AD" w14:paraId="595EBAE7" w14:textId="77777777" w:rsidTr="00987F78">
        <w:trPr>
          <w:trHeight w:val="247"/>
          <w:jc w:val="right"/>
        </w:trPr>
        <w:tc>
          <w:tcPr>
            <w:tcW w:w="269" w:type="pct"/>
            <w:vMerge/>
            <w:vAlign w:val="center"/>
          </w:tcPr>
          <w:p w14:paraId="40BF98D2"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11568124" w14:textId="77777777" w:rsidR="00561DED" w:rsidRPr="004304EE" w:rsidRDefault="00561DED" w:rsidP="0059541B">
            <w:pPr>
              <w:spacing w:before="40" w:after="40"/>
              <w:ind w:firstLine="0"/>
              <w:jc w:val="left"/>
              <w:rPr>
                <w:bCs/>
                <w:iCs/>
                <w:sz w:val="18"/>
                <w:szCs w:val="18"/>
                <w:lang w:eastAsia="lv-LV"/>
              </w:rPr>
            </w:pPr>
            <w:r w:rsidRPr="004304EE">
              <w:rPr>
                <w:iCs/>
                <w:sz w:val="18"/>
                <w:szCs w:val="18"/>
                <w:lang w:eastAsia="lv-LV"/>
              </w:rPr>
              <w:t>10.00.00 Valsts robežsardzes darbība</w:t>
            </w:r>
          </w:p>
        </w:tc>
        <w:tc>
          <w:tcPr>
            <w:tcW w:w="622" w:type="pct"/>
            <w:vMerge/>
          </w:tcPr>
          <w:p w14:paraId="3EA4F52E" w14:textId="77777777" w:rsidR="00561DED" w:rsidRPr="004304EE" w:rsidRDefault="00561DED" w:rsidP="00987F78">
            <w:pPr>
              <w:spacing w:after="0"/>
              <w:ind w:firstLine="0"/>
              <w:jc w:val="center"/>
              <w:rPr>
                <w:color w:val="000000"/>
                <w:sz w:val="18"/>
                <w:szCs w:val="18"/>
                <w:lang w:eastAsia="lv-LV"/>
              </w:rPr>
            </w:pPr>
          </w:p>
        </w:tc>
      </w:tr>
      <w:tr w:rsidR="00561DED" w:rsidRPr="009A56AD" w14:paraId="201F2626" w14:textId="77777777" w:rsidTr="00987F78">
        <w:trPr>
          <w:trHeight w:val="119"/>
          <w:jc w:val="right"/>
        </w:trPr>
        <w:tc>
          <w:tcPr>
            <w:tcW w:w="269" w:type="pct"/>
            <w:vMerge/>
            <w:vAlign w:val="center"/>
          </w:tcPr>
          <w:p w14:paraId="22351DEA"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F2F2F2" w:themeFill="background1" w:themeFillShade="F2"/>
            <w:vAlign w:val="center"/>
          </w:tcPr>
          <w:p w14:paraId="6AC9665C" w14:textId="77777777" w:rsidR="00561DED" w:rsidRPr="004304EE" w:rsidRDefault="00561DED" w:rsidP="003C5150">
            <w:pPr>
              <w:spacing w:after="0"/>
              <w:ind w:firstLine="0"/>
              <w:rPr>
                <w:b/>
                <w:i/>
                <w:iCs/>
                <w:sz w:val="18"/>
                <w:szCs w:val="18"/>
                <w:lang w:eastAsia="lv-LV"/>
              </w:rPr>
            </w:pPr>
            <w:r w:rsidRPr="006932A4">
              <w:rPr>
                <w:rFonts w:eastAsia="Calibri"/>
                <w:b/>
                <w:i/>
                <w:sz w:val="18"/>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25" w:type="pct"/>
            <w:shd w:val="clear" w:color="auto" w:fill="F2F2F2" w:themeFill="background1" w:themeFillShade="F2"/>
          </w:tcPr>
          <w:p w14:paraId="4B68B4C8" w14:textId="77777777" w:rsidR="00561DED" w:rsidRPr="004304EE" w:rsidRDefault="00561DED" w:rsidP="00987F78">
            <w:pPr>
              <w:spacing w:after="0"/>
              <w:ind w:firstLine="0"/>
              <w:jc w:val="right"/>
              <w:rPr>
                <w:b/>
                <w:bCs/>
                <w:i/>
                <w:iCs/>
                <w:sz w:val="18"/>
                <w:szCs w:val="18"/>
                <w:lang w:eastAsia="lv-LV"/>
              </w:rPr>
            </w:pPr>
            <w:r w:rsidRPr="004304EE">
              <w:rPr>
                <w:b/>
                <w:bCs/>
                <w:i/>
                <w:iCs/>
                <w:sz w:val="18"/>
                <w:szCs w:val="18"/>
                <w:lang w:eastAsia="lv-LV"/>
              </w:rPr>
              <w:t>70 113</w:t>
            </w:r>
          </w:p>
        </w:tc>
        <w:tc>
          <w:tcPr>
            <w:tcW w:w="626" w:type="pct"/>
            <w:shd w:val="clear" w:color="auto" w:fill="F2F2F2" w:themeFill="background1" w:themeFillShade="F2"/>
          </w:tcPr>
          <w:p w14:paraId="0AEC4316" w14:textId="77777777" w:rsidR="00561DED" w:rsidRPr="004304EE" w:rsidRDefault="00561DED" w:rsidP="00987F78">
            <w:pPr>
              <w:spacing w:after="0"/>
              <w:ind w:firstLine="0"/>
              <w:jc w:val="right"/>
              <w:rPr>
                <w:b/>
                <w:bCs/>
                <w:i/>
                <w:iCs/>
                <w:sz w:val="18"/>
                <w:szCs w:val="18"/>
                <w:lang w:eastAsia="lv-LV"/>
              </w:rPr>
            </w:pPr>
            <w:r w:rsidRPr="004304EE">
              <w:rPr>
                <w:b/>
                <w:bCs/>
                <w:i/>
                <w:iCs/>
                <w:sz w:val="18"/>
                <w:szCs w:val="18"/>
                <w:lang w:eastAsia="lv-LV"/>
              </w:rPr>
              <w:t>118 106</w:t>
            </w:r>
          </w:p>
        </w:tc>
        <w:tc>
          <w:tcPr>
            <w:tcW w:w="625" w:type="pct"/>
            <w:shd w:val="clear" w:color="auto" w:fill="F2F2F2" w:themeFill="background1" w:themeFillShade="F2"/>
          </w:tcPr>
          <w:p w14:paraId="24D66215" w14:textId="77777777" w:rsidR="00561DED" w:rsidRPr="004304EE" w:rsidRDefault="00561DED" w:rsidP="00987F78">
            <w:pPr>
              <w:spacing w:after="0"/>
              <w:ind w:firstLine="0"/>
              <w:jc w:val="right"/>
              <w:rPr>
                <w:b/>
                <w:bCs/>
                <w:i/>
                <w:iCs/>
                <w:sz w:val="18"/>
                <w:szCs w:val="18"/>
                <w:lang w:eastAsia="lv-LV"/>
              </w:rPr>
            </w:pPr>
            <w:r w:rsidRPr="004304EE">
              <w:rPr>
                <w:b/>
                <w:bCs/>
                <w:i/>
                <w:iCs/>
                <w:sz w:val="18"/>
                <w:szCs w:val="18"/>
                <w:lang w:eastAsia="lv-LV"/>
              </w:rPr>
              <w:t>172 180</w:t>
            </w:r>
          </w:p>
        </w:tc>
        <w:tc>
          <w:tcPr>
            <w:tcW w:w="622" w:type="pct"/>
            <w:vMerge/>
          </w:tcPr>
          <w:p w14:paraId="4F7D9738" w14:textId="77777777" w:rsidR="00561DED" w:rsidRPr="004304EE" w:rsidRDefault="00561DED" w:rsidP="00987F78">
            <w:pPr>
              <w:spacing w:after="0"/>
              <w:ind w:firstLine="0"/>
              <w:jc w:val="center"/>
              <w:rPr>
                <w:color w:val="000000"/>
                <w:sz w:val="18"/>
                <w:szCs w:val="18"/>
                <w:lang w:eastAsia="lv-LV"/>
              </w:rPr>
            </w:pPr>
          </w:p>
        </w:tc>
      </w:tr>
      <w:tr w:rsidR="00561DED" w:rsidRPr="009A56AD" w14:paraId="7CEB51E7" w14:textId="77777777" w:rsidTr="00987F78">
        <w:trPr>
          <w:trHeight w:val="119"/>
          <w:jc w:val="right"/>
        </w:trPr>
        <w:tc>
          <w:tcPr>
            <w:tcW w:w="269" w:type="pct"/>
            <w:vMerge/>
            <w:vAlign w:val="center"/>
          </w:tcPr>
          <w:p w14:paraId="66073B5F"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3E7D94DC" w14:textId="346AE167" w:rsidR="00561DED" w:rsidRPr="004304EE" w:rsidRDefault="00561DED" w:rsidP="00987F78">
            <w:pPr>
              <w:spacing w:after="0"/>
              <w:ind w:left="284" w:firstLine="0"/>
              <w:rPr>
                <w:bCs/>
                <w:iCs/>
                <w:sz w:val="18"/>
                <w:szCs w:val="18"/>
                <w:lang w:eastAsia="lv-LV"/>
              </w:rPr>
            </w:pPr>
            <w:r w:rsidRPr="004304EE">
              <w:rPr>
                <w:bCs/>
                <w:iCs/>
                <w:sz w:val="18"/>
                <w:szCs w:val="18"/>
                <w:lang w:eastAsia="lv-LV"/>
              </w:rPr>
              <w:t>Visiem nodarbinātajiem vidējā darba samaksa tuvinās 73,5% no skalas viduspunkta</w:t>
            </w:r>
          </w:p>
        </w:tc>
        <w:tc>
          <w:tcPr>
            <w:tcW w:w="622" w:type="pct"/>
            <w:vMerge/>
          </w:tcPr>
          <w:p w14:paraId="72C4A498" w14:textId="77777777" w:rsidR="00561DED" w:rsidRPr="004304EE" w:rsidRDefault="00561DED" w:rsidP="00987F78">
            <w:pPr>
              <w:spacing w:after="0"/>
              <w:ind w:firstLine="0"/>
              <w:jc w:val="center"/>
              <w:rPr>
                <w:color w:val="000000"/>
                <w:sz w:val="18"/>
                <w:szCs w:val="18"/>
                <w:lang w:eastAsia="lv-LV"/>
              </w:rPr>
            </w:pPr>
          </w:p>
        </w:tc>
      </w:tr>
      <w:tr w:rsidR="00561DED" w:rsidRPr="009A56AD" w14:paraId="365AE4D5" w14:textId="77777777" w:rsidTr="00987F78">
        <w:trPr>
          <w:trHeight w:val="119"/>
          <w:jc w:val="right"/>
        </w:trPr>
        <w:tc>
          <w:tcPr>
            <w:tcW w:w="269" w:type="pct"/>
            <w:vMerge/>
            <w:vAlign w:val="center"/>
          </w:tcPr>
          <w:p w14:paraId="6AB20054"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tcBorders>
              <w:bottom w:val="single" w:sz="4" w:space="0" w:color="auto"/>
            </w:tcBorders>
          </w:tcPr>
          <w:p w14:paraId="49C388A2" w14:textId="77777777" w:rsidR="00561DED" w:rsidRPr="004304EE" w:rsidRDefault="00561DED" w:rsidP="0059541B">
            <w:pPr>
              <w:spacing w:after="0"/>
              <w:ind w:left="601" w:firstLine="0"/>
              <w:rPr>
                <w:iCs/>
                <w:sz w:val="18"/>
                <w:szCs w:val="18"/>
                <w:lang w:eastAsia="lv-LV"/>
              </w:rPr>
            </w:pPr>
            <w:r w:rsidRPr="004304EE">
              <w:rPr>
                <w:i/>
                <w:sz w:val="18"/>
                <w:szCs w:val="18"/>
                <w:shd w:val="clear" w:color="auto" w:fill="FFFFFF"/>
              </w:rPr>
              <w:t xml:space="preserve">Visiem nodarbinātajiem </w:t>
            </w:r>
            <w:r>
              <w:rPr>
                <w:i/>
                <w:sz w:val="18"/>
                <w:szCs w:val="18"/>
                <w:shd w:val="clear" w:color="auto" w:fill="FFFFFF"/>
              </w:rPr>
              <w:t>mēnešalga</w:t>
            </w:r>
            <w:r w:rsidRPr="004304EE">
              <w:rPr>
                <w:i/>
                <w:sz w:val="18"/>
                <w:szCs w:val="18"/>
                <w:shd w:val="clear" w:color="auto" w:fill="FFFFFF"/>
              </w:rPr>
              <w:t xml:space="preserve"> nav zemāka kā </w:t>
            </w:r>
            <w:r>
              <w:rPr>
                <w:i/>
                <w:sz w:val="18"/>
                <w:szCs w:val="18"/>
                <w:shd w:val="clear" w:color="auto" w:fill="FFFFFF"/>
              </w:rPr>
              <w:t xml:space="preserve">noteiktie procenti </w:t>
            </w:r>
            <w:r w:rsidRPr="004304EE">
              <w:rPr>
                <w:i/>
                <w:sz w:val="18"/>
                <w:szCs w:val="18"/>
                <w:shd w:val="clear" w:color="auto" w:fill="FFFFFF"/>
              </w:rPr>
              <w:t>no skalas viduspunkta</w:t>
            </w:r>
            <w:r>
              <w:rPr>
                <w:i/>
                <w:sz w:val="18"/>
                <w:szCs w:val="18"/>
                <w:shd w:val="clear" w:color="auto" w:fill="FFFFFF"/>
              </w:rPr>
              <w:t xml:space="preserve"> (%)</w:t>
            </w:r>
          </w:p>
        </w:tc>
        <w:tc>
          <w:tcPr>
            <w:tcW w:w="625" w:type="pct"/>
            <w:tcBorders>
              <w:bottom w:val="single" w:sz="4" w:space="0" w:color="auto"/>
            </w:tcBorders>
          </w:tcPr>
          <w:p w14:paraId="6D5D7AD4" w14:textId="77777777" w:rsidR="00561DED" w:rsidRPr="004304EE" w:rsidRDefault="00561DED" w:rsidP="00987F78">
            <w:pPr>
              <w:spacing w:after="0"/>
              <w:ind w:firstLine="0"/>
              <w:jc w:val="center"/>
              <w:rPr>
                <w:bCs/>
                <w:i/>
                <w:iCs/>
                <w:sz w:val="18"/>
                <w:szCs w:val="18"/>
                <w:lang w:eastAsia="lv-LV"/>
              </w:rPr>
            </w:pPr>
            <w:r w:rsidRPr="004304EE">
              <w:rPr>
                <w:rFonts w:eastAsia="Calibri"/>
                <w:i/>
                <w:sz w:val="18"/>
                <w:szCs w:val="18"/>
              </w:rPr>
              <w:t>100</w:t>
            </w:r>
            <w:r>
              <w:rPr>
                <w:rFonts w:eastAsia="Calibri"/>
                <w:i/>
                <w:sz w:val="18"/>
                <w:szCs w:val="18"/>
              </w:rPr>
              <w:t>,0</w:t>
            </w:r>
          </w:p>
        </w:tc>
        <w:tc>
          <w:tcPr>
            <w:tcW w:w="626" w:type="pct"/>
            <w:tcBorders>
              <w:bottom w:val="single" w:sz="4" w:space="0" w:color="auto"/>
            </w:tcBorders>
          </w:tcPr>
          <w:p w14:paraId="363DF7E6" w14:textId="77777777" w:rsidR="00561DED" w:rsidRPr="004304EE" w:rsidRDefault="00561DED" w:rsidP="00987F78">
            <w:pPr>
              <w:spacing w:after="0"/>
              <w:ind w:firstLine="0"/>
              <w:jc w:val="center"/>
              <w:rPr>
                <w:bCs/>
                <w:i/>
                <w:iCs/>
                <w:sz w:val="18"/>
                <w:szCs w:val="18"/>
                <w:lang w:eastAsia="lv-LV"/>
              </w:rPr>
            </w:pPr>
            <w:r w:rsidRPr="004304EE">
              <w:rPr>
                <w:rFonts w:eastAsia="Calibri"/>
                <w:i/>
                <w:sz w:val="18"/>
                <w:szCs w:val="18"/>
              </w:rPr>
              <w:t>100</w:t>
            </w:r>
            <w:r>
              <w:rPr>
                <w:rFonts w:eastAsia="Calibri"/>
                <w:i/>
                <w:sz w:val="18"/>
                <w:szCs w:val="18"/>
              </w:rPr>
              <w:t>,0</w:t>
            </w:r>
          </w:p>
        </w:tc>
        <w:tc>
          <w:tcPr>
            <w:tcW w:w="625" w:type="pct"/>
            <w:tcBorders>
              <w:bottom w:val="single" w:sz="4" w:space="0" w:color="auto"/>
              <w:right w:val="single" w:sz="4" w:space="0" w:color="auto"/>
            </w:tcBorders>
          </w:tcPr>
          <w:p w14:paraId="025C0727" w14:textId="77777777" w:rsidR="00561DED" w:rsidRPr="004304EE" w:rsidRDefault="00561DED" w:rsidP="00987F78">
            <w:pPr>
              <w:spacing w:after="0"/>
              <w:ind w:firstLine="0"/>
              <w:jc w:val="center"/>
              <w:rPr>
                <w:bCs/>
                <w:i/>
                <w:iCs/>
                <w:sz w:val="18"/>
                <w:szCs w:val="18"/>
                <w:lang w:eastAsia="lv-LV"/>
              </w:rPr>
            </w:pPr>
            <w:r w:rsidRPr="004304EE">
              <w:rPr>
                <w:rFonts w:eastAsia="Calibri"/>
                <w:i/>
                <w:sz w:val="18"/>
                <w:szCs w:val="18"/>
              </w:rPr>
              <w:t>100</w:t>
            </w:r>
            <w:r>
              <w:rPr>
                <w:rFonts w:eastAsia="Calibri"/>
                <w:i/>
                <w:sz w:val="18"/>
                <w:szCs w:val="18"/>
              </w:rPr>
              <w:t>,0</w:t>
            </w:r>
          </w:p>
        </w:tc>
        <w:tc>
          <w:tcPr>
            <w:tcW w:w="622" w:type="pct"/>
            <w:vMerge/>
          </w:tcPr>
          <w:p w14:paraId="1F8B196B" w14:textId="77777777" w:rsidR="00561DED" w:rsidRPr="004304EE" w:rsidRDefault="00561DED" w:rsidP="00987F78">
            <w:pPr>
              <w:spacing w:after="0"/>
              <w:ind w:firstLine="0"/>
              <w:jc w:val="center"/>
              <w:rPr>
                <w:color w:val="000000"/>
                <w:sz w:val="18"/>
                <w:szCs w:val="18"/>
                <w:lang w:eastAsia="lv-LV"/>
              </w:rPr>
            </w:pPr>
          </w:p>
        </w:tc>
      </w:tr>
      <w:tr w:rsidR="00561DED" w:rsidRPr="009A56AD" w14:paraId="6A32F18C" w14:textId="77777777" w:rsidTr="00987F78">
        <w:trPr>
          <w:trHeight w:val="119"/>
          <w:jc w:val="right"/>
        </w:trPr>
        <w:tc>
          <w:tcPr>
            <w:tcW w:w="269" w:type="pct"/>
            <w:vMerge/>
            <w:vAlign w:val="center"/>
          </w:tcPr>
          <w:p w14:paraId="58098A62"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010EA4A0" w14:textId="77777777" w:rsidR="00561DED" w:rsidRPr="004304EE" w:rsidRDefault="00561DED" w:rsidP="00987F78">
            <w:pPr>
              <w:spacing w:after="0"/>
              <w:ind w:firstLine="0"/>
              <w:jc w:val="left"/>
              <w:rPr>
                <w:bCs/>
                <w:iCs/>
                <w:sz w:val="18"/>
                <w:szCs w:val="18"/>
                <w:lang w:eastAsia="lv-LV"/>
              </w:rPr>
            </w:pPr>
            <w:r w:rsidRPr="004304EE">
              <w:rPr>
                <w:iCs/>
                <w:sz w:val="18"/>
                <w:szCs w:val="18"/>
                <w:lang w:eastAsia="lv-LV"/>
              </w:rPr>
              <w:t>38.05.00 Veselības aprūpe un fiziskā sagatavotība</w:t>
            </w:r>
          </w:p>
        </w:tc>
        <w:tc>
          <w:tcPr>
            <w:tcW w:w="622" w:type="pct"/>
            <w:vMerge/>
          </w:tcPr>
          <w:p w14:paraId="29CE4B7E" w14:textId="77777777" w:rsidR="00561DED" w:rsidRPr="004304EE" w:rsidRDefault="00561DED" w:rsidP="00987F78">
            <w:pPr>
              <w:spacing w:after="0"/>
              <w:ind w:firstLine="0"/>
              <w:jc w:val="center"/>
              <w:rPr>
                <w:color w:val="000000"/>
                <w:sz w:val="18"/>
                <w:szCs w:val="18"/>
                <w:lang w:eastAsia="lv-LV"/>
              </w:rPr>
            </w:pPr>
          </w:p>
        </w:tc>
      </w:tr>
      <w:tr w:rsidR="00561DED" w:rsidRPr="009A56AD" w14:paraId="35B0DB24" w14:textId="77777777" w:rsidTr="00987F78">
        <w:trPr>
          <w:trHeight w:val="89"/>
          <w:jc w:val="right"/>
        </w:trPr>
        <w:tc>
          <w:tcPr>
            <w:tcW w:w="269" w:type="pct"/>
            <w:vMerge w:val="restart"/>
            <w:shd w:val="clear" w:color="auto" w:fill="auto"/>
            <w:hideMark/>
          </w:tcPr>
          <w:p w14:paraId="3F6965DB" w14:textId="77777777" w:rsidR="00561DED" w:rsidRPr="009A56AD" w:rsidRDefault="00561DED" w:rsidP="00987F78">
            <w:pPr>
              <w:spacing w:after="0"/>
              <w:ind w:firstLine="0"/>
              <w:jc w:val="left"/>
              <w:rPr>
                <w:color w:val="000000"/>
                <w:sz w:val="18"/>
                <w:szCs w:val="18"/>
                <w:highlight w:val="yellow"/>
                <w:lang w:eastAsia="lv-LV"/>
              </w:rPr>
            </w:pPr>
            <w:r w:rsidRPr="00417B1D">
              <w:rPr>
                <w:color w:val="000000"/>
                <w:sz w:val="18"/>
                <w:szCs w:val="18"/>
                <w:lang w:eastAsia="lv-LV"/>
              </w:rPr>
              <w:t>9.</w:t>
            </w:r>
          </w:p>
        </w:tc>
        <w:tc>
          <w:tcPr>
            <w:tcW w:w="2232" w:type="pct"/>
            <w:shd w:val="clear" w:color="000000" w:fill="D9D9D9"/>
            <w:vAlign w:val="center"/>
            <w:hideMark/>
          </w:tcPr>
          <w:p w14:paraId="49756A8F" w14:textId="77777777" w:rsidR="00561DED" w:rsidRPr="004304EE" w:rsidRDefault="00561DED" w:rsidP="00987F78">
            <w:pPr>
              <w:spacing w:after="0"/>
              <w:ind w:firstLine="0"/>
              <w:rPr>
                <w:b/>
                <w:bCs/>
                <w:color w:val="000000"/>
                <w:sz w:val="18"/>
                <w:szCs w:val="18"/>
                <w:lang w:eastAsia="lv-LV"/>
              </w:rPr>
            </w:pPr>
            <w:r w:rsidRPr="004304EE">
              <w:rPr>
                <w:b/>
                <w:bCs/>
                <w:color w:val="000000"/>
                <w:sz w:val="18"/>
                <w:szCs w:val="18"/>
                <w:lang w:eastAsia="lv-LV"/>
              </w:rPr>
              <w:t>Pedagogu darba samaksas pieauguma grafika īstenošanas 2. solim no 2024. gada 1. janvāra</w:t>
            </w:r>
          </w:p>
        </w:tc>
        <w:tc>
          <w:tcPr>
            <w:tcW w:w="625" w:type="pct"/>
            <w:shd w:val="clear" w:color="000000" w:fill="D9D9D9"/>
          </w:tcPr>
          <w:p w14:paraId="3885CE49" w14:textId="77777777" w:rsidR="00561DED" w:rsidRPr="004304EE" w:rsidRDefault="00561DED" w:rsidP="00987F78">
            <w:pPr>
              <w:spacing w:after="0"/>
              <w:ind w:firstLine="0"/>
              <w:jc w:val="right"/>
              <w:rPr>
                <w:b/>
                <w:bCs/>
                <w:color w:val="000000"/>
                <w:sz w:val="18"/>
                <w:szCs w:val="18"/>
                <w:lang w:eastAsia="lv-LV"/>
              </w:rPr>
            </w:pPr>
            <w:r w:rsidRPr="004304EE">
              <w:rPr>
                <w:b/>
                <w:bCs/>
                <w:color w:val="000000"/>
                <w:sz w:val="18"/>
                <w:szCs w:val="18"/>
                <w:lang w:eastAsia="lv-LV"/>
              </w:rPr>
              <w:t>49 139</w:t>
            </w:r>
          </w:p>
        </w:tc>
        <w:tc>
          <w:tcPr>
            <w:tcW w:w="626" w:type="pct"/>
            <w:shd w:val="clear" w:color="000000" w:fill="D9D9D9"/>
          </w:tcPr>
          <w:p w14:paraId="0047944D" w14:textId="77777777" w:rsidR="00561DED" w:rsidRPr="004304EE" w:rsidRDefault="00561DED" w:rsidP="00987F78">
            <w:pPr>
              <w:spacing w:after="0"/>
              <w:ind w:firstLine="0"/>
              <w:jc w:val="right"/>
              <w:rPr>
                <w:b/>
                <w:bCs/>
                <w:color w:val="000000"/>
                <w:sz w:val="18"/>
                <w:szCs w:val="18"/>
                <w:lang w:eastAsia="lv-LV"/>
              </w:rPr>
            </w:pPr>
            <w:r w:rsidRPr="004304EE">
              <w:rPr>
                <w:b/>
                <w:bCs/>
                <w:color w:val="000000"/>
                <w:sz w:val="18"/>
                <w:szCs w:val="18"/>
                <w:lang w:eastAsia="lv-LV"/>
              </w:rPr>
              <w:t>49 139</w:t>
            </w:r>
          </w:p>
        </w:tc>
        <w:tc>
          <w:tcPr>
            <w:tcW w:w="625" w:type="pct"/>
            <w:shd w:val="clear" w:color="000000" w:fill="D9D9D9"/>
          </w:tcPr>
          <w:p w14:paraId="5510EFEA" w14:textId="77777777" w:rsidR="00561DED" w:rsidRPr="004304EE" w:rsidRDefault="00561DED" w:rsidP="00987F78">
            <w:pPr>
              <w:spacing w:after="0"/>
              <w:ind w:firstLine="0"/>
              <w:jc w:val="right"/>
              <w:rPr>
                <w:b/>
                <w:bCs/>
                <w:color w:val="000000"/>
                <w:sz w:val="18"/>
                <w:szCs w:val="18"/>
                <w:lang w:eastAsia="lv-LV"/>
              </w:rPr>
            </w:pPr>
            <w:r w:rsidRPr="004304EE">
              <w:rPr>
                <w:b/>
                <w:bCs/>
                <w:color w:val="000000"/>
                <w:sz w:val="18"/>
                <w:szCs w:val="18"/>
                <w:lang w:eastAsia="lv-LV"/>
              </w:rPr>
              <w:t>49 139</w:t>
            </w:r>
          </w:p>
        </w:tc>
        <w:tc>
          <w:tcPr>
            <w:tcW w:w="622" w:type="pct"/>
            <w:vMerge w:val="restart"/>
            <w:shd w:val="clear" w:color="auto" w:fill="auto"/>
          </w:tcPr>
          <w:p w14:paraId="05D0C8B7" w14:textId="77777777" w:rsidR="00561DED" w:rsidRPr="004304EE" w:rsidRDefault="00561DED" w:rsidP="00987F78">
            <w:pPr>
              <w:spacing w:after="0"/>
              <w:ind w:firstLine="0"/>
              <w:jc w:val="left"/>
              <w:rPr>
                <w:color w:val="000000"/>
                <w:sz w:val="18"/>
                <w:szCs w:val="18"/>
                <w:lang w:eastAsia="lv-LV"/>
              </w:rPr>
            </w:pPr>
            <w:r w:rsidRPr="0093316F">
              <w:rPr>
                <w:rFonts w:eastAsia="Calibri"/>
                <w:sz w:val="18"/>
              </w:rPr>
              <w:t xml:space="preserve">MK 26.09.2023. sēdes prot.Nr.47 43. § 2.p. </w:t>
            </w:r>
          </w:p>
        </w:tc>
      </w:tr>
      <w:tr w:rsidR="00561DED" w:rsidRPr="009A56AD" w14:paraId="16521BD2" w14:textId="77777777" w:rsidTr="00987F78">
        <w:trPr>
          <w:trHeight w:val="53"/>
          <w:jc w:val="right"/>
        </w:trPr>
        <w:tc>
          <w:tcPr>
            <w:tcW w:w="269" w:type="pct"/>
            <w:vMerge/>
            <w:vAlign w:val="center"/>
            <w:hideMark/>
          </w:tcPr>
          <w:p w14:paraId="5CD3B291"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F2F2F2" w:themeFill="background1" w:themeFillShade="F2"/>
            <w:vAlign w:val="center"/>
          </w:tcPr>
          <w:p w14:paraId="4076513F" w14:textId="77777777" w:rsidR="00561DED" w:rsidRPr="00BB51FA" w:rsidRDefault="00561DED" w:rsidP="00987F78">
            <w:pPr>
              <w:spacing w:after="0"/>
              <w:ind w:firstLine="0"/>
              <w:rPr>
                <w:b/>
                <w:bCs/>
                <w:i/>
                <w:iCs/>
                <w:color w:val="000000"/>
                <w:sz w:val="18"/>
                <w:szCs w:val="18"/>
                <w:highlight w:val="yellow"/>
                <w:lang w:eastAsia="lv-LV"/>
              </w:rPr>
            </w:pPr>
            <w:r w:rsidRPr="005751E8">
              <w:rPr>
                <w:b/>
                <w:bCs/>
                <w:i/>
                <w:iCs/>
                <w:sz w:val="18"/>
                <w:szCs w:val="18"/>
              </w:rPr>
              <w:t>Nodrošināta pedagogu zemākā mēneša darba alga atbilstoši pedagogu darba samaksas pieauguma grafikam</w:t>
            </w:r>
          </w:p>
        </w:tc>
        <w:tc>
          <w:tcPr>
            <w:tcW w:w="625" w:type="pct"/>
            <w:shd w:val="clear" w:color="auto" w:fill="F2F2F2" w:themeFill="background1" w:themeFillShade="F2"/>
          </w:tcPr>
          <w:p w14:paraId="1617BF4C" w14:textId="77777777" w:rsidR="00561DED" w:rsidRPr="004304EE" w:rsidRDefault="00561DED" w:rsidP="00987F78">
            <w:pPr>
              <w:spacing w:after="0"/>
              <w:ind w:firstLine="0"/>
              <w:jc w:val="right"/>
              <w:rPr>
                <w:b/>
                <w:bCs/>
                <w:i/>
                <w:iCs/>
                <w:color w:val="000000"/>
                <w:sz w:val="18"/>
                <w:szCs w:val="18"/>
                <w:lang w:eastAsia="lv-LV"/>
              </w:rPr>
            </w:pPr>
            <w:r w:rsidRPr="004304EE">
              <w:rPr>
                <w:b/>
                <w:bCs/>
                <w:i/>
                <w:iCs/>
                <w:color w:val="000000"/>
                <w:sz w:val="18"/>
                <w:szCs w:val="18"/>
                <w:lang w:eastAsia="lv-LV"/>
              </w:rPr>
              <w:t>49 139</w:t>
            </w:r>
          </w:p>
        </w:tc>
        <w:tc>
          <w:tcPr>
            <w:tcW w:w="626" w:type="pct"/>
            <w:shd w:val="clear" w:color="auto" w:fill="F2F2F2" w:themeFill="background1" w:themeFillShade="F2"/>
          </w:tcPr>
          <w:p w14:paraId="28127F2F" w14:textId="77777777" w:rsidR="00561DED" w:rsidRPr="004304EE" w:rsidRDefault="00561DED" w:rsidP="00987F78">
            <w:pPr>
              <w:spacing w:after="0"/>
              <w:ind w:firstLine="0"/>
              <w:jc w:val="right"/>
              <w:rPr>
                <w:b/>
                <w:bCs/>
                <w:i/>
                <w:iCs/>
                <w:color w:val="000000"/>
                <w:sz w:val="18"/>
                <w:szCs w:val="18"/>
                <w:lang w:eastAsia="lv-LV"/>
              </w:rPr>
            </w:pPr>
            <w:r w:rsidRPr="004304EE">
              <w:rPr>
                <w:b/>
                <w:bCs/>
                <w:i/>
                <w:iCs/>
                <w:color w:val="000000"/>
                <w:sz w:val="18"/>
                <w:szCs w:val="18"/>
                <w:lang w:eastAsia="lv-LV"/>
              </w:rPr>
              <w:t>49 139</w:t>
            </w:r>
          </w:p>
        </w:tc>
        <w:tc>
          <w:tcPr>
            <w:tcW w:w="625" w:type="pct"/>
            <w:shd w:val="clear" w:color="auto" w:fill="F2F2F2" w:themeFill="background1" w:themeFillShade="F2"/>
          </w:tcPr>
          <w:p w14:paraId="68A5E6DE" w14:textId="77777777" w:rsidR="00561DED" w:rsidRPr="004304EE" w:rsidRDefault="00561DED" w:rsidP="00987F78">
            <w:pPr>
              <w:spacing w:after="0"/>
              <w:ind w:firstLine="0"/>
              <w:jc w:val="right"/>
              <w:rPr>
                <w:b/>
                <w:bCs/>
                <w:i/>
                <w:iCs/>
                <w:color w:val="000000"/>
                <w:sz w:val="18"/>
                <w:szCs w:val="18"/>
                <w:lang w:eastAsia="lv-LV"/>
              </w:rPr>
            </w:pPr>
            <w:r w:rsidRPr="004304EE">
              <w:rPr>
                <w:b/>
                <w:bCs/>
                <w:i/>
                <w:iCs/>
                <w:color w:val="000000"/>
                <w:sz w:val="18"/>
                <w:szCs w:val="18"/>
                <w:lang w:eastAsia="lv-LV"/>
              </w:rPr>
              <w:t>49 139</w:t>
            </w:r>
          </w:p>
        </w:tc>
        <w:tc>
          <w:tcPr>
            <w:tcW w:w="622" w:type="pct"/>
            <w:vMerge/>
            <w:vAlign w:val="center"/>
            <w:hideMark/>
          </w:tcPr>
          <w:p w14:paraId="3F96C6B6"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584AE9FB" w14:textId="77777777" w:rsidTr="00987F78">
        <w:trPr>
          <w:trHeight w:val="53"/>
          <w:jc w:val="right"/>
        </w:trPr>
        <w:tc>
          <w:tcPr>
            <w:tcW w:w="269" w:type="pct"/>
            <w:vMerge/>
            <w:vAlign w:val="center"/>
            <w:hideMark/>
          </w:tcPr>
          <w:p w14:paraId="670209C0"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543CE902" w14:textId="77777777" w:rsidR="00561DED" w:rsidRPr="004304EE" w:rsidRDefault="00561DED" w:rsidP="00987F78">
            <w:pPr>
              <w:spacing w:after="0"/>
              <w:ind w:left="284" w:firstLine="0"/>
              <w:rPr>
                <w:sz w:val="18"/>
                <w:szCs w:val="18"/>
                <w:lang w:eastAsia="lv-LV"/>
              </w:rPr>
            </w:pPr>
            <w:r w:rsidRPr="00F3133D">
              <w:rPr>
                <w:sz w:val="18"/>
                <w:szCs w:val="18"/>
                <w:lang w:eastAsia="lv-LV"/>
              </w:rPr>
              <w:t>Palielināta pedagogu zemākā darba algas likme</w:t>
            </w:r>
          </w:p>
        </w:tc>
        <w:tc>
          <w:tcPr>
            <w:tcW w:w="622" w:type="pct"/>
            <w:vMerge/>
            <w:vAlign w:val="center"/>
            <w:hideMark/>
          </w:tcPr>
          <w:p w14:paraId="3FC3DEE6"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0F8B748D" w14:textId="77777777" w:rsidTr="00987F78">
        <w:trPr>
          <w:trHeight w:val="53"/>
          <w:jc w:val="right"/>
        </w:trPr>
        <w:tc>
          <w:tcPr>
            <w:tcW w:w="269" w:type="pct"/>
            <w:vMerge/>
            <w:vAlign w:val="center"/>
            <w:hideMark/>
          </w:tcPr>
          <w:p w14:paraId="4CFF2683"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tcBorders>
              <w:top w:val="nil"/>
              <w:left w:val="nil"/>
              <w:bottom w:val="single" w:sz="4" w:space="0" w:color="auto"/>
              <w:right w:val="single" w:sz="4" w:space="0" w:color="auto"/>
            </w:tcBorders>
            <w:shd w:val="clear" w:color="auto" w:fill="auto"/>
            <w:vAlign w:val="center"/>
          </w:tcPr>
          <w:p w14:paraId="737551BE" w14:textId="5C9E19FC" w:rsidR="00561DED" w:rsidRPr="00BB51FA" w:rsidRDefault="00561DED" w:rsidP="0059541B">
            <w:pPr>
              <w:spacing w:after="0"/>
              <w:ind w:left="601" w:firstLine="0"/>
              <w:rPr>
                <w:i/>
                <w:iCs/>
                <w:color w:val="000000"/>
                <w:sz w:val="18"/>
                <w:szCs w:val="18"/>
                <w:highlight w:val="yellow"/>
                <w:lang w:eastAsia="lv-LV"/>
              </w:rPr>
            </w:pPr>
            <w:r w:rsidRPr="004705BE">
              <w:rPr>
                <w:i/>
                <w:iCs/>
                <w:sz w:val="18"/>
                <w:szCs w:val="18"/>
                <w:lang w:eastAsia="lv-LV"/>
              </w:rPr>
              <w:t>Pedagogiem mēneša darba algas likme nav zemāka par</w:t>
            </w:r>
            <w:r w:rsidRPr="004705BE">
              <w:t xml:space="preserve"> </w:t>
            </w:r>
            <w:r w:rsidRPr="004705BE">
              <w:rPr>
                <w:i/>
                <w:iCs/>
                <w:sz w:val="18"/>
                <w:szCs w:val="18"/>
                <w:lang w:eastAsia="lv-LV"/>
              </w:rPr>
              <w:t>2024.</w:t>
            </w:r>
            <w:r w:rsidR="003C5150">
              <w:rPr>
                <w:i/>
                <w:iCs/>
                <w:sz w:val="18"/>
                <w:szCs w:val="18"/>
                <w:lang w:eastAsia="lv-LV"/>
              </w:rPr>
              <w:t xml:space="preserve"> </w:t>
            </w:r>
            <w:r w:rsidRPr="004705BE">
              <w:rPr>
                <w:i/>
                <w:iCs/>
                <w:sz w:val="18"/>
                <w:szCs w:val="18"/>
                <w:lang w:eastAsia="lv-LV"/>
              </w:rPr>
              <w:t>gada darba algas likmes attiecīgā amata darba algas likm</w:t>
            </w:r>
            <w:r>
              <w:rPr>
                <w:i/>
                <w:iCs/>
                <w:sz w:val="18"/>
                <w:szCs w:val="18"/>
                <w:lang w:eastAsia="lv-LV"/>
              </w:rPr>
              <w:t>i</w:t>
            </w:r>
            <w:r w:rsidRPr="004705BE">
              <w:rPr>
                <w:i/>
                <w:iCs/>
                <w:sz w:val="18"/>
                <w:szCs w:val="18"/>
                <w:lang w:eastAsia="lv-LV"/>
              </w:rPr>
              <w:t xml:space="preserve">  (%)</w:t>
            </w:r>
          </w:p>
        </w:tc>
        <w:tc>
          <w:tcPr>
            <w:tcW w:w="625" w:type="pct"/>
            <w:tcBorders>
              <w:top w:val="nil"/>
              <w:left w:val="nil"/>
              <w:bottom w:val="single" w:sz="4" w:space="0" w:color="auto"/>
              <w:right w:val="single" w:sz="4" w:space="0" w:color="auto"/>
            </w:tcBorders>
            <w:shd w:val="clear" w:color="auto" w:fill="auto"/>
          </w:tcPr>
          <w:p w14:paraId="76CDE446" w14:textId="77777777" w:rsidR="00561DED" w:rsidRPr="004304EE" w:rsidRDefault="00561DED" w:rsidP="00987F78">
            <w:pPr>
              <w:spacing w:after="0"/>
              <w:ind w:firstLine="0"/>
              <w:jc w:val="center"/>
              <w:rPr>
                <w:i/>
                <w:color w:val="000000"/>
                <w:sz w:val="18"/>
                <w:szCs w:val="18"/>
                <w:lang w:eastAsia="lv-LV"/>
              </w:rPr>
            </w:pPr>
            <w:r w:rsidRPr="004304EE">
              <w:rPr>
                <w:bCs/>
                <w:i/>
                <w:color w:val="000000"/>
                <w:sz w:val="18"/>
                <w:szCs w:val="18"/>
                <w:lang w:eastAsia="lv-LV"/>
              </w:rPr>
              <w:t>100</w:t>
            </w:r>
            <w:r>
              <w:rPr>
                <w:bCs/>
                <w:i/>
                <w:color w:val="000000"/>
                <w:sz w:val="18"/>
                <w:szCs w:val="18"/>
                <w:lang w:eastAsia="lv-LV"/>
              </w:rPr>
              <w:t>,0</w:t>
            </w:r>
          </w:p>
        </w:tc>
        <w:tc>
          <w:tcPr>
            <w:tcW w:w="626" w:type="pct"/>
            <w:tcBorders>
              <w:top w:val="nil"/>
              <w:left w:val="nil"/>
              <w:bottom w:val="single" w:sz="4" w:space="0" w:color="auto"/>
              <w:right w:val="single" w:sz="4" w:space="0" w:color="auto"/>
            </w:tcBorders>
            <w:shd w:val="clear" w:color="auto" w:fill="auto"/>
          </w:tcPr>
          <w:p w14:paraId="53BB542E" w14:textId="77777777" w:rsidR="00561DED" w:rsidRPr="004304EE" w:rsidRDefault="00561DED" w:rsidP="00987F78">
            <w:pPr>
              <w:spacing w:after="0"/>
              <w:ind w:firstLine="0"/>
              <w:jc w:val="center"/>
              <w:rPr>
                <w:i/>
                <w:color w:val="000000"/>
                <w:sz w:val="18"/>
                <w:szCs w:val="18"/>
                <w:lang w:eastAsia="lv-LV"/>
              </w:rPr>
            </w:pPr>
            <w:r w:rsidRPr="004304EE">
              <w:rPr>
                <w:bCs/>
                <w:i/>
                <w:color w:val="000000"/>
                <w:sz w:val="18"/>
                <w:szCs w:val="18"/>
                <w:lang w:eastAsia="lv-LV"/>
              </w:rPr>
              <w:t>100</w:t>
            </w:r>
            <w:r>
              <w:rPr>
                <w:bCs/>
                <w:i/>
                <w:color w:val="000000"/>
                <w:sz w:val="18"/>
                <w:szCs w:val="18"/>
                <w:lang w:eastAsia="lv-LV"/>
              </w:rPr>
              <w:t>,0</w:t>
            </w:r>
          </w:p>
        </w:tc>
        <w:tc>
          <w:tcPr>
            <w:tcW w:w="625" w:type="pct"/>
            <w:tcBorders>
              <w:top w:val="nil"/>
              <w:left w:val="nil"/>
              <w:bottom w:val="single" w:sz="4" w:space="0" w:color="auto"/>
              <w:right w:val="single" w:sz="4" w:space="0" w:color="auto"/>
            </w:tcBorders>
            <w:shd w:val="clear" w:color="auto" w:fill="auto"/>
          </w:tcPr>
          <w:p w14:paraId="54994133" w14:textId="77777777" w:rsidR="00561DED" w:rsidRPr="004304EE" w:rsidRDefault="00561DED" w:rsidP="00987F78">
            <w:pPr>
              <w:spacing w:after="0"/>
              <w:ind w:firstLine="0"/>
              <w:jc w:val="center"/>
              <w:rPr>
                <w:i/>
                <w:color w:val="000000"/>
                <w:sz w:val="18"/>
                <w:szCs w:val="18"/>
                <w:lang w:eastAsia="lv-LV"/>
              </w:rPr>
            </w:pPr>
            <w:r w:rsidRPr="004304EE">
              <w:rPr>
                <w:bCs/>
                <w:i/>
                <w:color w:val="000000"/>
                <w:sz w:val="18"/>
                <w:szCs w:val="18"/>
                <w:lang w:eastAsia="lv-LV"/>
              </w:rPr>
              <w:t>100</w:t>
            </w:r>
            <w:r>
              <w:rPr>
                <w:bCs/>
                <w:i/>
                <w:color w:val="000000"/>
                <w:sz w:val="18"/>
                <w:szCs w:val="18"/>
                <w:lang w:eastAsia="lv-LV"/>
              </w:rPr>
              <w:t>,0</w:t>
            </w:r>
          </w:p>
        </w:tc>
        <w:tc>
          <w:tcPr>
            <w:tcW w:w="622" w:type="pct"/>
            <w:vMerge/>
            <w:vAlign w:val="center"/>
            <w:hideMark/>
          </w:tcPr>
          <w:p w14:paraId="16672F3A"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3CAB751B" w14:textId="77777777" w:rsidTr="00987F78">
        <w:trPr>
          <w:trHeight w:val="53"/>
          <w:jc w:val="right"/>
        </w:trPr>
        <w:tc>
          <w:tcPr>
            <w:tcW w:w="269" w:type="pct"/>
            <w:vMerge/>
            <w:vAlign w:val="center"/>
          </w:tcPr>
          <w:p w14:paraId="74030CB4"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340B3A2C" w14:textId="77777777" w:rsidR="00561DED" w:rsidRPr="004304EE" w:rsidRDefault="00561DED" w:rsidP="00987F78">
            <w:pPr>
              <w:spacing w:after="0"/>
              <w:ind w:firstLine="0"/>
              <w:jc w:val="left"/>
              <w:rPr>
                <w:iCs/>
                <w:color w:val="000000"/>
                <w:sz w:val="18"/>
                <w:szCs w:val="18"/>
                <w:lang w:eastAsia="lv-LV"/>
              </w:rPr>
            </w:pPr>
            <w:r w:rsidRPr="004304EE">
              <w:rPr>
                <w:color w:val="000000"/>
                <w:sz w:val="18"/>
                <w:szCs w:val="18"/>
                <w:lang w:eastAsia="lv-LV"/>
              </w:rPr>
              <w:t>06.01.00 Valsts policija</w:t>
            </w:r>
          </w:p>
        </w:tc>
        <w:tc>
          <w:tcPr>
            <w:tcW w:w="622" w:type="pct"/>
            <w:vMerge/>
            <w:vAlign w:val="center"/>
          </w:tcPr>
          <w:p w14:paraId="2DC3694D"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616C3FF8" w14:textId="77777777" w:rsidTr="00987F78">
        <w:trPr>
          <w:trHeight w:val="53"/>
          <w:jc w:val="right"/>
        </w:trPr>
        <w:tc>
          <w:tcPr>
            <w:tcW w:w="269" w:type="pct"/>
            <w:vMerge w:val="restart"/>
          </w:tcPr>
          <w:p w14:paraId="18B86740" w14:textId="77777777" w:rsidR="00561DED" w:rsidRPr="004304EE" w:rsidRDefault="00561DED" w:rsidP="00987F78">
            <w:pPr>
              <w:spacing w:after="0"/>
              <w:ind w:firstLine="0"/>
              <w:jc w:val="center"/>
              <w:rPr>
                <w:bCs/>
                <w:color w:val="000000"/>
                <w:sz w:val="18"/>
                <w:szCs w:val="18"/>
                <w:lang w:eastAsia="lv-LV"/>
              </w:rPr>
            </w:pPr>
            <w:r w:rsidRPr="004304EE">
              <w:rPr>
                <w:bCs/>
                <w:color w:val="000000"/>
                <w:sz w:val="18"/>
                <w:szCs w:val="18"/>
                <w:lang w:eastAsia="lv-LV"/>
              </w:rPr>
              <w:t>10.</w:t>
            </w:r>
          </w:p>
        </w:tc>
        <w:tc>
          <w:tcPr>
            <w:tcW w:w="2232" w:type="pct"/>
            <w:shd w:val="clear" w:color="auto" w:fill="D9D9D9" w:themeFill="background1" w:themeFillShade="D9"/>
            <w:vAlign w:val="center"/>
          </w:tcPr>
          <w:p w14:paraId="755DBEF0" w14:textId="77777777" w:rsidR="00561DED" w:rsidRPr="004304EE" w:rsidRDefault="00561DED" w:rsidP="00987F78">
            <w:pPr>
              <w:spacing w:after="0"/>
              <w:ind w:firstLine="0"/>
              <w:jc w:val="left"/>
              <w:rPr>
                <w:b/>
                <w:color w:val="000000"/>
                <w:sz w:val="18"/>
                <w:szCs w:val="18"/>
                <w:lang w:eastAsia="lv-LV"/>
              </w:rPr>
            </w:pPr>
            <w:r w:rsidRPr="004304EE">
              <w:rPr>
                <w:b/>
                <w:color w:val="000000"/>
                <w:sz w:val="18"/>
                <w:szCs w:val="18"/>
                <w:lang w:eastAsia="lv-LV"/>
              </w:rPr>
              <w:t>Vienotā pakalpojumu centra izveide</w:t>
            </w:r>
          </w:p>
        </w:tc>
        <w:tc>
          <w:tcPr>
            <w:tcW w:w="625" w:type="pct"/>
            <w:shd w:val="clear" w:color="auto" w:fill="D9D9D9" w:themeFill="background1" w:themeFillShade="D9"/>
            <w:vAlign w:val="center"/>
          </w:tcPr>
          <w:p w14:paraId="28730256" w14:textId="77777777" w:rsidR="00561DED" w:rsidRPr="004304EE" w:rsidRDefault="00561DED" w:rsidP="00987F78">
            <w:pPr>
              <w:spacing w:after="0"/>
              <w:ind w:firstLine="0"/>
              <w:jc w:val="center"/>
              <w:rPr>
                <w:b/>
                <w:color w:val="000000"/>
                <w:sz w:val="18"/>
                <w:szCs w:val="18"/>
                <w:lang w:eastAsia="lv-LV"/>
              </w:rPr>
            </w:pPr>
            <w:r w:rsidRPr="004304EE">
              <w:rPr>
                <w:b/>
                <w:color w:val="000000"/>
                <w:sz w:val="18"/>
                <w:szCs w:val="18"/>
                <w:lang w:eastAsia="lv-LV"/>
              </w:rPr>
              <w:t>-</w:t>
            </w:r>
          </w:p>
        </w:tc>
        <w:tc>
          <w:tcPr>
            <w:tcW w:w="626" w:type="pct"/>
            <w:shd w:val="clear" w:color="auto" w:fill="D9D9D9" w:themeFill="background1" w:themeFillShade="D9"/>
            <w:vAlign w:val="center"/>
          </w:tcPr>
          <w:p w14:paraId="5F2D6E8A" w14:textId="77777777" w:rsidR="00561DED" w:rsidRPr="004304EE" w:rsidRDefault="00561DED" w:rsidP="00987F78">
            <w:pPr>
              <w:spacing w:after="0"/>
              <w:ind w:firstLine="0"/>
              <w:jc w:val="center"/>
              <w:rPr>
                <w:b/>
                <w:color w:val="000000"/>
                <w:sz w:val="18"/>
                <w:szCs w:val="18"/>
                <w:lang w:eastAsia="lv-LV"/>
              </w:rPr>
            </w:pPr>
            <w:r w:rsidRPr="004304EE">
              <w:rPr>
                <w:b/>
                <w:color w:val="000000"/>
                <w:sz w:val="18"/>
                <w:szCs w:val="18"/>
                <w:lang w:eastAsia="lv-LV"/>
              </w:rPr>
              <w:t>-</w:t>
            </w:r>
          </w:p>
        </w:tc>
        <w:tc>
          <w:tcPr>
            <w:tcW w:w="625" w:type="pct"/>
            <w:shd w:val="clear" w:color="auto" w:fill="D9D9D9" w:themeFill="background1" w:themeFillShade="D9"/>
            <w:vAlign w:val="center"/>
          </w:tcPr>
          <w:p w14:paraId="6CF6810B" w14:textId="77777777" w:rsidR="00561DED" w:rsidRPr="004304EE" w:rsidRDefault="00561DED" w:rsidP="00987F78">
            <w:pPr>
              <w:spacing w:after="0"/>
              <w:ind w:firstLine="0"/>
              <w:jc w:val="right"/>
              <w:rPr>
                <w:b/>
                <w:color w:val="000000"/>
                <w:sz w:val="18"/>
                <w:szCs w:val="18"/>
                <w:lang w:eastAsia="lv-LV"/>
              </w:rPr>
            </w:pPr>
            <w:r w:rsidRPr="004304EE">
              <w:rPr>
                <w:b/>
                <w:color w:val="000000"/>
                <w:sz w:val="18"/>
                <w:szCs w:val="18"/>
                <w:lang w:eastAsia="lv-LV"/>
              </w:rPr>
              <w:t>120 000</w:t>
            </w:r>
          </w:p>
        </w:tc>
        <w:tc>
          <w:tcPr>
            <w:tcW w:w="622" w:type="pct"/>
            <w:vMerge/>
            <w:vAlign w:val="center"/>
          </w:tcPr>
          <w:p w14:paraId="47C165D4"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1BFC1BAD" w14:textId="77777777" w:rsidTr="00987F78">
        <w:trPr>
          <w:trHeight w:val="53"/>
          <w:jc w:val="right"/>
        </w:trPr>
        <w:tc>
          <w:tcPr>
            <w:tcW w:w="269" w:type="pct"/>
            <w:vMerge/>
            <w:vAlign w:val="center"/>
          </w:tcPr>
          <w:p w14:paraId="10DEF1A7" w14:textId="77777777" w:rsidR="00561DED" w:rsidRPr="009A56AD" w:rsidRDefault="00561DED" w:rsidP="00987F78">
            <w:pPr>
              <w:spacing w:after="0"/>
              <w:ind w:firstLine="0"/>
              <w:jc w:val="left"/>
              <w:rPr>
                <w:b/>
                <w:bCs/>
                <w:color w:val="000000"/>
                <w:sz w:val="18"/>
                <w:szCs w:val="18"/>
                <w:highlight w:val="yellow"/>
                <w:lang w:eastAsia="lv-LV"/>
              </w:rPr>
            </w:pPr>
          </w:p>
        </w:tc>
        <w:tc>
          <w:tcPr>
            <w:tcW w:w="2232" w:type="pct"/>
            <w:shd w:val="clear" w:color="auto" w:fill="F2F2F2" w:themeFill="background1" w:themeFillShade="F2"/>
            <w:vAlign w:val="center"/>
          </w:tcPr>
          <w:p w14:paraId="53E93E00" w14:textId="77777777" w:rsidR="00561DED" w:rsidRPr="00881DA7" w:rsidRDefault="00561DED" w:rsidP="00987F78">
            <w:pPr>
              <w:spacing w:after="0"/>
              <w:ind w:firstLine="0"/>
              <w:jc w:val="left"/>
              <w:rPr>
                <w:color w:val="000000"/>
                <w:sz w:val="18"/>
                <w:szCs w:val="18"/>
                <w:highlight w:val="yellow"/>
                <w:lang w:eastAsia="lv-LV"/>
              </w:rPr>
            </w:pPr>
            <w:r w:rsidRPr="000D4EE7">
              <w:rPr>
                <w:rFonts w:eastAsia="Calibri"/>
                <w:b/>
                <w:i/>
                <w:sz w:val="18"/>
                <w:szCs w:val="18"/>
              </w:rPr>
              <w:t>Nodrošināt pievienošanos vienotajam pakalpojumu centram</w:t>
            </w:r>
          </w:p>
        </w:tc>
        <w:tc>
          <w:tcPr>
            <w:tcW w:w="625" w:type="pct"/>
            <w:shd w:val="clear" w:color="auto" w:fill="F2F2F2" w:themeFill="background1" w:themeFillShade="F2"/>
          </w:tcPr>
          <w:p w14:paraId="35FC77E4" w14:textId="77777777" w:rsidR="00561DED" w:rsidRPr="004304EE" w:rsidRDefault="00561DED" w:rsidP="00987F78">
            <w:pPr>
              <w:spacing w:after="0"/>
              <w:ind w:firstLine="0"/>
              <w:jc w:val="center"/>
              <w:rPr>
                <w:b/>
                <w:color w:val="000000"/>
                <w:sz w:val="18"/>
                <w:szCs w:val="18"/>
                <w:lang w:eastAsia="lv-LV"/>
              </w:rPr>
            </w:pPr>
            <w:r w:rsidRPr="004304EE">
              <w:rPr>
                <w:b/>
                <w:color w:val="000000"/>
                <w:sz w:val="18"/>
                <w:szCs w:val="18"/>
                <w:lang w:eastAsia="lv-LV"/>
              </w:rPr>
              <w:t>-</w:t>
            </w:r>
          </w:p>
        </w:tc>
        <w:tc>
          <w:tcPr>
            <w:tcW w:w="626" w:type="pct"/>
            <w:shd w:val="clear" w:color="auto" w:fill="F2F2F2" w:themeFill="background1" w:themeFillShade="F2"/>
          </w:tcPr>
          <w:p w14:paraId="31904344" w14:textId="77777777" w:rsidR="00561DED" w:rsidRPr="004304EE" w:rsidRDefault="00561DED" w:rsidP="00987F78">
            <w:pPr>
              <w:spacing w:after="0"/>
              <w:ind w:firstLine="0"/>
              <w:jc w:val="center"/>
              <w:rPr>
                <w:b/>
                <w:color w:val="000000"/>
                <w:sz w:val="18"/>
                <w:szCs w:val="18"/>
                <w:lang w:eastAsia="lv-LV"/>
              </w:rPr>
            </w:pPr>
            <w:r w:rsidRPr="004304EE">
              <w:rPr>
                <w:b/>
                <w:color w:val="000000"/>
                <w:sz w:val="18"/>
                <w:szCs w:val="18"/>
                <w:lang w:eastAsia="lv-LV"/>
              </w:rPr>
              <w:t>-</w:t>
            </w:r>
          </w:p>
        </w:tc>
        <w:tc>
          <w:tcPr>
            <w:tcW w:w="625" w:type="pct"/>
            <w:shd w:val="clear" w:color="auto" w:fill="F2F2F2" w:themeFill="background1" w:themeFillShade="F2"/>
          </w:tcPr>
          <w:p w14:paraId="06714E97" w14:textId="77777777" w:rsidR="00561DED" w:rsidRPr="004304EE" w:rsidRDefault="00561DED" w:rsidP="00987F78">
            <w:pPr>
              <w:spacing w:after="0"/>
              <w:ind w:firstLine="0"/>
              <w:jc w:val="right"/>
              <w:rPr>
                <w:b/>
                <w:i/>
                <w:color w:val="000000"/>
                <w:sz w:val="18"/>
                <w:szCs w:val="18"/>
                <w:lang w:eastAsia="lv-LV"/>
              </w:rPr>
            </w:pPr>
            <w:r w:rsidRPr="004304EE">
              <w:rPr>
                <w:b/>
                <w:i/>
                <w:color w:val="000000"/>
                <w:sz w:val="18"/>
                <w:szCs w:val="18"/>
                <w:lang w:eastAsia="lv-LV"/>
              </w:rPr>
              <w:t>120 000</w:t>
            </w:r>
          </w:p>
        </w:tc>
        <w:tc>
          <w:tcPr>
            <w:tcW w:w="622" w:type="pct"/>
            <w:vMerge/>
            <w:vAlign w:val="center"/>
          </w:tcPr>
          <w:p w14:paraId="43E0A3E3"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39DB97D1" w14:textId="77777777" w:rsidTr="00987F78">
        <w:trPr>
          <w:trHeight w:val="53"/>
          <w:jc w:val="right"/>
        </w:trPr>
        <w:tc>
          <w:tcPr>
            <w:tcW w:w="269" w:type="pct"/>
            <w:vMerge/>
            <w:vAlign w:val="center"/>
          </w:tcPr>
          <w:p w14:paraId="31BE7804" w14:textId="77777777" w:rsidR="00561DED" w:rsidRPr="009A56AD" w:rsidRDefault="00561DED" w:rsidP="00987F78">
            <w:pPr>
              <w:spacing w:after="0"/>
              <w:ind w:firstLine="0"/>
              <w:jc w:val="left"/>
              <w:rPr>
                <w:b/>
                <w:bCs/>
                <w:color w:val="000000"/>
                <w:sz w:val="18"/>
                <w:szCs w:val="18"/>
                <w:highlight w:val="yellow"/>
                <w:lang w:eastAsia="lv-LV"/>
              </w:rPr>
            </w:pPr>
          </w:p>
        </w:tc>
        <w:tc>
          <w:tcPr>
            <w:tcW w:w="4108" w:type="pct"/>
            <w:gridSpan w:val="4"/>
            <w:shd w:val="clear" w:color="auto" w:fill="auto"/>
            <w:vAlign w:val="center"/>
          </w:tcPr>
          <w:p w14:paraId="730F05D2" w14:textId="77777777" w:rsidR="00561DED" w:rsidRPr="00146CB7" w:rsidRDefault="00561DED" w:rsidP="00987F78">
            <w:pPr>
              <w:spacing w:after="0"/>
              <w:ind w:firstLine="0"/>
              <w:jc w:val="left"/>
              <w:rPr>
                <w:color w:val="000000"/>
                <w:sz w:val="18"/>
                <w:szCs w:val="18"/>
                <w:lang w:eastAsia="lv-LV"/>
              </w:rPr>
            </w:pPr>
            <w:r>
              <w:rPr>
                <w:color w:val="000000"/>
                <w:sz w:val="18"/>
                <w:szCs w:val="18"/>
                <w:lang w:eastAsia="lv-LV"/>
              </w:rPr>
              <w:t>97.00.00 Nozaru vadība un politikas plānošana</w:t>
            </w:r>
          </w:p>
        </w:tc>
        <w:tc>
          <w:tcPr>
            <w:tcW w:w="622" w:type="pct"/>
            <w:vMerge/>
            <w:vAlign w:val="center"/>
          </w:tcPr>
          <w:p w14:paraId="225F375C" w14:textId="77777777" w:rsidR="00561DED" w:rsidRPr="009A56AD" w:rsidRDefault="00561DED" w:rsidP="00987F78">
            <w:pPr>
              <w:spacing w:after="0"/>
              <w:ind w:firstLine="0"/>
              <w:jc w:val="left"/>
              <w:rPr>
                <w:color w:val="000000"/>
                <w:sz w:val="18"/>
                <w:szCs w:val="18"/>
                <w:highlight w:val="yellow"/>
                <w:lang w:eastAsia="lv-LV"/>
              </w:rPr>
            </w:pPr>
          </w:p>
        </w:tc>
      </w:tr>
      <w:tr w:rsidR="00561DED" w:rsidRPr="009A56AD" w14:paraId="06B25F82" w14:textId="77777777" w:rsidTr="00987F78">
        <w:trPr>
          <w:trHeight w:val="43"/>
          <w:jc w:val="right"/>
        </w:trPr>
        <w:tc>
          <w:tcPr>
            <w:tcW w:w="2501" w:type="pct"/>
            <w:gridSpan w:val="2"/>
            <w:shd w:val="clear" w:color="000000" w:fill="D9D9D9"/>
            <w:vAlign w:val="center"/>
            <w:hideMark/>
          </w:tcPr>
          <w:p w14:paraId="385C0D22" w14:textId="77777777" w:rsidR="00561DED" w:rsidRPr="00BB51FA" w:rsidRDefault="00561DED" w:rsidP="00987F78">
            <w:pPr>
              <w:spacing w:after="0"/>
              <w:ind w:firstLine="0"/>
              <w:jc w:val="right"/>
              <w:rPr>
                <w:b/>
                <w:bCs/>
                <w:color w:val="000000"/>
                <w:sz w:val="20"/>
                <w:lang w:eastAsia="lv-LV"/>
              </w:rPr>
            </w:pPr>
            <w:r w:rsidRPr="00BB51FA">
              <w:rPr>
                <w:b/>
                <w:bCs/>
                <w:color w:val="000000"/>
                <w:sz w:val="20"/>
                <w:lang w:eastAsia="lv-LV"/>
              </w:rPr>
              <w:t>Kopā</w:t>
            </w:r>
          </w:p>
        </w:tc>
        <w:tc>
          <w:tcPr>
            <w:tcW w:w="625" w:type="pct"/>
            <w:shd w:val="clear" w:color="auto" w:fill="D9D9D9" w:themeFill="background1" w:themeFillShade="D9"/>
            <w:hideMark/>
          </w:tcPr>
          <w:p w14:paraId="3E70B3E2" w14:textId="77777777" w:rsidR="00561DED" w:rsidRPr="00BB51FA" w:rsidRDefault="00561DED" w:rsidP="00987F78">
            <w:pPr>
              <w:spacing w:after="0"/>
              <w:ind w:firstLine="0"/>
              <w:jc w:val="right"/>
              <w:rPr>
                <w:b/>
                <w:bCs/>
                <w:sz w:val="18"/>
                <w:szCs w:val="18"/>
                <w:lang w:eastAsia="lv-LV"/>
              </w:rPr>
            </w:pPr>
            <w:r w:rsidRPr="00BB51FA">
              <w:rPr>
                <w:b/>
                <w:bCs/>
                <w:sz w:val="18"/>
                <w:szCs w:val="18"/>
              </w:rPr>
              <w:t>35 206 847</w:t>
            </w:r>
          </w:p>
        </w:tc>
        <w:tc>
          <w:tcPr>
            <w:tcW w:w="626" w:type="pct"/>
            <w:shd w:val="clear" w:color="auto" w:fill="D9D9D9" w:themeFill="background1" w:themeFillShade="D9"/>
            <w:hideMark/>
          </w:tcPr>
          <w:p w14:paraId="04B1B97A" w14:textId="77777777" w:rsidR="00561DED" w:rsidRPr="00BB51FA" w:rsidRDefault="00561DED" w:rsidP="00987F78">
            <w:pPr>
              <w:spacing w:after="0"/>
              <w:ind w:firstLine="0"/>
              <w:jc w:val="right"/>
              <w:rPr>
                <w:b/>
                <w:bCs/>
                <w:sz w:val="18"/>
                <w:szCs w:val="18"/>
                <w:lang w:eastAsia="lv-LV"/>
              </w:rPr>
            </w:pPr>
            <w:r w:rsidRPr="00BB51FA">
              <w:rPr>
                <w:b/>
                <w:bCs/>
                <w:sz w:val="18"/>
                <w:szCs w:val="18"/>
              </w:rPr>
              <w:t>36 292 949</w:t>
            </w:r>
          </w:p>
        </w:tc>
        <w:tc>
          <w:tcPr>
            <w:tcW w:w="625" w:type="pct"/>
            <w:shd w:val="clear" w:color="auto" w:fill="D9D9D9" w:themeFill="background1" w:themeFillShade="D9"/>
            <w:hideMark/>
          </w:tcPr>
          <w:p w14:paraId="31251EAA" w14:textId="77777777" w:rsidR="00561DED" w:rsidRPr="00BB51FA" w:rsidRDefault="00561DED" w:rsidP="00987F78">
            <w:pPr>
              <w:spacing w:after="0"/>
              <w:ind w:left="-104" w:firstLine="0"/>
              <w:jc w:val="right"/>
              <w:rPr>
                <w:b/>
                <w:bCs/>
                <w:color w:val="000000"/>
                <w:sz w:val="18"/>
                <w:szCs w:val="18"/>
                <w:lang w:eastAsia="lv-LV"/>
              </w:rPr>
            </w:pPr>
            <w:r w:rsidRPr="00BB51FA">
              <w:rPr>
                <w:b/>
                <w:bCs/>
                <w:color w:val="000000"/>
                <w:sz w:val="18"/>
                <w:szCs w:val="18"/>
                <w:lang w:eastAsia="lv-LV"/>
              </w:rPr>
              <w:t>37 660 567</w:t>
            </w:r>
          </w:p>
        </w:tc>
        <w:tc>
          <w:tcPr>
            <w:tcW w:w="622" w:type="pct"/>
            <w:shd w:val="clear" w:color="auto" w:fill="auto"/>
            <w:vAlign w:val="center"/>
            <w:hideMark/>
          </w:tcPr>
          <w:p w14:paraId="78163313" w14:textId="77777777" w:rsidR="00561DED" w:rsidRPr="00BB51FA" w:rsidRDefault="00561DED" w:rsidP="00987F78">
            <w:pPr>
              <w:spacing w:after="0"/>
              <w:ind w:firstLine="0"/>
              <w:jc w:val="center"/>
              <w:rPr>
                <w:sz w:val="18"/>
                <w:szCs w:val="18"/>
                <w:lang w:eastAsia="lv-LV"/>
              </w:rPr>
            </w:pPr>
          </w:p>
        </w:tc>
      </w:tr>
    </w:tbl>
    <w:p w14:paraId="0406BE98" w14:textId="77777777" w:rsidR="00561DED" w:rsidRPr="002338C3" w:rsidRDefault="00561DED" w:rsidP="00561DED">
      <w:pPr>
        <w:pStyle w:val="programmas"/>
        <w:spacing w:before="480" w:after="240"/>
        <w:rPr>
          <w:u w:val="single"/>
        </w:rPr>
      </w:pPr>
      <w:r w:rsidRPr="002338C3">
        <w:rPr>
          <w:u w:val="single"/>
        </w:rPr>
        <w:t>Budžeta programmu (apakšprogrammu) paskaidrojumi</w:t>
      </w:r>
    </w:p>
    <w:p w14:paraId="11CA81D2" w14:textId="77777777" w:rsidR="00561DED" w:rsidRPr="002338C3" w:rsidRDefault="00561DED" w:rsidP="00561DED">
      <w:pPr>
        <w:spacing w:before="120"/>
      </w:pPr>
      <w:proofErr w:type="spellStart"/>
      <w:r w:rsidRPr="002338C3">
        <w:t>Iekšlietu</w:t>
      </w:r>
      <w:proofErr w:type="spellEnd"/>
      <w:r w:rsidRPr="002338C3">
        <w:t xml:space="preserve"> ministrija</w:t>
      </w:r>
      <w:r w:rsidRPr="002338C3">
        <w:rPr>
          <w:lang w:eastAsia="lv-LV"/>
        </w:rPr>
        <w:t xml:space="preserve"> 202</w:t>
      </w:r>
      <w:r>
        <w:rPr>
          <w:lang w:eastAsia="lv-LV"/>
        </w:rPr>
        <w:t>4</w:t>
      </w:r>
      <w:r w:rsidRPr="002338C3">
        <w:rPr>
          <w:lang w:eastAsia="lv-LV"/>
        </w:rPr>
        <w:t xml:space="preserve">. </w:t>
      </w:r>
      <w:r w:rsidRPr="002338C3">
        <w:t>gadam, salīdzinot ar 202</w:t>
      </w:r>
      <w:r>
        <w:t>3</w:t>
      </w:r>
      <w:r w:rsidRPr="002338C3">
        <w:t>. gadu, ir veikusi šādas izmaiņas budžeta programmu (apakšprogrammu) struktūrā:</w:t>
      </w:r>
    </w:p>
    <w:p w14:paraId="20E31C66" w14:textId="77777777" w:rsidR="00561DED" w:rsidRPr="00481D13" w:rsidRDefault="00561DED" w:rsidP="0059541B">
      <w:pPr>
        <w:widowControl w:val="0"/>
        <w:numPr>
          <w:ilvl w:val="0"/>
          <w:numId w:val="48"/>
        </w:numPr>
        <w:spacing w:before="120"/>
        <w:ind w:left="1066" w:hanging="357"/>
        <w:rPr>
          <w:i/>
          <w:szCs w:val="24"/>
          <w:lang w:eastAsia="lv-LV"/>
        </w:rPr>
      </w:pPr>
      <w:r w:rsidRPr="005A2FF7">
        <w:rPr>
          <w:i/>
          <w:lang w:eastAsia="lv-LV"/>
        </w:rPr>
        <w:t>izslēgta apakšprogramma 6</w:t>
      </w:r>
      <w:r>
        <w:rPr>
          <w:i/>
          <w:lang w:eastAsia="lv-LV"/>
        </w:rPr>
        <w:t>2</w:t>
      </w:r>
      <w:r w:rsidRPr="005A2FF7">
        <w:rPr>
          <w:i/>
          <w:lang w:eastAsia="lv-LV"/>
        </w:rPr>
        <w:t>.07.</w:t>
      </w:r>
      <w:r w:rsidRPr="00481D13">
        <w:rPr>
          <w:i/>
          <w:szCs w:val="24"/>
          <w:lang w:eastAsia="lv-LV"/>
        </w:rPr>
        <w:t>00 “</w:t>
      </w:r>
      <w:r w:rsidRPr="00481D13">
        <w:rPr>
          <w:i/>
          <w:szCs w:val="24"/>
        </w:rPr>
        <w:t>Eiropas Reģionālās attīstības fonda (ERAF) projektu un pasākumu īstenošana (2014-2020)</w:t>
      </w:r>
      <w:r w:rsidRPr="00481D13">
        <w:rPr>
          <w:i/>
          <w:szCs w:val="24"/>
          <w:lang w:eastAsia="lv-LV"/>
        </w:rPr>
        <w:t>”;</w:t>
      </w:r>
    </w:p>
    <w:p w14:paraId="43C536FE" w14:textId="77777777" w:rsidR="00561DED" w:rsidRPr="005A2FF7" w:rsidRDefault="00561DED" w:rsidP="0059541B">
      <w:pPr>
        <w:widowControl w:val="0"/>
        <w:numPr>
          <w:ilvl w:val="0"/>
          <w:numId w:val="48"/>
        </w:numPr>
        <w:spacing w:before="120"/>
        <w:ind w:left="1066" w:hanging="357"/>
        <w:rPr>
          <w:i/>
          <w:lang w:eastAsia="lv-LV"/>
        </w:rPr>
      </w:pPr>
      <w:r w:rsidRPr="005A2FF7">
        <w:rPr>
          <w:i/>
          <w:lang w:eastAsia="lv-LV"/>
        </w:rPr>
        <w:t>iz</w:t>
      </w:r>
      <w:r>
        <w:rPr>
          <w:i/>
          <w:lang w:eastAsia="lv-LV"/>
        </w:rPr>
        <w:t>slēgta</w:t>
      </w:r>
      <w:r w:rsidRPr="005A2FF7">
        <w:rPr>
          <w:i/>
          <w:lang w:eastAsia="lv-LV"/>
        </w:rPr>
        <w:t xml:space="preserve"> apakšprogramma 70.1</w:t>
      </w:r>
      <w:r>
        <w:rPr>
          <w:i/>
          <w:lang w:eastAsia="lv-LV"/>
        </w:rPr>
        <w:t>8</w:t>
      </w:r>
      <w:r w:rsidRPr="005A2FF7">
        <w:rPr>
          <w:i/>
          <w:lang w:eastAsia="lv-LV"/>
        </w:rPr>
        <w:t xml:space="preserve">.00 </w:t>
      </w:r>
      <w:r w:rsidRPr="00481D13">
        <w:rPr>
          <w:i/>
          <w:szCs w:val="24"/>
          <w:lang w:eastAsia="lv-LV"/>
        </w:rPr>
        <w:t>“</w:t>
      </w:r>
      <w:r w:rsidRPr="00481D13">
        <w:rPr>
          <w:i/>
          <w:szCs w:val="24"/>
        </w:rPr>
        <w:t>Iekšējās drošības un Patvēruma, migrācijas un integrācijas fondu projektu un pasākumu īstenošana (2014-2020)</w:t>
      </w:r>
      <w:r w:rsidRPr="005A2FF7">
        <w:rPr>
          <w:i/>
          <w:lang w:eastAsia="lv-LV"/>
        </w:rPr>
        <w:t>”;</w:t>
      </w:r>
    </w:p>
    <w:p w14:paraId="7FDB821D" w14:textId="77777777" w:rsidR="00561DED" w:rsidRPr="005A2FF7" w:rsidRDefault="00561DED" w:rsidP="0059541B">
      <w:pPr>
        <w:widowControl w:val="0"/>
        <w:numPr>
          <w:ilvl w:val="0"/>
          <w:numId w:val="48"/>
        </w:numPr>
        <w:spacing w:before="120"/>
        <w:ind w:left="1066" w:hanging="357"/>
        <w:rPr>
          <w:i/>
          <w:lang w:eastAsia="lv-LV"/>
        </w:rPr>
      </w:pPr>
      <w:r w:rsidRPr="005A2FF7">
        <w:rPr>
          <w:i/>
          <w:lang w:eastAsia="lv-LV"/>
        </w:rPr>
        <w:t>izveidota apakšprogramma 70.</w:t>
      </w:r>
      <w:r>
        <w:rPr>
          <w:i/>
          <w:lang w:eastAsia="lv-LV"/>
        </w:rPr>
        <w:t>51</w:t>
      </w:r>
      <w:r w:rsidRPr="005A2FF7">
        <w:rPr>
          <w:i/>
          <w:lang w:eastAsia="lv-LV"/>
        </w:rPr>
        <w:t>.00 “</w:t>
      </w:r>
      <w:r w:rsidRPr="00481D13">
        <w:rPr>
          <w:i/>
          <w:lang w:eastAsia="lv-LV"/>
        </w:rPr>
        <w:t>Atmaksas valsts pamatbudžetā par Iekšējās drošības un Patvēruma, migrācijas un integrācijas fondu un Finansiālā atbalsta instrumenta robežu pārvaldībai un vīzu politikai finansējumu (2021-2027)</w:t>
      </w:r>
      <w:r w:rsidRPr="005A2FF7">
        <w:rPr>
          <w:i/>
          <w:lang w:eastAsia="lv-LV"/>
        </w:rPr>
        <w:t>”;</w:t>
      </w:r>
    </w:p>
    <w:p w14:paraId="231B9C8E" w14:textId="77777777" w:rsidR="00561DED" w:rsidRDefault="00561DED" w:rsidP="0059541B">
      <w:pPr>
        <w:widowControl w:val="0"/>
        <w:numPr>
          <w:ilvl w:val="0"/>
          <w:numId w:val="48"/>
        </w:numPr>
        <w:spacing w:before="120"/>
        <w:ind w:left="1066" w:hanging="357"/>
        <w:rPr>
          <w:i/>
          <w:lang w:eastAsia="lv-LV"/>
        </w:rPr>
      </w:pPr>
      <w:r w:rsidRPr="005A2FF7">
        <w:rPr>
          <w:i/>
          <w:lang w:eastAsia="lv-LV"/>
        </w:rPr>
        <w:t>iz</w:t>
      </w:r>
      <w:r>
        <w:rPr>
          <w:i/>
          <w:lang w:eastAsia="lv-LV"/>
        </w:rPr>
        <w:t xml:space="preserve">slēgta </w:t>
      </w:r>
      <w:r w:rsidRPr="005A2FF7">
        <w:rPr>
          <w:i/>
          <w:lang w:eastAsia="lv-LV"/>
        </w:rPr>
        <w:t>apakšprogramma 7</w:t>
      </w:r>
      <w:r>
        <w:rPr>
          <w:i/>
          <w:lang w:eastAsia="lv-LV"/>
        </w:rPr>
        <w:t>3.06</w:t>
      </w:r>
      <w:r w:rsidRPr="005A2FF7">
        <w:rPr>
          <w:i/>
          <w:lang w:eastAsia="lv-LV"/>
        </w:rPr>
        <w:t>.00 “</w:t>
      </w:r>
      <w:r w:rsidRPr="00481D13">
        <w:rPr>
          <w:i/>
          <w:lang w:eastAsia="lv-LV"/>
        </w:rPr>
        <w:t xml:space="preserve">Dalība Ziemeļu Ministru padomes Ziemeļvalstu un Baltijas valstu mobilitātes programmā     </w:t>
      </w:r>
      <w:r w:rsidRPr="005A2FF7">
        <w:rPr>
          <w:i/>
          <w:lang w:eastAsia="lv-LV"/>
        </w:rPr>
        <w:t>”;</w:t>
      </w:r>
    </w:p>
    <w:p w14:paraId="7551BD8A" w14:textId="77777777" w:rsidR="00561DED" w:rsidRPr="007E0EC4" w:rsidRDefault="00561DED" w:rsidP="0059541B">
      <w:pPr>
        <w:widowControl w:val="0"/>
        <w:numPr>
          <w:ilvl w:val="0"/>
          <w:numId w:val="48"/>
        </w:numPr>
        <w:spacing w:before="120" w:after="240"/>
        <w:ind w:left="1066" w:hanging="357"/>
        <w:rPr>
          <w:i/>
          <w:lang w:eastAsia="lv-LV"/>
        </w:rPr>
      </w:pPr>
      <w:r w:rsidRPr="00F2625A">
        <w:rPr>
          <w:i/>
        </w:rPr>
        <w:t>iz</w:t>
      </w:r>
      <w:r>
        <w:rPr>
          <w:i/>
        </w:rPr>
        <w:t>slēgta</w:t>
      </w:r>
      <w:r w:rsidRPr="00F2625A">
        <w:rPr>
          <w:i/>
        </w:rPr>
        <w:t xml:space="preserve"> programma 99.00.00 “Līdzekļi neparedzētiem gadījumiem izlietojums”.</w:t>
      </w:r>
    </w:p>
    <w:p w14:paraId="5BE13BAF" w14:textId="77777777" w:rsidR="00561DED" w:rsidRPr="0072208A" w:rsidRDefault="00561DED" w:rsidP="00561DED">
      <w:pPr>
        <w:widowControl w:val="0"/>
        <w:spacing w:before="240" w:after="240"/>
        <w:jc w:val="center"/>
        <w:rPr>
          <w:b/>
        </w:rPr>
      </w:pPr>
      <w:r w:rsidRPr="0072208A">
        <w:rPr>
          <w:b/>
        </w:rPr>
        <w:t xml:space="preserve">02.00.00 </w:t>
      </w:r>
      <w:proofErr w:type="spellStart"/>
      <w:r w:rsidRPr="0072208A">
        <w:rPr>
          <w:b/>
        </w:rPr>
        <w:t>Iekšlietu</w:t>
      </w:r>
      <w:proofErr w:type="spellEnd"/>
      <w:r w:rsidRPr="0072208A">
        <w:rPr>
          <w:b/>
        </w:rPr>
        <w:t xml:space="preserve"> ministrijas vienotā sakaru un informācijas sistēma</w:t>
      </w:r>
    </w:p>
    <w:p w14:paraId="6ABB9FC8" w14:textId="77777777" w:rsidR="00561DED" w:rsidRPr="0072208A" w:rsidRDefault="00561DED" w:rsidP="00561DED">
      <w:pPr>
        <w:spacing w:before="120"/>
        <w:ind w:firstLine="0"/>
        <w:rPr>
          <w:lang w:eastAsia="lv-LV"/>
        </w:rPr>
      </w:pPr>
      <w:r w:rsidRPr="0072208A">
        <w:rPr>
          <w:lang w:eastAsia="lv-LV"/>
        </w:rPr>
        <w:t>Budžeta programmai ir viena apakšprogramma.</w:t>
      </w:r>
    </w:p>
    <w:p w14:paraId="3AEDBB7C" w14:textId="77777777" w:rsidR="00561DED" w:rsidRPr="008A27C8" w:rsidRDefault="00561DED" w:rsidP="00561DED">
      <w:pPr>
        <w:widowControl w:val="0"/>
        <w:spacing w:before="240" w:after="240"/>
        <w:jc w:val="center"/>
        <w:rPr>
          <w:b/>
        </w:rPr>
      </w:pPr>
      <w:r w:rsidRPr="008A27C8">
        <w:rPr>
          <w:b/>
        </w:rPr>
        <w:t>02.03.00 Vienotās sakaru un informācijas sistēmas uzturēšana un vadība</w:t>
      </w:r>
    </w:p>
    <w:p w14:paraId="4D3E593D" w14:textId="77777777" w:rsidR="00561DED" w:rsidRPr="008A27C8" w:rsidRDefault="00561DED" w:rsidP="00561DED">
      <w:pPr>
        <w:spacing w:before="240"/>
        <w:ind w:firstLine="0"/>
        <w:rPr>
          <w:u w:val="single"/>
        </w:rPr>
      </w:pPr>
      <w:r w:rsidRPr="008A27C8">
        <w:rPr>
          <w:u w:val="single"/>
        </w:rPr>
        <w:t>Apakšprogrammas mērķis:</w:t>
      </w:r>
    </w:p>
    <w:p w14:paraId="6BF26727" w14:textId="77777777" w:rsidR="00561DED" w:rsidRPr="00324623" w:rsidRDefault="00561DED" w:rsidP="00561DED">
      <w:pPr>
        <w:spacing w:before="120"/>
        <w:ind w:firstLine="720"/>
      </w:pPr>
      <w:r w:rsidRPr="008A27C8">
        <w:t xml:space="preserve">veicināt noziedzības novēršanu un apkarošanu, sabiedriskās kārtības un drošības aizsardzību, izmantojot informācijas apstrādes un analīzes līdzekļus, kā arī nodrošināt </w:t>
      </w:r>
      <w:proofErr w:type="spellStart"/>
      <w:r w:rsidRPr="008A27C8">
        <w:t>Iekšlietu</w:t>
      </w:r>
      <w:proofErr w:type="spellEnd"/>
      <w:r w:rsidRPr="008A27C8">
        <w:t xml:space="preserve"> </w:t>
      </w:r>
      <w:r w:rsidRPr="008A27C8">
        <w:lastRenderedPageBreak/>
        <w:t>ministriju un tās padotībā esošās iestādes ar ES prasībām atbilstošām operatīvo radiosakaru un privāto elektronisko sakaru tīklu sistēmām.</w:t>
      </w:r>
    </w:p>
    <w:p w14:paraId="4D6C35E2" w14:textId="77777777" w:rsidR="00561DED" w:rsidRPr="008A27C8" w:rsidRDefault="00561DED" w:rsidP="00561DED">
      <w:pPr>
        <w:spacing w:before="120"/>
        <w:ind w:firstLine="0"/>
        <w:rPr>
          <w:u w:val="single"/>
        </w:rPr>
      </w:pPr>
      <w:r w:rsidRPr="008A27C8">
        <w:rPr>
          <w:u w:val="single"/>
        </w:rPr>
        <w:t>Galvenās aktivitātes:</w:t>
      </w:r>
    </w:p>
    <w:p w14:paraId="4B5BFC89" w14:textId="77777777" w:rsidR="00561DED" w:rsidRPr="008A27C8" w:rsidRDefault="00561DED" w:rsidP="00561DED">
      <w:pPr>
        <w:pStyle w:val="ListParagraph"/>
        <w:numPr>
          <w:ilvl w:val="0"/>
          <w:numId w:val="6"/>
        </w:numPr>
        <w:tabs>
          <w:tab w:val="left" w:pos="1134"/>
        </w:tabs>
        <w:ind w:left="1077" w:hanging="357"/>
        <w:contextualSpacing w:val="0"/>
        <w:rPr>
          <w:lang w:eastAsia="lv-LV"/>
        </w:rPr>
      </w:pPr>
      <w:r w:rsidRPr="008A27C8">
        <w:rPr>
          <w:lang w:eastAsia="lv-LV"/>
        </w:rPr>
        <w:t xml:space="preserve">modernizēt lokālo datu pārraides tīklus </w:t>
      </w:r>
      <w:proofErr w:type="spellStart"/>
      <w:r w:rsidRPr="008A27C8">
        <w:rPr>
          <w:lang w:eastAsia="lv-LV"/>
        </w:rPr>
        <w:t>Iekšlietu</w:t>
      </w:r>
      <w:proofErr w:type="spellEnd"/>
      <w:r w:rsidRPr="008A27C8">
        <w:rPr>
          <w:lang w:eastAsia="lv-LV"/>
        </w:rPr>
        <w:t xml:space="preserve"> ministrijas padotībā esošo iestāžu objektos (ēkās), radot priekšnoteikumus drošības līmeņa uzlabošanai un ļaujot ieviest interneta telefonijas (</w:t>
      </w:r>
      <w:proofErr w:type="spellStart"/>
      <w:r w:rsidRPr="008A27C8">
        <w:rPr>
          <w:lang w:eastAsia="lv-LV"/>
        </w:rPr>
        <w:t>VoIP</w:t>
      </w:r>
      <w:proofErr w:type="spellEnd"/>
      <w:r w:rsidRPr="008A27C8">
        <w:rPr>
          <w:lang w:eastAsia="lv-LV"/>
        </w:rPr>
        <w:t>) fiksēto balss sakaru risinājumus;</w:t>
      </w:r>
    </w:p>
    <w:p w14:paraId="22F40104" w14:textId="77777777" w:rsidR="00561DED" w:rsidRPr="008A27C8" w:rsidRDefault="00561DED" w:rsidP="00561DED">
      <w:pPr>
        <w:pStyle w:val="ListParagraph"/>
        <w:numPr>
          <w:ilvl w:val="0"/>
          <w:numId w:val="6"/>
        </w:numPr>
        <w:tabs>
          <w:tab w:val="left" w:pos="1134"/>
        </w:tabs>
        <w:ind w:left="1077" w:hanging="357"/>
        <w:contextualSpacing w:val="0"/>
        <w:rPr>
          <w:lang w:eastAsia="lv-LV"/>
        </w:rPr>
      </w:pPr>
      <w:r w:rsidRPr="008A27C8">
        <w:rPr>
          <w:lang w:eastAsia="lv-LV"/>
        </w:rPr>
        <w:t>veikt pakāpenisku novecojušās datortehnikas, biroja un sakaru tehnikas gala iekārtu nomaiņu, vienlaicīgi mazinot kopējo drukas iekārtu skaitu par labu koplietošanas drukas iekārtām un mazinot fiksēto telefonaparātu skaitu par labu mobilajiem sakaru līdzekļiem;</w:t>
      </w:r>
    </w:p>
    <w:p w14:paraId="05D7C9DA" w14:textId="77777777" w:rsidR="00561DED" w:rsidRPr="008A27C8" w:rsidRDefault="00561DED" w:rsidP="00561DED">
      <w:pPr>
        <w:pStyle w:val="ListParagraph"/>
        <w:numPr>
          <w:ilvl w:val="0"/>
          <w:numId w:val="6"/>
        </w:numPr>
        <w:tabs>
          <w:tab w:val="left" w:pos="1134"/>
        </w:tabs>
        <w:ind w:left="1077" w:hanging="357"/>
        <w:contextualSpacing w:val="0"/>
        <w:rPr>
          <w:lang w:eastAsia="lv-LV"/>
        </w:rPr>
      </w:pPr>
      <w:r w:rsidRPr="008A27C8">
        <w:rPr>
          <w:lang w:eastAsia="lv-LV"/>
        </w:rPr>
        <w:t xml:space="preserve">veicināt </w:t>
      </w:r>
      <w:proofErr w:type="spellStart"/>
      <w:r w:rsidRPr="008A27C8">
        <w:rPr>
          <w:lang w:eastAsia="lv-LV"/>
        </w:rPr>
        <w:t>Iekšlietu</w:t>
      </w:r>
      <w:proofErr w:type="spellEnd"/>
      <w:r w:rsidRPr="008A27C8">
        <w:rPr>
          <w:lang w:eastAsia="lv-LV"/>
        </w:rPr>
        <w:t xml:space="preserve"> ministrijas padotībā esošo iestāžu datorlietotāju mobilitāti, palielinot portatīvās/mobilās datortehnikas īpatsvaru;</w:t>
      </w:r>
    </w:p>
    <w:p w14:paraId="42676A0A" w14:textId="77777777" w:rsidR="00561DED" w:rsidRPr="008A27C8" w:rsidRDefault="00561DED" w:rsidP="00561DED">
      <w:pPr>
        <w:pStyle w:val="ListParagraph"/>
        <w:numPr>
          <w:ilvl w:val="0"/>
          <w:numId w:val="6"/>
        </w:numPr>
        <w:tabs>
          <w:tab w:val="left" w:pos="1134"/>
        </w:tabs>
        <w:spacing w:before="120"/>
        <w:ind w:left="1077" w:hanging="357"/>
        <w:contextualSpacing w:val="0"/>
        <w:rPr>
          <w:lang w:eastAsia="lv-LV"/>
        </w:rPr>
      </w:pPr>
      <w:r w:rsidRPr="008A27C8">
        <w:rPr>
          <w:lang w:eastAsia="lv-LV"/>
        </w:rPr>
        <w:t>nodrošināt atbilstošas pieejamības, veiktspējas un kapacitātes datu centru infrastruktūru informācijas sistēmu ekspluatācijai.</w:t>
      </w:r>
    </w:p>
    <w:p w14:paraId="145BE42B" w14:textId="77777777" w:rsidR="00561DED" w:rsidRPr="008A27C8" w:rsidRDefault="00561DED" w:rsidP="00561DED">
      <w:pPr>
        <w:spacing w:before="120" w:after="240"/>
        <w:ind w:firstLine="0"/>
      </w:pPr>
      <w:r w:rsidRPr="008A27C8">
        <w:rPr>
          <w:u w:val="single"/>
        </w:rPr>
        <w:t>Apakšprogrammas izpildītājs:</w:t>
      </w:r>
      <w:r w:rsidRPr="008A27C8">
        <w:t xml:space="preserve"> </w:t>
      </w:r>
      <w:proofErr w:type="spellStart"/>
      <w:r w:rsidRPr="008A27C8">
        <w:t>Iekšlietu</w:t>
      </w:r>
      <w:proofErr w:type="spellEnd"/>
      <w:r w:rsidRPr="008A27C8">
        <w:t xml:space="preserve"> ministrijas Informācijas centrs.</w:t>
      </w:r>
    </w:p>
    <w:p w14:paraId="244CF3A1" w14:textId="77777777" w:rsidR="00561DED" w:rsidRPr="00BD2118" w:rsidRDefault="00561DED" w:rsidP="00561DED">
      <w:pPr>
        <w:pStyle w:val="Tabuluvirsraksti"/>
        <w:spacing w:before="240" w:after="240"/>
        <w:rPr>
          <w:b/>
          <w:lang w:eastAsia="lv-LV"/>
        </w:rPr>
      </w:pPr>
      <w:r w:rsidRPr="008A27C8">
        <w:rPr>
          <w:b/>
          <w:lang w:eastAsia="lv-LV"/>
        </w:rPr>
        <w:t xml:space="preserve">Darbības rezultāti un to </w:t>
      </w:r>
      <w:r w:rsidRPr="00BD2118">
        <w:rPr>
          <w:b/>
          <w:lang w:eastAsia="lv-LV"/>
        </w:rPr>
        <w:t>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561DED" w:rsidRPr="00BD2118" w14:paraId="3B270413" w14:textId="77777777" w:rsidTr="00987F78">
        <w:trPr>
          <w:tblHeader/>
          <w:jc w:val="center"/>
        </w:trPr>
        <w:tc>
          <w:tcPr>
            <w:tcW w:w="1871" w:type="pct"/>
          </w:tcPr>
          <w:p w14:paraId="372B2F32" w14:textId="77777777" w:rsidR="00561DED" w:rsidRPr="00BD2118" w:rsidRDefault="00561DED" w:rsidP="00987F78">
            <w:pPr>
              <w:pStyle w:val="tabteksts"/>
              <w:jc w:val="center"/>
              <w:rPr>
                <w:szCs w:val="18"/>
              </w:rPr>
            </w:pPr>
          </w:p>
        </w:tc>
        <w:tc>
          <w:tcPr>
            <w:tcW w:w="625" w:type="pct"/>
            <w:shd w:val="clear" w:color="auto" w:fill="auto"/>
          </w:tcPr>
          <w:p w14:paraId="0EBE647D" w14:textId="77777777" w:rsidR="00561DED" w:rsidRPr="00BD2118" w:rsidRDefault="00561DED" w:rsidP="00987F78">
            <w:pPr>
              <w:pStyle w:val="tabteksts"/>
              <w:jc w:val="center"/>
              <w:rPr>
                <w:szCs w:val="18"/>
                <w:lang w:eastAsia="lv-LV"/>
              </w:rPr>
            </w:pPr>
            <w:r w:rsidRPr="00BD2118">
              <w:rPr>
                <w:szCs w:val="18"/>
                <w:lang w:eastAsia="lv-LV"/>
              </w:rPr>
              <w:t>2022. gads</w:t>
            </w:r>
            <w:r w:rsidRPr="00BD2118">
              <w:rPr>
                <w:szCs w:val="18"/>
                <w:lang w:eastAsia="lv-LV"/>
              </w:rPr>
              <w:br/>
              <w:t>(izpilde)</w:t>
            </w:r>
          </w:p>
        </w:tc>
        <w:tc>
          <w:tcPr>
            <w:tcW w:w="625" w:type="pct"/>
            <w:shd w:val="clear" w:color="auto" w:fill="auto"/>
          </w:tcPr>
          <w:p w14:paraId="3921C24A" w14:textId="77777777" w:rsidR="00561DED" w:rsidRPr="00BD2118" w:rsidRDefault="00561DED" w:rsidP="00987F78">
            <w:pPr>
              <w:pStyle w:val="tabteksts"/>
              <w:jc w:val="center"/>
              <w:rPr>
                <w:szCs w:val="18"/>
                <w:lang w:eastAsia="lv-LV"/>
              </w:rPr>
            </w:pPr>
            <w:r w:rsidRPr="00BD2118">
              <w:rPr>
                <w:lang w:eastAsia="lv-LV"/>
              </w:rPr>
              <w:t>2023. gada     plāns</w:t>
            </w:r>
          </w:p>
        </w:tc>
        <w:tc>
          <w:tcPr>
            <w:tcW w:w="625" w:type="pct"/>
          </w:tcPr>
          <w:p w14:paraId="5F27512B" w14:textId="77777777" w:rsidR="00561DED" w:rsidRPr="00BD2118" w:rsidRDefault="00561DED" w:rsidP="00987F78">
            <w:pPr>
              <w:pStyle w:val="tabteksts"/>
              <w:jc w:val="center"/>
              <w:rPr>
                <w:szCs w:val="18"/>
                <w:lang w:eastAsia="lv-LV"/>
              </w:rPr>
            </w:pPr>
            <w:r w:rsidRPr="00BD2118">
              <w:rPr>
                <w:szCs w:val="18"/>
                <w:lang w:eastAsia="lv-LV"/>
              </w:rPr>
              <w:t>2024. gada projekts</w:t>
            </w:r>
          </w:p>
        </w:tc>
        <w:tc>
          <w:tcPr>
            <w:tcW w:w="625" w:type="pct"/>
          </w:tcPr>
          <w:p w14:paraId="0261D8FC" w14:textId="77777777" w:rsidR="00561DED" w:rsidRPr="00BD2118" w:rsidRDefault="00561DED" w:rsidP="00987F78">
            <w:pPr>
              <w:pStyle w:val="tabteksts"/>
              <w:jc w:val="center"/>
              <w:rPr>
                <w:szCs w:val="18"/>
                <w:lang w:eastAsia="lv-LV"/>
              </w:rPr>
            </w:pPr>
            <w:r w:rsidRPr="00BD2118">
              <w:rPr>
                <w:szCs w:val="18"/>
                <w:lang w:eastAsia="lv-LV"/>
              </w:rPr>
              <w:t xml:space="preserve">2025. gada </w:t>
            </w:r>
            <w:r>
              <w:rPr>
                <w:szCs w:val="18"/>
                <w:lang w:eastAsia="lv-LV"/>
              </w:rPr>
              <w:t>prognoze</w:t>
            </w:r>
          </w:p>
        </w:tc>
        <w:tc>
          <w:tcPr>
            <w:tcW w:w="629" w:type="pct"/>
          </w:tcPr>
          <w:p w14:paraId="7ECDE068" w14:textId="77777777" w:rsidR="00561DED" w:rsidRPr="00BD2118" w:rsidRDefault="00561DED" w:rsidP="00987F78">
            <w:pPr>
              <w:pStyle w:val="tabteksts"/>
              <w:jc w:val="center"/>
              <w:rPr>
                <w:szCs w:val="18"/>
                <w:lang w:eastAsia="lv-LV"/>
              </w:rPr>
            </w:pPr>
            <w:r w:rsidRPr="00BD2118">
              <w:rPr>
                <w:szCs w:val="18"/>
                <w:lang w:eastAsia="lv-LV"/>
              </w:rPr>
              <w:t xml:space="preserve">2026. gada </w:t>
            </w:r>
            <w:r>
              <w:rPr>
                <w:szCs w:val="18"/>
                <w:lang w:eastAsia="lv-LV"/>
              </w:rPr>
              <w:t>prognoze</w:t>
            </w:r>
          </w:p>
        </w:tc>
      </w:tr>
      <w:tr w:rsidR="00561DED" w:rsidRPr="00BD2118" w14:paraId="7D32F779" w14:textId="77777777" w:rsidTr="00987F78">
        <w:trPr>
          <w:jc w:val="center"/>
        </w:trPr>
        <w:tc>
          <w:tcPr>
            <w:tcW w:w="5000" w:type="pct"/>
            <w:gridSpan w:val="6"/>
            <w:shd w:val="clear" w:color="auto" w:fill="D9D9D9" w:themeFill="background1" w:themeFillShade="D9"/>
            <w:vAlign w:val="center"/>
          </w:tcPr>
          <w:p w14:paraId="62D414E8" w14:textId="77777777" w:rsidR="00561DED" w:rsidRPr="00BD2118" w:rsidRDefault="00561DED" w:rsidP="00987F78">
            <w:pPr>
              <w:pStyle w:val="tabteksts"/>
              <w:jc w:val="center"/>
              <w:rPr>
                <w:szCs w:val="18"/>
              </w:rPr>
            </w:pPr>
            <w:r w:rsidRPr="00BD2118">
              <w:rPr>
                <w:szCs w:val="18"/>
                <w:lang w:eastAsia="lv-LV"/>
              </w:rPr>
              <w:t>Nodrošināta informācijas sistēmās uzkrātās informācijas pieejamība</w:t>
            </w:r>
          </w:p>
        </w:tc>
      </w:tr>
      <w:tr w:rsidR="00561DED" w:rsidRPr="00BD2118" w14:paraId="323E10F1" w14:textId="77777777" w:rsidTr="00987F78">
        <w:trPr>
          <w:jc w:val="center"/>
        </w:trPr>
        <w:tc>
          <w:tcPr>
            <w:tcW w:w="1871" w:type="pct"/>
            <w:vAlign w:val="center"/>
          </w:tcPr>
          <w:p w14:paraId="274CCC14" w14:textId="77777777" w:rsidR="00561DED" w:rsidRPr="00BD2118" w:rsidRDefault="00561DED" w:rsidP="00987F78">
            <w:pPr>
              <w:pStyle w:val="tabteksts"/>
              <w:jc w:val="both"/>
            </w:pPr>
            <w:r w:rsidRPr="00BD2118">
              <w:t>Valsts un pašvaldību iestāžu un citu juridisko personu pieprasījumi no informācijas sistēmām (skaits)</w:t>
            </w:r>
          </w:p>
        </w:tc>
        <w:tc>
          <w:tcPr>
            <w:tcW w:w="625" w:type="pct"/>
            <w:vAlign w:val="center"/>
          </w:tcPr>
          <w:p w14:paraId="483DDD21" w14:textId="77777777" w:rsidR="00561DED" w:rsidRPr="00BD2118" w:rsidRDefault="00561DED" w:rsidP="00987F78">
            <w:pPr>
              <w:pStyle w:val="tabteksts"/>
              <w:spacing w:line="720" w:lineRule="auto"/>
              <w:jc w:val="center"/>
              <w:rPr>
                <w:szCs w:val="18"/>
              </w:rPr>
            </w:pPr>
            <w:r w:rsidRPr="00BD2118">
              <w:rPr>
                <w:szCs w:val="18"/>
              </w:rPr>
              <w:t>110 979 158</w:t>
            </w:r>
          </w:p>
        </w:tc>
        <w:tc>
          <w:tcPr>
            <w:tcW w:w="625" w:type="pct"/>
            <w:vAlign w:val="center"/>
          </w:tcPr>
          <w:p w14:paraId="085907DE" w14:textId="77777777" w:rsidR="00561DED" w:rsidRPr="00BD2118" w:rsidRDefault="00561DED" w:rsidP="00987F78">
            <w:pPr>
              <w:pStyle w:val="tabteksts"/>
              <w:spacing w:line="720" w:lineRule="auto"/>
              <w:jc w:val="center"/>
              <w:rPr>
                <w:szCs w:val="18"/>
              </w:rPr>
            </w:pPr>
            <w:r w:rsidRPr="00BD2118">
              <w:rPr>
                <w:szCs w:val="18"/>
              </w:rPr>
              <w:t>125 000 000</w:t>
            </w:r>
          </w:p>
        </w:tc>
        <w:tc>
          <w:tcPr>
            <w:tcW w:w="625" w:type="pct"/>
            <w:shd w:val="clear" w:color="auto" w:fill="auto"/>
            <w:vAlign w:val="center"/>
          </w:tcPr>
          <w:p w14:paraId="5A8F910F" w14:textId="77777777" w:rsidR="00561DED" w:rsidRPr="00BD2118" w:rsidRDefault="00561DED" w:rsidP="00987F78">
            <w:pPr>
              <w:pStyle w:val="tabteksts"/>
              <w:spacing w:line="720" w:lineRule="auto"/>
              <w:jc w:val="center"/>
              <w:rPr>
                <w:szCs w:val="18"/>
              </w:rPr>
            </w:pPr>
            <w:r w:rsidRPr="00BD2118">
              <w:rPr>
                <w:szCs w:val="18"/>
              </w:rPr>
              <w:t>125 000 000</w:t>
            </w:r>
          </w:p>
        </w:tc>
        <w:tc>
          <w:tcPr>
            <w:tcW w:w="625" w:type="pct"/>
            <w:shd w:val="clear" w:color="auto" w:fill="auto"/>
            <w:vAlign w:val="center"/>
          </w:tcPr>
          <w:p w14:paraId="50BCDC3E" w14:textId="77777777" w:rsidR="00561DED" w:rsidRPr="00BD2118" w:rsidRDefault="00561DED" w:rsidP="00987F78">
            <w:pPr>
              <w:pStyle w:val="tabteksts"/>
              <w:spacing w:line="720" w:lineRule="auto"/>
              <w:jc w:val="center"/>
              <w:rPr>
                <w:szCs w:val="18"/>
              </w:rPr>
            </w:pPr>
            <w:r w:rsidRPr="00BD2118">
              <w:rPr>
                <w:szCs w:val="18"/>
              </w:rPr>
              <w:t>125 000 000</w:t>
            </w:r>
          </w:p>
        </w:tc>
        <w:tc>
          <w:tcPr>
            <w:tcW w:w="629" w:type="pct"/>
            <w:shd w:val="clear" w:color="auto" w:fill="auto"/>
            <w:vAlign w:val="center"/>
          </w:tcPr>
          <w:p w14:paraId="785A10A9" w14:textId="77777777" w:rsidR="00561DED" w:rsidRPr="00BD2118" w:rsidRDefault="00561DED" w:rsidP="00987F78">
            <w:pPr>
              <w:pStyle w:val="tabteksts"/>
              <w:spacing w:line="720" w:lineRule="auto"/>
              <w:jc w:val="center"/>
              <w:rPr>
                <w:szCs w:val="18"/>
              </w:rPr>
            </w:pPr>
            <w:r w:rsidRPr="00BD2118">
              <w:rPr>
                <w:szCs w:val="18"/>
              </w:rPr>
              <w:t>125 000 000</w:t>
            </w:r>
          </w:p>
        </w:tc>
      </w:tr>
      <w:tr w:rsidR="00561DED" w:rsidRPr="00BD2118" w14:paraId="6ABBEE9D" w14:textId="77777777" w:rsidTr="00987F78">
        <w:trPr>
          <w:jc w:val="center"/>
        </w:trPr>
        <w:tc>
          <w:tcPr>
            <w:tcW w:w="1871" w:type="pct"/>
            <w:vAlign w:val="center"/>
          </w:tcPr>
          <w:p w14:paraId="121CB69C" w14:textId="3DD966CB" w:rsidR="00561DED" w:rsidRPr="00BD2118" w:rsidRDefault="00561DED" w:rsidP="00987F78">
            <w:pPr>
              <w:pStyle w:val="tabteksts"/>
              <w:jc w:val="both"/>
            </w:pPr>
            <w:r w:rsidRPr="00ED75E6">
              <w:t>No Sodu reģistra juridiskām un fiziskām personām izsniegtas izziņas, par kurām tiek iekasēta valsts nodeva (skaits)</w:t>
            </w:r>
            <w:r w:rsidRPr="00515E40">
              <w:rPr>
                <w:szCs w:val="18"/>
                <w:vertAlign w:val="superscript"/>
              </w:rPr>
              <w:t>1</w:t>
            </w:r>
          </w:p>
        </w:tc>
        <w:tc>
          <w:tcPr>
            <w:tcW w:w="625" w:type="pct"/>
            <w:vAlign w:val="center"/>
          </w:tcPr>
          <w:p w14:paraId="729635F7" w14:textId="77777777" w:rsidR="00561DED" w:rsidRPr="00BD2118" w:rsidRDefault="00561DED" w:rsidP="00987F78">
            <w:pPr>
              <w:pStyle w:val="tabteksts"/>
              <w:spacing w:line="720" w:lineRule="auto"/>
              <w:jc w:val="center"/>
              <w:rPr>
                <w:szCs w:val="18"/>
              </w:rPr>
            </w:pPr>
            <w:r>
              <w:rPr>
                <w:szCs w:val="18"/>
              </w:rPr>
              <w:t>19 843</w:t>
            </w:r>
          </w:p>
        </w:tc>
        <w:tc>
          <w:tcPr>
            <w:tcW w:w="625" w:type="pct"/>
            <w:vAlign w:val="center"/>
          </w:tcPr>
          <w:p w14:paraId="07A146E2" w14:textId="77777777" w:rsidR="00561DED" w:rsidRPr="00BD2118" w:rsidRDefault="00561DED" w:rsidP="00987F78">
            <w:pPr>
              <w:pStyle w:val="tabteksts"/>
              <w:spacing w:line="720" w:lineRule="auto"/>
              <w:jc w:val="center"/>
              <w:rPr>
                <w:szCs w:val="18"/>
              </w:rPr>
            </w:pPr>
            <w:r>
              <w:rPr>
                <w:szCs w:val="18"/>
              </w:rPr>
              <w:t>17 000</w:t>
            </w:r>
          </w:p>
        </w:tc>
        <w:tc>
          <w:tcPr>
            <w:tcW w:w="625" w:type="pct"/>
            <w:shd w:val="clear" w:color="auto" w:fill="auto"/>
            <w:vAlign w:val="center"/>
          </w:tcPr>
          <w:p w14:paraId="51291335" w14:textId="77777777" w:rsidR="00561DED" w:rsidRPr="00BD2118" w:rsidRDefault="00561DED" w:rsidP="00987F78">
            <w:pPr>
              <w:pStyle w:val="tabteksts"/>
              <w:spacing w:line="720" w:lineRule="auto"/>
              <w:jc w:val="center"/>
              <w:rPr>
                <w:szCs w:val="18"/>
              </w:rPr>
            </w:pPr>
            <w:r>
              <w:rPr>
                <w:szCs w:val="18"/>
              </w:rPr>
              <w:t>-</w:t>
            </w:r>
          </w:p>
        </w:tc>
        <w:tc>
          <w:tcPr>
            <w:tcW w:w="625" w:type="pct"/>
            <w:shd w:val="clear" w:color="auto" w:fill="auto"/>
            <w:vAlign w:val="center"/>
          </w:tcPr>
          <w:p w14:paraId="2FD2C08E" w14:textId="77777777" w:rsidR="00561DED" w:rsidRPr="00BD2118" w:rsidRDefault="00561DED" w:rsidP="00987F78">
            <w:pPr>
              <w:pStyle w:val="tabteksts"/>
              <w:spacing w:line="720" w:lineRule="auto"/>
              <w:jc w:val="center"/>
              <w:rPr>
                <w:szCs w:val="18"/>
              </w:rPr>
            </w:pPr>
            <w:r>
              <w:rPr>
                <w:szCs w:val="18"/>
              </w:rPr>
              <w:t>-</w:t>
            </w:r>
          </w:p>
        </w:tc>
        <w:tc>
          <w:tcPr>
            <w:tcW w:w="629" w:type="pct"/>
            <w:shd w:val="clear" w:color="auto" w:fill="auto"/>
            <w:vAlign w:val="center"/>
          </w:tcPr>
          <w:p w14:paraId="4331DB6E" w14:textId="77777777" w:rsidR="00561DED" w:rsidRPr="00BD2118" w:rsidRDefault="00561DED" w:rsidP="00987F78">
            <w:pPr>
              <w:pStyle w:val="tabteksts"/>
              <w:spacing w:line="720" w:lineRule="auto"/>
              <w:jc w:val="center"/>
              <w:rPr>
                <w:szCs w:val="18"/>
              </w:rPr>
            </w:pPr>
            <w:r>
              <w:rPr>
                <w:szCs w:val="18"/>
              </w:rPr>
              <w:t>-</w:t>
            </w:r>
          </w:p>
        </w:tc>
      </w:tr>
      <w:tr w:rsidR="00561DED" w:rsidRPr="00BD2118" w14:paraId="3ECCC218" w14:textId="77777777" w:rsidTr="0059541B">
        <w:trPr>
          <w:trHeight w:val="375"/>
          <w:jc w:val="center"/>
        </w:trPr>
        <w:tc>
          <w:tcPr>
            <w:tcW w:w="1871" w:type="pct"/>
            <w:vAlign w:val="center"/>
          </w:tcPr>
          <w:p w14:paraId="46BDED34" w14:textId="1B4B9680" w:rsidR="00561DED" w:rsidRPr="00BD2118" w:rsidRDefault="00561DED" w:rsidP="00987F78">
            <w:pPr>
              <w:pStyle w:val="tabteksts"/>
              <w:jc w:val="both"/>
            </w:pPr>
            <w:r w:rsidRPr="00BD2118">
              <w:rPr>
                <w:szCs w:val="18"/>
              </w:rPr>
              <w:t>No Sodu reģistra juridiskām un fiziskām personām izsniegtas izziņas (skaits)</w:t>
            </w:r>
            <w:r w:rsidRPr="00515E40">
              <w:rPr>
                <w:szCs w:val="18"/>
                <w:vertAlign w:val="superscript"/>
              </w:rPr>
              <w:t>1</w:t>
            </w:r>
          </w:p>
        </w:tc>
        <w:tc>
          <w:tcPr>
            <w:tcW w:w="625" w:type="pct"/>
            <w:vAlign w:val="center"/>
          </w:tcPr>
          <w:p w14:paraId="7F41BA81" w14:textId="77777777" w:rsidR="00561DED" w:rsidRPr="00BD2118" w:rsidRDefault="00561DED" w:rsidP="0059541B">
            <w:pPr>
              <w:pStyle w:val="tabteksts"/>
              <w:jc w:val="center"/>
            </w:pPr>
            <w:r w:rsidRPr="00BD2118">
              <w:t>-</w:t>
            </w:r>
          </w:p>
        </w:tc>
        <w:tc>
          <w:tcPr>
            <w:tcW w:w="625" w:type="pct"/>
            <w:vAlign w:val="center"/>
          </w:tcPr>
          <w:p w14:paraId="179CE62B" w14:textId="77777777" w:rsidR="00561DED" w:rsidRPr="00BD2118" w:rsidRDefault="00561DED" w:rsidP="0059541B">
            <w:pPr>
              <w:pStyle w:val="tabteksts"/>
              <w:jc w:val="center"/>
            </w:pPr>
            <w:r>
              <w:rPr>
                <w:szCs w:val="18"/>
              </w:rPr>
              <w:t>-</w:t>
            </w:r>
          </w:p>
        </w:tc>
        <w:tc>
          <w:tcPr>
            <w:tcW w:w="625" w:type="pct"/>
            <w:shd w:val="clear" w:color="auto" w:fill="auto"/>
            <w:vAlign w:val="center"/>
          </w:tcPr>
          <w:p w14:paraId="7936CA79" w14:textId="77777777" w:rsidR="00561DED" w:rsidRPr="00BD2118" w:rsidRDefault="00561DED" w:rsidP="0059541B">
            <w:pPr>
              <w:pStyle w:val="tabteksts"/>
              <w:jc w:val="center"/>
            </w:pPr>
            <w:r w:rsidRPr="00BD2118">
              <w:rPr>
                <w:szCs w:val="18"/>
              </w:rPr>
              <w:t>19 000</w:t>
            </w:r>
          </w:p>
        </w:tc>
        <w:tc>
          <w:tcPr>
            <w:tcW w:w="625" w:type="pct"/>
            <w:shd w:val="clear" w:color="auto" w:fill="auto"/>
            <w:vAlign w:val="center"/>
          </w:tcPr>
          <w:p w14:paraId="46026F67" w14:textId="77777777" w:rsidR="00561DED" w:rsidRPr="00BD2118" w:rsidRDefault="00561DED" w:rsidP="0059541B">
            <w:pPr>
              <w:pStyle w:val="tabteksts"/>
              <w:jc w:val="center"/>
            </w:pPr>
            <w:r w:rsidRPr="00BD2118">
              <w:rPr>
                <w:szCs w:val="18"/>
              </w:rPr>
              <w:t>19 000</w:t>
            </w:r>
          </w:p>
        </w:tc>
        <w:tc>
          <w:tcPr>
            <w:tcW w:w="629" w:type="pct"/>
            <w:shd w:val="clear" w:color="auto" w:fill="auto"/>
            <w:vAlign w:val="center"/>
          </w:tcPr>
          <w:p w14:paraId="6678AE8A" w14:textId="77777777" w:rsidR="00561DED" w:rsidRPr="00BD2118" w:rsidRDefault="00561DED" w:rsidP="0059541B">
            <w:pPr>
              <w:pStyle w:val="tabteksts"/>
              <w:jc w:val="center"/>
            </w:pPr>
            <w:r w:rsidRPr="00BD2118">
              <w:rPr>
                <w:szCs w:val="18"/>
              </w:rPr>
              <w:t>19 000</w:t>
            </w:r>
          </w:p>
        </w:tc>
      </w:tr>
      <w:tr w:rsidR="00561DED" w:rsidRPr="00BD2118" w14:paraId="09C69463" w14:textId="77777777" w:rsidTr="00987F78">
        <w:trPr>
          <w:trHeight w:val="249"/>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503EE404" w14:textId="77777777" w:rsidR="00561DED" w:rsidRPr="00BD2118" w:rsidRDefault="00561DED" w:rsidP="00987F78">
            <w:pPr>
              <w:pStyle w:val="tabteksts"/>
              <w:jc w:val="both"/>
            </w:pPr>
            <w:r w:rsidRPr="00BD2118">
              <w:t>Informācijas centra uzturētie e-pakalpojumi (skaits)</w:t>
            </w:r>
          </w:p>
        </w:tc>
        <w:tc>
          <w:tcPr>
            <w:tcW w:w="625" w:type="pct"/>
            <w:tcBorders>
              <w:top w:val="single" w:sz="4" w:space="0" w:color="000000"/>
              <w:left w:val="single" w:sz="4" w:space="0" w:color="000000"/>
              <w:bottom w:val="single" w:sz="4" w:space="0" w:color="000000"/>
              <w:right w:val="single" w:sz="4" w:space="0" w:color="000000"/>
            </w:tcBorders>
          </w:tcPr>
          <w:p w14:paraId="17BE4A5E" w14:textId="77777777" w:rsidR="00561DED" w:rsidRPr="00BD2118" w:rsidRDefault="00561DED" w:rsidP="00987F78">
            <w:pPr>
              <w:pStyle w:val="tabteksts"/>
              <w:jc w:val="center"/>
              <w:rPr>
                <w:szCs w:val="18"/>
              </w:rPr>
            </w:pPr>
            <w:r>
              <w:rPr>
                <w:szCs w:val="18"/>
              </w:rPr>
              <w:t>2</w:t>
            </w:r>
            <w:r>
              <w:t>4</w:t>
            </w:r>
          </w:p>
        </w:tc>
        <w:tc>
          <w:tcPr>
            <w:tcW w:w="625" w:type="pct"/>
            <w:tcBorders>
              <w:top w:val="single" w:sz="4" w:space="0" w:color="000000"/>
              <w:left w:val="single" w:sz="4" w:space="0" w:color="000000"/>
              <w:bottom w:val="single" w:sz="4" w:space="0" w:color="000000"/>
              <w:right w:val="single" w:sz="4" w:space="0" w:color="000000"/>
            </w:tcBorders>
          </w:tcPr>
          <w:p w14:paraId="7A37B49D" w14:textId="77777777" w:rsidR="00561DED" w:rsidRPr="00BD2118" w:rsidRDefault="00561DED" w:rsidP="00987F78">
            <w:pPr>
              <w:pStyle w:val="tabteksts"/>
              <w:jc w:val="center"/>
              <w:rPr>
                <w:szCs w:val="18"/>
              </w:rPr>
            </w:pPr>
            <w:r w:rsidRPr="00BD2118">
              <w:rPr>
                <w:szCs w:val="18"/>
              </w:rPr>
              <w:t>24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618DB47" w14:textId="77777777" w:rsidR="00561DED" w:rsidRPr="00BD2118" w:rsidRDefault="00561DED" w:rsidP="00987F78">
            <w:pPr>
              <w:pStyle w:val="tabteksts"/>
              <w:jc w:val="center"/>
              <w:rPr>
                <w:szCs w:val="18"/>
              </w:rPr>
            </w:pPr>
            <w:r w:rsidRPr="00BD2118">
              <w:rPr>
                <w:szCs w:val="18"/>
              </w:rPr>
              <w:t>24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2A11087" w14:textId="77777777" w:rsidR="00561DED" w:rsidRPr="00BD2118" w:rsidRDefault="00561DED" w:rsidP="00987F78">
            <w:pPr>
              <w:pStyle w:val="tabteksts"/>
              <w:jc w:val="center"/>
              <w:rPr>
                <w:szCs w:val="18"/>
              </w:rPr>
            </w:pPr>
            <w:r w:rsidRPr="00BD2118">
              <w:rPr>
                <w:szCs w:val="18"/>
              </w:rPr>
              <w:t>24</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3803EDCD" w14:textId="77777777" w:rsidR="00561DED" w:rsidRPr="00BD2118" w:rsidRDefault="00561DED" w:rsidP="00987F78">
            <w:pPr>
              <w:pStyle w:val="tabteksts"/>
              <w:jc w:val="center"/>
              <w:rPr>
                <w:szCs w:val="18"/>
              </w:rPr>
            </w:pPr>
            <w:r w:rsidRPr="00BD2118">
              <w:rPr>
                <w:szCs w:val="18"/>
              </w:rPr>
              <w:t>24</w:t>
            </w:r>
          </w:p>
        </w:tc>
      </w:tr>
      <w:tr w:rsidR="00561DED" w:rsidRPr="00BD2118" w14:paraId="355D3880"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37554F" w14:textId="77777777" w:rsidR="00561DED" w:rsidRPr="00BD2118" w:rsidRDefault="00561DED" w:rsidP="00987F78">
            <w:pPr>
              <w:pStyle w:val="tabteksts"/>
              <w:jc w:val="both"/>
            </w:pPr>
            <w:r w:rsidRPr="00BD2118">
              <w:t>Valsts informācijas sistēmu nodrošināto pakalpojumu neplānotie pārtraukumi paredzētajā darba laikā gadā (h)</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D08C25" w14:textId="77777777" w:rsidR="00561DED" w:rsidRPr="00BD2118" w:rsidRDefault="00561DED" w:rsidP="00987F78">
            <w:pPr>
              <w:pStyle w:val="tabteksts"/>
              <w:spacing w:line="720" w:lineRule="auto"/>
              <w:jc w:val="center"/>
              <w:rPr>
                <w:szCs w:val="18"/>
              </w:rPr>
            </w:pPr>
            <w:r>
              <w:rPr>
                <w:szCs w:val="18"/>
              </w:rPr>
              <w:t>7</w:t>
            </w:r>
            <w:r>
              <w:t>4</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9D361E" w14:textId="77777777" w:rsidR="00561DED" w:rsidRPr="00BD2118" w:rsidRDefault="00561DED" w:rsidP="00987F78">
            <w:pPr>
              <w:pStyle w:val="tabteksts"/>
              <w:spacing w:line="720" w:lineRule="auto"/>
              <w:jc w:val="center"/>
              <w:rPr>
                <w:szCs w:val="18"/>
              </w:rPr>
            </w:pPr>
            <w:r w:rsidRPr="00BD2118">
              <w:rPr>
                <w:szCs w:val="18"/>
              </w:rPr>
              <w:t>40</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31EC19" w14:textId="77777777" w:rsidR="00561DED" w:rsidRPr="00BD2118" w:rsidRDefault="00561DED" w:rsidP="00987F78">
            <w:pPr>
              <w:pStyle w:val="tabteksts"/>
              <w:spacing w:line="720" w:lineRule="auto"/>
              <w:jc w:val="center"/>
              <w:rPr>
                <w:szCs w:val="18"/>
              </w:rPr>
            </w:pPr>
            <w:r w:rsidRPr="00BD2118">
              <w:rPr>
                <w:szCs w:val="18"/>
              </w:rPr>
              <w:t>40</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3B54B3" w14:textId="77777777" w:rsidR="00561DED" w:rsidRPr="00BD2118" w:rsidRDefault="00561DED" w:rsidP="00987F78">
            <w:pPr>
              <w:pStyle w:val="tabteksts"/>
              <w:spacing w:line="720" w:lineRule="auto"/>
              <w:jc w:val="center"/>
              <w:rPr>
                <w:szCs w:val="18"/>
              </w:rPr>
            </w:pPr>
            <w:r w:rsidRPr="00BD2118">
              <w:rPr>
                <w:szCs w:val="18"/>
              </w:rPr>
              <w:t>40</w:t>
            </w:r>
          </w:p>
        </w:tc>
        <w:tc>
          <w:tcPr>
            <w:tcW w:w="6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2D13CC" w14:textId="77777777" w:rsidR="00561DED" w:rsidRPr="00BD2118" w:rsidRDefault="00561DED" w:rsidP="00987F78">
            <w:pPr>
              <w:pStyle w:val="tabteksts"/>
              <w:spacing w:line="720" w:lineRule="auto"/>
              <w:jc w:val="center"/>
              <w:rPr>
                <w:szCs w:val="18"/>
              </w:rPr>
            </w:pPr>
            <w:r w:rsidRPr="00BD2118">
              <w:rPr>
                <w:szCs w:val="18"/>
              </w:rPr>
              <w:t>40</w:t>
            </w:r>
          </w:p>
        </w:tc>
      </w:tr>
      <w:tr w:rsidR="00561DED" w:rsidRPr="00BD2118" w14:paraId="358D1143" w14:textId="77777777" w:rsidTr="00987F78">
        <w:trPr>
          <w:jc w:val="center"/>
        </w:trPr>
        <w:tc>
          <w:tcPr>
            <w:tcW w:w="5000" w:type="pct"/>
            <w:gridSpan w:val="6"/>
            <w:shd w:val="clear" w:color="auto" w:fill="D9D9D9" w:themeFill="background1" w:themeFillShade="D9"/>
            <w:vAlign w:val="center"/>
          </w:tcPr>
          <w:p w14:paraId="544D539A" w14:textId="77777777" w:rsidR="00561DED" w:rsidRPr="00BD2118" w:rsidRDefault="00561DED" w:rsidP="00987F78">
            <w:pPr>
              <w:pStyle w:val="tabteksts"/>
              <w:jc w:val="center"/>
              <w:rPr>
                <w:szCs w:val="18"/>
              </w:rPr>
            </w:pPr>
            <w:r w:rsidRPr="00BD2118">
              <w:rPr>
                <w:szCs w:val="18"/>
                <w:lang w:eastAsia="lv-LV"/>
              </w:rPr>
              <w:t>Nodrošināta IS uzturēšana, attīstība un IS lietotāju apkalpošana</w:t>
            </w:r>
          </w:p>
        </w:tc>
      </w:tr>
      <w:tr w:rsidR="00561DED" w:rsidRPr="00BD2118" w14:paraId="22CDD840" w14:textId="77777777" w:rsidTr="00987F78">
        <w:trPr>
          <w:jc w:val="center"/>
        </w:trPr>
        <w:tc>
          <w:tcPr>
            <w:tcW w:w="1871" w:type="pct"/>
          </w:tcPr>
          <w:p w14:paraId="7FDC1AC4" w14:textId="77777777" w:rsidR="00561DED" w:rsidRPr="00BD2118" w:rsidRDefault="00561DED" w:rsidP="00987F78">
            <w:pPr>
              <w:pStyle w:val="tabteksts"/>
              <w:jc w:val="both"/>
            </w:pPr>
            <w:r w:rsidRPr="00BD2118">
              <w:t>Nodrošinātie IT infrastruktūras apkalpotie pieteikumi (skaits)</w:t>
            </w:r>
          </w:p>
        </w:tc>
        <w:tc>
          <w:tcPr>
            <w:tcW w:w="625" w:type="pct"/>
            <w:vAlign w:val="center"/>
          </w:tcPr>
          <w:p w14:paraId="39FBD2D4" w14:textId="77777777" w:rsidR="00561DED" w:rsidRPr="00BD2118" w:rsidRDefault="00561DED" w:rsidP="00987F78">
            <w:pPr>
              <w:pStyle w:val="tabteksts"/>
              <w:spacing w:line="480" w:lineRule="auto"/>
              <w:jc w:val="center"/>
              <w:rPr>
                <w:szCs w:val="18"/>
              </w:rPr>
            </w:pPr>
            <w:r w:rsidRPr="00BD2118">
              <w:rPr>
                <w:szCs w:val="18"/>
              </w:rPr>
              <w:t>39 571</w:t>
            </w:r>
          </w:p>
        </w:tc>
        <w:tc>
          <w:tcPr>
            <w:tcW w:w="625" w:type="pct"/>
            <w:vAlign w:val="center"/>
          </w:tcPr>
          <w:p w14:paraId="0CD3F226" w14:textId="77777777" w:rsidR="00561DED" w:rsidRPr="00BD2118" w:rsidRDefault="00561DED" w:rsidP="00987F78">
            <w:pPr>
              <w:pStyle w:val="tabteksts"/>
              <w:spacing w:line="480" w:lineRule="auto"/>
              <w:jc w:val="center"/>
              <w:rPr>
                <w:szCs w:val="18"/>
              </w:rPr>
            </w:pPr>
            <w:r w:rsidRPr="00BD2118">
              <w:rPr>
                <w:szCs w:val="18"/>
              </w:rPr>
              <w:t>40 000</w:t>
            </w:r>
          </w:p>
        </w:tc>
        <w:tc>
          <w:tcPr>
            <w:tcW w:w="625" w:type="pct"/>
            <w:shd w:val="clear" w:color="auto" w:fill="FFFFFF" w:themeFill="background1"/>
            <w:vAlign w:val="center"/>
          </w:tcPr>
          <w:p w14:paraId="39FD5B32" w14:textId="77777777" w:rsidR="00561DED" w:rsidRPr="00BD2118" w:rsidRDefault="00561DED" w:rsidP="00987F78">
            <w:pPr>
              <w:pStyle w:val="tabteksts"/>
              <w:spacing w:line="480" w:lineRule="auto"/>
              <w:jc w:val="center"/>
              <w:rPr>
                <w:szCs w:val="18"/>
              </w:rPr>
            </w:pPr>
            <w:r w:rsidRPr="00BD2118">
              <w:rPr>
                <w:szCs w:val="18"/>
              </w:rPr>
              <w:t>41 000</w:t>
            </w:r>
          </w:p>
        </w:tc>
        <w:tc>
          <w:tcPr>
            <w:tcW w:w="625" w:type="pct"/>
            <w:shd w:val="clear" w:color="auto" w:fill="FFFFFF" w:themeFill="background1"/>
            <w:vAlign w:val="center"/>
          </w:tcPr>
          <w:p w14:paraId="47A05A44" w14:textId="77777777" w:rsidR="00561DED" w:rsidRPr="00BD2118" w:rsidRDefault="00561DED" w:rsidP="00987F78">
            <w:pPr>
              <w:pStyle w:val="tabteksts"/>
              <w:spacing w:line="480" w:lineRule="auto"/>
              <w:jc w:val="center"/>
              <w:rPr>
                <w:szCs w:val="18"/>
              </w:rPr>
            </w:pPr>
            <w:r w:rsidRPr="00BD2118">
              <w:rPr>
                <w:szCs w:val="18"/>
              </w:rPr>
              <w:t>42 000</w:t>
            </w:r>
          </w:p>
        </w:tc>
        <w:tc>
          <w:tcPr>
            <w:tcW w:w="629" w:type="pct"/>
            <w:shd w:val="clear" w:color="auto" w:fill="FFFFFF" w:themeFill="background1"/>
            <w:vAlign w:val="center"/>
          </w:tcPr>
          <w:p w14:paraId="6DB3B905" w14:textId="77777777" w:rsidR="00561DED" w:rsidRPr="00BD2118" w:rsidRDefault="00561DED" w:rsidP="00987F78">
            <w:pPr>
              <w:pStyle w:val="tabteksts"/>
              <w:spacing w:line="480" w:lineRule="auto"/>
              <w:jc w:val="center"/>
              <w:rPr>
                <w:szCs w:val="18"/>
              </w:rPr>
            </w:pPr>
            <w:r w:rsidRPr="00BD2118">
              <w:rPr>
                <w:szCs w:val="18"/>
              </w:rPr>
              <w:t>43 000</w:t>
            </w:r>
          </w:p>
        </w:tc>
      </w:tr>
      <w:tr w:rsidR="00561DED" w:rsidRPr="00BD2118" w14:paraId="358DA8A8" w14:textId="77777777" w:rsidTr="00987F78">
        <w:trPr>
          <w:jc w:val="center"/>
        </w:trPr>
        <w:tc>
          <w:tcPr>
            <w:tcW w:w="5000" w:type="pct"/>
            <w:gridSpan w:val="6"/>
            <w:shd w:val="clear" w:color="auto" w:fill="D9D9D9" w:themeFill="background1" w:themeFillShade="D9"/>
          </w:tcPr>
          <w:p w14:paraId="4DEDC439" w14:textId="77777777" w:rsidR="00561DED" w:rsidRPr="00BD2118" w:rsidRDefault="00561DED" w:rsidP="00987F78">
            <w:pPr>
              <w:pStyle w:val="tabteksts"/>
              <w:jc w:val="center"/>
              <w:rPr>
                <w:szCs w:val="18"/>
              </w:rPr>
            </w:pPr>
            <w:r w:rsidRPr="00BD2118">
              <w:rPr>
                <w:szCs w:val="18"/>
                <w:lang w:eastAsia="lv-LV"/>
              </w:rPr>
              <w:t xml:space="preserve">Nodrošināta </w:t>
            </w:r>
            <w:proofErr w:type="spellStart"/>
            <w:r w:rsidRPr="00BD2118">
              <w:rPr>
                <w:szCs w:val="18"/>
                <w:lang w:eastAsia="lv-LV"/>
              </w:rPr>
              <w:t>Iekšlietu</w:t>
            </w:r>
            <w:proofErr w:type="spellEnd"/>
            <w:r w:rsidRPr="00BD2118">
              <w:rPr>
                <w:szCs w:val="18"/>
                <w:lang w:eastAsia="lv-LV"/>
              </w:rPr>
              <w:t xml:space="preserve"> ministrijas sakaru sistēmas darbība un attīstība</w:t>
            </w:r>
          </w:p>
        </w:tc>
      </w:tr>
      <w:tr w:rsidR="00561DED" w:rsidRPr="00BD2118" w14:paraId="2CCB1F5C" w14:textId="77777777" w:rsidTr="00987F78">
        <w:trPr>
          <w:jc w:val="center"/>
        </w:trPr>
        <w:tc>
          <w:tcPr>
            <w:tcW w:w="1871" w:type="pct"/>
            <w:vAlign w:val="center"/>
          </w:tcPr>
          <w:p w14:paraId="168C08BB" w14:textId="77777777" w:rsidR="00561DED" w:rsidRPr="00BD2118" w:rsidRDefault="00561DED" w:rsidP="00987F78">
            <w:pPr>
              <w:pStyle w:val="tabteksts"/>
              <w:jc w:val="both"/>
            </w:pPr>
            <w:r w:rsidRPr="00BD2118">
              <w:rPr>
                <w:szCs w:val="18"/>
              </w:rPr>
              <w:t>Nodrošināto sakaru sistēmu infrastruktūras apkalpošanas pieteikumi (skaits)</w:t>
            </w:r>
          </w:p>
        </w:tc>
        <w:tc>
          <w:tcPr>
            <w:tcW w:w="625" w:type="pct"/>
            <w:vAlign w:val="center"/>
          </w:tcPr>
          <w:p w14:paraId="15379D4B" w14:textId="77777777" w:rsidR="00561DED" w:rsidRPr="00BD2118" w:rsidRDefault="00561DED" w:rsidP="00987F78">
            <w:pPr>
              <w:pStyle w:val="tabteksts"/>
              <w:spacing w:line="480" w:lineRule="auto"/>
              <w:jc w:val="center"/>
            </w:pPr>
            <w:r w:rsidRPr="00BD2118">
              <w:rPr>
                <w:szCs w:val="18"/>
              </w:rPr>
              <w:t>7 838</w:t>
            </w:r>
          </w:p>
        </w:tc>
        <w:tc>
          <w:tcPr>
            <w:tcW w:w="625" w:type="pct"/>
            <w:vAlign w:val="center"/>
          </w:tcPr>
          <w:p w14:paraId="1199F1EF" w14:textId="77777777" w:rsidR="00561DED" w:rsidRPr="00BD2118" w:rsidRDefault="00561DED" w:rsidP="00987F78">
            <w:pPr>
              <w:pStyle w:val="tabteksts"/>
              <w:spacing w:line="480" w:lineRule="auto"/>
              <w:jc w:val="center"/>
            </w:pPr>
            <w:r>
              <w:rPr>
                <w:szCs w:val="18"/>
              </w:rPr>
              <w:t>9</w:t>
            </w:r>
            <w:r w:rsidRPr="00BD2118">
              <w:rPr>
                <w:szCs w:val="18"/>
              </w:rPr>
              <w:t xml:space="preserve"> 000</w:t>
            </w:r>
          </w:p>
        </w:tc>
        <w:tc>
          <w:tcPr>
            <w:tcW w:w="625" w:type="pct"/>
            <w:shd w:val="clear" w:color="auto" w:fill="auto"/>
            <w:vAlign w:val="center"/>
          </w:tcPr>
          <w:p w14:paraId="59E30D54" w14:textId="77777777" w:rsidR="00561DED" w:rsidRPr="00BD2118" w:rsidRDefault="00561DED" w:rsidP="00987F78">
            <w:pPr>
              <w:pStyle w:val="tabteksts"/>
              <w:spacing w:line="480" w:lineRule="auto"/>
              <w:jc w:val="center"/>
            </w:pPr>
            <w:r w:rsidRPr="00BD2118">
              <w:rPr>
                <w:szCs w:val="18"/>
              </w:rPr>
              <w:t>8 000</w:t>
            </w:r>
          </w:p>
        </w:tc>
        <w:tc>
          <w:tcPr>
            <w:tcW w:w="625" w:type="pct"/>
            <w:shd w:val="clear" w:color="auto" w:fill="auto"/>
            <w:vAlign w:val="center"/>
          </w:tcPr>
          <w:p w14:paraId="76832F7F" w14:textId="77777777" w:rsidR="00561DED" w:rsidRPr="00BD2118" w:rsidRDefault="00561DED" w:rsidP="00987F78">
            <w:pPr>
              <w:pStyle w:val="tabteksts"/>
              <w:spacing w:line="480" w:lineRule="auto"/>
              <w:jc w:val="center"/>
            </w:pPr>
            <w:r w:rsidRPr="00BD2118">
              <w:rPr>
                <w:szCs w:val="18"/>
              </w:rPr>
              <w:t>8 000</w:t>
            </w:r>
          </w:p>
        </w:tc>
        <w:tc>
          <w:tcPr>
            <w:tcW w:w="629" w:type="pct"/>
            <w:shd w:val="clear" w:color="auto" w:fill="auto"/>
            <w:vAlign w:val="center"/>
          </w:tcPr>
          <w:p w14:paraId="21C20F21" w14:textId="77777777" w:rsidR="00561DED" w:rsidRPr="00BD2118" w:rsidRDefault="00561DED" w:rsidP="00987F78">
            <w:pPr>
              <w:pStyle w:val="tabteksts"/>
              <w:spacing w:line="480" w:lineRule="auto"/>
              <w:jc w:val="center"/>
            </w:pPr>
            <w:r w:rsidRPr="00BD2118">
              <w:rPr>
                <w:szCs w:val="18"/>
              </w:rPr>
              <w:t>8 000</w:t>
            </w:r>
          </w:p>
        </w:tc>
      </w:tr>
      <w:tr w:rsidR="00561DED" w:rsidRPr="00BD2118" w14:paraId="77480D17" w14:textId="77777777" w:rsidTr="00987F78">
        <w:trPr>
          <w:jc w:val="center"/>
        </w:trPr>
        <w:tc>
          <w:tcPr>
            <w:tcW w:w="1871" w:type="pct"/>
            <w:shd w:val="clear" w:color="auto" w:fill="auto"/>
            <w:vAlign w:val="center"/>
          </w:tcPr>
          <w:p w14:paraId="077ED302" w14:textId="77777777" w:rsidR="00561DED" w:rsidRPr="00BD2118" w:rsidRDefault="00561DED" w:rsidP="00987F78">
            <w:pPr>
              <w:pStyle w:val="tabteksts"/>
              <w:jc w:val="both"/>
            </w:pPr>
            <w:r w:rsidRPr="00BD2118">
              <w:rPr>
                <w:szCs w:val="18"/>
              </w:rPr>
              <w:t>Lietderīgas lietošanas laikam atbilstoši telefona aparāti (skaits)</w:t>
            </w:r>
          </w:p>
        </w:tc>
        <w:tc>
          <w:tcPr>
            <w:tcW w:w="625" w:type="pct"/>
            <w:shd w:val="clear" w:color="auto" w:fill="auto"/>
            <w:vAlign w:val="center"/>
          </w:tcPr>
          <w:p w14:paraId="2771AB40" w14:textId="77777777" w:rsidR="00561DED" w:rsidRPr="00BD2118" w:rsidRDefault="00561DED" w:rsidP="00987F78">
            <w:pPr>
              <w:pStyle w:val="tabteksts"/>
              <w:spacing w:line="480" w:lineRule="auto"/>
              <w:jc w:val="center"/>
              <w:rPr>
                <w:szCs w:val="18"/>
              </w:rPr>
            </w:pPr>
            <w:r w:rsidRPr="00BD2118">
              <w:rPr>
                <w:szCs w:val="18"/>
              </w:rPr>
              <w:t>2 884</w:t>
            </w:r>
          </w:p>
        </w:tc>
        <w:tc>
          <w:tcPr>
            <w:tcW w:w="625" w:type="pct"/>
            <w:shd w:val="clear" w:color="auto" w:fill="auto"/>
            <w:vAlign w:val="center"/>
          </w:tcPr>
          <w:p w14:paraId="4EC38094" w14:textId="77777777" w:rsidR="00561DED" w:rsidRPr="00BD2118" w:rsidRDefault="00561DED" w:rsidP="00987F78">
            <w:pPr>
              <w:pStyle w:val="tabteksts"/>
              <w:spacing w:line="480" w:lineRule="auto"/>
              <w:jc w:val="center"/>
              <w:rPr>
                <w:szCs w:val="18"/>
              </w:rPr>
            </w:pPr>
            <w:r w:rsidRPr="00BD2118">
              <w:rPr>
                <w:szCs w:val="18"/>
              </w:rPr>
              <w:t>5 800</w:t>
            </w:r>
          </w:p>
        </w:tc>
        <w:tc>
          <w:tcPr>
            <w:tcW w:w="625" w:type="pct"/>
            <w:shd w:val="clear" w:color="auto" w:fill="auto"/>
            <w:vAlign w:val="center"/>
          </w:tcPr>
          <w:p w14:paraId="3D288ECC" w14:textId="77777777" w:rsidR="00561DED" w:rsidRPr="00BD2118" w:rsidRDefault="00561DED" w:rsidP="00987F78">
            <w:pPr>
              <w:pStyle w:val="tabteksts"/>
              <w:spacing w:line="480" w:lineRule="auto"/>
              <w:jc w:val="center"/>
              <w:rPr>
                <w:szCs w:val="18"/>
              </w:rPr>
            </w:pPr>
            <w:r w:rsidRPr="00BD2118">
              <w:rPr>
                <w:szCs w:val="18"/>
              </w:rPr>
              <w:t>5 900</w:t>
            </w:r>
          </w:p>
        </w:tc>
        <w:tc>
          <w:tcPr>
            <w:tcW w:w="625" w:type="pct"/>
            <w:shd w:val="clear" w:color="auto" w:fill="auto"/>
            <w:vAlign w:val="center"/>
          </w:tcPr>
          <w:p w14:paraId="57FB0A90" w14:textId="77777777" w:rsidR="00561DED" w:rsidRPr="00BD2118" w:rsidRDefault="00561DED" w:rsidP="00987F78">
            <w:pPr>
              <w:pStyle w:val="tabteksts"/>
              <w:spacing w:line="480" w:lineRule="auto"/>
              <w:jc w:val="center"/>
              <w:rPr>
                <w:szCs w:val="18"/>
              </w:rPr>
            </w:pPr>
            <w:r w:rsidRPr="00BD2118">
              <w:rPr>
                <w:szCs w:val="18"/>
              </w:rPr>
              <w:t>6 000</w:t>
            </w:r>
          </w:p>
        </w:tc>
        <w:tc>
          <w:tcPr>
            <w:tcW w:w="629" w:type="pct"/>
            <w:shd w:val="clear" w:color="auto" w:fill="auto"/>
            <w:vAlign w:val="center"/>
          </w:tcPr>
          <w:p w14:paraId="54D12A13" w14:textId="77777777" w:rsidR="00561DED" w:rsidRPr="00BD2118" w:rsidRDefault="00561DED" w:rsidP="00987F78">
            <w:pPr>
              <w:pStyle w:val="tabteksts"/>
              <w:spacing w:line="480" w:lineRule="auto"/>
              <w:jc w:val="center"/>
              <w:rPr>
                <w:szCs w:val="18"/>
              </w:rPr>
            </w:pPr>
            <w:r w:rsidRPr="00BD2118">
              <w:rPr>
                <w:szCs w:val="18"/>
              </w:rPr>
              <w:t>6 000</w:t>
            </w:r>
          </w:p>
        </w:tc>
      </w:tr>
      <w:tr w:rsidR="00561DED" w:rsidRPr="00BD2118" w14:paraId="3E434E50" w14:textId="77777777" w:rsidTr="00987F78">
        <w:trPr>
          <w:jc w:val="center"/>
        </w:trPr>
        <w:tc>
          <w:tcPr>
            <w:tcW w:w="1871" w:type="pct"/>
            <w:shd w:val="clear" w:color="auto" w:fill="auto"/>
            <w:vAlign w:val="center"/>
          </w:tcPr>
          <w:p w14:paraId="222B24AB" w14:textId="77777777" w:rsidR="00561DED" w:rsidRPr="00BD2118" w:rsidRDefault="00561DED" w:rsidP="00987F78">
            <w:pPr>
              <w:pStyle w:val="tabteksts"/>
              <w:jc w:val="both"/>
            </w:pPr>
            <w:r w:rsidRPr="00BD2118">
              <w:rPr>
                <w:szCs w:val="18"/>
              </w:rPr>
              <w:t>IeM radiosakaru sistēmā reģistrētas abonentu radiostacijas (skaits)</w:t>
            </w:r>
          </w:p>
        </w:tc>
        <w:tc>
          <w:tcPr>
            <w:tcW w:w="625" w:type="pct"/>
            <w:shd w:val="clear" w:color="auto" w:fill="auto"/>
            <w:vAlign w:val="center"/>
          </w:tcPr>
          <w:p w14:paraId="6C2A6A97" w14:textId="77777777" w:rsidR="00561DED" w:rsidRPr="00BD2118" w:rsidRDefault="00561DED" w:rsidP="00987F78">
            <w:pPr>
              <w:pStyle w:val="tabteksts"/>
              <w:spacing w:line="480" w:lineRule="auto"/>
              <w:jc w:val="center"/>
              <w:rPr>
                <w:szCs w:val="18"/>
              </w:rPr>
            </w:pPr>
            <w:r w:rsidRPr="00BD2118">
              <w:rPr>
                <w:szCs w:val="18"/>
              </w:rPr>
              <w:t>6 582</w:t>
            </w:r>
          </w:p>
        </w:tc>
        <w:tc>
          <w:tcPr>
            <w:tcW w:w="625" w:type="pct"/>
            <w:shd w:val="clear" w:color="auto" w:fill="auto"/>
            <w:vAlign w:val="center"/>
          </w:tcPr>
          <w:p w14:paraId="32482515" w14:textId="77777777" w:rsidR="00561DED" w:rsidRPr="00BD2118" w:rsidRDefault="00561DED" w:rsidP="00987F78">
            <w:pPr>
              <w:pStyle w:val="tabteksts"/>
              <w:spacing w:line="480" w:lineRule="auto"/>
              <w:jc w:val="center"/>
              <w:rPr>
                <w:szCs w:val="18"/>
              </w:rPr>
            </w:pPr>
            <w:r w:rsidRPr="00BD2118">
              <w:rPr>
                <w:szCs w:val="18"/>
              </w:rPr>
              <w:t>9 60</w:t>
            </w:r>
            <w:r>
              <w:rPr>
                <w:szCs w:val="18"/>
              </w:rPr>
              <w:t>5</w:t>
            </w:r>
          </w:p>
        </w:tc>
        <w:tc>
          <w:tcPr>
            <w:tcW w:w="625" w:type="pct"/>
            <w:shd w:val="clear" w:color="auto" w:fill="auto"/>
            <w:vAlign w:val="center"/>
          </w:tcPr>
          <w:p w14:paraId="14C364C8" w14:textId="77777777" w:rsidR="00561DED" w:rsidRPr="00BD2118" w:rsidRDefault="00561DED" w:rsidP="00987F78">
            <w:pPr>
              <w:pStyle w:val="tabteksts"/>
              <w:spacing w:line="480" w:lineRule="auto"/>
              <w:jc w:val="center"/>
              <w:rPr>
                <w:szCs w:val="18"/>
              </w:rPr>
            </w:pPr>
            <w:r w:rsidRPr="00BD2118">
              <w:rPr>
                <w:szCs w:val="18"/>
              </w:rPr>
              <w:t>9 694</w:t>
            </w:r>
          </w:p>
        </w:tc>
        <w:tc>
          <w:tcPr>
            <w:tcW w:w="625" w:type="pct"/>
            <w:shd w:val="clear" w:color="auto" w:fill="auto"/>
            <w:vAlign w:val="center"/>
          </w:tcPr>
          <w:p w14:paraId="26FE1171" w14:textId="77777777" w:rsidR="00561DED" w:rsidRPr="00BD2118" w:rsidRDefault="00561DED" w:rsidP="00987F78">
            <w:pPr>
              <w:pStyle w:val="tabteksts"/>
              <w:spacing w:line="480" w:lineRule="auto"/>
              <w:jc w:val="center"/>
              <w:rPr>
                <w:szCs w:val="18"/>
              </w:rPr>
            </w:pPr>
            <w:r w:rsidRPr="00BD2118">
              <w:rPr>
                <w:szCs w:val="18"/>
              </w:rPr>
              <w:t>9 794</w:t>
            </w:r>
          </w:p>
        </w:tc>
        <w:tc>
          <w:tcPr>
            <w:tcW w:w="629" w:type="pct"/>
            <w:shd w:val="clear" w:color="auto" w:fill="auto"/>
            <w:vAlign w:val="center"/>
          </w:tcPr>
          <w:p w14:paraId="7BEFEC25" w14:textId="77777777" w:rsidR="00561DED" w:rsidRPr="00BD2118" w:rsidRDefault="00561DED" w:rsidP="00987F78">
            <w:pPr>
              <w:pStyle w:val="tabteksts"/>
              <w:spacing w:line="480" w:lineRule="auto"/>
              <w:jc w:val="center"/>
              <w:rPr>
                <w:szCs w:val="18"/>
              </w:rPr>
            </w:pPr>
            <w:r w:rsidRPr="00BD2118">
              <w:rPr>
                <w:szCs w:val="18"/>
              </w:rPr>
              <w:t>9 894</w:t>
            </w:r>
          </w:p>
        </w:tc>
      </w:tr>
      <w:tr w:rsidR="00561DED" w:rsidRPr="009A56AD" w14:paraId="1084171A" w14:textId="77777777" w:rsidTr="00987F78">
        <w:trPr>
          <w:jc w:val="center"/>
        </w:trPr>
        <w:tc>
          <w:tcPr>
            <w:tcW w:w="1871" w:type="pct"/>
            <w:shd w:val="clear" w:color="auto" w:fill="auto"/>
            <w:vAlign w:val="center"/>
          </w:tcPr>
          <w:p w14:paraId="37202B1B" w14:textId="77777777" w:rsidR="00561DED" w:rsidRPr="00BD2118" w:rsidRDefault="00561DED" w:rsidP="00987F78">
            <w:pPr>
              <w:pStyle w:val="tabteksts"/>
              <w:jc w:val="both"/>
            </w:pPr>
            <w:r w:rsidRPr="00BD2118">
              <w:rPr>
                <w:szCs w:val="18"/>
              </w:rPr>
              <w:t>Lietderīgas lietošanas laikam atbilstošas datortehnikas vienības (skaits)</w:t>
            </w:r>
          </w:p>
        </w:tc>
        <w:tc>
          <w:tcPr>
            <w:tcW w:w="625" w:type="pct"/>
            <w:shd w:val="clear" w:color="auto" w:fill="auto"/>
            <w:vAlign w:val="center"/>
          </w:tcPr>
          <w:p w14:paraId="68226EB1" w14:textId="77777777" w:rsidR="00561DED" w:rsidRPr="00BD2118" w:rsidRDefault="00561DED" w:rsidP="00987F78">
            <w:pPr>
              <w:pStyle w:val="tabteksts"/>
              <w:spacing w:line="480" w:lineRule="auto"/>
              <w:jc w:val="center"/>
              <w:rPr>
                <w:szCs w:val="18"/>
              </w:rPr>
            </w:pPr>
            <w:r w:rsidRPr="00BD2118">
              <w:rPr>
                <w:szCs w:val="18"/>
              </w:rPr>
              <w:t>7 902</w:t>
            </w:r>
          </w:p>
        </w:tc>
        <w:tc>
          <w:tcPr>
            <w:tcW w:w="625" w:type="pct"/>
            <w:shd w:val="clear" w:color="auto" w:fill="auto"/>
            <w:vAlign w:val="center"/>
          </w:tcPr>
          <w:p w14:paraId="0BFD6BDF" w14:textId="77777777" w:rsidR="00561DED" w:rsidRPr="00BD2118" w:rsidRDefault="00561DED" w:rsidP="00987F78">
            <w:pPr>
              <w:pStyle w:val="tabteksts"/>
              <w:spacing w:line="480" w:lineRule="auto"/>
              <w:jc w:val="center"/>
              <w:rPr>
                <w:szCs w:val="18"/>
              </w:rPr>
            </w:pPr>
            <w:r w:rsidRPr="00BD2118">
              <w:rPr>
                <w:szCs w:val="18"/>
              </w:rPr>
              <w:t>8 100</w:t>
            </w:r>
          </w:p>
        </w:tc>
        <w:tc>
          <w:tcPr>
            <w:tcW w:w="625" w:type="pct"/>
            <w:shd w:val="clear" w:color="auto" w:fill="auto"/>
            <w:vAlign w:val="center"/>
          </w:tcPr>
          <w:p w14:paraId="14200F40" w14:textId="77777777" w:rsidR="00561DED" w:rsidRPr="00BD2118" w:rsidRDefault="00561DED" w:rsidP="00987F78">
            <w:pPr>
              <w:pStyle w:val="tabteksts"/>
              <w:spacing w:line="480" w:lineRule="auto"/>
              <w:jc w:val="center"/>
              <w:rPr>
                <w:szCs w:val="18"/>
              </w:rPr>
            </w:pPr>
            <w:r w:rsidRPr="00BD2118">
              <w:rPr>
                <w:szCs w:val="18"/>
              </w:rPr>
              <w:t>8 100</w:t>
            </w:r>
          </w:p>
        </w:tc>
        <w:tc>
          <w:tcPr>
            <w:tcW w:w="625" w:type="pct"/>
            <w:shd w:val="clear" w:color="auto" w:fill="auto"/>
            <w:vAlign w:val="center"/>
          </w:tcPr>
          <w:p w14:paraId="2CF5B76F" w14:textId="77777777" w:rsidR="00561DED" w:rsidRPr="00BD2118" w:rsidRDefault="00561DED" w:rsidP="00987F78">
            <w:pPr>
              <w:pStyle w:val="tabteksts"/>
              <w:spacing w:line="480" w:lineRule="auto"/>
              <w:jc w:val="center"/>
              <w:rPr>
                <w:szCs w:val="18"/>
              </w:rPr>
            </w:pPr>
            <w:r w:rsidRPr="00BD2118">
              <w:rPr>
                <w:szCs w:val="18"/>
              </w:rPr>
              <w:t>8 100</w:t>
            </w:r>
          </w:p>
        </w:tc>
        <w:tc>
          <w:tcPr>
            <w:tcW w:w="629" w:type="pct"/>
            <w:shd w:val="clear" w:color="auto" w:fill="auto"/>
            <w:vAlign w:val="center"/>
          </w:tcPr>
          <w:p w14:paraId="698AE51A" w14:textId="77777777" w:rsidR="00561DED" w:rsidRPr="00BD2118" w:rsidRDefault="00561DED" w:rsidP="00987F78">
            <w:pPr>
              <w:pStyle w:val="tabteksts"/>
              <w:spacing w:line="480" w:lineRule="auto"/>
              <w:jc w:val="center"/>
              <w:rPr>
                <w:szCs w:val="18"/>
              </w:rPr>
            </w:pPr>
            <w:r w:rsidRPr="00BD2118">
              <w:rPr>
                <w:szCs w:val="18"/>
              </w:rPr>
              <w:t>8 100</w:t>
            </w:r>
          </w:p>
        </w:tc>
      </w:tr>
    </w:tbl>
    <w:p w14:paraId="3676EF34" w14:textId="77777777" w:rsidR="00561DED" w:rsidRPr="00515E40" w:rsidRDefault="00561DED" w:rsidP="00561DED">
      <w:pPr>
        <w:pStyle w:val="Tabuluvirsraksti"/>
        <w:tabs>
          <w:tab w:val="left" w:pos="426"/>
        </w:tabs>
        <w:spacing w:after="0"/>
        <w:ind w:left="425"/>
        <w:jc w:val="both"/>
        <w:rPr>
          <w:sz w:val="20"/>
          <w:lang w:eastAsia="lv-LV"/>
        </w:rPr>
      </w:pPr>
      <w:r w:rsidRPr="00515E40">
        <w:rPr>
          <w:sz w:val="18"/>
          <w:szCs w:val="18"/>
          <w:lang w:eastAsia="lv-LV"/>
        </w:rPr>
        <w:t>P</w:t>
      </w:r>
      <w:r w:rsidRPr="00515E40">
        <w:rPr>
          <w:sz w:val="18"/>
          <w:szCs w:val="18"/>
        </w:rPr>
        <w:t>iezīme</w:t>
      </w:r>
      <w:r>
        <w:rPr>
          <w:sz w:val="18"/>
          <w:szCs w:val="18"/>
        </w:rPr>
        <w:t>.</w:t>
      </w:r>
    </w:p>
    <w:p w14:paraId="0BC35E8F" w14:textId="77777777" w:rsidR="00561DED" w:rsidRDefault="00561DED" w:rsidP="003C5150">
      <w:pPr>
        <w:ind w:firstLine="425"/>
        <w:rPr>
          <w:sz w:val="18"/>
          <w:szCs w:val="18"/>
        </w:rPr>
      </w:pPr>
      <w:r w:rsidRPr="00515E40">
        <w:rPr>
          <w:sz w:val="18"/>
          <w:szCs w:val="18"/>
          <w:vertAlign w:val="superscript"/>
        </w:rPr>
        <w:t xml:space="preserve">1 </w:t>
      </w:r>
      <w:r>
        <w:rPr>
          <w:sz w:val="18"/>
          <w:szCs w:val="18"/>
        </w:rPr>
        <w:t>Ar 2024. gadu i</w:t>
      </w:r>
      <w:r w:rsidRPr="007D1CCB">
        <w:rPr>
          <w:sz w:val="18"/>
          <w:szCs w:val="18"/>
        </w:rPr>
        <w:t>zslēgts rezultatīvai</w:t>
      </w:r>
      <w:r>
        <w:rPr>
          <w:sz w:val="18"/>
          <w:szCs w:val="18"/>
        </w:rPr>
        <w:t>s</w:t>
      </w:r>
      <w:r w:rsidRPr="007D1CCB">
        <w:rPr>
          <w:sz w:val="18"/>
          <w:szCs w:val="18"/>
        </w:rPr>
        <w:t xml:space="preserve"> rādītājs “No Sodu reģistra juridiskām un fiziskām personām izsniegtas izziņas, par kurām tiek iekasēta valsts nodeva” un</w:t>
      </w:r>
      <w:r>
        <w:rPr>
          <w:sz w:val="18"/>
          <w:szCs w:val="18"/>
        </w:rPr>
        <w:t xml:space="preserve"> tā vietā</w:t>
      </w:r>
      <w:r w:rsidRPr="007D1CCB">
        <w:rPr>
          <w:sz w:val="18"/>
          <w:szCs w:val="18"/>
        </w:rPr>
        <w:t xml:space="preserve"> ieviests rezultatīvais rādītājs “No Sodu reģistra juridiskām un fiziskām personām izsniegtas izziņas”, jo no 2023. gada vairs netiek iekasēta valsts nodeva, bet ieņēmumi no izziņas izsniegšanas iekļauti iestādes pašu ieņēmumos. </w:t>
      </w:r>
    </w:p>
    <w:p w14:paraId="610F3E0F" w14:textId="77777777" w:rsidR="00561DED" w:rsidRPr="00BD2118" w:rsidRDefault="00561DED" w:rsidP="0059541B">
      <w:pPr>
        <w:spacing w:before="240" w:after="240"/>
        <w:jc w:val="center"/>
        <w:rPr>
          <w:b/>
          <w:lang w:eastAsia="lv-LV"/>
        </w:rPr>
      </w:pPr>
      <w:r w:rsidRPr="00BD2118">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561DED" w:rsidRPr="00BD2118" w14:paraId="0C143CF6" w14:textId="77777777" w:rsidTr="00987F78">
        <w:trPr>
          <w:trHeight w:val="283"/>
          <w:tblHeader/>
          <w:jc w:val="center"/>
        </w:trPr>
        <w:tc>
          <w:tcPr>
            <w:tcW w:w="1872" w:type="pct"/>
            <w:vAlign w:val="center"/>
          </w:tcPr>
          <w:p w14:paraId="20CCA270" w14:textId="77777777" w:rsidR="00561DED" w:rsidRPr="00BD2118" w:rsidRDefault="00561DED" w:rsidP="00987F78">
            <w:pPr>
              <w:pStyle w:val="tabteksts"/>
              <w:jc w:val="center"/>
              <w:rPr>
                <w:szCs w:val="24"/>
              </w:rPr>
            </w:pPr>
          </w:p>
        </w:tc>
        <w:tc>
          <w:tcPr>
            <w:tcW w:w="626" w:type="pct"/>
            <w:shd w:val="clear" w:color="auto" w:fill="auto"/>
          </w:tcPr>
          <w:p w14:paraId="6580661F" w14:textId="77777777" w:rsidR="00561DED" w:rsidRPr="00BD2118" w:rsidRDefault="00561DED" w:rsidP="00987F78">
            <w:pPr>
              <w:pStyle w:val="tabteksts"/>
              <w:jc w:val="center"/>
              <w:rPr>
                <w:szCs w:val="24"/>
                <w:lang w:eastAsia="lv-LV"/>
              </w:rPr>
            </w:pPr>
            <w:r w:rsidRPr="00BD2118">
              <w:rPr>
                <w:szCs w:val="18"/>
                <w:lang w:eastAsia="lv-LV"/>
              </w:rPr>
              <w:t>2022. gads</w:t>
            </w:r>
            <w:r w:rsidRPr="00BD2118">
              <w:rPr>
                <w:szCs w:val="18"/>
                <w:lang w:eastAsia="lv-LV"/>
              </w:rPr>
              <w:br/>
              <w:t>(izpilde)</w:t>
            </w:r>
          </w:p>
        </w:tc>
        <w:tc>
          <w:tcPr>
            <w:tcW w:w="626" w:type="pct"/>
            <w:shd w:val="clear" w:color="auto" w:fill="auto"/>
          </w:tcPr>
          <w:p w14:paraId="09DA9F63" w14:textId="77777777" w:rsidR="00561DED" w:rsidRPr="00BD2118" w:rsidRDefault="00561DED" w:rsidP="00987F78">
            <w:pPr>
              <w:pStyle w:val="tabteksts"/>
              <w:jc w:val="center"/>
              <w:rPr>
                <w:szCs w:val="24"/>
                <w:lang w:eastAsia="lv-LV"/>
              </w:rPr>
            </w:pPr>
            <w:r w:rsidRPr="00BD2118">
              <w:rPr>
                <w:lang w:eastAsia="lv-LV"/>
              </w:rPr>
              <w:t>2023. gada     plāns</w:t>
            </w:r>
          </w:p>
        </w:tc>
        <w:tc>
          <w:tcPr>
            <w:tcW w:w="626" w:type="pct"/>
          </w:tcPr>
          <w:p w14:paraId="23215090" w14:textId="77777777" w:rsidR="00561DED" w:rsidRPr="00BD2118" w:rsidRDefault="00561DED" w:rsidP="00987F78">
            <w:pPr>
              <w:pStyle w:val="tabteksts"/>
              <w:jc w:val="center"/>
              <w:rPr>
                <w:szCs w:val="24"/>
                <w:lang w:eastAsia="lv-LV"/>
              </w:rPr>
            </w:pPr>
            <w:r w:rsidRPr="00BD2118">
              <w:rPr>
                <w:szCs w:val="18"/>
                <w:lang w:eastAsia="lv-LV"/>
              </w:rPr>
              <w:t>2024. gada projekts</w:t>
            </w:r>
          </w:p>
        </w:tc>
        <w:tc>
          <w:tcPr>
            <w:tcW w:w="626" w:type="pct"/>
          </w:tcPr>
          <w:p w14:paraId="501C759C" w14:textId="77777777" w:rsidR="00561DED" w:rsidRPr="00BD2118" w:rsidRDefault="00561DED" w:rsidP="00987F78">
            <w:pPr>
              <w:pStyle w:val="tabteksts"/>
              <w:jc w:val="center"/>
              <w:rPr>
                <w:szCs w:val="24"/>
                <w:lang w:eastAsia="lv-LV"/>
              </w:rPr>
            </w:pPr>
            <w:r w:rsidRPr="00BD2118">
              <w:rPr>
                <w:szCs w:val="18"/>
                <w:lang w:eastAsia="lv-LV"/>
              </w:rPr>
              <w:t xml:space="preserve">2025. gada </w:t>
            </w:r>
            <w:r>
              <w:rPr>
                <w:szCs w:val="18"/>
                <w:lang w:eastAsia="lv-LV"/>
              </w:rPr>
              <w:t>prognoze</w:t>
            </w:r>
          </w:p>
        </w:tc>
        <w:tc>
          <w:tcPr>
            <w:tcW w:w="624" w:type="pct"/>
          </w:tcPr>
          <w:p w14:paraId="6ED8BE95" w14:textId="77777777" w:rsidR="00561DED" w:rsidRPr="00BD2118" w:rsidRDefault="00561DED" w:rsidP="00987F78">
            <w:pPr>
              <w:pStyle w:val="tabteksts"/>
              <w:jc w:val="center"/>
              <w:rPr>
                <w:szCs w:val="24"/>
                <w:lang w:eastAsia="lv-LV"/>
              </w:rPr>
            </w:pPr>
            <w:r w:rsidRPr="00BD2118">
              <w:rPr>
                <w:szCs w:val="18"/>
                <w:lang w:eastAsia="lv-LV"/>
              </w:rPr>
              <w:t xml:space="preserve">2026. gada </w:t>
            </w:r>
            <w:r>
              <w:rPr>
                <w:szCs w:val="18"/>
                <w:lang w:eastAsia="lv-LV"/>
              </w:rPr>
              <w:t>prognoze</w:t>
            </w:r>
          </w:p>
        </w:tc>
      </w:tr>
      <w:tr w:rsidR="00561DED" w:rsidRPr="00BD2118" w14:paraId="7F54565B" w14:textId="77777777" w:rsidTr="00987F78">
        <w:trPr>
          <w:trHeight w:val="77"/>
          <w:jc w:val="center"/>
        </w:trPr>
        <w:tc>
          <w:tcPr>
            <w:tcW w:w="1872" w:type="pct"/>
            <w:shd w:val="clear" w:color="auto" w:fill="D9D9D9" w:themeFill="background1" w:themeFillShade="D9"/>
            <w:vAlign w:val="center"/>
          </w:tcPr>
          <w:p w14:paraId="7F737351" w14:textId="77777777" w:rsidR="00561DED" w:rsidRPr="00BD2118" w:rsidRDefault="00561DED" w:rsidP="00987F78">
            <w:pPr>
              <w:pStyle w:val="tabteksts"/>
              <w:rPr>
                <w:lang w:eastAsia="lv-LV"/>
              </w:rPr>
            </w:pPr>
            <w:r w:rsidRPr="00BD2118">
              <w:rPr>
                <w:lang w:eastAsia="lv-LV"/>
              </w:rPr>
              <w:t>Kopējie izdevumi,</w:t>
            </w:r>
            <w:r w:rsidRPr="00BD2118">
              <w:t xml:space="preserve"> </w:t>
            </w:r>
            <w:proofErr w:type="spellStart"/>
            <w:r w:rsidRPr="00BD2118">
              <w:rPr>
                <w:i/>
                <w:szCs w:val="18"/>
              </w:rPr>
              <w:t>euro</w:t>
            </w:r>
            <w:proofErr w:type="spellEnd"/>
          </w:p>
        </w:tc>
        <w:tc>
          <w:tcPr>
            <w:tcW w:w="626" w:type="pct"/>
            <w:shd w:val="clear" w:color="auto" w:fill="D9D9D9" w:themeFill="background1" w:themeFillShade="D9"/>
          </w:tcPr>
          <w:p w14:paraId="0B1BF559" w14:textId="77777777" w:rsidR="00561DED" w:rsidRPr="00BD2118" w:rsidRDefault="00561DED" w:rsidP="00987F78">
            <w:pPr>
              <w:pStyle w:val="tabteksts"/>
              <w:jc w:val="right"/>
              <w:rPr>
                <w:szCs w:val="18"/>
              </w:rPr>
            </w:pPr>
            <w:r w:rsidRPr="00BD2118">
              <w:t>24 805 653</w:t>
            </w:r>
          </w:p>
        </w:tc>
        <w:tc>
          <w:tcPr>
            <w:tcW w:w="626" w:type="pct"/>
            <w:shd w:val="clear" w:color="auto" w:fill="D9D9D9" w:themeFill="background1" w:themeFillShade="D9"/>
          </w:tcPr>
          <w:p w14:paraId="4AA001D1" w14:textId="77777777" w:rsidR="00561DED" w:rsidRPr="00BD2118" w:rsidRDefault="00561DED" w:rsidP="00987F78">
            <w:pPr>
              <w:pStyle w:val="tabteksts"/>
              <w:jc w:val="right"/>
              <w:rPr>
                <w:szCs w:val="18"/>
              </w:rPr>
            </w:pPr>
            <w:r w:rsidRPr="00BD2118">
              <w:t>18 212 517</w:t>
            </w:r>
          </w:p>
        </w:tc>
        <w:tc>
          <w:tcPr>
            <w:tcW w:w="626" w:type="pct"/>
            <w:shd w:val="clear" w:color="auto" w:fill="D9D9D9" w:themeFill="background1" w:themeFillShade="D9"/>
          </w:tcPr>
          <w:p w14:paraId="77728863" w14:textId="77777777" w:rsidR="00561DED" w:rsidRPr="00BD2118" w:rsidRDefault="00561DED" w:rsidP="00987F78">
            <w:pPr>
              <w:pStyle w:val="tabteksts"/>
              <w:jc w:val="right"/>
              <w:rPr>
                <w:szCs w:val="18"/>
              </w:rPr>
            </w:pPr>
            <w:r w:rsidRPr="00BD2118">
              <w:t>18 792 905</w:t>
            </w:r>
          </w:p>
        </w:tc>
        <w:tc>
          <w:tcPr>
            <w:tcW w:w="626" w:type="pct"/>
            <w:shd w:val="clear" w:color="auto" w:fill="D9D9D9" w:themeFill="background1" w:themeFillShade="D9"/>
          </w:tcPr>
          <w:p w14:paraId="7FE73985" w14:textId="77777777" w:rsidR="00561DED" w:rsidRPr="00BD2118" w:rsidRDefault="00561DED" w:rsidP="00987F78">
            <w:pPr>
              <w:pStyle w:val="tabteksts"/>
              <w:jc w:val="right"/>
              <w:rPr>
                <w:szCs w:val="18"/>
              </w:rPr>
            </w:pPr>
            <w:r w:rsidRPr="00BD2118">
              <w:t>17 786 005</w:t>
            </w:r>
          </w:p>
        </w:tc>
        <w:tc>
          <w:tcPr>
            <w:tcW w:w="624" w:type="pct"/>
            <w:shd w:val="clear" w:color="auto" w:fill="D9D9D9" w:themeFill="background1" w:themeFillShade="D9"/>
          </w:tcPr>
          <w:p w14:paraId="64969162" w14:textId="77777777" w:rsidR="00561DED" w:rsidRPr="00BD2118" w:rsidRDefault="00561DED" w:rsidP="00987F78">
            <w:pPr>
              <w:pStyle w:val="tabteksts"/>
              <w:jc w:val="right"/>
              <w:rPr>
                <w:szCs w:val="18"/>
              </w:rPr>
            </w:pPr>
            <w:r w:rsidRPr="00BD2118">
              <w:t>17 663 205</w:t>
            </w:r>
          </w:p>
        </w:tc>
      </w:tr>
      <w:tr w:rsidR="00561DED" w:rsidRPr="00BD2118" w14:paraId="023B44EC" w14:textId="77777777" w:rsidTr="00987F78">
        <w:trPr>
          <w:trHeight w:val="283"/>
          <w:jc w:val="center"/>
        </w:trPr>
        <w:tc>
          <w:tcPr>
            <w:tcW w:w="1872" w:type="pct"/>
            <w:vAlign w:val="center"/>
          </w:tcPr>
          <w:p w14:paraId="6181E7A1" w14:textId="77777777" w:rsidR="00561DED" w:rsidRPr="00BD2118" w:rsidRDefault="00561DED" w:rsidP="00987F78">
            <w:pPr>
              <w:pStyle w:val="tabteksts"/>
              <w:rPr>
                <w:szCs w:val="18"/>
                <w:lang w:eastAsia="lv-LV"/>
              </w:rPr>
            </w:pPr>
            <w:r w:rsidRPr="00BD2118">
              <w:rPr>
                <w:szCs w:val="18"/>
                <w:lang w:eastAsia="lv-LV"/>
              </w:rPr>
              <w:lastRenderedPageBreak/>
              <w:t xml:space="preserve">Kopējo izdevumu izmaiņas, </w:t>
            </w:r>
            <w:proofErr w:type="spellStart"/>
            <w:r w:rsidRPr="00BD2118">
              <w:rPr>
                <w:i/>
                <w:szCs w:val="18"/>
                <w:lang w:eastAsia="lv-LV"/>
              </w:rPr>
              <w:t>euro</w:t>
            </w:r>
            <w:proofErr w:type="spellEnd"/>
            <w:r w:rsidRPr="00BD2118">
              <w:rPr>
                <w:szCs w:val="18"/>
                <w:lang w:eastAsia="lv-LV"/>
              </w:rPr>
              <w:t xml:space="preserve"> (+/–) pret iepriekšējo gadu</w:t>
            </w:r>
          </w:p>
        </w:tc>
        <w:tc>
          <w:tcPr>
            <w:tcW w:w="626" w:type="pct"/>
          </w:tcPr>
          <w:p w14:paraId="4F9FEE05" w14:textId="77777777" w:rsidR="00561DED" w:rsidRPr="00BD2118" w:rsidRDefault="00561DED" w:rsidP="00987F78">
            <w:pPr>
              <w:pStyle w:val="tabteksts"/>
              <w:jc w:val="center"/>
            </w:pPr>
            <w:r w:rsidRPr="00BD2118">
              <w:rPr>
                <w:b/>
                <w:bCs/>
              </w:rPr>
              <w:t>×</w:t>
            </w:r>
          </w:p>
        </w:tc>
        <w:tc>
          <w:tcPr>
            <w:tcW w:w="626" w:type="pct"/>
          </w:tcPr>
          <w:p w14:paraId="457B0A30" w14:textId="77777777" w:rsidR="00561DED" w:rsidRPr="00BD2118" w:rsidRDefault="00561DED" w:rsidP="00987F78">
            <w:pPr>
              <w:pStyle w:val="tabteksts"/>
              <w:jc w:val="right"/>
              <w:rPr>
                <w:szCs w:val="18"/>
              </w:rPr>
            </w:pPr>
            <w:r w:rsidRPr="00BD2118">
              <w:t>-6 593 136</w:t>
            </w:r>
          </w:p>
        </w:tc>
        <w:tc>
          <w:tcPr>
            <w:tcW w:w="626" w:type="pct"/>
          </w:tcPr>
          <w:p w14:paraId="1C429B25" w14:textId="77777777" w:rsidR="00561DED" w:rsidRPr="00BD2118" w:rsidRDefault="00561DED" w:rsidP="00987F78">
            <w:pPr>
              <w:pStyle w:val="tabteksts"/>
              <w:jc w:val="right"/>
              <w:rPr>
                <w:szCs w:val="18"/>
              </w:rPr>
            </w:pPr>
            <w:r w:rsidRPr="00BD2118">
              <w:t>580 388</w:t>
            </w:r>
          </w:p>
        </w:tc>
        <w:tc>
          <w:tcPr>
            <w:tcW w:w="626" w:type="pct"/>
          </w:tcPr>
          <w:p w14:paraId="4246ADC3" w14:textId="77777777" w:rsidR="00561DED" w:rsidRPr="00BD2118" w:rsidRDefault="00561DED" w:rsidP="00987F78">
            <w:pPr>
              <w:pStyle w:val="tabteksts"/>
              <w:jc w:val="right"/>
              <w:rPr>
                <w:szCs w:val="18"/>
              </w:rPr>
            </w:pPr>
            <w:r w:rsidRPr="00BD2118">
              <w:t>- 1 006 900</w:t>
            </w:r>
          </w:p>
        </w:tc>
        <w:tc>
          <w:tcPr>
            <w:tcW w:w="624" w:type="pct"/>
          </w:tcPr>
          <w:p w14:paraId="2C84EB15" w14:textId="77777777" w:rsidR="00561DED" w:rsidRPr="00BD2118" w:rsidRDefault="00561DED" w:rsidP="00987F78">
            <w:pPr>
              <w:pStyle w:val="tabteksts"/>
              <w:jc w:val="right"/>
              <w:rPr>
                <w:szCs w:val="18"/>
              </w:rPr>
            </w:pPr>
            <w:r w:rsidRPr="00BD2118">
              <w:t>-122 800</w:t>
            </w:r>
          </w:p>
        </w:tc>
      </w:tr>
      <w:tr w:rsidR="00561DED" w:rsidRPr="00BD2118" w14:paraId="45F6E4C1" w14:textId="77777777" w:rsidTr="00987F78">
        <w:trPr>
          <w:trHeight w:val="283"/>
          <w:jc w:val="center"/>
        </w:trPr>
        <w:tc>
          <w:tcPr>
            <w:tcW w:w="1872" w:type="pct"/>
            <w:vAlign w:val="center"/>
          </w:tcPr>
          <w:p w14:paraId="36CFBF5E" w14:textId="77777777" w:rsidR="00561DED" w:rsidRPr="00BD2118" w:rsidRDefault="00561DED" w:rsidP="00987F78">
            <w:pPr>
              <w:pStyle w:val="tabteksts"/>
            </w:pPr>
            <w:r w:rsidRPr="00BD2118">
              <w:rPr>
                <w:lang w:eastAsia="lv-LV"/>
              </w:rPr>
              <w:t>Kopējie izdevumi</w:t>
            </w:r>
            <w:r w:rsidRPr="00BD2118">
              <w:t>, % (+/–) pret iepriekšējo gadu</w:t>
            </w:r>
          </w:p>
        </w:tc>
        <w:tc>
          <w:tcPr>
            <w:tcW w:w="626" w:type="pct"/>
          </w:tcPr>
          <w:p w14:paraId="5AED4461" w14:textId="77777777" w:rsidR="00561DED" w:rsidRPr="00BD2118" w:rsidRDefault="00561DED" w:rsidP="00987F78">
            <w:pPr>
              <w:pStyle w:val="tabteksts"/>
              <w:jc w:val="center"/>
            </w:pPr>
            <w:r w:rsidRPr="00BD2118">
              <w:rPr>
                <w:b/>
                <w:bCs/>
              </w:rPr>
              <w:t>×</w:t>
            </w:r>
          </w:p>
        </w:tc>
        <w:tc>
          <w:tcPr>
            <w:tcW w:w="626" w:type="pct"/>
          </w:tcPr>
          <w:p w14:paraId="5B6515CD" w14:textId="77777777" w:rsidR="00561DED" w:rsidRPr="00BD2118" w:rsidRDefault="00561DED" w:rsidP="00987F78">
            <w:pPr>
              <w:pStyle w:val="tabteksts"/>
              <w:jc w:val="right"/>
            </w:pPr>
            <w:r w:rsidRPr="00BD2118">
              <w:t>-</w:t>
            </w:r>
            <w:r>
              <w:t>26,6</w:t>
            </w:r>
          </w:p>
        </w:tc>
        <w:tc>
          <w:tcPr>
            <w:tcW w:w="626" w:type="pct"/>
          </w:tcPr>
          <w:p w14:paraId="50024E23" w14:textId="77777777" w:rsidR="00561DED" w:rsidRPr="00BD2118" w:rsidRDefault="00561DED" w:rsidP="00987F78">
            <w:pPr>
              <w:pStyle w:val="tabteksts"/>
              <w:jc w:val="right"/>
              <w:rPr>
                <w:szCs w:val="18"/>
              </w:rPr>
            </w:pPr>
            <w:r w:rsidRPr="00BD2118">
              <w:t>3,</w:t>
            </w:r>
            <w:r>
              <w:t>2</w:t>
            </w:r>
          </w:p>
        </w:tc>
        <w:tc>
          <w:tcPr>
            <w:tcW w:w="626" w:type="pct"/>
          </w:tcPr>
          <w:p w14:paraId="037C6771" w14:textId="77777777" w:rsidR="00561DED" w:rsidRPr="00BD2118" w:rsidRDefault="00561DED" w:rsidP="00987F78">
            <w:pPr>
              <w:pStyle w:val="tabteksts"/>
              <w:jc w:val="right"/>
              <w:rPr>
                <w:szCs w:val="18"/>
              </w:rPr>
            </w:pPr>
            <w:r w:rsidRPr="00BD2118">
              <w:t>-5,</w:t>
            </w:r>
            <w:r>
              <w:t>4</w:t>
            </w:r>
          </w:p>
        </w:tc>
        <w:tc>
          <w:tcPr>
            <w:tcW w:w="624" w:type="pct"/>
          </w:tcPr>
          <w:p w14:paraId="5698FB8B" w14:textId="77777777" w:rsidR="00561DED" w:rsidRPr="00BD2118" w:rsidRDefault="00561DED" w:rsidP="00987F78">
            <w:pPr>
              <w:pStyle w:val="tabteksts"/>
              <w:jc w:val="right"/>
              <w:rPr>
                <w:szCs w:val="18"/>
              </w:rPr>
            </w:pPr>
            <w:r w:rsidRPr="00BD2118">
              <w:t>-0,7</w:t>
            </w:r>
          </w:p>
        </w:tc>
      </w:tr>
      <w:tr w:rsidR="00561DED" w:rsidRPr="00BD2118" w14:paraId="40DA0F0D" w14:textId="77777777" w:rsidTr="00987F78">
        <w:trPr>
          <w:trHeight w:val="142"/>
          <w:jc w:val="center"/>
        </w:trPr>
        <w:tc>
          <w:tcPr>
            <w:tcW w:w="1872" w:type="pct"/>
          </w:tcPr>
          <w:p w14:paraId="2BB2911D" w14:textId="77777777" w:rsidR="00561DED" w:rsidRPr="00BD2118" w:rsidRDefault="00561DED" w:rsidP="00987F78">
            <w:pPr>
              <w:pStyle w:val="tabteksts"/>
              <w:rPr>
                <w:color w:val="000000" w:themeColor="text1"/>
                <w:szCs w:val="18"/>
                <w:lang w:eastAsia="lv-LV"/>
              </w:rPr>
            </w:pPr>
            <w:r w:rsidRPr="00BD2118">
              <w:rPr>
                <w:color w:val="000000" w:themeColor="text1"/>
                <w:szCs w:val="18"/>
              </w:rPr>
              <w:t xml:space="preserve">Atlīdzība, </w:t>
            </w:r>
            <w:proofErr w:type="spellStart"/>
            <w:r w:rsidRPr="00BD2118">
              <w:rPr>
                <w:i/>
                <w:szCs w:val="18"/>
              </w:rPr>
              <w:t>euro</w:t>
            </w:r>
            <w:proofErr w:type="spellEnd"/>
          </w:p>
        </w:tc>
        <w:tc>
          <w:tcPr>
            <w:tcW w:w="626" w:type="pct"/>
          </w:tcPr>
          <w:p w14:paraId="7C75C692" w14:textId="77777777" w:rsidR="00561DED" w:rsidRPr="00BD2118" w:rsidRDefault="00561DED" w:rsidP="00987F78">
            <w:pPr>
              <w:pStyle w:val="tabteksts"/>
              <w:jc w:val="right"/>
              <w:rPr>
                <w:szCs w:val="18"/>
              </w:rPr>
            </w:pPr>
            <w:r w:rsidRPr="00BD2118">
              <w:rPr>
                <w:szCs w:val="18"/>
              </w:rPr>
              <w:t>7 038 833</w:t>
            </w:r>
          </w:p>
        </w:tc>
        <w:tc>
          <w:tcPr>
            <w:tcW w:w="626" w:type="pct"/>
          </w:tcPr>
          <w:p w14:paraId="4D4FC25A" w14:textId="77777777" w:rsidR="00561DED" w:rsidRPr="00BD2118" w:rsidRDefault="00561DED" w:rsidP="00987F78">
            <w:pPr>
              <w:pStyle w:val="tabteksts"/>
              <w:jc w:val="right"/>
              <w:rPr>
                <w:szCs w:val="18"/>
              </w:rPr>
            </w:pPr>
            <w:r w:rsidRPr="00BD2118">
              <w:rPr>
                <w:szCs w:val="18"/>
              </w:rPr>
              <w:t>8 031 797</w:t>
            </w:r>
          </w:p>
        </w:tc>
        <w:tc>
          <w:tcPr>
            <w:tcW w:w="626" w:type="pct"/>
          </w:tcPr>
          <w:p w14:paraId="07DFE585" w14:textId="77777777" w:rsidR="00561DED" w:rsidRPr="00BD2118" w:rsidRDefault="00561DED" w:rsidP="00987F78">
            <w:pPr>
              <w:pStyle w:val="tabteksts"/>
              <w:jc w:val="right"/>
              <w:rPr>
                <w:szCs w:val="18"/>
              </w:rPr>
            </w:pPr>
            <w:r w:rsidRPr="00BD2118">
              <w:rPr>
                <w:szCs w:val="18"/>
              </w:rPr>
              <w:t>8 214 990</w:t>
            </w:r>
          </w:p>
        </w:tc>
        <w:tc>
          <w:tcPr>
            <w:tcW w:w="626" w:type="pct"/>
          </w:tcPr>
          <w:p w14:paraId="3374C53B" w14:textId="77777777" w:rsidR="00561DED" w:rsidRPr="00BD2118" w:rsidRDefault="00561DED" w:rsidP="00987F78">
            <w:pPr>
              <w:pStyle w:val="tabteksts"/>
              <w:jc w:val="right"/>
              <w:rPr>
                <w:szCs w:val="18"/>
              </w:rPr>
            </w:pPr>
            <w:r w:rsidRPr="00BD2118">
              <w:rPr>
                <w:szCs w:val="18"/>
              </w:rPr>
              <w:t>8 214 990</w:t>
            </w:r>
          </w:p>
        </w:tc>
        <w:tc>
          <w:tcPr>
            <w:tcW w:w="624" w:type="pct"/>
          </w:tcPr>
          <w:p w14:paraId="21BF3ED4" w14:textId="77777777" w:rsidR="00561DED" w:rsidRPr="00BD2118" w:rsidRDefault="00561DED" w:rsidP="00987F78">
            <w:pPr>
              <w:pStyle w:val="tabteksts"/>
              <w:jc w:val="right"/>
              <w:rPr>
                <w:szCs w:val="18"/>
              </w:rPr>
            </w:pPr>
            <w:r w:rsidRPr="00BD2118">
              <w:rPr>
                <w:szCs w:val="18"/>
              </w:rPr>
              <w:t>8 214 990</w:t>
            </w:r>
          </w:p>
        </w:tc>
      </w:tr>
      <w:tr w:rsidR="00561DED" w:rsidRPr="00BD2118" w14:paraId="2AE337E6" w14:textId="77777777" w:rsidTr="00987F78">
        <w:trPr>
          <w:trHeight w:val="80"/>
          <w:jc w:val="center"/>
        </w:trPr>
        <w:tc>
          <w:tcPr>
            <w:tcW w:w="1872" w:type="pct"/>
          </w:tcPr>
          <w:p w14:paraId="08803CDE" w14:textId="77777777" w:rsidR="00561DED" w:rsidRPr="00BD2118" w:rsidRDefault="00561DED" w:rsidP="00987F78">
            <w:pPr>
              <w:pStyle w:val="tabteksts"/>
              <w:rPr>
                <w:color w:val="000000" w:themeColor="text1"/>
                <w:szCs w:val="18"/>
                <w:lang w:eastAsia="lv-LV"/>
              </w:rPr>
            </w:pPr>
            <w:r w:rsidRPr="00BD2118">
              <w:rPr>
                <w:color w:val="000000" w:themeColor="text1"/>
                <w:szCs w:val="18"/>
              </w:rPr>
              <w:t>Vidējais amata vietu skaits gadā</w:t>
            </w:r>
          </w:p>
        </w:tc>
        <w:tc>
          <w:tcPr>
            <w:tcW w:w="626" w:type="pct"/>
          </w:tcPr>
          <w:p w14:paraId="3AABCDA4" w14:textId="77777777" w:rsidR="00561DED" w:rsidRPr="00BD2118" w:rsidRDefault="00561DED" w:rsidP="00987F78">
            <w:pPr>
              <w:pStyle w:val="tabteksts"/>
              <w:jc w:val="right"/>
              <w:rPr>
                <w:szCs w:val="18"/>
              </w:rPr>
            </w:pPr>
            <w:r w:rsidRPr="00BD2118">
              <w:rPr>
                <w:szCs w:val="18"/>
              </w:rPr>
              <w:t>303</w:t>
            </w:r>
          </w:p>
        </w:tc>
        <w:tc>
          <w:tcPr>
            <w:tcW w:w="626" w:type="pct"/>
          </w:tcPr>
          <w:p w14:paraId="6BFCE0DF" w14:textId="77777777" w:rsidR="00561DED" w:rsidRPr="00BD2118" w:rsidRDefault="00561DED" w:rsidP="00987F78">
            <w:pPr>
              <w:pStyle w:val="tabteksts"/>
              <w:jc w:val="right"/>
              <w:rPr>
                <w:szCs w:val="18"/>
              </w:rPr>
            </w:pPr>
            <w:r w:rsidRPr="00BD2118">
              <w:rPr>
                <w:szCs w:val="18"/>
              </w:rPr>
              <w:t>305</w:t>
            </w:r>
          </w:p>
        </w:tc>
        <w:tc>
          <w:tcPr>
            <w:tcW w:w="626" w:type="pct"/>
          </w:tcPr>
          <w:p w14:paraId="5F4BB21D" w14:textId="77777777" w:rsidR="00561DED" w:rsidRPr="00BD2118" w:rsidRDefault="00561DED" w:rsidP="00987F78">
            <w:pPr>
              <w:pStyle w:val="tabteksts"/>
              <w:jc w:val="right"/>
              <w:rPr>
                <w:szCs w:val="18"/>
              </w:rPr>
            </w:pPr>
            <w:r w:rsidRPr="00BD2118">
              <w:rPr>
                <w:szCs w:val="18"/>
              </w:rPr>
              <w:t>302</w:t>
            </w:r>
            <w:r w:rsidRPr="003D1B47">
              <w:rPr>
                <w:szCs w:val="18"/>
                <w:vertAlign w:val="superscript"/>
              </w:rPr>
              <w:t>1</w:t>
            </w:r>
          </w:p>
        </w:tc>
        <w:tc>
          <w:tcPr>
            <w:tcW w:w="626" w:type="pct"/>
          </w:tcPr>
          <w:p w14:paraId="75FCD9F9" w14:textId="77777777" w:rsidR="00561DED" w:rsidRPr="00BD2118" w:rsidRDefault="00561DED" w:rsidP="00987F78">
            <w:pPr>
              <w:pStyle w:val="tabteksts"/>
              <w:jc w:val="right"/>
              <w:rPr>
                <w:szCs w:val="18"/>
              </w:rPr>
            </w:pPr>
            <w:r w:rsidRPr="00BD2118">
              <w:rPr>
                <w:szCs w:val="18"/>
              </w:rPr>
              <w:t>302</w:t>
            </w:r>
          </w:p>
        </w:tc>
        <w:tc>
          <w:tcPr>
            <w:tcW w:w="624" w:type="pct"/>
          </w:tcPr>
          <w:p w14:paraId="004324B1" w14:textId="77777777" w:rsidR="00561DED" w:rsidRPr="00BD2118" w:rsidRDefault="00561DED" w:rsidP="00987F78">
            <w:pPr>
              <w:pStyle w:val="tabteksts"/>
              <w:jc w:val="right"/>
              <w:rPr>
                <w:szCs w:val="18"/>
              </w:rPr>
            </w:pPr>
            <w:r w:rsidRPr="00BD2118">
              <w:rPr>
                <w:szCs w:val="18"/>
              </w:rPr>
              <w:t>302</w:t>
            </w:r>
          </w:p>
        </w:tc>
      </w:tr>
      <w:tr w:rsidR="00561DED" w:rsidRPr="009A56AD" w14:paraId="632D691D" w14:textId="77777777" w:rsidTr="00987F78">
        <w:trPr>
          <w:trHeight w:val="139"/>
          <w:jc w:val="center"/>
        </w:trPr>
        <w:tc>
          <w:tcPr>
            <w:tcW w:w="1872" w:type="pct"/>
          </w:tcPr>
          <w:p w14:paraId="69E442BA" w14:textId="77777777" w:rsidR="00561DED" w:rsidRPr="00BD2118" w:rsidRDefault="00561DED" w:rsidP="00987F78">
            <w:pPr>
              <w:pStyle w:val="tabteksts"/>
              <w:rPr>
                <w:color w:val="000000" w:themeColor="text1"/>
                <w:szCs w:val="18"/>
                <w:lang w:eastAsia="lv-LV"/>
              </w:rPr>
            </w:pPr>
            <w:r w:rsidRPr="00BD2118">
              <w:rPr>
                <w:color w:val="000000" w:themeColor="text1"/>
                <w:szCs w:val="18"/>
              </w:rPr>
              <w:t xml:space="preserve">Vidējā atlīdzība amata vietai </w:t>
            </w:r>
            <w:r w:rsidRPr="00BD2118">
              <w:rPr>
                <w:color w:val="000000" w:themeColor="text1"/>
                <w:szCs w:val="18"/>
                <w:lang w:eastAsia="lv-LV"/>
              </w:rPr>
              <w:t>(mēnesī)</w:t>
            </w:r>
          </w:p>
        </w:tc>
        <w:tc>
          <w:tcPr>
            <w:tcW w:w="626" w:type="pct"/>
          </w:tcPr>
          <w:p w14:paraId="74E0CF6E" w14:textId="77777777" w:rsidR="00561DED" w:rsidRPr="00BD2118" w:rsidRDefault="00561DED" w:rsidP="00987F78">
            <w:pPr>
              <w:pStyle w:val="tabteksts"/>
              <w:jc w:val="right"/>
              <w:rPr>
                <w:szCs w:val="18"/>
              </w:rPr>
            </w:pPr>
            <w:r w:rsidRPr="00BD2118">
              <w:rPr>
                <w:szCs w:val="18"/>
              </w:rPr>
              <w:t>1 936</w:t>
            </w:r>
          </w:p>
        </w:tc>
        <w:tc>
          <w:tcPr>
            <w:tcW w:w="626" w:type="pct"/>
          </w:tcPr>
          <w:p w14:paraId="6F82A472" w14:textId="77777777" w:rsidR="00561DED" w:rsidRPr="00BD2118" w:rsidRDefault="00561DED" w:rsidP="00987F78">
            <w:pPr>
              <w:pStyle w:val="tabteksts"/>
              <w:jc w:val="right"/>
              <w:rPr>
                <w:szCs w:val="18"/>
              </w:rPr>
            </w:pPr>
            <w:r w:rsidRPr="00BD2118">
              <w:rPr>
                <w:szCs w:val="18"/>
              </w:rPr>
              <w:t>2 194</w:t>
            </w:r>
          </w:p>
        </w:tc>
        <w:tc>
          <w:tcPr>
            <w:tcW w:w="626" w:type="pct"/>
          </w:tcPr>
          <w:p w14:paraId="01EBA26D" w14:textId="77777777" w:rsidR="00561DED" w:rsidRPr="00BD2118" w:rsidRDefault="00561DED" w:rsidP="00987F78">
            <w:pPr>
              <w:pStyle w:val="tabteksts"/>
              <w:jc w:val="right"/>
              <w:rPr>
                <w:szCs w:val="18"/>
              </w:rPr>
            </w:pPr>
            <w:r w:rsidRPr="00BD2118">
              <w:rPr>
                <w:szCs w:val="18"/>
              </w:rPr>
              <w:t>2 267</w:t>
            </w:r>
          </w:p>
        </w:tc>
        <w:tc>
          <w:tcPr>
            <w:tcW w:w="626" w:type="pct"/>
          </w:tcPr>
          <w:p w14:paraId="47C2F08F" w14:textId="77777777" w:rsidR="00561DED" w:rsidRPr="00BD2118" w:rsidRDefault="00561DED" w:rsidP="00987F78">
            <w:pPr>
              <w:pStyle w:val="tabteksts"/>
              <w:jc w:val="right"/>
              <w:rPr>
                <w:szCs w:val="18"/>
              </w:rPr>
            </w:pPr>
            <w:r w:rsidRPr="00BD2118">
              <w:rPr>
                <w:szCs w:val="18"/>
              </w:rPr>
              <w:t>2 267</w:t>
            </w:r>
          </w:p>
        </w:tc>
        <w:tc>
          <w:tcPr>
            <w:tcW w:w="624" w:type="pct"/>
          </w:tcPr>
          <w:p w14:paraId="1C938A4D" w14:textId="77777777" w:rsidR="00561DED" w:rsidRPr="00BD2118" w:rsidRDefault="00561DED" w:rsidP="00987F78">
            <w:pPr>
              <w:pStyle w:val="tabteksts"/>
              <w:jc w:val="right"/>
              <w:rPr>
                <w:szCs w:val="18"/>
              </w:rPr>
            </w:pPr>
            <w:r w:rsidRPr="00BD2118">
              <w:rPr>
                <w:szCs w:val="18"/>
              </w:rPr>
              <w:t>2 267</w:t>
            </w:r>
          </w:p>
        </w:tc>
      </w:tr>
    </w:tbl>
    <w:p w14:paraId="60265FC4" w14:textId="77777777" w:rsidR="00561DED" w:rsidRPr="004959DD" w:rsidRDefault="00561DED" w:rsidP="00561DED">
      <w:pPr>
        <w:spacing w:after="0"/>
        <w:ind w:firstLine="425"/>
        <w:rPr>
          <w:sz w:val="18"/>
          <w:szCs w:val="18"/>
          <w:lang w:eastAsia="lv-LV"/>
        </w:rPr>
      </w:pPr>
      <w:r w:rsidRPr="004959DD">
        <w:rPr>
          <w:sz w:val="18"/>
          <w:szCs w:val="18"/>
          <w:lang w:eastAsia="lv-LV"/>
        </w:rPr>
        <w:t>Piezīme</w:t>
      </w:r>
      <w:r>
        <w:rPr>
          <w:sz w:val="18"/>
          <w:szCs w:val="18"/>
          <w:lang w:eastAsia="lv-LV"/>
        </w:rPr>
        <w:t>.</w:t>
      </w:r>
    </w:p>
    <w:p w14:paraId="3B34C110" w14:textId="77777777" w:rsidR="00561DED" w:rsidRPr="004959DD" w:rsidRDefault="00561DED" w:rsidP="00561DED">
      <w:pPr>
        <w:spacing w:after="0"/>
        <w:ind w:firstLine="425"/>
        <w:rPr>
          <w:sz w:val="18"/>
          <w:szCs w:val="18"/>
        </w:rPr>
      </w:pPr>
      <w:r w:rsidRPr="004959DD">
        <w:rPr>
          <w:sz w:val="18"/>
          <w:szCs w:val="18"/>
          <w:vertAlign w:val="superscript"/>
          <w:lang w:eastAsia="lv-LV"/>
        </w:rPr>
        <w:t xml:space="preserve">1 </w:t>
      </w:r>
      <w:r w:rsidRPr="002D3036">
        <w:rPr>
          <w:sz w:val="18"/>
          <w:szCs w:val="18"/>
          <w:lang w:eastAsia="lv-LV"/>
        </w:rPr>
        <w:t>3</w:t>
      </w:r>
      <w:r>
        <w:rPr>
          <w:sz w:val="18"/>
          <w:szCs w:val="18"/>
          <w:vertAlign w:val="superscript"/>
          <w:lang w:eastAsia="lv-LV"/>
        </w:rPr>
        <w:t xml:space="preserve"> </w:t>
      </w:r>
      <w:r>
        <w:rPr>
          <w:sz w:val="18"/>
          <w:szCs w:val="18"/>
        </w:rPr>
        <w:t>a</w:t>
      </w:r>
      <w:r w:rsidRPr="004959DD">
        <w:rPr>
          <w:sz w:val="18"/>
          <w:szCs w:val="18"/>
        </w:rPr>
        <w:t xml:space="preserve">matu vietu </w:t>
      </w:r>
      <w:r>
        <w:rPr>
          <w:sz w:val="18"/>
          <w:szCs w:val="18"/>
        </w:rPr>
        <w:t>samazinājums, tai skaitā</w:t>
      </w:r>
      <w:r w:rsidRPr="004959DD">
        <w:rPr>
          <w:sz w:val="18"/>
          <w:szCs w:val="18"/>
        </w:rPr>
        <w:t>:</w:t>
      </w:r>
    </w:p>
    <w:p w14:paraId="71DF5B00" w14:textId="77777777" w:rsidR="00561DED" w:rsidRPr="004959DD" w:rsidRDefault="00561DED" w:rsidP="00153293">
      <w:pPr>
        <w:pStyle w:val="ListParagraph"/>
        <w:numPr>
          <w:ilvl w:val="0"/>
          <w:numId w:val="18"/>
        </w:numPr>
        <w:spacing w:after="0"/>
        <w:rPr>
          <w:sz w:val="18"/>
          <w:szCs w:val="18"/>
        </w:rPr>
      </w:pPr>
      <w:r>
        <w:rPr>
          <w:sz w:val="18"/>
          <w:szCs w:val="18"/>
        </w:rPr>
        <w:t>2</w:t>
      </w:r>
      <w:r w:rsidRPr="004959DD">
        <w:rPr>
          <w:sz w:val="18"/>
          <w:szCs w:val="18"/>
        </w:rPr>
        <w:t xml:space="preserve"> </w:t>
      </w:r>
      <w:proofErr w:type="spellStart"/>
      <w:r w:rsidRPr="004959DD">
        <w:rPr>
          <w:sz w:val="18"/>
          <w:szCs w:val="18"/>
        </w:rPr>
        <w:t>sistēmanalītiķa</w:t>
      </w:r>
      <w:proofErr w:type="spellEnd"/>
      <w:r w:rsidRPr="004959DD">
        <w:rPr>
          <w:sz w:val="18"/>
          <w:szCs w:val="18"/>
        </w:rPr>
        <w:t xml:space="preserve"> amata vietas </w:t>
      </w:r>
      <w:r>
        <w:rPr>
          <w:sz w:val="18"/>
          <w:szCs w:val="18"/>
        </w:rPr>
        <w:t xml:space="preserve">likvidētas </w:t>
      </w:r>
      <w:proofErr w:type="spellStart"/>
      <w:r w:rsidRPr="004959DD">
        <w:rPr>
          <w:sz w:val="18"/>
          <w:szCs w:val="18"/>
        </w:rPr>
        <w:t>Iekšlietu</w:t>
      </w:r>
      <w:proofErr w:type="spellEnd"/>
      <w:r w:rsidRPr="004959DD">
        <w:rPr>
          <w:sz w:val="18"/>
          <w:szCs w:val="18"/>
        </w:rPr>
        <w:t xml:space="preserve"> ministrijas Informācijas centrā 2023. gadā</w:t>
      </w:r>
      <w:r>
        <w:rPr>
          <w:sz w:val="18"/>
          <w:szCs w:val="18"/>
        </w:rPr>
        <w:t>.</w:t>
      </w:r>
    </w:p>
    <w:p w14:paraId="20B30730" w14:textId="77777777" w:rsidR="00561DED" w:rsidRDefault="00561DED" w:rsidP="00153293">
      <w:pPr>
        <w:pStyle w:val="ListParagraph"/>
        <w:numPr>
          <w:ilvl w:val="0"/>
          <w:numId w:val="18"/>
        </w:numPr>
        <w:spacing w:before="240" w:after="240"/>
        <w:ind w:hanging="436"/>
        <w:rPr>
          <w:sz w:val="18"/>
          <w:szCs w:val="18"/>
          <w:lang w:eastAsia="lv-LV"/>
        </w:rPr>
      </w:pPr>
      <w:r>
        <w:rPr>
          <w:sz w:val="18"/>
          <w:szCs w:val="18"/>
        </w:rPr>
        <w:t>1</w:t>
      </w:r>
      <w:r w:rsidRPr="004959DD">
        <w:rPr>
          <w:sz w:val="18"/>
          <w:szCs w:val="18"/>
        </w:rPr>
        <w:t xml:space="preserve"> amata vieta samazināta no 2023. gada 30. jūnija pēc projekta beigām, jo bija izveidota uz projekta īstenošanas laiku. </w:t>
      </w:r>
    </w:p>
    <w:p w14:paraId="0F277D67" w14:textId="77777777" w:rsidR="00561DED" w:rsidRPr="004959DD" w:rsidRDefault="00561DED" w:rsidP="00561DED">
      <w:pPr>
        <w:pStyle w:val="ListParagraph"/>
        <w:spacing w:before="240" w:after="240"/>
        <w:ind w:left="1145" w:firstLine="0"/>
        <w:rPr>
          <w:sz w:val="18"/>
          <w:szCs w:val="18"/>
          <w:lang w:eastAsia="lv-LV"/>
        </w:rPr>
      </w:pPr>
    </w:p>
    <w:p w14:paraId="79029E66" w14:textId="77777777" w:rsidR="00561DED" w:rsidRPr="004959DD" w:rsidRDefault="00561DED" w:rsidP="0059541B">
      <w:pPr>
        <w:pStyle w:val="ListParagraph"/>
        <w:spacing w:before="240" w:after="240"/>
        <w:ind w:left="0" w:firstLine="0"/>
        <w:contextualSpacing w:val="0"/>
        <w:jc w:val="center"/>
        <w:rPr>
          <w:sz w:val="18"/>
          <w:szCs w:val="18"/>
          <w:lang w:eastAsia="lv-LV"/>
        </w:rPr>
      </w:pPr>
      <w:bookmarkStart w:id="8" w:name="_Hlk148352261"/>
      <w:r w:rsidRPr="004959DD">
        <w:rPr>
          <w:b/>
          <w:color w:val="000000" w:themeColor="text1"/>
          <w:lang w:eastAsia="lv-LV"/>
        </w:rPr>
        <w:t xml:space="preserve">Izmaiņas izdevumos, salīdzinot 2024. gada </w:t>
      </w:r>
      <w:r>
        <w:rPr>
          <w:b/>
          <w:color w:val="000000" w:themeColor="text1"/>
          <w:lang w:eastAsia="lv-LV"/>
        </w:rPr>
        <w:t>projektu</w:t>
      </w:r>
      <w:r w:rsidRPr="004959DD">
        <w:rPr>
          <w:b/>
          <w:color w:val="000000" w:themeColor="text1"/>
          <w:lang w:eastAsia="lv-LV"/>
        </w:rPr>
        <w:t xml:space="preserve"> ar 2023. gada plānu</w:t>
      </w:r>
    </w:p>
    <w:bookmarkEnd w:id="8"/>
    <w:p w14:paraId="7483A1EB" w14:textId="77777777" w:rsidR="00561DED" w:rsidRPr="00C953BA" w:rsidRDefault="00561DED" w:rsidP="00561DED">
      <w:pPr>
        <w:spacing w:after="0"/>
        <w:ind w:left="7921" w:firstLine="720"/>
        <w:jc w:val="center"/>
        <w:rPr>
          <w:i/>
          <w:sz w:val="18"/>
          <w:szCs w:val="18"/>
        </w:rPr>
      </w:pPr>
      <w:proofErr w:type="spellStart"/>
      <w:r w:rsidRPr="00C953BA">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C953BA" w14:paraId="71EEB938" w14:textId="77777777" w:rsidTr="00987F78">
        <w:trPr>
          <w:trHeight w:val="142"/>
          <w:tblHeader/>
          <w:jc w:val="center"/>
        </w:trPr>
        <w:tc>
          <w:tcPr>
            <w:tcW w:w="2889" w:type="pct"/>
            <w:vAlign w:val="center"/>
          </w:tcPr>
          <w:p w14:paraId="78E79FBD" w14:textId="77777777" w:rsidR="00561DED" w:rsidRPr="00C953BA" w:rsidRDefault="00561DED" w:rsidP="00987F78">
            <w:pPr>
              <w:pStyle w:val="tabteksts"/>
              <w:jc w:val="center"/>
              <w:rPr>
                <w:szCs w:val="18"/>
              </w:rPr>
            </w:pPr>
            <w:r w:rsidRPr="00C953BA">
              <w:rPr>
                <w:color w:val="000000" w:themeColor="text1"/>
                <w:szCs w:val="18"/>
                <w:lang w:eastAsia="lv-LV"/>
              </w:rPr>
              <w:t>Pasākums</w:t>
            </w:r>
          </w:p>
        </w:tc>
        <w:tc>
          <w:tcPr>
            <w:tcW w:w="704" w:type="pct"/>
            <w:vAlign w:val="center"/>
          </w:tcPr>
          <w:p w14:paraId="68E82119" w14:textId="77777777" w:rsidR="00561DED" w:rsidRPr="00C953BA" w:rsidRDefault="00561DED" w:rsidP="00987F78">
            <w:pPr>
              <w:pStyle w:val="tabteksts"/>
              <w:jc w:val="center"/>
              <w:rPr>
                <w:color w:val="000000" w:themeColor="text1"/>
                <w:szCs w:val="18"/>
                <w:lang w:eastAsia="lv-LV"/>
              </w:rPr>
            </w:pPr>
            <w:r w:rsidRPr="00C953BA">
              <w:rPr>
                <w:color w:val="000000" w:themeColor="text1"/>
                <w:szCs w:val="18"/>
                <w:lang w:eastAsia="lv-LV"/>
              </w:rPr>
              <w:t>Samazinājums</w:t>
            </w:r>
          </w:p>
        </w:tc>
        <w:tc>
          <w:tcPr>
            <w:tcW w:w="704" w:type="pct"/>
            <w:vAlign w:val="center"/>
          </w:tcPr>
          <w:p w14:paraId="2C4ABDA2" w14:textId="77777777" w:rsidR="00561DED" w:rsidRPr="00C953BA" w:rsidRDefault="00561DED" w:rsidP="00987F78">
            <w:pPr>
              <w:pStyle w:val="tabteksts"/>
              <w:jc w:val="center"/>
              <w:rPr>
                <w:color w:val="000000" w:themeColor="text1"/>
                <w:szCs w:val="18"/>
                <w:lang w:eastAsia="lv-LV"/>
              </w:rPr>
            </w:pPr>
            <w:r w:rsidRPr="00C953BA">
              <w:rPr>
                <w:color w:val="000000" w:themeColor="text1"/>
                <w:szCs w:val="18"/>
                <w:lang w:eastAsia="lv-LV"/>
              </w:rPr>
              <w:t>Palielinājums</w:t>
            </w:r>
          </w:p>
        </w:tc>
        <w:tc>
          <w:tcPr>
            <w:tcW w:w="703" w:type="pct"/>
            <w:vAlign w:val="center"/>
          </w:tcPr>
          <w:p w14:paraId="4A59CBDD" w14:textId="77777777" w:rsidR="00561DED" w:rsidRPr="00C953BA" w:rsidRDefault="00561DED" w:rsidP="00987F78">
            <w:pPr>
              <w:pStyle w:val="tabteksts"/>
              <w:jc w:val="center"/>
              <w:rPr>
                <w:color w:val="000000" w:themeColor="text1"/>
                <w:szCs w:val="18"/>
                <w:lang w:eastAsia="lv-LV"/>
              </w:rPr>
            </w:pPr>
            <w:r w:rsidRPr="00C953BA">
              <w:rPr>
                <w:color w:val="000000" w:themeColor="text1"/>
                <w:szCs w:val="18"/>
                <w:lang w:eastAsia="lv-LV"/>
              </w:rPr>
              <w:t>Izmaiņas</w:t>
            </w:r>
          </w:p>
        </w:tc>
      </w:tr>
      <w:tr w:rsidR="00561DED" w:rsidRPr="00C953BA" w14:paraId="1DA5594F" w14:textId="77777777" w:rsidTr="00987F78">
        <w:trPr>
          <w:trHeight w:val="142"/>
          <w:jc w:val="center"/>
        </w:trPr>
        <w:tc>
          <w:tcPr>
            <w:tcW w:w="2889" w:type="pct"/>
            <w:shd w:val="clear" w:color="auto" w:fill="D9D9D9" w:themeFill="background1" w:themeFillShade="D9"/>
          </w:tcPr>
          <w:p w14:paraId="6E4494AC" w14:textId="77777777" w:rsidR="00561DED" w:rsidRPr="00C953BA" w:rsidRDefault="00561DED" w:rsidP="00987F78">
            <w:pPr>
              <w:pStyle w:val="tabteksts"/>
              <w:rPr>
                <w:szCs w:val="18"/>
              </w:rPr>
            </w:pPr>
            <w:r w:rsidRPr="00C953BA">
              <w:rPr>
                <w:b/>
                <w:bCs/>
                <w:szCs w:val="18"/>
                <w:lang w:eastAsia="lv-LV"/>
              </w:rPr>
              <w:t>Izdevumi - kopā</w:t>
            </w:r>
          </w:p>
        </w:tc>
        <w:tc>
          <w:tcPr>
            <w:tcW w:w="704" w:type="pct"/>
            <w:shd w:val="clear" w:color="auto" w:fill="D9D9D9" w:themeFill="background1" w:themeFillShade="D9"/>
          </w:tcPr>
          <w:p w14:paraId="58088A16" w14:textId="77777777" w:rsidR="00561DED" w:rsidRPr="00C953BA" w:rsidRDefault="00561DED" w:rsidP="00987F78">
            <w:pPr>
              <w:pStyle w:val="tabteksts"/>
              <w:jc w:val="right"/>
              <w:rPr>
                <w:b/>
                <w:szCs w:val="18"/>
              </w:rPr>
            </w:pPr>
            <w:r w:rsidRPr="00C953BA">
              <w:rPr>
                <w:b/>
                <w:szCs w:val="18"/>
              </w:rPr>
              <w:t>1 228 669</w:t>
            </w:r>
          </w:p>
        </w:tc>
        <w:tc>
          <w:tcPr>
            <w:tcW w:w="704" w:type="pct"/>
            <w:shd w:val="clear" w:color="auto" w:fill="D9D9D9" w:themeFill="background1" w:themeFillShade="D9"/>
          </w:tcPr>
          <w:p w14:paraId="5AA654B8" w14:textId="77777777" w:rsidR="00561DED" w:rsidRPr="00C953BA" w:rsidRDefault="00561DED" w:rsidP="00987F78">
            <w:pPr>
              <w:pStyle w:val="tabteksts"/>
              <w:jc w:val="right"/>
              <w:rPr>
                <w:b/>
                <w:szCs w:val="18"/>
              </w:rPr>
            </w:pPr>
            <w:r w:rsidRPr="00C953BA">
              <w:rPr>
                <w:b/>
                <w:szCs w:val="18"/>
              </w:rPr>
              <w:t>1 809 057</w:t>
            </w:r>
          </w:p>
        </w:tc>
        <w:tc>
          <w:tcPr>
            <w:tcW w:w="703" w:type="pct"/>
            <w:shd w:val="clear" w:color="auto" w:fill="D9D9D9" w:themeFill="background1" w:themeFillShade="D9"/>
          </w:tcPr>
          <w:p w14:paraId="3A0CF1CF" w14:textId="77777777" w:rsidR="00561DED" w:rsidRPr="00C953BA" w:rsidRDefault="00561DED" w:rsidP="00987F78">
            <w:pPr>
              <w:pStyle w:val="tabteksts"/>
              <w:jc w:val="right"/>
              <w:rPr>
                <w:b/>
                <w:szCs w:val="18"/>
              </w:rPr>
            </w:pPr>
            <w:r w:rsidRPr="00C953BA">
              <w:rPr>
                <w:b/>
                <w:szCs w:val="18"/>
              </w:rPr>
              <w:t>580 388</w:t>
            </w:r>
          </w:p>
        </w:tc>
      </w:tr>
      <w:tr w:rsidR="00561DED" w:rsidRPr="00C953BA" w14:paraId="5A2C5A0F" w14:textId="77777777" w:rsidTr="00987F78">
        <w:trPr>
          <w:jc w:val="center"/>
        </w:trPr>
        <w:tc>
          <w:tcPr>
            <w:tcW w:w="5000" w:type="pct"/>
            <w:gridSpan w:val="4"/>
          </w:tcPr>
          <w:p w14:paraId="6B5FEDA2" w14:textId="77777777" w:rsidR="00561DED" w:rsidRPr="00C953BA" w:rsidRDefault="00561DED" w:rsidP="00987F78">
            <w:pPr>
              <w:pStyle w:val="tabteksts"/>
              <w:ind w:firstLine="313"/>
              <w:rPr>
                <w:szCs w:val="18"/>
              </w:rPr>
            </w:pPr>
            <w:r w:rsidRPr="00C953BA">
              <w:rPr>
                <w:i/>
                <w:szCs w:val="18"/>
                <w:lang w:eastAsia="lv-LV"/>
              </w:rPr>
              <w:t>t. sk.:</w:t>
            </w:r>
          </w:p>
        </w:tc>
      </w:tr>
      <w:tr w:rsidR="00561DED" w:rsidRPr="00C953BA" w14:paraId="09B7ECC1" w14:textId="77777777" w:rsidTr="00D14CCC">
        <w:trPr>
          <w:trHeight w:val="142"/>
          <w:jc w:val="center"/>
        </w:trPr>
        <w:tc>
          <w:tcPr>
            <w:tcW w:w="2889" w:type="pct"/>
            <w:shd w:val="clear" w:color="auto" w:fill="F2F2F2" w:themeFill="background1" w:themeFillShade="F2"/>
          </w:tcPr>
          <w:p w14:paraId="7287D52D" w14:textId="77777777" w:rsidR="00561DED" w:rsidRPr="00C953BA" w:rsidRDefault="00561DED" w:rsidP="00987F78">
            <w:pPr>
              <w:pStyle w:val="tabteksts"/>
              <w:rPr>
                <w:b/>
                <w:bCs/>
                <w:szCs w:val="18"/>
                <w:u w:val="single"/>
                <w:lang w:eastAsia="lv-LV"/>
              </w:rPr>
            </w:pPr>
            <w:r w:rsidRPr="00C953BA">
              <w:rPr>
                <w:szCs w:val="18"/>
                <w:u w:val="single"/>
                <w:lang w:eastAsia="lv-LV"/>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00A167B" w14:textId="77777777" w:rsidR="00561DED" w:rsidRPr="00C953BA" w:rsidRDefault="00561DED" w:rsidP="00987F78">
            <w:pPr>
              <w:pStyle w:val="tabteksts"/>
              <w:jc w:val="right"/>
              <w:rPr>
                <w:szCs w:val="18"/>
              </w:rPr>
            </w:pPr>
            <w:r w:rsidRPr="00C953BA">
              <w:rPr>
                <w:szCs w:val="18"/>
              </w:rPr>
              <w:t>655 017</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7E0D65B0" w14:textId="77777777" w:rsidR="00561DED" w:rsidRPr="00C953BA" w:rsidRDefault="00561DED" w:rsidP="00987F78">
            <w:pPr>
              <w:pStyle w:val="tabteksts"/>
              <w:jc w:val="right"/>
              <w:rPr>
                <w:szCs w:val="18"/>
              </w:rPr>
            </w:pPr>
            <w:r w:rsidRPr="00C953BA">
              <w:rPr>
                <w:szCs w:val="18"/>
              </w:rPr>
              <w:t>1 000 000</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63031E8D" w14:textId="77777777" w:rsidR="00561DED" w:rsidRPr="00C953BA" w:rsidRDefault="00561DED" w:rsidP="00987F78">
            <w:pPr>
              <w:pStyle w:val="tabteksts"/>
              <w:jc w:val="right"/>
              <w:rPr>
                <w:szCs w:val="18"/>
              </w:rPr>
            </w:pPr>
            <w:r w:rsidRPr="00C953BA">
              <w:rPr>
                <w:szCs w:val="18"/>
              </w:rPr>
              <w:t>344 983</w:t>
            </w:r>
          </w:p>
        </w:tc>
      </w:tr>
      <w:tr w:rsidR="00561DED" w:rsidRPr="00C953BA" w14:paraId="7B56401C" w14:textId="77777777" w:rsidTr="00987F78">
        <w:trPr>
          <w:trHeight w:val="142"/>
          <w:jc w:val="center"/>
        </w:trPr>
        <w:tc>
          <w:tcPr>
            <w:tcW w:w="2889" w:type="pct"/>
            <w:tcBorders>
              <w:top w:val="single" w:sz="4" w:space="0" w:color="BFBFBF"/>
              <w:left w:val="single" w:sz="4" w:space="0" w:color="auto"/>
              <w:bottom w:val="single" w:sz="4" w:space="0" w:color="BFBFBF"/>
              <w:right w:val="single" w:sz="4" w:space="0" w:color="auto"/>
            </w:tcBorders>
            <w:shd w:val="clear" w:color="auto" w:fill="FFFFFF" w:themeFill="background1"/>
            <w:vAlign w:val="bottom"/>
          </w:tcPr>
          <w:p w14:paraId="7002604F" w14:textId="77777777" w:rsidR="00561DED" w:rsidRPr="00C953BA" w:rsidRDefault="00561DED" w:rsidP="00987F78">
            <w:pPr>
              <w:pStyle w:val="tabteksts"/>
              <w:jc w:val="both"/>
              <w:rPr>
                <w:i/>
                <w:szCs w:val="18"/>
                <w:lang w:eastAsia="lv-LV"/>
              </w:rPr>
            </w:pPr>
            <w:r w:rsidRPr="00C953BA">
              <w:rPr>
                <w:i/>
                <w:iCs/>
                <w:szCs w:val="18"/>
              </w:rPr>
              <w:t>Izdevumu izmaiņas vienreizējām investīcijām valsts aizsardzības spēju attīstības un iekšējās drošības stiprināšanas pasākumu īstenošanai (MK 03.05.2022. prot. Nr.25, 30.§ 2.p.)</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26359962" w14:textId="77777777" w:rsidR="00561DED" w:rsidRPr="00C953BA" w:rsidRDefault="00561DED" w:rsidP="00987F78">
            <w:pPr>
              <w:pStyle w:val="tabteksts"/>
              <w:jc w:val="right"/>
              <w:rPr>
                <w:szCs w:val="18"/>
              </w:rPr>
            </w:pPr>
            <w:r w:rsidRPr="00C953BA">
              <w:rPr>
                <w:szCs w:val="18"/>
              </w:rPr>
              <w:t>531 000</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714A009E" w14:textId="77777777" w:rsidR="00561DED" w:rsidRPr="00C953BA" w:rsidRDefault="00561DED" w:rsidP="00987F78">
            <w:pPr>
              <w:pStyle w:val="tabteksts"/>
              <w:jc w:val="right"/>
              <w:rPr>
                <w:szCs w:val="18"/>
              </w:rPr>
            </w:pPr>
            <w:r w:rsidRPr="00C953BA">
              <w:rPr>
                <w:szCs w:val="18"/>
              </w:rPr>
              <w:t>1 000 000</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3F069A32" w14:textId="77777777" w:rsidR="00561DED" w:rsidRPr="00C953BA" w:rsidRDefault="00561DED" w:rsidP="00987F78">
            <w:pPr>
              <w:pStyle w:val="tabteksts"/>
              <w:jc w:val="right"/>
              <w:rPr>
                <w:szCs w:val="18"/>
              </w:rPr>
            </w:pPr>
            <w:r w:rsidRPr="00C953BA">
              <w:rPr>
                <w:szCs w:val="18"/>
              </w:rPr>
              <w:t>469 000</w:t>
            </w:r>
          </w:p>
        </w:tc>
      </w:tr>
      <w:tr w:rsidR="00561DED" w:rsidRPr="00C953BA" w14:paraId="2A2354B0"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66B1B" w14:textId="77777777" w:rsidR="00561DED" w:rsidRPr="00C953BA" w:rsidRDefault="00561DED" w:rsidP="00987F78">
            <w:pPr>
              <w:pStyle w:val="tabteksts"/>
              <w:jc w:val="both"/>
              <w:rPr>
                <w:i/>
                <w:szCs w:val="18"/>
                <w:lang w:eastAsia="lv-LV"/>
              </w:rPr>
            </w:pPr>
            <w:r w:rsidRPr="00C953BA">
              <w:rPr>
                <w:i/>
                <w:iCs/>
                <w:szCs w:val="18"/>
              </w:rPr>
              <w:t xml:space="preserve"> Samazināti izdevumi daļējai izdevumu pieauguma energoresursiem kompensēšanai (MK 13.01.2023. sēdes prot. Nr. 2 1. § 6. p</w:t>
            </w:r>
            <w:r>
              <w:rPr>
                <w:i/>
                <w:iCs/>
                <w:szCs w:val="18"/>
              </w:rPr>
              <w:t>.</w:t>
            </w:r>
            <w:r w:rsidRPr="00C953BA">
              <w:rPr>
                <w:i/>
                <w:iCs/>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0A7CB3E" w14:textId="77777777" w:rsidR="00561DED" w:rsidRPr="00C953BA" w:rsidRDefault="00561DED" w:rsidP="00987F78">
            <w:pPr>
              <w:pStyle w:val="tabteksts"/>
              <w:jc w:val="right"/>
              <w:rPr>
                <w:szCs w:val="18"/>
              </w:rPr>
            </w:pPr>
            <w:r w:rsidRPr="00C953BA">
              <w:rPr>
                <w:bCs/>
                <w:szCs w:val="18"/>
              </w:rPr>
              <w:t>124 017</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002CDA9A" w14:textId="77777777" w:rsidR="00561DED" w:rsidRPr="00C953BA" w:rsidRDefault="00561DED" w:rsidP="00987F78">
            <w:pPr>
              <w:pStyle w:val="tabteksts"/>
              <w:jc w:val="center"/>
              <w:rPr>
                <w:szCs w:val="18"/>
              </w:rPr>
            </w:pPr>
            <w:r w:rsidRPr="00C953BA">
              <w:rPr>
                <w:szCs w:val="18"/>
              </w:rPr>
              <w:t>-</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53CAE796" w14:textId="77777777" w:rsidR="00561DED" w:rsidRPr="00C953BA" w:rsidRDefault="00561DED" w:rsidP="00987F78">
            <w:pPr>
              <w:pStyle w:val="tabteksts"/>
              <w:jc w:val="right"/>
              <w:rPr>
                <w:szCs w:val="18"/>
              </w:rPr>
            </w:pPr>
            <w:r w:rsidRPr="00C953BA">
              <w:rPr>
                <w:szCs w:val="18"/>
              </w:rPr>
              <w:t>-124 017</w:t>
            </w:r>
          </w:p>
        </w:tc>
      </w:tr>
      <w:tr w:rsidR="00561DED" w:rsidRPr="00C953BA" w14:paraId="75C005E0" w14:textId="77777777" w:rsidTr="00D14CCC">
        <w:trPr>
          <w:trHeight w:val="142"/>
          <w:jc w:val="center"/>
        </w:trPr>
        <w:tc>
          <w:tcPr>
            <w:tcW w:w="2889" w:type="pct"/>
            <w:shd w:val="clear" w:color="auto" w:fill="F2F2F2" w:themeFill="background1" w:themeFillShade="F2"/>
          </w:tcPr>
          <w:p w14:paraId="2874BB15" w14:textId="77777777" w:rsidR="00561DED" w:rsidRPr="00C953BA" w:rsidRDefault="00561DED" w:rsidP="00987F78">
            <w:pPr>
              <w:pStyle w:val="tabteksts"/>
              <w:rPr>
                <w:szCs w:val="18"/>
                <w:u w:val="single"/>
                <w:lang w:eastAsia="lv-LV"/>
              </w:rPr>
            </w:pPr>
            <w:r w:rsidRPr="00C953BA">
              <w:rPr>
                <w:szCs w:val="18"/>
                <w:u w:val="single"/>
                <w:lang w:eastAsia="lv-LV"/>
              </w:rPr>
              <w:t>Ilgtermiņa saistības</w:t>
            </w:r>
          </w:p>
        </w:tc>
        <w:tc>
          <w:tcPr>
            <w:tcW w:w="704" w:type="pct"/>
            <w:shd w:val="clear" w:color="auto" w:fill="F2F2F2" w:themeFill="background1" w:themeFillShade="F2"/>
          </w:tcPr>
          <w:p w14:paraId="2139D19F" w14:textId="77777777" w:rsidR="00561DED" w:rsidRPr="00C953BA" w:rsidRDefault="00561DED" w:rsidP="00987F78">
            <w:pPr>
              <w:pStyle w:val="tabteksts"/>
              <w:jc w:val="right"/>
              <w:rPr>
                <w:szCs w:val="18"/>
              </w:rPr>
            </w:pPr>
            <w:r w:rsidRPr="00C953BA">
              <w:rPr>
                <w:szCs w:val="18"/>
              </w:rPr>
              <w:t>371 424</w:t>
            </w:r>
          </w:p>
        </w:tc>
        <w:tc>
          <w:tcPr>
            <w:tcW w:w="704" w:type="pct"/>
            <w:shd w:val="clear" w:color="auto" w:fill="F2F2F2" w:themeFill="background1" w:themeFillShade="F2"/>
          </w:tcPr>
          <w:p w14:paraId="422B950E" w14:textId="77777777" w:rsidR="00561DED" w:rsidRPr="00C953BA" w:rsidRDefault="00561DED" w:rsidP="00987F78">
            <w:pPr>
              <w:pStyle w:val="tabteksts"/>
              <w:jc w:val="right"/>
              <w:rPr>
                <w:szCs w:val="18"/>
              </w:rPr>
            </w:pPr>
            <w:r w:rsidRPr="00C953BA">
              <w:rPr>
                <w:szCs w:val="18"/>
              </w:rPr>
              <w:t>341 386</w:t>
            </w:r>
          </w:p>
        </w:tc>
        <w:tc>
          <w:tcPr>
            <w:tcW w:w="703" w:type="pct"/>
            <w:shd w:val="clear" w:color="auto" w:fill="F2F2F2" w:themeFill="background1" w:themeFillShade="F2"/>
          </w:tcPr>
          <w:p w14:paraId="1D022131" w14:textId="77777777" w:rsidR="00561DED" w:rsidRPr="00C953BA" w:rsidRDefault="00561DED" w:rsidP="00987F78">
            <w:pPr>
              <w:pStyle w:val="tabteksts"/>
              <w:jc w:val="right"/>
              <w:rPr>
                <w:szCs w:val="18"/>
              </w:rPr>
            </w:pPr>
            <w:r w:rsidRPr="00C953BA">
              <w:rPr>
                <w:szCs w:val="18"/>
              </w:rPr>
              <w:t>-30 038</w:t>
            </w:r>
          </w:p>
        </w:tc>
      </w:tr>
      <w:tr w:rsidR="00561DED" w:rsidRPr="00C953BA" w14:paraId="074A0623" w14:textId="77777777" w:rsidTr="00987F78">
        <w:trPr>
          <w:trHeight w:val="142"/>
          <w:jc w:val="center"/>
        </w:trPr>
        <w:tc>
          <w:tcPr>
            <w:tcW w:w="2889" w:type="pct"/>
            <w:shd w:val="clear" w:color="auto" w:fill="FFFFFF" w:themeFill="background1"/>
          </w:tcPr>
          <w:p w14:paraId="62AE619A" w14:textId="77777777" w:rsidR="00561DED" w:rsidRPr="00C953BA" w:rsidRDefault="00561DED" w:rsidP="00987F78">
            <w:pPr>
              <w:pStyle w:val="tabteksts"/>
              <w:jc w:val="both"/>
              <w:rPr>
                <w:i/>
                <w:szCs w:val="18"/>
                <w:lang w:eastAsia="lv-LV"/>
              </w:rPr>
            </w:pPr>
            <w:r w:rsidRPr="00C953BA">
              <w:rPr>
                <w:i/>
                <w:szCs w:val="18"/>
                <w:lang w:eastAsia="lv-LV"/>
              </w:rPr>
              <w:t>ES prasībām atbilstošu pasu, elektronisko identifikācijas karšu un uzturēšanās atļauju izsniegšana</w:t>
            </w:r>
            <w:r>
              <w:rPr>
                <w:i/>
                <w:szCs w:val="18"/>
                <w:lang w:eastAsia="lv-LV"/>
              </w:rPr>
              <w:t xml:space="preserve"> (MK</w:t>
            </w:r>
            <w:r w:rsidRPr="00556228">
              <w:rPr>
                <w:i/>
                <w:szCs w:val="18"/>
                <w:lang w:eastAsia="lv-LV"/>
              </w:rPr>
              <w:t xml:space="preserve"> </w:t>
            </w:r>
            <w:r>
              <w:rPr>
                <w:i/>
                <w:szCs w:val="18"/>
                <w:lang w:eastAsia="lv-LV"/>
              </w:rPr>
              <w:t>27.07.2011.</w:t>
            </w:r>
            <w:r w:rsidRPr="00556228">
              <w:rPr>
                <w:i/>
                <w:szCs w:val="18"/>
                <w:lang w:eastAsia="lv-LV"/>
              </w:rPr>
              <w:t xml:space="preserve"> rīk</w:t>
            </w:r>
            <w:r>
              <w:rPr>
                <w:i/>
                <w:szCs w:val="18"/>
                <w:lang w:eastAsia="lv-LV"/>
              </w:rPr>
              <w:t>.</w:t>
            </w:r>
            <w:r w:rsidRPr="00556228">
              <w:rPr>
                <w:i/>
                <w:szCs w:val="18"/>
                <w:lang w:eastAsia="lv-LV"/>
              </w:rPr>
              <w:t xml:space="preserve"> Nr.347</w:t>
            </w:r>
            <w:r>
              <w:rPr>
                <w:i/>
                <w:szCs w:val="18"/>
                <w:lang w:eastAsia="lv-LV"/>
              </w:rPr>
              <w:t>)</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56E33B44" w14:textId="77777777" w:rsidR="00561DED" w:rsidRPr="00C953BA" w:rsidRDefault="00561DED" w:rsidP="00987F78">
            <w:pPr>
              <w:pStyle w:val="tabteksts"/>
              <w:jc w:val="right"/>
              <w:rPr>
                <w:szCs w:val="18"/>
              </w:rPr>
            </w:pPr>
            <w:r w:rsidRPr="00C953BA">
              <w:rPr>
                <w:szCs w:val="18"/>
              </w:rPr>
              <w:t>291 086</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6665963D" w14:textId="77777777" w:rsidR="00561DED" w:rsidRPr="00C953BA" w:rsidRDefault="00561DED" w:rsidP="00987F78">
            <w:pPr>
              <w:pStyle w:val="tabteksts"/>
              <w:jc w:val="right"/>
              <w:rPr>
                <w:szCs w:val="18"/>
              </w:rPr>
            </w:pPr>
            <w:r w:rsidRPr="00C953BA">
              <w:rPr>
                <w:szCs w:val="18"/>
              </w:rPr>
              <w:t>236 548</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24189A2" w14:textId="77777777" w:rsidR="00561DED" w:rsidRPr="00C953BA" w:rsidRDefault="00561DED" w:rsidP="00987F78">
            <w:pPr>
              <w:pStyle w:val="tabteksts"/>
              <w:jc w:val="right"/>
              <w:rPr>
                <w:szCs w:val="18"/>
              </w:rPr>
            </w:pPr>
            <w:r w:rsidRPr="00C953BA">
              <w:rPr>
                <w:szCs w:val="18"/>
              </w:rPr>
              <w:t>-54 538</w:t>
            </w:r>
          </w:p>
        </w:tc>
      </w:tr>
      <w:tr w:rsidR="00561DED" w:rsidRPr="00C953BA" w14:paraId="69FEB34D" w14:textId="77777777" w:rsidTr="00987F78">
        <w:trPr>
          <w:trHeight w:val="142"/>
          <w:jc w:val="center"/>
        </w:trPr>
        <w:tc>
          <w:tcPr>
            <w:tcW w:w="2889" w:type="pct"/>
            <w:shd w:val="clear" w:color="auto" w:fill="FFFFFF" w:themeFill="background1"/>
          </w:tcPr>
          <w:p w14:paraId="3DDA30FA" w14:textId="77777777" w:rsidR="00561DED" w:rsidRPr="00C953BA" w:rsidRDefault="00561DED" w:rsidP="00987F78">
            <w:pPr>
              <w:pStyle w:val="tabteksts"/>
              <w:jc w:val="both"/>
              <w:rPr>
                <w:i/>
                <w:szCs w:val="18"/>
                <w:lang w:eastAsia="lv-LV"/>
              </w:rPr>
            </w:pPr>
            <w:r w:rsidRPr="00C953BA">
              <w:rPr>
                <w:i/>
                <w:szCs w:val="18"/>
                <w:lang w:eastAsia="lv-LV"/>
              </w:rPr>
              <w:t>Ceļu satiksmes pārkāpumu fiksēšanas tehnisko līdzekļu (</w:t>
            </w:r>
            <w:proofErr w:type="spellStart"/>
            <w:r w:rsidRPr="00C953BA">
              <w:rPr>
                <w:i/>
                <w:szCs w:val="18"/>
                <w:lang w:eastAsia="lv-LV"/>
              </w:rPr>
              <w:t>fotoradaru</w:t>
            </w:r>
            <w:proofErr w:type="spellEnd"/>
            <w:r w:rsidRPr="00C953BA">
              <w:rPr>
                <w:i/>
                <w:szCs w:val="18"/>
                <w:lang w:eastAsia="lv-LV"/>
              </w:rPr>
              <w:t>) darbības nodrošināšana, tai skaitā:</w:t>
            </w:r>
          </w:p>
          <w:p w14:paraId="7695AC80" w14:textId="1C92FB21" w:rsidR="00561DED" w:rsidRPr="00C953BA" w:rsidRDefault="00561DED" w:rsidP="00987F78">
            <w:pPr>
              <w:pStyle w:val="tabteksts"/>
              <w:jc w:val="both"/>
              <w:rPr>
                <w:i/>
                <w:szCs w:val="18"/>
                <w:lang w:eastAsia="lv-LV"/>
              </w:rPr>
            </w:pPr>
            <w:r w:rsidRPr="00C953BA">
              <w:rPr>
                <w:i/>
                <w:szCs w:val="18"/>
                <w:lang w:eastAsia="lv-LV"/>
              </w:rPr>
              <w:t xml:space="preserve"> palielināti izdevumi, lai nodrošinātu finansējumu saistībā ar ceļu satiksmes pārkāpumu fiksēšanas tehnisko līdzekļu darbības nodrošināšanu saskaņā ar MK 02.11.2021. rīk. Nr. 775 (MK 11.10.2022. prot. Nr.52, 5.§ 39.1.1.p.) (finansējuma avots- naudas sodi, ko uzliek Valsts policija par pārkāpumiem ceļu satiksmē, kas fiksēti ar komersanta tehniskajiem līdzekļiem)</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6707A7DA" w14:textId="77777777" w:rsidR="00561DED" w:rsidRPr="00C953BA" w:rsidRDefault="00561DED" w:rsidP="00987F78">
            <w:pPr>
              <w:pStyle w:val="tabteksts"/>
              <w:jc w:val="right"/>
              <w:rPr>
                <w:szCs w:val="18"/>
              </w:rPr>
            </w:pPr>
            <w:r w:rsidRPr="00C953BA">
              <w:rPr>
                <w:szCs w:val="18"/>
              </w:rPr>
              <w:t>80 338</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BBF520E" w14:textId="77777777" w:rsidR="00561DED" w:rsidRPr="00C953BA" w:rsidRDefault="00561DED" w:rsidP="00987F78">
            <w:pPr>
              <w:pStyle w:val="tabteksts"/>
              <w:jc w:val="right"/>
              <w:rPr>
                <w:i/>
                <w:szCs w:val="18"/>
              </w:rPr>
            </w:pPr>
            <w:r w:rsidRPr="00C953BA">
              <w:rPr>
                <w:szCs w:val="18"/>
              </w:rPr>
              <w:t>104 838</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5BBA03A" w14:textId="77777777" w:rsidR="00561DED" w:rsidRPr="00C953BA" w:rsidRDefault="00561DED" w:rsidP="00987F78">
            <w:pPr>
              <w:pStyle w:val="tabteksts"/>
              <w:jc w:val="right"/>
              <w:rPr>
                <w:szCs w:val="18"/>
              </w:rPr>
            </w:pPr>
            <w:r w:rsidRPr="00C953BA">
              <w:rPr>
                <w:szCs w:val="18"/>
              </w:rPr>
              <w:t>24 500</w:t>
            </w:r>
          </w:p>
        </w:tc>
      </w:tr>
      <w:tr w:rsidR="00561DED" w:rsidRPr="00C953BA" w14:paraId="7204FA1F" w14:textId="77777777" w:rsidTr="00D14CCC">
        <w:trPr>
          <w:trHeight w:val="142"/>
          <w:jc w:val="center"/>
        </w:trPr>
        <w:tc>
          <w:tcPr>
            <w:tcW w:w="2889" w:type="pct"/>
            <w:tcBorders>
              <w:bottom w:val="single" w:sz="4" w:space="0" w:color="auto"/>
            </w:tcBorders>
            <w:shd w:val="clear" w:color="auto" w:fill="F2F2F2" w:themeFill="background1" w:themeFillShade="F2"/>
            <w:vAlign w:val="center"/>
          </w:tcPr>
          <w:p w14:paraId="6B316FD4" w14:textId="77777777" w:rsidR="00561DED" w:rsidRPr="00C953BA" w:rsidRDefault="00561DED" w:rsidP="00987F78">
            <w:pPr>
              <w:pStyle w:val="tabteksts"/>
              <w:rPr>
                <w:szCs w:val="18"/>
                <w:u w:val="single"/>
                <w:lang w:eastAsia="lv-LV"/>
              </w:rPr>
            </w:pPr>
            <w:r w:rsidRPr="00C953BA">
              <w:rPr>
                <w:szCs w:val="18"/>
                <w:u w:val="single"/>
                <w:lang w:eastAsia="lv-LV"/>
              </w:rPr>
              <w:t>Citas izmaiņas</w:t>
            </w:r>
          </w:p>
        </w:tc>
        <w:tc>
          <w:tcPr>
            <w:tcW w:w="704" w:type="pct"/>
            <w:tcBorders>
              <w:bottom w:val="single" w:sz="4" w:space="0" w:color="auto"/>
            </w:tcBorders>
            <w:shd w:val="clear" w:color="auto" w:fill="F2F2F2" w:themeFill="background1" w:themeFillShade="F2"/>
          </w:tcPr>
          <w:p w14:paraId="629C1691" w14:textId="77777777" w:rsidR="00561DED" w:rsidRPr="00C953BA" w:rsidRDefault="00561DED" w:rsidP="00987F78">
            <w:pPr>
              <w:pStyle w:val="tabteksts"/>
              <w:jc w:val="right"/>
              <w:rPr>
                <w:szCs w:val="18"/>
              </w:rPr>
            </w:pPr>
            <w:r w:rsidRPr="00C953BA">
              <w:rPr>
                <w:szCs w:val="18"/>
              </w:rPr>
              <w:t>202 228</w:t>
            </w:r>
          </w:p>
        </w:tc>
        <w:tc>
          <w:tcPr>
            <w:tcW w:w="704" w:type="pct"/>
            <w:tcBorders>
              <w:bottom w:val="single" w:sz="4" w:space="0" w:color="auto"/>
            </w:tcBorders>
            <w:shd w:val="clear" w:color="auto" w:fill="F2F2F2" w:themeFill="background1" w:themeFillShade="F2"/>
          </w:tcPr>
          <w:p w14:paraId="191AB0F0" w14:textId="77777777" w:rsidR="00561DED" w:rsidRPr="00C953BA" w:rsidRDefault="00561DED" w:rsidP="00987F78">
            <w:pPr>
              <w:pStyle w:val="tabteksts"/>
              <w:jc w:val="right"/>
              <w:rPr>
                <w:szCs w:val="18"/>
              </w:rPr>
            </w:pPr>
            <w:r w:rsidRPr="00C953BA">
              <w:rPr>
                <w:szCs w:val="18"/>
              </w:rPr>
              <w:t xml:space="preserve">467 671 </w:t>
            </w:r>
          </w:p>
        </w:tc>
        <w:tc>
          <w:tcPr>
            <w:tcW w:w="703" w:type="pct"/>
            <w:tcBorders>
              <w:bottom w:val="single" w:sz="4" w:space="0" w:color="auto"/>
            </w:tcBorders>
            <w:shd w:val="clear" w:color="auto" w:fill="F2F2F2" w:themeFill="background1" w:themeFillShade="F2"/>
          </w:tcPr>
          <w:p w14:paraId="3002AF1F" w14:textId="77777777" w:rsidR="00561DED" w:rsidRPr="00C953BA" w:rsidRDefault="00561DED" w:rsidP="00987F78">
            <w:pPr>
              <w:pStyle w:val="tabteksts"/>
              <w:jc w:val="right"/>
              <w:rPr>
                <w:szCs w:val="18"/>
              </w:rPr>
            </w:pPr>
            <w:r w:rsidRPr="00C953BA">
              <w:rPr>
                <w:szCs w:val="18"/>
              </w:rPr>
              <w:t>265 443</w:t>
            </w:r>
          </w:p>
        </w:tc>
      </w:tr>
      <w:tr w:rsidR="00561DED" w:rsidRPr="00C953BA" w14:paraId="13C9CD6C"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FC6A80" w14:textId="2E38FD93" w:rsidR="00561DED" w:rsidRPr="00C953BA" w:rsidRDefault="00561DED" w:rsidP="00987F78">
            <w:pPr>
              <w:pStyle w:val="tabteksts"/>
              <w:jc w:val="both"/>
              <w:rPr>
                <w:i/>
                <w:szCs w:val="18"/>
                <w:lang w:eastAsia="lv-LV"/>
              </w:rPr>
            </w:pPr>
            <w:r w:rsidRPr="00C953BA">
              <w:rPr>
                <w:i/>
                <w:iCs/>
                <w:szCs w:val="18"/>
              </w:rPr>
              <w:t>Izdevumu izmaiņas 2022.</w:t>
            </w:r>
            <w:r w:rsidR="00D14CCC">
              <w:rPr>
                <w:i/>
                <w:szCs w:val="18"/>
                <w:lang w:eastAsia="lv-LV"/>
              </w:rPr>
              <w:t xml:space="preserve"> – </w:t>
            </w:r>
            <w:r>
              <w:rPr>
                <w:i/>
                <w:iCs/>
                <w:szCs w:val="18"/>
              </w:rPr>
              <w:t>2024.</w:t>
            </w:r>
            <w:r w:rsidRPr="00C953BA">
              <w:rPr>
                <w:i/>
                <w:iCs/>
                <w:szCs w:val="18"/>
              </w:rPr>
              <w:t xml:space="preserve"> gada prioritārajam pasākumam “Valsts policijas amatpersonu izglītības sistēmas pilnveide (tai skaitā izmeklētāju apmācību centra izveide)” (MK 24.09.2021. </w:t>
            </w:r>
            <w:r w:rsidRPr="00C953BA">
              <w:rPr>
                <w:i/>
                <w:szCs w:val="18"/>
                <w:lang w:eastAsia="lv-LV"/>
              </w:rPr>
              <w:t xml:space="preserve">sēdes </w:t>
            </w:r>
            <w:r w:rsidRPr="00C953BA">
              <w:rPr>
                <w:i/>
                <w:iCs/>
                <w:szCs w:val="18"/>
              </w:rPr>
              <w:t>prot. Nr.63)</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58E986D" w14:textId="77777777" w:rsidR="00561DED" w:rsidRPr="00C953BA" w:rsidRDefault="00561DED" w:rsidP="00987F78">
            <w:pPr>
              <w:pStyle w:val="tabteksts"/>
              <w:jc w:val="right"/>
              <w:rPr>
                <w:szCs w:val="18"/>
              </w:rPr>
            </w:pPr>
            <w:r w:rsidRPr="00C953BA">
              <w:rPr>
                <w:szCs w:val="18"/>
              </w:rPr>
              <w:t>10 000</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0A7A64F8" w14:textId="77777777" w:rsidR="00561DED" w:rsidRPr="00C953BA" w:rsidRDefault="00561DED" w:rsidP="00987F78">
            <w:pPr>
              <w:pStyle w:val="tabteksts"/>
              <w:jc w:val="right"/>
              <w:rPr>
                <w:szCs w:val="18"/>
              </w:rPr>
            </w:pPr>
            <w:r w:rsidRPr="00C953BA">
              <w:rPr>
                <w:szCs w:val="18"/>
              </w:rPr>
              <w:t>2 000</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148029A1" w14:textId="77777777" w:rsidR="00561DED" w:rsidRPr="00C953BA" w:rsidRDefault="00561DED" w:rsidP="00987F78">
            <w:pPr>
              <w:pStyle w:val="tabteksts"/>
              <w:jc w:val="right"/>
              <w:rPr>
                <w:szCs w:val="18"/>
              </w:rPr>
            </w:pPr>
            <w:r w:rsidRPr="00C953BA">
              <w:rPr>
                <w:szCs w:val="18"/>
              </w:rPr>
              <w:t>-8 000</w:t>
            </w:r>
          </w:p>
        </w:tc>
      </w:tr>
      <w:tr w:rsidR="00561DED" w:rsidRPr="00C953BA" w14:paraId="76E0EF21"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A6A19" w14:textId="55447CC8" w:rsidR="00561DED" w:rsidRPr="00C953BA" w:rsidRDefault="00561DED" w:rsidP="00987F78">
            <w:pPr>
              <w:pStyle w:val="tabteksts"/>
              <w:jc w:val="both"/>
              <w:rPr>
                <w:i/>
                <w:szCs w:val="18"/>
                <w:lang w:eastAsia="lv-LV"/>
              </w:rPr>
            </w:pPr>
            <w:r>
              <w:rPr>
                <w:i/>
                <w:iCs/>
                <w:szCs w:val="18"/>
              </w:rPr>
              <w:t>Izdevumu izmaiņas 2023.</w:t>
            </w:r>
            <w:r w:rsidR="00D14CCC">
              <w:rPr>
                <w:i/>
                <w:szCs w:val="18"/>
                <w:lang w:eastAsia="lv-LV"/>
              </w:rPr>
              <w:t xml:space="preserve"> – </w:t>
            </w:r>
            <w:r>
              <w:rPr>
                <w:i/>
                <w:iCs/>
                <w:szCs w:val="18"/>
              </w:rPr>
              <w:t>2025. gada prioritārajam pasākumam “</w:t>
            </w:r>
            <w:r w:rsidRPr="00C953BA">
              <w:rPr>
                <w:i/>
                <w:iCs/>
                <w:szCs w:val="18"/>
              </w:rPr>
              <w:t>Valsts pārvaldes kapacitātes stiprināšanai, nodrošinot stratēģiski svarīgo amata grupu atlīdzību</w:t>
            </w:r>
            <w:r>
              <w:rPr>
                <w:i/>
                <w:iCs/>
                <w:szCs w:val="18"/>
              </w:rPr>
              <w:t xml:space="preserve">” </w:t>
            </w:r>
            <w:r w:rsidRPr="00C953BA">
              <w:rPr>
                <w:i/>
                <w:iCs/>
                <w:szCs w:val="18"/>
              </w:rPr>
              <w:t>(MK 13.01.2023. sēdes prot. Nr. 2 1. § 2. p</w:t>
            </w:r>
            <w:r>
              <w:rPr>
                <w:i/>
                <w:iCs/>
                <w:szCs w:val="18"/>
              </w:rPr>
              <w:t>.</w:t>
            </w:r>
            <w:r w:rsidRPr="00C953BA">
              <w:rPr>
                <w:i/>
                <w:iCs/>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39250DF6" w14:textId="77777777" w:rsidR="00561DED" w:rsidRPr="00C953BA" w:rsidRDefault="00561DED" w:rsidP="00987F78">
            <w:pPr>
              <w:pStyle w:val="tabteksts"/>
              <w:jc w:val="right"/>
              <w:rPr>
                <w:szCs w:val="18"/>
              </w:rPr>
            </w:pPr>
            <w:r w:rsidRPr="00C953BA">
              <w:rPr>
                <w:bCs/>
                <w:szCs w:val="18"/>
              </w:rPr>
              <w:t>190 478</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5D9557C7" w14:textId="77777777" w:rsidR="00561DED" w:rsidRPr="00C953BA" w:rsidRDefault="00561DED" w:rsidP="00987F78">
            <w:pPr>
              <w:pStyle w:val="tabteksts"/>
              <w:jc w:val="right"/>
              <w:rPr>
                <w:szCs w:val="18"/>
              </w:rPr>
            </w:pPr>
            <w:r w:rsidRPr="00C953BA">
              <w:rPr>
                <w:szCs w:val="18"/>
              </w:rPr>
              <w:t>253 970</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45555D16" w14:textId="77777777" w:rsidR="00561DED" w:rsidRPr="00C953BA" w:rsidRDefault="00561DED" w:rsidP="00987F78">
            <w:pPr>
              <w:pStyle w:val="tabteksts"/>
              <w:jc w:val="right"/>
              <w:rPr>
                <w:szCs w:val="18"/>
              </w:rPr>
            </w:pPr>
            <w:r w:rsidRPr="00C953BA">
              <w:rPr>
                <w:szCs w:val="18"/>
              </w:rPr>
              <w:t>63 492</w:t>
            </w:r>
          </w:p>
        </w:tc>
      </w:tr>
      <w:tr w:rsidR="00561DED" w:rsidRPr="00C953BA" w14:paraId="2CF5283B"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42B289" w14:textId="77777777" w:rsidR="00561DED" w:rsidRPr="00C953BA" w:rsidRDefault="00561DED" w:rsidP="00987F78">
            <w:pPr>
              <w:pStyle w:val="tabteksts"/>
              <w:jc w:val="both"/>
              <w:rPr>
                <w:i/>
                <w:szCs w:val="18"/>
                <w:lang w:eastAsia="lv-LV"/>
              </w:rPr>
            </w:pPr>
            <w:r w:rsidRPr="00C953BA">
              <w:rPr>
                <w:bCs/>
                <w:i/>
                <w:szCs w:val="18"/>
              </w:rPr>
              <w:t>Ieņēmumu no sniegtajiem maksas pakalpojumiem un citiem pašu ieņēmumiem un attiecīgo izdevumu</w:t>
            </w:r>
            <w:r>
              <w:rPr>
                <w:bCs/>
                <w:i/>
                <w:szCs w:val="18"/>
              </w:rPr>
              <w:t xml:space="preserve"> </w:t>
            </w:r>
            <w:r w:rsidRPr="00C953BA">
              <w:rPr>
                <w:bCs/>
                <w:i/>
                <w:szCs w:val="18"/>
              </w:rPr>
              <w:t>palielinājums sa</w:t>
            </w:r>
            <w:r>
              <w:rPr>
                <w:bCs/>
                <w:i/>
                <w:szCs w:val="18"/>
              </w:rPr>
              <w:t>istībā</w:t>
            </w:r>
            <w:r w:rsidRPr="00C953BA">
              <w:rPr>
                <w:bCs/>
                <w:i/>
                <w:szCs w:val="18"/>
              </w:rPr>
              <w:t xml:space="preserve"> ar MK 08.11.2022. not</w:t>
            </w:r>
            <w:r>
              <w:rPr>
                <w:bCs/>
                <w:i/>
                <w:szCs w:val="18"/>
              </w:rPr>
              <w:t>eikumos</w:t>
            </w:r>
            <w:r w:rsidRPr="00C953BA">
              <w:rPr>
                <w:bCs/>
                <w:i/>
                <w:szCs w:val="18"/>
              </w:rPr>
              <w:t xml:space="preserve"> Nr.693</w:t>
            </w:r>
            <w:r>
              <w:rPr>
                <w:bCs/>
                <w:i/>
                <w:szCs w:val="18"/>
              </w:rPr>
              <w:t xml:space="preserve"> “</w:t>
            </w:r>
            <w:proofErr w:type="spellStart"/>
            <w:r w:rsidRPr="0074054A">
              <w:rPr>
                <w:bCs/>
                <w:i/>
                <w:szCs w:val="18"/>
              </w:rPr>
              <w:t>Iekšlietu</w:t>
            </w:r>
            <w:proofErr w:type="spellEnd"/>
            <w:r w:rsidRPr="0074054A">
              <w:rPr>
                <w:bCs/>
                <w:i/>
                <w:szCs w:val="18"/>
              </w:rPr>
              <w:t xml:space="preserve"> ministrijas Informācijas centra maksas pakalpojumu cenrādis</w:t>
            </w:r>
            <w:r>
              <w:rPr>
                <w:bCs/>
                <w:i/>
                <w:szCs w:val="18"/>
              </w:rPr>
              <w:t>” veiktajām izmaiņām</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4FC7FAD3" w14:textId="77777777" w:rsidR="00561DED" w:rsidRPr="00C953BA" w:rsidRDefault="00561DED" w:rsidP="00987F78">
            <w:pPr>
              <w:pStyle w:val="tabteksts"/>
              <w:jc w:val="center"/>
              <w:rPr>
                <w:szCs w:val="18"/>
              </w:rPr>
            </w:pPr>
            <w:r w:rsidRPr="00C953BA">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5EE4E50" w14:textId="77777777" w:rsidR="00561DED" w:rsidRPr="00C953BA" w:rsidRDefault="00561DED" w:rsidP="00987F78">
            <w:pPr>
              <w:pStyle w:val="tabteksts"/>
              <w:jc w:val="right"/>
              <w:rPr>
                <w:szCs w:val="18"/>
              </w:rPr>
            </w:pPr>
            <w:r w:rsidRPr="00C953BA">
              <w:rPr>
                <w:szCs w:val="18"/>
              </w:rPr>
              <w:t>186 849</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23F2ED9" w14:textId="77777777" w:rsidR="00561DED" w:rsidRPr="00C953BA" w:rsidRDefault="00561DED" w:rsidP="00987F78">
            <w:pPr>
              <w:pStyle w:val="tabteksts"/>
              <w:jc w:val="right"/>
              <w:rPr>
                <w:szCs w:val="18"/>
              </w:rPr>
            </w:pPr>
            <w:r w:rsidRPr="00C953BA">
              <w:rPr>
                <w:szCs w:val="18"/>
              </w:rPr>
              <w:t>186 849</w:t>
            </w:r>
          </w:p>
        </w:tc>
      </w:tr>
      <w:tr w:rsidR="00561DED" w:rsidRPr="00C953BA" w14:paraId="00989ED3"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151A67" w14:textId="77777777" w:rsidR="00561DED" w:rsidRPr="00C953BA" w:rsidRDefault="00561DED" w:rsidP="00987F78">
            <w:pPr>
              <w:pStyle w:val="tabteksts"/>
              <w:tabs>
                <w:tab w:val="left" w:pos="3212"/>
              </w:tabs>
              <w:jc w:val="both"/>
              <w:rPr>
                <w:i/>
                <w:szCs w:val="18"/>
                <w:lang w:eastAsia="lv-LV"/>
              </w:rPr>
            </w:pPr>
            <w:r>
              <w:rPr>
                <w:bCs/>
                <w:i/>
                <w:szCs w:val="18"/>
              </w:rPr>
              <w:t>Palielināti izdevumi</w:t>
            </w:r>
            <w:r w:rsidRPr="00C953BA">
              <w:rPr>
                <w:bCs/>
                <w:i/>
                <w:szCs w:val="18"/>
              </w:rPr>
              <w:t xml:space="preserve"> Eiropas Reģionālās attīstības fonda (ERAF) projekta “Valsts un pašvaldību iestāžu tīmekļvietņu vienotā platforma” ietvaros izstrādātās tīmekļvietņu vienotās platformas uzturēšanas izdevumu segšanai </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48A2B962" w14:textId="77777777" w:rsidR="00561DED" w:rsidRPr="00C953BA" w:rsidRDefault="00561DED" w:rsidP="00987F78">
            <w:pPr>
              <w:pStyle w:val="tabteksts"/>
              <w:jc w:val="center"/>
              <w:rPr>
                <w:szCs w:val="18"/>
              </w:rPr>
            </w:pPr>
            <w:r w:rsidRPr="00C953BA">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5AEC7E2" w14:textId="77777777" w:rsidR="00561DED" w:rsidRPr="00C953BA" w:rsidRDefault="00561DED" w:rsidP="00987F78">
            <w:pPr>
              <w:pStyle w:val="tabteksts"/>
              <w:jc w:val="right"/>
              <w:rPr>
                <w:szCs w:val="18"/>
              </w:rPr>
            </w:pPr>
            <w:r w:rsidRPr="00C953BA">
              <w:rPr>
                <w:szCs w:val="18"/>
              </w:rPr>
              <w:t>24 110</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3D36F66E" w14:textId="77777777" w:rsidR="00561DED" w:rsidRPr="00C953BA" w:rsidRDefault="00561DED" w:rsidP="00987F78">
            <w:pPr>
              <w:pStyle w:val="tabteksts"/>
              <w:jc w:val="right"/>
              <w:rPr>
                <w:szCs w:val="18"/>
              </w:rPr>
            </w:pPr>
            <w:r w:rsidRPr="00C953BA">
              <w:rPr>
                <w:szCs w:val="18"/>
              </w:rPr>
              <w:t>24 110</w:t>
            </w:r>
          </w:p>
        </w:tc>
      </w:tr>
      <w:tr w:rsidR="00561DED" w:rsidRPr="00C953BA" w14:paraId="65E3E50A"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11B55A" w14:textId="77777777" w:rsidR="00561DED" w:rsidRPr="00C953BA" w:rsidRDefault="00561DED" w:rsidP="00987F78">
            <w:pPr>
              <w:pStyle w:val="tabteksts"/>
              <w:tabs>
                <w:tab w:val="left" w:pos="3212"/>
              </w:tabs>
              <w:jc w:val="both"/>
              <w:rPr>
                <w:i/>
                <w:szCs w:val="18"/>
                <w:lang w:eastAsia="lv-LV"/>
              </w:rPr>
            </w:pPr>
            <w:r>
              <w:rPr>
                <w:bCs/>
                <w:i/>
                <w:szCs w:val="18"/>
              </w:rPr>
              <w:t>Samazināti izdevumi</w:t>
            </w:r>
            <w:r w:rsidRPr="00C953BA">
              <w:rPr>
                <w:bCs/>
                <w:i/>
                <w:szCs w:val="18"/>
              </w:rPr>
              <w:t>, lai nodrošinātu Valsts un pašvaldību iestāžu tīmekļvietņu vienotās platformas uzturēšanas izmaksu segšanu (MK 15.08.2023. prot. Nr.40, 43.§ 52.p.)</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14674073" w14:textId="77777777" w:rsidR="00561DED" w:rsidRPr="00C953BA" w:rsidRDefault="00561DED" w:rsidP="00987F78">
            <w:pPr>
              <w:pStyle w:val="tabteksts"/>
              <w:jc w:val="right"/>
              <w:rPr>
                <w:szCs w:val="18"/>
              </w:rPr>
            </w:pPr>
            <w:r w:rsidRPr="00C953BA">
              <w:rPr>
                <w:szCs w:val="18"/>
              </w:rPr>
              <w:t>1 750</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58203971" w14:textId="77777777" w:rsidR="00561DED" w:rsidRPr="00C953BA" w:rsidRDefault="00561DED" w:rsidP="00987F78">
            <w:pPr>
              <w:pStyle w:val="tabteksts"/>
              <w:jc w:val="center"/>
              <w:rPr>
                <w:szCs w:val="18"/>
              </w:rPr>
            </w:pPr>
            <w:r w:rsidRPr="00C953BA">
              <w:rPr>
                <w:szCs w:val="18"/>
              </w:rPr>
              <w:t>-</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74890B2" w14:textId="77777777" w:rsidR="00561DED" w:rsidRPr="00C953BA" w:rsidRDefault="00561DED" w:rsidP="00987F78">
            <w:pPr>
              <w:pStyle w:val="tabteksts"/>
              <w:jc w:val="right"/>
              <w:rPr>
                <w:szCs w:val="18"/>
              </w:rPr>
            </w:pPr>
            <w:r w:rsidRPr="00C953BA">
              <w:rPr>
                <w:szCs w:val="18"/>
              </w:rPr>
              <w:t>-1 750</w:t>
            </w:r>
          </w:p>
        </w:tc>
      </w:tr>
      <w:tr w:rsidR="00561DED" w:rsidRPr="009A56AD" w14:paraId="5B43642B"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969696"/>
            </w:tcBorders>
            <w:shd w:val="clear" w:color="auto" w:fill="FFFFFF" w:themeFill="background1"/>
            <w:vAlign w:val="center"/>
          </w:tcPr>
          <w:p w14:paraId="72D68B71" w14:textId="5E561B56" w:rsidR="00561DED" w:rsidRPr="00C953BA" w:rsidRDefault="00561DED" w:rsidP="00987F78">
            <w:pPr>
              <w:pStyle w:val="tabteksts"/>
              <w:tabs>
                <w:tab w:val="left" w:pos="3212"/>
              </w:tabs>
              <w:jc w:val="both"/>
              <w:rPr>
                <w:i/>
                <w:szCs w:val="18"/>
                <w:lang w:eastAsia="lv-LV"/>
              </w:rPr>
            </w:pPr>
            <w:r w:rsidRPr="00C953BA">
              <w:rPr>
                <w:i/>
                <w:szCs w:val="18"/>
              </w:rPr>
              <w:t xml:space="preserve">Minimālās mēneša darba algas palielināšana no </w:t>
            </w:r>
            <w:r>
              <w:rPr>
                <w:i/>
                <w:szCs w:val="18"/>
              </w:rPr>
              <w:t>620</w:t>
            </w:r>
            <w:r w:rsidRPr="00C953BA">
              <w:rPr>
                <w:i/>
                <w:szCs w:val="18"/>
              </w:rPr>
              <w:t xml:space="preserve"> </w:t>
            </w:r>
            <w:proofErr w:type="spellStart"/>
            <w:r w:rsidRPr="00C953BA">
              <w:rPr>
                <w:i/>
                <w:iCs/>
                <w:szCs w:val="18"/>
              </w:rPr>
              <w:t>euro</w:t>
            </w:r>
            <w:proofErr w:type="spellEnd"/>
            <w:r w:rsidRPr="00C953BA">
              <w:rPr>
                <w:i/>
                <w:szCs w:val="18"/>
              </w:rPr>
              <w:t xml:space="preserve"> uz </w:t>
            </w:r>
            <w:r>
              <w:rPr>
                <w:i/>
                <w:szCs w:val="18"/>
              </w:rPr>
              <w:t>70</w:t>
            </w:r>
            <w:r w:rsidRPr="00C953BA">
              <w:rPr>
                <w:i/>
                <w:szCs w:val="18"/>
              </w:rPr>
              <w:t xml:space="preserve">0 </w:t>
            </w:r>
            <w:proofErr w:type="spellStart"/>
            <w:r w:rsidRPr="00C953BA">
              <w:rPr>
                <w:i/>
                <w:iCs/>
                <w:szCs w:val="18"/>
              </w:rPr>
              <w:t>euro</w:t>
            </w:r>
            <w:proofErr w:type="spellEnd"/>
            <w:r w:rsidRPr="00C953BA">
              <w:rPr>
                <w:i/>
                <w:szCs w:val="18"/>
              </w:rPr>
              <w:t xml:space="preserve"> 2024.gadā atbilstoši Darba likuma pārejas noteikumu 27.</w:t>
            </w:r>
            <w:r w:rsidR="00D14CCC">
              <w:rPr>
                <w:i/>
                <w:szCs w:val="18"/>
              </w:rPr>
              <w:t> </w:t>
            </w:r>
            <w:r w:rsidRPr="00C953BA">
              <w:rPr>
                <w:i/>
                <w:szCs w:val="18"/>
              </w:rPr>
              <w:t>punktam</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2BB073F3" w14:textId="77777777" w:rsidR="00561DED" w:rsidRPr="00C953BA" w:rsidRDefault="00561DED" w:rsidP="00987F78">
            <w:pPr>
              <w:pStyle w:val="tabteksts"/>
              <w:jc w:val="center"/>
              <w:rPr>
                <w:szCs w:val="18"/>
              </w:rPr>
            </w:pPr>
            <w:r w:rsidRPr="00C953BA">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B5CFB88" w14:textId="77777777" w:rsidR="00561DED" w:rsidRPr="00C953BA" w:rsidRDefault="00561DED" w:rsidP="00987F78">
            <w:pPr>
              <w:pStyle w:val="tabteksts"/>
              <w:jc w:val="right"/>
              <w:rPr>
                <w:szCs w:val="18"/>
              </w:rPr>
            </w:pPr>
            <w:r w:rsidRPr="00C953BA">
              <w:rPr>
                <w:szCs w:val="18"/>
              </w:rPr>
              <w:t>742</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292A6A79" w14:textId="77777777" w:rsidR="00561DED" w:rsidRPr="00C953BA" w:rsidRDefault="00561DED" w:rsidP="00987F78">
            <w:pPr>
              <w:pStyle w:val="tabteksts"/>
              <w:jc w:val="right"/>
              <w:rPr>
                <w:szCs w:val="18"/>
              </w:rPr>
            </w:pPr>
            <w:r w:rsidRPr="00C953BA">
              <w:rPr>
                <w:szCs w:val="18"/>
              </w:rPr>
              <w:t>742</w:t>
            </w:r>
          </w:p>
        </w:tc>
      </w:tr>
    </w:tbl>
    <w:p w14:paraId="4366B903" w14:textId="77777777" w:rsidR="00561DED" w:rsidRPr="003526DF" w:rsidRDefault="00561DED" w:rsidP="00561DED">
      <w:pPr>
        <w:widowControl w:val="0"/>
        <w:spacing w:before="240" w:after="240"/>
        <w:ind w:firstLine="0"/>
        <w:jc w:val="center"/>
        <w:rPr>
          <w:b/>
        </w:rPr>
      </w:pPr>
      <w:r w:rsidRPr="003526DF">
        <w:rPr>
          <w:b/>
        </w:rPr>
        <w:t>06.00.00 Valsts policijas darbība</w:t>
      </w:r>
    </w:p>
    <w:p w14:paraId="56D47770" w14:textId="77777777" w:rsidR="00561DED" w:rsidRPr="003526DF" w:rsidRDefault="00561DED" w:rsidP="00561DED">
      <w:pPr>
        <w:spacing w:before="240" w:after="240"/>
        <w:ind w:firstLine="0"/>
        <w:rPr>
          <w:lang w:eastAsia="lv-LV"/>
        </w:rPr>
      </w:pPr>
      <w:r w:rsidRPr="003526DF">
        <w:t>Budžeta</w:t>
      </w:r>
      <w:r w:rsidRPr="003526DF">
        <w:rPr>
          <w:lang w:eastAsia="lv-LV"/>
        </w:rPr>
        <w:t xml:space="preserve"> programmai ir viena apakšprogramma.</w:t>
      </w:r>
    </w:p>
    <w:p w14:paraId="2FF6EB3D" w14:textId="77777777" w:rsidR="00561DED" w:rsidRPr="003526DF" w:rsidRDefault="00561DED" w:rsidP="00561DED">
      <w:pPr>
        <w:widowControl w:val="0"/>
        <w:spacing w:before="240" w:after="240"/>
        <w:ind w:firstLine="0"/>
        <w:jc w:val="center"/>
        <w:rPr>
          <w:b/>
        </w:rPr>
      </w:pPr>
      <w:r w:rsidRPr="003526DF">
        <w:rPr>
          <w:b/>
        </w:rPr>
        <w:lastRenderedPageBreak/>
        <w:t>06.01.00 Valsts policija</w:t>
      </w:r>
    </w:p>
    <w:p w14:paraId="2EAB5E0D" w14:textId="77777777" w:rsidR="00561DED" w:rsidRPr="003526DF" w:rsidRDefault="00561DED" w:rsidP="00561DED">
      <w:pPr>
        <w:pStyle w:val="ListParagraph"/>
        <w:spacing w:before="240"/>
        <w:ind w:left="0" w:firstLine="0"/>
        <w:contextualSpacing w:val="0"/>
        <w:rPr>
          <w:u w:val="single"/>
        </w:rPr>
      </w:pPr>
      <w:r w:rsidRPr="003526DF">
        <w:rPr>
          <w:u w:val="single"/>
        </w:rPr>
        <w:t>Apakšprogrammas mērķis:</w:t>
      </w:r>
    </w:p>
    <w:p w14:paraId="7F43D8DC" w14:textId="77777777" w:rsidR="00561DED" w:rsidRPr="00D50315" w:rsidRDefault="00561DED" w:rsidP="00561DED">
      <w:pPr>
        <w:spacing w:before="120"/>
        <w:ind w:firstLine="720"/>
        <w:rPr>
          <w:strike/>
        </w:rPr>
      </w:pPr>
      <w:r w:rsidRPr="003526DF">
        <w:t xml:space="preserve">aizsargāt personu un valsts intereses no noziedzīgiem nodarījumiem un citiem prettiesiskiem apdraudējumiem, novērst, atklāt un pārtraukt noziedzīgos nodarījumus, pazemināt noziedzības līmeni valstī, garantēt sabiedrībai drošu vidi, kā arī meklēt personas un veikt ekspertīzes un izpētes. </w:t>
      </w:r>
    </w:p>
    <w:p w14:paraId="68E35C57" w14:textId="77777777" w:rsidR="00561DED" w:rsidRPr="003526DF" w:rsidRDefault="00561DED" w:rsidP="00561DED">
      <w:pPr>
        <w:spacing w:before="120"/>
        <w:ind w:firstLine="0"/>
        <w:rPr>
          <w:u w:val="single"/>
        </w:rPr>
      </w:pPr>
      <w:r w:rsidRPr="003526DF">
        <w:rPr>
          <w:u w:val="single"/>
        </w:rPr>
        <w:t>Galvenās aktivitātes:</w:t>
      </w:r>
    </w:p>
    <w:p w14:paraId="755A6F83" w14:textId="77777777" w:rsidR="00561DED" w:rsidRPr="003526DF" w:rsidRDefault="00561DED" w:rsidP="00561DED">
      <w:pPr>
        <w:pStyle w:val="ListParagraph"/>
        <w:numPr>
          <w:ilvl w:val="0"/>
          <w:numId w:val="5"/>
        </w:numPr>
        <w:spacing w:before="120"/>
        <w:ind w:left="1077" w:hanging="357"/>
        <w:contextualSpacing w:val="0"/>
      </w:pPr>
      <w:r w:rsidRPr="003526DF">
        <w:t>garantēt sabiedrības drošību;</w:t>
      </w:r>
    </w:p>
    <w:p w14:paraId="2974E2BC" w14:textId="77777777" w:rsidR="00561DED" w:rsidRPr="003526DF" w:rsidRDefault="00561DED" w:rsidP="00561DED">
      <w:pPr>
        <w:pStyle w:val="ListParagraph"/>
        <w:numPr>
          <w:ilvl w:val="0"/>
          <w:numId w:val="5"/>
        </w:numPr>
        <w:spacing w:before="120"/>
        <w:ind w:left="1077" w:hanging="357"/>
        <w:contextualSpacing w:val="0"/>
      </w:pPr>
      <w:r w:rsidRPr="003526DF">
        <w:t>novērst noziedzīgus nodarījumus un citus likumpārkāpumus;</w:t>
      </w:r>
    </w:p>
    <w:p w14:paraId="042B20BD" w14:textId="77777777" w:rsidR="00561DED" w:rsidRPr="003526DF" w:rsidRDefault="00561DED" w:rsidP="00561DED">
      <w:pPr>
        <w:pStyle w:val="ListParagraph"/>
        <w:numPr>
          <w:ilvl w:val="0"/>
          <w:numId w:val="5"/>
        </w:numPr>
        <w:spacing w:before="120"/>
        <w:ind w:left="1077" w:hanging="357"/>
        <w:contextualSpacing w:val="0"/>
      </w:pPr>
      <w:r w:rsidRPr="003526DF">
        <w:t>meklēt personas, kas izdarījušas noziedzīgus nodarījumus;</w:t>
      </w:r>
    </w:p>
    <w:p w14:paraId="0593AF5B" w14:textId="77777777" w:rsidR="00561DED" w:rsidRPr="003526DF" w:rsidRDefault="00561DED" w:rsidP="00561DED">
      <w:pPr>
        <w:pStyle w:val="ListParagraph"/>
        <w:numPr>
          <w:ilvl w:val="0"/>
          <w:numId w:val="5"/>
        </w:numPr>
        <w:spacing w:before="120"/>
        <w:ind w:left="1077" w:hanging="357"/>
        <w:contextualSpacing w:val="0"/>
      </w:pPr>
      <w:r w:rsidRPr="003526DF">
        <w:t>nodrošināt satiksmes uzraudzību, tai skaitā, nodrošināt ceļu satiksmes drošību;</w:t>
      </w:r>
    </w:p>
    <w:p w14:paraId="0DBAEE7C" w14:textId="77777777" w:rsidR="00561DED" w:rsidRPr="003526DF" w:rsidRDefault="00561DED" w:rsidP="00561DED">
      <w:pPr>
        <w:pStyle w:val="ListParagraph"/>
        <w:numPr>
          <w:ilvl w:val="0"/>
          <w:numId w:val="5"/>
        </w:numPr>
        <w:spacing w:before="120"/>
        <w:ind w:left="1077" w:hanging="357"/>
        <w:contextualSpacing w:val="0"/>
      </w:pPr>
      <w:r w:rsidRPr="003526DF">
        <w:t>izmeklēt noziedzīgus nodarījumus;</w:t>
      </w:r>
    </w:p>
    <w:p w14:paraId="575BB5E8" w14:textId="77777777" w:rsidR="00561DED" w:rsidRPr="003526DF" w:rsidRDefault="00561DED" w:rsidP="00561DED">
      <w:pPr>
        <w:pStyle w:val="ListParagraph"/>
        <w:numPr>
          <w:ilvl w:val="0"/>
          <w:numId w:val="5"/>
        </w:numPr>
        <w:spacing w:before="120"/>
        <w:ind w:left="1077" w:hanging="357"/>
        <w:contextualSpacing w:val="0"/>
      </w:pPr>
      <w:r w:rsidRPr="003526DF">
        <w:t>veikt preventīvas darbu, lai novērstu nepilngadīgo izdarītos noziedzīgos nodarījumus;</w:t>
      </w:r>
    </w:p>
    <w:p w14:paraId="745E5B39" w14:textId="77777777" w:rsidR="00561DED" w:rsidRPr="003526DF" w:rsidRDefault="00561DED" w:rsidP="00561DED">
      <w:pPr>
        <w:pStyle w:val="ListParagraph"/>
        <w:numPr>
          <w:ilvl w:val="0"/>
          <w:numId w:val="5"/>
        </w:numPr>
        <w:spacing w:before="120"/>
        <w:ind w:left="1077" w:hanging="357"/>
        <w:contextualSpacing w:val="0"/>
      </w:pPr>
      <w:r w:rsidRPr="003526DF">
        <w:t>apsargāt un konvojēt aizturētās un apcietinātās personas;</w:t>
      </w:r>
    </w:p>
    <w:p w14:paraId="62DE80A8" w14:textId="77777777" w:rsidR="00561DED" w:rsidRPr="003526DF" w:rsidRDefault="00561DED" w:rsidP="00561DED">
      <w:pPr>
        <w:pStyle w:val="ListParagraph"/>
        <w:numPr>
          <w:ilvl w:val="0"/>
          <w:numId w:val="5"/>
        </w:numPr>
        <w:spacing w:before="120"/>
        <w:ind w:left="1077" w:hanging="357"/>
        <w:contextualSpacing w:val="0"/>
      </w:pPr>
      <w:r w:rsidRPr="003526DF">
        <w:t>apsargāt ārvalstu un LR diplomātiskās pārstāvniecības, kā arī valsts stratēģiskos objektus;</w:t>
      </w:r>
    </w:p>
    <w:p w14:paraId="0CFA9D0D" w14:textId="77777777" w:rsidR="00561DED" w:rsidRPr="003526DF" w:rsidRDefault="00561DED" w:rsidP="00561DED">
      <w:pPr>
        <w:pStyle w:val="ListParagraph"/>
        <w:numPr>
          <w:ilvl w:val="0"/>
          <w:numId w:val="5"/>
        </w:numPr>
        <w:spacing w:before="120"/>
        <w:ind w:left="1077" w:hanging="357"/>
        <w:contextualSpacing w:val="0"/>
      </w:pPr>
      <w:r w:rsidRPr="003526DF">
        <w:t>kontrolēt noteikumu ievērošanu ieroču aprites, apsardzes darbības un detektīvdarbības jomā;</w:t>
      </w:r>
    </w:p>
    <w:p w14:paraId="0567C468" w14:textId="77777777" w:rsidR="00561DED" w:rsidRPr="003526DF" w:rsidRDefault="00561DED" w:rsidP="00561DED">
      <w:pPr>
        <w:pStyle w:val="ListParagraph"/>
        <w:numPr>
          <w:ilvl w:val="0"/>
          <w:numId w:val="5"/>
        </w:numPr>
        <w:spacing w:before="120"/>
        <w:ind w:left="1077" w:hanging="357"/>
        <w:contextualSpacing w:val="0"/>
      </w:pPr>
      <w:r w:rsidRPr="003526DF">
        <w:t>kontrolēt ūdens satiksmes drošības noteikumu ievērošanu iekšējos ūdeņos, kā arī atpūtas kuģu reģistrācijas noteikumu ievērošanu;</w:t>
      </w:r>
    </w:p>
    <w:p w14:paraId="78E68499" w14:textId="77777777" w:rsidR="00561DED" w:rsidRPr="003526DF" w:rsidRDefault="00561DED" w:rsidP="00561DED">
      <w:pPr>
        <w:pStyle w:val="ListParagraph"/>
        <w:numPr>
          <w:ilvl w:val="0"/>
          <w:numId w:val="5"/>
        </w:numPr>
        <w:spacing w:before="120"/>
        <w:ind w:left="1077" w:hanging="357"/>
        <w:contextualSpacing w:val="0"/>
      </w:pPr>
      <w:r w:rsidRPr="003526DF">
        <w:t>veikt nepieciešamās ekspertīzes kriminālprocesu izmeklēšanas nodrošināšanai;</w:t>
      </w:r>
    </w:p>
    <w:p w14:paraId="3E79D1FA" w14:textId="77777777" w:rsidR="00561DED" w:rsidRPr="003526DF" w:rsidRDefault="00561DED" w:rsidP="00561DED">
      <w:pPr>
        <w:pStyle w:val="ListParagraph"/>
        <w:numPr>
          <w:ilvl w:val="0"/>
          <w:numId w:val="5"/>
        </w:numPr>
        <w:spacing w:before="120"/>
        <w:ind w:left="1077" w:hanging="357"/>
        <w:contextualSpacing w:val="0"/>
      </w:pPr>
      <w:r w:rsidRPr="003526DF">
        <w:t>nodrošināt attīstības plānošanas un citas administratīvās funkcijas.</w:t>
      </w:r>
    </w:p>
    <w:p w14:paraId="627928FA" w14:textId="77777777" w:rsidR="00561DED" w:rsidRPr="003526DF" w:rsidRDefault="00561DED" w:rsidP="00561DED">
      <w:pPr>
        <w:spacing w:before="120" w:after="240"/>
        <w:ind w:firstLine="0"/>
      </w:pPr>
      <w:r w:rsidRPr="003526DF">
        <w:rPr>
          <w:u w:val="single"/>
        </w:rPr>
        <w:t>Apakšprogrammas izpildītāji:</w:t>
      </w:r>
      <w:r w:rsidRPr="003526DF">
        <w:t xml:space="preserve"> Valsts policija, Valsts policijas koledža</w:t>
      </w:r>
      <w:r>
        <w:t xml:space="preserve">, Nodrošinājuma valsts aģentūra, </w:t>
      </w:r>
      <w:proofErr w:type="spellStart"/>
      <w:r>
        <w:t>Iekšlietu</w:t>
      </w:r>
      <w:proofErr w:type="spellEnd"/>
      <w:r>
        <w:t xml:space="preserve"> ministrijas Informācijas centrs</w:t>
      </w:r>
      <w:r w:rsidRPr="003526DF">
        <w:t xml:space="preserve">. </w:t>
      </w:r>
    </w:p>
    <w:p w14:paraId="5D25F1C2" w14:textId="77777777" w:rsidR="00561DED" w:rsidRPr="003526DF" w:rsidRDefault="00561DED" w:rsidP="00561DED">
      <w:pPr>
        <w:pStyle w:val="Tabuluvirsraksti"/>
        <w:spacing w:after="240"/>
        <w:rPr>
          <w:b/>
          <w:lang w:eastAsia="lv-LV"/>
        </w:rPr>
      </w:pPr>
      <w:r w:rsidRPr="003526DF">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561DED" w:rsidRPr="009A56AD" w14:paraId="4AEA6382" w14:textId="77777777" w:rsidTr="00987F78">
        <w:trPr>
          <w:tblHeader/>
          <w:jc w:val="center"/>
        </w:trPr>
        <w:tc>
          <w:tcPr>
            <w:tcW w:w="1871" w:type="pct"/>
          </w:tcPr>
          <w:p w14:paraId="13B891BF" w14:textId="77777777" w:rsidR="00561DED" w:rsidRPr="00C3641F" w:rsidRDefault="00561DED" w:rsidP="00987F78">
            <w:pPr>
              <w:pStyle w:val="tabteksts"/>
              <w:jc w:val="center"/>
              <w:rPr>
                <w:szCs w:val="18"/>
              </w:rPr>
            </w:pPr>
          </w:p>
        </w:tc>
        <w:tc>
          <w:tcPr>
            <w:tcW w:w="625" w:type="pct"/>
            <w:shd w:val="clear" w:color="auto" w:fill="auto"/>
          </w:tcPr>
          <w:p w14:paraId="2ABBFFF0" w14:textId="77777777" w:rsidR="00561DED" w:rsidRPr="00C3641F" w:rsidRDefault="00561DED" w:rsidP="00987F78">
            <w:pPr>
              <w:pStyle w:val="tabteksts"/>
              <w:jc w:val="center"/>
              <w:rPr>
                <w:szCs w:val="18"/>
                <w:lang w:eastAsia="lv-LV"/>
              </w:rPr>
            </w:pPr>
            <w:r w:rsidRPr="00C3641F">
              <w:rPr>
                <w:szCs w:val="18"/>
                <w:lang w:eastAsia="lv-LV"/>
              </w:rPr>
              <w:t>2022. gads</w:t>
            </w:r>
            <w:r w:rsidRPr="00C3641F">
              <w:rPr>
                <w:szCs w:val="18"/>
                <w:lang w:eastAsia="lv-LV"/>
              </w:rPr>
              <w:br/>
              <w:t>(izpilde)</w:t>
            </w:r>
          </w:p>
        </w:tc>
        <w:tc>
          <w:tcPr>
            <w:tcW w:w="625" w:type="pct"/>
            <w:shd w:val="clear" w:color="auto" w:fill="auto"/>
          </w:tcPr>
          <w:p w14:paraId="095672D5" w14:textId="77777777" w:rsidR="00561DED" w:rsidRPr="00C3641F" w:rsidRDefault="00561DED" w:rsidP="00987F78">
            <w:pPr>
              <w:pStyle w:val="tabteksts"/>
              <w:jc w:val="center"/>
              <w:rPr>
                <w:szCs w:val="18"/>
                <w:lang w:eastAsia="lv-LV"/>
              </w:rPr>
            </w:pPr>
            <w:r w:rsidRPr="00C3641F">
              <w:rPr>
                <w:lang w:eastAsia="lv-LV"/>
              </w:rPr>
              <w:t>2023. gada     plāns</w:t>
            </w:r>
          </w:p>
        </w:tc>
        <w:tc>
          <w:tcPr>
            <w:tcW w:w="625" w:type="pct"/>
          </w:tcPr>
          <w:p w14:paraId="54800448" w14:textId="77777777" w:rsidR="00561DED" w:rsidRPr="00C3641F" w:rsidRDefault="00561DED" w:rsidP="00987F78">
            <w:pPr>
              <w:pStyle w:val="tabteksts"/>
              <w:jc w:val="center"/>
              <w:rPr>
                <w:szCs w:val="18"/>
                <w:lang w:eastAsia="lv-LV"/>
              </w:rPr>
            </w:pPr>
            <w:r w:rsidRPr="00C3641F">
              <w:rPr>
                <w:szCs w:val="18"/>
                <w:lang w:eastAsia="lv-LV"/>
              </w:rPr>
              <w:t>2024. gada projekts</w:t>
            </w:r>
          </w:p>
        </w:tc>
        <w:tc>
          <w:tcPr>
            <w:tcW w:w="625" w:type="pct"/>
          </w:tcPr>
          <w:p w14:paraId="4E31331E" w14:textId="77777777" w:rsidR="00561DED" w:rsidRPr="00C3641F" w:rsidRDefault="00561DED" w:rsidP="00987F78">
            <w:pPr>
              <w:pStyle w:val="tabteksts"/>
              <w:jc w:val="center"/>
              <w:rPr>
                <w:szCs w:val="18"/>
                <w:lang w:eastAsia="lv-LV"/>
              </w:rPr>
            </w:pPr>
            <w:r w:rsidRPr="00C3641F">
              <w:rPr>
                <w:szCs w:val="18"/>
                <w:lang w:eastAsia="lv-LV"/>
              </w:rPr>
              <w:t xml:space="preserve">2025. gada </w:t>
            </w:r>
            <w:r>
              <w:rPr>
                <w:szCs w:val="18"/>
                <w:lang w:eastAsia="lv-LV"/>
              </w:rPr>
              <w:t>prognoze</w:t>
            </w:r>
          </w:p>
        </w:tc>
        <w:tc>
          <w:tcPr>
            <w:tcW w:w="629" w:type="pct"/>
          </w:tcPr>
          <w:p w14:paraId="5082F47E" w14:textId="77777777" w:rsidR="00561DED" w:rsidRPr="00C3641F" w:rsidRDefault="00561DED" w:rsidP="00987F78">
            <w:pPr>
              <w:pStyle w:val="tabteksts"/>
              <w:jc w:val="center"/>
              <w:rPr>
                <w:szCs w:val="18"/>
                <w:lang w:eastAsia="lv-LV"/>
              </w:rPr>
            </w:pPr>
            <w:r w:rsidRPr="00C3641F">
              <w:rPr>
                <w:szCs w:val="18"/>
                <w:lang w:eastAsia="lv-LV"/>
              </w:rPr>
              <w:t xml:space="preserve">2026. gada </w:t>
            </w:r>
            <w:r>
              <w:rPr>
                <w:szCs w:val="18"/>
                <w:lang w:eastAsia="lv-LV"/>
              </w:rPr>
              <w:t>prognoze</w:t>
            </w:r>
          </w:p>
        </w:tc>
      </w:tr>
      <w:tr w:rsidR="00561DED" w:rsidRPr="009A56AD" w14:paraId="7DE10A74" w14:textId="77777777" w:rsidTr="00987F78">
        <w:trPr>
          <w:jc w:val="center"/>
        </w:trPr>
        <w:tc>
          <w:tcPr>
            <w:tcW w:w="5000" w:type="pct"/>
            <w:gridSpan w:val="6"/>
            <w:shd w:val="clear" w:color="auto" w:fill="D9D9D9" w:themeFill="background1" w:themeFillShade="D9"/>
            <w:vAlign w:val="center"/>
          </w:tcPr>
          <w:p w14:paraId="1CF854FC" w14:textId="77777777" w:rsidR="00561DED" w:rsidRPr="00C3641F" w:rsidRDefault="00561DED" w:rsidP="00987F78">
            <w:pPr>
              <w:pStyle w:val="tabteksts"/>
              <w:jc w:val="center"/>
              <w:rPr>
                <w:szCs w:val="18"/>
              </w:rPr>
            </w:pPr>
            <w:r w:rsidRPr="00C3641F">
              <w:rPr>
                <w:szCs w:val="18"/>
              </w:rPr>
              <w:t>Novērsti, atklāti un pārtraukti noziegumi un likumpārkāpumi, veiktas ekspertīzes</w:t>
            </w:r>
          </w:p>
        </w:tc>
      </w:tr>
      <w:tr w:rsidR="00561DED" w:rsidRPr="009A56AD" w14:paraId="7A78C50E" w14:textId="77777777" w:rsidTr="00987F78">
        <w:trPr>
          <w:jc w:val="center"/>
        </w:trPr>
        <w:tc>
          <w:tcPr>
            <w:tcW w:w="1871" w:type="pct"/>
          </w:tcPr>
          <w:p w14:paraId="3D5B0C36" w14:textId="77777777" w:rsidR="00561DED" w:rsidRPr="00C3641F" w:rsidRDefault="00561DED" w:rsidP="00987F78">
            <w:pPr>
              <w:pStyle w:val="tabteksts"/>
              <w:jc w:val="both"/>
              <w:rPr>
                <w:szCs w:val="18"/>
              </w:rPr>
            </w:pPr>
            <w:r w:rsidRPr="00C3641F">
              <w:rPr>
                <w:rFonts w:eastAsia="Calibri"/>
                <w:szCs w:val="18"/>
              </w:rPr>
              <w:t>Kriminālvajāšanas uzsākšanai nosūtīti kriminālprocesi Valsts policijā (skaits)</w:t>
            </w:r>
          </w:p>
        </w:tc>
        <w:tc>
          <w:tcPr>
            <w:tcW w:w="625" w:type="pct"/>
          </w:tcPr>
          <w:p w14:paraId="68F0480F" w14:textId="77777777" w:rsidR="00561DED" w:rsidRPr="00C3641F" w:rsidRDefault="00561DED" w:rsidP="00987F78">
            <w:pPr>
              <w:pStyle w:val="tabteksts"/>
              <w:jc w:val="center"/>
              <w:rPr>
                <w:szCs w:val="18"/>
              </w:rPr>
            </w:pPr>
            <w:r w:rsidRPr="00C3641F">
              <w:rPr>
                <w:szCs w:val="18"/>
              </w:rPr>
              <w:t>9</w:t>
            </w:r>
            <w:r>
              <w:rPr>
                <w:szCs w:val="18"/>
              </w:rPr>
              <w:t xml:space="preserve"> </w:t>
            </w:r>
            <w:r w:rsidRPr="00C3641F">
              <w:rPr>
                <w:szCs w:val="18"/>
              </w:rPr>
              <w:t>028</w:t>
            </w:r>
          </w:p>
        </w:tc>
        <w:tc>
          <w:tcPr>
            <w:tcW w:w="625" w:type="pct"/>
          </w:tcPr>
          <w:p w14:paraId="65095C7C" w14:textId="77777777" w:rsidR="00561DED" w:rsidRPr="00C3641F" w:rsidRDefault="00561DED" w:rsidP="00987F78">
            <w:pPr>
              <w:pStyle w:val="tabteksts"/>
              <w:jc w:val="center"/>
              <w:rPr>
                <w:szCs w:val="18"/>
              </w:rPr>
            </w:pPr>
            <w:r w:rsidRPr="00C3641F">
              <w:rPr>
                <w:szCs w:val="18"/>
              </w:rPr>
              <w:t xml:space="preserve">9 </w:t>
            </w:r>
            <w:r>
              <w:rPr>
                <w:szCs w:val="18"/>
              </w:rPr>
              <w:t>2</w:t>
            </w:r>
            <w:r w:rsidRPr="00C3641F">
              <w:rPr>
                <w:szCs w:val="18"/>
              </w:rPr>
              <w:t>00</w:t>
            </w:r>
          </w:p>
        </w:tc>
        <w:tc>
          <w:tcPr>
            <w:tcW w:w="625" w:type="pct"/>
          </w:tcPr>
          <w:p w14:paraId="332DF69C" w14:textId="77777777" w:rsidR="00561DED" w:rsidRPr="00C3641F" w:rsidRDefault="00561DED" w:rsidP="00987F78">
            <w:pPr>
              <w:pStyle w:val="tabteksts"/>
              <w:jc w:val="center"/>
              <w:rPr>
                <w:szCs w:val="18"/>
              </w:rPr>
            </w:pPr>
            <w:r w:rsidRPr="00C3641F">
              <w:rPr>
                <w:szCs w:val="18"/>
              </w:rPr>
              <w:t>9</w:t>
            </w:r>
            <w:r>
              <w:rPr>
                <w:szCs w:val="18"/>
              </w:rPr>
              <w:t xml:space="preserve"> </w:t>
            </w:r>
            <w:r w:rsidRPr="00C3641F">
              <w:rPr>
                <w:szCs w:val="18"/>
              </w:rPr>
              <w:t>400</w:t>
            </w:r>
          </w:p>
        </w:tc>
        <w:tc>
          <w:tcPr>
            <w:tcW w:w="625" w:type="pct"/>
          </w:tcPr>
          <w:p w14:paraId="055A984A" w14:textId="77777777" w:rsidR="00561DED" w:rsidRPr="00C3641F" w:rsidRDefault="00561DED" w:rsidP="00987F78">
            <w:pPr>
              <w:pStyle w:val="tabteksts"/>
              <w:jc w:val="center"/>
              <w:rPr>
                <w:szCs w:val="18"/>
              </w:rPr>
            </w:pPr>
            <w:r w:rsidRPr="00C3641F">
              <w:rPr>
                <w:szCs w:val="18"/>
              </w:rPr>
              <w:t>9</w:t>
            </w:r>
            <w:r>
              <w:rPr>
                <w:szCs w:val="18"/>
              </w:rPr>
              <w:t xml:space="preserve"> </w:t>
            </w:r>
            <w:r w:rsidRPr="00C3641F">
              <w:rPr>
                <w:szCs w:val="18"/>
              </w:rPr>
              <w:t>400</w:t>
            </w:r>
          </w:p>
        </w:tc>
        <w:tc>
          <w:tcPr>
            <w:tcW w:w="629" w:type="pct"/>
          </w:tcPr>
          <w:p w14:paraId="7F910BA5" w14:textId="77777777" w:rsidR="00561DED" w:rsidRPr="00C3641F" w:rsidRDefault="00561DED" w:rsidP="00987F78">
            <w:pPr>
              <w:pStyle w:val="tabteksts"/>
              <w:jc w:val="center"/>
              <w:rPr>
                <w:szCs w:val="18"/>
              </w:rPr>
            </w:pPr>
            <w:r w:rsidRPr="00C3641F">
              <w:rPr>
                <w:szCs w:val="18"/>
              </w:rPr>
              <w:t>9</w:t>
            </w:r>
            <w:r>
              <w:rPr>
                <w:szCs w:val="18"/>
              </w:rPr>
              <w:t xml:space="preserve"> </w:t>
            </w:r>
            <w:r w:rsidRPr="00C3641F">
              <w:rPr>
                <w:szCs w:val="18"/>
              </w:rPr>
              <w:t>500</w:t>
            </w:r>
          </w:p>
        </w:tc>
      </w:tr>
      <w:tr w:rsidR="00561DED" w:rsidRPr="009A56AD" w14:paraId="0A645295" w14:textId="77777777" w:rsidTr="00987F78">
        <w:trPr>
          <w:jc w:val="center"/>
        </w:trPr>
        <w:tc>
          <w:tcPr>
            <w:tcW w:w="1871" w:type="pct"/>
          </w:tcPr>
          <w:p w14:paraId="062C9DB4" w14:textId="77777777" w:rsidR="00561DED" w:rsidRPr="00C3641F" w:rsidRDefault="00561DED" w:rsidP="00987F78">
            <w:pPr>
              <w:pStyle w:val="tabteksts"/>
              <w:jc w:val="both"/>
              <w:rPr>
                <w:rFonts w:eastAsia="Calibri"/>
                <w:szCs w:val="18"/>
              </w:rPr>
            </w:pPr>
            <w:r w:rsidRPr="00C3641F">
              <w:rPr>
                <w:rFonts w:eastAsia="Calibri"/>
                <w:szCs w:val="18"/>
              </w:rPr>
              <w:t>Valsts policijā pārskata periodā uzsāktie kriminālprocesi, kuri nosūtīti kriminālvajāšanai (skaits)</w:t>
            </w:r>
          </w:p>
        </w:tc>
        <w:tc>
          <w:tcPr>
            <w:tcW w:w="625" w:type="pct"/>
          </w:tcPr>
          <w:p w14:paraId="78AAC05A" w14:textId="77777777" w:rsidR="00561DED" w:rsidRPr="00C3641F" w:rsidRDefault="00561DED" w:rsidP="00987F78">
            <w:pPr>
              <w:pStyle w:val="tabteksts"/>
              <w:jc w:val="center"/>
              <w:rPr>
                <w:szCs w:val="18"/>
              </w:rPr>
            </w:pPr>
            <w:r w:rsidRPr="00C3641F">
              <w:rPr>
                <w:szCs w:val="18"/>
              </w:rPr>
              <w:t>6</w:t>
            </w:r>
            <w:r>
              <w:rPr>
                <w:szCs w:val="18"/>
              </w:rPr>
              <w:t xml:space="preserve"> </w:t>
            </w:r>
            <w:r w:rsidRPr="00C3641F">
              <w:rPr>
                <w:szCs w:val="18"/>
              </w:rPr>
              <w:t>178</w:t>
            </w:r>
          </w:p>
        </w:tc>
        <w:tc>
          <w:tcPr>
            <w:tcW w:w="625" w:type="pct"/>
          </w:tcPr>
          <w:p w14:paraId="49A24537" w14:textId="77777777" w:rsidR="00561DED" w:rsidRPr="00C3641F" w:rsidRDefault="00561DED" w:rsidP="00987F78">
            <w:pPr>
              <w:pStyle w:val="tabteksts"/>
              <w:jc w:val="center"/>
              <w:rPr>
                <w:bCs/>
                <w:szCs w:val="18"/>
              </w:rPr>
            </w:pPr>
            <w:r w:rsidRPr="00C3641F">
              <w:rPr>
                <w:szCs w:val="18"/>
              </w:rPr>
              <w:t>6 300</w:t>
            </w:r>
          </w:p>
        </w:tc>
        <w:tc>
          <w:tcPr>
            <w:tcW w:w="625" w:type="pct"/>
          </w:tcPr>
          <w:p w14:paraId="71462705" w14:textId="77777777" w:rsidR="00561DED" w:rsidRPr="00C3641F" w:rsidRDefault="00561DED" w:rsidP="00987F78">
            <w:pPr>
              <w:pStyle w:val="tabteksts"/>
              <w:jc w:val="center"/>
              <w:rPr>
                <w:szCs w:val="18"/>
              </w:rPr>
            </w:pPr>
            <w:r w:rsidRPr="00C3641F">
              <w:rPr>
                <w:szCs w:val="18"/>
              </w:rPr>
              <w:t>6</w:t>
            </w:r>
            <w:r>
              <w:rPr>
                <w:szCs w:val="18"/>
              </w:rPr>
              <w:t xml:space="preserve"> </w:t>
            </w:r>
            <w:r w:rsidRPr="00C3641F">
              <w:rPr>
                <w:szCs w:val="18"/>
              </w:rPr>
              <w:t>300</w:t>
            </w:r>
          </w:p>
        </w:tc>
        <w:tc>
          <w:tcPr>
            <w:tcW w:w="625" w:type="pct"/>
          </w:tcPr>
          <w:p w14:paraId="2B53D511" w14:textId="77777777" w:rsidR="00561DED" w:rsidRPr="00C3641F" w:rsidRDefault="00561DED" w:rsidP="00987F78">
            <w:pPr>
              <w:pStyle w:val="tabteksts"/>
              <w:jc w:val="center"/>
              <w:rPr>
                <w:szCs w:val="18"/>
              </w:rPr>
            </w:pPr>
            <w:r w:rsidRPr="00C3641F">
              <w:rPr>
                <w:szCs w:val="18"/>
              </w:rPr>
              <w:t>6</w:t>
            </w:r>
            <w:r>
              <w:rPr>
                <w:szCs w:val="18"/>
              </w:rPr>
              <w:t xml:space="preserve"> </w:t>
            </w:r>
            <w:r w:rsidRPr="00C3641F">
              <w:rPr>
                <w:szCs w:val="18"/>
              </w:rPr>
              <w:t>350</w:t>
            </w:r>
          </w:p>
        </w:tc>
        <w:tc>
          <w:tcPr>
            <w:tcW w:w="629" w:type="pct"/>
          </w:tcPr>
          <w:p w14:paraId="4A21B688" w14:textId="77777777" w:rsidR="00561DED" w:rsidRPr="00C3641F" w:rsidRDefault="00561DED" w:rsidP="00987F78">
            <w:pPr>
              <w:pStyle w:val="tabteksts"/>
              <w:jc w:val="center"/>
              <w:rPr>
                <w:szCs w:val="18"/>
              </w:rPr>
            </w:pPr>
            <w:r w:rsidRPr="00C3641F">
              <w:rPr>
                <w:szCs w:val="18"/>
              </w:rPr>
              <w:t>6</w:t>
            </w:r>
            <w:r>
              <w:rPr>
                <w:szCs w:val="18"/>
              </w:rPr>
              <w:t xml:space="preserve"> </w:t>
            </w:r>
            <w:r w:rsidRPr="00C3641F">
              <w:rPr>
                <w:szCs w:val="18"/>
              </w:rPr>
              <w:t>400</w:t>
            </w:r>
          </w:p>
        </w:tc>
      </w:tr>
      <w:tr w:rsidR="00561DED" w:rsidRPr="009A56AD" w14:paraId="49C2D26B" w14:textId="77777777" w:rsidTr="00987F78">
        <w:trPr>
          <w:jc w:val="center"/>
        </w:trPr>
        <w:tc>
          <w:tcPr>
            <w:tcW w:w="1871" w:type="pct"/>
            <w:vAlign w:val="center"/>
          </w:tcPr>
          <w:p w14:paraId="45C0C312" w14:textId="77777777" w:rsidR="00561DED" w:rsidRPr="00C3641F" w:rsidRDefault="00561DED" w:rsidP="00987F78">
            <w:pPr>
              <w:pStyle w:val="tabteksts"/>
              <w:jc w:val="both"/>
              <w:rPr>
                <w:szCs w:val="18"/>
              </w:rPr>
            </w:pPr>
            <w:r w:rsidRPr="00C3641F">
              <w:rPr>
                <w:szCs w:val="18"/>
              </w:rPr>
              <w:t>Lēmumi par administratīvā pārkāpuma procesa uzsākšanu (skaits)</w:t>
            </w:r>
          </w:p>
        </w:tc>
        <w:tc>
          <w:tcPr>
            <w:tcW w:w="625" w:type="pct"/>
          </w:tcPr>
          <w:p w14:paraId="0F085213" w14:textId="77777777" w:rsidR="00561DED" w:rsidRPr="00C3641F" w:rsidRDefault="00561DED" w:rsidP="00987F78">
            <w:pPr>
              <w:pStyle w:val="tabteksts"/>
              <w:jc w:val="center"/>
              <w:rPr>
                <w:szCs w:val="18"/>
              </w:rPr>
            </w:pPr>
            <w:r w:rsidRPr="00C3641F">
              <w:rPr>
                <w:szCs w:val="18"/>
              </w:rPr>
              <w:t>196 645</w:t>
            </w:r>
          </w:p>
        </w:tc>
        <w:tc>
          <w:tcPr>
            <w:tcW w:w="625" w:type="pct"/>
          </w:tcPr>
          <w:p w14:paraId="4D414FC9" w14:textId="77777777" w:rsidR="00561DED" w:rsidRPr="00C3641F" w:rsidRDefault="00561DED" w:rsidP="00987F78">
            <w:pPr>
              <w:pStyle w:val="tabteksts"/>
              <w:jc w:val="center"/>
              <w:rPr>
                <w:szCs w:val="18"/>
              </w:rPr>
            </w:pPr>
            <w:r w:rsidRPr="00C3641F">
              <w:rPr>
                <w:szCs w:val="18"/>
              </w:rPr>
              <w:t>200 000</w:t>
            </w:r>
          </w:p>
        </w:tc>
        <w:tc>
          <w:tcPr>
            <w:tcW w:w="625" w:type="pct"/>
          </w:tcPr>
          <w:p w14:paraId="5D9EA44A" w14:textId="77777777" w:rsidR="00561DED" w:rsidRPr="00C3641F" w:rsidRDefault="00561DED" w:rsidP="00987F78">
            <w:pPr>
              <w:pStyle w:val="tabteksts"/>
              <w:jc w:val="center"/>
              <w:rPr>
                <w:szCs w:val="18"/>
              </w:rPr>
            </w:pPr>
            <w:r w:rsidRPr="00C3641F">
              <w:rPr>
                <w:szCs w:val="18"/>
              </w:rPr>
              <w:t>200 000</w:t>
            </w:r>
          </w:p>
        </w:tc>
        <w:tc>
          <w:tcPr>
            <w:tcW w:w="625" w:type="pct"/>
          </w:tcPr>
          <w:p w14:paraId="2A1195A8" w14:textId="77777777" w:rsidR="00561DED" w:rsidRPr="00C3641F" w:rsidRDefault="00561DED" w:rsidP="00987F78">
            <w:pPr>
              <w:pStyle w:val="tabteksts"/>
              <w:jc w:val="center"/>
              <w:rPr>
                <w:szCs w:val="18"/>
              </w:rPr>
            </w:pPr>
            <w:r w:rsidRPr="00C3641F">
              <w:rPr>
                <w:szCs w:val="18"/>
              </w:rPr>
              <w:t>200 000</w:t>
            </w:r>
          </w:p>
        </w:tc>
        <w:tc>
          <w:tcPr>
            <w:tcW w:w="629" w:type="pct"/>
          </w:tcPr>
          <w:p w14:paraId="7FA721A6" w14:textId="77777777" w:rsidR="00561DED" w:rsidRPr="00C3641F" w:rsidRDefault="00561DED" w:rsidP="00987F78">
            <w:pPr>
              <w:pStyle w:val="tabteksts"/>
              <w:jc w:val="center"/>
              <w:rPr>
                <w:szCs w:val="18"/>
              </w:rPr>
            </w:pPr>
            <w:r w:rsidRPr="00C3641F">
              <w:rPr>
                <w:szCs w:val="18"/>
              </w:rPr>
              <w:t>200 000</w:t>
            </w:r>
          </w:p>
        </w:tc>
      </w:tr>
      <w:tr w:rsidR="00561DED" w:rsidRPr="009A56AD" w14:paraId="324C3EC2"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520F291D" w14:textId="77777777" w:rsidR="00561DED" w:rsidRPr="00C3641F" w:rsidRDefault="00561DED" w:rsidP="00987F78">
            <w:pPr>
              <w:pStyle w:val="tabteksts"/>
              <w:jc w:val="both"/>
              <w:rPr>
                <w:szCs w:val="18"/>
              </w:rPr>
            </w:pPr>
            <w:r w:rsidRPr="00C3641F">
              <w:rPr>
                <w:szCs w:val="18"/>
              </w:rPr>
              <w:t>Valstī reģistrēti noziedzīgi nodarījumi (skaits)</w:t>
            </w:r>
          </w:p>
        </w:tc>
        <w:tc>
          <w:tcPr>
            <w:tcW w:w="625" w:type="pct"/>
            <w:tcBorders>
              <w:top w:val="single" w:sz="4" w:space="0" w:color="000000"/>
              <w:left w:val="single" w:sz="4" w:space="0" w:color="000000"/>
              <w:bottom w:val="single" w:sz="4" w:space="0" w:color="000000"/>
              <w:right w:val="single" w:sz="4" w:space="0" w:color="000000"/>
            </w:tcBorders>
          </w:tcPr>
          <w:p w14:paraId="2AA91A00" w14:textId="77777777" w:rsidR="00561DED" w:rsidRPr="00C3641F" w:rsidRDefault="00561DED" w:rsidP="00987F78">
            <w:pPr>
              <w:pStyle w:val="tabteksts"/>
              <w:jc w:val="center"/>
              <w:rPr>
                <w:szCs w:val="18"/>
              </w:rPr>
            </w:pPr>
            <w:r w:rsidRPr="00C3641F">
              <w:rPr>
                <w:szCs w:val="18"/>
              </w:rPr>
              <w:t>33 821</w:t>
            </w:r>
          </w:p>
        </w:tc>
        <w:tc>
          <w:tcPr>
            <w:tcW w:w="625" w:type="pct"/>
            <w:tcBorders>
              <w:top w:val="single" w:sz="4" w:space="0" w:color="000000"/>
              <w:left w:val="single" w:sz="4" w:space="0" w:color="000000"/>
              <w:bottom w:val="single" w:sz="4" w:space="0" w:color="000000"/>
              <w:right w:val="single" w:sz="4" w:space="0" w:color="000000"/>
            </w:tcBorders>
          </w:tcPr>
          <w:p w14:paraId="34572B05" w14:textId="77777777" w:rsidR="00561DED" w:rsidRPr="00C3641F" w:rsidRDefault="00561DED" w:rsidP="00987F78">
            <w:pPr>
              <w:pStyle w:val="tabteksts"/>
              <w:jc w:val="center"/>
              <w:rPr>
                <w:szCs w:val="18"/>
              </w:rPr>
            </w:pPr>
            <w:r w:rsidRPr="00C3641F">
              <w:rPr>
                <w:szCs w:val="18"/>
              </w:rPr>
              <w:t>35 000</w:t>
            </w:r>
          </w:p>
        </w:tc>
        <w:tc>
          <w:tcPr>
            <w:tcW w:w="625" w:type="pct"/>
            <w:tcBorders>
              <w:top w:val="single" w:sz="4" w:space="0" w:color="000000"/>
              <w:left w:val="single" w:sz="4" w:space="0" w:color="000000"/>
              <w:bottom w:val="single" w:sz="4" w:space="0" w:color="000000"/>
              <w:right w:val="single" w:sz="4" w:space="0" w:color="000000"/>
            </w:tcBorders>
          </w:tcPr>
          <w:p w14:paraId="0F1A416D" w14:textId="77777777" w:rsidR="00561DED" w:rsidRPr="00C3641F" w:rsidRDefault="00561DED" w:rsidP="00987F78">
            <w:pPr>
              <w:pStyle w:val="tabteksts"/>
              <w:jc w:val="center"/>
              <w:rPr>
                <w:szCs w:val="18"/>
              </w:rPr>
            </w:pPr>
            <w:r w:rsidRPr="00C3641F">
              <w:rPr>
                <w:szCs w:val="18"/>
              </w:rPr>
              <w:t>35 500</w:t>
            </w:r>
          </w:p>
        </w:tc>
        <w:tc>
          <w:tcPr>
            <w:tcW w:w="625" w:type="pct"/>
            <w:tcBorders>
              <w:top w:val="single" w:sz="4" w:space="0" w:color="000000"/>
              <w:left w:val="single" w:sz="4" w:space="0" w:color="000000"/>
              <w:bottom w:val="single" w:sz="4" w:space="0" w:color="000000"/>
              <w:right w:val="single" w:sz="4" w:space="0" w:color="000000"/>
            </w:tcBorders>
          </w:tcPr>
          <w:p w14:paraId="7D4CA792" w14:textId="77777777" w:rsidR="00561DED" w:rsidRPr="00C3641F" w:rsidRDefault="00561DED" w:rsidP="00987F78">
            <w:pPr>
              <w:pStyle w:val="tabteksts"/>
              <w:jc w:val="center"/>
              <w:rPr>
                <w:szCs w:val="18"/>
              </w:rPr>
            </w:pPr>
            <w:r w:rsidRPr="00C3641F">
              <w:rPr>
                <w:szCs w:val="18"/>
              </w:rPr>
              <w:t>36 000</w:t>
            </w:r>
          </w:p>
        </w:tc>
        <w:tc>
          <w:tcPr>
            <w:tcW w:w="629" w:type="pct"/>
            <w:tcBorders>
              <w:top w:val="single" w:sz="4" w:space="0" w:color="000000"/>
              <w:left w:val="single" w:sz="4" w:space="0" w:color="000000"/>
              <w:bottom w:val="single" w:sz="4" w:space="0" w:color="000000"/>
              <w:right w:val="single" w:sz="4" w:space="0" w:color="000000"/>
            </w:tcBorders>
          </w:tcPr>
          <w:p w14:paraId="00C575FE" w14:textId="77777777" w:rsidR="00561DED" w:rsidRPr="00C3641F" w:rsidRDefault="00561DED" w:rsidP="00987F78">
            <w:pPr>
              <w:pStyle w:val="tabteksts"/>
              <w:jc w:val="center"/>
              <w:rPr>
                <w:szCs w:val="18"/>
              </w:rPr>
            </w:pPr>
            <w:r w:rsidRPr="00C3641F">
              <w:rPr>
                <w:szCs w:val="18"/>
              </w:rPr>
              <w:t>36 500</w:t>
            </w:r>
          </w:p>
        </w:tc>
      </w:tr>
      <w:tr w:rsidR="00561DED" w:rsidRPr="009A56AD" w14:paraId="562DFD58"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tcPr>
          <w:p w14:paraId="321055C5" w14:textId="77777777" w:rsidR="00561DED" w:rsidRPr="00C3641F" w:rsidRDefault="00561DED" w:rsidP="00987F78">
            <w:pPr>
              <w:pStyle w:val="tabteksts"/>
              <w:jc w:val="both"/>
              <w:rPr>
                <w:szCs w:val="18"/>
              </w:rPr>
            </w:pPr>
            <w:r w:rsidRPr="00C3641F">
              <w:rPr>
                <w:szCs w:val="18"/>
              </w:rPr>
              <w:t>Valsts policijā uzsākti kriminālprocesi (skaits)</w:t>
            </w:r>
          </w:p>
        </w:tc>
        <w:tc>
          <w:tcPr>
            <w:tcW w:w="625" w:type="pct"/>
          </w:tcPr>
          <w:p w14:paraId="37B73BE0" w14:textId="77777777" w:rsidR="00561DED" w:rsidRPr="00C3641F" w:rsidRDefault="00561DED" w:rsidP="00987F78">
            <w:pPr>
              <w:pStyle w:val="tabteksts"/>
              <w:jc w:val="center"/>
              <w:rPr>
                <w:szCs w:val="18"/>
              </w:rPr>
            </w:pPr>
            <w:r w:rsidRPr="00C3641F">
              <w:rPr>
                <w:szCs w:val="18"/>
              </w:rPr>
              <w:t>30 377</w:t>
            </w:r>
          </w:p>
        </w:tc>
        <w:tc>
          <w:tcPr>
            <w:tcW w:w="625" w:type="pct"/>
          </w:tcPr>
          <w:p w14:paraId="0B80BF48" w14:textId="77777777" w:rsidR="00561DED" w:rsidRPr="00C3641F" w:rsidRDefault="00561DED" w:rsidP="00987F78">
            <w:pPr>
              <w:pStyle w:val="tabteksts"/>
              <w:jc w:val="center"/>
              <w:rPr>
                <w:szCs w:val="18"/>
              </w:rPr>
            </w:pPr>
            <w:r w:rsidRPr="00C3641F">
              <w:rPr>
                <w:szCs w:val="18"/>
              </w:rPr>
              <w:t>31 000</w:t>
            </w:r>
          </w:p>
        </w:tc>
        <w:tc>
          <w:tcPr>
            <w:tcW w:w="625" w:type="pct"/>
            <w:tcBorders>
              <w:top w:val="single" w:sz="4" w:space="0" w:color="000000"/>
              <w:left w:val="single" w:sz="4" w:space="0" w:color="000000"/>
              <w:bottom w:val="single" w:sz="4" w:space="0" w:color="000000"/>
              <w:right w:val="single" w:sz="4" w:space="0" w:color="000000"/>
            </w:tcBorders>
          </w:tcPr>
          <w:p w14:paraId="6536E01B" w14:textId="77777777" w:rsidR="00561DED" w:rsidRPr="00C3641F" w:rsidRDefault="00561DED" w:rsidP="00987F78">
            <w:pPr>
              <w:pStyle w:val="tabteksts"/>
              <w:jc w:val="center"/>
              <w:rPr>
                <w:szCs w:val="18"/>
              </w:rPr>
            </w:pPr>
            <w:r w:rsidRPr="00C3641F">
              <w:rPr>
                <w:szCs w:val="18"/>
              </w:rPr>
              <w:t>31 500</w:t>
            </w:r>
          </w:p>
        </w:tc>
        <w:tc>
          <w:tcPr>
            <w:tcW w:w="625" w:type="pct"/>
            <w:tcBorders>
              <w:top w:val="single" w:sz="4" w:space="0" w:color="000000"/>
              <w:left w:val="single" w:sz="4" w:space="0" w:color="000000"/>
              <w:bottom w:val="single" w:sz="4" w:space="0" w:color="000000"/>
              <w:right w:val="single" w:sz="4" w:space="0" w:color="000000"/>
            </w:tcBorders>
          </w:tcPr>
          <w:p w14:paraId="0540596F" w14:textId="77777777" w:rsidR="00561DED" w:rsidRPr="00C3641F" w:rsidRDefault="00561DED" w:rsidP="00987F78">
            <w:pPr>
              <w:pStyle w:val="tabteksts"/>
              <w:jc w:val="center"/>
              <w:rPr>
                <w:szCs w:val="18"/>
              </w:rPr>
            </w:pPr>
            <w:r w:rsidRPr="00C3641F">
              <w:rPr>
                <w:szCs w:val="18"/>
              </w:rPr>
              <w:t>32 000</w:t>
            </w:r>
          </w:p>
        </w:tc>
        <w:tc>
          <w:tcPr>
            <w:tcW w:w="629" w:type="pct"/>
            <w:tcBorders>
              <w:top w:val="single" w:sz="4" w:space="0" w:color="000000"/>
              <w:left w:val="single" w:sz="4" w:space="0" w:color="000000"/>
              <w:bottom w:val="single" w:sz="4" w:space="0" w:color="000000"/>
              <w:right w:val="single" w:sz="4" w:space="0" w:color="000000"/>
            </w:tcBorders>
          </w:tcPr>
          <w:p w14:paraId="10B3A0D6" w14:textId="77777777" w:rsidR="00561DED" w:rsidRPr="00C3641F" w:rsidRDefault="00561DED" w:rsidP="00987F78">
            <w:pPr>
              <w:pStyle w:val="tabteksts"/>
              <w:jc w:val="center"/>
              <w:rPr>
                <w:szCs w:val="18"/>
              </w:rPr>
            </w:pPr>
            <w:r w:rsidRPr="00C3641F">
              <w:rPr>
                <w:szCs w:val="18"/>
              </w:rPr>
              <w:t>32 000</w:t>
            </w:r>
          </w:p>
        </w:tc>
      </w:tr>
      <w:tr w:rsidR="00561DED" w:rsidRPr="009A56AD" w14:paraId="1327C451"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tcPr>
          <w:p w14:paraId="3D5CFD60" w14:textId="77777777" w:rsidR="00561DED" w:rsidRPr="00C3641F" w:rsidRDefault="00561DED" w:rsidP="00987F78">
            <w:pPr>
              <w:pStyle w:val="tabteksts"/>
              <w:jc w:val="both"/>
              <w:rPr>
                <w:szCs w:val="18"/>
              </w:rPr>
            </w:pPr>
            <w:r w:rsidRPr="006355A5">
              <w:rPr>
                <w:szCs w:val="18"/>
              </w:rPr>
              <w:t>Pieņemti lēmumi par atteikšanos uzsākt kriminālprocesu Valsts policijā (skaits)</w:t>
            </w:r>
          </w:p>
        </w:tc>
        <w:tc>
          <w:tcPr>
            <w:tcW w:w="625" w:type="pct"/>
          </w:tcPr>
          <w:p w14:paraId="33710EA3" w14:textId="77777777" w:rsidR="00561DED" w:rsidRPr="00C3641F" w:rsidRDefault="00561DED" w:rsidP="00987F78">
            <w:pPr>
              <w:pStyle w:val="tabteksts"/>
              <w:jc w:val="center"/>
              <w:rPr>
                <w:szCs w:val="18"/>
              </w:rPr>
            </w:pPr>
            <w:r w:rsidRPr="00C3641F">
              <w:rPr>
                <w:szCs w:val="18"/>
              </w:rPr>
              <w:t>60 439</w:t>
            </w:r>
          </w:p>
        </w:tc>
        <w:tc>
          <w:tcPr>
            <w:tcW w:w="625" w:type="pct"/>
          </w:tcPr>
          <w:p w14:paraId="134B56FD" w14:textId="77777777" w:rsidR="00561DED" w:rsidRPr="00C3641F" w:rsidRDefault="00561DED" w:rsidP="00987F78">
            <w:pPr>
              <w:pStyle w:val="tabteksts"/>
              <w:jc w:val="center"/>
              <w:rPr>
                <w:szCs w:val="18"/>
              </w:rPr>
            </w:pPr>
            <w:r w:rsidRPr="00C3641F">
              <w:rPr>
                <w:szCs w:val="18"/>
              </w:rPr>
              <w:t>61 000</w:t>
            </w:r>
          </w:p>
        </w:tc>
        <w:tc>
          <w:tcPr>
            <w:tcW w:w="625" w:type="pct"/>
            <w:tcBorders>
              <w:top w:val="single" w:sz="4" w:space="0" w:color="000000"/>
              <w:left w:val="single" w:sz="4" w:space="0" w:color="000000"/>
              <w:bottom w:val="single" w:sz="4" w:space="0" w:color="000000"/>
              <w:right w:val="single" w:sz="4" w:space="0" w:color="000000"/>
            </w:tcBorders>
          </w:tcPr>
          <w:p w14:paraId="4C54DE3C" w14:textId="77777777" w:rsidR="00561DED" w:rsidRPr="00C3641F" w:rsidRDefault="00561DED" w:rsidP="00987F78">
            <w:pPr>
              <w:pStyle w:val="tabteksts"/>
              <w:jc w:val="center"/>
              <w:rPr>
                <w:szCs w:val="18"/>
              </w:rPr>
            </w:pPr>
            <w:r w:rsidRPr="00C3641F">
              <w:rPr>
                <w:szCs w:val="18"/>
              </w:rPr>
              <w:t>61 000</w:t>
            </w:r>
          </w:p>
        </w:tc>
        <w:tc>
          <w:tcPr>
            <w:tcW w:w="625" w:type="pct"/>
            <w:tcBorders>
              <w:top w:val="single" w:sz="4" w:space="0" w:color="000000"/>
              <w:left w:val="single" w:sz="4" w:space="0" w:color="000000"/>
              <w:bottom w:val="single" w:sz="4" w:space="0" w:color="000000"/>
              <w:right w:val="single" w:sz="4" w:space="0" w:color="000000"/>
            </w:tcBorders>
          </w:tcPr>
          <w:p w14:paraId="6EDE71B8" w14:textId="77777777" w:rsidR="00561DED" w:rsidRPr="00C3641F" w:rsidRDefault="00561DED" w:rsidP="00987F78">
            <w:pPr>
              <w:pStyle w:val="tabteksts"/>
              <w:jc w:val="center"/>
              <w:rPr>
                <w:szCs w:val="18"/>
              </w:rPr>
            </w:pPr>
            <w:r w:rsidRPr="00C3641F">
              <w:rPr>
                <w:szCs w:val="18"/>
              </w:rPr>
              <w:t>61 500</w:t>
            </w:r>
          </w:p>
        </w:tc>
        <w:tc>
          <w:tcPr>
            <w:tcW w:w="629" w:type="pct"/>
            <w:tcBorders>
              <w:top w:val="single" w:sz="4" w:space="0" w:color="000000"/>
              <w:left w:val="single" w:sz="4" w:space="0" w:color="000000"/>
              <w:bottom w:val="single" w:sz="4" w:space="0" w:color="000000"/>
              <w:right w:val="single" w:sz="4" w:space="0" w:color="000000"/>
            </w:tcBorders>
          </w:tcPr>
          <w:p w14:paraId="66BD9C73" w14:textId="77777777" w:rsidR="00561DED" w:rsidRPr="00C3641F" w:rsidRDefault="00561DED" w:rsidP="00987F78">
            <w:pPr>
              <w:pStyle w:val="tabteksts"/>
              <w:jc w:val="center"/>
              <w:rPr>
                <w:szCs w:val="18"/>
              </w:rPr>
            </w:pPr>
            <w:r w:rsidRPr="00C3641F">
              <w:rPr>
                <w:szCs w:val="18"/>
              </w:rPr>
              <w:t>61 500</w:t>
            </w:r>
          </w:p>
        </w:tc>
      </w:tr>
      <w:tr w:rsidR="00561DED" w:rsidRPr="009A56AD" w14:paraId="62C7F9F7"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77A31769" w14:textId="77777777" w:rsidR="00561DED" w:rsidRPr="00C3641F" w:rsidRDefault="00561DED" w:rsidP="00987F78">
            <w:pPr>
              <w:pStyle w:val="tabteksts"/>
              <w:jc w:val="both"/>
              <w:rPr>
                <w:szCs w:val="18"/>
              </w:rPr>
            </w:pPr>
            <w:r w:rsidRPr="00C3641F">
              <w:rPr>
                <w:szCs w:val="18"/>
              </w:rPr>
              <w:t>Izpildītas ekspertīzes (skaits)</w:t>
            </w:r>
          </w:p>
        </w:tc>
        <w:tc>
          <w:tcPr>
            <w:tcW w:w="625" w:type="pct"/>
            <w:tcBorders>
              <w:top w:val="single" w:sz="4" w:space="0" w:color="000000"/>
              <w:left w:val="single" w:sz="4" w:space="0" w:color="000000"/>
              <w:bottom w:val="single" w:sz="4" w:space="0" w:color="000000"/>
              <w:right w:val="single" w:sz="4" w:space="0" w:color="000000"/>
            </w:tcBorders>
          </w:tcPr>
          <w:p w14:paraId="46C61BFE" w14:textId="77777777" w:rsidR="00561DED" w:rsidRPr="00C3641F" w:rsidRDefault="00561DED" w:rsidP="00987F78">
            <w:pPr>
              <w:pStyle w:val="tabteksts"/>
              <w:jc w:val="center"/>
              <w:rPr>
                <w:szCs w:val="18"/>
              </w:rPr>
            </w:pPr>
            <w:r w:rsidRPr="00C3641F">
              <w:rPr>
                <w:szCs w:val="18"/>
              </w:rPr>
              <w:t>12 296</w:t>
            </w:r>
          </w:p>
        </w:tc>
        <w:tc>
          <w:tcPr>
            <w:tcW w:w="625" w:type="pct"/>
            <w:tcBorders>
              <w:top w:val="single" w:sz="4" w:space="0" w:color="000000"/>
              <w:left w:val="single" w:sz="4" w:space="0" w:color="000000"/>
              <w:bottom w:val="single" w:sz="4" w:space="0" w:color="000000"/>
              <w:right w:val="single" w:sz="4" w:space="0" w:color="000000"/>
            </w:tcBorders>
          </w:tcPr>
          <w:p w14:paraId="392CBB10" w14:textId="77777777" w:rsidR="00561DED" w:rsidRPr="00C3641F" w:rsidRDefault="00561DED" w:rsidP="00987F78">
            <w:pPr>
              <w:pStyle w:val="tabteksts"/>
              <w:jc w:val="center"/>
              <w:rPr>
                <w:szCs w:val="18"/>
              </w:rPr>
            </w:pPr>
            <w:r w:rsidRPr="00C3641F">
              <w:rPr>
                <w:szCs w:val="18"/>
              </w:rPr>
              <w:t>11 000</w:t>
            </w:r>
          </w:p>
        </w:tc>
        <w:tc>
          <w:tcPr>
            <w:tcW w:w="625" w:type="pct"/>
            <w:tcBorders>
              <w:top w:val="single" w:sz="4" w:space="0" w:color="000000"/>
              <w:left w:val="single" w:sz="4" w:space="0" w:color="000000"/>
              <w:bottom w:val="single" w:sz="4" w:space="0" w:color="000000"/>
              <w:right w:val="single" w:sz="4" w:space="0" w:color="000000"/>
            </w:tcBorders>
          </w:tcPr>
          <w:p w14:paraId="04111BD9" w14:textId="77777777" w:rsidR="00561DED" w:rsidRPr="00C3641F" w:rsidRDefault="00561DED" w:rsidP="00987F78">
            <w:pPr>
              <w:pStyle w:val="tabteksts"/>
              <w:jc w:val="center"/>
              <w:rPr>
                <w:szCs w:val="18"/>
              </w:rPr>
            </w:pPr>
            <w:r w:rsidRPr="00C3641F">
              <w:rPr>
                <w:szCs w:val="18"/>
              </w:rPr>
              <w:t>11 000</w:t>
            </w:r>
          </w:p>
        </w:tc>
        <w:tc>
          <w:tcPr>
            <w:tcW w:w="625" w:type="pct"/>
            <w:tcBorders>
              <w:top w:val="single" w:sz="4" w:space="0" w:color="000000"/>
              <w:left w:val="single" w:sz="4" w:space="0" w:color="000000"/>
              <w:bottom w:val="single" w:sz="4" w:space="0" w:color="000000"/>
              <w:right w:val="single" w:sz="4" w:space="0" w:color="000000"/>
            </w:tcBorders>
          </w:tcPr>
          <w:p w14:paraId="1F660ECE" w14:textId="77777777" w:rsidR="00561DED" w:rsidRPr="00C3641F" w:rsidRDefault="00561DED" w:rsidP="00987F78">
            <w:pPr>
              <w:pStyle w:val="tabteksts"/>
              <w:jc w:val="center"/>
              <w:rPr>
                <w:szCs w:val="18"/>
              </w:rPr>
            </w:pPr>
            <w:r w:rsidRPr="00C3641F">
              <w:rPr>
                <w:szCs w:val="18"/>
              </w:rPr>
              <w:t>11 000</w:t>
            </w:r>
          </w:p>
        </w:tc>
        <w:tc>
          <w:tcPr>
            <w:tcW w:w="629" w:type="pct"/>
            <w:tcBorders>
              <w:top w:val="single" w:sz="4" w:space="0" w:color="000000"/>
              <w:left w:val="single" w:sz="4" w:space="0" w:color="000000"/>
              <w:bottom w:val="single" w:sz="4" w:space="0" w:color="000000"/>
              <w:right w:val="single" w:sz="4" w:space="0" w:color="000000"/>
            </w:tcBorders>
          </w:tcPr>
          <w:p w14:paraId="2952A671" w14:textId="77777777" w:rsidR="00561DED" w:rsidRPr="00C3641F" w:rsidRDefault="00561DED" w:rsidP="00987F78">
            <w:pPr>
              <w:pStyle w:val="tabteksts"/>
              <w:jc w:val="center"/>
              <w:rPr>
                <w:szCs w:val="18"/>
              </w:rPr>
            </w:pPr>
            <w:r w:rsidRPr="00C3641F">
              <w:rPr>
                <w:szCs w:val="18"/>
              </w:rPr>
              <w:t>11 000</w:t>
            </w:r>
          </w:p>
        </w:tc>
      </w:tr>
      <w:tr w:rsidR="00561DED" w:rsidRPr="009A56AD" w14:paraId="5FC53018" w14:textId="77777777" w:rsidTr="00987F78">
        <w:trPr>
          <w:jc w:val="center"/>
        </w:trPr>
        <w:tc>
          <w:tcPr>
            <w:tcW w:w="5000" w:type="pct"/>
            <w:gridSpan w:val="6"/>
            <w:shd w:val="clear" w:color="auto" w:fill="D9D9D9" w:themeFill="background1" w:themeFillShade="D9"/>
            <w:vAlign w:val="center"/>
          </w:tcPr>
          <w:p w14:paraId="2CCD6C6C" w14:textId="77777777" w:rsidR="00561DED" w:rsidRPr="00C3641F" w:rsidRDefault="00561DED" w:rsidP="00987F78">
            <w:pPr>
              <w:pStyle w:val="tabteksts"/>
              <w:jc w:val="center"/>
              <w:rPr>
                <w:szCs w:val="18"/>
              </w:rPr>
            </w:pPr>
            <w:r w:rsidRPr="00C3641F">
              <w:rPr>
                <w:bCs/>
                <w:szCs w:val="18"/>
              </w:rPr>
              <w:t xml:space="preserve">Nodrošināta sabiedriskā kārtība un drošība, veikti </w:t>
            </w:r>
            <w:proofErr w:type="spellStart"/>
            <w:r w:rsidRPr="00C3641F">
              <w:rPr>
                <w:bCs/>
                <w:szCs w:val="18"/>
              </w:rPr>
              <w:t>prevencijas</w:t>
            </w:r>
            <w:proofErr w:type="spellEnd"/>
            <w:r w:rsidRPr="00C3641F">
              <w:rPr>
                <w:bCs/>
                <w:szCs w:val="18"/>
              </w:rPr>
              <w:t xml:space="preserve"> pasākumi</w:t>
            </w:r>
          </w:p>
        </w:tc>
      </w:tr>
      <w:tr w:rsidR="00561DED" w:rsidRPr="009A56AD" w14:paraId="10CA9293" w14:textId="77777777" w:rsidTr="00987F78">
        <w:trPr>
          <w:jc w:val="center"/>
        </w:trPr>
        <w:tc>
          <w:tcPr>
            <w:tcW w:w="1871" w:type="pct"/>
            <w:vAlign w:val="center"/>
          </w:tcPr>
          <w:p w14:paraId="2AD2DFC9" w14:textId="77777777" w:rsidR="00561DED" w:rsidRPr="00C3641F" w:rsidRDefault="00561DED" w:rsidP="00987F78">
            <w:pPr>
              <w:pStyle w:val="tabteksts"/>
              <w:jc w:val="both"/>
              <w:rPr>
                <w:szCs w:val="18"/>
              </w:rPr>
            </w:pPr>
            <w:r w:rsidRPr="00C3641F">
              <w:rPr>
                <w:rFonts w:eastAsia="Calibri"/>
                <w:szCs w:val="18"/>
              </w:rPr>
              <w:t>Latvijas teritorijā veikta kravas un pasažieru autopārvadājumu kontrole (skaits)</w:t>
            </w:r>
          </w:p>
        </w:tc>
        <w:tc>
          <w:tcPr>
            <w:tcW w:w="625" w:type="pct"/>
          </w:tcPr>
          <w:p w14:paraId="76DFFE67" w14:textId="77777777" w:rsidR="00561DED" w:rsidRPr="00C3641F" w:rsidRDefault="00561DED" w:rsidP="00987F78">
            <w:pPr>
              <w:pStyle w:val="tabteksts"/>
              <w:jc w:val="center"/>
              <w:rPr>
                <w:szCs w:val="18"/>
              </w:rPr>
            </w:pPr>
            <w:r w:rsidRPr="00C3641F">
              <w:rPr>
                <w:szCs w:val="18"/>
              </w:rPr>
              <w:t>7 770</w:t>
            </w:r>
          </w:p>
        </w:tc>
        <w:tc>
          <w:tcPr>
            <w:tcW w:w="625" w:type="pct"/>
          </w:tcPr>
          <w:p w14:paraId="0A2FB433" w14:textId="77777777" w:rsidR="00561DED" w:rsidRPr="00C3641F" w:rsidRDefault="00561DED" w:rsidP="00987F78">
            <w:pPr>
              <w:pStyle w:val="tabteksts"/>
              <w:jc w:val="center"/>
              <w:rPr>
                <w:szCs w:val="18"/>
              </w:rPr>
            </w:pPr>
            <w:r w:rsidRPr="00C3641F">
              <w:rPr>
                <w:szCs w:val="18"/>
              </w:rPr>
              <w:t>10 000</w:t>
            </w:r>
          </w:p>
        </w:tc>
        <w:tc>
          <w:tcPr>
            <w:tcW w:w="625" w:type="pct"/>
          </w:tcPr>
          <w:p w14:paraId="6320C8E4" w14:textId="77777777" w:rsidR="00561DED" w:rsidRPr="00C3641F" w:rsidRDefault="00561DED" w:rsidP="00987F78">
            <w:pPr>
              <w:pStyle w:val="tabteksts"/>
              <w:jc w:val="center"/>
              <w:rPr>
                <w:szCs w:val="18"/>
              </w:rPr>
            </w:pPr>
            <w:r w:rsidRPr="00C3641F">
              <w:rPr>
                <w:szCs w:val="18"/>
              </w:rPr>
              <w:t>10 000</w:t>
            </w:r>
          </w:p>
        </w:tc>
        <w:tc>
          <w:tcPr>
            <w:tcW w:w="625" w:type="pct"/>
          </w:tcPr>
          <w:p w14:paraId="7BC7ADCA" w14:textId="77777777" w:rsidR="00561DED" w:rsidRPr="00C3641F" w:rsidRDefault="00561DED" w:rsidP="00987F78">
            <w:pPr>
              <w:pStyle w:val="tabteksts"/>
              <w:jc w:val="center"/>
              <w:rPr>
                <w:szCs w:val="18"/>
              </w:rPr>
            </w:pPr>
            <w:r w:rsidRPr="00C3641F">
              <w:rPr>
                <w:szCs w:val="18"/>
              </w:rPr>
              <w:t>10 000</w:t>
            </w:r>
          </w:p>
        </w:tc>
        <w:tc>
          <w:tcPr>
            <w:tcW w:w="629" w:type="pct"/>
          </w:tcPr>
          <w:p w14:paraId="36630BDB" w14:textId="77777777" w:rsidR="00561DED" w:rsidRPr="00C3641F" w:rsidRDefault="00561DED" w:rsidP="00987F78">
            <w:pPr>
              <w:pStyle w:val="tabteksts"/>
              <w:jc w:val="center"/>
              <w:rPr>
                <w:szCs w:val="18"/>
              </w:rPr>
            </w:pPr>
            <w:r w:rsidRPr="00C3641F">
              <w:rPr>
                <w:szCs w:val="18"/>
              </w:rPr>
              <w:t>10 000</w:t>
            </w:r>
          </w:p>
        </w:tc>
      </w:tr>
      <w:tr w:rsidR="00561DED" w:rsidRPr="009A56AD" w14:paraId="10ACD43B" w14:textId="77777777" w:rsidTr="00987F78">
        <w:trPr>
          <w:jc w:val="center"/>
        </w:trPr>
        <w:tc>
          <w:tcPr>
            <w:tcW w:w="1871" w:type="pct"/>
            <w:vAlign w:val="center"/>
          </w:tcPr>
          <w:p w14:paraId="4665C5DA" w14:textId="77777777" w:rsidR="00561DED" w:rsidRPr="00C3641F" w:rsidRDefault="00561DED" w:rsidP="00987F78">
            <w:pPr>
              <w:pStyle w:val="tabteksts"/>
              <w:jc w:val="both"/>
              <w:rPr>
                <w:szCs w:val="18"/>
              </w:rPr>
            </w:pPr>
            <w:r w:rsidRPr="00C3641F">
              <w:rPr>
                <w:szCs w:val="18"/>
              </w:rPr>
              <w:lastRenderedPageBreak/>
              <w:t>Publiskie pasākumi, kuros nodrošināta sabiedriskā kārtība un drošība (skaits)</w:t>
            </w:r>
          </w:p>
        </w:tc>
        <w:tc>
          <w:tcPr>
            <w:tcW w:w="625" w:type="pct"/>
          </w:tcPr>
          <w:p w14:paraId="49641BBB" w14:textId="77777777" w:rsidR="00561DED" w:rsidRPr="00C3641F" w:rsidRDefault="00561DED" w:rsidP="00987F78">
            <w:pPr>
              <w:pStyle w:val="tabteksts"/>
              <w:jc w:val="center"/>
              <w:rPr>
                <w:szCs w:val="18"/>
              </w:rPr>
            </w:pPr>
            <w:r w:rsidRPr="00C3641F">
              <w:rPr>
                <w:szCs w:val="18"/>
              </w:rPr>
              <w:t>3</w:t>
            </w:r>
            <w:r>
              <w:rPr>
                <w:szCs w:val="18"/>
              </w:rPr>
              <w:t xml:space="preserve"> </w:t>
            </w:r>
            <w:r w:rsidRPr="00C3641F">
              <w:rPr>
                <w:szCs w:val="18"/>
              </w:rPr>
              <w:t>424</w:t>
            </w:r>
          </w:p>
        </w:tc>
        <w:tc>
          <w:tcPr>
            <w:tcW w:w="625" w:type="pct"/>
          </w:tcPr>
          <w:p w14:paraId="20889F1D" w14:textId="77777777" w:rsidR="00561DED" w:rsidRPr="00C3641F" w:rsidRDefault="00561DED" w:rsidP="00987F78">
            <w:pPr>
              <w:pStyle w:val="tabteksts"/>
              <w:jc w:val="center"/>
              <w:rPr>
                <w:szCs w:val="18"/>
              </w:rPr>
            </w:pPr>
            <w:r w:rsidRPr="00C3641F">
              <w:rPr>
                <w:szCs w:val="18"/>
              </w:rPr>
              <w:t>5</w:t>
            </w:r>
            <w:r>
              <w:rPr>
                <w:szCs w:val="18"/>
              </w:rPr>
              <w:t xml:space="preserve"> </w:t>
            </w:r>
            <w:r w:rsidRPr="00C3641F">
              <w:rPr>
                <w:szCs w:val="18"/>
              </w:rPr>
              <w:t>300</w:t>
            </w:r>
          </w:p>
        </w:tc>
        <w:tc>
          <w:tcPr>
            <w:tcW w:w="625" w:type="pct"/>
          </w:tcPr>
          <w:p w14:paraId="344CEEA2" w14:textId="77777777" w:rsidR="00561DED" w:rsidRPr="00C3641F" w:rsidRDefault="00561DED" w:rsidP="00987F78">
            <w:pPr>
              <w:pStyle w:val="tabteksts"/>
              <w:jc w:val="center"/>
              <w:rPr>
                <w:szCs w:val="18"/>
              </w:rPr>
            </w:pPr>
            <w:r w:rsidRPr="00C3641F">
              <w:rPr>
                <w:szCs w:val="18"/>
              </w:rPr>
              <w:t>5</w:t>
            </w:r>
            <w:r>
              <w:rPr>
                <w:szCs w:val="18"/>
              </w:rPr>
              <w:t xml:space="preserve"> </w:t>
            </w:r>
            <w:r w:rsidRPr="00C3641F">
              <w:rPr>
                <w:szCs w:val="18"/>
              </w:rPr>
              <w:t>300</w:t>
            </w:r>
          </w:p>
        </w:tc>
        <w:tc>
          <w:tcPr>
            <w:tcW w:w="625" w:type="pct"/>
          </w:tcPr>
          <w:p w14:paraId="066B8131" w14:textId="77777777" w:rsidR="00561DED" w:rsidRPr="00C3641F" w:rsidRDefault="00561DED" w:rsidP="00987F78">
            <w:pPr>
              <w:pStyle w:val="tabteksts"/>
              <w:jc w:val="center"/>
              <w:rPr>
                <w:szCs w:val="18"/>
              </w:rPr>
            </w:pPr>
            <w:r w:rsidRPr="00C3641F">
              <w:rPr>
                <w:szCs w:val="18"/>
              </w:rPr>
              <w:t>5</w:t>
            </w:r>
            <w:r>
              <w:rPr>
                <w:szCs w:val="18"/>
              </w:rPr>
              <w:t xml:space="preserve"> </w:t>
            </w:r>
            <w:r w:rsidRPr="00C3641F">
              <w:rPr>
                <w:szCs w:val="18"/>
              </w:rPr>
              <w:t>300</w:t>
            </w:r>
          </w:p>
        </w:tc>
        <w:tc>
          <w:tcPr>
            <w:tcW w:w="629" w:type="pct"/>
          </w:tcPr>
          <w:p w14:paraId="6547DB16" w14:textId="77777777" w:rsidR="00561DED" w:rsidRPr="00C3641F" w:rsidRDefault="00561DED" w:rsidP="00987F78">
            <w:pPr>
              <w:pStyle w:val="tabteksts"/>
              <w:jc w:val="center"/>
              <w:rPr>
                <w:szCs w:val="18"/>
              </w:rPr>
            </w:pPr>
            <w:r w:rsidRPr="00C3641F">
              <w:rPr>
                <w:szCs w:val="18"/>
              </w:rPr>
              <w:t>3</w:t>
            </w:r>
            <w:r>
              <w:rPr>
                <w:szCs w:val="18"/>
              </w:rPr>
              <w:t xml:space="preserve"> </w:t>
            </w:r>
            <w:r w:rsidRPr="00C3641F">
              <w:rPr>
                <w:szCs w:val="18"/>
              </w:rPr>
              <w:t>500</w:t>
            </w:r>
          </w:p>
        </w:tc>
      </w:tr>
      <w:tr w:rsidR="00561DED" w:rsidRPr="009A56AD" w14:paraId="0632CDD3" w14:textId="77777777" w:rsidTr="00987F78">
        <w:trPr>
          <w:jc w:val="center"/>
        </w:trPr>
        <w:tc>
          <w:tcPr>
            <w:tcW w:w="1871" w:type="pct"/>
            <w:vAlign w:val="center"/>
          </w:tcPr>
          <w:p w14:paraId="51568ADD" w14:textId="63C19E34" w:rsidR="00561DED" w:rsidRPr="00C3641F" w:rsidRDefault="00561DED" w:rsidP="00987F78">
            <w:pPr>
              <w:pStyle w:val="tabteksts"/>
              <w:jc w:val="both"/>
              <w:rPr>
                <w:szCs w:val="18"/>
              </w:rPr>
            </w:pPr>
            <w:r w:rsidRPr="00254F70">
              <w:rPr>
                <w:szCs w:val="18"/>
              </w:rPr>
              <w:t xml:space="preserve">Sastādīti administratīvie protokoli par Ceļu satiksmes noteikumu pārkāpumiem, kas fiksēti ar Valsts policijas rīcībā esošajiem </w:t>
            </w:r>
            <w:proofErr w:type="spellStart"/>
            <w:r w:rsidRPr="00254F70">
              <w:rPr>
                <w:szCs w:val="18"/>
              </w:rPr>
              <w:t>fotoradariem</w:t>
            </w:r>
            <w:proofErr w:type="spellEnd"/>
            <w:r w:rsidRPr="00254F70">
              <w:rPr>
                <w:szCs w:val="18"/>
              </w:rPr>
              <w:t xml:space="preserve"> (skaits)</w:t>
            </w:r>
            <w:r w:rsidRPr="00391F3C">
              <w:rPr>
                <w:color w:val="000000"/>
                <w:szCs w:val="18"/>
                <w:vertAlign w:val="superscript"/>
              </w:rPr>
              <w:t>1</w:t>
            </w:r>
          </w:p>
        </w:tc>
        <w:tc>
          <w:tcPr>
            <w:tcW w:w="625" w:type="pct"/>
          </w:tcPr>
          <w:p w14:paraId="001A194E" w14:textId="77777777" w:rsidR="00561DED" w:rsidRPr="00C3641F" w:rsidRDefault="00561DED" w:rsidP="00987F78">
            <w:pPr>
              <w:pStyle w:val="tabteksts"/>
              <w:jc w:val="center"/>
              <w:rPr>
                <w:szCs w:val="18"/>
              </w:rPr>
            </w:pPr>
            <w:r>
              <w:rPr>
                <w:szCs w:val="18"/>
              </w:rPr>
              <w:t>72 981</w:t>
            </w:r>
          </w:p>
        </w:tc>
        <w:tc>
          <w:tcPr>
            <w:tcW w:w="625" w:type="pct"/>
          </w:tcPr>
          <w:p w14:paraId="044970B9" w14:textId="77777777" w:rsidR="00561DED" w:rsidRPr="00C3641F" w:rsidRDefault="00561DED" w:rsidP="00987F78">
            <w:pPr>
              <w:pStyle w:val="tabteksts"/>
              <w:jc w:val="center"/>
              <w:rPr>
                <w:szCs w:val="18"/>
              </w:rPr>
            </w:pPr>
            <w:r w:rsidRPr="00C3641F">
              <w:rPr>
                <w:szCs w:val="18"/>
              </w:rPr>
              <w:t>63 130</w:t>
            </w:r>
          </w:p>
        </w:tc>
        <w:tc>
          <w:tcPr>
            <w:tcW w:w="625" w:type="pct"/>
          </w:tcPr>
          <w:p w14:paraId="10762335" w14:textId="77777777" w:rsidR="00561DED" w:rsidRPr="00C3641F" w:rsidRDefault="00561DED" w:rsidP="00987F78">
            <w:pPr>
              <w:pStyle w:val="tabteksts"/>
              <w:jc w:val="center"/>
              <w:rPr>
                <w:szCs w:val="18"/>
              </w:rPr>
            </w:pPr>
            <w:r w:rsidRPr="00C3641F">
              <w:rPr>
                <w:szCs w:val="18"/>
              </w:rPr>
              <w:t>-</w:t>
            </w:r>
          </w:p>
        </w:tc>
        <w:tc>
          <w:tcPr>
            <w:tcW w:w="625" w:type="pct"/>
          </w:tcPr>
          <w:p w14:paraId="1F315A5F" w14:textId="77777777" w:rsidR="00561DED" w:rsidRPr="00C3641F" w:rsidRDefault="00561DED" w:rsidP="00987F78">
            <w:pPr>
              <w:pStyle w:val="tabteksts"/>
              <w:jc w:val="center"/>
              <w:rPr>
                <w:szCs w:val="18"/>
              </w:rPr>
            </w:pPr>
            <w:r w:rsidRPr="00C3641F">
              <w:rPr>
                <w:szCs w:val="18"/>
              </w:rPr>
              <w:t>-</w:t>
            </w:r>
          </w:p>
        </w:tc>
        <w:tc>
          <w:tcPr>
            <w:tcW w:w="629" w:type="pct"/>
          </w:tcPr>
          <w:p w14:paraId="43649EF4" w14:textId="77777777" w:rsidR="00561DED" w:rsidRPr="00C3641F" w:rsidRDefault="00561DED" w:rsidP="00987F78">
            <w:pPr>
              <w:pStyle w:val="tabteksts"/>
              <w:jc w:val="center"/>
              <w:rPr>
                <w:szCs w:val="18"/>
              </w:rPr>
            </w:pPr>
            <w:r w:rsidRPr="00C3641F">
              <w:rPr>
                <w:szCs w:val="18"/>
              </w:rPr>
              <w:t>-</w:t>
            </w:r>
          </w:p>
        </w:tc>
      </w:tr>
      <w:tr w:rsidR="00561DED" w:rsidRPr="009A56AD" w14:paraId="14BA61A7" w14:textId="77777777" w:rsidTr="00987F78">
        <w:trPr>
          <w:jc w:val="center"/>
        </w:trPr>
        <w:tc>
          <w:tcPr>
            <w:tcW w:w="1871" w:type="pct"/>
            <w:vAlign w:val="center"/>
          </w:tcPr>
          <w:p w14:paraId="660EC4E8" w14:textId="15DF1B37" w:rsidR="00561DED" w:rsidRPr="00C3641F" w:rsidRDefault="00561DED" w:rsidP="00987F78">
            <w:pPr>
              <w:pStyle w:val="tabteksts"/>
              <w:jc w:val="both"/>
              <w:rPr>
                <w:szCs w:val="18"/>
              </w:rPr>
            </w:pPr>
            <w:r w:rsidRPr="006355A5">
              <w:rPr>
                <w:szCs w:val="18"/>
              </w:rPr>
              <w:t xml:space="preserve">Ceļu satiksmes noteikumu pārkāpumu fiksēšana ar Valsts policijas rīcībā esošajiem </w:t>
            </w:r>
            <w:proofErr w:type="spellStart"/>
            <w:r w:rsidRPr="006355A5">
              <w:rPr>
                <w:szCs w:val="18"/>
              </w:rPr>
              <w:t>fotoradariem</w:t>
            </w:r>
            <w:proofErr w:type="spellEnd"/>
            <w:r w:rsidRPr="006355A5">
              <w:rPr>
                <w:szCs w:val="18"/>
              </w:rPr>
              <w:t xml:space="preserve"> (</w:t>
            </w:r>
            <w:r>
              <w:rPr>
                <w:szCs w:val="18"/>
              </w:rPr>
              <w:t>lēmumu par administratīvā soda piemērošanu</w:t>
            </w:r>
            <w:r w:rsidRPr="006355A5">
              <w:rPr>
                <w:szCs w:val="18"/>
              </w:rPr>
              <w:t xml:space="preserve"> skaits)</w:t>
            </w:r>
            <w:r w:rsidRPr="00391F3C">
              <w:rPr>
                <w:color w:val="000000"/>
                <w:szCs w:val="18"/>
                <w:vertAlign w:val="superscript"/>
              </w:rPr>
              <w:t>1</w:t>
            </w:r>
          </w:p>
        </w:tc>
        <w:tc>
          <w:tcPr>
            <w:tcW w:w="625" w:type="pct"/>
          </w:tcPr>
          <w:p w14:paraId="5FA4ED64" w14:textId="77777777" w:rsidR="00561DED" w:rsidRPr="00C3641F" w:rsidRDefault="00561DED" w:rsidP="00987F78">
            <w:pPr>
              <w:pStyle w:val="tabteksts"/>
              <w:jc w:val="center"/>
              <w:rPr>
                <w:szCs w:val="18"/>
              </w:rPr>
            </w:pPr>
            <w:r w:rsidRPr="00C3641F">
              <w:rPr>
                <w:szCs w:val="18"/>
              </w:rPr>
              <w:t>-</w:t>
            </w:r>
          </w:p>
        </w:tc>
        <w:tc>
          <w:tcPr>
            <w:tcW w:w="625" w:type="pct"/>
          </w:tcPr>
          <w:p w14:paraId="553411DC" w14:textId="77777777" w:rsidR="00561DED" w:rsidRPr="00C3641F" w:rsidRDefault="00561DED" w:rsidP="00987F78">
            <w:pPr>
              <w:pStyle w:val="tabteksts"/>
              <w:jc w:val="center"/>
              <w:rPr>
                <w:szCs w:val="18"/>
              </w:rPr>
            </w:pPr>
            <w:r w:rsidRPr="00C3641F">
              <w:rPr>
                <w:szCs w:val="18"/>
              </w:rPr>
              <w:t>-</w:t>
            </w:r>
          </w:p>
        </w:tc>
        <w:tc>
          <w:tcPr>
            <w:tcW w:w="625" w:type="pct"/>
          </w:tcPr>
          <w:p w14:paraId="499DFA6A" w14:textId="77777777" w:rsidR="00561DED" w:rsidRPr="00C3641F" w:rsidRDefault="00561DED" w:rsidP="00987F78">
            <w:pPr>
              <w:pStyle w:val="tabteksts"/>
              <w:jc w:val="center"/>
              <w:rPr>
                <w:szCs w:val="18"/>
              </w:rPr>
            </w:pPr>
            <w:r w:rsidRPr="00C3641F">
              <w:rPr>
                <w:szCs w:val="18"/>
              </w:rPr>
              <w:t>62 490</w:t>
            </w:r>
          </w:p>
        </w:tc>
        <w:tc>
          <w:tcPr>
            <w:tcW w:w="625" w:type="pct"/>
          </w:tcPr>
          <w:p w14:paraId="4C9C9803" w14:textId="77777777" w:rsidR="00561DED" w:rsidRPr="00C3641F" w:rsidRDefault="00561DED" w:rsidP="00987F78">
            <w:pPr>
              <w:pStyle w:val="tabteksts"/>
              <w:jc w:val="center"/>
              <w:rPr>
                <w:szCs w:val="18"/>
              </w:rPr>
            </w:pPr>
            <w:r w:rsidRPr="00C3641F">
              <w:rPr>
                <w:szCs w:val="18"/>
              </w:rPr>
              <w:t>60 490</w:t>
            </w:r>
          </w:p>
        </w:tc>
        <w:tc>
          <w:tcPr>
            <w:tcW w:w="629" w:type="pct"/>
          </w:tcPr>
          <w:p w14:paraId="2E808D52" w14:textId="77777777" w:rsidR="00561DED" w:rsidRPr="00C3641F" w:rsidRDefault="00561DED" w:rsidP="00987F78">
            <w:pPr>
              <w:pStyle w:val="tabteksts"/>
              <w:jc w:val="center"/>
              <w:rPr>
                <w:szCs w:val="18"/>
              </w:rPr>
            </w:pPr>
            <w:r w:rsidRPr="00C3641F">
              <w:rPr>
                <w:szCs w:val="18"/>
              </w:rPr>
              <w:t>60 490</w:t>
            </w:r>
          </w:p>
        </w:tc>
      </w:tr>
      <w:tr w:rsidR="00561DED" w:rsidRPr="009A56AD" w14:paraId="4E69B776" w14:textId="77777777" w:rsidTr="00987F78">
        <w:trPr>
          <w:jc w:val="center"/>
        </w:trPr>
        <w:tc>
          <w:tcPr>
            <w:tcW w:w="1871" w:type="pct"/>
            <w:vAlign w:val="center"/>
          </w:tcPr>
          <w:p w14:paraId="4D40F57F" w14:textId="77777777" w:rsidR="00561DED" w:rsidRPr="00C3641F" w:rsidRDefault="00561DED" w:rsidP="00987F78">
            <w:pPr>
              <w:pStyle w:val="tabteksts"/>
              <w:jc w:val="both"/>
              <w:rPr>
                <w:szCs w:val="18"/>
              </w:rPr>
            </w:pPr>
            <w:r w:rsidRPr="006355A5">
              <w:rPr>
                <w:szCs w:val="18"/>
              </w:rPr>
              <w:t>Profilaktiskie reidi ceļu satiksmes jomā (skaits)</w:t>
            </w:r>
          </w:p>
        </w:tc>
        <w:tc>
          <w:tcPr>
            <w:tcW w:w="625" w:type="pct"/>
          </w:tcPr>
          <w:p w14:paraId="5016DAF5" w14:textId="77777777" w:rsidR="00561DED" w:rsidRPr="00C3641F" w:rsidRDefault="00561DED" w:rsidP="00987F78">
            <w:pPr>
              <w:pStyle w:val="tabteksts"/>
              <w:jc w:val="center"/>
              <w:rPr>
                <w:szCs w:val="18"/>
              </w:rPr>
            </w:pPr>
            <w:r w:rsidRPr="00C3641F">
              <w:rPr>
                <w:szCs w:val="18"/>
              </w:rPr>
              <w:t>92</w:t>
            </w:r>
          </w:p>
        </w:tc>
        <w:tc>
          <w:tcPr>
            <w:tcW w:w="625" w:type="pct"/>
          </w:tcPr>
          <w:p w14:paraId="17DAD055" w14:textId="77777777" w:rsidR="00561DED" w:rsidRPr="00C3641F" w:rsidRDefault="00561DED" w:rsidP="00987F78">
            <w:pPr>
              <w:pStyle w:val="tabteksts"/>
              <w:jc w:val="center"/>
              <w:rPr>
                <w:szCs w:val="18"/>
              </w:rPr>
            </w:pPr>
            <w:r w:rsidRPr="00C3641F">
              <w:rPr>
                <w:szCs w:val="18"/>
              </w:rPr>
              <w:t>70</w:t>
            </w:r>
          </w:p>
        </w:tc>
        <w:tc>
          <w:tcPr>
            <w:tcW w:w="625" w:type="pct"/>
          </w:tcPr>
          <w:p w14:paraId="407712DD" w14:textId="77777777" w:rsidR="00561DED" w:rsidRPr="00C3641F" w:rsidRDefault="00561DED" w:rsidP="00987F78">
            <w:pPr>
              <w:pStyle w:val="tabteksts"/>
              <w:jc w:val="center"/>
              <w:rPr>
                <w:szCs w:val="18"/>
              </w:rPr>
            </w:pPr>
            <w:r w:rsidRPr="00C3641F">
              <w:rPr>
                <w:szCs w:val="18"/>
              </w:rPr>
              <w:t>75</w:t>
            </w:r>
          </w:p>
        </w:tc>
        <w:tc>
          <w:tcPr>
            <w:tcW w:w="625" w:type="pct"/>
          </w:tcPr>
          <w:p w14:paraId="331B74CA" w14:textId="77777777" w:rsidR="00561DED" w:rsidRPr="00C3641F" w:rsidRDefault="00561DED" w:rsidP="00987F78">
            <w:pPr>
              <w:pStyle w:val="tabteksts"/>
              <w:jc w:val="center"/>
              <w:rPr>
                <w:szCs w:val="18"/>
              </w:rPr>
            </w:pPr>
            <w:r w:rsidRPr="00C3641F">
              <w:rPr>
                <w:szCs w:val="18"/>
              </w:rPr>
              <w:t>85</w:t>
            </w:r>
          </w:p>
        </w:tc>
        <w:tc>
          <w:tcPr>
            <w:tcW w:w="629" w:type="pct"/>
          </w:tcPr>
          <w:p w14:paraId="3F5C2E51" w14:textId="77777777" w:rsidR="00561DED" w:rsidRPr="00C3641F" w:rsidRDefault="00561DED" w:rsidP="00987F78">
            <w:pPr>
              <w:pStyle w:val="tabteksts"/>
              <w:jc w:val="center"/>
              <w:rPr>
                <w:szCs w:val="18"/>
              </w:rPr>
            </w:pPr>
            <w:r w:rsidRPr="00C3641F">
              <w:rPr>
                <w:szCs w:val="18"/>
              </w:rPr>
              <w:t>90</w:t>
            </w:r>
          </w:p>
        </w:tc>
      </w:tr>
      <w:tr w:rsidR="00561DED" w:rsidRPr="009A56AD" w14:paraId="585BB1AD" w14:textId="77777777" w:rsidTr="00987F78">
        <w:trPr>
          <w:jc w:val="center"/>
        </w:trPr>
        <w:tc>
          <w:tcPr>
            <w:tcW w:w="1871" w:type="pct"/>
            <w:vAlign w:val="center"/>
          </w:tcPr>
          <w:p w14:paraId="48B00222" w14:textId="77777777" w:rsidR="00561DED" w:rsidRPr="00C3641F" w:rsidRDefault="00561DED" w:rsidP="00987F78">
            <w:pPr>
              <w:pStyle w:val="tabteksts"/>
              <w:jc w:val="both"/>
              <w:rPr>
                <w:szCs w:val="18"/>
              </w:rPr>
            </w:pPr>
            <w:proofErr w:type="spellStart"/>
            <w:r w:rsidRPr="006355A5">
              <w:rPr>
                <w:szCs w:val="18"/>
              </w:rPr>
              <w:t>Preventējamo</w:t>
            </w:r>
            <w:proofErr w:type="spellEnd"/>
            <w:r w:rsidRPr="006355A5">
              <w:rPr>
                <w:szCs w:val="18"/>
              </w:rPr>
              <w:t xml:space="preserve"> personu skaits valstī (policijas uzskaite, tiesas vai procesa virzītāju nolēmumi, nepilngadīgās personas, ieroču īpašnieki, mednieki, personas, pret kurām pieņemts lēmums par nošķiršanu, personas, kurām pieņemti tiesas lēmumi par pagaidu aizsardzību pret vardarbību) (skaits)</w:t>
            </w:r>
          </w:p>
        </w:tc>
        <w:tc>
          <w:tcPr>
            <w:tcW w:w="625" w:type="pct"/>
          </w:tcPr>
          <w:p w14:paraId="234EAB25" w14:textId="77777777" w:rsidR="00561DED" w:rsidRPr="00C3641F" w:rsidRDefault="00561DED" w:rsidP="00987F78">
            <w:pPr>
              <w:pStyle w:val="tabteksts"/>
              <w:jc w:val="center"/>
              <w:rPr>
                <w:szCs w:val="18"/>
              </w:rPr>
            </w:pPr>
            <w:r w:rsidRPr="00C3641F">
              <w:rPr>
                <w:szCs w:val="18"/>
              </w:rPr>
              <w:t>45 013</w:t>
            </w:r>
          </w:p>
        </w:tc>
        <w:tc>
          <w:tcPr>
            <w:tcW w:w="625" w:type="pct"/>
          </w:tcPr>
          <w:p w14:paraId="1C086749" w14:textId="77777777" w:rsidR="00561DED" w:rsidRPr="00C3641F" w:rsidRDefault="00561DED" w:rsidP="00987F78">
            <w:pPr>
              <w:pStyle w:val="tabteksts"/>
              <w:jc w:val="center"/>
              <w:rPr>
                <w:szCs w:val="18"/>
              </w:rPr>
            </w:pPr>
            <w:r w:rsidRPr="00C3641F">
              <w:rPr>
                <w:szCs w:val="18"/>
              </w:rPr>
              <w:t>43 150</w:t>
            </w:r>
          </w:p>
        </w:tc>
        <w:tc>
          <w:tcPr>
            <w:tcW w:w="625" w:type="pct"/>
          </w:tcPr>
          <w:p w14:paraId="096F21E1" w14:textId="77777777" w:rsidR="00561DED" w:rsidRPr="00C3641F" w:rsidRDefault="00561DED" w:rsidP="00987F78">
            <w:pPr>
              <w:pStyle w:val="tabteksts"/>
              <w:jc w:val="center"/>
              <w:rPr>
                <w:szCs w:val="18"/>
              </w:rPr>
            </w:pPr>
            <w:r w:rsidRPr="00C3641F">
              <w:rPr>
                <w:szCs w:val="18"/>
              </w:rPr>
              <w:t>43 150</w:t>
            </w:r>
          </w:p>
        </w:tc>
        <w:tc>
          <w:tcPr>
            <w:tcW w:w="625" w:type="pct"/>
          </w:tcPr>
          <w:p w14:paraId="07737DB9" w14:textId="77777777" w:rsidR="00561DED" w:rsidRPr="00C3641F" w:rsidRDefault="00561DED" w:rsidP="00987F78">
            <w:pPr>
              <w:pStyle w:val="tabteksts"/>
              <w:jc w:val="center"/>
              <w:rPr>
                <w:szCs w:val="18"/>
              </w:rPr>
            </w:pPr>
            <w:r w:rsidRPr="00C3641F">
              <w:rPr>
                <w:szCs w:val="18"/>
              </w:rPr>
              <w:t>44 300</w:t>
            </w:r>
          </w:p>
        </w:tc>
        <w:tc>
          <w:tcPr>
            <w:tcW w:w="629" w:type="pct"/>
          </w:tcPr>
          <w:p w14:paraId="74AAD288" w14:textId="77777777" w:rsidR="00561DED" w:rsidRPr="00C3641F" w:rsidRDefault="00561DED" w:rsidP="00987F78">
            <w:pPr>
              <w:pStyle w:val="tabteksts"/>
              <w:jc w:val="center"/>
              <w:rPr>
                <w:szCs w:val="18"/>
              </w:rPr>
            </w:pPr>
            <w:r w:rsidRPr="00C3641F">
              <w:rPr>
                <w:szCs w:val="18"/>
              </w:rPr>
              <w:t>44 300</w:t>
            </w:r>
          </w:p>
        </w:tc>
      </w:tr>
      <w:tr w:rsidR="00561DED" w:rsidRPr="009A56AD" w14:paraId="6D601BF9" w14:textId="77777777" w:rsidTr="00987F78">
        <w:trPr>
          <w:jc w:val="center"/>
        </w:trPr>
        <w:tc>
          <w:tcPr>
            <w:tcW w:w="1871" w:type="pct"/>
            <w:vAlign w:val="center"/>
          </w:tcPr>
          <w:p w14:paraId="50BC26DE" w14:textId="77777777" w:rsidR="00561DED" w:rsidRPr="00C3641F" w:rsidRDefault="00561DED" w:rsidP="00987F78">
            <w:pPr>
              <w:pStyle w:val="tabteksts"/>
              <w:jc w:val="both"/>
              <w:rPr>
                <w:szCs w:val="18"/>
              </w:rPr>
            </w:pPr>
            <w:r w:rsidRPr="00835DD6">
              <w:rPr>
                <w:szCs w:val="18"/>
              </w:rPr>
              <w:t>Pasākumi nepilngadīgo noziedzības novēršanai un informēšanai par drošības jautājumiem (skaits)</w:t>
            </w:r>
          </w:p>
        </w:tc>
        <w:tc>
          <w:tcPr>
            <w:tcW w:w="625" w:type="pct"/>
          </w:tcPr>
          <w:p w14:paraId="5D2BF780" w14:textId="77777777" w:rsidR="00561DED" w:rsidRPr="00C3641F" w:rsidRDefault="00561DED" w:rsidP="00987F78">
            <w:pPr>
              <w:pStyle w:val="tabteksts"/>
              <w:jc w:val="center"/>
              <w:rPr>
                <w:szCs w:val="18"/>
              </w:rPr>
            </w:pPr>
            <w:r w:rsidRPr="00C3641F">
              <w:rPr>
                <w:szCs w:val="18"/>
              </w:rPr>
              <w:t>3</w:t>
            </w:r>
            <w:r>
              <w:rPr>
                <w:szCs w:val="18"/>
              </w:rPr>
              <w:t xml:space="preserve"> </w:t>
            </w:r>
            <w:r w:rsidRPr="00C3641F">
              <w:rPr>
                <w:szCs w:val="18"/>
              </w:rPr>
              <w:t>021</w:t>
            </w:r>
          </w:p>
        </w:tc>
        <w:tc>
          <w:tcPr>
            <w:tcW w:w="625" w:type="pct"/>
          </w:tcPr>
          <w:p w14:paraId="7AC2D611" w14:textId="77777777" w:rsidR="00561DED" w:rsidRPr="00C3641F" w:rsidRDefault="00561DED" w:rsidP="00987F78">
            <w:pPr>
              <w:pStyle w:val="tabteksts"/>
              <w:jc w:val="center"/>
              <w:rPr>
                <w:szCs w:val="18"/>
              </w:rPr>
            </w:pPr>
            <w:r w:rsidRPr="00C3641F">
              <w:rPr>
                <w:szCs w:val="18"/>
              </w:rPr>
              <w:t>2</w:t>
            </w:r>
            <w:r>
              <w:rPr>
                <w:szCs w:val="18"/>
              </w:rPr>
              <w:t xml:space="preserve"> </w:t>
            </w:r>
            <w:r w:rsidRPr="00C3641F">
              <w:rPr>
                <w:szCs w:val="18"/>
              </w:rPr>
              <w:t>500</w:t>
            </w:r>
          </w:p>
        </w:tc>
        <w:tc>
          <w:tcPr>
            <w:tcW w:w="625" w:type="pct"/>
          </w:tcPr>
          <w:p w14:paraId="1F9B51F3" w14:textId="77777777" w:rsidR="00561DED" w:rsidRPr="00C3641F" w:rsidRDefault="00561DED" w:rsidP="00987F78">
            <w:pPr>
              <w:pStyle w:val="tabteksts"/>
              <w:jc w:val="center"/>
              <w:rPr>
                <w:szCs w:val="18"/>
              </w:rPr>
            </w:pPr>
            <w:r w:rsidRPr="00C3641F">
              <w:rPr>
                <w:szCs w:val="18"/>
              </w:rPr>
              <w:t>2</w:t>
            </w:r>
            <w:r>
              <w:rPr>
                <w:szCs w:val="18"/>
              </w:rPr>
              <w:t xml:space="preserve"> </w:t>
            </w:r>
            <w:r w:rsidRPr="00C3641F">
              <w:rPr>
                <w:szCs w:val="18"/>
              </w:rPr>
              <w:t>500</w:t>
            </w:r>
          </w:p>
        </w:tc>
        <w:tc>
          <w:tcPr>
            <w:tcW w:w="625" w:type="pct"/>
          </w:tcPr>
          <w:p w14:paraId="24A38FDA" w14:textId="77777777" w:rsidR="00561DED" w:rsidRPr="00C3641F" w:rsidRDefault="00561DED" w:rsidP="00987F78">
            <w:pPr>
              <w:pStyle w:val="tabteksts"/>
              <w:jc w:val="center"/>
              <w:rPr>
                <w:szCs w:val="18"/>
              </w:rPr>
            </w:pPr>
            <w:r w:rsidRPr="00C3641F">
              <w:rPr>
                <w:szCs w:val="18"/>
              </w:rPr>
              <w:t>2</w:t>
            </w:r>
            <w:r>
              <w:rPr>
                <w:szCs w:val="18"/>
              </w:rPr>
              <w:t xml:space="preserve"> </w:t>
            </w:r>
            <w:r w:rsidRPr="00C3641F">
              <w:rPr>
                <w:szCs w:val="18"/>
              </w:rPr>
              <w:t>500</w:t>
            </w:r>
          </w:p>
        </w:tc>
        <w:tc>
          <w:tcPr>
            <w:tcW w:w="629" w:type="pct"/>
          </w:tcPr>
          <w:p w14:paraId="31D256FE" w14:textId="77777777" w:rsidR="00561DED" w:rsidRPr="00C3641F" w:rsidRDefault="00561DED" w:rsidP="00987F78">
            <w:pPr>
              <w:pStyle w:val="tabteksts"/>
              <w:jc w:val="center"/>
              <w:rPr>
                <w:szCs w:val="18"/>
              </w:rPr>
            </w:pPr>
            <w:r w:rsidRPr="00C3641F">
              <w:rPr>
                <w:szCs w:val="18"/>
              </w:rPr>
              <w:t>2</w:t>
            </w:r>
            <w:r>
              <w:rPr>
                <w:szCs w:val="18"/>
              </w:rPr>
              <w:t xml:space="preserve"> </w:t>
            </w:r>
            <w:r w:rsidRPr="00C3641F">
              <w:rPr>
                <w:szCs w:val="18"/>
              </w:rPr>
              <w:t>500</w:t>
            </w:r>
          </w:p>
        </w:tc>
      </w:tr>
      <w:tr w:rsidR="00561DED" w:rsidRPr="009A56AD" w14:paraId="210F6723" w14:textId="77777777" w:rsidTr="00987F78">
        <w:trPr>
          <w:jc w:val="center"/>
        </w:trPr>
        <w:tc>
          <w:tcPr>
            <w:tcW w:w="1871" w:type="pct"/>
            <w:vAlign w:val="center"/>
          </w:tcPr>
          <w:p w14:paraId="1B1E0729" w14:textId="77777777" w:rsidR="00561DED" w:rsidRPr="00C3641F" w:rsidRDefault="00561DED" w:rsidP="00987F78">
            <w:pPr>
              <w:pStyle w:val="tabteksts"/>
              <w:jc w:val="both"/>
              <w:rPr>
                <w:szCs w:val="18"/>
              </w:rPr>
            </w:pPr>
            <w:r w:rsidRPr="00835DD6">
              <w:rPr>
                <w:szCs w:val="18"/>
              </w:rPr>
              <w:t>Mērķtiecīgas pārbaudes nelegālā alkohola aprites un ar akcīzes nodokli apliekamo preču jomā (skaits)</w:t>
            </w:r>
          </w:p>
        </w:tc>
        <w:tc>
          <w:tcPr>
            <w:tcW w:w="625" w:type="pct"/>
          </w:tcPr>
          <w:p w14:paraId="6A05725B" w14:textId="77777777" w:rsidR="00561DED" w:rsidRPr="00C3641F" w:rsidRDefault="00561DED" w:rsidP="00987F78">
            <w:pPr>
              <w:pStyle w:val="tabteksts"/>
              <w:jc w:val="center"/>
              <w:rPr>
                <w:szCs w:val="18"/>
              </w:rPr>
            </w:pPr>
            <w:r w:rsidRPr="00C3641F">
              <w:rPr>
                <w:szCs w:val="18"/>
              </w:rPr>
              <w:t>2</w:t>
            </w:r>
            <w:r>
              <w:rPr>
                <w:szCs w:val="18"/>
              </w:rPr>
              <w:t xml:space="preserve"> </w:t>
            </w:r>
            <w:r w:rsidRPr="00C3641F">
              <w:rPr>
                <w:szCs w:val="18"/>
              </w:rPr>
              <w:t>261</w:t>
            </w:r>
          </w:p>
        </w:tc>
        <w:tc>
          <w:tcPr>
            <w:tcW w:w="625" w:type="pct"/>
          </w:tcPr>
          <w:p w14:paraId="6E00EB51" w14:textId="77777777" w:rsidR="00561DED" w:rsidRPr="00C3641F" w:rsidRDefault="00561DED" w:rsidP="00987F78">
            <w:pPr>
              <w:pStyle w:val="tabteksts"/>
              <w:jc w:val="center"/>
              <w:rPr>
                <w:szCs w:val="18"/>
              </w:rPr>
            </w:pPr>
            <w:r w:rsidRPr="00C3641F">
              <w:rPr>
                <w:szCs w:val="18"/>
              </w:rPr>
              <w:t>1 800</w:t>
            </w:r>
          </w:p>
        </w:tc>
        <w:tc>
          <w:tcPr>
            <w:tcW w:w="625" w:type="pct"/>
          </w:tcPr>
          <w:p w14:paraId="34506F99" w14:textId="77777777" w:rsidR="00561DED" w:rsidRPr="00C3641F" w:rsidRDefault="00561DED" w:rsidP="00987F78">
            <w:pPr>
              <w:pStyle w:val="tabteksts"/>
              <w:jc w:val="center"/>
              <w:rPr>
                <w:szCs w:val="18"/>
              </w:rPr>
            </w:pPr>
            <w:r w:rsidRPr="00C3641F">
              <w:rPr>
                <w:szCs w:val="18"/>
              </w:rPr>
              <w:t>1 800</w:t>
            </w:r>
          </w:p>
        </w:tc>
        <w:tc>
          <w:tcPr>
            <w:tcW w:w="625" w:type="pct"/>
          </w:tcPr>
          <w:p w14:paraId="0CD60D16" w14:textId="77777777" w:rsidR="00561DED" w:rsidRPr="00C3641F" w:rsidRDefault="00561DED" w:rsidP="00987F78">
            <w:pPr>
              <w:pStyle w:val="tabteksts"/>
              <w:jc w:val="center"/>
              <w:rPr>
                <w:szCs w:val="18"/>
              </w:rPr>
            </w:pPr>
            <w:r w:rsidRPr="00C3641F">
              <w:rPr>
                <w:szCs w:val="18"/>
              </w:rPr>
              <w:t>1 900</w:t>
            </w:r>
          </w:p>
        </w:tc>
        <w:tc>
          <w:tcPr>
            <w:tcW w:w="629" w:type="pct"/>
          </w:tcPr>
          <w:p w14:paraId="0AC0C9EE" w14:textId="77777777" w:rsidR="00561DED" w:rsidRPr="00C3641F" w:rsidRDefault="00561DED" w:rsidP="00987F78">
            <w:pPr>
              <w:pStyle w:val="tabteksts"/>
              <w:jc w:val="center"/>
              <w:rPr>
                <w:szCs w:val="18"/>
              </w:rPr>
            </w:pPr>
            <w:r w:rsidRPr="00C3641F">
              <w:rPr>
                <w:szCs w:val="18"/>
              </w:rPr>
              <w:t>2</w:t>
            </w:r>
            <w:r>
              <w:rPr>
                <w:szCs w:val="18"/>
              </w:rPr>
              <w:t xml:space="preserve"> </w:t>
            </w:r>
            <w:r w:rsidRPr="00C3641F">
              <w:rPr>
                <w:szCs w:val="18"/>
              </w:rPr>
              <w:t>000</w:t>
            </w:r>
          </w:p>
        </w:tc>
      </w:tr>
      <w:tr w:rsidR="00561DED" w:rsidRPr="009A56AD" w14:paraId="23292ECA" w14:textId="77777777" w:rsidTr="00987F78">
        <w:trPr>
          <w:jc w:val="center"/>
        </w:trPr>
        <w:tc>
          <w:tcPr>
            <w:tcW w:w="1871" w:type="pct"/>
            <w:vAlign w:val="center"/>
          </w:tcPr>
          <w:p w14:paraId="66F45B9D" w14:textId="77777777" w:rsidR="00561DED" w:rsidRPr="00C3641F" w:rsidRDefault="00561DED" w:rsidP="00987F78">
            <w:pPr>
              <w:pStyle w:val="tabteksts"/>
              <w:jc w:val="both"/>
              <w:rPr>
                <w:szCs w:val="18"/>
              </w:rPr>
            </w:pPr>
            <w:proofErr w:type="spellStart"/>
            <w:r w:rsidRPr="00B741DB">
              <w:rPr>
                <w:szCs w:val="18"/>
              </w:rPr>
              <w:t>Resoriskās</w:t>
            </w:r>
            <w:proofErr w:type="spellEnd"/>
            <w:r w:rsidRPr="00B741DB">
              <w:rPr>
                <w:szCs w:val="18"/>
              </w:rPr>
              <w:t xml:space="preserve"> un profilaktiskās pārbaudes ekonomisko noziegumu novēršanas jomā (izņemot nelegālā alkohola un akcīzes preču jomas) (skaits)</w:t>
            </w:r>
          </w:p>
        </w:tc>
        <w:tc>
          <w:tcPr>
            <w:tcW w:w="625" w:type="pct"/>
          </w:tcPr>
          <w:p w14:paraId="476B9530" w14:textId="77777777" w:rsidR="00561DED" w:rsidRPr="00C3641F" w:rsidRDefault="00561DED" w:rsidP="00987F78">
            <w:pPr>
              <w:pStyle w:val="tabteksts"/>
              <w:jc w:val="center"/>
              <w:rPr>
                <w:szCs w:val="18"/>
              </w:rPr>
            </w:pPr>
            <w:r w:rsidRPr="00C3641F">
              <w:rPr>
                <w:szCs w:val="18"/>
              </w:rPr>
              <w:t>720</w:t>
            </w:r>
          </w:p>
        </w:tc>
        <w:tc>
          <w:tcPr>
            <w:tcW w:w="625" w:type="pct"/>
          </w:tcPr>
          <w:p w14:paraId="054735A5" w14:textId="77777777" w:rsidR="00561DED" w:rsidRPr="00C3641F" w:rsidRDefault="00561DED" w:rsidP="00987F78">
            <w:pPr>
              <w:pStyle w:val="tabteksts"/>
              <w:jc w:val="center"/>
              <w:rPr>
                <w:szCs w:val="18"/>
              </w:rPr>
            </w:pPr>
            <w:r w:rsidRPr="00C3641F">
              <w:rPr>
                <w:szCs w:val="18"/>
              </w:rPr>
              <w:t>720</w:t>
            </w:r>
          </w:p>
        </w:tc>
        <w:tc>
          <w:tcPr>
            <w:tcW w:w="625" w:type="pct"/>
          </w:tcPr>
          <w:p w14:paraId="17E1C14D" w14:textId="77777777" w:rsidR="00561DED" w:rsidRPr="00C3641F" w:rsidRDefault="00561DED" w:rsidP="00987F78">
            <w:pPr>
              <w:pStyle w:val="tabteksts"/>
              <w:jc w:val="center"/>
              <w:rPr>
                <w:szCs w:val="18"/>
              </w:rPr>
            </w:pPr>
            <w:r w:rsidRPr="00C3641F">
              <w:rPr>
                <w:szCs w:val="18"/>
              </w:rPr>
              <w:t>850</w:t>
            </w:r>
          </w:p>
        </w:tc>
        <w:tc>
          <w:tcPr>
            <w:tcW w:w="625" w:type="pct"/>
          </w:tcPr>
          <w:p w14:paraId="4AC16FF4" w14:textId="77777777" w:rsidR="00561DED" w:rsidRPr="00C3641F" w:rsidRDefault="00561DED" w:rsidP="00987F78">
            <w:pPr>
              <w:pStyle w:val="tabteksts"/>
              <w:jc w:val="center"/>
              <w:rPr>
                <w:szCs w:val="18"/>
              </w:rPr>
            </w:pPr>
            <w:r w:rsidRPr="00C3641F">
              <w:rPr>
                <w:szCs w:val="18"/>
              </w:rPr>
              <w:t>900</w:t>
            </w:r>
          </w:p>
        </w:tc>
        <w:tc>
          <w:tcPr>
            <w:tcW w:w="629" w:type="pct"/>
          </w:tcPr>
          <w:p w14:paraId="79F0BA54" w14:textId="77777777" w:rsidR="00561DED" w:rsidRPr="00C3641F" w:rsidRDefault="00561DED" w:rsidP="00987F78">
            <w:pPr>
              <w:pStyle w:val="tabteksts"/>
              <w:jc w:val="center"/>
              <w:rPr>
                <w:szCs w:val="18"/>
              </w:rPr>
            </w:pPr>
            <w:r w:rsidRPr="00C3641F">
              <w:rPr>
                <w:szCs w:val="18"/>
              </w:rPr>
              <w:t>950</w:t>
            </w:r>
          </w:p>
        </w:tc>
      </w:tr>
      <w:tr w:rsidR="00561DED" w:rsidRPr="009A56AD" w14:paraId="1118B203" w14:textId="77777777" w:rsidTr="00987F78">
        <w:trPr>
          <w:jc w:val="center"/>
        </w:trPr>
        <w:tc>
          <w:tcPr>
            <w:tcW w:w="1871" w:type="pct"/>
            <w:vAlign w:val="center"/>
          </w:tcPr>
          <w:p w14:paraId="7DF4C209" w14:textId="77777777" w:rsidR="00561DED" w:rsidRPr="00B741DB" w:rsidRDefault="00561DED" w:rsidP="00987F78">
            <w:pPr>
              <w:pStyle w:val="tabteksts"/>
              <w:jc w:val="both"/>
              <w:rPr>
                <w:szCs w:val="18"/>
              </w:rPr>
            </w:pPr>
            <w:r w:rsidRPr="006355A5">
              <w:rPr>
                <w:szCs w:val="18"/>
              </w:rPr>
              <w:t>Elektroniskajā notikumu žurnālā reģistrētie notikumi (skaits)</w:t>
            </w:r>
          </w:p>
        </w:tc>
        <w:tc>
          <w:tcPr>
            <w:tcW w:w="625" w:type="pct"/>
            <w:tcBorders>
              <w:top w:val="single" w:sz="4" w:space="0" w:color="auto"/>
              <w:left w:val="nil"/>
              <w:bottom w:val="single" w:sz="4" w:space="0" w:color="auto"/>
              <w:right w:val="single" w:sz="4" w:space="0" w:color="auto"/>
            </w:tcBorders>
            <w:shd w:val="clear" w:color="auto" w:fill="auto"/>
          </w:tcPr>
          <w:p w14:paraId="31C4DE7D" w14:textId="77777777" w:rsidR="00561DED" w:rsidRPr="00C3641F" w:rsidRDefault="00561DED" w:rsidP="00987F78">
            <w:pPr>
              <w:pStyle w:val="tabteksts"/>
              <w:jc w:val="center"/>
              <w:rPr>
                <w:szCs w:val="18"/>
              </w:rPr>
            </w:pPr>
            <w:r w:rsidRPr="006355A5">
              <w:rPr>
                <w:color w:val="000000"/>
                <w:szCs w:val="18"/>
                <w:lang w:eastAsia="lv-LV"/>
              </w:rPr>
              <w:t>300 065</w:t>
            </w:r>
          </w:p>
        </w:tc>
        <w:tc>
          <w:tcPr>
            <w:tcW w:w="625" w:type="pct"/>
            <w:tcBorders>
              <w:top w:val="single" w:sz="4" w:space="0" w:color="auto"/>
              <w:left w:val="nil"/>
              <w:bottom w:val="single" w:sz="4" w:space="0" w:color="auto"/>
              <w:right w:val="single" w:sz="4" w:space="0" w:color="auto"/>
            </w:tcBorders>
            <w:shd w:val="clear" w:color="auto" w:fill="auto"/>
          </w:tcPr>
          <w:p w14:paraId="689827C4" w14:textId="77777777" w:rsidR="00561DED" w:rsidRPr="00C3641F" w:rsidRDefault="00561DED" w:rsidP="00987F78">
            <w:pPr>
              <w:pStyle w:val="tabteksts"/>
              <w:jc w:val="center"/>
              <w:rPr>
                <w:szCs w:val="18"/>
              </w:rPr>
            </w:pPr>
            <w:r w:rsidRPr="006355A5">
              <w:rPr>
                <w:szCs w:val="18"/>
                <w:lang w:eastAsia="lv-LV"/>
              </w:rPr>
              <w:t>247 000</w:t>
            </w:r>
          </w:p>
        </w:tc>
        <w:tc>
          <w:tcPr>
            <w:tcW w:w="625" w:type="pct"/>
            <w:tcBorders>
              <w:top w:val="single" w:sz="4" w:space="0" w:color="auto"/>
              <w:left w:val="nil"/>
              <w:bottom w:val="single" w:sz="4" w:space="0" w:color="auto"/>
              <w:right w:val="single" w:sz="4" w:space="0" w:color="auto"/>
            </w:tcBorders>
            <w:shd w:val="clear" w:color="auto" w:fill="auto"/>
          </w:tcPr>
          <w:p w14:paraId="303A798C" w14:textId="77777777" w:rsidR="00561DED" w:rsidRPr="00C3641F" w:rsidRDefault="00561DED" w:rsidP="00987F78">
            <w:pPr>
              <w:pStyle w:val="tabteksts"/>
              <w:jc w:val="center"/>
              <w:rPr>
                <w:szCs w:val="18"/>
              </w:rPr>
            </w:pPr>
            <w:r w:rsidRPr="006355A5">
              <w:rPr>
                <w:szCs w:val="18"/>
                <w:lang w:eastAsia="lv-LV"/>
              </w:rPr>
              <w:t>247</w:t>
            </w:r>
            <w:r>
              <w:rPr>
                <w:szCs w:val="18"/>
                <w:lang w:eastAsia="lv-LV"/>
              </w:rPr>
              <w:t> </w:t>
            </w:r>
            <w:r w:rsidRPr="006355A5">
              <w:rPr>
                <w:szCs w:val="18"/>
                <w:lang w:eastAsia="lv-LV"/>
              </w:rPr>
              <w:t>000</w:t>
            </w:r>
            <w:r>
              <w:rPr>
                <w:rStyle w:val="FootnoteReference"/>
              </w:rPr>
              <w:t>1</w:t>
            </w:r>
          </w:p>
        </w:tc>
        <w:tc>
          <w:tcPr>
            <w:tcW w:w="625" w:type="pct"/>
            <w:tcBorders>
              <w:top w:val="single" w:sz="4" w:space="0" w:color="auto"/>
              <w:left w:val="nil"/>
              <w:bottom w:val="single" w:sz="4" w:space="0" w:color="auto"/>
              <w:right w:val="single" w:sz="4" w:space="0" w:color="auto"/>
            </w:tcBorders>
            <w:shd w:val="clear" w:color="auto" w:fill="auto"/>
          </w:tcPr>
          <w:p w14:paraId="4E55C68D" w14:textId="77777777" w:rsidR="00561DED" w:rsidRPr="00C3641F" w:rsidRDefault="00561DED" w:rsidP="00987F78">
            <w:pPr>
              <w:pStyle w:val="tabteksts"/>
              <w:jc w:val="center"/>
              <w:rPr>
                <w:szCs w:val="18"/>
              </w:rPr>
            </w:pPr>
            <w:r w:rsidRPr="006355A5">
              <w:rPr>
                <w:szCs w:val="18"/>
                <w:lang w:eastAsia="lv-LV"/>
              </w:rPr>
              <w:t>247 000</w:t>
            </w:r>
          </w:p>
        </w:tc>
        <w:tc>
          <w:tcPr>
            <w:tcW w:w="629" w:type="pct"/>
            <w:tcBorders>
              <w:top w:val="single" w:sz="4" w:space="0" w:color="auto"/>
              <w:left w:val="nil"/>
              <w:bottom w:val="single" w:sz="4" w:space="0" w:color="auto"/>
              <w:right w:val="single" w:sz="4" w:space="0" w:color="auto"/>
            </w:tcBorders>
            <w:shd w:val="clear" w:color="auto" w:fill="auto"/>
          </w:tcPr>
          <w:p w14:paraId="4BAEEF21" w14:textId="77777777" w:rsidR="00561DED" w:rsidRPr="00C3641F" w:rsidRDefault="00561DED" w:rsidP="00987F78">
            <w:pPr>
              <w:pStyle w:val="tabteksts"/>
              <w:jc w:val="center"/>
              <w:rPr>
                <w:szCs w:val="18"/>
              </w:rPr>
            </w:pPr>
            <w:r w:rsidRPr="006355A5">
              <w:rPr>
                <w:szCs w:val="18"/>
                <w:lang w:eastAsia="lv-LV"/>
              </w:rPr>
              <w:t>255 000</w:t>
            </w:r>
          </w:p>
        </w:tc>
      </w:tr>
      <w:tr w:rsidR="00561DED" w:rsidRPr="009A56AD" w14:paraId="5A01A956" w14:textId="77777777" w:rsidTr="00987F78">
        <w:trPr>
          <w:jc w:val="center"/>
        </w:trPr>
        <w:tc>
          <w:tcPr>
            <w:tcW w:w="5000" w:type="pct"/>
            <w:gridSpan w:val="6"/>
            <w:shd w:val="clear" w:color="auto" w:fill="D9D9D9" w:themeFill="background1" w:themeFillShade="D9"/>
          </w:tcPr>
          <w:p w14:paraId="7B71DB94" w14:textId="77777777" w:rsidR="00561DED" w:rsidRPr="00C3641F" w:rsidRDefault="00561DED" w:rsidP="00987F78">
            <w:pPr>
              <w:pStyle w:val="tabteksts"/>
              <w:jc w:val="center"/>
              <w:rPr>
                <w:szCs w:val="18"/>
              </w:rPr>
            </w:pPr>
            <w:r w:rsidRPr="00C3641F">
              <w:rPr>
                <w:bCs/>
                <w:szCs w:val="18"/>
              </w:rPr>
              <w:t>Izglītoti un apmācīti speciālisti un policijas amatpersonas</w:t>
            </w:r>
          </w:p>
        </w:tc>
      </w:tr>
      <w:tr w:rsidR="00561DED" w:rsidRPr="009A56AD" w14:paraId="226EFC0E" w14:textId="77777777" w:rsidTr="00987F78">
        <w:trPr>
          <w:jc w:val="center"/>
        </w:trPr>
        <w:tc>
          <w:tcPr>
            <w:tcW w:w="1871" w:type="pct"/>
            <w:vAlign w:val="center"/>
          </w:tcPr>
          <w:p w14:paraId="0CCA29BA" w14:textId="77777777" w:rsidR="00561DED" w:rsidRPr="00C3641F" w:rsidRDefault="00561DED" w:rsidP="00987F78">
            <w:pPr>
              <w:pStyle w:val="tabteksts"/>
              <w:jc w:val="both"/>
              <w:rPr>
                <w:szCs w:val="18"/>
              </w:rPr>
            </w:pPr>
            <w:r w:rsidRPr="00C3641F">
              <w:rPr>
                <w:szCs w:val="18"/>
              </w:rPr>
              <w:t>Speciālisti, kuri apguvuši Valsts policijas koledžas profesionālās pilnveides programmas (skaits)</w:t>
            </w:r>
          </w:p>
        </w:tc>
        <w:tc>
          <w:tcPr>
            <w:tcW w:w="625" w:type="pct"/>
          </w:tcPr>
          <w:p w14:paraId="42AF841C" w14:textId="77777777" w:rsidR="00561DED" w:rsidRPr="00C3641F" w:rsidRDefault="00561DED" w:rsidP="00987F78">
            <w:pPr>
              <w:pStyle w:val="tabteksts"/>
              <w:jc w:val="center"/>
              <w:rPr>
                <w:szCs w:val="18"/>
              </w:rPr>
            </w:pPr>
            <w:r w:rsidRPr="00C3641F">
              <w:rPr>
                <w:szCs w:val="18"/>
              </w:rPr>
              <w:t>4</w:t>
            </w:r>
            <w:r>
              <w:rPr>
                <w:szCs w:val="18"/>
              </w:rPr>
              <w:t xml:space="preserve"> </w:t>
            </w:r>
            <w:r w:rsidRPr="00C3641F">
              <w:rPr>
                <w:szCs w:val="18"/>
              </w:rPr>
              <w:t>5</w:t>
            </w:r>
            <w:r>
              <w:rPr>
                <w:szCs w:val="18"/>
              </w:rPr>
              <w:t>26</w:t>
            </w:r>
          </w:p>
        </w:tc>
        <w:tc>
          <w:tcPr>
            <w:tcW w:w="625" w:type="pct"/>
          </w:tcPr>
          <w:p w14:paraId="626C0135" w14:textId="77777777" w:rsidR="00561DED" w:rsidRPr="00C3641F" w:rsidRDefault="00561DED" w:rsidP="00987F78">
            <w:pPr>
              <w:pStyle w:val="tabteksts"/>
              <w:jc w:val="center"/>
              <w:rPr>
                <w:szCs w:val="18"/>
              </w:rPr>
            </w:pPr>
            <w:r w:rsidRPr="00C3641F">
              <w:rPr>
                <w:szCs w:val="18"/>
              </w:rPr>
              <w:t>4 000</w:t>
            </w:r>
          </w:p>
        </w:tc>
        <w:tc>
          <w:tcPr>
            <w:tcW w:w="625" w:type="pct"/>
          </w:tcPr>
          <w:p w14:paraId="647742B1" w14:textId="77777777" w:rsidR="00561DED" w:rsidRPr="00C3641F" w:rsidRDefault="00561DED" w:rsidP="00987F78">
            <w:pPr>
              <w:pStyle w:val="tabteksts"/>
              <w:jc w:val="center"/>
              <w:rPr>
                <w:szCs w:val="18"/>
              </w:rPr>
            </w:pPr>
            <w:r w:rsidRPr="00C3641F">
              <w:rPr>
                <w:szCs w:val="18"/>
              </w:rPr>
              <w:t>4</w:t>
            </w:r>
            <w:r>
              <w:rPr>
                <w:szCs w:val="18"/>
              </w:rPr>
              <w:t xml:space="preserve"> </w:t>
            </w:r>
            <w:r w:rsidRPr="00C3641F">
              <w:rPr>
                <w:szCs w:val="18"/>
              </w:rPr>
              <w:t>700</w:t>
            </w:r>
          </w:p>
        </w:tc>
        <w:tc>
          <w:tcPr>
            <w:tcW w:w="625" w:type="pct"/>
          </w:tcPr>
          <w:p w14:paraId="4E46647B" w14:textId="77777777" w:rsidR="00561DED" w:rsidRPr="00C3641F" w:rsidRDefault="00561DED" w:rsidP="00987F78">
            <w:pPr>
              <w:pStyle w:val="tabteksts"/>
              <w:jc w:val="center"/>
              <w:rPr>
                <w:szCs w:val="18"/>
              </w:rPr>
            </w:pPr>
            <w:r w:rsidRPr="00C3641F">
              <w:rPr>
                <w:szCs w:val="18"/>
              </w:rPr>
              <w:t>4</w:t>
            </w:r>
            <w:r>
              <w:rPr>
                <w:szCs w:val="18"/>
              </w:rPr>
              <w:t xml:space="preserve"> </w:t>
            </w:r>
            <w:r w:rsidRPr="00C3641F">
              <w:rPr>
                <w:szCs w:val="18"/>
              </w:rPr>
              <w:t>700</w:t>
            </w:r>
          </w:p>
        </w:tc>
        <w:tc>
          <w:tcPr>
            <w:tcW w:w="629" w:type="pct"/>
          </w:tcPr>
          <w:p w14:paraId="7D8996E6" w14:textId="77777777" w:rsidR="00561DED" w:rsidRPr="00C3641F" w:rsidRDefault="00561DED" w:rsidP="00987F78">
            <w:pPr>
              <w:pStyle w:val="tabteksts"/>
              <w:jc w:val="center"/>
              <w:rPr>
                <w:szCs w:val="18"/>
              </w:rPr>
            </w:pPr>
            <w:r w:rsidRPr="00C3641F">
              <w:rPr>
                <w:szCs w:val="18"/>
              </w:rPr>
              <w:t>4</w:t>
            </w:r>
            <w:r>
              <w:rPr>
                <w:szCs w:val="18"/>
              </w:rPr>
              <w:t xml:space="preserve"> </w:t>
            </w:r>
            <w:r w:rsidRPr="00C3641F">
              <w:rPr>
                <w:szCs w:val="18"/>
              </w:rPr>
              <w:t>700</w:t>
            </w:r>
          </w:p>
        </w:tc>
      </w:tr>
      <w:tr w:rsidR="00561DED" w:rsidRPr="009A56AD" w14:paraId="7A1AB203" w14:textId="77777777" w:rsidTr="00987F78">
        <w:trPr>
          <w:jc w:val="center"/>
        </w:trPr>
        <w:tc>
          <w:tcPr>
            <w:tcW w:w="1871" w:type="pct"/>
            <w:vAlign w:val="center"/>
          </w:tcPr>
          <w:p w14:paraId="16C85A5D" w14:textId="77777777" w:rsidR="00561DED" w:rsidRPr="00C3641F" w:rsidRDefault="00561DED" w:rsidP="00987F78">
            <w:pPr>
              <w:pStyle w:val="tabteksts"/>
              <w:jc w:val="both"/>
              <w:rPr>
                <w:szCs w:val="18"/>
              </w:rPr>
            </w:pPr>
            <w:r w:rsidRPr="00C3641F">
              <w:rPr>
                <w:szCs w:val="18"/>
              </w:rPr>
              <w:t>Speciālisti, kuri apguvuši Valsts policijas koledžas arodizglītības programmu “Policijas darbs” (skaits)</w:t>
            </w:r>
          </w:p>
        </w:tc>
        <w:tc>
          <w:tcPr>
            <w:tcW w:w="625" w:type="pct"/>
          </w:tcPr>
          <w:p w14:paraId="1F3F5AE2" w14:textId="77777777" w:rsidR="00561DED" w:rsidRPr="00C3641F" w:rsidRDefault="00561DED" w:rsidP="00987F78">
            <w:pPr>
              <w:pStyle w:val="tabteksts"/>
              <w:jc w:val="center"/>
              <w:rPr>
                <w:szCs w:val="18"/>
              </w:rPr>
            </w:pPr>
            <w:r w:rsidRPr="00C3641F">
              <w:rPr>
                <w:szCs w:val="18"/>
              </w:rPr>
              <w:t>54</w:t>
            </w:r>
          </w:p>
        </w:tc>
        <w:tc>
          <w:tcPr>
            <w:tcW w:w="625" w:type="pct"/>
          </w:tcPr>
          <w:p w14:paraId="5C8E5350" w14:textId="77777777" w:rsidR="00561DED" w:rsidRPr="00C3641F" w:rsidRDefault="00561DED" w:rsidP="00987F78">
            <w:pPr>
              <w:pStyle w:val="tabteksts"/>
              <w:jc w:val="center"/>
              <w:rPr>
                <w:szCs w:val="18"/>
              </w:rPr>
            </w:pPr>
            <w:r w:rsidRPr="00C3641F">
              <w:rPr>
                <w:szCs w:val="18"/>
              </w:rPr>
              <w:t>40</w:t>
            </w:r>
          </w:p>
        </w:tc>
        <w:tc>
          <w:tcPr>
            <w:tcW w:w="625" w:type="pct"/>
          </w:tcPr>
          <w:p w14:paraId="5B1EFB47" w14:textId="77777777" w:rsidR="00561DED" w:rsidRPr="00C3641F" w:rsidRDefault="00561DED" w:rsidP="00987F78">
            <w:pPr>
              <w:pStyle w:val="tabteksts"/>
              <w:jc w:val="center"/>
              <w:rPr>
                <w:szCs w:val="18"/>
              </w:rPr>
            </w:pPr>
            <w:r w:rsidRPr="00C3641F">
              <w:rPr>
                <w:szCs w:val="18"/>
              </w:rPr>
              <w:t>40</w:t>
            </w:r>
          </w:p>
        </w:tc>
        <w:tc>
          <w:tcPr>
            <w:tcW w:w="625" w:type="pct"/>
          </w:tcPr>
          <w:p w14:paraId="4E9ABD1E" w14:textId="77777777" w:rsidR="00561DED" w:rsidRPr="00C3641F" w:rsidRDefault="00561DED" w:rsidP="00987F78">
            <w:pPr>
              <w:pStyle w:val="tabteksts"/>
              <w:jc w:val="center"/>
              <w:rPr>
                <w:szCs w:val="18"/>
              </w:rPr>
            </w:pPr>
            <w:r w:rsidRPr="00C3641F">
              <w:rPr>
                <w:szCs w:val="18"/>
              </w:rPr>
              <w:t>40</w:t>
            </w:r>
          </w:p>
        </w:tc>
        <w:tc>
          <w:tcPr>
            <w:tcW w:w="629" w:type="pct"/>
          </w:tcPr>
          <w:p w14:paraId="2155F813" w14:textId="77777777" w:rsidR="00561DED" w:rsidRPr="00C3641F" w:rsidRDefault="00561DED" w:rsidP="00987F78">
            <w:pPr>
              <w:pStyle w:val="tabteksts"/>
              <w:jc w:val="center"/>
              <w:rPr>
                <w:szCs w:val="18"/>
              </w:rPr>
            </w:pPr>
            <w:r w:rsidRPr="00C3641F">
              <w:rPr>
                <w:szCs w:val="18"/>
              </w:rPr>
              <w:t>40</w:t>
            </w:r>
          </w:p>
        </w:tc>
      </w:tr>
      <w:tr w:rsidR="00561DED" w:rsidRPr="009A56AD" w14:paraId="341F5FBD" w14:textId="77777777" w:rsidTr="00987F78">
        <w:trPr>
          <w:jc w:val="center"/>
        </w:trPr>
        <w:tc>
          <w:tcPr>
            <w:tcW w:w="1871" w:type="pct"/>
            <w:vAlign w:val="center"/>
          </w:tcPr>
          <w:p w14:paraId="6D2C175F" w14:textId="77777777" w:rsidR="00561DED" w:rsidRPr="00C3641F" w:rsidRDefault="00561DED" w:rsidP="00987F78">
            <w:pPr>
              <w:pStyle w:val="tabteksts"/>
              <w:jc w:val="both"/>
              <w:rPr>
                <w:szCs w:val="18"/>
              </w:rPr>
            </w:pPr>
            <w:r w:rsidRPr="00C3641F">
              <w:rPr>
                <w:szCs w:val="18"/>
              </w:rPr>
              <w:t>Speciālisti, kuri apguvuši Valsts policijas koledžas profesionālās pilnveides izglītības programmu “Policijas darba pamati” (skaits)</w:t>
            </w:r>
          </w:p>
        </w:tc>
        <w:tc>
          <w:tcPr>
            <w:tcW w:w="625" w:type="pct"/>
          </w:tcPr>
          <w:p w14:paraId="4F898222" w14:textId="77777777" w:rsidR="00561DED" w:rsidRPr="00C3641F" w:rsidRDefault="00561DED" w:rsidP="00987F78">
            <w:pPr>
              <w:pStyle w:val="tabteksts"/>
              <w:jc w:val="center"/>
              <w:rPr>
                <w:szCs w:val="18"/>
              </w:rPr>
            </w:pPr>
            <w:r w:rsidRPr="00C3641F">
              <w:rPr>
                <w:szCs w:val="18"/>
              </w:rPr>
              <w:t>50</w:t>
            </w:r>
          </w:p>
        </w:tc>
        <w:tc>
          <w:tcPr>
            <w:tcW w:w="625" w:type="pct"/>
          </w:tcPr>
          <w:p w14:paraId="69523E79" w14:textId="77777777" w:rsidR="00561DED" w:rsidRPr="00C3641F" w:rsidRDefault="00561DED" w:rsidP="00987F78">
            <w:pPr>
              <w:pStyle w:val="tabteksts"/>
              <w:jc w:val="center"/>
              <w:rPr>
                <w:szCs w:val="18"/>
              </w:rPr>
            </w:pPr>
            <w:r w:rsidRPr="00C3641F">
              <w:rPr>
                <w:szCs w:val="18"/>
              </w:rPr>
              <w:t>80</w:t>
            </w:r>
          </w:p>
        </w:tc>
        <w:tc>
          <w:tcPr>
            <w:tcW w:w="625" w:type="pct"/>
          </w:tcPr>
          <w:p w14:paraId="133385EC" w14:textId="77777777" w:rsidR="00561DED" w:rsidRPr="00C3641F" w:rsidRDefault="00561DED" w:rsidP="00987F78">
            <w:pPr>
              <w:pStyle w:val="tabteksts"/>
              <w:jc w:val="center"/>
              <w:rPr>
                <w:szCs w:val="18"/>
              </w:rPr>
            </w:pPr>
            <w:r w:rsidRPr="00C3641F">
              <w:rPr>
                <w:szCs w:val="18"/>
              </w:rPr>
              <w:t>80</w:t>
            </w:r>
          </w:p>
        </w:tc>
        <w:tc>
          <w:tcPr>
            <w:tcW w:w="625" w:type="pct"/>
          </w:tcPr>
          <w:p w14:paraId="3AA559AB" w14:textId="77777777" w:rsidR="00561DED" w:rsidRPr="00C3641F" w:rsidRDefault="00561DED" w:rsidP="00987F78">
            <w:pPr>
              <w:pStyle w:val="tabteksts"/>
              <w:jc w:val="center"/>
              <w:rPr>
                <w:szCs w:val="18"/>
              </w:rPr>
            </w:pPr>
            <w:r w:rsidRPr="00C3641F">
              <w:rPr>
                <w:szCs w:val="18"/>
              </w:rPr>
              <w:t>80</w:t>
            </w:r>
          </w:p>
        </w:tc>
        <w:tc>
          <w:tcPr>
            <w:tcW w:w="629" w:type="pct"/>
          </w:tcPr>
          <w:p w14:paraId="746DD208" w14:textId="77777777" w:rsidR="00561DED" w:rsidRPr="00C3641F" w:rsidRDefault="00561DED" w:rsidP="00987F78">
            <w:pPr>
              <w:pStyle w:val="tabteksts"/>
              <w:jc w:val="center"/>
              <w:rPr>
                <w:szCs w:val="18"/>
              </w:rPr>
            </w:pPr>
            <w:r w:rsidRPr="00C3641F">
              <w:rPr>
                <w:szCs w:val="18"/>
              </w:rPr>
              <w:t>80</w:t>
            </w:r>
          </w:p>
        </w:tc>
      </w:tr>
      <w:tr w:rsidR="00561DED" w:rsidRPr="009A56AD" w14:paraId="6D350B00" w14:textId="77777777" w:rsidTr="00987F78">
        <w:trPr>
          <w:jc w:val="center"/>
        </w:trPr>
        <w:tc>
          <w:tcPr>
            <w:tcW w:w="1871" w:type="pct"/>
            <w:vAlign w:val="center"/>
          </w:tcPr>
          <w:p w14:paraId="32A89F9E" w14:textId="77777777" w:rsidR="00561DED" w:rsidRPr="00C3641F" w:rsidRDefault="00561DED" w:rsidP="00987F78">
            <w:pPr>
              <w:pStyle w:val="tabteksts"/>
              <w:jc w:val="both"/>
              <w:rPr>
                <w:szCs w:val="18"/>
              </w:rPr>
            </w:pPr>
            <w:r w:rsidRPr="00C3641F">
              <w:rPr>
                <w:szCs w:val="18"/>
              </w:rPr>
              <w:t>Nodarbinātie, kuri piedalījušies profesionālās kvalifikācijas paaugstināšanas pasākumos Latvijā un ārvalstīs (skaits)</w:t>
            </w:r>
          </w:p>
        </w:tc>
        <w:tc>
          <w:tcPr>
            <w:tcW w:w="625" w:type="pct"/>
          </w:tcPr>
          <w:p w14:paraId="0A002E98" w14:textId="77777777" w:rsidR="00561DED" w:rsidRPr="00C3641F" w:rsidRDefault="00561DED" w:rsidP="00987F78">
            <w:pPr>
              <w:pStyle w:val="tabteksts"/>
              <w:jc w:val="center"/>
              <w:rPr>
                <w:szCs w:val="18"/>
              </w:rPr>
            </w:pPr>
            <w:r w:rsidRPr="00C3641F">
              <w:rPr>
                <w:szCs w:val="18"/>
              </w:rPr>
              <w:t>1</w:t>
            </w:r>
            <w:r>
              <w:rPr>
                <w:szCs w:val="18"/>
              </w:rPr>
              <w:t xml:space="preserve"> </w:t>
            </w:r>
            <w:r w:rsidRPr="00C3641F">
              <w:rPr>
                <w:szCs w:val="18"/>
              </w:rPr>
              <w:t>417</w:t>
            </w:r>
          </w:p>
        </w:tc>
        <w:tc>
          <w:tcPr>
            <w:tcW w:w="625" w:type="pct"/>
          </w:tcPr>
          <w:p w14:paraId="4408278E" w14:textId="77777777" w:rsidR="00561DED" w:rsidRPr="00C3641F" w:rsidRDefault="00561DED" w:rsidP="00987F78">
            <w:pPr>
              <w:pStyle w:val="tabteksts"/>
              <w:jc w:val="center"/>
              <w:rPr>
                <w:szCs w:val="18"/>
              </w:rPr>
            </w:pPr>
            <w:r w:rsidRPr="00C3641F">
              <w:rPr>
                <w:szCs w:val="18"/>
              </w:rPr>
              <w:t>900</w:t>
            </w:r>
          </w:p>
        </w:tc>
        <w:tc>
          <w:tcPr>
            <w:tcW w:w="625" w:type="pct"/>
          </w:tcPr>
          <w:p w14:paraId="07E23E1E" w14:textId="77777777" w:rsidR="00561DED" w:rsidRPr="00C3641F" w:rsidRDefault="00561DED" w:rsidP="00987F78">
            <w:pPr>
              <w:pStyle w:val="tabteksts"/>
              <w:jc w:val="center"/>
              <w:rPr>
                <w:szCs w:val="18"/>
              </w:rPr>
            </w:pPr>
            <w:r w:rsidRPr="00C3641F">
              <w:rPr>
                <w:szCs w:val="18"/>
              </w:rPr>
              <w:t>900</w:t>
            </w:r>
          </w:p>
        </w:tc>
        <w:tc>
          <w:tcPr>
            <w:tcW w:w="625" w:type="pct"/>
          </w:tcPr>
          <w:p w14:paraId="0D75BBF9" w14:textId="77777777" w:rsidR="00561DED" w:rsidRPr="00C3641F" w:rsidRDefault="00561DED" w:rsidP="00987F78">
            <w:pPr>
              <w:pStyle w:val="tabteksts"/>
              <w:jc w:val="center"/>
              <w:rPr>
                <w:szCs w:val="18"/>
              </w:rPr>
            </w:pPr>
            <w:r w:rsidRPr="00C3641F">
              <w:rPr>
                <w:szCs w:val="18"/>
              </w:rPr>
              <w:t>900</w:t>
            </w:r>
          </w:p>
        </w:tc>
        <w:tc>
          <w:tcPr>
            <w:tcW w:w="629" w:type="pct"/>
          </w:tcPr>
          <w:p w14:paraId="78B90656" w14:textId="77777777" w:rsidR="00561DED" w:rsidRPr="00C3641F" w:rsidRDefault="00561DED" w:rsidP="00987F78">
            <w:pPr>
              <w:pStyle w:val="tabteksts"/>
              <w:jc w:val="center"/>
              <w:rPr>
                <w:szCs w:val="18"/>
              </w:rPr>
            </w:pPr>
            <w:r w:rsidRPr="00C3641F">
              <w:rPr>
                <w:szCs w:val="18"/>
              </w:rPr>
              <w:t>900</w:t>
            </w:r>
          </w:p>
        </w:tc>
      </w:tr>
    </w:tbl>
    <w:p w14:paraId="26F3DF49" w14:textId="77777777" w:rsidR="00561DED" w:rsidRPr="00515E40" w:rsidRDefault="00561DED" w:rsidP="00561DED">
      <w:pPr>
        <w:pStyle w:val="Tabuluvirsraksti"/>
        <w:tabs>
          <w:tab w:val="left" w:pos="426"/>
        </w:tabs>
        <w:spacing w:after="0"/>
        <w:ind w:firstLine="425"/>
        <w:jc w:val="both"/>
        <w:rPr>
          <w:sz w:val="20"/>
          <w:lang w:eastAsia="lv-LV"/>
        </w:rPr>
      </w:pPr>
      <w:r w:rsidRPr="00515E40">
        <w:rPr>
          <w:sz w:val="18"/>
          <w:szCs w:val="18"/>
          <w:lang w:eastAsia="lv-LV"/>
        </w:rPr>
        <w:t>P</w:t>
      </w:r>
      <w:r w:rsidRPr="00515E40">
        <w:rPr>
          <w:sz w:val="18"/>
          <w:szCs w:val="18"/>
        </w:rPr>
        <w:t>iezīme</w:t>
      </w:r>
      <w:r>
        <w:rPr>
          <w:sz w:val="18"/>
          <w:szCs w:val="18"/>
        </w:rPr>
        <w:t>.</w:t>
      </w:r>
    </w:p>
    <w:p w14:paraId="74C9B6BA" w14:textId="77777777" w:rsidR="00561DED" w:rsidRDefault="00561DED" w:rsidP="008F1F5B">
      <w:pPr>
        <w:ind w:firstLine="425"/>
        <w:rPr>
          <w:lang w:eastAsia="lv-LV"/>
        </w:rPr>
      </w:pPr>
      <w:r w:rsidRPr="00515E40">
        <w:rPr>
          <w:sz w:val="18"/>
          <w:szCs w:val="18"/>
          <w:vertAlign w:val="superscript"/>
        </w:rPr>
        <w:t xml:space="preserve">1 </w:t>
      </w:r>
      <w:r>
        <w:rPr>
          <w:sz w:val="18"/>
          <w:szCs w:val="18"/>
        </w:rPr>
        <w:t xml:space="preserve">Saistībā ar grozījumiem </w:t>
      </w:r>
      <w:r w:rsidRPr="00254F70">
        <w:rPr>
          <w:sz w:val="18"/>
          <w:szCs w:val="18"/>
        </w:rPr>
        <w:t>Administratīvās atbildības likum</w:t>
      </w:r>
      <w:r>
        <w:rPr>
          <w:sz w:val="18"/>
          <w:szCs w:val="18"/>
        </w:rPr>
        <w:t>ā</w:t>
      </w:r>
      <w:r w:rsidRPr="00254F70">
        <w:rPr>
          <w:sz w:val="18"/>
          <w:szCs w:val="18"/>
        </w:rPr>
        <w:t xml:space="preserve"> </w:t>
      </w:r>
      <w:r>
        <w:rPr>
          <w:sz w:val="18"/>
          <w:szCs w:val="18"/>
        </w:rPr>
        <w:t>rādītājs “</w:t>
      </w:r>
      <w:r w:rsidRPr="00254F70">
        <w:rPr>
          <w:sz w:val="18"/>
          <w:szCs w:val="18"/>
        </w:rPr>
        <w:t xml:space="preserve">Sastādīti administratīvie protokoli par Ceļu satiksmes noteikumu pārkāpumiem, kas fiksēti ar Valsts policijas rīcībā esošajiem </w:t>
      </w:r>
      <w:proofErr w:type="spellStart"/>
      <w:r w:rsidRPr="00254F70">
        <w:rPr>
          <w:sz w:val="18"/>
          <w:szCs w:val="18"/>
        </w:rPr>
        <w:t>fotoradariem</w:t>
      </w:r>
      <w:proofErr w:type="spellEnd"/>
      <w:r>
        <w:rPr>
          <w:sz w:val="18"/>
          <w:szCs w:val="18"/>
        </w:rPr>
        <w:t>”</w:t>
      </w:r>
      <w:r w:rsidRPr="00254F70">
        <w:rPr>
          <w:sz w:val="18"/>
          <w:szCs w:val="18"/>
        </w:rPr>
        <w:t xml:space="preserve"> vairs neatbilst esošajam regulējumam</w:t>
      </w:r>
      <w:r>
        <w:rPr>
          <w:sz w:val="18"/>
          <w:szCs w:val="18"/>
        </w:rPr>
        <w:t>,</w:t>
      </w:r>
      <w:r w:rsidRPr="00254F70">
        <w:rPr>
          <w:sz w:val="18"/>
          <w:szCs w:val="18"/>
        </w:rPr>
        <w:t xml:space="preserve"> tas ti</w:t>
      </w:r>
      <w:r>
        <w:rPr>
          <w:sz w:val="18"/>
          <w:szCs w:val="18"/>
        </w:rPr>
        <w:t>e</w:t>
      </w:r>
      <w:r w:rsidRPr="00254F70">
        <w:rPr>
          <w:sz w:val="18"/>
          <w:szCs w:val="18"/>
        </w:rPr>
        <w:t xml:space="preserve">k aizstāts ar </w:t>
      </w:r>
      <w:r>
        <w:rPr>
          <w:sz w:val="18"/>
          <w:szCs w:val="18"/>
        </w:rPr>
        <w:t>rādītāju</w:t>
      </w:r>
      <w:r w:rsidRPr="00254F70">
        <w:rPr>
          <w:sz w:val="18"/>
          <w:szCs w:val="18"/>
        </w:rPr>
        <w:t xml:space="preserve">  </w:t>
      </w:r>
      <w:r>
        <w:rPr>
          <w:sz w:val="18"/>
          <w:szCs w:val="18"/>
        </w:rPr>
        <w:t>“</w:t>
      </w:r>
      <w:r w:rsidRPr="00254F70">
        <w:rPr>
          <w:sz w:val="18"/>
          <w:szCs w:val="18"/>
        </w:rPr>
        <w:t xml:space="preserve">Ceļu satiksmes noteikumu pārkāpumu fiksēšana ar Valsts policijas rīcībā esošajiem </w:t>
      </w:r>
      <w:proofErr w:type="spellStart"/>
      <w:r w:rsidRPr="00254F70">
        <w:rPr>
          <w:sz w:val="18"/>
          <w:szCs w:val="18"/>
        </w:rPr>
        <w:t>fotoradariem</w:t>
      </w:r>
      <w:proofErr w:type="spellEnd"/>
      <w:r w:rsidRPr="00254F70">
        <w:rPr>
          <w:sz w:val="18"/>
          <w:szCs w:val="18"/>
        </w:rPr>
        <w:t xml:space="preserve"> (lēmumu par administratīvā soda piemērošanu skaits)</w:t>
      </w:r>
      <w:r>
        <w:rPr>
          <w:sz w:val="18"/>
          <w:szCs w:val="18"/>
        </w:rPr>
        <w:t>”</w:t>
      </w:r>
      <w:r w:rsidRPr="00254F70">
        <w:rPr>
          <w:sz w:val="18"/>
          <w:szCs w:val="18"/>
        </w:rPr>
        <w:t>.</w:t>
      </w:r>
    </w:p>
    <w:p w14:paraId="7973FB26" w14:textId="77777777" w:rsidR="00561DED" w:rsidRPr="00391F3C" w:rsidRDefault="00561DED" w:rsidP="00561DED">
      <w:pPr>
        <w:pStyle w:val="Tabuluvirsraksti"/>
        <w:spacing w:before="240" w:after="240"/>
        <w:rPr>
          <w:b/>
          <w:lang w:eastAsia="lv-LV"/>
        </w:rPr>
      </w:pPr>
      <w:r w:rsidRPr="00391F3C">
        <w:rPr>
          <w:b/>
          <w:lang w:eastAsia="lv-LV"/>
        </w:rPr>
        <w:t>Finansiālie rādītāji no 2022. līdz 2026. gadam</w:t>
      </w:r>
    </w:p>
    <w:tbl>
      <w:tblPr>
        <w:tblW w:w="4997" w:type="pct"/>
        <w:jc w:val="right"/>
        <w:tblLook w:val="04A0" w:firstRow="1" w:lastRow="0" w:firstColumn="1" w:lastColumn="0" w:noHBand="0" w:noVBand="1"/>
      </w:tblPr>
      <w:tblGrid>
        <w:gridCol w:w="3172"/>
        <w:gridCol w:w="1178"/>
        <w:gridCol w:w="1177"/>
        <w:gridCol w:w="1177"/>
        <w:gridCol w:w="1177"/>
        <w:gridCol w:w="1175"/>
      </w:tblGrid>
      <w:tr w:rsidR="00561DED" w:rsidRPr="00391F3C" w14:paraId="43F2DED1" w14:textId="77777777" w:rsidTr="00987F78">
        <w:trPr>
          <w:trHeight w:val="233"/>
          <w:tblHeader/>
          <w:jc w:val="right"/>
        </w:trPr>
        <w:tc>
          <w:tcPr>
            <w:tcW w:w="17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76CB20" w14:textId="77777777" w:rsidR="00561DED" w:rsidRPr="00391F3C" w:rsidRDefault="00561DED" w:rsidP="00987F78">
            <w:pPr>
              <w:spacing w:after="0"/>
              <w:ind w:firstLine="0"/>
              <w:jc w:val="center"/>
              <w:rPr>
                <w:color w:val="000000"/>
                <w:sz w:val="18"/>
                <w:szCs w:val="18"/>
                <w:lang w:eastAsia="lv-LV"/>
              </w:rPr>
            </w:pPr>
            <w:r w:rsidRPr="00391F3C">
              <w:rPr>
                <w:color w:val="000000"/>
                <w:sz w:val="18"/>
                <w:szCs w:val="18"/>
                <w:lang w:eastAsia="lv-LV"/>
              </w:rPr>
              <w:t> </w:t>
            </w:r>
          </w:p>
        </w:tc>
        <w:tc>
          <w:tcPr>
            <w:tcW w:w="650" w:type="pct"/>
            <w:tcBorders>
              <w:top w:val="single" w:sz="4" w:space="0" w:color="auto"/>
              <w:bottom w:val="single" w:sz="4" w:space="0" w:color="auto"/>
              <w:right w:val="single" w:sz="4" w:space="0" w:color="auto"/>
            </w:tcBorders>
            <w:shd w:val="clear" w:color="auto" w:fill="auto"/>
            <w:hideMark/>
          </w:tcPr>
          <w:p w14:paraId="755B813C" w14:textId="77777777" w:rsidR="00561DED" w:rsidRPr="00391F3C" w:rsidRDefault="00561DED" w:rsidP="00987F78">
            <w:pPr>
              <w:spacing w:after="0"/>
              <w:ind w:firstLine="0"/>
              <w:jc w:val="center"/>
              <w:rPr>
                <w:color w:val="000000"/>
                <w:sz w:val="18"/>
                <w:szCs w:val="18"/>
                <w:lang w:eastAsia="lv-LV"/>
              </w:rPr>
            </w:pPr>
            <w:r w:rsidRPr="00391F3C">
              <w:rPr>
                <w:sz w:val="18"/>
                <w:szCs w:val="18"/>
                <w:lang w:eastAsia="lv-LV"/>
              </w:rPr>
              <w:t>2022. gads</w:t>
            </w:r>
            <w:r w:rsidRPr="00391F3C">
              <w:rPr>
                <w:sz w:val="18"/>
                <w:szCs w:val="18"/>
                <w:lang w:eastAsia="lv-LV"/>
              </w:rPr>
              <w:br/>
              <w:t>(izpilde)</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14:paraId="5279C951" w14:textId="77777777" w:rsidR="00561DED" w:rsidRPr="00391F3C" w:rsidRDefault="00561DED" w:rsidP="00987F78">
            <w:pPr>
              <w:spacing w:after="0"/>
              <w:ind w:firstLine="0"/>
              <w:jc w:val="center"/>
              <w:rPr>
                <w:color w:val="000000"/>
                <w:sz w:val="18"/>
                <w:szCs w:val="18"/>
                <w:lang w:eastAsia="lv-LV"/>
              </w:rPr>
            </w:pPr>
            <w:r w:rsidRPr="00391F3C">
              <w:rPr>
                <w:sz w:val="18"/>
                <w:szCs w:val="18"/>
                <w:lang w:eastAsia="lv-LV"/>
              </w:rPr>
              <w:t>2023. gada     plāns</w:t>
            </w:r>
          </w:p>
        </w:tc>
        <w:tc>
          <w:tcPr>
            <w:tcW w:w="650" w:type="pct"/>
            <w:tcBorders>
              <w:top w:val="single" w:sz="4" w:space="0" w:color="auto"/>
              <w:left w:val="single" w:sz="4" w:space="0" w:color="auto"/>
              <w:bottom w:val="single" w:sz="4" w:space="0" w:color="auto"/>
              <w:right w:val="single" w:sz="4" w:space="0" w:color="auto"/>
            </w:tcBorders>
            <w:hideMark/>
          </w:tcPr>
          <w:p w14:paraId="252CFF45" w14:textId="77777777" w:rsidR="00561DED" w:rsidRPr="00391F3C" w:rsidRDefault="00561DED" w:rsidP="00987F78">
            <w:pPr>
              <w:spacing w:after="0"/>
              <w:ind w:firstLine="0"/>
              <w:jc w:val="center"/>
              <w:rPr>
                <w:color w:val="000000"/>
                <w:sz w:val="18"/>
                <w:szCs w:val="18"/>
                <w:lang w:eastAsia="lv-LV"/>
              </w:rPr>
            </w:pPr>
            <w:r w:rsidRPr="00391F3C">
              <w:rPr>
                <w:sz w:val="18"/>
                <w:szCs w:val="18"/>
                <w:lang w:eastAsia="lv-LV"/>
              </w:rPr>
              <w:t>2024. gada projekts</w:t>
            </w:r>
          </w:p>
        </w:tc>
        <w:tc>
          <w:tcPr>
            <w:tcW w:w="650" w:type="pct"/>
            <w:tcBorders>
              <w:top w:val="single" w:sz="4" w:space="0" w:color="auto"/>
              <w:left w:val="single" w:sz="4" w:space="0" w:color="auto"/>
              <w:bottom w:val="single" w:sz="4" w:space="0" w:color="auto"/>
              <w:right w:val="single" w:sz="4" w:space="0" w:color="auto"/>
            </w:tcBorders>
            <w:hideMark/>
          </w:tcPr>
          <w:p w14:paraId="4A49C18C" w14:textId="77777777" w:rsidR="00561DED" w:rsidRPr="00051E6D" w:rsidRDefault="00561DED" w:rsidP="00987F78">
            <w:pPr>
              <w:spacing w:after="0"/>
              <w:ind w:firstLine="0"/>
              <w:jc w:val="center"/>
              <w:rPr>
                <w:color w:val="000000"/>
                <w:sz w:val="18"/>
                <w:szCs w:val="18"/>
                <w:lang w:eastAsia="lv-LV"/>
              </w:rPr>
            </w:pPr>
            <w:r w:rsidRPr="00051E6D">
              <w:rPr>
                <w:sz w:val="18"/>
                <w:szCs w:val="18"/>
                <w:lang w:eastAsia="lv-LV"/>
              </w:rPr>
              <w:t>2025. gada prognoze</w:t>
            </w:r>
          </w:p>
        </w:tc>
        <w:tc>
          <w:tcPr>
            <w:tcW w:w="649" w:type="pct"/>
            <w:tcBorders>
              <w:top w:val="single" w:sz="4" w:space="0" w:color="auto"/>
              <w:left w:val="single" w:sz="4" w:space="0" w:color="auto"/>
              <w:bottom w:val="single" w:sz="4" w:space="0" w:color="auto"/>
              <w:right w:val="single" w:sz="4" w:space="0" w:color="auto"/>
            </w:tcBorders>
            <w:hideMark/>
          </w:tcPr>
          <w:p w14:paraId="0A92FCA4" w14:textId="77777777" w:rsidR="00561DED" w:rsidRPr="00051E6D" w:rsidRDefault="00561DED" w:rsidP="00987F78">
            <w:pPr>
              <w:spacing w:after="0"/>
              <w:ind w:firstLine="0"/>
              <w:jc w:val="center"/>
              <w:rPr>
                <w:color w:val="000000"/>
                <w:sz w:val="18"/>
                <w:szCs w:val="18"/>
                <w:lang w:eastAsia="lv-LV"/>
              </w:rPr>
            </w:pPr>
            <w:r w:rsidRPr="00051E6D">
              <w:rPr>
                <w:sz w:val="18"/>
                <w:szCs w:val="18"/>
                <w:lang w:eastAsia="lv-LV"/>
              </w:rPr>
              <w:t>2026. gada prognoze</w:t>
            </w:r>
          </w:p>
        </w:tc>
      </w:tr>
      <w:tr w:rsidR="00561DED" w:rsidRPr="00391F3C" w14:paraId="2B5318A2" w14:textId="77777777" w:rsidTr="00987F78">
        <w:trPr>
          <w:trHeight w:val="187"/>
          <w:jc w:val="right"/>
        </w:trPr>
        <w:tc>
          <w:tcPr>
            <w:tcW w:w="1751" w:type="pct"/>
            <w:tcBorders>
              <w:top w:val="nil"/>
              <w:left w:val="single" w:sz="4" w:space="0" w:color="auto"/>
              <w:bottom w:val="single" w:sz="4" w:space="0" w:color="auto"/>
              <w:right w:val="single" w:sz="4" w:space="0" w:color="auto"/>
            </w:tcBorders>
            <w:shd w:val="clear" w:color="000000" w:fill="D9D9D9"/>
            <w:vAlign w:val="center"/>
            <w:hideMark/>
          </w:tcPr>
          <w:p w14:paraId="575ADD74" w14:textId="77777777" w:rsidR="00561DED" w:rsidRPr="00391F3C" w:rsidRDefault="00561DED" w:rsidP="00987F78">
            <w:pPr>
              <w:spacing w:after="0"/>
              <w:ind w:firstLine="0"/>
              <w:jc w:val="left"/>
              <w:rPr>
                <w:color w:val="000000"/>
                <w:sz w:val="18"/>
                <w:szCs w:val="18"/>
                <w:lang w:eastAsia="lv-LV"/>
              </w:rPr>
            </w:pPr>
            <w:r w:rsidRPr="00391F3C">
              <w:rPr>
                <w:color w:val="000000"/>
                <w:sz w:val="18"/>
                <w:szCs w:val="18"/>
                <w:lang w:eastAsia="lv-LV"/>
              </w:rPr>
              <w:t xml:space="preserve">Kopējie izdevumi, </w:t>
            </w:r>
            <w:proofErr w:type="spellStart"/>
            <w:r w:rsidRPr="00391F3C">
              <w:rPr>
                <w:i/>
                <w:iCs/>
                <w:color w:val="000000"/>
                <w:sz w:val="18"/>
                <w:szCs w:val="18"/>
                <w:lang w:eastAsia="lv-LV"/>
              </w:rPr>
              <w:t>euro</w:t>
            </w:r>
            <w:proofErr w:type="spellEnd"/>
          </w:p>
        </w:tc>
        <w:tc>
          <w:tcPr>
            <w:tcW w:w="650" w:type="pct"/>
            <w:tcBorders>
              <w:top w:val="nil"/>
              <w:left w:val="nil"/>
              <w:bottom w:val="single" w:sz="4" w:space="0" w:color="auto"/>
              <w:right w:val="single" w:sz="4" w:space="0" w:color="auto"/>
            </w:tcBorders>
            <w:shd w:val="clear" w:color="000000" w:fill="D9D9D9"/>
            <w:hideMark/>
          </w:tcPr>
          <w:p w14:paraId="53EE89B3"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164</w:t>
            </w:r>
            <w:r>
              <w:rPr>
                <w:color w:val="000000"/>
                <w:sz w:val="18"/>
                <w:szCs w:val="18"/>
                <w:lang w:eastAsia="lv-LV"/>
              </w:rPr>
              <w:t> 853 620</w:t>
            </w:r>
          </w:p>
        </w:tc>
        <w:tc>
          <w:tcPr>
            <w:tcW w:w="650" w:type="pct"/>
            <w:tcBorders>
              <w:top w:val="single" w:sz="4" w:space="0" w:color="auto"/>
              <w:left w:val="single" w:sz="4" w:space="0" w:color="auto"/>
              <w:bottom w:val="single" w:sz="4" w:space="0" w:color="auto"/>
              <w:right w:val="single" w:sz="4" w:space="0" w:color="auto"/>
            </w:tcBorders>
            <w:shd w:val="clear" w:color="000000" w:fill="D9D9D9"/>
            <w:hideMark/>
          </w:tcPr>
          <w:p w14:paraId="01257AB6"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186 271 239</w:t>
            </w:r>
          </w:p>
        </w:tc>
        <w:tc>
          <w:tcPr>
            <w:tcW w:w="650" w:type="pct"/>
            <w:tcBorders>
              <w:top w:val="single" w:sz="4" w:space="0" w:color="auto"/>
              <w:left w:val="nil"/>
              <w:bottom w:val="single" w:sz="4" w:space="0" w:color="auto"/>
              <w:right w:val="single" w:sz="4" w:space="0" w:color="auto"/>
            </w:tcBorders>
            <w:shd w:val="clear" w:color="000000" w:fill="D9D9D9"/>
            <w:hideMark/>
          </w:tcPr>
          <w:p w14:paraId="15E15410"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220 712 794</w:t>
            </w:r>
          </w:p>
        </w:tc>
        <w:tc>
          <w:tcPr>
            <w:tcW w:w="650" w:type="pct"/>
            <w:tcBorders>
              <w:top w:val="single" w:sz="4" w:space="0" w:color="auto"/>
              <w:left w:val="nil"/>
              <w:bottom w:val="single" w:sz="4" w:space="0" w:color="auto"/>
              <w:right w:val="single" w:sz="4" w:space="0" w:color="auto"/>
            </w:tcBorders>
            <w:shd w:val="clear" w:color="000000" w:fill="D9D9D9"/>
            <w:hideMark/>
          </w:tcPr>
          <w:p w14:paraId="0062A948"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200 734 634</w:t>
            </w:r>
          </w:p>
        </w:tc>
        <w:tc>
          <w:tcPr>
            <w:tcW w:w="649" w:type="pct"/>
            <w:tcBorders>
              <w:top w:val="single" w:sz="4" w:space="0" w:color="auto"/>
              <w:left w:val="nil"/>
              <w:bottom w:val="single" w:sz="4" w:space="0" w:color="auto"/>
              <w:right w:val="single" w:sz="4" w:space="0" w:color="auto"/>
            </w:tcBorders>
            <w:shd w:val="clear" w:color="000000" w:fill="D9D9D9"/>
            <w:hideMark/>
          </w:tcPr>
          <w:p w14:paraId="6404E85D"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197 597 868</w:t>
            </w:r>
          </w:p>
        </w:tc>
      </w:tr>
      <w:tr w:rsidR="00561DED" w:rsidRPr="00391F3C" w14:paraId="3670656C" w14:textId="77777777" w:rsidTr="00987F78">
        <w:trPr>
          <w:trHeight w:val="261"/>
          <w:jc w:val="right"/>
        </w:trPr>
        <w:tc>
          <w:tcPr>
            <w:tcW w:w="1751" w:type="pct"/>
            <w:tcBorders>
              <w:top w:val="nil"/>
              <w:left w:val="single" w:sz="4" w:space="0" w:color="auto"/>
              <w:bottom w:val="single" w:sz="4" w:space="0" w:color="auto"/>
              <w:right w:val="single" w:sz="4" w:space="0" w:color="auto"/>
            </w:tcBorders>
            <w:shd w:val="clear" w:color="auto" w:fill="auto"/>
            <w:vAlign w:val="center"/>
            <w:hideMark/>
          </w:tcPr>
          <w:p w14:paraId="2DE4CB0E"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t xml:space="preserve">Kopējo izdevumu izmaiņas, </w:t>
            </w:r>
            <w:proofErr w:type="spellStart"/>
            <w:r w:rsidRPr="00391F3C">
              <w:rPr>
                <w:i/>
                <w:iCs/>
                <w:color w:val="000000"/>
                <w:sz w:val="18"/>
                <w:szCs w:val="18"/>
                <w:lang w:eastAsia="lv-LV"/>
              </w:rPr>
              <w:t>euro</w:t>
            </w:r>
            <w:proofErr w:type="spellEnd"/>
            <w:r w:rsidRPr="00391F3C">
              <w:rPr>
                <w:color w:val="000000"/>
                <w:sz w:val="18"/>
                <w:szCs w:val="18"/>
                <w:lang w:eastAsia="lv-LV"/>
              </w:rPr>
              <w:t xml:space="preserve"> (+/–) pret iepriekšējo gadu</w:t>
            </w:r>
          </w:p>
        </w:tc>
        <w:tc>
          <w:tcPr>
            <w:tcW w:w="650" w:type="pct"/>
            <w:tcBorders>
              <w:top w:val="nil"/>
              <w:left w:val="nil"/>
              <w:bottom w:val="single" w:sz="4" w:space="0" w:color="auto"/>
              <w:right w:val="single" w:sz="4" w:space="0" w:color="auto"/>
            </w:tcBorders>
            <w:shd w:val="clear" w:color="auto" w:fill="auto"/>
            <w:hideMark/>
          </w:tcPr>
          <w:p w14:paraId="3D4EA783" w14:textId="77777777" w:rsidR="00561DED" w:rsidRPr="00391F3C" w:rsidRDefault="00561DED" w:rsidP="00987F78">
            <w:pPr>
              <w:spacing w:after="0"/>
              <w:ind w:firstLine="0"/>
              <w:jc w:val="center"/>
              <w:rPr>
                <w:color w:val="000000"/>
                <w:sz w:val="18"/>
                <w:szCs w:val="18"/>
                <w:lang w:eastAsia="lv-LV"/>
              </w:rPr>
            </w:pPr>
            <w:r w:rsidRPr="00391F3C">
              <w:rPr>
                <w:color w:val="000000"/>
                <w:sz w:val="18"/>
                <w:szCs w:val="18"/>
                <w:lang w:eastAsia="lv-LV"/>
              </w:rPr>
              <w:t>×</w:t>
            </w:r>
          </w:p>
        </w:tc>
        <w:tc>
          <w:tcPr>
            <w:tcW w:w="650" w:type="pct"/>
            <w:tcBorders>
              <w:top w:val="nil"/>
              <w:left w:val="single" w:sz="4" w:space="0" w:color="auto"/>
              <w:bottom w:val="single" w:sz="4" w:space="0" w:color="auto"/>
              <w:right w:val="single" w:sz="4" w:space="0" w:color="auto"/>
            </w:tcBorders>
            <w:shd w:val="clear" w:color="auto" w:fill="auto"/>
            <w:hideMark/>
          </w:tcPr>
          <w:p w14:paraId="0D7D14C0" w14:textId="77777777" w:rsidR="00561DED" w:rsidRPr="00391F3C" w:rsidRDefault="00561DED" w:rsidP="00987F78">
            <w:pPr>
              <w:spacing w:after="0"/>
              <w:ind w:firstLine="0"/>
              <w:jc w:val="right"/>
              <w:rPr>
                <w:color w:val="000000"/>
                <w:sz w:val="18"/>
                <w:szCs w:val="18"/>
                <w:lang w:eastAsia="lv-LV"/>
              </w:rPr>
            </w:pPr>
            <w:r>
              <w:rPr>
                <w:color w:val="000000"/>
                <w:sz w:val="18"/>
                <w:szCs w:val="18"/>
              </w:rPr>
              <w:t>21 417 619</w:t>
            </w:r>
          </w:p>
        </w:tc>
        <w:tc>
          <w:tcPr>
            <w:tcW w:w="650" w:type="pct"/>
            <w:tcBorders>
              <w:top w:val="nil"/>
              <w:left w:val="nil"/>
              <w:bottom w:val="single" w:sz="4" w:space="0" w:color="auto"/>
              <w:right w:val="single" w:sz="4" w:space="0" w:color="auto"/>
            </w:tcBorders>
            <w:shd w:val="clear" w:color="auto" w:fill="auto"/>
            <w:hideMark/>
          </w:tcPr>
          <w:p w14:paraId="1291BA28"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34 441 555</w:t>
            </w:r>
          </w:p>
        </w:tc>
        <w:tc>
          <w:tcPr>
            <w:tcW w:w="650" w:type="pct"/>
            <w:tcBorders>
              <w:top w:val="nil"/>
              <w:left w:val="nil"/>
              <w:bottom w:val="single" w:sz="4" w:space="0" w:color="auto"/>
              <w:right w:val="single" w:sz="4" w:space="0" w:color="auto"/>
            </w:tcBorders>
            <w:shd w:val="clear" w:color="auto" w:fill="auto"/>
            <w:hideMark/>
          </w:tcPr>
          <w:p w14:paraId="7B9F510B"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- 19 978 160</w:t>
            </w:r>
          </w:p>
        </w:tc>
        <w:tc>
          <w:tcPr>
            <w:tcW w:w="649" w:type="pct"/>
            <w:tcBorders>
              <w:top w:val="nil"/>
              <w:left w:val="nil"/>
              <w:bottom w:val="single" w:sz="4" w:space="0" w:color="auto"/>
              <w:right w:val="single" w:sz="4" w:space="0" w:color="auto"/>
            </w:tcBorders>
            <w:shd w:val="clear" w:color="auto" w:fill="auto"/>
            <w:hideMark/>
          </w:tcPr>
          <w:p w14:paraId="29F4FBE6"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- 3 136 766</w:t>
            </w:r>
          </w:p>
        </w:tc>
      </w:tr>
      <w:tr w:rsidR="00561DED" w:rsidRPr="00391F3C" w14:paraId="5A3EB473" w14:textId="77777777" w:rsidTr="00987F78">
        <w:trPr>
          <w:trHeight w:val="254"/>
          <w:jc w:val="right"/>
        </w:trPr>
        <w:tc>
          <w:tcPr>
            <w:tcW w:w="1751" w:type="pct"/>
            <w:tcBorders>
              <w:top w:val="nil"/>
              <w:left w:val="single" w:sz="4" w:space="0" w:color="auto"/>
              <w:bottom w:val="single" w:sz="4" w:space="0" w:color="auto"/>
              <w:right w:val="single" w:sz="4" w:space="0" w:color="auto"/>
            </w:tcBorders>
            <w:shd w:val="clear" w:color="auto" w:fill="auto"/>
            <w:vAlign w:val="center"/>
            <w:hideMark/>
          </w:tcPr>
          <w:p w14:paraId="10EFA2EC"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t>Kopējie izdevumi, % (+/–) pret iepriekšējo gadu</w:t>
            </w:r>
          </w:p>
        </w:tc>
        <w:tc>
          <w:tcPr>
            <w:tcW w:w="650" w:type="pct"/>
            <w:tcBorders>
              <w:top w:val="nil"/>
              <w:left w:val="nil"/>
              <w:bottom w:val="single" w:sz="4" w:space="0" w:color="auto"/>
              <w:right w:val="single" w:sz="4" w:space="0" w:color="auto"/>
            </w:tcBorders>
            <w:shd w:val="clear" w:color="auto" w:fill="auto"/>
            <w:hideMark/>
          </w:tcPr>
          <w:p w14:paraId="544A0489" w14:textId="77777777" w:rsidR="00561DED" w:rsidRPr="00391F3C" w:rsidRDefault="00561DED" w:rsidP="00987F78">
            <w:pPr>
              <w:spacing w:after="0"/>
              <w:ind w:firstLine="0"/>
              <w:jc w:val="center"/>
              <w:rPr>
                <w:color w:val="000000"/>
                <w:sz w:val="18"/>
                <w:szCs w:val="18"/>
                <w:lang w:eastAsia="lv-LV"/>
              </w:rPr>
            </w:pPr>
            <w:r w:rsidRPr="00391F3C">
              <w:rPr>
                <w:color w:val="000000"/>
                <w:sz w:val="18"/>
                <w:szCs w:val="18"/>
                <w:lang w:eastAsia="lv-LV"/>
              </w:rPr>
              <w:t>×</w:t>
            </w:r>
          </w:p>
        </w:tc>
        <w:tc>
          <w:tcPr>
            <w:tcW w:w="650" w:type="pct"/>
            <w:tcBorders>
              <w:top w:val="nil"/>
              <w:left w:val="single" w:sz="4" w:space="0" w:color="auto"/>
              <w:bottom w:val="single" w:sz="4" w:space="0" w:color="auto"/>
              <w:right w:val="single" w:sz="4" w:space="0" w:color="auto"/>
            </w:tcBorders>
            <w:shd w:val="clear" w:color="auto" w:fill="auto"/>
            <w:hideMark/>
          </w:tcPr>
          <w:p w14:paraId="369CDC94"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13,0</w:t>
            </w:r>
          </w:p>
        </w:tc>
        <w:tc>
          <w:tcPr>
            <w:tcW w:w="650" w:type="pct"/>
            <w:tcBorders>
              <w:top w:val="nil"/>
              <w:left w:val="nil"/>
              <w:bottom w:val="single" w:sz="4" w:space="0" w:color="auto"/>
              <w:right w:val="single" w:sz="4" w:space="0" w:color="auto"/>
            </w:tcBorders>
            <w:shd w:val="clear" w:color="auto" w:fill="auto"/>
            <w:hideMark/>
          </w:tcPr>
          <w:p w14:paraId="3AC6E751"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18,5</w:t>
            </w:r>
          </w:p>
        </w:tc>
        <w:tc>
          <w:tcPr>
            <w:tcW w:w="650" w:type="pct"/>
            <w:tcBorders>
              <w:top w:val="nil"/>
              <w:left w:val="nil"/>
              <w:bottom w:val="single" w:sz="4" w:space="0" w:color="auto"/>
              <w:right w:val="single" w:sz="4" w:space="0" w:color="auto"/>
            </w:tcBorders>
            <w:shd w:val="clear" w:color="auto" w:fill="auto"/>
            <w:hideMark/>
          </w:tcPr>
          <w:p w14:paraId="7BA4E830"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- 9,1</w:t>
            </w:r>
          </w:p>
        </w:tc>
        <w:tc>
          <w:tcPr>
            <w:tcW w:w="649" w:type="pct"/>
            <w:tcBorders>
              <w:top w:val="nil"/>
              <w:left w:val="nil"/>
              <w:bottom w:val="single" w:sz="4" w:space="0" w:color="auto"/>
              <w:right w:val="single" w:sz="4" w:space="0" w:color="auto"/>
            </w:tcBorders>
            <w:shd w:val="clear" w:color="auto" w:fill="auto"/>
            <w:hideMark/>
          </w:tcPr>
          <w:p w14:paraId="006C6A82"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- 1,6</w:t>
            </w:r>
          </w:p>
        </w:tc>
      </w:tr>
      <w:tr w:rsidR="00561DED" w:rsidRPr="00391F3C" w14:paraId="6D680FF7" w14:textId="77777777" w:rsidTr="00987F78">
        <w:trPr>
          <w:trHeight w:val="53"/>
          <w:jc w:val="right"/>
        </w:trPr>
        <w:tc>
          <w:tcPr>
            <w:tcW w:w="1751" w:type="pct"/>
            <w:tcBorders>
              <w:top w:val="nil"/>
              <w:left w:val="single" w:sz="4" w:space="0" w:color="auto"/>
              <w:bottom w:val="single" w:sz="4" w:space="0" w:color="auto"/>
              <w:right w:val="single" w:sz="4" w:space="0" w:color="auto"/>
            </w:tcBorders>
            <w:shd w:val="clear" w:color="auto" w:fill="auto"/>
            <w:vAlign w:val="center"/>
            <w:hideMark/>
          </w:tcPr>
          <w:p w14:paraId="329D7499"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t xml:space="preserve">Atlīdzība, </w:t>
            </w:r>
            <w:proofErr w:type="spellStart"/>
            <w:r w:rsidRPr="00391F3C">
              <w:rPr>
                <w:i/>
                <w:iCs/>
                <w:color w:val="000000"/>
                <w:sz w:val="18"/>
                <w:szCs w:val="18"/>
                <w:lang w:eastAsia="lv-LV"/>
              </w:rPr>
              <w:t>euro</w:t>
            </w:r>
            <w:proofErr w:type="spellEnd"/>
          </w:p>
        </w:tc>
        <w:tc>
          <w:tcPr>
            <w:tcW w:w="650" w:type="pct"/>
            <w:tcBorders>
              <w:top w:val="nil"/>
              <w:left w:val="nil"/>
              <w:bottom w:val="single" w:sz="4" w:space="0" w:color="auto"/>
              <w:right w:val="single" w:sz="4" w:space="0" w:color="auto"/>
            </w:tcBorders>
            <w:shd w:val="clear" w:color="auto" w:fill="auto"/>
            <w:hideMark/>
          </w:tcPr>
          <w:p w14:paraId="5D8EE833" w14:textId="77777777" w:rsidR="00561DED" w:rsidRPr="00391F3C" w:rsidRDefault="00561DED" w:rsidP="00987F78">
            <w:pPr>
              <w:spacing w:after="0"/>
              <w:ind w:firstLine="0"/>
              <w:jc w:val="right"/>
              <w:rPr>
                <w:color w:val="000000"/>
                <w:sz w:val="18"/>
                <w:szCs w:val="18"/>
              </w:rPr>
            </w:pPr>
            <w:r w:rsidRPr="00391F3C">
              <w:rPr>
                <w:color w:val="000000"/>
                <w:sz w:val="18"/>
                <w:szCs w:val="18"/>
              </w:rPr>
              <w:t>135 333 433/</w:t>
            </w:r>
          </w:p>
          <w:p w14:paraId="4E6EC577" w14:textId="77777777" w:rsidR="00561DED" w:rsidRPr="00391F3C" w:rsidRDefault="00561DED" w:rsidP="00987F78">
            <w:pPr>
              <w:spacing w:after="0"/>
              <w:ind w:firstLine="0"/>
              <w:jc w:val="right"/>
              <w:rPr>
                <w:color w:val="000000"/>
                <w:sz w:val="18"/>
                <w:szCs w:val="18"/>
                <w:lang w:eastAsia="lv-LV"/>
              </w:rPr>
            </w:pPr>
            <w:r w:rsidRPr="00391F3C">
              <w:rPr>
                <w:iCs/>
                <w:sz w:val="18"/>
                <w:szCs w:val="18"/>
              </w:rPr>
              <w:t>134 593 267</w:t>
            </w:r>
          </w:p>
        </w:tc>
        <w:tc>
          <w:tcPr>
            <w:tcW w:w="650" w:type="pct"/>
            <w:tcBorders>
              <w:top w:val="nil"/>
              <w:left w:val="nil"/>
              <w:bottom w:val="single" w:sz="4" w:space="0" w:color="auto"/>
              <w:right w:val="single" w:sz="4" w:space="0" w:color="auto"/>
            </w:tcBorders>
            <w:shd w:val="clear" w:color="auto" w:fill="auto"/>
            <w:hideMark/>
          </w:tcPr>
          <w:p w14:paraId="0A9A5760" w14:textId="77777777" w:rsidR="00561DED" w:rsidRPr="00391F3C" w:rsidRDefault="00561DED" w:rsidP="00987F78">
            <w:pPr>
              <w:spacing w:after="0"/>
              <w:ind w:firstLine="0"/>
              <w:jc w:val="right"/>
              <w:rPr>
                <w:color w:val="000000"/>
                <w:sz w:val="18"/>
                <w:szCs w:val="18"/>
              </w:rPr>
            </w:pPr>
            <w:r w:rsidRPr="00391F3C">
              <w:rPr>
                <w:color w:val="000000"/>
                <w:sz w:val="18"/>
                <w:szCs w:val="18"/>
              </w:rPr>
              <w:t>150 742 528/</w:t>
            </w:r>
          </w:p>
          <w:p w14:paraId="5E16BBFD" w14:textId="77777777" w:rsidR="00561DED" w:rsidRPr="00391F3C" w:rsidRDefault="00561DED" w:rsidP="00987F78">
            <w:pPr>
              <w:spacing w:after="0"/>
              <w:ind w:firstLine="0"/>
              <w:jc w:val="right"/>
              <w:rPr>
                <w:color w:val="000000"/>
                <w:sz w:val="18"/>
                <w:szCs w:val="18"/>
                <w:vertAlign w:val="superscript"/>
                <w:lang w:eastAsia="lv-LV"/>
              </w:rPr>
            </w:pPr>
            <w:r w:rsidRPr="00391F3C">
              <w:rPr>
                <w:color w:val="000000"/>
                <w:sz w:val="18"/>
                <w:szCs w:val="18"/>
              </w:rPr>
              <w:t>150 057 354</w:t>
            </w:r>
          </w:p>
        </w:tc>
        <w:tc>
          <w:tcPr>
            <w:tcW w:w="650" w:type="pct"/>
            <w:tcBorders>
              <w:top w:val="nil"/>
              <w:left w:val="nil"/>
              <w:bottom w:val="single" w:sz="4" w:space="0" w:color="auto"/>
              <w:right w:val="single" w:sz="4" w:space="0" w:color="auto"/>
            </w:tcBorders>
            <w:shd w:val="clear" w:color="auto" w:fill="auto"/>
            <w:hideMark/>
          </w:tcPr>
          <w:p w14:paraId="2936C901" w14:textId="77777777" w:rsidR="00561DED" w:rsidRPr="00391F3C" w:rsidRDefault="00561DED" w:rsidP="00987F78">
            <w:pPr>
              <w:spacing w:after="0"/>
              <w:ind w:firstLine="0"/>
              <w:jc w:val="right"/>
              <w:rPr>
                <w:color w:val="000000"/>
                <w:sz w:val="18"/>
                <w:szCs w:val="18"/>
              </w:rPr>
            </w:pPr>
            <w:r w:rsidRPr="00391F3C">
              <w:rPr>
                <w:color w:val="000000"/>
                <w:sz w:val="18"/>
                <w:szCs w:val="18"/>
              </w:rPr>
              <w:t>183 467 167/</w:t>
            </w:r>
          </w:p>
          <w:p w14:paraId="35C9FB03"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163 032 018</w:t>
            </w:r>
            <w:r w:rsidRPr="00391F3C">
              <w:rPr>
                <w:color w:val="000000"/>
                <w:sz w:val="18"/>
                <w:szCs w:val="18"/>
                <w:vertAlign w:val="superscript"/>
              </w:rPr>
              <w:t>1</w:t>
            </w:r>
          </w:p>
        </w:tc>
        <w:tc>
          <w:tcPr>
            <w:tcW w:w="650" w:type="pct"/>
            <w:tcBorders>
              <w:top w:val="nil"/>
              <w:left w:val="nil"/>
              <w:bottom w:val="single" w:sz="4" w:space="0" w:color="auto"/>
              <w:right w:val="single" w:sz="4" w:space="0" w:color="auto"/>
            </w:tcBorders>
            <w:shd w:val="clear" w:color="auto" w:fill="auto"/>
            <w:hideMark/>
          </w:tcPr>
          <w:p w14:paraId="20AF7F27"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 xml:space="preserve">164 815 237/ </w:t>
            </w:r>
            <w:r w:rsidRPr="00391F3C">
              <w:rPr>
                <w:iCs/>
                <w:sz w:val="18"/>
                <w:szCs w:val="18"/>
              </w:rPr>
              <w:t>162 959 058</w:t>
            </w:r>
            <w:r w:rsidRPr="00391F3C">
              <w:rPr>
                <w:iCs/>
                <w:sz w:val="18"/>
                <w:szCs w:val="18"/>
                <w:vertAlign w:val="superscript"/>
              </w:rPr>
              <w:t>1</w:t>
            </w:r>
          </w:p>
        </w:tc>
        <w:tc>
          <w:tcPr>
            <w:tcW w:w="649" w:type="pct"/>
            <w:tcBorders>
              <w:top w:val="nil"/>
              <w:left w:val="nil"/>
              <w:bottom w:val="single" w:sz="4" w:space="0" w:color="auto"/>
              <w:right w:val="single" w:sz="4" w:space="0" w:color="auto"/>
            </w:tcBorders>
            <w:shd w:val="clear" w:color="auto" w:fill="auto"/>
            <w:hideMark/>
          </w:tcPr>
          <w:p w14:paraId="07ADC593" w14:textId="77777777" w:rsidR="00561DED" w:rsidRPr="00391F3C" w:rsidRDefault="00561DED" w:rsidP="00987F78">
            <w:pPr>
              <w:spacing w:after="0"/>
              <w:ind w:firstLine="0"/>
              <w:jc w:val="right"/>
              <w:rPr>
                <w:color w:val="000000"/>
                <w:sz w:val="18"/>
                <w:szCs w:val="18"/>
              </w:rPr>
            </w:pPr>
            <w:r w:rsidRPr="00391F3C">
              <w:rPr>
                <w:color w:val="000000"/>
                <w:sz w:val="18"/>
                <w:szCs w:val="18"/>
              </w:rPr>
              <w:t>165 319 696/</w:t>
            </w:r>
          </w:p>
          <w:p w14:paraId="30815A0A" w14:textId="77777777" w:rsidR="00561DED" w:rsidRPr="00391F3C" w:rsidRDefault="00561DED" w:rsidP="00987F78">
            <w:pPr>
              <w:spacing w:after="0"/>
              <w:ind w:firstLine="0"/>
              <w:rPr>
                <w:color w:val="000000"/>
                <w:sz w:val="18"/>
                <w:szCs w:val="18"/>
                <w:lang w:eastAsia="lv-LV"/>
              </w:rPr>
            </w:pPr>
            <w:r w:rsidRPr="00391F3C">
              <w:rPr>
                <w:color w:val="000000"/>
                <w:sz w:val="18"/>
                <w:szCs w:val="18"/>
              </w:rPr>
              <w:t>163 080 868</w:t>
            </w:r>
            <w:r w:rsidRPr="00391F3C">
              <w:rPr>
                <w:color w:val="000000"/>
                <w:sz w:val="18"/>
                <w:szCs w:val="18"/>
                <w:vertAlign w:val="superscript"/>
              </w:rPr>
              <w:t>1</w:t>
            </w:r>
          </w:p>
        </w:tc>
      </w:tr>
      <w:tr w:rsidR="00561DED" w:rsidRPr="00391F3C" w14:paraId="34FC8288" w14:textId="77777777" w:rsidTr="00987F78">
        <w:trPr>
          <w:trHeight w:val="53"/>
          <w:jc w:val="right"/>
        </w:trPr>
        <w:tc>
          <w:tcPr>
            <w:tcW w:w="1751" w:type="pct"/>
            <w:tcBorders>
              <w:top w:val="nil"/>
              <w:left w:val="single" w:sz="4" w:space="0" w:color="auto"/>
              <w:bottom w:val="single" w:sz="4" w:space="0" w:color="auto"/>
              <w:right w:val="single" w:sz="4" w:space="0" w:color="auto"/>
            </w:tcBorders>
            <w:shd w:val="clear" w:color="auto" w:fill="auto"/>
            <w:vAlign w:val="center"/>
            <w:hideMark/>
          </w:tcPr>
          <w:p w14:paraId="4C396ADE" w14:textId="77777777" w:rsidR="00561DED" w:rsidRPr="00391F3C" w:rsidRDefault="00561DED" w:rsidP="00987F78">
            <w:pPr>
              <w:spacing w:after="0"/>
              <w:ind w:firstLine="0"/>
              <w:rPr>
                <w:i/>
                <w:iCs/>
                <w:sz w:val="18"/>
                <w:szCs w:val="18"/>
                <w:lang w:eastAsia="lv-LV"/>
              </w:rPr>
            </w:pPr>
            <w:r w:rsidRPr="00391F3C">
              <w:rPr>
                <w:sz w:val="18"/>
                <w:szCs w:val="18"/>
                <w:lang w:eastAsia="lv-LV"/>
              </w:rPr>
              <w:t xml:space="preserve">Atlīdzība, </w:t>
            </w:r>
            <w:proofErr w:type="spellStart"/>
            <w:r w:rsidRPr="00391F3C">
              <w:rPr>
                <w:i/>
                <w:iCs/>
                <w:sz w:val="18"/>
                <w:szCs w:val="18"/>
                <w:lang w:eastAsia="lv-LV"/>
              </w:rPr>
              <w:t>euro</w:t>
            </w:r>
            <w:proofErr w:type="spellEnd"/>
            <w:r w:rsidRPr="00391F3C">
              <w:rPr>
                <w:sz w:val="18"/>
                <w:szCs w:val="18"/>
                <w:lang w:eastAsia="lv-LV"/>
              </w:rPr>
              <w:t xml:space="preserve"> (pabalsts pēc katriem pieciem nepārtrauktas izdienas gadiem) </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14:paraId="51C5B577" w14:textId="77777777" w:rsidR="00561DED" w:rsidRPr="00391F3C" w:rsidRDefault="00561DED" w:rsidP="00987F78">
            <w:pPr>
              <w:spacing w:after="0"/>
              <w:ind w:firstLine="0"/>
              <w:jc w:val="right"/>
              <w:rPr>
                <w:iCs/>
                <w:sz w:val="18"/>
                <w:szCs w:val="18"/>
                <w:lang w:eastAsia="lv-LV"/>
              </w:rPr>
            </w:pPr>
            <w:r w:rsidRPr="00391F3C">
              <w:rPr>
                <w:i/>
                <w:color w:val="000000"/>
                <w:sz w:val="18"/>
                <w:szCs w:val="18"/>
                <w:lang w:eastAsia="lv-LV"/>
              </w:rPr>
              <w:t>767 370</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14:paraId="28CF88DF" w14:textId="77777777" w:rsidR="00561DED" w:rsidRPr="00391F3C" w:rsidRDefault="00561DED" w:rsidP="00987F78">
            <w:pPr>
              <w:spacing w:after="0"/>
              <w:ind w:firstLine="0"/>
              <w:jc w:val="right"/>
              <w:rPr>
                <w:iCs/>
                <w:sz w:val="18"/>
                <w:szCs w:val="18"/>
                <w:lang w:eastAsia="lv-LV"/>
              </w:rPr>
            </w:pPr>
            <w:r w:rsidRPr="00391F3C">
              <w:rPr>
                <w:i/>
                <w:sz w:val="18"/>
                <w:szCs w:val="18"/>
              </w:rPr>
              <w:t>685 174</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14:paraId="3CC2A968" w14:textId="77777777" w:rsidR="00561DED" w:rsidRPr="00391F3C" w:rsidRDefault="00561DED" w:rsidP="00987F78">
            <w:pPr>
              <w:spacing w:after="0"/>
              <w:ind w:firstLine="0"/>
              <w:jc w:val="right"/>
              <w:rPr>
                <w:iCs/>
                <w:sz w:val="18"/>
                <w:szCs w:val="18"/>
                <w:lang w:eastAsia="lv-LV"/>
              </w:rPr>
            </w:pPr>
            <w:r w:rsidRPr="00391F3C">
              <w:rPr>
                <w:i/>
                <w:sz w:val="18"/>
                <w:szCs w:val="18"/>
                <w:lang w:eastAsia="lv-LV"/>
              </w:rPr>
              <w:t>20 435 149</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14:paraId="12E9BED2" w14:textId="77777777" w:rsidR="00561DED" w:rsidRPr="00391F3C" w:rsidRDefault="00561DED" w:rsidP="00987F78">
            <w:pPr>
              <w:spacing w:after="0"/>
              <w:ind w:firstLine="0"/>
              <w:jc w:val="right"/>
              <w:rPr>
                <w:iCs/>
                <w:sz w:val="18"/>
                <w:szCs w:val="18"/>
                <w:lang w:eastAsia="lv-LV"/>
              </w:rPr>
            </w:pPr>
            <w:r w:rsidRPr="00391F3C">
              <w:rPr>
                <w:i/>
                <w:sz w:val="18"/>
                <w:szCs w:val="18"/>
                <w:lang w:eastAsia="lv-LV"/>
              </w:rPr>
              <w:t>1 856 179</w:t>
            </w:r>
          </w:p>
        </w:tc>
        <w:tc>
          <w:tcPr>
            <w:tcW w:w="649" w:type="pct"/>
            <w:tcBorders>
              <w:top w:val="single" w:sz="4" w:space="0" w:color="auto"/>
              <w:left w:val="single" w:sz="4" w:space="0" w:color="auto"/>
              <w:bottom w:val="single" w:sz="4" w:space="0" w:color="auto"/>
              <w:right w:val="single" w:sz="4" w:space="0" w:color="auto"/>
            </w:tcBorders>
            <w:shd w:val="clear" w:color="auto" w:fill="auto"/>
            <w:noWrap/>
            <w:hideMark/>
          </w:tcPr>
          <w:p w14:paraId="2C4A2F12" w14:textId="77777777" w:rsidR="00561DED" w:rsidRPr="00391F3C" w:rsidRDefault="00561DED" w:rsidP="00987F78">
            <w:pPr>
              <w:spacing w:after="0"/>
              <w:ind w:firstLine="0"/>
              <w:jc w:val="right"/>
              <w:rPr>
                <w:iCs/>
                <w:sz w:val="18"/>
                <w:szCs w:val="18"/>
                <w:lang w:eastAsia="lv-LV"/>
              </w:rPr>
            </w:pPr>
            <w:r w:rsidRPr="00391F3C">
              <w:rPr>
                <w:i/>
                <w:sz w:val="18"/>
                <w:szCs w:val="18"/>
                <w:lang w:eastAsia="lv-LV"/>
              </w:rPr>
              <w:t>2 238 828</w:t>
            </w:r>
          </w:p>
        </w:tc>
      </w:tr>
      <w:tr w:rsidR="00561DED" w:rsidRPr="00391F3C" w14:paraId="7EC51FF7" w14:textId="77777777" w:rsidTr="00987F78">
        <w:trPr>
          <w:trHeight w:val="53"/>
          <w:jc w:val="right"/>
        </w:trPr>
        <w:tc>
          <w:tcPr>
            <w:tcW w:w="17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86FB3"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t>Vidējais amata vietu skaits gadā, neskaitot pedagogu amata vietas</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14:paraId="68520D20"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7 701</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14:paraId="2ECE826E" w14:textId="77777777" w:rsidR="00561DED" w:rsidRPr="00391F3C" w:rsidRDefault="00561DED" w:rsidP="00987F78">
            <w:pPr>
              <w:spacing w:after="0"/>
              <w:ind w:firstLine="0"/>
              <w:jc w:val="right"/>
              <w:rPr>
                <w:sz w:val="18"/>
                <w:szCs w:val="18"/>
                <w:lang w:eastAsia="lv-LV"/>
              </w:rPr>
            </w:pPr>
            <w:r w:rsidRPr="00391F3C">
              <w:rPr>
                <w:sz w:val="18"/>
                <w:szCs w:val="18"/>
              </w:rPr>
              <w:t>7 598</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14:paraId="436E8ED3" w14:textId="77777777" w:rsidR="00561DED" w:rsidRPr="00391F3C" w:rsidRDefault="00561DED" w:rsidP="00987F78">
            <w:pPr>
              <w:spacing w:after="0"/>
              <w:ind w:firstLine="0"/>
              <w:jc w:val="right"/>
              <w:rPr>
                <w:sz w:val="18"/>
                <w:szCs w:val="18"/>
                <w:vertAlign w:val="superscript"/>
                <w:lang w:eastAsia="lv-LV"/>
              </w:rPr>
            </w:pPr>
            <w:r w:rsidRPr="00391F3C">
              <w:rPr>
                <w:sz w:val="18"/>
                <w:szCs w:val="18"/>
                <w:lang w:eastAsia="lv-LV"/>
              </w:rPr>
              <w:t>7 466,5</w:t>
            </w:r>
            <w:r w:rsidRPr="004959DD">
              <w:rPr>
                <w:sz w:val="18"/>
                <w:szCs w:val="18"/>
                <w:vertAlign w:val="superscript"/>
                <w:lang w:eastAsia="lv-LV"/>
              </w:rPr>
              <w:t>2</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14:paraId="036A1ED4" w14:textId="77777777" w:rsidR="00561DED" w:rsidRPr="00391F3C" w:rsidRDefault="00561DED" w:rsidP="00987F78">
            <w:pPr>
              <w:spacing w:after="0"/>
              <w:ind w:firstLine="0"/>
              <w:jc w:val="right"/>
              <w:rPr>
                <w:sz w:val="18"/>
                <w:szCs w:val="18"/>
                <w:lang w:eastAsia="lv-LV"/>
              </w:rPr>
            </w:pPr>
            <w:r w:rsidRPr="00391F3C">
              <w:rPr>
                <w:sz w:val="18"/>
                <w:szCs w:val="18"/>
                <w:lang w:eastAsia="lv-LV"/>
              </w:rPr>
              <w:t>7 517</w:t>
            </w:r>
          </w:p>
        </w:tc>
        <w:tc>
          <w:tcPr>
            <w:tcW w:w="649" w:type="pct"/>
            <w:tcBorders>
              <w:top w:val="single" w:sz="4" w:space="0" w:color="auto"/>
              <w:left w:val="single" w:sz="4" w:space="0" w:color="auto"/>
              <w:bottom w:val="single" w:sz="4" w:space="0" w:color="auto"/>
              <w:right w:val="single" w:sz="4" w:space="0" w:color="auto"/>
            </w:tcBorders>
            <w:shd w:val="clear" w:color="auto" w:fill="auto"/>
            <w:hideMark/>
          </w:tcPr>
          <w:p w14:paraId="192D6D41" w14:textId="77777777" w:rsidR="00561DED" w:rsidRPr="00391F3C" w:rsidRDefault="00561DED" w:rsidP="00987F78">
            <w:pPr>
              <w:spacing w:after="0"/>
              <w:ind w:firstLine="0"/>
              <w:jc w:val="right"/>
              <w:rPr>
                <w:sz w:val="18"/>
                <w:szCs w:val="18"/>
                <w:lang w:eastAsia="lv-LV"/>
              </w:rPr>
            </w:pPr>
            <w:r w:rsidRPr="00391F3C">
              <w:rPr>
                <w:sz w:val="18"/>
                <w:szCs w:val="18"/>
                <w:lang w:eastAsia="lv-LV"/>
              </w:rPr>
              <w:t>7 565</w:t>
            </w:r>
          </w:p>
        </w:tc>
      </w:tr>
      <w:tr w:rsidR="00561DED" w:rsidRPr="00391F3C" w14:paraId="7E05B504" w14:textId="77777777" w:rsidTr="00987F78">
        <w:trPr>
          <w:trHeight w:val="53"/>
          <w:jc w:val="right"/>
        </w:trPr>
        <w:tc>
          <w:tcPr>
            <w:tcW w:w="17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684043"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lastRenderedPageBreak/>
              <w:t xml:space="preserve">Vidējā atlīdzība amata vietai (mēnesī), neskaitot pedagogu amata vietas, </w:t>
            </w:r>
            <w:proofErr w:type="spellStart"/>
            <w:r w:rsidRPr="00391F3C">
              <w:rPr>
                <w:i/>
                <w:iCs/>
                <w:color w:val="000000"/>
                <w:sz w:val="18"/>
                <w:szCs w:val="18"/>
                <w:lang w:eastAsia="lv-LV"/>
              </w:rPr>
              <w:t>euro</w:t>
            </w:r>
            <w:proofErr w:type="spellEnd"/>
          </w:p>
        </w:tc>
        <w:tc>
          <w:tcPr>
            <w:tcW w:w="650" w:type="pct"/>
            <w:tcBorders>
              <w:top w:val="single" w:sz="4" w:space="0" w:color="auto"/>
              <w:left w:val="nil"/>
              <w:bottom w:val="single" w:sz="4" w:space="0" w:color="auto"/>
              <w:right w:val="single" w:sz="4" w:space="0" w:color="auto"/>
            </w:tcBorders>
            <w:shd w:val="clear" w:color="auto" w:fill="auto"/>
            <w:hideMark/>
          </w:tcPr>
          <w:p w14:paraId="19763C29"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1 458/1 450</w:t>
            </w:r>
            <w:r w:rsidRPr="00391F3C">
              <w:rPr>
                <w:color w:val="000000"/>
                <w:sz w:val="18"/>
                <w:szCs w:val="18"/>
                <w:vertAlign w:val="superscript"/>
              </w:rPr>
              <w:t>3</w:t>
            </w:r>
          </w:p>
        </w:tc>
        <w:tc>
          <w:tcPr>
            <w:tcW w:w="650" w:type="pct"/>
            <w:tcBorders>
              <w:top w:val="single" w:sz="4" w:space="0" w:color="auto"/>
              <w:left w:val="nil"/>
              <w:bottom w:val="single" w:sz="4" w:space="0" w:color="auto"/>
              <w:right w:val="single" w:sz="4" w:space="0" w:color="auto"/>
            </w:tcBorders>
            <w:shd w:val="clear" w:color="auto" w:fill="auto"/>
            <w:hideMark/>
          </w:tcPr>
          <w:p w14:paraId="67EEA112" w14:textId="77777777" w:rsidR="00561DED" w:rsidRPr="00391F3C" w:rsidRDefault="00561DED" w:rsidP="00987F78">
            <w:pPr>
              <w:spacing w:after="0"/>
              <w:ind w:firstLine="0"/>
              <w:jc w:val="right"/>
              <w:rPr>
                <w:sz w:val="18"/>
                <w:szCs w:val="18"/>
                <w:lang w:eastAsia="lv-LV"/>
              </w:rPr>
            </w:pPr>
            <w:r w:rsidRPr="00391F3C">
              <w:rPr>
                <w:color w:val="000000"/>
                <w:sz w:val="18"/>
                <w:szCs w:val="18"/>
              </w:rPr>
              <w:t>1 646/1 638</w:t>
            </w:r>
            <w:r w:rsidRPr="00391F3C">
              <w:rPr>
                <w:color w:val="000000"/>
                <w:sz w:val="18"/>
                <w:szCs w:val="18"/>
                <w:vertAlign w:val="superscript"/>
              </w:rPr>
              <w:t>3</w:t>
            </w:r>
          </w:p>
        </w:tc>
        <w:tc>
          <w:tcPr>
            <w:tcW w:w="650" w:type="pct"/>
            <w:tcBorders>
              <w:top w:val="single" w:sz="4" w:space="0" w:color="auto"/>
              <w:left w:val="nil"/>
              <w:bottom w:val="single" w:sz="4" w:space="0" w:color="auto"/>
              <w:right w:val="single" w:sz="4" w:space="0" w:color="auto"/>
            </w:tcBorders>
            <w:shd w:val="clear" w:color="auto" w:fill="auto"/>
            <w:hideMark/>
          </w:tcPr>
          <w:p w14:paraId="48A627E0"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2 039/1 811</w:t>
            </w:r>
            <w:r w:rsidRPr="00391F3C">
              <w:rPr>
                <w:color w:val="000000"/>
                <w:sz w:val="18"/>
                <w:szCs w:val="18"/>
                <w:vertAlign w:val="superscript"/>
              </w:rPr>
              <w:t>3</w:t>
            </w:r>
          </w:p>
        </w:tc>
        <w:tc>
          <w:tcPr>
            <w:tcW w:w="650" w:type="pct"/>
            <w:tcBorders>
              <w:top w:val="single" w:sz="4" w:space="0" w:color="auto"/>
              <w:left w:val="nil"/>
              <w:bottom w:val="single" w:sz="4" w:space="0" w:color="auto"/>
              <w:right w:val="single" w:sz="4" w:space="0" w:color="auto"/>
            </w:tcBorders>
            <w:shd w:val="clear" w:color="auto" w:fill="auto"/>
            <w:hideMark/>
          </w:tcPr>
          <w:p w14:paraId="29548B47"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1 819/1 798</w:t>
            </w:r>
            <w:r w:rsidRPr="00391F3C">
              <w:rPr>
                <w:color w:val="000000"/>
                <w:sz w:val="18"/>
                <w:szCs w:val="18"/>
                <w:vertAlign w:val="superscript"/>
              </w:rPr>
              <w:t>3</w:t>
            </w:r>
          </w:p>
        </w:tc>
        <w:tc>
          <w:tcPr>
            <w:tcW w:w="649" w:type="pct"/>
            <w:tcBorders>
              <w:top w:val="single" w:sz="4" w:space="0" w:color="auto"/>
              <w:left w:val="nil"/>
              <w:bottom w:val="single" w:sz="4" w:space="0" w:color="auto"/>
              <w:right w:val="single" w:sz="4" w:space="0" w:color="auto"/>
            </w:tcBorders>
            <w:shd w:val="clear" w:color="auto" w:fill="auto"/>
            <w:hideMark/>
          </w:tcPr>
          <w:p w14:paraId="2B6FE089"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1 813/1 788</w:t>
            </w:r>
            <w:r w:rsidRPr="00391F3C">
              <w:rPr>
                <w:color w:val="000000"/>
                <w:sz w:val="18"/>
                <w:szCs w:val="18"/>
                <w:vertAlign w:val="superscript"/>
              </w:rPr>
              <w:t>3</w:t>
            </w:r>
          </w:p>
        </w:tc>
      </w:tr>
      <w:tr w:rsidR="00561DED" w:rsidRPr="00391F3C" w14:paraId="0FAB3E03" w14:textId="77777777" w:rsidTr="00987F78">
        <w:trPr>
          <w:trHeight w:val="273"/>
          <w:jc w:val="right"/>
        </w:trPr>
        <w:tc>
          <w:tcPr>
            <w:tcW w:w="1751" w:type="pct"/>
            <w:tcBorders>
              <w:top w:val="nil"/>
              <w:left w:val="single" w:sz="4" w:space="0" w:color="auto"/>
              <w:bottom w:val="single" w:sz="4" w:space="0" w:color="auto"/>
              <w:right w:val="single" w:sz="4" w:space="0" w:color="auto"/>
            </w:tcBorders>
            <w:shd w:val="clear" w:color="auto" w:fill="auto"/>
            <w:vAlign w:val="center"/>
            <w:hideMark/>
          </w:tcPr>
          <w:p w14:paraId="3BFE6512"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t xml:space="preserve">Kopējā atlīdzība gadā par ārštata darbinieku un uz līgumattiecību pamata nodarbināto, kas nav amatu sarakstā, pakalpojumiem, </w:t>
            </w:r>
            <w:proofErr w:type="spellStart"/>
            <w:r w:rsidRPr="00391F3C">
              <w:rPr>
                <w:i/>
                <w:iCs/>
                <w:color w:val="000000"/>
                <w:sz w:val="18"/>
                <w:szCs w:val="18"/>
                <w:lang w:eastAsia="lv-LV"/>
              </w:rPr>
              <w:t>euro</w:t>
            </w:r>
            <w:proofErr w:type="spellEnd"/>
          </w:p>
        </w:tc>
        <w:tc>
          <w:tcPr>
            <w:tcW w:w="650" w:type="pct"/>
            <w:tcBorders>
              <w:top w:val="nil"/>
              <w:left w:val="nil"/>
              <w:bottom w:val="single" w:sz="4" w:space="0" w:color="auto"/>
              <w:right w:val="single" w:sz="4" w:space="0" w:color="auto"/>
            </w:tcBorders>
            <w:shd w:val="clear" w:color="auto" w:fill="auto"/>
            <w:hideMark/>
          </w:tcPr>
          <w:p w14:paraId="29783EE1"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19 143</w:t>
            </w:r>
          </w:p>
        </w:tc>
        <w:tc>
          <w:tcPr>
            <w:tcW w:w="650" w:type="pct"/>
            <w:tcBorders>
              <w:top w:val="nil"/>
              <w:left w:val="nil"/>
              <w:bottom w:val="single" w:sz="4" w:space="0" w:color="auto"/>
              <w:right w:val="single" w:sz="4" w:space="0" w:color="auto"/>
            </w:tcBorders>
            <w:shd w:val="clear" w:color="auto" w:fill="auto"/>
            <w:hideMark/>
          </w:tcPr>
          <w:p w14:paraId="05110154"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31 279</w:t>
            </w:r>
          </w:p>
        </w:tc>
        <w:tc>
          <w:tcPr>
            <w:tcW w:w="650" w:type="pct"/>
            <w:tcBorders>
              <w:top w:val="nil"/>
              <w:left w:val="nil"/>
              <w:bottom w:val="single" w:sz="4" w:space="0" w:color="auto"/>
              <w:right w:val="single" w:sz="4" w:space="0" w:color="auto"/>
            </w:tcBorders>
            <w:shd w:val="clear" w:color="auto" w:fill="auto"/>
            <w:hideMark/>
          </w:tcPr>
          <w:p w14:paraId="786CA0D8"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38 299</w:t>
            </w:r>
          </w:p>
        </w:tc>
        <w:tc>
          <w:tcPr>
            <w:tcW w:w="650" w:type="pct"/>
            <w:tcBorders>
              <w:top w:val="nil"/>
              <w:left w:val="nil"/>
              <w:bottom w:val="single" w:sz="4" w:space="0" w:color="auto"/>
              <w:right w:val="single" w:sz="4" w:space="0" w:color="auto"/>
            </w:tcBorders>
            <w:shd w:val="clear" w:color="auto" w:fill="auto"/>
            <w:hideMark/>
          </w:tcPr>
          <w:p w14:paraId="7A637A8C"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38 299</w:t>
            </w:r>
          </w:p>
        </w:tc>
        <w:tc>
          <w:tcPr>
            <w:tcW w:w="649" w:type="pct"/>
            <w:tcBorders>
              <w:top w:val="nil"/>
              <w:left w:val="nil"/>
              <w:bottom w:val="single" w:sz="4" w:space="0" w:color="auto"/>
              <w:right w:val="single" w:sz="4" w:space="0" w:color="auto"/>
            </w:tcBorders>
            <w:shd w:val="clear" w:color="auto" w:fill="auto"/>
            <w:hideMark/>
          </w:tcPr>
          <w:p w14:paraId="55614545"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38 299</w:t>
            </w:r>
          </w:p>
        </w:tc>
      </w:tr>
      <w:tr w:rsidR="00561DED" w:rsidRPr="00391F3C" w14:paraId="476D5732" w14:textId="77777777" w:rsidTr="00987F78">
        <w:trPr>
          <w:trHeight w:val="53"/>
          <w:jc w:val="right"/>
        </w:trPr>
        <w:tc>
          <w:tcPr>
            <w:tcW w:w="1751" w:type="pct"/>
            <w:tcBorders>
              <w:top w:val="nil"/>
              <w:left w:val="single" w:sz="4" w:space="0" w:color="auto"/>
              <w:bottom w:val="single" w:sz="4" w:space="0" w:color="auto"/>
              <w:right w:val="single" w:sz="4" w:space="0" w:color="auto"/>
            </w:tcBorders>
            <w:shd w:val="clear" w:color="auto" w:fill="auto"/>
            <w:vAlign w:val="center"/>
            <w:hideMark/>
          </w:tcPr>
          <w:p w14:paraId="3776B9AE"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t>Vidējais pedagogu darba slodžu skaits gadā</w:t>
            </w:r>
          </w:p>
        </w:tc>
        <w:tc>
          <w:tcPr>
            <w:tcW w:w="650" w:type="pct"/>
            <w:tcBorders>
              <w:top w:val="nil"/>
              <w:left w:val="nil"/>
              <w:bottom w:val="single" w:sz="4" w:space="0" w:color="auto"/>
              <w:right w:val="single" w:sz="4" w:space="0" w:color="auto"/>
            </w:tcBorders>
            <w:shd w:val="clear" w:color="auto" w:fill="auto"/>
            <w:hideMark/>
          </w:tcPr>
          <w:p w14:paraId="60BE11B7"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37</w:t>
            </w:r>
          </w:p>
        </w:tc>
        <w:tc>
          <w:tcPr>
            <w:tcW w:w="650" w:type="pct"/>
            <w:tcBorders>
              <w:top w:val="nil"/>
              <w:left w:val="nil"/>
              <w:bottom w:val="single" w:sz="4" w:space="0" w:color="auto"/>
              <w:right w:val="single" w:sz="4" w:space="0" w:color="auto"/>
            </w:tcBorders>
            <w:shd w:val="clear" w:color="auto" w:fill="auto"/>
            <w:hideMark/>
          </w:tcPr>
          <w:p w14:paraId="76BA7A96"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41</w:t>
            </w:r>
          </w:p>
        </w:tc>
        <w:tc>
          <w:tcPr>
            <w:tcW w:w="650" w:type="pct"/>
            <w:tcBorders>
              <w:top w:val="nil"/>
              <w:left w:val="nil"/>
              <w:bottom w:val="single" w:sz="4" w:space="0" w:color="auto"/>
              <w:right w:val="single" w:sz="4" w:space="0" w:color="auto"/>
            </w:tcBorders>
            <w:shd w:val="clear" w:color="auto" w:fill="auto"/>
            <w:hideMark/>
          </w:tcPr>
          <w:p w14:paraId="6AFDB5EA"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40</w:t>
            </w:r>
          </w:p>
        </w:tc>
        <w:tc>
          <w:tcPr>
            <w:tcW w:w="650" w:type="pct"/>
            <w:tcBorders>
              <w:top w:val="nil"/>
              <w:left w:val="nil"/>
              <w:bottom w:val="single" w:sz="4" w:space="0" w:color="auto"/>
              <w:right w:val="single" w:sz="4" w:space="0" w:color="auto"/>
            </w:tcBorders>
            <w:shd w:val="clear" w:color="auto" w:fill="auto"/>
            <w:hideMark/>
          </w:tcPr>
          <w:p w14:paraId="2238C1BA"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40</w:t>
            </w:r>
          </w:p>
        </w:tc>
        <w:tc>
          <w:tcPr>
            <w:tcW w:w="649" w:type="pct"/>
            <w:tcBorders>
              <w:top w:val="nil"/>
              <w:left w:val="nil"/>
              <w:bottom w:val="single" w:sz="4" w:space="0" w:color="auto"/>
              <w:right w:val="single" w:sz="4" w:space="0" w:color="auto"/>
            </w:tcBorders>
            <w:shd w:val="clear" w:color="auto" w:fill="auto"/>
            <w:hideMark/>
          </w:tcPr>
          <w:p w14:paraId="766CCFD0"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40</w:t>
            </w:r>
          </w:p>
        </w:tc>
      </w:tr>
      <w:tr w:rsidR="00561DED" w:rsidRPr="00391F3C" w14:paraId="15249682" w14:textId="77777777" w:rsidTr="00987F78">
        <w:trPr>
          <w:trHeight w:val="53"/>
          <w:jc w:val="right"/>
        </w:trPr>
        <w:tc>
          <w:tcPr>
            <w:tcW w:w="1751" w:type="pct"/>
            <w:tcBorders>
              <w:top w:val="nil"/>
              <w:left w:val="single" w:sz="4" w:space="0" w:color="auto"/>
              <w:bottom w:val="single" w:sz="4" w:space="0" w:color="auto"/>
              <w:right w:val="single" w:sz="4" w:space="0" w:color="auto"/>
            </w:tcBorders>
            <w:shd w:val="clear" w:color="auto" w:fill="auto"/>
            <w:vAlign w:val="center"/>
            <w:hideMark/>
          </w:tcPr>
          <w:p w14:paraId="48B70416"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t xml:space="preserve">Vidējā atlīdzība pedagogu darba slodzei (mēnesī), </w:t>
            </w:r>
            <w:proofErr w:type="spellStart"/>
            <w:r w:rsidRPr="00391F3C">
              <w:rPr>
                <w:i/>
                <w:iCs/>
                <w:color w:val="000000"/>
                <w:sz w:val="18"/>
                <w:szCs w:val="18"/>
                <w:lang w:eastAsia="lv-LV"/>
              </w:rPr>
              <w:t>euro</w:t>
            </w:r>
            <w:proofErr w:type="spellEnd"/>
          </w:p>
        </w:tc>
        <w:tc>
          <w:tcPr>
            <w:tcW w:w="650" w:type="pct"/>
            <w:tcBorders>
              <w:top w:val="nil"/>
              <w:left w:val="nil"/>
              <w:bottom w:val="single" w:sz="4" w:space="0" w:color="auto"/>
              <w:right w:val="single" w:sz="4" w:space="0" w:color="auto"/>
            </w:tcBorders>
            <w:shd w:val="clear" w:color="auto" w:fill="auto"/>
            <w:hideMark/>
          </w:tcPr>
          <w:p w14:paraId="3024A18D"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1 251</w:t>
            </w:r>
          </w:p>
        </w:tc>
        <w:tc>
          <w:tcPr>
            <w:tcW w:w="650" w:type="pct"/>
            <w:tcBorders>
              <w:top w:val="nil"/>
              <w:left w:val="nil"/>
              <w:bottom w:val="single" w:sz="4" w:space="0" w:color="auto"/>
              <w:right w:val="single" w:sz="4" w:space="0" w:color="auto"/>
            </w:tcBorders>
            <w:shd w:val="clear" w:color="auto" w:fill="auto"/>
            <w:hideMark/>
          </w:tcPr>
          <w:p w14:paraId="085664BC"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1 376</w:t>
            </w:r>
          </w:p>
        </w:tc>
        <w:tc>
          <w:tcPr>
            <w:tcW w:w="650" w:type="pct"/>
            <w:tcBorders>
              <w:top w:val="nil"/>
              <w:left w:val="nil"/>
              <w:bottom w:val="single" w:sz="4" w:space="0" w:color="auto"/>
              <w:right w:val="single" w:sz="4" w:space="0" w:color="auto"/>
            </w:tcBorders>
            <w:shd w:val="clear" w:color="auto" w:fill="auto"/>
            <w:hideMark/>
          </w:tcPr>
          <w:p w14:paraId="756330D9" w14:textId="77777777" w:rsidR="00561DED" w:rsidRPr="00391F3C" w:rsidRDefault="00561DED" w:rsidP="00987F78">
            <w:pPr>
              <w:spacing w:after="0"/>
              <w:ind w:firstLine="0"/>
              <w:jc w:val="right"/>
              <w:rPr>
                <w:color w:val="000000"/>
                <w:sz w:val="18"/>
                <w:szCs w:val="18"/>
                <w:lang w:eastAsia="lv-LV"/>
              </w:rPr>
            </w:pPr>
            <w:r w:rsidRPr="00391F3C">
              <w:rPr>
                <w:color w:val="000000" w:themeColor="text1"/>
                <w:sz w:val="18"/>
                <w:szCs w:val="18"/>
                <w:lang w:eastAsia="lv-LV"/>
              </w:rPr>
              <w:t>1 618</w:t>
            </w:r>
          </w:p>
        </w:tc>
        <w:tc>
          <w:tcPr>
            <w:tcW w:w="650" w:type="pct"/>
            <w:tcBorders>
              <w:top w:val="nil"/>
              <w:left w:val="nil"/>
              <w:bottom w:val="single" w:sz="4" w:space="0" w:color="auto"/>
              <w:right w:val="single" w:sz="4" w:space="0" w:color="auto"/>
            </w:tcBorders>
            <w:shd w:val="clear" w:color="auto" w:fill="auto"/>
            <w:hideMark/>
          </w:tcPr>
          <w:p w14:paraId="7955E9A4" w14:textId="77777777" w:rsidR="00561DED" w:rsidRPr="00391F3C" w:rsidRDefault="00561DED" w:rsidP="00987F78">
            <w:pPr>
              <w:spacing w:after="0"/>
              <w:ind w:firstLine="0"/>
              <w:jc w:val="right"/>
              <w:rPr>
                <w:color w:val="000000"/>
                <w:sz w:val="18"/>
                <w:szCs w:val="18"/>
                <w:lang w:eastAsia="lv-LV"/>
              </w:rPr>
            </w:pPr>
            <w:r w:rsidRPr="00391F3C">
              <w:rPr>
                <w:color w:val="000000" w:themeColor="text1"/>
                <w:sz w:val="18"/>
                <w:szCs w:val="18"/>
                <w:lang w:eastAsia="lv-LV"/>
              </w:rPr>
              <w:t>1 618</w:t>
            </w:r>
          </w:p>
        </w:tc>
        <w:tc>
          <w:tcPr>
            <w:tcW w:w="649" w:type="pct"/>
            <w:tcBorders>
              <w:top w:val="nil"/>
              <w:left w:val="nil"/>
              <w:bottom w:val="single" w:sz="4" w:space="0" w:color="auto"/>
              <w:right w:val="single" w:sz="4" w:space="0" w:color="auto"/>
            </w:tcBorders>
            <w:shd w:val="clear" w:color="auto" w:fill="auto"/>
            <w:hideMark/>
          </w:tcPr>
          <w:p w14:paraId="6FF13FAC" w14:textId="77777777" w:rsidR="00561DED" w:rsidRPr="00391F3C" w:rsidRDefault="00561DED" w:rsidP="00987F78">
            <w:pPr>
              <w:spacing w:after="0"/>
              <w:ind w:firstLine="0"/>
              <w:jc w:val="right"/>
              <w:rPr>
                <w:color w:val="000000"/>
                <w:sz w:val="18"/>
                <w:szCs w:val="18"/>
                <w:lang w:eastAsia="lv-LV"/>
              </w:rPr>
            </w:pPr>
            <w:r w:rsidRPr="00391F3C">
              <w:rPr>
                <w:color w:val="000000" w:themeColor="text1"/>
                <w:sz w:val="18"/>
                <w:szCs w:val="18"/>
                <w:lang w:eastAsia="lv-LV"/>
              </w:rPr>
              <w:t>1 618</w:t>
            </w:r>
          </w:p>
        </w:tc>
      </w:tr>
      <w:tr w:rsidR="00561DED" w:rsidRPr="00391F3C" w14:paraId="59B73CAF" w14:textId="77777777" w:rsidTr="00987F78">
        <w:trPr>
          <w:trHeight w:val="53"/>
          <w:jc w:val="right"/>
        </w:trPr>
        <w:tc>
          <w:tcPr>
            <w:tcW w:w="1751" w:type="pct"/>
            <w:tcBorders>
              <w:top w:val="nil"/>
              <w:left w:val="single" w:sz="4" w:space="0" w:color="auto"/>
              <w:bottom w:val="single" w:sz="4" w:space="0" w:color="auto"/>
              <w:right w:val="single" w:sz="4" w:space="0" w:color="auto"/>
            </w:tcBorders>
            <w:shd w:val="clear" w:color="auto" w:fill="auto"/>
            <w:vAlign w:val="center"/>
            <w:hideMark/>
          </w:tcPr>
          <w:p w14:paraId="37AEB7CB"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t>Vidējais pedagogu amata vietu skaits gadā</w:t>
            </w:r>
            <w:r w:rsidRPr="00391F3C">
              <w:rPr>
                <w:color w:val="000000"/>
                <w:sz w:val="18"/>
                <w:szCs w:val="18"/>
                <w:vertAlign w:val="superscript"/>
                <w:lang w:eastAsia="lv-LV"/>
              </w:rPr>
              <w:t>2</w:t>
            </w:r>
          </w:p>
        </w:tc>
        <w:tc>
          <w:tcPr>
            <w:tcW w:w="650" w:type="pct"/>
            <w:tcBorders>
              <w:top w:val="nil"/>
              <w:left w:val="nil"/>
              <w:bottom w:val="single" w:sz="4" w:space="0" w:color="auto"/>
              <w:right w:val="single" w:sz="4" w:space="0" w:color="auto"/>
            </w:tcBorders>
            <w:shd w:val="clear" w:color="auto" w:fill="auto"/>
            <w:hideMark/>
          </w:tcPr>
          <w:p w14:paraId="44CDB3EC"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3</w:t>
            </w:r>
            <w:r>
              <w:rPr>
                <w:color w:val="000000"/>
                <w:sz w:val="18"/>
                <w:szCs w:val="18"/>
                <w:lang w:eastAsia="lv-LV"/>
              </w:rPr>
              <w:t>7</w:t>
            </w:r>
          </w:p>
        </w:tc>
        <w:tc>
          <w:tcPr>
            <w:tcW w:w="650" w:type="pct"/>
            <w:tcBorders>
              <w:top w:val="nil"/>
              <w:left w:val="nil"/>
              <w:bottom w:val="single" w:sz="4" w:space="0" w:color="auto"/>
              <w:right w:val="single" w:sz="4" w:space="0" w:color="auto"/>
            </w:tcBorders>
            <w:shd w:val="clear" w:color="auto" w:fill="auto"/>
            <w:hideMark/>
          </w:tcPr>
          <w:p w14:paraId="227C4206"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41</w:t>
            </w:r>
          </w:p>
        </w:tc>
        <w:tc>
          <w:tcPr>
            <w:tcW w:w="650" w:type="pct"/>
            <w:tcBorders>
              <w:top w:val="nil"/>
              <w:left w:val="nil"/>
              <w:bottom w:val="single" w:sz="4" w:space="0" w:color="auto"/>
              <w:right w:val="single" w:sz="4" w:space="0" w:color="auto"/>
            </w:tcBorders>
            <w:shd w:val="clear" w:color="auto" w:fill="auto"/>
            <w:hideMark/>
          </w:tcPr>
          <w:p w14:paraId="13FD9921" w14:textId="77777777" w:rsidR="00561DED" w:rsidRPr="00391F3C" w:rsidRDefault="00561DED" w:rsidP="00987F78">
            <w:pPr>
              <w:spacing w:after="0"/>
              <w:ind w:firstLine="0"/>
              <w:jc w:val="right"/>
              <w:rPr>
                <w:color w:val="000000"/>
                <w:sz w:val="18"/>
                <w:szCs w:val="18"/>
                <w:lang w:eastAsia="lv-LV"/>
              </w:rPr>
            </w:pPr>
            <w:r w:rsidRPr="00391F3C">
              <w:rPr>
                <w:color w:val="000000" w:themeColor="text1"/>
                <w:sz w:val="18"/>
                <w:szCs w:val="18"/>
                <w:lang w:eastAsia="lv-LV"/>
              </w:rPr>
              <w:t>40</w:t>
            </w:r>
            <w:r w:rsidRPr="00515E40">
              <w:rPr>
                <w:color w:val="000000" w:themeColor="text1"/>
                <w:sz w:val="18"/>
                <w:szCs w:val="18"/>
                <w:vertAlign w:val="superscript"/>
                <w:lang w:eastAsia="lv-LV"/>
              </w:rPr>
              <w:t>2</w:t>
            </w:r>
          </w:p>
        </w:tc>
        <w:tc>
          <w:tcPr>
            <w:tcW w:w="650" w:type="pct"/>
            <w:tcBorders>
              <w:top w:val="nil"/>
              <w:left w:val="nil"/>
              <w:bottom w:val="single" w:sz="4" w:space="0" w:color="auto"/>
              <w:right w:val="single" w:sz="4" w:space="0" w:color="auto"/>
            </w:tcBorders>
            <w:shd w:val="clear" w:color="auto" w:fill="auto"/>
            <w:hideMark/>
          </w:tcPr>
          <w:p w14:paraId="02E83C44" w14:textId="77777777" w:rsidR="00561DED" w:rsidRPr="00391F3C" w:rsidRDefault="00561DED" w:rsidP="00987F78">
            <w:pPr>
              <w:spacing w:after="0"/>
              <w:ind w:firstLine="0"/>
              <w:jc w:val="right"/>
              <w:rPr>
                <w:color w:val="000000"/>
                <w:sz w:val="18"/>
                <w:szCs w:val="18"/>
                <w:lang w:eastAsia="lv-LV"/>
              </w:rPr>
            </w:pPr>
            <w:r w:rsidRPr="00391F3C">
              <w:rPr>
                <w:color w:val="000000" w:themeColor="text1"/>
                <w:sz w:val="18"/>
                <w:szCs w:val="18"/>
                <w:lang w:eastAsia="lv-LV"/>
              </w:rPr>
              <w:t>40</w:t>
            </w:r>
          </w:p>
        </w:tc>
        <w:tc>
          <w:tcPr>
            <w:tcW w:w="649" w:type="pct"/>
            <w:tcBorders>
              <w:top w:val="nil"/>
              <w:left w:val="nil"/>
              <w:bottom w:val="single" w:sz="4" w:space="0" w:color="auto"/>
              <w:right w:val="single" w:sz="4" w:space="0" w:color="auto"/>
            </w:tcBorders>
            <w:shd w:val="clear" w:color="auto" w:fill="auto"/>
            <w:hideMark/>
          </w:tcPr>
          <w:p w14:paraId="225CB5CD" w14:textId="77777777" w:rsidR="00561DED" w:rsidRPr="00391F3C" w:rsidRDefault="00561DED" w:rsidP="00987F78">
            <w:pPr>
              <w:spacing w:after="0"/>
              <w:ind w:firstLine="0"/>
              <w:jc w:val="right"/>
              <w:rPr>
                <w:color w:val="000000"/>
                <w:sz w:val="18"/>
                <w:szCs w:val="18"/>
                <w:lang w:eastAsia="lv-LV"/>
              </w:rPr>
            </w:pPr>
            <w:r w:rsidRPr="00391F3C">
              <w:rPr>
                <w:color w:val="000000" w:themeColor="text1"/>
                <w:sz w:val="18"/>
                <w:szCs w:val="18"/>
                <w:lang w:eastAsia="lv-LV"/>
              </w:rPr>
              <w:t>40</w:t>
            </w:r>
          </w:p>
        </w:tc>
      </w:tr>
      <w:tr w:rsidR="00561DED" w:rsidRPr="00391F3C" w14:paraId="4E14239C" w14:textId="77777777" w:rsidTr="00987F78">
        <w:trPr>
          <w:trHeight w:val="70"/>
          <w:jc w:val="right"/>
        </w:trPr>
        <w:tc>
          <w:tcPr>
            <w:tcW w:w="1751" w:type="pct"/>
            <w:tcBorders>
              <w:top w:val="nil"/>
              <w:left w:val="single" w:sz="4" w:space="0" w:color="auto"/>
              <w:bottom w:val="single" w:sz="4" w:space="0" w:color="auto"/>
              <w:right w:val="single" w:sz="4" w:space="0" w:color="auto"/>
            </w:tcBorders>
            <w:shd w:val="clear" w:color="auto" w:fill="auto"/>
            <w:vAlign w:val="center"/>
            <w:hideMark/>
          </w:tcPr>
          <w:p w14:paraId="659FF3CB" w14:textId="77777777" w:rsidR="00561DED" w:rsidRPr="00391F3C" w:rsidRDefault="00561DED" w:rsidP="00987F78">
            <w:pPr>
              <w:spacing w:after="0"/>
              <w:ind w:firstLine="0"/>
              <w:rPr>
                <w:color w:val="000000"/>
                <w:sz w:val="18"/>
                <w:szCs w:val="18"/>
                <w:lang w:eastAsia="lv-LV"/>
              </w:rPr>
            </w:pPr>
            <w:r w:rsidRPr="00391F3C">
              <w:rPr>
                <w:color w:val="000000"/>
                <w:sz w:val="18"/>
                <w:szCs w:val="18"/>
                <w:lang w:eastAsia="lv-LV"/>
              </w:rPr>
              <w:t xml:space="preserve">Vidējā atlīdzība pedagogu amata vietai (mēnesī), </w:t>
            </w:r>
            <w:proofErr w:type="spellStart"/>
            <w:r w:rsidRPr="00391F3C">
              <w:rPr>
                <w:i/>
                <w:iCs/>
                <w:color w:val="000000"/>
                <w:sz w:val="18"/>
                <w:szCs w:val="18"/>
                <w:lang w:eastAsia="lv-LV"/>
              </w:rPr>
              <w:t>euro</w:t>
            </w:r>
            <w:proofErr w:type="spellEnd"/>
            <w:r w:rsidRPr="00391F3C">
              <w:rPr>
                <w:color w:val="000000"/>
                <w:sz w:val="18"/>
                <w:szCs w:val="18"/>
                <w:lang w:eastAsia="lv-LV"/>
              </w:rPr>
              <w:t xml:space="preserve"> </w:t>
            </w:r>
          </w:p>
        </w:tc>
        <w:tc>
          <w:tcPr>
            <w:tcW w:w="650" w:type="pct"/>
            <w:tcBorders>
              <w:top w:val="single" w:sz="4" w:space="0" w:color="auto"/>
              <w:left w:val="nil"/>
              <w:bottom w:val="single" w:sz="4" w:space="0" w:color="auto"/>
              <w:right w:val="single" w:sz="4" w:space="0" w:color="auto"/>
            </w:tcBorders>
            <w:shd w:val="clear" w:color="auto" w:fill="auto"/>
            <w:hideMark/>
          </w:tcPr>
          <w:p w14:paraId="44589401"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lang w:eastAsia="lv-LV"/>
              </w:rPr>
              <w:t>1 286</w:t>
            </w:r>
          </w:p>
        </w:tc>
        <w:tc>
          <w:tcPr>
            <w:tcW w:w="650" w:type="pct"/>
            <w:tcBorders>
              <w:top w:val="single" w:sz="4" w:space="0" w:color="auto"/>
              <w:left w:val="nil"/>
              <w:bottom w:val="single" w:sz="4" w:space="0" w:color="auto"/>
              <w:right w:val="single" w:sz="4" w:space="0" w:color="auto"/>
            </w:tcBorders>
            <w:shd w:val="clear" w:color="auto" w:fill="auto"/>
            <w:hideMark/>
          </w:tcPr>
          <w:p w14:paraId="1532BB5D" w14:textId="77777777" w:rsidR="00561DED" w:rsidRPr="00391F3C" w:rsidRDefault="00561DED" w:rsidP="00987F78">
            <w:pPr>
              <w:spacing w:after="0"/>
              <w:ind w:firstLine="0"/>
              <w:jc w:val="right"/>
              <w:rPr>
                <w:color w:val="000000"/>
                <w:sz w:val="18"/>
                <w:szCs w:val="18"/>
                <w:lang w:eastAsia="lv-LV"/>
              </w:rPr>
            </w:pPr>
            <w:r w:rsidRPr="00391F3C">
              <w:rPr>
                <w:color w:val="000000"/>
                <w:sz w:val="18"/>
                <w:szCs w:val="18"/>
              </w:rPr>
              <w:t>1 376</w:t>
            </w:r>
          </w:p>
        </w:tc>
        <w:tc>
          <w:tcPr>
            <w:tcW w:w="650" w:type="pct"/>
            <w:tcBorders>
              <w:top w:val="single" w:sz="4" w:space="0" w:color="auto"/>
              <w:left w:val="nil"/>
              <w:bottom w:val="single" w:sz="4" w:space="0" w:color="auto"/>
              <w:right w:val="single" w:sz="4" w:space="0" w:color="auto"/>
            </w:tcBorders>
            <w:shd w:val="clear" w:color="auto" w:fill="auto"/>
            <w:hideMark/>
          </w:tcPr>
          <w:p w14:paraId="564A9FD2" w14:textId="77777777" w:rsidR="00561DED" w:rsidRPr="00391F3C" w:rsidRDefault="00561DED" w:rsidP="00987F78">
            <w:pPr>
              <w:spacing w:after="0"/>
              <w:ind w:firstLine="0"/>
              <w:jc w:val="right"/>
              <w:rPr>
                <w:color w:val="000000"/>
                <w:sz w:val="18"/>
                <w:szCs w:val="18"/>
                <w:lang w:eastAsia="lv-LV"/>
              </w:rPr>
            </w:pPr>
            <w:r w:rsidRPr="00391F3C">
              <w:rPr>
                <w:color w:val="000000" w:themeColor="text1"/>
                <w:sz w:val="18"/>
                <w:szCs w:val="18"/>
                <w:lang w:eastAsia="lv-LV"/>
              </w:rPr>
              <w:t>1 618</w:t>
            </w:r>
          </w:p>
        </w:tc>
        <w:tc>
          <w:tcPr>
            <w:tcW w:w="650" w:type="pct"/>
            <w:tcBorders>
              <w:top w:val="single" w:sz="4" w:space="0" w:color="auto"/>
              <w:left w:val="nil"/>
              <w:bottom w:val="single" w:sz="4" w:space="0" w:color="auto"/>
              <w:right w:val="single" w:sz="4" w:space="0" w:color="auto"/>
            </w:tcBorders>
            <w:shd w:val="clear" w:color="auto" w:fill="auto"/>
            <w:hideMark/>
          </w:tcPr>
          <w:p w14:paraId="07E22E9C" w14:textId="77777777" w:rsidR="00561DED" w:rsidRPr="00391F3C" w:rsidRDefault="00561DED" w:rsidP="00987F78">
            <w:pPr>
              <w:spacing w:after="0"/>
              <w:ind w:firstLine="0"/>
              <w:jc w:val="right"/>
              <w:rPr>
                <w:color w:val="000000"/>
                <w:sz w:val="18"/>
                <w:szCs w:val="18"/>
                <w:lang w:eastAsia="lv-LV"/>
              </w:rPr>
            </w:pPr>
            <w:r w:rsidRPr="00391F3C">
              <w:rPr>
                <w:color w:val="000000" w:themeColor="text1"/>
                <w:sz w:val="18"/>
                <w:szCs w:val="18"/>
                <w:lang w:eastAsia="lv-LV"/>
              </w:rPr>
              <w:t>1 618</w:t>
            </w:r>
          </w:p>
        </w:tc>
        <w:tc>
          <w:tcPr>
            <w:tcW w:w="649" w:type="pct"/>
            <w:tcBorders>
              <w:top w:val="single" w:sz="4" w:space="0" w:color="auto"/>
              <w:left w:val="nil"/>
              <w:bottom w:val="single" w:sz="4" w:space="0" w:color="auto"/>
              <w:right w:val="single" w:sz="4" w:space="0" w:color="auto"/>
            </w:tcBorders>
            <w:shd w:val="clear" w:color="auto" w:fill="auto"/>
            <w:hideMark/>
          </w:tcPr>
          <w:p w14:paraId="0B22B8B1" w14:textId="77777777" w:rsidR="00561DED" w:rsidRPr="00391F3C" w:rsidRDefault="00561DED" w:rsidP="00987F78">
            <w:pPr>
              <w:spacing w:after="0"/>
              <w:ind w:firstLine="0"/>
              <w:jc w:val="right"/>
              <w:rPr>
                <w:color w:val="000000"/>
                <w:sz w:val="18"/>
                <w:szCs w:val="18"/>
                <w:lang w:eastAsia="lv-LV"/>
              </w:rPr>
            </w:pPr>
            <w:r w:rsidRPr="00391F3C">
              <w:rPr>
                <w:color w:val="000000" w:themeColor="text1"/>
                <w:sz w:val="18"/>
                <w:szCs w:val="18"/>
                <w:lang w:eastAsia="lv-LV"/>
              </w:rPr>
              <w:t>1 618</w:t>
            </w:r>
          </w:p>
        </w:tc>
      </w:tr>
    </w:tbl>
    <w:p w14:paraId="75A6F22F" w14:textId="77777777" w:rsidR="00561DED" w:rsidRPr="00515E40" w:rsidRDefault="00561DED" w:rsidP="00561DED">
      <w:pPr>
        <w:pStyle w:val="Tabuluvirsraksti"/>
        <w:tabs>
          <w:tab w:val="left" w:pos="426"/>
        </w:tabs>
        <w:spacing w:after="0"/>
        <w:ind w:firstLine="425"/>
        <w:jc w:val="both"/>
        <w:rPr>
          <w:sz w:val="20"/>
          <w:lang w:eastAsia="lv-LV"/>
        </w:rPr>
      </w:pPr>
      <w:r w:rsidRPr="00391F3C">
        <w:rPr>
          <w:sz w:val="18"/>
          <w:szCs w:val="18"/>
          <w:lang w:eastAsia="lv-LV"/>
        </w:rPr>
        <w:t xml:space="preserve"> </w:t>
      </w:r>
      <w:r w:rsidRPr="00515E40">
        <w:rPr>
          <w:sz w:val="18"/>
          <w:szCs w:val="18"/>
          <w:lang w:eastAsia="lv-LV"/>
        </w:rPr>
        <w:t>P</w:t>
      </w:r>
      <w:r w:rsidRPr="00515E40">
        <w:rPr>
          <w:sz w:val="18"/>
          <w:szCs w:val="18"/>
        </w:rPr>
        <w:t>iezīmes</w:t>
      </w:r>
      <w:r>
        <w:rPr>
          <w:sz w:val="18"/>
          <w:szCs w:val="18"/>
        </w:rPr>
        <w:t>.</w:t>
      </w:r>
    </w:p>
    <w:p w14:paraId="20A5DF1A" w14:textId="77777777" w:rsidR="00561DED" w:rsidRPr="00515E40" w:rsidRDefault="00561DED" w:rsidP="00561DED">
      <w:pPr>
        <w:pStyle w:val="tabuluvirsraksti0"/>
        <w:tabs>
          <w:tab w:val="left" w:pos="1252"/>
        </w:tabs>
        <w:spacing w:before="0" w:beforeAutospacing="0" w:after="0" w:afterAutospacing="0"/>
        <w:ind w:firstLine="425"/>
        <w:jc w:val="both"/>
        <w:rPr>
          <w:sz w:val="18"/>
          <w:szCs w:val="18"/>
        </w:rPr>
      </w:pPr>
      <w:r w:rsidRPr="00515E40">
        <w:rPr>
          <w:sz w:val="18"/>
          <w:szCs w:val="18"/>
          <w:vertAlign w:val="superscript"/>
        </w:rPr>
        <w:t xml:space="preserve">1 </w:t>
      </w:r>
      <w:r w:rsidRPr="00515E40">
        <w:rPr>
          <w:sz w:val="18"/>
          <w:szCs w:val="18"/>
        </w:rPr>
        <w:t>Bez pabalsta pēc katriem pieciem nepārtrauktas izdienas gadiem IeM amatpersonām ar speciālajām dienesta pakāpēm (Valsts un pašvaldību institūciju amatpersonu un darbinieku atlīdzības likuma 25.</w:t>
      </w:r>
      <w:r>
        <w:rPr>
          <w:sz w:val="18"/>
          <w:szCs w:val="18"/>
        </w:rPr>
        <w:t xml:space="preserve"> </w:t>
      </w:r>
      <w:r w:rsidRPr="00515E40">
        <w:rPr>
          <w:sz w:val="18"/>
          <w:szCs w:val="18"/>
        </w:rPr>
        <w:t>p. ceturtā daļa) un Valsts policijas Galvenās kriminālpolicijas pārvaldes Izmeklēšanas atbalsta pārvaldei plānotajiem izdevumiem atlīdzībai (informācija klasificēta).</w:t>
      </w:r>
    </w:p>
    <w:p w14:paraId="166C9CD3" w14:textId="77777777" w:rsidR="00561DED" w:rsidRPr="00515E40" w:rsidRDefault="00561DED" w:rsidP="00561DED">
      <w:pPr>
        <w:pStyle w:val="Tabuluvirsraksti"/>
        <w:tabs>
          <w:tab w:val="left" w:pos="1252"/>
        </w:tabs>
        <w:spacing w:after="0"/>
        <w:ind w:left="425"/>
        <w:jc w:val="both"/>
        <w:rPr>
          <w:sz w:val="18"/>
          <w:szCs w:val="18"/>
        </w:rPr>
      </w:pPr>
      <w:r w:rsidRPr="00515E40">
        <w:rPr>
          <w:sz w:val="18"/>
          <w:szCs w:val="18"/>
          <w:vertAlign w:val="superscript"/>
        </w:rPr>
        <w:t>2</w:t>
      </w:r>
      <w:r w:rsidRPr="00515E40">
        <w:rPr>
          <w:sz w:val="18"/>
          <w:szCs w:val="18"/>
        </w:rPr>
        <w:t> 13</w:t>
      </w:r>
      <w:r>
        <w:rPr>
          <w:sz w:val="18"/>
          <w:szCs w:val="18"/>
        </w:rPr>
        <w:t>1</w:t>
      </w:r>
      <w:r w:rsidRPr="00515E40">
        <w:rPr>
          <w:sz w:val="18"/>
          <w:szCs w:val="18"/>
        </w:rPr>
        <w:t>,5 amata vietas samazinājums, tajā skaitā:</w:t>
      </w:r>
    </w:p>
    <w:p w14:paraId="5FC8FCDA" w14:textId="77777777" w:rsidR="00561DED" w:rsidRPr="00515E40" w:rsidRDefault="00561DED" w:rsidP="00153293">
      <w:pPr>
        <w:pStyle w:val="Tabuluvirsraksti"/>
        <w:numPr>
          <w:ilvl w:val="0"/>
          <w:numId w:val="17"/>
        </w:numPr>
        <w:tabs>
          <w:tab w:val="left" w:pos="785"/>
        </w:tabs>
        <w:spacing w:after="0"/>
        <w:ind w:left="851" w:hanging="283"/>
        <w:jc w:val="both"/>
        <w:rPr>
          <w:sz w:val="18"/>
          <w:szCs w:val="18"/>
        </w:rPr>
      </w:pPr>
      <w:bookmarkStart w:id="9" w:name="_Hlk147674085"/>
      <w:r w:rsidRPr="00515E40">
        <w:rPr>
          <w:sz w:val="18"/>
          <w:szCs w:val="18"/>
        </w:rPr>
        <w:t>1 pedagoga amata vietas samazinājums, jo tika ieviests darbinieka amats</w:t>
      </w:r>
      <w:r>
        <w:rPr>
          <w:sz w:val="18"/>
          <w:szCs w:val="18"/>
        </w:rPr>
        <w:t>.</w:t>
      </w:r>
    </w:p>
    <w:bookmarkEnd w:id="9"/>
    <w:p w14:paraId="3C992BDC" w14:textId="77777777" w:rsidR="00561DED" w:rsidRPr="00515E40" w:rsidRDefault="00561DED" w:rsidP="00153293">
      <w:pPr>
        <w:pStyle w:val="Tabuluvirsraksti"/>
        <w:numPr>
          <w:ilvl w:val="0"/>
          <w:numId w:val="17"/>
        </w:numPr>
        <w:spacing w:after="0"/>
        <w:ind w:left="851" w:hanging="283"/>
        <w:jc w:val="both"/>
        <w:rPr>
          <w:sz w:val="18"/>
          <w:szCs w:val="18"/>
        </w:rPr>
      </w:pPr>
      <w:r w:rsidRPr="00515E40">
        <w:rPr>
          <w:sz w:val="18"/>
          <w:szCs w:val="18"/>
        </w:rPr>
        <w:t>105 amata vietu (bez finansējuma) pārdale budžeta programm</w:t>
      </w:r>
      <w:r>
        <w:rPr>
          <w:sz w:val="18"/>
          <w:szCs w:val="18"/>
        </w:rPr>
        <w:t>ai</w:t>
      </w:r>
      <w:r w:rsidRPr="00515E40">
        <w:rPr>
          <w:sz w:val="18"/>
          <w:szCs w:val="18"/>
        </w:rPr>
        <w:t xml:space="preserve"> 07.00.00 </w:t>
      </w:r>
      <w:r w:rsidRPr="00515E40">
        <w:rPr>
          <w:sz w:val="18"/>
          <w:szCs w:val="18"/>
          <w:lang w:eastAsia="lv-LV"/>
        </w:rPr>
        <w:t>“Ugunsdrošība, glābšana un civilā aizsardzība”</w:t>
      </w:r>
      <w:r w:rsidRPr="00515E40">
        <w:rPr>
          <w:sz w:val="18"/>
          <w:szCs w:val="18"/>
        </w:rPr>
        <w:t>, lai nodrošinātu</w:t>
      </w:r>
      <w:r>
        <w:rPr>
          <w:sz w:val="18"/>
          <w:szCs w:val="18"/>
        </w:rPr>
        <w:t xml:space="preserve"> ar</w:t>
      </w:r>
      <w:r w:rsidRPr="00515E40">
        <w:t xml:space="preserve"> </w:t>
      </w:r>
      <w:r w:rsidRPr="00515E40">
        <w:rPr>
          <w:sz w:val="18"/>
          <w:szCs w:val="18"/>
        </w:rPr>
        <w:t>M</w:t>
      </w:r>
      <w:r>
        <w:rPr>
          <w:sz w:val="18"/>
          <w:szCs w:val="18"/>
        </w:rPr>
        <w:t>K</w:t>
      </w:r>
      <w:r w:rsidRPr="00515E40">
        <w:rPr>
          <w:sz w:val="18"/>
          <w:szCs w:val="18"/>
        </w:rPr>
        <w:t xml:space="preserve"> 26.09.2023. prot</w:t>
      </w:r>
      <w:r>
        <w:rPr>
          <w:sz w:val="18"/>
          <w:szCs w:val="18"/>
        </w:rPr>
        <w:t>.</w:t>
      </w:r>
      <w:r w:rsidRPr="00515E40">
        <w:rPr>
          <w:sz w:val="18"/>
          <w:szCs w:val="18"/>
        </w:rPr>
        <w:t xml:space="preserve"> Nr. 47</w:t>
      </w:r>
      <w:r>
        <w:rPr>
          <w:sz w:val="18"/>
          <w:szCs w:val="18"/>
        </w:rPr>
        <w:t xml:space="preserve"> </w:t>
      </w:r>
      <w:r w:rsidRPr="00515E40">
        <w:rPr>
          <w:sz w:val="18"/>
          <w:szCs w:val="18"/>
        </w:rPr>
        <w:t>43. § 2. p</w:t>
      </w:r>
      <w:r>
        <w:rPr>
          <w:sz w:val="18"/>
          <w:szCs w:val="18"/>
        </w:rPr>
        <w:t>.</w:t>
      </w:r>
      <w:r w:rsidRPr="00515E40">
        <w:rPr>
          <w:sz w:val="18"/>
          <w:szCs w:val="18"/>
        </w:rPr>
        <w:t xml:space="preserve"> atbalstīt</w:t>
      </w:r>
      <w:r>
        <w:rPr>
          <w:sz w:val="18"/>
          <w:szCs w:val="18"/>
        </w:rPr>
        <w:t>ā</w:t>
      </w:r>
      <w:r w:rsidRPr="00515E40">
        <w:rPr>
          <w:sz w:val="18"/>
          <w:szCs w:val="18"/>
        </w:rPr>
        <w:t xml:space="preserve"> 2024. - 2026. gada prioritār</w:t>
      </w:r>
      <w:r>
        <w:rPr>
          <w:sz w:val="18"/>
          <w:szCs w:val="18"/>
        </w:rPr>
        <w:t>ā</w:t>
      </w:r>
      <w:r w:rsidRPr="00515E40">
        <w:rPr>
          <w:sz w:val="18"/>
          <w:szCs w:val="18"/>
        </w:rPr>
        <w:t xml:space="preserve"> pasākum</w:t>
      </w:r>
      <w:r>
        <w:rPr>
          <w:sz w:val="18"/>
          <w:szCs w:val="18"/>
        </w:rPr>
        <w:t>a</w:t>
      </w:r>
      <w:r w:rsidRPr="00515E40">
        <w:rPr>
          <w:sz w:val="18"/>
          <w:szCs w:val="18"/>
        </w:rPr>
        <w:t xml:space="preserve"> "Valsts ugunsdzēsības un glābšanas dienesta struktūrvienību dzīvības glābšanas spēju stiprināšanas nodrošināšana"</w:t>
      </w:r>
      <w:r>
        <w:rPr>
          <w:sz w:val="18"/>
          <w:szCs w:val="18"/>
        </w:rPr>
        <w:t xml:space="preserve"> īstenošanu.</w:t>
      </w:r>
    </w:p>
    <w:p w14:paraId="5B3469A4" w14:textId="77777777" w:rsidR="00561DED" w:rsidRDefault="00561DED" w:rsidP="00153293">
      <w:pPr>
        <w:pStyle w:val="Tabuluvirsraksti"/>
        <w:numPr>
          <w:ilvl w:val="0"/>
          <w:numId w:val="17"/>
        </w:numPr>
        <w:spacing w:after="0"/>
        <w:ind w:left="851" w:hanging="283"/>
        <w:jc w:val="both"/>
        <w:rPr>
          <w:sz w:val="18"/>
          <w:szCs w:val="18"/>
        </w:rPr>
      </w:pPr>
      <w:bookmarkStart w:id="10" w:name="_Hlk147591312"/>
      <w:r w:rsidRPr="00515E40">
        <w:rPr>
          <w:sz w:val="18"/>
          <w:szCs w:val="18"/>
        </w:rPr>
        <w:t>3 amata vietu pārdale budžeta apakšprogramm</w:t>
      </w:r>
      <w:r>
        <w:rPr>
          <w:sz w:val="18"/>
          <w:szCs w:val="18"/>
        </w:rPr>
        <w:t>ai</w:t>
      </w:r>
      <w:r w:rsidRPr="00515E40">
        <w:rPr>
          <w:sz w:val="18"/>
          <w:szCs w:val="18"/>
        </w:rPr>
        <w:t xml:space="preserve"> 11.01.00 “Pilsonības un migrācijas lietu pārvalde”</w:t>
      </w:r>
      <w:r>
        <w:rPr>
          <w:sz w:val="18"/>
          <w:szCs w:val="18"/>
        </w:rPr>
        <w:t xml:space="preserve">, </w:t>
      </w:r>
      <w:r w:rsidRPr="00515E40">
        <w:rPr>
          <w:sz w:val="18"/>
          <w:szCs w:val="18"/>
        </w:rPr>
        <w:t xml:space="preserve">lai nodrošinātu Elektroniskā tiešsaistes vēlētāju reģistra kapacitāti un darbības nepārtrauktību Eiropas Parlamenta vēlēšanu laikā un turpmāko atbalstu vēlēšanu organizēšanā, pamatojoties uz </w:t>
      </w:r>
      <w:r>
        <w:rPr>
          <w:sz w:val="18"/>
          <w:szCs w:val="18"/>
        </w:rPr>
        <w:t>MK</w:t>
      </w:r>
      <w:r w:rsidRPr="00515E40">
        <w:rPr>
          <w:sz w:val="18"/>
          <w:szCs w:val="18"/>
        </w:rPr>
        <w:t xml:space="preserve"> </w:t>
      </w:r>
      <w:r>
        <w:rPr>
          <w:sz w:val="18"/>
          <w:szCs w:val="18"/>
        </w:rPr>
        <w:t>13.06.</w:t>
      </w:r>
      <w:r w:rsidRPr="00515E40">
        <w:rPr>
          <w:sz w:val="18"/>
          <w:szCs w:val="18"/>
        </w:rPr>
        <w:t>2023</w:t>
      </w:r>
      <w:r>
        <w:rPr>
          <w:sz w:val="18"/>
          <w:szCs w:val="18"/>
        </w:rPr>
        <w:t xml:space="preserve">. </w:t>
      </w:r>
      <w:r w:rsidRPr="00515E40">
        <w:rPr>
          <w:sz w:val="18"/>
          <w:szCs w:val="18"/>
        </w:rPr>
        <w:t>prot. Nr.32. 63</w:t>
      </w:r>
      <w:r>
        <w:rPr>
          <w:sz w:val="18"/>
          <w:szCs w:val="18"/>
        </w:rPr>
        <w:t xml:space="preserve">. </w:t>
      </w:r>
      <w:r w:rsidRPr="00515E40">
        <w:rPr>
          <w:sz w:val="18"/>
          <w:szCs w:val="18"/>
        </w:rPr>
        <w:t>§ 11. un 12.p</w:t>
      </w:r>
      <w:r>
        <w:rPr>
          <w:sz w:val="18"/>
          <w:szCs w:val="18"/>
        </w:rPr>
        <w:t>.</w:t>
      </w:r>
    </w:p>
    <w:p w14:paraId="04C5A6CD" w14:textId="77777777" w:rsidR="00561DED" w:rsidRPr="00515E40" w:rsidRDefault="00561DED" w:rsidP="00153293">
      <w:pPr>
        <w:pStyle w:val="Tabuluvirsraksti"/>
        <w:numPr>
          <w:ilvl w:val="0"/>
          <w:numId w:val="17"/>
        </w:numPr>
        <w:spacing w:after="0"/>
        <w:ind w:left="851" w:hanging="283"/>
        <w:jc w:val="both"/>
        <w:rPr>
          <w:sz w:val="18"/>
          <w:szCs w:val="18"/>
        </w:rPr>
      </w:pPr>
      <w:r w:rsidRPr="00515E40">
        <w:rPr>
          <w:sz w:val="18"/>
          <w:szCs w:val="18"/>
        </w:rPr>
        <w:t>5 amatu vietu pārdale Vides aizsardzības un reģionālās attīstības ministrijai (Valsts reģionālās attīstības aģentūrai),</w:t>
      </w:r>
      <w:r w:rsidRPr="00515E40">
        <w:t xml:space="preserve"> </w:t>
      </w:r>
      <w:bookmarkStart w:id="11" w:name="_Hlk147672031"/>
      <w:r w:rsidRPr="00515E40">
        <w:rPr>
          <w:sz w:val="18"/>
          <w:szCs w:val="18"/>
        </w:rPr>
        <w:t xml:space="preserve">lai nodrošinātu Elektroniskā tiešsaistes vēlētāju reģistra kapacitāti un darbības nepārtrauktību Eiropas Parlamenta vēlēšanu laikā un turpmāko atbalstu vēlēšanu organizēšanā, pamatojoties uz </w:t>
      </w:r>
      <w:bookmarkEnd w:id="10"/>
      <w:bookmarkEnd w:id="11"/>
      <w:r w:rsidRPr="00FF1778">
        <w:rPr>
          <w:sz w:val="18"/>
          <w:szCs w:val="18"/>
        </w:rPr>
        <w:t>MK 13.06.2023. prot. Nr.32. 63. § 11. un 12.p</w:t>
      </w:r>
      <w:r>
        <w:rPr>
          <w:sz w:val="18"/>
          <w:szCs w:val="18"/>
        </w:rPr>
        <w:t>.</w:t>
      </w:r>
    </w:p>
    <w:p w14:paraId="2D9CC15E" w14:textId="77777777" w:rsidR="00561DED" w:rsidRPr="00515E40" w:rsidRDefault="00561DED" w:rsidP="00153293">
      <w:pPr>
        <w:pStyle w:val="ListParagraph"/>
        <w:numPr>
          <w:ilvl w:val="0"/>
          <w:numId w:val="17"/>
        </w:numPr>
        <w:spacing w:after="0"/>
        <w:ind w:left="851" w:hanging="284"/>
        <w:rPr>
          <w:sz w:val="18"/>
          <w:szCs w:val="18"/>
        </w:rPr>
      </w:pPr>
      <w:r w:rsidRPr="00515E40">
        <w:rPr>
          <w:sz w:val="18"/>
          <w:szCs w:val="18"/>
        </w:rPr>
        <w:t xml:space="preserve">1 amata vietas pārdale </w:t>
      </w:r>
      <w:r>
        <w:rPr>
          <w:sz w:val="18"/>
          <w:szCs w:val="18"/>
        </w:rPr>
        <w:t xml:space="preserve">budžeta </w:t>
      </w:r>
      <w:r w:rsidRPr="00515E40">
        <w:rPr>
          <w:sz w:val="18"/>
          <w:szCs w:val="18"/>
        </w:rPr>
        <w:t>apakšprogramm</w:t>
      </w:r>
      <w:r>
        <w:rPr>
          <w:sz w:val="18"/>
          <w:szCs w:val="18"/>
        </w:rPr>
        <w:t>ai</w:t>
      </w:r>
      <w:r w:rsidRPr="00515E40">
        <w:rPr>
          <w:sz w:val="18"/>
          <w:szCs w:val="18"/>
        </w:rPr>
        <w:t xml:space="preserve"> 38.05.00 “Veselības aprūpe un fiziskā sagatavotība”, lai no 2023. gada 1. septembra</w:t>
      </w:r>
      <w:r>
        <w:rPr>
          <w:sz w:val="18"/>
          <w:szCs w:val="18"/>
        </w:rPr>
        <w:t xml:space="preserve"> </w:t>
      </w:r>
      <w:r w:rsidRPr="001723C1">
        <w:rPr>
          <w:sz w:val="18"/>
          <w:szCs w:val="18"/>
        </w:rPr>
        <w:t>nodrošinātu</w:t>
      </w:r>
      <w:r w:rsidRPr="00515E40">
        <w:rPr>
          <w:sz w:val="18"/>
          <w:szCs w:val="18"/>
        </w:rPr>
        <w:t xml:space="preserve"> </w:t>
      </w:r>
      <w:proofErr w:type="spellStart"/>
      <w:r w:rsidRPr="00515E40">
        <w:rPr>
          <w:sz w:val="18"/>
          <w:szCs w:val="18"/>
        </w:rPr>
        <w:t>Iekšlietu</w:t>
      </w:r>
      <w:proofErr w:type="spellEnd"/>
      <w:r w:rsidRPr="00515E40">
        <w:rPr>
          <w:sz w:val="18"/>
          <w:szCs w:val="18"/>
        </w:rPr>
        <w:t xml:space="preserve"> ministrijas veselības un sporta centrā profesionālā sportista amata vietas izveidi</w:t>
      </w:r>
      <w:r>
        <w:rPr>
          <w:sz w:val="18"/>
          <w:szCs w:val="18"/>
        </w:rPr>
        <w:t>.</w:t>
      </w:r>
    </w:p>
    <w:p w14:paraId="71B30425" w14:textId="77777777" w:rsidR="00561DED" w:rsidRPr="00515E40" w:rsidRDefault="00561DED" w:rsidP="00153293">
      <w:pPr>
        <w:pStyle w:val="Tabuluvirsraksti"/>
        <w:numPr>
          <w:ilvl w:val="0"/>
          <w:numId w:val="17"/>
        </w:numPr>
        <w:spacing w:after="0"/>
        <w:ind w:left="851" w:hanging="283"/>
        <w:jc w:val="both"/>
        <w:rPr>
          <w:sz w:val="18"/>
          <w:szCs w:val="18"/>
        </w:rPr>
      </w:pPr>
      <w:r w:rsidRPr="00515E40">
        <w:rPr>
          <w:sz w:val="18"/>
          <w:szCs w:val="18"/>
        </w:rPr>
        <w:t xml:space="preserve">19 amata vietu pārdale </w:t>
      </w:r>
      <w:r>
        <w:rPr>
          <w:sz w:val="18"/>
          <w:szCs w:val="18"/>
        </w:rPr>
        <w:t>budžeta</w:t>
      </w:r>
      <w:r w:rsidRPr="00515E40">
        <w:rPr>
          <w:sz w:val="18"/>
          <w:szCs w:val="18"/>
        </w:rPr>
        <w:t xml:space="preserve"> programm</w:t>
      </w:r>
      <w:r>
        <w:rPr>
          <w:sz w:val="18"/>
          <w:szCs w:val="18"/>
        </w:rPr>
        <w:t>ai</w:t>
      </w:r>
      <w:r w:rsidRPr="00515E40">
        <w:rPr>
          <w:sz w:val="18"/>
          <w:szCs w:val="18"/>
        </w:rPr>
        <w:t xml:space="preserve"> </w:t>
      </w:r>
      <w:r w:rsidRPr="00515E40">
        <w:rPr>
          <w:iCs/>
          <w:sz w:val="18"/>
          <w:szCs w:val="18"/>
          <w:lang w:eastAsia="lv-LV"/>
        </w:rPr>
        <w:t xml:space="preserve">43.00.00 “Finanšu izlūkošanas dienesta darbība”, lai nodrošinātu </w:t>
      </w:r>
      <w:r>
        <w:rPr>
          <w:iCs/>
          <w:sz w:val="18"/>
          <w:szCs w:val="18"/>
          <w:lang w:eastAsia="lv-LV"/>
        </w:rPr>
        <w:t xml:space="preserve">ar </w:t>
      </w:r>
      <w:r w:rsidRPr="00515E40">
        <w:rPr>
          <w:sz w:val="18"/>
          <w:szCs w:val="18"/>
        </w:rPr>
        <w:t>M</w:t>
      </w:r>
      <w:r>
        <w:rPr>
          <w:sz w:val="18"/>
          <w:szCs w:val="18"/>
        </w:rPr>
        <w:t>K</w:t>
      </w:r>
      <w:r w:rsidRPr="00515E40">
        <w:rPr>
          <w:sz w:val="18"/>
          <w:szCs w:val="18"/>
        </w:rPr>
        <w:t xml:space="preserve"> 26.09.2023. prot</w:t>
      </w:r>
      <w:r>
        <w:rPr>
          <w:sz w:val="18"/>
          <w:szCs w:val="18"/>
        </w:rPr>
        <w:t>.</w:t>
      </w:r>
      <w:r w:rsidRPr="00515E40">
        <w:rPr>
          <w:sz w:val="18"/>
          <w:szCs w:val="18"/>
        </w:rPr>
        <w:t xml:space="preserve"> Nr. 47, 43. § 2. p</w:t>
      </w:r>
      <w:r>
        <w:rPr>
          <w:sz w:val="18"/>
          <w:szCs w:val="18"/>
        </w:rPr>
        <w:t>.</w:t>
      </w:r>
      <w:r w:rsidRPr="00515E40">
        <w:rPr>
          <w:sz w:val="18"/>
          <w:szCs w:val="18"/>
        </w:rPr>
        <w:t xml:space="preserve"> atbalstīt</w:t>
      </w:r>
      <w:r>
        <w:rPr>
          <w:sz w:val="18"/>
          <w:szCs w:val="18"/>
        </w:rPr>
        <w:t>ā</w:t>
      </w:r>
      <w:r w:rsidRPr="00515E40">
        <w:rPr>
          <w:sz w:val="18"/>
          <w:szCs w:val="18"/>
        </w:rPr>
        <w:t xml:space="preserve"> 2024. - 2026. gada prioritār</w:t>
      </w:r>
      <w:r>
        <w:rPr>
          <w:sz w:val="18"/>
          <w:szCs w:val="18"/>
        </w:rPr>
        <w:t>ā</w:t>
      </w:r>
      <w:r w:rsidRPr="00515E40">
        <w:rPr>
          <w:sz w:val="18"/>
          <w:szCs w:val="18"/>
        </w:rPr>
        <w:t xml:space="preserve"> pasākum</w:t>
      </w:r>
      <w:r>
        <w:rPr>
          <w:sz w:val="18"/>
          <w:szCs w:val="18"/>
        </w:rPr>
        <w:t>a</w:t>
      </w:r>
      <w:r w:rsidRPr="00515E40">
        <w:rPr>
          <w:sz w:val="18"/>
          <w:szCs w:val="18"/>
        </w:rPr>
        <w:t xml:space="preserve"> "Par Eiropas Savienības tiesību aktos atļautajiem izņēmumiem sankciju piemērošanā un Latvijas kompetentajām iestādēm šo izņēmumu piemērošanā"</w:t>
      </w:r>
      <w:r>
        <w:rPr>
          <w:sz w:val="18"/>
          <w:szCs w:val="18"/>
        </w:rPr>
        <w:t xml:space="preserve"> īstenošanu.</w:t>
      </w:r>
    </w:p>
    <w:p w14:paraId="7BB2E6D7" w14:textId="77777777" w:rsidR="00561DED" w:rsidRPr="00515E40" w:rsidRDefault="00561DED" w:rsidP="00153293">
      <w:pPr>
        <w:pStyle w:val="Tabuluvirsraksti"/>
        <w:numPr>
          <w:ilvl w:val="0"/>
          <w:numId w:val="17"/>
        </w:numPr>
        <w:spacing w:after="0"/>
        <w:ind w:left="851" w:hanging="283"/>
        <w:jc w:val="both"/>
        <w:rPr>
          <w:sz w:val="18"/>
          <w:szCs w:val="18"/>
        </w:rPr>
      </w:pPr>
      <w:r>
        <w:rPr>
          <w:sz w:val="18"/>
          <w:szCs w:val="18"/>
        </w:rPr>
        <w:t>0</w:t>
      </w:r>
      <w:r w:rsidRPr="00515E40">
        <w:rPr>
          <w:sz w:val="18"/>
          <w:szCs w:val="18"/>
        </w:rPr>
        <w:t xml:space="preserve">,5 amata vietas pārdale no </w:t>
      </w:r>
      <w:r>
        <w:rPr>
          <w:sz w:val="18"/>
          <w:szCs w:val="18"/>
        </w:rPr>
        <w:t xml:space="preserve">budžeta </w:t>
      </w:r>
      <w:r w:rsidRPr="00515E40">
        <w:rPr>
          <w:sz w:val="18"/>
          <w:szCs w:val="18"/>
        </w:rPr>
        <w:t>apakšprogrammas “71.06.00 Eiropas Ekonomikas zonas un Norvēģijas finanšu instrumentu finansētie projekti” kas bija pārdalīta projekta "Atbalsts Valsts policijai ekonomisko noziegumu izmeklēšanas paātrināšanai un kvalitātes uzlabošanai Latvijā" īstenošanai</w:t>
      </w:r>
      <w:r>
        <w:rPr>
          <w:sz w:val="18"/>
          <w:szCs w:val="18"/>
        </w:rPr>
        <w:t>.</w:t>
      </w:r>
    </w:p>
    <w:p w14:paraId="194EB96C" w14:textId="77777777" w:rsidR="00561DED" w:rsidRPr="00391F3C" w:rsidRDefault="00561DED" w:rsidP="00561DED">
      <w:pPr>
        <w:pStyle w:val="Tabuluvirsraksti"/>
        <w:spacing w:after="0"/>
        <w:ind w:left="425"/>
        <w:jc w:val="both"/>
        <w:rPr>
          <w:sz w:val="18"/>
          <w:szCs w:val="18"/>
        </w:rPr>
      </w:pPr>
      <w:r w:rsidRPr="00391F3C">
        <w:rPr>
          <w:sz w:val="18"/>
          <w:szCs w:val="18"/>
          <w:vertAlign w:val="superscript"/>
        </w:rPr>
        <w:t xml:space="preserve">3 </w:t>
      </w:r>
      <w:r w:rsidRPr="00391F3C">
        <w:rPr>
          <w:sz w:val="18"/>
          <w:szCs w:val="18"/>
        </w:rPr>
        <w:t>Vidējā atlīdzība amata vietai (mēnesī), neskaitot pedagogu amata vietas un pabalstu pēc katriem pieciem nepārtrauktas izdienas gadiem</w:t>
      </w:r>
      <w:r>
        <w:rPr>
          <w:sz w:val="18"/>
          <w:szCs w:val="18"/>
        </w:rPr>
        <w:t xml:space="preserve">. </w:t>
      </w:r>
    </w:p>
    <w:p w14:paraId="7C2C2CB0" w14:textId="77777777" w:rsidR="00561DED" w:rsidRPr="004959DD" w:rsidRDefault="00561DED" w:rsidP="008F1F5B">
      <w:pPr>
        <w:pStyle w:val="ListParagraph"/>
        <w:spacing w:before="240" w:after="240"/>
        <w:ind w:left="0" w:firstLine="0"/>
        <w:jc w:val="center"/>
        <w:rPr>
          <w:sz w:val="18"/>
          <w:szCs w:val="18"/>
          <w:lang w:eastAsia="lv-LV"/>
        </w:rPr>
      </w:pPr>
      <w:r w:rsidRPr="004959DD">
        <w:rPr>
          <w:b/>
          <w:color w:val="000000" w:themeColor="text1"/>
          <w:lang w:eastAsia="lv-LV"/>
        </w:rPr>
        <w:t xml:space="preserve">Izmaiņas izdevumos, salīdzinot 2024. gada </w:t>
      </w:r>
      <w:r>
        <w:rPr>
          <w:b/>
          <w:color w:val="000000" w:themeColor="text1"/>
          <w:lang w:eastAsia="lv-LV"/>
        </w:rPr>
        <w:t>projektu</w:t>
      </w:r>
      <w:r w:rsidRPr="004959DD">
        <w:rPr>
          <w:b/>
          <w:color w:val="000000" w:themeColor="text1"/>
          <w:lang w:eastAsia="lv-LV"/>
        </w:rPr>
        <w:t xml:space="preserve"> ar 2023. gada plānu</w:t>
      </w:r>
    </w:p>
    <w:p w14:paraId="45BB4E94" w14:textId="77777777" w:rsidR="00561DED" w:rsidRPr="007B542A" w:rsidRDefault="00561DED" w:rsidP="00561DED">
      <w:pPr>
        <w:pStyle w:val="Tabuluvirsraksti"/>
        <w:tabs>
          <w:tab w:val="left" w:pos="465"/>
          <w:tab w:val="left" w:pos="1252"/>
          <w:tab w:val="right" w:pos="9071"/>
        </w:tabs>
        <w:spacing w:before="300" w:after="0"/>
        <w:jc w:val="left"/>
        <w:rPr>
          <w:i/>
          <w:sz w:val="18"/>
          <w:szCs w:val="18"/>
          <w:lang w:eastAsia="lv-LV"/>
        </w:rPr>
      </w:pPr>
      <w:r>
        <w:rPr>
          <w:i/>
          <w:sz w:val="18"/>
          <w:szCs w:val="18"/>
          <w:lang w:eastAsia="lv-LV"/>
        </w:rPr>
        <w:tab/>
      </w:r>
      <w:r>
        <w:rPr>
          <w:i/>
          <w:sz w:val="18"/>
          <w:szCs w:val="18"/>
          <w:lang w:eastAsia="lv-LV"/>
        </w:rPr>
        <w:tab/>
      </w:r>
      <w:r>
        <w:rPr>
          <w:i/>
          <w:sz w:val="18"/>
          <w:szCs w:val="18"/>
          <w:lang w:eastAsia="lv-LV"/>
        </w:rPr>
        <w:tab/>
      </w:r>
      <w:proofErr w:type="spellStart"/>
      <w:r w:rsidRPr="007B542A">
        <w:rPr>
          <w:i/>
          <w:sz w:val="18"/>
          <w:szCs w:val="18"/>
          <w:lang w:eastAsia="lv-LV"/>
        </w:rPr>
        <w:t>Euro</w:t>
      </w:r>
      <w:proofErr w:type="spellEnd"/>
    </w:p>
    <w:tbl>
      <w:tblPr>
        <w:tblW w:w="9080" w:type="dxa"/>
        <w:jc w:val="right"/>
        <w:tblLook w:val="04A0" w:firstRow="1" w:lastRow="0" w:firstColumn="1" w:lastColumn="0" w:noHBand="0" w:noVBand="1"/>
      </w:tblPr>
      <w:tblGrid>
        <w:gridCol w:w="5240"/>
        <w:gridCol w:w="1280"/>
        <w:gridCol w:w="1280"/>
        <w:gridCol w:w="1280"/>
      </w:tblGrid>
      <w:tr w:rsidR="00561DED" w:rsidRPr="00E544D5" w14:paraId="24E71302" w14:textId="77777777" w:rsidTr="008F1F5B">
        <w:trPr>
          <w:trHeight w:val="53"/>
          <w:tblHeader/>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25A4F" w14:textId="77777777" w:rsidR="00561DED" w:rsidRPr="00E544D5" w:rsidRDefault="00561DED" w:rsidP="00987F78">
            <w:pPr>
              <w:spacing w:after="0"/>
              <w:ind w:firstLine="0"/>
              <w:jc w:val="center"/>
              <w:rPr>
                <w:color w:val="000000"/>
                <w:sz w:val="18"/>
                <w:szCs w:val="18"/>
                <w:lang w:eastAsia="lv-LV"/>
              </w:rPr>
            </w:pPr>
            <w:r w:rsidRPr="00E544D5">
              <w:rPr>
                <w:color w:val="000000"/>
                <w:sz w:val="18"/>
                <w:szCs w:val="18"/>
                <w:lang w:eastAsia="lv-LV"/>
              </w:rPr>
              <w:t>Pasākums</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F5AAB" w14:textId="77777777" w:rsidR="00561DED" w:rsidRPr="00E544D5" w:rsidRDefault="00561DED" w:rsidP="00987F78">
            <w:pPr>
              <w:spacing w:after="0"/>
              <w:ind w:firstLine="0"/>
              <w:jc w:val="center"/>
              <w:rPr>
                <w:color w:val="000000"/>
                <w:sz w:val="18"/>
                <w:szCs w:val="18"/>
                <w:lang w:eastAsia="lv-LV"/>
              </w:rPr>
            </w:pPr>
            <w:r w:rsidRPr="00E544D5">
              <w:rPr>
                <w:color w:val="000000"/>
                <w:sz w:val="18"/>
                <w:szCs w:val="18"/>
                <w:lang w:eastAsia="lv-LV"/>
              </w:rPr>
              <w:t>Samazinājums</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64762" w14:textId="77777777" w:rsidR="00561DED" w:rsidRPr="00E544D5" w:rsidRDefault="00561DED" w:rsidP="00987F78">
            <w:pPr>
              <w:spacing w:after="0"/>
              <w:ind w:firstLine="0"/>
              <w:jc w:val="center"/>
              <w:rPr>
                <w:color w:val="000000"/>
                <w:sz w:val="18"/>
                <w:szCs w:val="18"/>
                <w:lang w:eastAsia="lv-LV"/>
              </w:rPr>
            </w:pPr>
            <w:r w:rsidRPr="00E544D5">
              <w:rPr>
                <w:color w:val="000000"/>
                <w:sz w:val="18"/>
                <w:szCs w:val="18"/>
                <w:lang w:eastAsia="lv-LV"/>
              </w:rPr>
              <w:t>Palielinājums</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D5EB5" w14:textId="77777777" w:rsidR="00561DED" w:rsidRPr="00E544D5" w:rsidRDefault="00561DED" w:rsidP="00987F78">
            <w:pPr>
              <w:spacing w:after="0"/>
              <w:ind w:firstLine="0"/>
              <w:jc w:val="center"/>
              <w:rPr>
                <w:color w:val="000000"/>
                <w:sz w:val="18"/>
                <w:szCs w:val="18"/>
                <w:lang w:eastAsia="lv-LV"/>
              </w:rPr>
            </w:pPr>
            <w:r w:rsidRPr="00E544D5">
              <w:rPr>
                <w:color w:val="000000"/>
                <w:sz w:val="18"/>
                <w:szCs w:val="18"/>
                <w:lang w:eastAsia="lv-LV"/>
              </w:rPr>
              <w:t>Izmaiņas</w:t>
            </w:r>
          </w:p>
        </w:tc>
      </w:tr>
      <w:tr w:rsidR="00561DED" w:rsidRPr="00E544D5" w14:paraId="50BBEC71" w14:textId="77777777" w:rsidTr="008F1F5B">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D0F19E" w14:textId="77777777" w:rsidR="00561DED" w:rsidRPr="00E544D5" w:rsidRDefault="00561DED" w:rsidP="00987F78">
            <w:pPr>
              <w:spacing w:after="0"/>
              <w:ind w:firstLine="0"/>
              <w:jc w:val="left"/>
              <w:rPr>
                <w:b/>
                <w:bCs/>
                <w:color w:val="000000"/>
                <w:sz w:val="18"/>
                <w:szCs w:val="18"/>
                <w:lang w:eastAsia="lv-LV"/>
              </w:rPr>
            </w:pPr>
            <w:r w:rsidRPr="00E544D5">
              <w:rPr>
                <w:b/>
                <w:bCs/>
                <w:color w:val="000000"/>
                <w:sz w:val="18"/>
                <w:szCs w:val="18"/>
                <w:lang w:eastAsia="lv-LV"/>
              </w:rPr>
              <w:t>Izdevumi - kopā</w:t>
            </w:r>
          </w:p>
        </w:tc>
        <w:tc>
          <w:tcPr>
            <w:tcW w:w="1280" w:type="dxa"/>
            <w:tcBorders>
              <w:top w:val="single" w:sz="4" w:space="0" w:color="auto"/>
              <w:left w:val="nil"/>
              <w:bottom w:val="single" w:sz="4" w:space="0" w:color="auto"/>
              <w:right w:val="single" w:sz="4" w:space="0" w:color="auto"/>
            </w:tcBorders>
            <w:shd w:val="clear" w:color="000000" w:fill="D9D9D9"/>
            <w:vAlign w:val="center"/>
          </w:tcPr>
          <w:p w14:paraId="1DD21597" w14:textId="77777777" w:rsidR="00561DED" w:rsidRPr="00E544D5" w:rsidRDefault="00561DED" w:rsidP="00987F78">
            <w:pPr>
              <w:spacing w:after="0"/>
              <w:ind w:firstLine="0"/>
              <w:jc w:val="right"/>
              <w:rPr>
                <w:b/>
                <w:bCs/>
                <w:color w:val="000000"/>
                <w:sz w:val="18"/>
                <w:szCs w:val="18"/>
                <w:lang w:eastAsia="lv-LV"/>
              </w:rPr>
            </w:pPr>
            <w:r>
              <w:rPr>
                <w:b/>
                <w:bCs/>
                <w:color w:val="000000"/>
                <w:sz w:val="18"/>
                <w:szCs w:val="18"/>
                <w:lang w:eastAsia="lv-LV"/>
              </w:rPr>
              <w:t>8 992 676</w:t>
            </w:r>
          </w:p>
        </w:tc>
        <w:tc>
          <w:tcPr>
            <w:tcW w:w="1280" w:type="dxa"/>
            <w:tcBorders>
              <w:top w:val="single" w:sz="4" w:space="0" w:color="auto"/>
              <w:left w:val="single" w:sz="4" w:space="0" w:color="auto"/>
              <w:bottom w:val="single" w:sz="4" w:space="0" w:color="auto"/>
              <w:right w:val="single" w:sz="4" w:space="0" w:color="auto"/>
            </w:tcBorders>
            <w:shd w:val="clear" w:color="000000" w:fill="D9D9D9"/>
            <w:vAlign w:val="center"/>
          </w:tcPr>
          <w:p w14:paraId="1F92F782" w14:textId="77777777" w:rsidR="00561DED" w:rsidRPr="00E544D5" w:rsidRDefault="00561DED" w:rsidP="00987F78">
            <w:pPr>
              <w:spacing w:after="0"/>
              <w:ind w:firstLine="0"/>
              <w:jc w:val="right"/>
              <w:rPr>
                <w:b/>
                <w:bCs/>
                <w:color w:val="000000"/>
                <w:sz w:val="18"/>
                <w:szCs w:val="18"/>
                <w:lang w:eastAsia="lv-LV"/>
              </w:rPr>
            </w:pPr>
            <w:r>
              <w:rPr>
                <w:b/>
                <w:bCs/>
                <w:color w:val="000000"/>
                <w:sz w:val="18"/>
                <w:szCs w:val="18"/>
                <w:lang w:eastAsia="lv-LV"/>
              </w:rPr>
              <w:t>43 434 231</w:t>
            </w:r>
          </w:p>
        </w:tc>
        <w:tc>
          <w:tcPr>
            <w:tcW w:w="1280" w:type="dxa"/>
            <w:tcBorders>
              <w:top w:val="single" w:sz="4" w:space="0" w:color="auto"/>
              <w:left w:val="nil"/>
              <w:bottom w:val="single" w:sz="4" w:space="0" w:color="auto"/>
              <w:right w:val="single" w:sz="4" w:space="0" w:color="auto"/>
            </w:tcBorders>
            <w:shd w:val="clear" w:color="000000" w:fill="D9D9D9"/>
            <w:vAlign w:val="center"/>
          </w:tcPr>
          <w:p w14:paraId="642DEBCC" w14:textId="77777777" w:rsidR="00561DED" w:rsidRPr="00E544D5" w:rsidRDefault="00561DED" w:rsidP="00987F78">
            <w:pPr>
              <w:spacing w:after="0"/>
              <w:ind w:firstLine="0"/>
              <w:jc w:val="right"/>
              <w:rPr>
                <w:b/>
                <w:bCs/>
                <w:color w:val="000000"/>
                <w:sz w:val="18"/>
                <w:szCs w:val="18"/>
                <w:lang w:eastAsia="lv-LV"/>
              </w:rPr>
            </w:pPr>
            <w:r w:rsidRPr="00E544D5">
              <w:rPr>
                <w:b/>
                <w:bCs/>
                <w:color w:val="000000"/>
                <w:sz w:val="18"/>
                <w:szCs w:val="18"/>
                <w:lang w:eastAsia="lv-LV"/>
              </w:rPr>
              <w:t>34 441 555</w:t>
            </w:r>
          </w:p>
        </w:tc>
      </w:tr>
      <w:tr w:rsidR="00561DED" w:rsidRPr="00E544D5" w14:paraId="155C31CC" w14:textId="77777777" w:rsidTr="00987F78">
        <w:trPr>
          <w:trHeight w:val="199"/>
          <w:jc w:val="right"/>
        </w:trPr>
        <w:tc>
          <w:tcPr>
            <w:tcW w:w="9080" w:type="dxa"/>
            <w:gridSpan w:val="4"/>
            <w:tcBorders>
              <w:top w:val="nil"/>
              <w:left w:val="single" w:sz="4" w:space="0" w:color="auto"/>
              <w:bottom w:val="single" w:sz="4" w:space="0" w:color="auto"/>
              <w:right w:val="single" w:sz="4" w:space="0" w:color="000000"/>
            </w:tcBorders>
            <w:shd w:val="clear" w:color="auto" w:fill="auto"/>
            <w:vAlign w:val="center"/>
          </w:tcPr>
          <w:p w14:paraId="546A8424" w14:textId="77777777" w:rsidR="00561DED" w:rsidRPr="00E544D5" w:rsidRDefault="00561DED" w:rsidP="00987F78">
            <w:pPr>
              <w:spacing w:after="0"/>
              <w:ind w:firstLine="0"/>
              <w:jc w:val="left"/>
              <w:rPr>
                <w:i/>
                <w:iCs/>
                <w:color w:val="000000"/>
                <w:sz w:val="18"/>
                <w:szCs w:val="18"/>
                <w:lang w:eastAsia="lv-LV"/>
              </w:rPr>
            </w:pPr>
            <w:r>
              <w:rPr>
                <w:i/>
                <w:iCs/>
                <w:color w:val="000000"/>
                <w:sz w:val="18"/>
                <w:szCs w:val="18"/>
                <w:lang w:eastAsia="lv-LV"/>
              </w:rPr>
              <w:t xml:space="preserve">    </w:t>
            </w:r>
            <w:r w:rsidRPr="003526DF">
              <w:rPr>
                <w:i/>
                <w:iCs/>
                <w:color w:val="000000"/>
                <w:sz w:val="18"/>
                <w:szCs w:val="18"/>
                <w:lang w:eastAsia="lv-LV"/>
              </w:rPr>
              <w:t>t. sk.:</w:t>
            </w:r>
          </w:p>
        </w:tc>
      </w:tr>
      <w:tr w:rsidR="00561DED" w:rsidRPr="00E544D5" w14:paraId="61D7C0F7" w14:textId="77777777" w:rsidTr="00987F78">
        <w:trPr>
          <w:trHeight w:val="53"/>
          <w:jc w:val="right"/>
        </w:trPr>
        <w:tc>
          <w:tcPr>
            <w:tcW w:w="5240" w:type="dxa"/>
            <w:tcBorders>
              <w:top w:val="nil"/>
              <w:left w:val="single" w:sz="4" w:space="0" w:color="auto"/>
              <w:bottom w:val="single" w:sz="4" w:space="0" w:color="auto"/>
              <w:right w:val="nil"/>
            </w:tcBorders>
            <w:shd w:val="clear" w:color="000000" w:fill="F2F2F2"/>
            <w:vAlign w:val="center"/>
            <w:hideMark/>
          </w:tcPr>
          <w:p w14:paraId="0CEF14FC" w14:textId="77777777" w:rsidR="00561DED" w:rsidRPr="00E544D5" w:rsidRDefault="00561DED" w:rsidP="00987F78">
            <w:pPr>
              <w:spacing w:after="0"/>
              <w:ind w:firstLine="0"/>
              <w:jc w:val="left"/>
              <w:rPr>
                <w:color w:val="000000"/>
                <w:sz w:val="18"/>
                <w:szCs w:val="18"/>
                <w:u w:val="single"/>
                <w:lang w:eastAsia="lv-LV"/>
              </w:rPr>
            </w:pPr>
            <w:r w:rsidRPr="00E544D5">
              <w:rPr>
                <w:sz w:val="18"/>
                <w:szCs w:val="18"/>
                <w:u w:val="single"/>
              </w:rPr>
              <w:t>Prioritāri pasākumi</w:t>
            </w:r>
          </w:p>
        </w:tc>
        <w:tc>
          <w:tcPr>
            <w:tcW w:w="1280" w:type="dxa"/>
            <w:tcBorders>
              <w:top w:val="nil"/>
              <w:left w:val="single" w:sz="4" w:space="0" w:color="auto"/>
              <w:bottom w:val="single" w:sz="4" w:space="0" w:color="auto"/>
              <w:right w:val="single" w:sz="4" w:space="0" w:color="auto"/>
            </w:tcBorders>
            <w:shd w:val="clear" w:color="auto" w:fill="F2F2F2" w:themeFill="background1" w:themeFillShade="F2"/>
          </w:tcPr>
          <w:p w14:paraId="4B04D206" w14:textId="77777777" w:rsidR="00561DED" w:rsidRPr="00E544D5" w:rsidRDefault="00561DED" w:rsidP="00987F78">
            <w:pPr>
              <w:spacing w:after="0"/>
              <w:ind w:firstLine="0"/>
              <w:jc w:val="center"/>
              <w:rPr>
                <w:color w:val="000000"/>
                <w:sz w:val="18"/>
                <w:szCs w:val="18"/>
                <w:lang w:eastAsia="lv-LV"/>
              </w:rPr>
            </w:pPr>
            <w:r w:rsidRPr="00E544D5">
              <w:rPr>
                <w:color w:val="000000"/>
                <w:sz w:val="18"/>
                <w:szCs w:val="18"/>
                <w:lang w:eastAsia="lv-LV"/>
              </w:rPr>
              <w:t>-</w:t>
            </w:r>
          </w:p>
        </w:tc>
        <w:tc>
          <w:tcPr>
            <w:tcW w:w="1280" w:type="dxa"/>
            <w:tcBorders>
              <w:top w:val="nil"/>
              <w:left w:val="nil"/>
              <w:bottom w:val="single" w:sz="4" w:space="0" w:color="auto"/>
              <w:right w:val="single" w:sz="4" w:space="0" w:color="auto"/>
            </w:tcBorders>
            <w:shd w:val="clear" w:color="auto" w:fill="F2F2F2" w:themeFill="background1" w:themeFillShade="F2"/>
          </w:tcPr>
          <w:p w14:paraId="12FA1F27" w14:textId="77777777" w:rsidR="00561DED" w:rsidRPr="003526DF" w:rsidRDefault="00561DED" w:rsidP="00987F78">
            <w:pPr>
              <w:spacing w:after="0"/>
              <w:ind w:firstLine="0"/>
              <w:jc w:val="right"/>
              <w:rPr>
                <w:color w:val="000000"/>
                <w:sz w:val="18"/>
                <w:szCs w:val="18"/>
                <w:lang w:eastAsia="lv-LV"/>
              </w:rPr>
            </w:pPr>
            <w:r w:rsidRPr="003526DF">
              <w:rPr>
                <w:color w:val="000000"/>
                <w:sz w:val="18"/>
                <w:szCs w:val="18"/>
                <w:lang w:eastAsia="lv-LV"/>
              </w:rPr>
              <w:t>13 8</w:t>
            </w:r>
            <w:r>
              <w:rPr>
                <w:color w:val="000000"/>
                <w:sz w:val="18"/>
                <w:szCs w:val="18"/>
                <w:lang w:eastAsia="lv-LV"/>
              </w:rPr>
              <w:t>2</w:t>
            </w:r>
            <w:r w:rsidRPr="003526DF">
              <w:rPr>
                <w:color w:val="000000"/>
                <w:sz w:val="18"/>
                <w:szCs w:val="18"/>
                <w:lang w:eastAsia="lv-LV"/>
              </w:rPr>
              <w:t>7 700</w:t>
            </w:r>
          </w:p>
        </w:tc>
        <w:tc>
          <w:tcPr>
            <w:tcW w:w="1280" w:type="dxa"/>
            <w:tcBorders>
              <w:top w:val="nil"/>
              <w:left w:val="nil"/>
              <w:bottom w:val="single" w:sz="4" w:space="0" w:color="auto"/>
              <w:right w:val="single" w:sz="4" w:space="0" w:color="auto"/>
            </w:tcBorders>
            <w:shd w:val="clear" w:color="auto" w:fill="F2F2F2" w:themeFill="background1" w:themeFillShade="F2"/>
          </w:tcPr>
          <w:p w14:paraId="2089CF05" w14:textId="77777777" w:rsidR="00561DED" w:rsidRPr="003526DF" w:rsidRDefault="00561DED" w:rsidP="00987F78">
            <w:pPr>
              <w:spacing w:after="0"/>
              <w:ind w:firstLine="0"/>
              <w:jc w:val="right"/>
              <w:rPr>
                <w:bCs/>
                <w:color w:val="000000"/>
                <w:sz w:val="18"/>
                <w:szCs w:val="18"/>
                <w:lang w:eastAsia="lv-LV"/>
              </w:rPr>
            </w:pPr>
            <w:r w:rsidRPr="003526DF">
              <w:rPr>
                <w:bCs/>
                <w:color w:val="000000"/>
                <w:sz w:val="18"/>
                <w:szCs w:val="18"/>
                <w:lang w:eastAsia="lv-LV"/>
              </w:rPr>
              <w:t>13 827 700</w:t>
            </w:r>
          </w:p>
        </w:tc>
      </w:tr>
      <w:tr w:rsidR="00561DED" w:rsidRPr="00305947" w14:paraId="104F0722" w14:textId="77777777" w:rsidTr="00987F78">
        <w:trPr>
          <w:trHeight w:val="548"/>
          <w:jc w:val="right"/>
        </w:trPr>
        <w:tc>
          <w:tcPr>
            <w:tcW w:w="5240" w:type="dxa"/>
            <w:tcBorders>
              <w:top w:val="nil"/>
              <w:left w:val="single" w:sz="4" w:space="0" w:color="auto"/>
              <w:bottom w:val="single" w:sz="4" w:space="0" w:color="auto"/>
              <w:right w:val="single" w:sz="4" w:space="0" w:color="auto"/>
            </w:tcBorders>
            <w:shd w:val="clear" w:color="auto" w:fill="auto"/>
            <w:vAlign w:val="center"/>
            <w:hideMark/>
          </w:tcPr>
          <w:p w14:paraId="2D12AEE1" w14:textId="77777777" w:rsidR="00561DED" w:rsidRPr="00E544D5" w:rsidRDefault="00561DED" w:rsidP="008F1F5B">
            <w:pPr>
              <w:spacing w:after="0"/>
              <w:ind w:firstLine="0"/>
              <w:rPr>
                <w:i/>
                <w:color w:val="000000"/>
                <w:sz w:val="18"/>
                <w:szCs w:val="18"/>
                <w:lang w:eastAsia="lv-LV"/>
              </w:rPr>
            </w:pPr>
            <w:r w:rsidRPr="00E544D5">
              <w:rPr>
                <w:i/>
                <w:sz w:val="18"/>
                <w:szCs w:val="18"/>
              </w:rPr>
              <w:t xml:space="preserve">Atlīdzība </w:t>
            </w:r>
            <w:proofErr w:type="spellStart"/>
            <w:r w:rsidRPr="00E544D5">
              <w:rPr>
                <w:i/>
                <w:sz w:val="18"/>
                <w:szCs w:val="18"/>
              </w:rPr>
              <w:t>Iekšlietu</w:t>
            </w:r>
            <w:proofErr w:type="spellEnd"/>
            <w:r w:rsidRPr="00E544D5">
              <w:rPr>
                <w:i/>
                <w:sz w:val="18"/>
                <w:szCs w:val="18"/>
              </w:rPr>
              <w:t xml:space="preserve"> ministrijas un Tieslietu ministrijas  institūcijās nodarbinātajiem</w:t>
            </w:r>
            <w:r>
              <w:rPr>
                <w:i/>
                <w:sz w:val="18"/>
                <w:szCs w:val="18"/>
              </w:rPr>
              <w:t>, tai skaitā Probācijas dienestam</w:t>
            </w:r>
            <w:r w:rsidRPr="00E544D5">
              <w:rPr>
                <w:i/>
                <w:sz w:val="18"/>
                <w:szCs w:val="18"/>
              </w:rPr>
              <w:t xml:space="preserve"> (MK 26.09.2023. prot. Nr. 47. 43§ 2.p.)</w:t>
            </w:r>
          </w:p>
        </w:tc>
        <w:tc>
          <w:tcPr>
            <w:tcW w:w="1280" w:type="dxa"/>
            <w:tcBorders>
              <w:top w:val="nil"/>
              <w:left w:val="nil"/>
              <w:bottom w:val="single" w:sz="4" w:space="0" w:color="auto"/>
              <w:right w:val="single" w:sz="4" w:space="0" w:color="auto"/>
            </w:tcBorders>
            <w:shd w:val="clear" w:color="auto" w:fill="auto"/>
            <w:hideMark/>
          </w:tcPr>
          <w:p w14:paraId="40CBBDD6" w14:textId="77777777" w:rsidR="00561DED" w:rsidRPr="00E544D5" w:rsidRDefault="00561DED" w:rsidP="00987F78">
            <w:pPr>
              <w:spacing w:after="0"/>
              <w:ind w:firstLine="0"/>
              <w:jc w:val="center"/>
              <w:rPr>
                <w:iCs/>
                <w:color w:val="000000"/>
                <w:sz w:val="18"/>
                <w:szCs w:val="18"/>
                <w:lang w:eastAsia="lv-LV"/>
              </w:rPr>
            </w:pPr>
            <w:r w:rsidRPr="00E544D5">
              <w:rPr>
                <w:i/>
                <w:iCs/>
                <w:sz w:val="18"/>
                <w:szCs w:val="18"/>
              </w:rPr>
              <w:t>-</w:t>
            </w:r>
          </w:p>
        </w:tc>
        <w:tc>
          <w:tcPr>
            <w:tcW w:w="1280" w:type="dxa"/>
            <w:tcBorders>
              <w:top w:val="nil"/>
              <w:left w:val="nil"/>
              <w:bottom w:val="single" w:sz="4" w:space="0" w:color="auto"/>
              <w:right w:val="single" w:sz="4" w:space="0" w:color="auto"/>
            </w:tcBorders>
            <w:shd w:val="clear" w:color="auto" w:fill="auto"/>
          </w:tcPr>
          <w:p w14:paraId="633E9B3F" w14:textId="77777777" w:rsidR="00561DED" w:rsidRPr="00E544D5" w:rsidRDefault="00561DED" w:rsidP="00987F78">
            <w:pPr>
              <w:spacing w:after="0"/>
              <w:ind w:firstLine="0"/>
              <w:jc w:val="right"/>
              <w:rPr>
                <w:color w:val="000000"/>
                <w:sz w:val="18"/>
                <w:szCs w:val="18"/>
                <w:lang w:eastAsia="lv-LV"/>
              </w:rPr>
            </w:pPr>
            <w:r w:rsidRPr="00E544D5">
              <w:rPr>
                <w:color w:val="000000"/>
                <w:sz w:val="18"/>
                <w:szCs w:val="18"/>
                <w:lang w:eastAsia="lv-LV"/>
              </w:rPr>
              <w:t>13 697 746</w:t>
            </w:r>
          </w:p>
        </w:tc>
        <w:tc>
          <w:tcPr>
            <w:tcW w:w="1280" w:type="dxa"/>
            <w:tcBorders>
              <w:top w:val="nil"/>
              <w:left w:val="nil"/>
              <w:bottom w:val="single" w:sz="4" w:space="0" w:color="auto"/>
              <w:right w:val="single" w:sz="4" w:space="0" w:color="auto"/>
            </w:tcBorders>
            <w:shd w:val="clear" w:color="auto" w:fill="auto"/>
          </w:tcPr>
          <w:p w14:paraId="73D6BE4A" w14:textId="77777777" w:rsidR="00561DED" w:rsidRPr="00305947" w:rsidRDefault="00561DED" w:rsidP="00987F78">
            <w:pPr>
              <w:spacing w:after="0"/>
              <w:ind w:firstLine="0"/>
              <w:jc w:val="right"/>
              <w:rPr>
                <w:bCs/>
                <w:color w:val="000000"/>
                <w:sz w:val="18"/>
                <w:szCs w:val="18"/>
                <w:lang w:eastAsia="lv-LV"/>
              </w:rPr>
            </w:pPr>
            <w:r w:rsidRPr="00E544D5">
              <w:rPr>
                <w:bCs/>
                <w:color w:val="000000"/>
                <w:sz w:val="18"/>
                <w:szCs w:val="18"/>
                <w:lang w:eastAsia="lv-LV"/>
              </w:rPr>
              <w:t>13 697 746</w:t>
            </w:r>
          </w:p>
        </w:tc>
      </w:tr>
      <w:tr w:rsidR="00561DED" w:rsidRPr="00305947" w14:paraId="1B240565" w14:textId="77777777" w:rsidTr="008F1F5B">
        <w:trPr>
          <w:trHeight w:val="141"/>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16CB5" w14:textId="77777777" w:rsidR="00561DED" w:rsidRPr="00A90FCD" w:rsidRDefault="00561DED" w:rsidP="008F1F5B">
            <w:pPr>
              <w:spacing w:after="0"/>
              <w:ind w:firstLine="0"/>
              <w:rPr>
                <w:i/>
                <w:color w:val="000000"/>
                <w:sz w:val="18"/>
                <w:szCs w:val="18"/>
                <w:lang w:eastAsia="lv-LV"/>
              </w:rPr>
            </w:pPr>
            <w:r w:rsidRPr="008F6F45">
              <w:rPr>
                <w:i/>
                <w:sz w:val="18"/>
                <w:szCs w:val="18"/>
              </w:rPr>
              <w:t>Valsts tiešās pārvaldes iestādēs nodarbināto atalgojuma palielināšana (MK 26.09.2023. prot. Nr. 47. 43§ 2.p.)</w:t>
            </w: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14:paraId="77442EEC" w14:textId="77777777" w:rsidR="00561DED" w:rsidRPr="00305947" w:rsidRDefault="00561DED" w:rsidP="00987F78">
            <w:pPr>
              <w:spacing w:after="0"/>
              <w:ind w:firstLine="0"/>
              <w:jc w:val="center"/>
              <w:rPr>
                <w:color w:val="000000"/>
                <w:sz w:val="18"/>
                <w:szCs w:val="18"/>
                <w:lang w:eastAsia="lv-LV"/>
              </w:rPr>
            </w:pPr>
            <w:r w:rsidRPr="00305947">
              <w:rPr>
                <w:sz w:val="18"/>
                <w:szCs w:val="18"/>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DC90567" w14:textId="77777777" w:rsidR="00561DED" w:rsidRPr="00305947" w:rsidRDefault="00561DED" w:rsidP="00987F78">
            <w:pPr>
              <w:spacing w:after="0"/>
              <w:ind w:firstLine="0"/>
              <w:jc w:val="right"/>
              <w:rPr>
                <w:color w:val="000000"/>
                <w:sz w:val="18"/>
                <w:szCs w:val="18"/>
                <w:lang w:eastAsia="lv-LV"/>
              </w:rPr>
            </w:pPr>
            <w:r w:rsidRPr="00305947">
              <w:rPr>
                <w:color w:val="000000"/>
                <w:sz w:val="18"/>
                <w:szCs w:val="18"/>
                <w:lang w:eastAsia="lv-LV"/>
              </w:rPr>
              <w:t>80 815</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3E10905" w14:textId="77777777" w:rsidR="00561DED" w:rsidRPr="00305947" w:rsidRDefault="00561DED" w:rsidP="00987F78">
            <w:pPr>
              <w:spacing w:after="0"/>
              <w:ind w:firstLine="0"/>
              <w:jc w:val="right"/>
              <w:rPr>
                <w:color w:val="000000"/>
                <w:sz w:val="18"/>
                <w:szCs w:val="18"/>
                <w:lang w:eastAsia="lv-LV"/>
              </w:rPr>
            </w:pPr>
            <w:r w:rsidRPr="00305947">
              <w:rPr>
                <w:color w:val="000000"/>
                <w:sz w:val="18"/>
                <w:szCs w:val="18"/>
                <w:lang w:eastAsia="lv-LV"/>
              </w:rPr>
              <w:t>80 815</w:t>
            </w:r>
          </w:p>
        </w:tc>
      </w:tr>
      <w:tr w:rsidR="00561DED" w:rsidRPr="00305947" w14:paraId="09C9952B"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FC1D7" w14:textId="77777777" w:rsidR="00561DED" w:rsidRPr="00A90FCD" w:rsidRDefault="00561DED" w:rsidP="008F1F5B">
            <w:pPr>
              <w:spacing w:after="0"/>
              <w:ind w:firstLine="0"/>
              <w:rPr>
                <w:i/>
                <w:iCs/>
                <w:color w:val="000000"/>
                <w:sz w:val="18"/>
                <w:szCs w:val="18"/>
                <w:lang w:eastAsia="lv-LV"/>
              </w:rPr>
            </w:pPr>
            <w:r w:rsidRPr="008026BF">
              <w:rPr>
                <w:i/>
                <w:sz w:val="18"/>
                <w:szCs w:val="18"/>
              </w:rPr>
              <w:t>Pedagogu darba samaksas pieauguma grafika īstenošanas 2. solim no 2024. gada 1. janvāra</w:t>
            </w:r>
            <w:r w:rsidRPr="008F6F45">
              <w:rPr>
                <w:i/>
                <w:sz w:val="18"/>
                <w:szCs w:val="18"/>
              </w:rPr>
              <w:t xml:space="preserve"> (MK 26.09.2023. prot. Nr. 47. 43§ 2.p.)</w:t>
            </w: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14:paraId="3BEC4041" w14:textId="77777777" w:rsidR="00561DED" w:rsidRPr="00305947" w:rsidRDefault="00561DED" w:rsidP="00987F78">
            <w:pPr>
              <w:spacing w:after="0"/>
              <w:ind w:firstLine="0"/>
              <w:jc w:val="center"/>
              <w:rPr>
                <w:iCs/>
                <w:color w:val="000000"/>
                <w:sz w:val="18"/>
                <w:szCs w:val="18"/>
                <w:lang w:eastAsia="lv-LV"/>
              </w:rPr>
            </w:pPr>
            <w:r w:rsidRPr="00305947">
              <w:rPr>
                <w:sz w:val="18"/>
                <w:szCs w:val="18"/>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169CDB5" w14:textId="77777777" w:rsidR="00561DED" w:rsidRPr="00305947" w:rsidRDefault="00561DED" w:rsidP="00987F78">
            <w:pPr>
              <w:spacing w:after="0"/>
              <w:ind w:firstLine="0"/>
              <w:jc w:val="right"/>
              <w:rPr>
                <w:iCs/>
                <w:color w:val="000000"/>
                <w:sz w:val="18"/>
                <w:szCs w:val="18"/>
                <w:lang w:eastAsia="lv-LV"/>
              </w:rPr>
            </w:pPr>
            <w:r w:rsidRPr="00305947">
              <w:rPr>
                <w:iCs/>
                <w:color w:val="000000"/>
                <w:sz w:val="18"/>
                <w:szCs w:val="18"/>
                <w:lang w:eastAsia="lv-LV"/>
              </w:rPr>
              <w:t>49 139</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3059FA1" w14:textId="77777777" w:rsidR="00561DED" w:rsidRPr="00305947" w:rsidRDefault="00561DED" w:rsidP="00987F78">
            <w:pPr>
              <w:spacing w:after="0"/>
              <w:ind w:firstLine="0"/>
              <w:jc w:val="right"/>
              <w:rPr>
                <w:bCs/>
                <w:iCs/>
                <w:color w:val="000000"/>
                <w:sz w:val="18"/>
                <w:szCs w:val="18"/>
                <w:lang w:eastAsia="lv-LV"/>
              </w:rPr>
            </w:pPr>
            <w:r w:rsidRPr="00305947">
              <w:rPr>
                <w:bCs/>
                <w:iCs/>
                <w:color w:val="000000"/>
                <w:sz w:val="18"/>
                <w:szCs w:val="18"/>
                <w:lang w:eastAsia="lv-LV"/>
              </w:rPr>
              <w:t>49 139</w:t>
            </w:r>
          </w:p>
        </w:tc>
      </w:tr>
      <w:tr w:rsidR="00561DED" w:rsidRPr="00305947" w14:paraId="330AB751" w14:textId="77777777" w:rsidTr="008F1F5B">
        <w:trPr>
          <w:trHeight w:val="43"/>
          <w:jc w:val="right"/>
        </w:trPr>
        <w:tc>
          <w:tcPr>
            <w:tcW w:w="52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56C5683" w14:textId="77777777" w:rsidR="00561DED" w:rsidRPr="00835DD6" w:rsidRDefault="00561DED" w:rsidP="00987F78">
            <w:pPr>
              <w:spacing w:after="0"/>
              <w:ind w:firstLine="0"/>
              <w:jc w:val="left"/>
              <w:rPr>
                <w:color w:val="000000"/>
                <w:sz w:val="18"/>
                <w:szCs w:val="18"/>
                <w:u w:val="single"/>
                <w:lang w:eastAsia="lv-LV"/>
              </w:rPr>
            </w:pPr>
            <w:r w:rsidRPr="00835DD6">
              <w:rPr>
                <w:color w:val="000000"/>
                <w:sz w:val="18"/>
                <w:szCs w:val="18"/>
                <w:u w:val="single"/>
                <w:lang w:eastAsia="lv-LV"/>
              </w:rPr>
              <w:t>Vienreizēji pasākumi</w:t>
            </w:r>
          </w:p>
        </w:tc>
        <w:tc>
          <w:tcPr>
            <w:tcW w:w="1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3F996C" w14:textId="77777777" w:rsidR="00561DED" w:rsidRPr="003526DF" w:rsidRDefault="00561DED" w:rsidP="00987F78">
            <w:pPr>
              <w:spacing w:after="0"/>
              <w:ind w:firstLine="0"/>
              <w:jc w:val="right"/>
              <w:rPr>
                <w:color w:val="000000"/>
                <w:sz w:val="18"/>
                <w:szCs w:val="18"/>
                <w:lang w:eastAsia="lv-LV"/>
              </w:rPr>
            </w:pPr>
            <w:r>
              <w:rPr>
                <w:sz w:val="18"/>
                <w:szCs w:val="18"/>
              </w:rPr>
              <w:t>1 254 416</w:t>
            </w:r>
          </w:p>
        </w:tc>
        <w:tc>
          <w:tcPr>
            <w:tcW w:w="1280" w:type="dxa"/>
            <w:tcBorders>
              <w:top w:val="single" w:sz="4" w:space="0" w:color="auto"/>
              <w:left w:val="nil"/>
              <w:bottom w:val="single" w:sz="4" w:space="0" w:color="auto"/>
              <w:right w:val="single" w:sz="4" w:space="0" w:color="auto"/>
            </w:tcBorders>
            <w:shd w:val="clear" w:color="auto" w:fill="F2F2F2" w:themeFill="background1" w:themeFillShade="F2"/>
          </w:tcPr>
          <w:p w14:paraId="3AEDBDE2" w14:textId="77777777" w:rsidR="00561DED" w:rsidRPr="003526DF" w:rsidRDefault="00561DED" w:rsidP="00987F78">
            <w:pPr>
              <w:spacing w:after="0"/>
              <w:ind w:firstLine="0"/>
              <w:jc w:val="right"/>
              <w:rPr>
                <w:color w:val="000000"/>
                <w:sz w:val="18"/>
                <w:szCs w:val="18"/>
                <w:lang w:eastAsia="lv-LV"/>
              </w:rPr>
            </w:pPr>
            <w:r>
              <w:rPr>
                <w:sz w:val="18"/>
                <w:szCs w:val="18"/>
              </w:rPr>
              <w:t>1 270 980</w:t>
            </w:r>
          </w:p>
        </w:tc>
        <w:tc>
          <w:tcPr>
            <w:tcW w:w="1280" w:type="dxa"/>
            <w:tcBorders>
              <w:top w:val="single" w:sz="4" w:space="0" w:color="auto"/>
              <w:left w:val="nil"/>
              <w:bottom w:val="single" w:sz="4" w:space="0" w:color="auto"/>
              <w:right w:val="single" w:sz="4" w:space="0" w:color="auto"/>
            </w:tcBorders>
            <w:shd w:val="clear" w:color="auto" w:fill="F2F2F2" w:themeFill="background1" w:themeFillShade="F2"/>
          </w:tcPr>
          <w:p w14:paraId="4D9A49B6" w14:textId="77777777" w:rsidR="00561DED" w:rsidRPr="003526DF" w:rsidRDefault="00561DED" w:rsidP="00987F78">
            <w:pPr>
              <w:spacing w:after="0"/>
              <w:ind w:firstLine="0"/>
              <w:jc w:val="right"/>
              <w:rPr>
                <w:bCs/>
                <w:color w:val="000000"/>
                <w:sz w:val="18"/>
                <w:szCs w:val="18"/>
                <w:lang w:eastAsia="lv-LV"/>
              </w:rPr>
            </w:pPr>
            <w:r>
              <w:rPr>
                <w:sz w:val="18"/>
                <w:szCs w:val="18"/>
              </w:rPr>
              <w:t>16 564</w:t>
            </w:r>
          </w:p>
        </w:tc>
      </w:tr>
      <w:tr w:rsidR="00561DED" w:rsidRPr="00305947" w14:paraId="0CBE9FE7" w14:textId="77777777" w:rsidTr="00987F78">
        <w:trPr>
          <w:trHeight w:val="311"/>
          <w:jc w:val="right"/>
        </w:trPr>
        <w:tc>
          <w:tcPr>
            <w:tcW w:w="5240" w:type="dxa"/>
            <w:tcBorders>
              <w:top w:val="nil"/>
              <w:left w:val="single" w:sz="4" w:space="0" w:color="auto"/>
              <w:bottom w:val="single" w:sz="4" w:space="0" w:color="auto"/>
              <w:right w:val="single" w:sz="4" w:space="0" w:color="auto"/>
            </w:tcBorders>
            <w:shd w:val="clear" w:color="auto" w:fill="auto"/>
            <w:vAlign w:val="center"/>
          </w:tcPr>
          <w:p w14:paraId="3D275CFE" w14:textId="77777777" w:rsidR="00561DED" w:rsidRPr="00431072" w:rsidRDefault="00561DED" w:rsidP="00987F78">
            <w:pPr>
              <w:spacing w:after="0"/>
              <w:ind w:firstLine="0"/>
              <w:rPr>
                <w:i/>
                <w:color w:val="000000"/>
                <w:sz w:val="18"/>
                <w:szCs w:val="18"/>
                <w:lang w:eastAsia="lv-LV"/>
              </w:rPr>
            </w:pPr>
            <w:r w:rsidRPr="008F6F45">
              <w:rPr>
                <w:i/>
                <w:color w:val="000000"/>
                <w:sz w:val="18"/>
                <w:szCs w:val="18"/>
                <w:lang w:eastAsia="lv-LV"/>
              </w:rPr>
              <w:t xml:space="preserve">Palielināti izdevumi Valsts policijas amatpersonas ar speciālo dienesta pakāpi dalības Eiropas Savienības novērošanas misijā Gruzijā (EUMM </w:t>
            </w:r>
            <w:proofErr w:type="spellStart"/>
            <w:r w:rsidRPr="008F6F45">
              <w:rPr>
                <w:i/>
                <w:color w:val="000000"/>
                <w:sz w:val="18"/>
                <w:szCs w:val="18"/>
                <w:lang w:eastAsia="lv-LV"/>
              </w:rPr>
              <w:t>Georgia</w:t>
            </w:r>
            <w:proofErr w:type="spellEnd"/>
            <w:r w:rsidRPr="008F6F45">
              <w:rPr>
                <w:i/>
                <w:color w:val="000000"/>
                <w:sz w:val="18"/>
                <w:szCs w:val="18"/>
                <w:lang w:eastAsia="lv-LV"/>
              </w:rPr>
              <w:t>) nodrošināšanai (MK 17.01.2023. rīk. Nr.28.)</w:t>
            </w:r>
          </w:p>
        </w:tc>
        <w:tc>
          <w:tcPr>
            <w:tcW w:w="1280" w:type="dxa"/>
            <w:tcBorders>
              <w:top w:val="nil"/>
              <w:left w:val="nil"/>
              <w:bottom w:val="single" w:sz="4" w:space="0" w:color="auto"/>
              <w:right w:val="single" w:sz="4" w:space="0" w:color="auto"/>
            </w:tcBorders>
            <w:shd w:val="clear" w:color="auto" w:fill="auto"/>
          </w:tcPr>
          <w:p w14:paraId="2A274974" w14:textId="77777777" w:rsidR="00561DED" w:rsidRPr="00305947" w:rsidRDefault="00561DED" w:rsidP="00987F78">
            <w:pPr>
              <w:spacing w:after="0"/>
              <w:ind w:firstLine="0"/>
              <w:jc w:val="center"/>
              <w:rPr>
                <w:sz w:val="18"/>
                <w:szCs w:val="18"/>
                <w:lang w:eastAsia="lv-LV"/>
              </w:rPr>
            </w:pPr>
            <w:r w:rsidRPr="00305947">
              <w:rPr>
                <w:sz w:val="18"/>
                <w:szCs w:val="18"/>
                <w:lang w:eastAsia="lv-LV"/>
              </w:rPr>
              <w:t>-</w:t>
            </w:r>
          </w:p>
        </w:tc>
        <w:tc>
          <w:tcPr>
            <w:tcW w:w="1280" w:type="dxa"/>
            <w:tcBorders>
              <w:top w:val="nil"/>
              <w:left w:val="nil"/>
              <w:bottom w:val="single" w:sz="4" w:space="0" w:color="auto"/>
              <w:right w:val="single" w:sz="4" w:space="0" w:color="auto"/>
            </w:tcBorders>
            <w:shd w:val="clear" w:color="auto" w:fill="auto"/>
          </w:tcPr>
          <w:p w14:paraId="40399E10" w14:textId="77777777" w:rsidR="00561DED" w:rsidRPr="00305947" w:rsidRDefault="00561DED" w:rsidP="00987F78">
            <w:pPr>
              <w:spacing w:after="0"/>
              <w:ind w:firstLine="0"/>
              <w:jc w:val="right"/>
              <w:rPr>
                <w:color w:val="000000"/>
                <w:sz w:val="18"/>
                <w:szCs w:val="18"/>
                <w:lang w:eastAsia="lv-LV"/>
              </w:rPr>
            </w:pPr>
            <w:r w:rsidRPr="00305947">
              <w:rPr>
                <w:color w:val="000000"/>
                <w:sz w:val="18"/>
                <w:szCs w:val="18"/>
                <w:lang w:eastAsia="lv-LV"/>
              </w:rPr>
              <w:t>33 361</w:t>
            </w:r>
          </w:p>
        </w:tc>
        <w:tc>
          <w:tcPr>
            <w:tcW w:w="1280" w:type="dxa"/>
            <w:tcBorders>
              <w:top w:val="nil"/>
              <w:left w:val="nil"/>
              <w:bottom w:val="single" w:sz="4" w:space="0" w:color="auto"/>
              <w:right w:val="single" w:sz="4" w:space="0" w:color="auto"/>
            </w:tcBorders>
            <w:shd w:val="clear" w:color="auto" w:fill="auto"/>
          </w:tcPr>
          <w:p w14:paraId="7D71AB1E" w14:textId="77777777" w:rsidR="00561DED" w:rsidRPr="00305947" w:rsidRDefault="00561DED" w:rsidP="00987F78">
            <w:pPr>
              <w:spacing w:after="0"/>
              <w:ind w:firstLine="0"/>
              <w:jc w:val="right"/>
              <w:rPr>
                <w:bCs/>
                <w:color w:val="000000"/>
                <w:sz w:val="18"/>
                <w:szCs w:val="18"/>
                <w:lang w:eastAsia="lv-LV"/>
              </w:rPr>
            </w:pPr>
            <w:r w:rsidRPr="00305947">
              <w:rPr>
                <w:bCs/>
                <w:color w:val="000000"/>
                <w:sz w:val="18"/>
                <w:szCs w:val="18"/>
                <w:lang w:eastAsia="lv-LV"/>
              </w:rPr>
              <w:t>33 361</w:t>
            </w:r>
          </w:p>
        </w:tc>
      </w:tr>
      <w:tr w:rsidR="00561DED" w:rsidRPr="00305947" w14:paraId="05D28834" w14:textId="77777777" w:rsidTr="00987F78">
        <w:trPr>
          <w:trHeight w:val="53"/>
          <w:jc w:val="right"/>
        </w:trPr>
        <w:tc>
          <w:tcPr>
            <w:tcW w:w="5240" w:type="dxa"/>
            <w:tcBorders>
              <w:top w:val="nil"/>
              <w:left w:val="single" w:sz="4" w:space="0" w:color="auto"/>
              <w:bottom w:val="single" w:sz="4" w:space="0" w:color="auto"/>
              <w:right w:val="single" w:sz="4" w:space="0" w:color="auto"/>
            </w:tcBorders>
            <w:shd w:val="clear" w:color="auto" w:fill="auto"/>
            <w:vAlign w:val="center"/>
          </w:tcPr>
          <w:p w14:paraId="08091A18" w14:textId="77777777" w:rsidR="00561DED" w:rsidRPr="00431072" w:rsidRDefault="00561DED" w:rsidP="00987F78">
            <w:pPr>
              <w:spacing w:after="0"/>
              <w:ind w:firstLine="0"/>
              <w:rPr>
                <w:i/>
                <w:color w:val="000000"/>
                <w:sz w:val="18"/>
                <w:szCs w:val="18"/>
                <w:lang w:eastAsia="lv-LV"/>
              </w:rPr>
            </w:pPr>
            <w:r w:rsidRPr="008F6F45">
              <w:rPr>
                <w:i/>
                <w:color w:val="000000"/>
                <w:sz w:val="18"/>
                <w:szCs w:val="18"/>
                <w:lang w:eastAsia="lv-LV"/>
              </w:rPr>
              <w:lastRenderedPageBreak/>
              <w:t xml:space="preserve">Palielināti izdevumi Valsts policijas amatpersonas ar speciālo dienesta pakāpi dalības Eiropas Savienības novērošanas misijā Gruzijā (EUMM </w:t>
            </w:r>
            <w:proofErr w:type="spellStart"/>
            <w:r w:rsidRPr="008F6F45">
              <w:rPr>
                <w:i/>
                <w:color w:val="000000"/>
                <w:sz w:val="18"/>
                <w:szCs w:val="18"/>
                <w:lang w:eastAsia="lv-LV"/>
              </w:rPr>
              <w:t>Georgia</w:t>
            </w:r>
            <w:proofErr w:type="spellEnd"/>
            <w:r w:rsidRPr="008F6F45">
              <w:rPr>
                <w:i/>
                <w:color w:val="000000"/>
                <w:sz w:val="18"/>
                <w:szCs w:val="18"/>
                <w:lang w:eastAsia="lv-LV"/>
              </w:rPr>
              <w:t>) nodrošināšanai (MK 17.01.2023. rīk. Nr.29.)</w:t>
            </w:r>
          </w:p>
        </w:tc>
        <w:tc>
          <w:tcPr>
            <w:tcW w:w="1280" w:type="dxa"/>
            <w:tcBorders>
              <w:top w:val="nil"/>
              <w:left w:val="nil"/>
              <w:bottom w:val="single" w:sz="4" w:space="0" w:color="auto"/>
              <w:right w:val="single" w:sz="4" w:space="0" w:color="auto"/>
            </w:tcBorders>
            <w:shd w:val="clear" w:color="auto" w:fill="auto"/>
          </w:tcPr>
          <w:p w14:paraId="603AAE88" w14:textId="77777777" w:rsidR="00561DED" w:rsidRPr="00305947" w:rsidRDefault="00561DED" w:rsidP="00987F78">
            <w:pPr>
              <w:spacing w:after="0"/>
              <w:ind w:firstLine="0"/>
              <w:jc w:val="center"/>
              <w:rPr>
                <w:sz w:val="18"/>
                <w:szCs w:val="18"/>
                <w:lang w:eastAsia="lv-LV"/>
              </w:rPr>
            </w:pPr>
            <w:r>
              <w:rPr>
                <w:sz w:val="18"/>
                <w:szCs w:val="18"/>
                <w:lang w:eastAsia="lv-LV"/>
              </w:rPr>
              <w:t>-</w:t>
            </w:r>
          </w:p>
        </w:tc>
        <w:tc>
          <w:tcPr>
            <w:tcW w:w="1280" w:type="dxa"/>
            <w:tcBorders>
              <w:top w:val="nil"/>
              <w:left w:val="nil"/>
              <w:bottom w:val="single" w:sz="4" w:space="0" w:color="auto"/>
              <w:right w:val="single" w:sz="4" w:space="0" w:color="auto"/>
            </w:tcBorders>
            <w:shd w:val="clear" w:color="auto" w:fill="auto"/>
          </w:tcPr>
          <w:p w14:paraId="464690DD" w14:textId="77777777" w:rsidR="00561DED" w:rsidRPr="00305947" w:rsidRDefault="00561DED" w:rsidP="00987F78">
            <w:pPr>
              <w:spacing w:after="0"/>
              <w:ind w:firstLine="0"/>
              <w:jc w:val="right"/>
              <w:rPr>
                <w:color w:val="000000"/>
                <w:sz w:val="18"/>
                <w:szCs w:val="18"/>
                <w:lang w:eastAsia="lv-LV"/>
              </w:rPr>
            </w:pPr>
            <w:r w:rsidRPr="00305947">
              <w:rPr>
                <w:color w:val="000000"/>
                <w:sz w:val="18"/>
                <w:szCs w:val="18"/>
                <w:lang w:eastAsia="lv-LV"/>
              </w:rPr>
              <w:t>5 201</w:t>
            </w:r>
          </w:p>
        </w:tc>
        <w:tc>
          <w:tcPr>
            <w:tcW w:w="1280" w:type="dxa"/>
            <w:tcBorders>
              <w:top w:val="nil"/>
              <w:left w:val="nil"/>
              <w:bottom w:val="single" w:sz="4" w:space="0" w:color="auto"/>
              <w:right w:val="single" w:sz="4" w:space="0" w:color="auto"/>
            </w:tcBorders>
            <w:shd w:val="clear" w:color="auto" w:fill="auto"/>
          </w:tcPr>
          <w:p w14:paraId="1C3058FC" w14:textId="77777777" w:rsidR="00561DED" w:rsidRPr="00305947" w:rsidRDefault="00561DED" w:rsidP="00987F78">
            <w:pPr>
              <w:spacing w:after="0"/>
              <w:ind w:firstLine="0"/>
              <w:jc w:val="right"/>
              <w:rPr>
                <w:bCs/>
                <w:color w:val="000000"/>
                <w:sz w:val="18"/>
                <w:szCs w:val="18"/>
                <w:lang w:eastAsia="lv-LV"/>
              </w:rPr>
            </w:pPr>
            <w:r w:rsidRPr="00305947">
              <w:rPr>
                <w:bCs/>
                <w:color w:val="000000"/>
                <w:sz w:val="18"/>
                <w:szCs w:val="18"/>
                <w:lang w:eastAsia="lv-LV"/>
              </w:rPr>
              <w:t>5 201</w:t>
            </w:r>
          </w:p>
        </w:tc>
      </w:tr>
      <w:tr w:rsidR="00561DED" w:rsidRPr="00305947" w14:paraId="3B4A3FF6"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78BFDF65" w14:textId="77777777" w:rsidR="00561DED" w:rsidRPr="00431072" w:rsidRDefault="00561DED" w:rsidP="00987F78">
            <w:pPr>
              <w:spacing w:after="0"/>
              <w:ind w:firstLine="0"/>
              <w:rPr>
                <w:i/>
                <w:color w:val="000000"/>
                <w:sz w:val="18"/>
                <w:szCs w:val="18"/>
                <w:lang w:eastAsia="lv-LV"/>
              </w:rPr>
            </w:pPr>
            <w:r w:rsidRPr="008F6F45">
              <w:rPr>
                <w:i/>
                <w:color w:val="000000"/>
                <w:sz w:val="18"/>
                <w:szCs w:val="18"/>
                <w:lang w:eastAsia="lv-LV"/>
              </w:rPr>
              <w:t xml:space="preserve">Palielināti izdevumi (pārdale no LNG), lai nodrošinātu Valsts policijas amatpersonu ar speciālajām dienesta pakāpēm dalību ES novērošanas misijā Gruzijā (EUMM </w:t>
            </w:r>
            <w:proofErr w:type="spellStart"/>
            <w:r w:rsidRPr="008F6F45">
              <w:rPr>
                <w:i/>
                <w:color w:val="000000"/>
                <w:sz w:val="18"/>
                <w:szCs w:val="18"/>
                <w:lang w:eastAsia="lv-LV"/>
              </w:rPr>
              <w:t>Georgia</w:t>
            </w:r>
            <w:proofErr w:type="spellEnd"/>
            <w:r w:rsidRPr="008F6F45">
              <w:rPr>
                <w:i/>
                <w:color w:val="000000"/>
                <w:sz w:val="18"/>
                <w:szCs w:val="18"/>
                <w:lang w:eastAsia="lv-LV"/>
              </w:rPr>
              <w:t xml:space="preserve">) </w:t>
            </w:r>
            <w:r>
              <w:rPr>
                <w:i/>
                <w:color w:val="000000"/>
                <w:sz w:val="18"/>
                <w:szCs w:val="18"/>
                <w:lang w:eastAsia="lv-LV"/>
              </w:rPr>
              <w:t>(</w:t>
            </w:r>
            <w:r w:rsidRPr="008F6F45">
              <w:rPr>
                <w:i/>
                <w:color w:val="000000"/>
                <w:sz w:val="18"/>
                <w:szCs w:val="18"/>
                <w:lang w:eastAsia="lv-LV"/>
              </w:rPr>
              <w:t xml:space="preserve"> MK 26.09.2023. rīk. Nr. 630  (prot. Nr. 47 22. §)</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3EA21D8" w14:textId="77777777" w:rsidR="00561DED" w:rsidRPr="00305947" w:rsidRDefault="00561DED" w:rsidP="00987F78">
            <w:pPr>
              <w:spacing w:after="0"/>
              <w:ind w:firstLine="0"/>
              <w:jc w:val="center"/>
              <w:rPr>
                <w:color w:val="000000"/>
                <w:sz w:val="18"/>
                <w:szCs w:val="18"/>
                <w:lang w:eastAsia="lv-LV"/>
              </w:rPr>
            </w:pPr>
            <w:r>
              <w:rPr>
                <w:color w:val="000000"/>
                <w:sz w:val="18"/>
                <w:szCs w:val="18"/>
                <w:lang w:eastAsia="lv-LV"/>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8215AEB" w14:textId="77777777" w:rsidR="00561DED" w:rsidRPr="00305947" w:rsidRDefault="00561DED" w:rsidP="00987F78">
            <w:pPr>
              <w:spacing w:after="0"/>
              <w:ind w:firstLine="0"/>
              <w:jc w:val="right"/>
              <w:rPr>
                <w:color w:val="000000"/>
                <w:sz w:val="18"/>
                <w:szCs w:val="18"/>
                <w:lang w:eastAsia="lv-LV"/>
              </w:rPr>
            </w:pPr>
            <w:r w:rsidRPr="00305947">
              <w:rPr>
                <w:color w:val="000000"/>
                <w:sz w:val="18"/>
                <w:szCs w:val="18"/>
                <w:lang w:eastAsia="lv-LV"/>
              </w:rPr>
              <w:t>38 328</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32A9E887" w14:textId="77777777" w:rsidR="00561DED" w:rsidRPr="00305947" w:rsidRDefault="00561DED" w:rsidP="00987F78">
            <w:pPr>
              <w:spacing w:after="0"/>
              <w:ind w:firstLine="0"/>
              <w:jc w:val="right"/>
              <w:rPr>
                <w:bCs/>
                <w:color w:val="000000"/>
                <w:sz w:val="18"/>
                <w:szCs w:val="18"/>
                <w:lang w:eastAsia="lv-LV"/>
              </w:rPr>
            </w:pPr>
            <w:r w:rsidRPr="00305947">
              <w:rPr>
                <w:bCs/>
                <w:color w:val="000000"/>
                <w:sz w:val="18"/>
                <w:szCs w:val="18"/>
                <w:lang w:eastAsia="lv-LV"/>
              </w:rPr>
              <w:t>38 328</w:t>
            </w:r>
          </w:p>
        </w:tc>
      </w:tr>
      <w:tr w:rsidR="00561DED" w:rsidRPr="00305947" w14:paraId="36D50859"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2A848DB2" w14:textId="77777777" w:rsidR="00561DED" w:rsidRPr="00431072" w:rsidRDefault="00561DED" w:rsidP="00987F78">
            <w:pPr>
              <w:spacing w:after="0"/>
              <w:ind w:firstLine="0"/>
              <w:rPr>
                <w:i/>
                <w:sz w:val="18"/>
                <w:szCs w:val="18"/>
                <w:lang w:eastAsia="lv-LV"/>
              </w:rPr>
            </w:pPr>
            <w:r w:rsidRPr="008F6F45">
              <w:rPr>
                <w:i/>
                <w:sz w:val="18"/>
                <w:szCs w:val="18"/>
                <w:lang w:eastAsia="lv-LV"/>
              </w:rPr>
              <w:t>Palielināti izdevumi, lai nodrošinātu Valsts policijas amatpersonas ar speciālo dienesta pakāpi dalību ES novērošanas misijā Armēnijā (EUMA) (MK 28.03.2023. rīk. Nr.173 3.2.p)</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3A3CAA86" w14:textId="77777777" w:rsidR="00561DED" w:rsidRPr="00305947" w:rsidRDefault="00561DED" w:rsidP="00987F78">
            <w:pPr>
              <w:spacing w:after="0"/>
              <w:ind w:firstLine="0"/>
              <w:jc w:val="center"/>
              <w:rPr>
                <w:color w:val="000000"/>
                <w:sz w:val="18"/>
                <w:szCs w:val="18"/>
                <w:lang w:eastAsia="lv-LV"/>
              </w:rPr>
            </w:pPr>
            <w:r>
              <w:rPr>
                <w:color w:val="000000"/>
                <w:sz w:val="18"/>
                <w:szCs w:val="18"/>
                <w:lang w:eastAsia="lv-LV"/>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4466ADBF" w14:textId="77777777" w:rsidR="00561DED" w:rsidRPr="00305947" w:rsidRDefault="00561DED" w:rsidP="00987F78">
            <w:pPr>
              <w:spacing w:after="0"/>
              <w:ind w:firstLine="0"/>
              <w:jc w:val="right"/>
              <w:rPr>
                <w:color w:val="000000"/>
                <w:sz w:val="18"/>
                <w:szCs w:val="18"/>
                <w:lang w:eastAsia="lv-LV"/>
              </w:rPr>
            </w:pPr>
            <w:r w:rsidRPr="00305947">
              <w:rPr>
                <w:color w:val="000000"/>
                <w:sz w:val="18"/>
                <w:szCs w:val="18"/>
                <w:lang w:eastAsia="lv-LV"/>
              </w:rPr>
              <w:t>23 472</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322454C6" w14:textId="77777777" w:rsidR="00561DED" w:rsidRPr="00305947" w:rsidRDefault="00561DED" w:rsidP="00987F78">
            <w:pPr>
              <w:spacing w:after="0"/>
              <w:ind w:firstLine="0"/>
              <w:jc w:val="right"/>
              <w:rPr>
                <w:bCs/>
                <w:color w:val="000000"/>
                <w:sz w:val="18"/>
                <w:szCs w:val="18"/>
                <w:lang w:eastAsia="lv-LV"/>
              </w:rPr>
            </w:pPr>
            <w:r w:rsidRPr="00305947">
              <w:rPr>
                <w:bCs/>
                <w:color w:val="000000"/>
                <w:sz w:val="18"/>
                <w:szCs w:val="18"/>
                <w:lang w:eastAsia="lv-LV"/>
              </w:rPr>
              <w:t>23 472</w:t>
            </w:r>
          </w:p>
        </w:tc>
      </w:tr>
      <w:tr w:rsidR="00561DED" w:rsidRPr="00305947" w14:paraId="5D11B529"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25ADFEB3" w14:textId="77777777" w:rsidR="00561DED" w:rsidRPr="00431072" w:rsidRDefault="00561DED" w:rsidP="00987F78">
            <w:pPr>
              <w:spacing w:after="0"/>
              <w:ind w:firstLine="0"/>
              <w:rPr>
                <w:i/>
                <w:color w:val="000000"/>
                <w:sz w:val="18"/>
                <w:szCs w:val="18"/>
                <w:lang w:eastAsia="lv-LV"/>
              </w:rPr>
            </w:pPr>
            <w:r>
              <w:rPr>
                <w:i/>
                <w:color w:val="000000"/>
                <w:sz w:val="18"/>
                <w:szCs w:val="18"/>
                <w:lang w:eastAsia="lv-LV"/>
              </w:rPr>
              <w:t>Samazināti izdevumi</w:t>
            </w:r>
            <w:r w:rsidRPr="008F6F45">
              <w:rPr>
                <w:i/>
                <w:color w:val="000000"/>
                <w:sz w:val="18"/>
                <w:szCs w:val="18"/>
                <w:lang w:eastAsia="lv-LV"/>
              </w:rPr>
              <w:t xml:space="preserve"> Valsts policijas amatpersonu ar speciālajām dienesta pakāpēm dalīb</w:t>
            </w:r>
            <w:r>
              <w:rPr>
                <w:i/>
                <w:color w:val="000000"/>
                <w:sz w:val="18"/>
                <w:szCs w:val="18"/>
                <w:lang w:eastAsia="lv-LV"/>
              </w:rPr>
              <w:t xml:space="preserve">ai </w:t>
            </w:r>
            <w:r w:rsidRPr="008F6F45">
              <w:rPr>
                <w:i/>
                <w:color w:val="000000"/>
                <w:sz w:val="18"/>
                <w:szCs w:val="18"/>
                <w:lang w:eastAsia="lv-LV"/>
              </w:rPr>
              <w:t xml:space="preserve">ES novērošanas misijā Gruzijā (EUMM </w:t>
            </w:r>
            <w:proofErr w:type="spellStart"/>
            <w:r w:rsidRPr="008F6F45">
              <w:rPr>
                <w:i/>
                <w:color w:val="000000"/>
                <w:sz w:val="18"/>
                <w:szCs w:val="18"/>
                <w:lang w:eastAsia="lv-LV"/>
              </w:rPr>
              <w:t>Georgia</w:t>
            </w:r>
            <w:proofErr w:type="spellEnd"/>
            <w:r w:rsidRPr="008F6F45">
              <w:rPr>
                <w:i/>
                <w:color w:val="000000"/>
                <w:sz w:val="18"/>
                <w:szCs w:val="18"/>
                <w:lang w:eastAsia="lv-LV"/>
              </w:rPr>
              <w:t>) (MK 15.02.2022. rīk. Nr.90 3.2.p.)</w:t>
            </w:r>
          </w:p>
        </w:tc>
        <w:tc>
          <w:tcPr>
            <w:tcW w:w="1280" w:type="dxa"/>
            <w:tcBorders>
              <w:top w:val="single" w:sz="4" w:space="0" w:color="auto"/>
              <w:left w:val="nil"/>
              <w:bottom w:val="single" w:sz="4" w:space="0" w:color="auto"/>
              <w:right w:val="single" w:sz="4" w:space="0" w:color="auto"/>
            </w:tcBorders>
            <w:shd w:val="clear" w:color="auto" w:fill="auto"/>
          </w:tcPr>
          <w:p w14:paraId="1F10CDA1" w14:textId="77777777" w:rsidR="00561DED" w:rsidRPr="00431072" w:rsidRDefault="00561DED" w:rsidP="00987F78">
            <w:pPr>
              <w:spacing w:after="0"/>
              <w:ind w:firstLine="0"/>
              <w:jc w:val="right"/>
              <w:rPr>
                <w:color w:val="000000"/>
                <w:sz w:val="18"/>
                <w:szCs w:val="18"/>
                <w:lang w:eastAsia="lv-LV"/>
              </w:rPr>
            </w:pPr>
            <w:r>
              <w:rPr>
                <w:color w:val="000000"/>
                <w:sz w:val="18"/>
                <w:szCs w:val="18"/>
                <w:lang w:eastAsia="lv-LV"/>
              </w:rPr>
              <w:t>20 628</w:t>
            </w:r>
          </w:p>
        </w:tc>
        <w:tc>
          <w:tcPr>
            <w:tcW w:w="1280" w:type="dxa"/>
            <w:tcBorders>
              <w:top w:val="single" w:sz="4" w:space="0" w:color="auto"/>
              <w:left w:val="nil"/>
              <w:bottom w:val="single" w:sz="4" w:space="0" w:color="auto"/>
              <w:right w:val="single" w:sz="4" w:space="0" w:color="auto"/>
            </w:tcBorders>
            <w:shd w:val="clear" w:color="auto" w:fill="auto"/>
          </w:tcPr>
          <w:p w14:paraId="62AD6098" w14:textId="77777777" w:rsidR="00561DED" w:rsidRPr="00305947" w:rsidRDefault="00561DED" w:rsidP="00987F78">
            <w:pPr>
              <w:spacing w:after="0"/>
              <w:ind w:firstLine="0"/>
              <w:jc w:val="center"/>
              <w:rPr>
                <w:color w:val="000000"/>
                <w:sz w:val="18"/>
                <w:szCs w:val="18"/>
                <w:lang w:eastAsia="lv-LV"/>
              </w:rPr>
            </w:pPr>
            <w:r>
              <w:rPr>
                <w:color w:val="000000"/>
                <w:sz w:val="18"/>
                <w:szCs w:val="18"/>
                <w:lang w:eastAsia="lv-LV"/>
              </w:rPr>
              <w:t>-</w:t>
            </w:r>
          </w:p>
        </w:tc>
        <w:tc>
          <w:tcPr>
            <w:tcW w:w="1280" w:type="dxa"/>
            <w:tcBorders>
              <w:top w:val="single" w:sz="4" w:space="0" w:color="auto"/>
              <w:left w:val="nil"/>
              <w:bottom w:val="single" w:sz="4" w:space="0" w:color="auto"/>
              <w:right w:val="single" w:sz="4" w:space="0" w:color="auto"/>
            </w:tcBorders>
            <w:shd w:val="clear" w:color="auto" w:fill="auto"/>
          </w:tcPr>
          <w:p w14:paraId="305F8F85" w14:textId="77777777" w:rsidR="00561DED" w:rsidRPr="00305947" w:rsidRDefault="00561DED" w:rsidP="00987F78">
            <w:pPr>
              <w:spacing w:after="0"/>
              <w:ind w:firstLine="0"/>
              <w:jc w:val="right"/>
              <w:rPr>
                <w:bCs/>
                <w:color w:val="000000"/>
                <w:sz w:val="18"/>
                <w:szCs w:val="18"/>
                <w:lang w:eastAsia="lv-LV"/>
              </w:rPr>
            </w:pPr>
            <w:r>
              <w:rPr>
                <w:bCs/>
                <w:color w:val="000000"/>
                <w:sz w:val="18"/>
                <w:szCs w:val="18"/>
                <w:lang w:eastAsia="lv-LV"/>
              </w:rPr>
              <w:t>-</w:t>
            </w:r>
            <w:r w:rsidRPr="00305947">
              <w:rPr>
                <w:bCs/>
                <w:color w:val="000000"/>
                <w:sz w:val="18"/>
                <w:szCs w:val="18"/>
                <w:lang w:eastAsia="lv-LV"/>
              </w:rPr>
              <w:t>20 628</w:t>
            </w:r>
          </w:p>
        </w:tc>
      </w:tr>
      <w:tr w:rsidR="00561DED" w:rsidRPr="00305947" w14:paraId="4972B085" w14:textId="77777777" w:rsidTr="00987F78">
        <w:trPr>
          <w:trHeight w:val="53"/>
          <w:jc w:val="right"/>
        </w:trPr>
        <w:tc>
          <w:tcPr>
            <w:tcW w:w="5240" w:type="dxa"/>
            <w:tcBorders>
              <w:top w:val="nil"/>
              <w:left w:val="single" w:sz="4" w:space="0" w:color="auto"/>
              <w:bottom w:val="single" w:sz="4" w:space="0" w:color="auto"/>
              <w:right w:val="single" w:sz="4" w:space="0" w:color="auto"/>
            </w:tcBorders>
            <w:shd w:val="clear" w:color="auto" w:fill="auto"/>
            <w:vAlign w:val="center"/>
          </w:tcPr>
          <w:p w14:paraId="0B5FC98D" w14:textId="77777777" w:rsidR="00561DED" w:rsidRPr="00431072" w:rsidRDefault="00561DED" w:rsidP="00987F78">
            <w:pPr>
              <w:spacing w:after="0"/>
              <w:ind w:firstLine="0"/>
              <w:rPr>
                <w:i/>
                <w:color w:val="000000"/>
                <w:sz w:val="18"/>
                <w:szCs w:val="18"/>
                <w:lang w:eastAsia="lv-LV"/>
              </w:rPr>
            </w:pPr>
            <w:r>
              <w:rPr>
                <w:i/>
                <w:color w:val="000000"/>
                <w:sz w:val="18"/>
                <w:szCs w:val="18"/>
                <w:lang w:eastAsia="lv-LV"/>
              </w:rPr>
              <w:t>Samazināti izdevumi</w:t>
            </w:r>
            <w:r w:rsidRPr="008F6F45">
              <w:rPr>
                <w:i/>
                <w:color w:val="000000"/>
                <w:sz w:val="18"/>
                <w:szCs w:val="18"/>
                <w:lang w:eastAsia="lv-LV"/>
              </w:rPr>
              <w:t xml:space="preserve"> Valsts policijas amatpersonas ar speciālo dienesta pakāpi dalīb</w:t>
            </w:r>
            <w:r>
              <w:rPr>
                <w:i/>
                <w:color w:val="000000"/>
                <w:sz w:val="18"/>
                <w:szCs w:val="18"/>
                <w:lang w:eastAsia="lv-LV"/>
              </w:rPr>
              <w:t>ai</w:t>
            </w:r>
            <w:r w:rsidRPr="008F6F45">
              <w:rPr>
                <w:i/>
                <w:color w:val="000000"/>
                <w:sz w:val="18"/>
                <w:szCs w:val="18"/>
                <w:lang w:eastAsia="lv-LV"/>
              </w:rPr>
              <w:t xml:space="preserve"> ES novērošanas misijā Gruzijā (EUMM </w:t>
            </w:r>
            <w:proofErr w:type="spellStart"/>
            <w:r w:rsidRPr="008F6F45">
              <w:rPr>
                <w:i/>
                <w:color w:val="000000"/>
                <w:sz w:val="18"/>
                <w:szCs w:val="18"/>
                <w:lang w:eastAsia="lv-LV"/>
              </w:rPr>
              <w:t>Georgia</w:t>
            </w:r>
            <w:proofErr w:type="spellEnd"/>
            <w:r w:rsidRPr="008F6F45">
              <w:rPr>
                <w:i/>
                <w:color w:val="000000"/>
                <w:sz w:val="18"/>
                <w:szCs w:val="18"/>
                <w:lang w:eastAsia="lv-LV"/>
              </w:rPr>
              <w:t>) (MK 01.03.2022. rīk. Nr.139 4.2.p.)</w:t>
            </w:r>
          </w:p>
        </w:tc>
        <w:tc>
          <w:tcPr>
            <w:tcW w:w="1280" w:type="dxa"/>
            <w:tcBorders>
              <w:top w:val="nil"/>
              <w:left w:val="nil"/>
              <w:bottom w:val="single" w:sz="4" w:space="0" w:color="auto"/>
              <w:right w:val="single" w:sz="4" w:space="0" w:color="auto"/>
            </w:tcBorders>
            <w:shd w:val="clear" w:color="auto" w:fill="auto"/>
          </w:tcPr>
          <w:p w14:paraId="74C3F006" w14:textId="77777777" w:rsidR="00561DED" w:rsidRPr="00431072" w:rsidRDefault="00561DED" w:rsidP="00987F78">
            <w:pPr>
              <w:spacing w:after="0"/>
              <w:ind w:firstLine="0"/>
              <w:jc w:val="right"/>
              <w:rPr>
                <w:color w:val="000000"/>
                <w:sz w:val="18"/>
                <w:szCs w:val="18"/>
                <w:lang w:eastAsia="lv-LV"/>
              </w:rPr>
            </w:pPr>
            <w:r>
              <w:rPr>
                <w:color w:val="000000"/>
                <w:sz w:val="18"/>
                <w:szCs w:val="18"/>
                <w:lang w:eastAsia="lv-LV"/>
              </w:rPr>
              <w:t>12 988</w:t>
            </w:r>
          </w:p>
        </w:tc>
        <w:tc>
          <w:tcPr>
            <w:tcW w:w="1280" w:type="dxa"/>
            <w:tcBorders>
              <w:top w:val="nil"/>
              <w:left w:val="nil"/>
              <w:bottom w:val="single" w:sz="4" w:space="0" w:color="auto"/>
              <w:right w:val="single" w:sz="4" w:space="0" w:color="auto"/>
            </w:tcBorders>
            <w:shd w:val="clear" w:color="auto" w:fill="auto"/>
          </w:tcPr>
          <w:p w14:paraId="1BDC132A" w14:textId="77777777" w:rsidR="00561DED" w:rsidRPr="00305947" w:rsidRDefault="00561DED" w:rsidP="00987F78">
            <w:pPr>
              <w:spacing w:after="0"/>
              <w:ind w:firstLine="0"/>
              <w:jc w:val="center"/>
              <w:rPr>
                <w:color w:val="000000"/>
                <w:sz w:val="18"/>
                <w:szCs w:val="18"/>
                <w:lang w:eastAsia="lv-LV"/>
              </w:rPr>
            </w:pPr>
            <w:r>
              <w:rPr>
                <w:color w:val="000000"/>
                <w:sz w:val="18"/>
                <w:szCs w:val="18"/>
                <w:lang w:eastAsia="lv-LV"/>
              </w:rPr>
              <w:t>-</w:t>
            </w:r>
          </w:p>
        </w:tc>
        <w:tc>
          <w:tcPr>
            <w:tcW w:w="1280" w:type="dxa"/>
            <w:tcBorders>
              <w:top w:val="nil"/>
              <w:left w:val="nil"/>
              <w:bottom w:val="single" w:sz="4" w:space="0" w:color="auto"/>
              <w:right w:val="single" w:sz="4" w:space="0" w:color="auto"/>
            </w:tcBorders>
            <w:shd w:val="clear" w:color="auto" w:fill="auto"/>
          </w:tcPr>
          <w:p w14:paraId="64D7E4D5" w14:textId="77777777" w:rsidR="00561DED" w:rsidRPr="00305947" w:rsidRDefault="00561DED" w:rsidP="00987F78">
            <w:pPr>
              <w:spacing w:after="0"/>
              <w:ind w:firstLine="0"/>
              <w:jc w:val="right"/>
              <w:rPr>
                <w:bCs/>
                <w:color w:val="000000"/>
                <w:sz w:val="18"/>
                <w:szCs w:val="18"/>
                <w:lang w:eastAsia="lv-LV"/>
              </w:rPr>
            </w:pPr>
            <w:r>
              <w:rPr>
                <w:bCs/>
                <w:color w:val="000000"/>
                <w:sz w:val="18"/>
                <w:szCs w:val="18"/>
                <w:lang w:eastAsia="lv-LV"/>
              </w:rPr>
              <w:t>-</w:t>
            </w:r>
            <w:r w:rsidRPr="00305947">
              <w:rPr>
                <w:bCs/>
                <w:color w:val="000000"/>
                <w:sz w:val="18"/>
                <w:szCs w:val="18"/>
                <w:lang w:eastAsia="lv-LV"/>
              </w:rPr>
              <w:t>12 988</w:t>
            </w:r>
          </w:p>
        </w:tc>
      </w:tr>
      <w:tr w:rsidR="00561DED" w:rsidRPr="00305947" w14:paraId="5547159F" w14:textId="77777777" w:rsidTr="00987F78">
        <w:trPr>
          <w:trHeight w:val="98"/>
          <w:jc w:val="right"/>
        </w:trPr>
        <w:tc>
          <w:tcPr>
            <w:tcW w:w="5240" w:type="dxa"/>
            <w:tcBorders>
              <w:top w:val="nil"/>
              <w:left w:val="single" w:sz="4" w:space="0" w:color="auto"/>
              <w:bottom w:val="single" w:sz="4" w:space="0" w:color="auto"/>
              <w:right w:val="single" w:sz="4" w:space="0" w:color="auto"/>
            </w:tcBorders>
            <w:shd w:val="clear" w:color="auto" w:fill="auto"/>
            <w:vAlign w:val="center"/>
          </w:tcPr>
          <w:p w14:paraId="4FEAC2CB" w14:textId="77777777" w:rsidR="00561DED" w:rsidRPr="00431072" w:rsidRDefault="00561DED" w:rsidP="00987F78">
            <w:pPr>
              <w:spacing w:after="0"/>
              <w:ind w:firstLine="0"/>
              <w:rPr>
                <w:i/>
                <w:sz w:val="18"/>
                <w:szCs w:val="18"/>
                <w:lang w:eastAsia="lv-LV"/>
              </w:rPr>
            </w:pPr>
            <w:r>
              <w:rPr>
                <w:i/>
                <w:sz w:val="18"/>
                <w:szCs w:val="18"/>
                <w:lang w:eastAsia="lv-LV"/>
              </w:rPr>
              <w:t>Samazināti izdevumi</w:t>
            </w:r>
            <w:r w:rsidRPr="008F6F45">
              <w:rPr>
                <w:i/>
                <w:sz w:val="18"/>
                <w:szCs w:val="18"/>
                <w:lang w:eastAsia="lv-LV"/>
              </w:rPr>
              <w:t xml:space="preserve"> vienreizējām investīcijām valsts aizsardzības spēju attīstības un iekšējās drošības stiprināšanas pasākumu īstenošanai (MK 03.05.2022. prot. Nr.25, 30.§ 2.p.)</w:t>
            </w:r>
          </w:p>
        </w:tc>
        <w:tc>
          <w:tcPr>
            <w:tcW w:w="1280" w:type="dxa"/>
            <w:tcBorders>
              <w:top w:val="nil"/>
              <w:left w:val="nil"/>
              <w:bottom w:val="single" w:sz="4" w:space="0" w:color="auto"/>
              <w:right w:val="single" w:sz="4" w:space="0" w:color="auto"/>
            </w:tcBorders>
            <w:shd w:val="clear" w:color="auto" w:fill="auto"/>
          </w:tcPr>
          <w:p w14:paraId="7C3FD5D6" w14:textId="77777777" w:rsidR="00561DED" w:rsidRPr="00431072" w:rsidRDefault="00561DED" w:rsidP="00987F78">
            <w:pPr>
              <w:spacing w:after="0"/>
              <w:ind w:firstLine="0"/>
              <w:jc w:val="right"/>
              <w:rPr>
                <w:sz w:val="18"/>
                <w:szCs w:val="18"/>
                <w:lang w:eastAsia="lv-LV"/>
              </w:rPr>
            </w:pPr>
            <w:r>
              <w:rPr>
                <w:sz w:val="18"/>
                <w:szCs w:val="18"/>
                <w:lang w:eastAsia="lv-LV"/>
              </w:rPr>
              <w:t>72 000</w:t>
            </w:r>
          </w:p>
        </w:tc>
        <w:tc>
          <w:tcPr>
            <w:tcW w:w="1280" w:type="dxa"/>
            <w:tcBorders>
              <w:top w:val="nil"/>
              <w:left w:val="nil"/>
              <w:bottom w:val="single" w:sz="4" w:space="0" w:color="auto"/>
              <w:right w:val="single" w:sz="4" w:space="0" w:color="auto"/>
            </w:tcBorders>
            <w:shd w:val="clear" w:color="auto" w:fill="auto"/>
          </w:tcPr>
          <w:p w14:paraId="37FB68C1" w14:textId="77777777" w:rsidR="00561DED" w:rsidRPr="00305947" w:rsidRDefault="00561DED" w:rsidP="00987F78">
            <w:pPr>
              <w:spacing w:after="0"/>
              <w:ind w:firstLine="0"/>
              <w:jc w:val="center"/>
              <w:rPr>
                <w:sz w:val="18"/>
                <w:szCs w:val="18"/>
                <w:lang w:eastAsia="lv-LV"/>
              </w:rPr>
            </w:pPr>
            <w:r>
              <w:rPr>
                <w:sz w:val="18"/>
                <w:szCs w:val="18"/>
                <w:lang w:eastAsia="lv-LV"/>
              </w:rPr>
              <w:t>-</w:t>
            </w:r>
          </w:p>
        </w:tc>
        <w:tc>
          <w:tcPr>
            <w:tcW w:w="1280" w:type="dxa"/>
            <w:tcBorders>
              <w:top w:val="nil"/>
              <w:left w:val="nil"/>
              <w:bottom w:val="single" w:sz="4" w:space="0" w:color="auto"/>
              <w:right w:val="single" w:sz="4" w:space="0" w:color="auto"/>
            </w:tcBorders>
            <w:shd w:val="clear" w:color="auto" w:fill="auto"/>
          </w:tcPr>
          <w:p w14:paraId="42EE9140" w14:textId="77777777" w:rsidR="00561DED" w:rsidRPr="00305947" w:rsidRDefault="00561DED" w:rsidP="00987F78">
            <w:pPr>
              <w:spacing w:after="0"/>
              <w:ind w:firstLine="0"/>
              <w:jc w:val="right"/>
              <w:rPr>
                <w:bCs/>
                <w:color w:val="000000"/>
                <w:sz w:val="18"/>
                <w:szCs w:val="18"/>
                <w:lang w:eastAsia="lv-LV"/>
              </w:rPr>
            </w:pPr>
            <w:r w:rsidRPr="00305947">
              <w:rPr>
                <w:bCs/>
                <w:color w:val="000000"/>
                <w:sz w:val="18"/>
                <w:szCs w:val="18"/>
                <w:lang w:eastAsia="lv-LV"/>
              </w:rPr>
              <w:t>- 72 000</w:t>
            </w:r>
          </w:p>
        </w:tc>
      </w:tr>
      <w:tr w:rsidR="00561DED" w:rsidRPr="00305947" w14:paraId="5FCA2C05"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231558A5" w14:textId="77777777" w:rsidR="00561DED" w:rsidRPr="00431072" w:rsidRDefault="00561DED" w:rsidP="00987F78">
            <w:pPr>
              <w:spacing w:after="0"/>
              <w:ind w:firstLine="0"/>
              <w:rPr>
                <w:i/>
                <w:sz w:val="18"/>
                <w:szCs w:val="18"/>
                <w:lang w:eastAsia="lv-LV"/>
              </w:rPr>
            </w:pPr>
            <w:r>
              <w:rPr>
                <w:i/>
                <w:sz w:val="18"/>
                <w:szCs w:val="18"/>
                <w:lang w:eastAsia="lv-LV"/>
              </w:rPr>
              <w:t>Samazināti izdevumi</w:t>
            </w:r>
            <w:r w:rsidRPr="008F6F45">
              <w:rPr>
                <w:i/>
                <w:sz w:val="18"/>
                <w:szCs w:val="18"/>
                <w:lang w:eastAsia="lv-LV"/>
              </w:rPr>
              <w:t xml:space="preserve">, kas saistīti </w:t>
            </w:r>
            <w:r>
              <w:rPr>
                <w:i/>
                <w:sz w:val="18"/>
                <w:szCs w:val="18"/>
                <w:lang w:eastAsia="lv-LV"/>
              </w:rPr>
              <w:t>Valsts policijas amatpersonas</w:t>
            </w:r>
            <w:r w:rsidRPr="008F6F45">
              <w:rPr>
                <w:i/>
                <w:sz w:val="18"/>
                <w:szCs w:val="18"/>
                <w:lang w:eastAsia="lv-LV"/>
              </w:rPr>
              <w:t xml:space="preserve"> dienesta pienākumu izpildi Starptautiskajā krimināltiesā. (MK 11.10.2022. rīk. Nr.704 1.2.p</w:t>
            </w:r>
            <w:r>
              <w:rPr>
                <w:i/>
                <w:sz w:val="18"/>
                <w:szCs w:val="18"/>
                <w:lang w:eastAsia="lv-LV"/>
              </w:rPr>
              <w:t>.)</w:t>
            </w:r>
          </w:p>
        </w:tc>
        <w:tc>
          <w:tcPr>
            <w:tcW w:w="1280" w:type="dxa"/>
            <w:tcBorders>
              <w:top w:val="single" w:sz="4" w:space="0" w:color="auto"/>
              <w:left w:val="nil"/>
              <w:bottom w:val="single" w:sz="4" w:space="0" w:color="auto"/>
              <w:right w:val="single" w:sz="4" w:space="0" w:color="auto"/>
            </w:tcBorders>
            <w:shd w:val="clear" w:color="auto" w:fill="auto"/>
          </w:tcPr>
          <w:p w14:paraId="04F66A4B" w14:textId="77777777" w:rsidR="00561DED" w:rsidRPr="00431072" w:rsidRDefault="00561DED" w:rsidP="00987F78">
            <w:pPr>
              <w:spacing w:after="0"/>
              <w:ind w:firstLine="0"/>
              <w:jc w:val="right"/>
              <w:rPr>
                <w:sz w:val="18"/>
                <w:szCs w:val="18"/>
                <w:lang w:eastAsia="lv-LV"/>
              </w:rPr>
            </w:pPr>
            <w:r>
              <w:rPr>
                <w:sz w:val="18"/>
                <w:szCs w:val="18"/>
                <w:lang w:eastAsia="lv-LV"/>
              </w:rPr>
              <w:t>46 414</w:t>
            </w:r>
          </w:p>
        </w:tc>
        <w:tc>
          <w:tcPr>
            <w:tcW w:w="1280" w:type="dxa"/>
            <w:tcBorders>
              <w:top w:val="single" w:sz="4" w:space="0" w:color="auto"/>
              <w:left w:val="nil"/>
              <w:bottom w:val="single" w:sz="4" w:space="0" w:color="auto"/>
              <w:right w:val="single" w:sz="4" w:space="0" w:color="auto"/>
            </w:tcBorders>
            <w:shd w:val="clear" w:color="auto" w:fill="auto"/>
          </w:tcPr>
          <w:p w14:paraId="7C586322" w14:textId="77777777" w:rsidR="00561DED" w:rsidRPr="00305947" w:rsidRDefault="00561DED" w:rsidP="00987F78">
            <w:pPr>
              <w:spacing w:after="0"/>
              <w:ind w:firstLine="0"/>
              <w:jc w:val="center"/>
              <w:rPr>
                <w:color w:val="000000"/>
                <w:sz w:val="18"/>
                <w:szCs w:val="18"/>
                <w:lang w:eastAsia="lv-LV"/>
              </w:rPr>
            </w:pPr>
            <w:r>
              <w:rPr>
                <w:color w:val="000000"/>
                <w:sz w:val="18"/>
                <w:szCs w:val="18"/>
                <w:lang w:eastAsia="lv-LV"/>
              </w:rPr>
              <w:t>-</w:t>
            </w:r>
          </w:p>
        </w:tc>
        <w:tc>
          <w:tcPr>
            <w:tcW w:w="1280" w:type="dxa"/>
            <w:tcBorders>
              <w:top w:val="single" w:sz="4" w:space="0" w:color="auto"/>
              <w:left w:val="nil"/>
              <w:bottom w:val="single" w:sz="4" w:space="0" w:color="auto"/>
              <w:right w:val="single" w:sz="4" w:space="0" w:color="auto"/>
            </w:tcBorders>
            <w:shd w:val="clear" w:color="auto" w:fill="auto"/>
          </w:tcPr>
          <w:p w14:paraId="65E00FC7" w14:textId="77777777" w:rsidR="00561DED" w:rsidRPr="00305947" w:rsidRDefault="00561DED" w:rsidP="00987F78">
            <w:pPr>
              <w:spacing w:after="0"/>
              <w:ind w:firstLine="0"/>
              <w:jc w:val="right"/>
              <w:rPr>
                <w:bCs/>
                <w:color w:val="000000"/>
                <w:sz w:val="18"/>
                <w:szCs w:val="18"/>
                <w:lang w:eastAsia="lv-LV"/>
              </w:rPr>
            </w:pPr>
            <w:r w:rsidRPr="00305947">
              <w:rPr>
                <w:bCs/>
                <w:color w:val="000000"/>
                <w:sz w:val="18"/>
                <w:szCs w:val="18"/>
                <w:lang w:eastAsia="lv-LV"/>
              </w:rPr>
              <w:t>- 46 414</w:t>
            </w:r>
          </w:p>
        </w:tc>
      </w:tr>
      <w:tr w:rsidR="00561DED" w:rsidRPr="00E544D5" w14:paraId="6A28B363"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6A0796C7" w14:textId="77777777" w:rsidR="00561DED" w:rsidRPr="00E544D5" w:rsidRDefault="00561DED" w:rsidP="00987F78">
            <w:pPr>
              <w:spacing w:after="0"/>
              <w:ind w:firstLine="0"/>
              <w:rPr>
                <w:i/>
                <w:sz w:val="18"/>
                <w:szCs w:val="18"/>
              </w:rPr>
            </w:pPr>
            <w:r>
              <w:rPr>
                <w:i/>
                <w:sz w:val="18"/>
                <w:szCs w:val="18"/>
              </w:rPr>
              <w:t>Palielināti izdevumi</w:t>
            </w:r>
            <w:r w:rsidRPr="00E544D5">
              <w:rPr>
                <w:i/>
                <w:sz w:val="18"/>
                <w:szCs w:val="18"/>
              </w:rPr>
              <w:t xml:space="preserve"> (pārdale no LNG), lai nodrošinātu izdevumu segšanu, kas saistīti ar  Valsts policijas amatpersonas dienesta pienākumu izpildes Starptautiskajā krimināltiesā pagarināšanu (MK 26.09.2023. rīk. Nr. 621.(prot. Nr. 47 10. §))</w:t>
            </w:r>
          </w:p>
        </w:tc>
        <w:tc>
          <w:tcPr>
            <w:tcW w:w="1280" w:type="dxa"/>
            <w:tcBorders>
              <w:top w:val="single" w:sz="4" w:space="0" w:color="auto"/>
              <w:left w:val="nil"/>
              <w:bottom w:val="single" w:sz="4" w:space="0" w:color="auto"/>
              <w:right w:val="single" w:sz="4" w:space="0" w:color="auto"/>
            </w:tcBorders>
            <w:shd w:val="clear" w:color="auto" w:fill="auto"/>
          </w:tcPr>
          <w:p w14:paraId="40303DC3" w14:textId="77777777" w:rsidR="00561DED" w:rsidRPr="00E544D5" w:rsidRDefault="00561DED" w:rsidP="00987F78">
            <w:pPr>
              <w:spacing w:after="0"/>
              <w:ind w:firstLine="0"/>
              <w:jc w:val="center"/>
              <w:rPr>
                <w:sz w:val="18"/>
                <w:szCs w:val="18"/>
              </w:rPr>
            </w:pPr>
            <w:r w:rsidRPr="00E544D5">
              <w:rPr>
                <w:sz w:val="18"/>
                <w:szCs w:val="18"/>
              </w:rPr>
              <w:t>-</w:t>
            </w:r>
          </w:p>
        </w:tc>
        <w:tc>
          <w:tcPr>
            <w:tcW w:w="1280" w:type="dxa"/>
            <w:tcBorders>
              <w:top w:val="single" w:sz="4" w:space="0" w:color="auto"/>
              <w:left w:val="nil"/>
              <w:bottom w:val="single" w:sz="4" w:space="0" w:color="auto"/>
              <w:right w:val="single" w:sz="4" w:space="0" w:color="auto"/>
            </w:tcBorders>
            <w:shd w:val="clear" w:color="auto" w:fill="auto"/>
          </w:tcPr>
          <w:p w14:paraId="15BE4A25" w14:textId="77777777" w:rsidR="00561DED" w:rsidRPr="00E544D5" w:rsidRDefault="00561DED" w:rsidP="00987F78">
            <w:pPr>
              <w:spacing w:after="0"/>
              <w:ind w:firstLine="0"/>
              <w:jc w:val="right"/>
              <w:rPr>
                <w:sz w:val="18"/>
                <w:szCs w:val="18"/>
              </w:rPr>
            </w:pPr>
            <w:r w:rsidRPr="00E544D5">
              <w:rPr>
                <w:sz w:val="18"/>
                <w:szCs w:val="18"/>
              </w:rPr>
              <w:t>32 662</w:t>
            </w:r>
          </w:p>
        </w:tc>
        <w:tc>
          <w:tcPr>
            <w:tcW w:w="1280" w:type="dxa"/>
            <w:tcBorders>
              <w:top w:val="single" w:sz="4" w:space="0" w:color="auto"/>
              <w:left w:val="nil"/>
              <w:bottom w:val="single" w:sz="4" w:space="0" w:color="auto"/>
              <w:right w:val="single" w:sz="4" w:space="0" w:color="auto"/>
            </w:tcBorders>
            <w:shd w:val="clear" w:color="auto" w:fill="auto"/>
          </w:tcPr>
          <w:p w14:paraId="402F1AEC" w14:textId="77777777" w:rsidR="00561DED" w:rsidRPr="00E544D5" w:rsidRDefault="00561DED" w:rsidP="00987F78">
            <w:pPr>
              <w:spacing w:after="0"/>
              <w:ind w:firstLine="0"/>
              <w:jc w:val="right"/>
              <w:rPr>
                <w:bCs/>
                <w:sz w:val="18"/>
                <w:szCs w:val="18"/>
              </w:rPr>
            </w:pPr>
            <w:r w:rsidRPr="00E544D5">
              <w:rPr>
                <w:bCs/>
                <w:sz w:val="18"/>
                <w:szCs w:val="18"/>
              </w:rPr>
              <w:t>32 662</w:t>
            </w:r>
          </w:p>
        </w:tc>
      </w:tr>
      <w:tr w:rsidR="00561DED" w:rsidRPr="00E544D5" w14:paraId="22C722D7"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3676CD22" w14:textId="77777777" w:rsidR="00561DED" w:rsidRPr="00E544D5" w:rsidRDefault="00561DED" w:rsidP="00987F78">
            <w:pPr>
              <w:spacing w:after="0"/>
              <w:ind w:firstLine="0"/>
              <w:rPr>
                <w:i/>
                <w:sz w:val="18"/>
                <w:szCs w:val="18"/>
                <w:lang w:eastAsia="lv-LV"/>
              </w:rPr>
            </w:pPr>
            <w:r w:rsidRPr="00E544D5">
              <w:rPr>
                <w:i/>
                <w:sz w:val="18"/>
                <w:szCs w:val="18"/>
                <w:lang w:eastAsia="lv-LV"/>
              </w:rPr>
              <w:t>Izdevumu izmaiņas vienreizējām investīcijām valsts aizsardzības spēju attīstības un iekšējās drošības stiprināšanas pasākumu īstenošanai (finansēšanas avots ieņēmumi no naudas sodiem, ko uzliek Valsts policija par pārkāpumiem ceļu satiksmē, kas fiksēti ar komersanta tehniskajiem līdzekļiem</w:t>
            </w:r>
            <w:r>
              <w:rPr>
                <w:i/>
                <w:sz w:val="18"/>
                <w:szCs w:val="18"/>
                <w:lang w:eastAsia="lv-LV"/>
              </w:rPr>
              <w:t xml:space="preserve">) </w:t>
            </w:r>
            <w:r w:rsidRPr="00E544D5">
              <w:rPr>
                <w:i/>
                <w:sz w:val="18"/>
                <w:szCs w:val="18"/>
                <w:lang w:eastAsia="lv-LV"/>
              </w:rPr>
              <w:t>(MK 11.10.2022. prot. Nr.52, 5.§ 39.4.p.)</w:t>
            </w:r>
          </w:p>
        </w:tc>
        <w:tc>
          <w:tcPr>
            <w:tcW w:w="1280" w:type="dxa"/>
            <w:tcBorders>
              <w:top w:val="single" w:sz="4" w:space="0" w:color="auto"/>
              <w:left w:val="single" w:sz="4" w:space="0" w:color="auto"/>
              <w:bottom w:val="single" w:sz="4" w:space="0" w:color="auto"/>
              <w:right w:val="single" w:sz="4" w:space="0" w:color="auto"/>
            </w:tcBorders>
            <w:shd w:val="clear" w:color="auto" w:fill="auto"/>
            <w:noWrap/>
          </w:tcPr>
          <w:p w14:paraId="06A867F9" w14:textId="77777777" w:rsidR="00561DED" w:rsidRPr="00E544D5" w:rsidRDefault="00561DED" w:rsidP="00987F78">
            <w:pPr>
              <w:spacing w:after="0"/>
              <w:ind w:firstLine="0"/>
              <w:jc w:val="right"/>
              <w:rPr>
                <w:sz w:val="18"/>
                <w:szCs w:val="18"/>
                <w:lang w:eastAsia="lv-LV"/>
              </w:rPr>
            </w:pPr>
            <w:r w:rsidRPr="00E544D5">
              <w:rPr>
                <w:sz w:val="18"/>
                <w:szCs w:val="18"/>
                <w:lang w:eastAsia="lv-LV"/>
              </w:rPr>
              <w:t>793 344</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5A96E0A" w14:textId="77777777" w:rsidR="00561DED" w:rsidRPr="00E544D5" w:rsidRDefault="00561DED" w:rsidP="00987F78">
            <w:pPr>
              <w:spacing w:after="0"/>
              <w:ind w:firstLine="0"/>
              <w:jc w:val="right"/>
              <w:rPr>
                <w:sz w:val="18"/>
                <w:szCs w:val="18"/>
                <w:lang w:eastAsia="lv-LV"/>
              </w:rPr>
            </w:pPr>
            <w:r w:rsidRPr="00E544D5">
              <w:rPr>
                <w:sz w:val="18"/>
                <w:szCs w:val="18"/>
                <w:lang w:eastAsia="lv-LV"/>
              </w:rPr>
              <w:t>1 137 956</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4FEF1A0C" w14:textId="77777777" w:rsidR="00561DED" w:rsidRPr="00E544D5" w:rsidRDefault="00561DED" w:rsidP="00987F78">
            <w:pPr>
              <w:spacing w:after="0"/>
              <w:ind w:firstLine="0"/>
              <w:jc w:val="right"/>
              <w:rPr>
                <w:bCs/>
                <w:sz w:val="18"/>
                <w:szCs w:val="18"/>
                <w:lang w:eastAsia="lv-LV"/>
              </w:rPr>
            </w:pPr>
            <w:r w:rsidRPr="00E544D5">
              <w:rPr>
                <w:bCs/>
                <w:sz w:val="18"/>
                <w:szCs w:val="18"/>
                <w:lang w:eastAsia="lv-LV"/>
              </w:rPr>
              <w:t>344 612</w:t>
            </w:r>
          </w:p>
        </w:tc>
      </w:tr>
      <w:tr w:rsidR="00561DED" w:rsidRPr="00431072" w14:paraId="53D5ECEF"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4C905BD6" w14:textId="77777777" w:rsidR="00561DED" w:rsidRPr="00431072" w:rsidRDefault="00561DED" w:rsidP="00987F78">
            <w:pPr>
              <w:spacing w:after="0"/>
              <w:ind w:firstLine="0"/>
              <w:rPr>
                <w:i/>
                <w:sz w:val="18"/>
                <w:szCs w:val="18"/>
              </w:rPr>
            </w:pPr>
            <w:r w:rsidRPr="00305947">
              <w:rPr>
                <w:i/>
                <w:sz w:val="18"/>
                <w:szCs w:val="18"/>
              </w:rPr>
              <w:t xml:space="preserve">Samazināti izdevumi </w:t>
            </w:r>
            <w:r>
              <w:rPr>
                <w:i/>
                <w:sz w:val="18"/>
                <w:szCs w:val="18"/>
              </w:rPr>
              <w:t xml:space="preserve">daļējai izdevumu pieauguma </w:t>
            </w:r>
            <w:r w:rsidRPr="00305947">
              <w:rPr>
                <w:i/>
                <w:sz w:val="18"/>
                <w:szCs w:val="18"/>
              </w:rPr>
              <w:t xml:space="preserve">energoresursiem </w:t>
            </w:r>
            <w:r>
              <w:rPr>
                <w:i/>
                <w:sz w:val="18"/>
                <w:szCs w:val="18"/>
              </w:rPr>
              <w:t xml:space="preserve">kompensēšanai </w:t>
            </w:r>
            <w:r w:rsidRPr="00AC6832">
              <w:rPr>
                <w:i/>
                <w:sz w:val="18"/>
                <w:szCs w:val="18"/>
              </w:rPr>
              <w:t>(MK 13.01.2023. sēdes prot. Nr. 2 1. § 6. p</w:t>
            </w:r>
            <w:r>
              <w:rPr>
                <w:i/>
                <w:sz w:val="18"/>
                <w:szCs w:val="18"/>
              </w:rPr>
              <w:t>.</w:t>
            </w:r>
            <w:r w:rsidRPr="00AC6832">
              <w:rPr>
                <w:i/>
                <w:sz w:val="18"/>
                <w:szCs w:val="18"/>
              </w:rPr>
              <w:t>)</w:t>
            </w:r>
          </w:p>
        </w:tc>
        <w:tc>
          <w:tcPr>
            <w:tcW w:w="1280" w:type="dxa"/>
            <w:tcBorders>
              <w:top w:val="single" w:sz="4" w:space="0" w:color="auto"/>
              <w:left w:val="nil"/>
              <w:bottom w:val="single" w:sz="4" w:space="0" w:color="auto"/>
              <w:right w:val="single" w:sz="4" w:space="0" w:color="auto"/>
            </w:tcBorders>
            <w:shd w:val="clear" w:color="auto" w:fill="auto"/>
          </w:tcPr>
          <w:p w14:paraId="591FF064" w14:textId="77777777" w:rsidR="00561DED" w:rsidRDefault="00561DED" w:rsidP="00987F78">
            <w:pPr>
              <w:spacing w:after="0"/>
              <w:ind w:firstLine="0"/>
              <w:jc w:val="right"/>
              <w:rPr>
                <w:sz w:val="18"/>
                <w:szCs w:val="18"/>
              </w:rPr>
            </w:pPr>
            <w:r>
              <w:rPr>
                <w:sz w:val="18"/>
                <w:szCs w:val="18"/>
              </w:rPr>
              <w:t>138 908</w:t>
            </w:r>
          </w:p>
        </w:tc>
        <w:tc>
          <w:tcPr>
            <w:tcW w:w="1280" w:type="dxa"/>
            <w:tcBorders>
              <w:top w:val="single" w:sz="4" w:space="0" w:color="auto"/>
              <w:left w:val="nil"/>
              <w:bottom w:val="single" w:sz="4" w:space="0" w:color="auto"/>
              <w:right w:val="single" w:sz="4" w:space="0" w:color="auto"/>
            </w:tcBorders>
            <w:shd w:val="clear" w:color="auto" w:fill="auto"/>
          </w:tcPr>
          <w:p w14:paraId="39560964" w14:textId="77777777" w:rsidR="00561DED" w:rsidRDefault="00561DED" w:rsidP="00987F78">
            <w:pPr>
              <w:spacing w:after="0"/>
              <w:ind w:firstLine="0"/>
              <w:jc w:val="center"/>
              <w:rPr>
                <w:sz w:val="18"/>
                <w:szCs w:val="18"/>
              </w:rPr>
            </w:pPr>
            <w:r>
              <w:rPr>
                <w:sz w:val="18"/>
                <w:szCs w:val="18"/>
              </w:rPr>
              <w:t>-</w:t>
            </w:r>
          </w:p>
        </w:tc>
        <w:tc>
          <w:tcPr>
            <w:tcW w:w="1280" w:type="dxa"/>
            <w:tcBorders>
              <w:top w:val="single" w:sz="4" w:space="0" w:color="auto"/>
              <w:left w:val="nil"/>
              <w:bottom w:val="single" w:sz="4" w:space="0" w:color="auto"/>
              <w:right w:val="single" w:sz="4" w:space="0" w:color="auto"/>
            </w:tcBorders>
            <w:shd w:val="clear" w:color="auto" w:fill="auto"/>
          </w:tcPr>
          <w:p w14:paraId="34B30BBC" w14:textId="77777777" w:rsidR="00561DED" w:rsidRPr="00431072" w:rsidRDefault="00561DED" w:rsidP="00987F78">
            <w:pPr>
              <w:spacing w:after="0"/>
              <w:ind w:firstLine="0"/>
              <w:jc w:val="right"/>
              <w:rPr>
                <w:bCs/>
                <w:sz w:val="18"/>
                <w:szCs w:val="18"/>
              </w:rPr>
            </w:pPr>
            <w:r>
              <w:rPr>
                <w:bCs/>
                <w:sz w:val="18"/>
                <w:szCs w:val="18"/>
              </w:rPr>
              <w:t>-138 908</w:t>
            </w:r>
          </w:p>
        </w:tc>
      </w:tr>
      <w:tr w:rsidR="00561DED" w:rsidRPr="00431072" w14:paraId="2E07FFA1"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50EF6B29" w14:textId="77777777" w:rsidR="00561DED" w:rsidRPr="00431072" w:rsidRDefault="00561DED" w:rsidP="00987F78">
            <w:pPr>
              <w:spacing w:after="0"/>
              <w:ind w:firstLine="0"/>
              <w:rPr>
                <w:i/>
                <w:sz w:val="18"/>
                <w:szCs w:val="18"/>
              </w:rPr>
            </w:pPr>
            <w:r w:rsidRPr="00305947">
              <w:rPr>
                <w:i/>
                <w:sz w:val="18"/>
                <w:szCs w:val="18"/>
              </w:rPr>
              <w:t>Samazināti izdevumi papildu finansējumam ēdināšanai 2023.gadam</w:t>
            </w:r>
            <w:r>
              <w:rPr>
                <w:i/>
                <w:sz w:val="18"/>
                <w:szCs w:val="18"/>
              </w:rPr>
              <w:t xml:space="preserve"> </w:t>
            </w:r>
            <w:r w:rsidRPr="00AC6832">
              <w:rPr>
                <w:i/>
                <w:sz w:val="18"/>
                <w:szCs w:val="18"/>
              </w:rPr>
              <w:t>(MK 13.01.2023. sēdes prot. Nr. 2 1. § 6. p</w:t>
            </w:r>
            <w:r>
              <w:rPr>
                <w:i/>
                <w:sz w:val="18"/>
                <w:szCs w:val="18"/>
              </w:rPr>
              <w:t>.</w:t>
            </w:r>
            <w:r w:rsidRPr="00AC6832">
              <w:rPr>
                <w:i/>
                <w:sz w:val="18"/>
                <w:szCs w:val="18"/>
              </w:rPr>
              <w:t>)</w:t>
            </w:r>
          </w:p>
        </w:tc>
        <w:tc>
          <w:tcPr>
            <w:tcW w:w="1280" w:type="dxa"/>
            <w:tcBorders>
              <w:top w:val="single" w:sz="4" w:space="0" w:color="auto"/>
              <w:left w:val="nil"/>
              <w:bottom w:val="single" w:sz="4" w:space="0" w:color="auto"/>
              <w:right w:val="single" w:sz="4" w:space="0" w:color="auto"/>
            </w:tcBorders>
            <w:shd w:val="clear" w:color="auto" w:fill="auto"/>
          </w:tcPr>
          <w:p w14:paraId="0BEED1AC" w14:textId="77777777" w:rsidR="00561DED" w:rsidRDefault="00561DED" w:rsidP="00987F78">
            <w:pPr>
              <w:spacing w:after="0"/>
              <w:ind w:firstLine="0"/>
              <w:jc w:val="right"/>
              <w:rPr>
                <w:sz w:val="18"/>
                <w:szCs w:val="18"/>
              </w:rPr>
            </w:pPr>
            <w:r>
              <w:rPr>
                <w:sz w:val="18"/>
                <w:szCs w:val="18"/>
              </w:rPr>
              <w:t>170 134</w:t>
            </w:r>
          </w:p>
        </w:tc>
        <w:tc>
          <w:tcPr>
            <w:tcW w:w="1280" w:type="dxa"/>
            <w:tcBorders>
              <w:top w:val="single" w:sz="4" w:space="0" w:color="auto"/>
              <w:left w:val="nil"/>
              <w:bottom w:val="single" w:sz="4" w:space="0" w:color="auto"/>
              <w:right w:val="single" w:sz="4" w:space="0" w:color="auto"/>
            </w:tcBorders>
            <w:shd w:val="clear" w:color="auto" w:fill="auto"/>
          </w:tcPr>
          <w:p w14:paraId="63EE7BCA" w14:textId="77777777" w:rsidR="00561DED" w:rsidRDefault="00561DED" w:rsidP="00987F78">
            <w:pPr>
              <w:spacing w:after="0"/>
              <w:ind w:firstLine="0"/>
              <w:jc w:val="center"/>
              <w:rPr>
                <w:sz w:val="18"/>
                <w:szCs w:val="18"/>
              </w:rPr>
            </w:pPr>
            <w:r>
              <w:rPr>
                <w:sz w:val="18"/>
                <w:szCs w:val="18"/>
              </w:rPr>
              <w:t>-</w:t>
            </w:r>
          </w:p>
        </w:tc>
        <w:tc>
          <w:tcPr>
            <w:tcW w:w="1280" w:type="dxa"/>
            <w:tcBorders>
              <w:top w:val="single" w:sz="4" w:space="0" w:color="auto"/>
              <w:left w:val="nil"/>
              <w:bottom w:val="single" w:sz="4" w:space="0" w:color="auto"/>
              <w:right w:val="single" w:sz="4" w:space="0" w:color="auto"/>
            </w:tcBorders>
            <w:shd w:val="clear" w:color="auto" w:fill="auto"/>
          </w:tcPr>
          <w:p w14:paraId="4F0FD916" w14:textId="77777777" w:rsidR="00561DED" w:rsidRPr="00431072" w:rsidRDefault="00561DED" w:rsidP="00987F78">
            <w:pPr>
              <w:spacing w:after="0"/>
              <w:ind w:firstLine="0"/>
              <w:jc w:val="right"/>
              <w:rPr>
                <w:bCs/>
                <w:sz w:val="18"/>
                <w:szCs w:val="18"/>
              </w:rPr>
            </w:pPr>
            <w:r>
              <w:rPr>
                <w:bCs/>
                <w:sz w:val="18"/>
                <w:szCs w:val="18"/>
              </w:rPr>
              <w:t>-170 134</w:t>
            </w:r>
          </w:p>
        </w:tc>
      </w:tr>
      <w:tr w:rsidR="00561DED" w:rsidRPr="00A642E3" w14:paraId="024A5236"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000000" w:fill="F2F2F2"/>
            <w:vAlign w:val="center"/>
          </w:tcPr>
          <w:p w14:paraId="03E686C7" w14:textId="77777777" w:rsidR="00561DED" w:rsidRPr="00A642E3" w:rsidRDefault="00561DED" w:rsidP="00987F78">
            <w:pPr>
              <w:spacing w:after="0"/>
              <w:ind w:firstLine="0"/>
              <w:jc w:val="left"/>
              <w:rPr>
                <w:color w:val="000000"/>
                <w:sz w:val="18"/>
                <w:szCs w:val="18"/>
                <w:u w:val="single"/>
                <w:lang w:eastAsia="lv-LV"/>
              </w:rPr>
            </w:pPr>
            <w:r w:rsidRPr="00A642E3">
              <w:rPr>
                <w:color w:val="000000"/>
                <w:sz w:val="18"/>
                <w:szCs w:val="18"/>
                <w:u w:val="single"/>
                <w:lang w:eastAsia="lv-LV"/>
              </w:rPr>
              <w:t>Ilgtermiņa saistības</w:t>
            </w:r>
          </w:p>
        </w:tc>
        <w:tc>
          <w:tcPr>
            <w:tcW w:w="1280" w:type="dxa"/>
            <w:tcBorders>
              <w:top w:val="single" w:sz="4" w:space="0" w:color="auto"/>
              <w:left w:val="single" w:sz="4" w:space="0" w:color="auto"/>
              <w:bottom w:val="single" w:sz="4" w:space="0" w:color="auto"/>
              <w:right w:val="single" w:sz="4" w:space="0" w:color="auto"/>
            </w:tcBorders>
            <w:shd w:val="clear" w:color="000000" w:fill="F2F2F2"/>
          </w:tcPr>
          <w:p w14:paraId="3DCD381D" w14:textId="77777777" w:rsidR="00561DED" w:rsidRPr="00B72CD0" w:rsidRDefault="00561DED" w:rsidP="00987F78">
            <w:pPr>
              <w:spacing w:after="0"/>
              <w:ind w:firstLine="0"/>
              <w:jc w:val="right"/>
              <w:rPr>
                <w:color w:val="000000"/>
                <w:sz w:val="18"/>
                <w:szCs w:val="18"/>
                <w:lang w:eastAsia="lv-LV"/>
              </w:rPr>
            </w:pPr>
            <w:r w:rsidRPr="00B72CD0">
              <w:rPr>
                <w:color w:val="000000"/>
                <w:sz w:val="18"/>
                <w:szCs w:val="18"/>
                <w:lang w:eastAsia="lv-LV"/>
              </w:rPr>
              <w:t>2 742 432</w:t>
            </w:r>
          </w:p>
        </w:tc>
        <w:tc>
          <w:tcPr>
            <w:tcW w:w="1280" w:type="dxa"/>
            <w:tcBorders>
              <w:top w:val="single" w:sz="4" w:space="0" w:color="auto"/>
              <w:left w:val="single" w:sz="4" w:space="0" w:color="auto"/>
              <w:bottom w:val="single" w:sz="4" w:space="0" w:color="auto"/>
              <w:right w:val="single" w:sz="4" w:space="0" w:color="auto"/>
            </w:tcBorders>
            <w:shd w:val="clear" w:color="000000" w:fill="F2F2F2"/>
            <w:vAlign w:val="center"/>
          </w:tcPr>
          <w:p w14:paraId="04EE96BE" w14:textId="77777777" w:rsidR="00561DED" w:rsidRPr="00B72CD0" w:rsidRDefault="00561DED" w:rsidP="00987F78">
            <w:pPr>
              <w:spacing w:after="0"/>
              <w:ind w:firstLine="0"/>
              <w:jc w:val="right"/>
              <w:rPr>
                <w:sz w:val="18"/>
                <w:szCs w:val="18"/>
              </w:rPr>
            </w:pPr>
            <w:r w:rsidRPr="00B72CD0">
              <w:rPr>
                <w:sz w:val="18"/>
                <w:szCs w:val="18"/>
              </w:rPr>
              <w:t>2 667 881</w:t>
            </w:r>
          </w:p>
        </w:tc>
        <w:tc>
          <w:tcPr>
            <w:tcW w:w="1280" w:type="dxa"/>
            <w:tcBorders>
              <w:top w:val="single" w:sz="4" w:space="0" w:color="auto"/>
              <w:left w:val="nil"/>
              <w:bottom w:val="single" w:sz="4" w:space="0" w:color="auto"/>
              <w:right w:val="single" w:sz="4" w:space="0" w:color="auto"/>
            </w:tcBorders>
            <w:shd w:val="clear" w:color="000000" w:fill="F2F2F2"/>
            <w:vAlign w:val="center"/>
          </w:tcPr>
          <w:p w14:paraId="5019A135" w14:textId="77777777" w:rsidR="00561DED" w:rsidRPr="00B72CD0" w:rsidRDefault="00561DED" w:rsidP="00987F78">
            <w:pPr>
              <w:spacing w:after="0"/>
              <w:ind w:firstLine="0"/>
              <w:jc w:val="right"/>
              <w:rPr>
                <w:bCs/>
                <w:sz w:val="18"/>
                <w:szCs w:val="18"/>
              </w:rPr>
            </w:pPr>
            <w:r w:rsidRPr="00B72CD0">
              <w:rPr>
                <w:bCs/>
                <w:sz w:val="18"/>
                <w:szCs w:val="18"/>
              </w:rPr>
              <w:t>- 74 551</w:t>
            </w:r>
          </w:p>
        </w:tc>
      </w:tr>
      <w:tr w:rsidR="00561DED" w:rsidRPr="00305947" w14:paraId="7C0701EA"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0A0EE" w14:textId="77777777" w:rsidR="00561DED" w:rsidRPr="00E731D4" w:rsidRDefault="00561DED" w:rsidP="00987F78">
            <w:pPr>
              <w:spacing w:after="0"/>
              <w:ind w:firstLine="0"/>
              <w:rPr>
                <w:i/>
                <w:color w:val="000000"/>
                <w:sz w:val="18"/>
                <w:szCs w:val="18"/>
                <w:lang w:eastAsia="lv-LV"/>
              </w:rPr>
            </w:pPr>
            <w:r w:rsidRPr="00E731D4">
              <w:rPr>
                <w:i/>
                <w:color w:val="000000"/>
                <w:sz w:val="18"/>
                <w:szCs w:val="18"/>
                <w:lang w:eastAsia="lv-LV"/>
              </w:rPr>
              <w:t>Ceļu satiksmes pārkāpumu fiksēšanas tehnisko līdzekļu (</w:t>
            </w:r>
            <w:proofErr w:type="spellStart"/>
            <w:r w:rsidRPr="00E731D4">
              <w:rPr>
                <w:i/>
                <w:color w:val="000000"/>
                <w:sz w:val="18"/>
                <w:szCs w:val="18"/>
                <w:lang w:eastAsia="lv-LV"/>
              </w:rPr>
              <w:t>fotoradaru</w:t>
            </w:r>
            <w:proofErr w:type="spellEnd"/>
            <w:r w:rsidRPr="00E731D4">
              <w:rPr>
                <w:i/>
                <w:color w:val="000000"/>
                <w:sz w:val="18"/>
                <w:szCs w:val="18"/>
                <w:lang w:eastAsia="lv-LV"/>
              </w:rPr>
              <w:t>) darbības nodrošināšana</w:t>
            </w:r>
            <w:r>
              <w:rPr>
                <w:i/>
                <w:color w:val="000000"/>
                <w:sz w:val="18"/>
                <w:szCs w:val="18"/>
                <w:lang w:eastAsia="lv-LV"/>
              </w:rPr>
              <w:t xml:space="preserve"> </w:t>
            </w:r>
            <w:r w:rsidRPr="00305947">
              <w:rPr>
                <w:i/>
                <w:color w:val="000000"/>
                <w:sz w:val="18"/>
                <w:szCs w:val="18"/>
                <w:lang w:eastAsia="lv-LV"/>
              </w:rPr>
              <w:t>(finansējuma avots- naudas sodi, ko uzliek Valsts policija par pārkāpumiem ceļu satiksmē, kas fiksēti ar komersanta tehniskajiem līdzekļiem)</w:t>
            </w:r>
            <w:r>
              <w:rPr>
                <w:i/>
                <w:color w:val="000000"/>
                <w:sz w:val="18"/>
                <w:szCs w:val="18"/>
                <w:lang w:eastAsia="lv-LV"/>
              </w:rPr>
              <w:t xml:space="preserve"> (MK</w:t>
            </w:r>
            <w:r w:rsidRPr="00755190">
              <w:rPr>
                <w:i/>
                <w:color w:val="000000"/>
                <w:sz w:val="18"/>
                <w:szCs w:val="18"/>
                <w:lang w:eastAsia="lv-LV"/>
              </w:rPr>
              <w:t xml:space="preserve"> </w:t>
            </w:r>
            <w:r>
              <w:rPr>
                <w:i/>
                <w:color w:val="000000"/>
                <w:sz w:val="18"/>
                <w:szCs w:val="18"/>
                <w:lang w:eastAsia="lv-LV"/>
              </w:rPr>
              <w:t>02.11.2021.</w:t>
            </w:r>
            <w:r w:rsidRPr="00755190">
              <w:rPr>
                <w:i/>
                <w:color w:val="000000"/>
                <w:sz w:val="18"/>
                <w:szCs w:val="18"/>
                <w:lang w:eastAsia="lv-LV"/>
              </w:rPr>
              <w:t xml:space="preserve"> rīk</w:t>
            </w:r>
            <w:r>
              <w:rPr>
                <w:i/>
                <w:color w:val="000000"/>
                <w:sz w:val="18"/>
                <w:szCs w:val="18"/>
                <w:lang w:eastAsia="lv-LV"/>
              </w:rPr>
              <w:t>.</w:t>
            </w:r>
            <w:r w:rsidRPr="00755190">
              <w:rPr>
                <w:i/>
                <w:color w:val="000000"/>
                <w:sz w:val="18"/>
                <w:szCs w:val="18"/>
                <w:lang w:eastAsia="lv-LV"/>
              </w:rPr>
              <w:t xml:space="preserve"> Nr.775</w:t>
            </w:r>
            <w:r>
              <w:rPr>
                <w:i/>
                <w:color w:val="000000"/>
                <w:sz w:val="18"/>
                <w:szCs w:val="18"/>
                <w:lang w:eastAsia="lv-LV"/>
              </w:rPr>
              <w:t>)</w:t>
            </w:r>
          </w:p>
        </w:tc>
        <w:tc>
          <w:tcPr>
            <w:tcW w:w="1280" w:type="dxa"/>
            <w:tcBorders>
              <w:top w:val="single" w:sz="4" w:space="0" w:color="auto"/>
              <w:left w:val="nil"/>
              <w:bottom w:val="single" w:sz="4" w:space="0" w:color="auto"/>
              <w:right w:val="single" w:sz="4" w:space="0" w:color="auto"/>
            </w:tcBorders>
            <w:shd w:val="clear" w:color="auto" w:fill="auto"/>
          </w:tcPr>
          <w:p w14:paraId="626AB6F5" w14:textId="77777777" w:rsidR="00561DED" w:rsidRPr="00305947" w:rsidRDefault="00561DED" w:rsidP="00987F78">
            <w:pPr>
              <w:spacing w:after="0"/>
              <w:ind w:firstLine="0"/>
              <w:jc w:val="right"/>
              <w:rPr>
                <w:color w:val="000000"/>
                <w:sz w:val="18"/>
                <w:szCs w:val="18"/>
                <w:lang w:eastAsia="lv-LV"/>
              </w:rPr>
            </w:pPr>
            <w:r w:rsidRPr="00305947">
              <w:rPr>
                <w:color w:val="000000"/>
                <w:sz w:val="18"/>
                <w:szCs w:val="18"/>
                <w:lang w:eastAsia="lv-LV"/>
              </w:rPr>
              <w:t>2 661 965</w:t>
            </w:r>
          </w:p>
        </w:tc>
        <w:tc>
          <w:tcPr>
            <w:tcW w:w="1280" w:type="dxa"/>
            <w:tcBorders>
              <w:top w:val="nil"/>
              <w:left w:val="single" w:sz="4" w:space="0" w:color="auto"/>
              <w:bottom w:val="single" w:sz="4" w:space="0" w:color="auto"/>
              <w:right w:val="single" w:sz="4" w:space="0" w:color="auto"/>
            </w:tcBorders>
            <w:shd w:val="clear" w:color="auto" w:fill="auto"/>
          </w:tcPr>
          <w:p w14:paraId="32F9C685" w14:textId="77777777" w:rsidR="00561DED" w:rsidRPr="00305947" w:rsidRDefault="00561DED" w:rsidP="00987F78">
            <w:pPr>
              <w:spacing w:after="0"/>
              <w:ind w:firstLine="0"/>
              <w:jc w:val="right"/>
              <w:rPr>
                <w:color w:val="000000"/>
                <w:sz w:val="18"/>
                <w:szCs w:val="18"/>
                <w:lang w:eastAsia="lv-LV"/>
              </w:rPr>
            </w:pPr>
            <w:r w:rsidRPr="00305947">
              <w:rPr>
                <w:color w:val="000000"/>
                <w:sz w:val="18"/>
                <w:szCs w:val="18"/>
                <w:lang w:eastAsia="lv-LV"/>
              </w:rPr>
              <w:t>2 579 436</w:t>
            </w:r>
          </w:p>
        </w:tc>
        <w:tc>
          <w:tcPr>
            <w:tcW w:w="1280" w:type="dxa"/>
            <w:tcBorders>
              <w:top w:val="nil"/>
              <w:left w:val="nil"/>
              <w:bottom w:val="single" w:sz="4" w:space="0" w:color="auto"/>
              <w:right w:val="single" w:sz="4" w:space="0" w:color="auto"/>
            </w:tcBorders>
            <w:shd w:val="clear" w:color="auto" w:fill="auto"/>
          </w:tcPr>
          <w:p w14:paraId="3341BD46" w14:textId="77777777" w:rsidR="00561DED" w:rsidRPr="00305947" w:rsidRDefault="00561DED" w:rsidP="00987F78">
            <w:pPr>
              <w:spacing w:after="0"/>
              <w:ind w:firstLine="0"/>
              <w:jc w:val="right"/>
              <w:rPr>
                <w:bCs/>
                <w:color w:val="000000"/>
                <w:sz w:val="18"/>
                <w:szCs w:val="18"/>
                <w:lang w:eastAsia="lv-LV"/>
              </w:rPr>
            </w:pPr>
            <w:r w:rsidRPr="00305947">
              <w:rPr>
                <w:bCs/>
                <w:color w:val="000000"/>
                <w:sz w:val="18"/>
                <w:szCs w:val="18"/>
                <w:lang w:eastAsia="lv-LV"/>
              </w:rPr>
              <w:t>- 82 529</w:t>
            </w:r>
          </w:p>
        </w:tc>
      </w:tr>
      <w:tr w:rsidR="00561DED" w:rsidRPr="00A642E3" w14:paraId="40B9A0E7"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165E5" w14:textId="77777777" w:rsidR="00561DED" w:rsidRPr="00E731D4" w:rsidRDefault="00561DED" w:rsidP="00987F78">
            <w:pPr>
              <w:spacing w:after="0"/>
              <w:ind w:firstLine="0"/>
              <w:jc w:val="right"/>
              <w:rPr>
                <w:i/>
                <w:color w:val="000000"/>
                <w:sz w:val="18"/>
                <w:szCs w:val="18"/>
                <w:lang w:eastAsia="lv-LV"/>
              </w:rPr>
            </w:pPr>
            <w:r w:rsidRPr="00E731D4">
              <w:rPr>
                <w:i/>
                <w:color w:val="000000"/>
                <w:sz w:val="18"/>
                <w:szCs w:val="18"/>
                <w:lang w:eastAsia="lv-LV"/>
              </w:rPr>
              <w:t>Iemaksu veikšana starptautiskajās organizācijās (starptautiskajai sadarbībai), tajā skaitā:</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690ECDA4" w14:textId="77777777" w:rsidR="00561DED" w:rsidRPr="00A642E3" w:rsidRDefault="00561DED" w:rsidP="00987F78">
            <w:pPr>
              <w:spacing w:after="0"/>
              <w:ind w:firstLine="0"/>
              <w:jc w:val="right"/>
              <w:rPr>
                <w:color w:val="000000"/>
                <w:sz w:val="18"/>
                <w:szCs w:val="18"/>
                <w:lang w:eastAsia="lv-LV"/>
              </w:rPr>
            </w:pPr>
            <w:r>
              <w:rPr>
                <w:color w:val="000000"/>
                <w:sz w:val="18"/>
                <w:szCs w:val="18"/>
                <w:lang w:eastAsia="lv-LV"/>
              </w:rPr>
              <w:t>80 467</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7F40968" w14:textId="77777777" w:rsidR="00561DED" w:rsidRPr="00A642E3" w:rsidRDefault="00561DED" w:rsidP="00987F78">
            <w:pPr>
              <w:spacing w:after="0"/>
              <w:ind w:firstLine="0"/>
              <w:jc w:val="right"/>
              <w:rPr>
                <w:color w:val="000000"/>
                <w:sz w:val="18"/>
                <w:szCs w:val="18"/>
                <w:lang w:eastAsia="lv-LV"/>
              </w:rPr>
            </w:pPr>
            <w:r>
              <w:rPr>
                <w:color w:val="000000"/>
                <w:sz w:val="18"/>
                <w:szCs w:val="18"/>
                <w:lang w:eastAsia="lv-LV"/>
              </w:rPr>
              <w:t>88 445</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6819CC25" w14:textId="77777777" w:rsidR="00561DED" w:rsidRPr="00A642E3" w:rsidRDefault="00561DED" w:rsidP="00987F78">
            <w:pPr>
              <w:spacing w:after="0"/>
              <w:ind w:firstLine="0"/>
              <w:jc w:val="right"/>
              <w:rPr>
                <w:bCs/>
                <w:color w:val="000000"/>
                <w:sz w:val="18"/>
                <w:szCs w:val="18"/>
                <w:lang w:eastAsia="lv-LV"/>
              </w:rPr>
            </w:pPr>
            <w:r>
              <w:rPr>
                <w:bCs/>
                <w:color w:val="000000"/>
                <w:sz w:val="18"/>
                <w:szCs w:val="18"/>
                <w:lang w:eastAsia="lv-LV"/>
              </w:rPr>
              <w:t>7 978</w:t>
            </w:r>
          </w:p>
        </w:tc>
      </w:tr>
      <w:tr w:rsidR="00561DED" w:rsidRPr="00A642E3" w14:paraId="038BCF2F"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E8241" w14:textId="77777777" w:rsidR="00561DED" w:rsidRPr="00835DD6" w:rsidRDefault="00561DED" w:rsidP="00987F78">
            <w:pPr>
              <w:spacing w:after="0"/>
              <w:ind w:left="284" w:firstLine="0"/>
              <w:jc w:val="right"/>
              <w:rPr>
                <w:i/>
                <w:iCs/>
                <w:color w:val="000000"/>
                <w:sz w:val="18"/>
                <w:szCs w:val="18"/>
                <w:lang w:eastAsia="lv-LV"/>
              </w:rPr>
            </w:pPr>
            <w:r w:rsidRPr="00835DD6">
              <w:rPr>
                <w:i/>
                <w:iCs/>
                <w:color w:val="000000"/>
                <w:sz w:val="18"/>
                <w:szCs w:val="18"/>
                <w:lang w:eastAsia="lv-LV"/>
              </w:rPr>
              <w:t>Iemaksas ICPO-INTERPOL</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40B7C444" w14:textId="77777777" w:rsidR="00561DED" w:rsidRPr="00A642E3" w:rsidRDefault="00561DED" w:rsidP="00987F78">
            <w:pPr>
              <w:spacing w:after="0"/>
              <w:ind w:firstLine="0"/>
              <w:jc w:val="right"/>
              <w:rPr>
                <w:i/>
                <w:iCs/>
                <w:color w:val="000000"/>
                <w:sz w:val="18"/>
                <w:szCs w:val="18"/>
                <w:lang w:eastAsia="lv-LV"/>
              </w:rPr>
            </w:pPr>
            <w:r>
              <w:rPr>
                <w:i/>
                <w:iCs/>
                <w:color w:val="000000"/>
                <w:sz w:val="18"/>
                <w:szCs w:val="18"/>
                <w:lang w:eastAsia="lv-LV"/>
              </w:rPr>
              <w:t>69 217</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64F13792" w14:textId="77777777" w:rsidR="00561DED" w:rsidRPr="00A642E3" w:rsidRDefault="00561DED" w:rsidP="00987F78">
            <w:pPr>
              <w:spacing w:after="0"/>
              <w:ind w:firstLine="0"/>
              <w:jc w:val="right"/>
              <w:rPr>
                <w:i/>
                <w:iCs/>
                <w:color w:val="000000"/>
                <w:sz w:val="18"/>
                <w:szCs w:val="18"/>
                <w:lang w:eastAsia="lv-LV"/>
              </w:rPr>
            </w:pPr>
            <w:r>
              <w:rPr>
                <w:i/>
                <w:iCs/>
                <w:color w:val="000000"/>
                <w:sz w:val="18"/>
                <w:szCs w:val="18"/>
                <w:lang w:eastAsia="lv-LV"/>
              </w:rPr>
              <w:t>75 195</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14EDD833" w14:textId="77777777" w:rsidR="00561DED" w:rsidRPr="00A642E3" w:rsidRDefault="00561DED" w:rsidP="00987F78">
            <w:pPr>
              <w:spacing w:after="0"/>
              <w:ind w:firstLine="0"/>
              <w:jc w:val="right"/>
              <w:rPr>
                <w:bCs/>
                <w:i/>
                <w:iCs/>
                <w:color w:val="000000"/>
                <w:sz w:val="18"/>
                <w:szCs w:val="18"/>
                <w:lang w:eastAsia="lv-LV"/>
              </w:rPr>
            </w:pPr>
            <w:r>
              <w:rPr>
                <w:bCs/>
                <w:i/>
                <w:iCs/>
                <w:color w:val="000000"/>
                <w:sz w:val="18"/>
                <w:szCs w:val="18"/>
                <w:lang w:eastAsia="lv-LV"/>
              </w:rPr>
              <w:t>5 978</w:t>
            </w:r>
          </w:p>
        </w:tc>
      </w:tr>
      <w:tr w:rsidR="00561DED" w:rsidRPr="00A642E3" w14:paraId="57D561F5"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7E976" w14:textId="77777777" w:rsidR="00561DED" w:rsidRPr="00835DD6" w:rsidRDefault="00561DED" w:rsidP="00987F78">
            <w:pPr>
              <w:spacing w:after="0"/>
              <w:ind w:left="284" w:firstLine="0"/>
              <w:jc w:val="right"/>
              <w:rPr>
                <w:i/>
                <w:iCs/>
                <w:color w:val="000000"/>
                <w:sz w:val="18"/>
                <w:szCs w:val="18"/>
                <w:lang w:eastAsia="lv-LV"/>
              </w:rPr>
            </w:pPr>
            <w:r w:rsidRPr="00835DD6">
              <w:rPr>
                <w:i/>
                <w:iCs/>
                <w:color w:val="000000"/>
                <w:sz w:val="18"/>
                <w:szCs w:val="18"/>
                <w:lang w:eastAsia="lv-LV"/>
              </w:rPr>
              <w:t>Eiropas tiesu ekspertīžu asociācijā (ENFSI)</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4FE40DDC" w14:textId="77777777" w:rsidR="00561DED" w:rsidRPr="00A642E3" w:rsidRDefault="00561DED" w:rsidP="00987F78">
            <w:pPr>
              <w:spacing w:after="0"/>
              <w:ind w:firstLine="0"/>
              <w:jc w:val="right"/>
              <w:rPr>
                <w:i/>
                <w:iCs/>
                <w:color w:val="000000"/>
                <w:sz w:val="18"/>
                <w:szCs w:val="18"/>
                <w:lang w:eastAsia="lv-LV"/>
              </w:rPr>
            </w:pPr>
            <w:r>
              <w:rPr>
                <w:i/>
                <w:iCs/>
                <w:color w:val="000000"/>
                <w:sz w:val="18"/>
                <w:szCs w:val="18"/>
                <w:lang w:eastAsia="lv-LV"/>
              </w:rPr>
              <w:t>3 750</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AF4A163" w14:textId="77777777" w:rsidR="00561DED" w:rsidRPr="00A642E3" w:rsidRDefault="00561DED" w:rsidP="00987F78">
            <w:pPr>
              <w:spacing w:after="0"/>
              <w:ind w:firstLine="0"/>
              <w:jc w:val="right"/>
              <w:rPr>
                <w:i/>
                <w:iCs/>
                <w:color w:val="000000"/>
                <w:sz w:val="18"/>
                <w:szCs w:val="18"/>
                <w:lang w:eastAsia="lv-LV"/>
              </w:rPr>
            </w:pPr>
            <w:r>
              <w:rPr>
                <w:i/>
                <w:iCs/>
                <w:color w:val="000000"/>
                <w:sz w:val="18"/>
                <w:szCs w:val="18"/>
                <w:lang w:eastAsia="lv-LV"/>
              </w:rPr>
              <w:t>3 750</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15E04575" w14:textId="77777777" w:rsidR="00561DED" w:rsidRPr="00A642E3" w:rsidRDefault="00561DED" w:rsidP="00987F78">
            <w:pPr>
              <w:spacing w:after="0"/>
              <w:ind w:firstLine="0"/>
              <w:jc w:val="center"/>
              <w:rPr>
                <w:bCs/>
                <w:i/>
                <w:iCs/>
                <w:color w:val="000000"/>
                <w:sz w:val="18"/>
                <w:szCs w:val="18"/>
                <w:lang w:eastAsia="lv-LV"/>
              </w:rPr>
            </w:pPr>
            <w:r>
              <w:rPr>
                <w:bCs/>
                <w:i/>
                <w:iCs/>
                <w:color w:val="000000"/>
                <w:sz w:val="18"/>
                <w:szCs w:val="18"/>
                <w:lang w:eastAsia="lv-LV"/>
              </w:rPr>
              <w:t>-</w:t>
            </w:r>
          </w:p>
        </w:tc>
      </w:tr>
      <w:tr w:rsidR="00561DED" w:rsidRPr="00A642E3" w14:paraId="0FCFBB2F"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BE6A5" w14:textId="77777777" w:rsidR="00561DED" w:rsidRPr="00835DD6" w:rsidRDefault="00561DED" w:rsidP="00987F78">
            <w:pPr>
              <w:spacing w:after="0"/>
              <w:ind w:left="284" w:firstLine="0"/>
              <w:jc w:val="right"/>
              <w:rPr>
                <w:i/>
                <w:iCs/>
                <w:color w:val="000000"/>
                <w:sz w:val="18"/>
                <w:szCs w:val="18"/>
                <w:lang w:eastAsia="lv-LV"/>
              </w:rPr>
            </w:pPr>
            <w:r w:rsidRPr="00835DD6">
              <w:rPr>
                <w:i/>
                <w:iCs/>
                <w:color w:val="000000"/>
                <w:sz w:val="18"/>
                <w:szCs w:val="18"/>
                <w:lang w:eastAsia="lv-LV"/>
              </w:rPr>
              <w:t>Dalības maksa Autotransporta tiesībaizsardzības organizāciju konfederācijā (CORTE)</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396C1E56" w14:textId="77777777" w:rsidR="00561DED" w:rsidRPr="00A642E3" w:rsidRDefault="00561DED" w:rsidP="00987F78">
            <w:pPr>
              <w:spacing w:after="0"/>
              <w:ind w:firstLine="0"/>
              <w:jc w:val="right"/>
              <w:rPr>
                <w:i/>
                <w:iCs/>
                <w:color w:val="000000"/>
                <w:sz w:val="18"/>
                <w:szCs w:val="18"/>
                <w:lang w:eastAsia="lv-LV"/>
              </w:rPr>
            </w:pPr>
            <w:r>
              <w:rPr>
                <w:i/>
                <w:iCs/>
                <w:color w:val="000000"/>
                <w:sz w:val="18"/>
                <w:szCs w:val="18"/>
                <w:lang w:eastAsia="lv-LV"/>
              </w:rPr>
              <w:t>2 500</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3D48D48" w14:textId="77777777" w:rsidR="00561DED" w:rsidRPr="00A642E3" w:rsidRDefault="00561DED" w:rsidP="00987F78">
            <w:pPr>
              <w:spacing w:after="0"/>
              <w:ind w:firstLine="0"/>
              <w:jc w:val="right"/>
              <w:rPr>
                <w:i/>
                <w:iCs/>
                <w:color w:val="000000"/>
                <w:sz w:val="18"/>
                <w:szCs w:val="18"/>
                <w:lang w:eastAsia="lv-LV"/>
              </w:rPr>
            </w:pPr>
            <w:r>
              <w:rPr>
                <w:i/>
                <w:iCs/>
                <w:color w:val="000000"/>
                <w:sz w:val="18"/>
                <w:szCs w:val="18"/>
                <w:lang w:eastAsia="lv-LV"/>
              </w:rPr>
              <w:t>4 500</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C3CB3F0" w14:textId="77777777" w:rsidR="00561DED" w:rsidRPr="00A642E3" w:rsidRDefault="00561DED" w:rsidP="00987F78">
            <w:pPr>
              <w:spacing w:after="0"/>
              <w:ind w:firstLine="0"/>
              <w:jc w:val="right"/>
              <w:rPr>
                <w:bCs/>
                <w:i/>
                <w:iCs/>
                <w:color w:val="000000"/>
                <w:sz w:val="18"/>
                <w:szCs w:val="18"/>
                <w:lang w:eastAsia="lv-LV"/>
              </w:rPr>
            </w:pPr>
            <w:r>
              <w:rPr>
                <w:bCs/>
                <w:i/>
                <w:iCs/>
                <w:color w:val="000000"/>
                <w:sz w:val="18"/>
                <w:szCs w:val="18"/>
                <w:lang w:eastAsia="lv-LV"/>
              </w:rPr>
              <w:t>2 000</w:t>
            </w:r>
          </w:p>
        </w:tc>
      </w:tr>
      <w:tr w:rsidR="00561DED" w:rsidRPr="00A642E3" w14:paraId="5D6378A7"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CA802" w14:textId="77777777" w:rsidR="00561DED" w:rsidRPr="00835DD6" w:rsidRDefault="00561DED" w:rsidP="00987F78">
            <w:pPr>
              <w:spacing w:after="0"/>
              <w:ind w:left="284" w:firstLine="0"/>
              <w:jc w:val="right"/>
              <w:rPr>
                <w:i/>
                <w:iCs/>
                <w:color w:val="000000"/>
                <w:sz w:val="18"/>
                <w:szCs w:val="18"/>
                <w:lang w:eastAsia="lv-LV"/>
              </w:rPr>
            </w:pPr>
            <w:r w:rsidRPr="00835DD6">
              <w:rPr>
                <w:i/>
                <w:iCs/>
                <w:color w:val="000000"/>
                <w:sz w:val="18"/>
                <w:szCs w:val="18"/>
                <w:lang w:eastAsia="lv-LV"/>
              </w:rPr>
              <w:t>Dalības maksa Eiropas ceļu policijas tīklā (</w:t>
            </w:r>
            <w:r w:rsidRPr="0034375B">
              <w:rPr>
                <w:i/>
                <w:iCs/>
                <w:color w:val="000000"/>
                <w:sz w:val="18"/>
                <w:szCs w:val="18"/>
                <w:lang w:eastAsia="lv-LV"/>
              </w:rPr>
              <w:t>ROADPOL</w:t>
            </w:r>
            <w:r w:rsidRPr="00835DD6">
              <w:rPr>
                <w:i/>
                <w:iCs/>
                <w:color w:val="000000"/>
                <w:sz w:val="18"/>
                <w:szCs w:val="18"/>
                <w:lang w:eastAsia="lv-LV"/>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2AD61577" w14:textId="77777777" w:rsidR="00561DED" w:rsidRPr="00A642E3" w:rsidRDefault="00561DED" w:rsidP="00987F78">
            <w:pPr>
              <w:spacing w:after="0"/>
              <w:ind w:firstLine="0"/>
              <w:jc w:val="right"/>
              <w:rPr>
                <w:i/>
                <w:iCs/>
                <w:color w:val="000000"/>
                <w:sz w:val="18"/>
                <w:szCs w:val="18"/>
                <w:lang w:eastAsia="lv-LV"/>
              </w:rPr>
            </w:pPr>
            <w:r>
              <w:rPr>
                <w:i/>
                <w:iCs/>
                <w:color w:val="000000"/>
                <w:sz w:val="18"/>
                <w:szCs w:val="18"/>
                <w:lang w:eastAsia="lv-LV"/>
              </w:rPr>
              <w:t>5 000</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2024DAB" w14:textId="77777777" w:rsidR="00561DED" w:rsidRPr="00A642E3" w:rsidRDefault="00561DED" w:rsidP="00987F78">
            <w:pPr>
              <w:spacing w:after="0"/>
              <w:ind w:firstLine="0"/>
              <w:jc w:val="right"/>
              <w:rPr>
                <w:i/>
                <w:iCs/>
                <w:color w:val="000000"/>
                <w:sz w:val="18"/>
                <w:szCs w:val="18"/>
                <w:lang w:eastAsia="lv-LV"/>
              </w:rPr>
            </w:pPr>
            <w:r>
              <w:rPr>
                <w:i/>
                <w:iCs/>
                <w:color w:val="000000"/>
                <w:sz w:val="18"/>
                <w:szCs w:val="18"/>
                <w:lang w:eastAsia="lv-LV"/>
              </w:rPr>
              <w:t>5 000</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5D6A9859" w14:textId="77777777" w:rsidR="00561DED" w:rsidRPr="00A642E3" w:rsidRDefault="00561DED" w:rsidP="00987F78">
            <w:pPr>
              <w:spacing w:after="0"/>
              <w:ind w:firstLine="0"/>
              <w:jc w:val="right"/>
              <w:rPr>
                <w:bCs/>
                <w:i/>
                <w:iCs/>
                <w:color w:val="000000"/>
                <w:sz w:val="18"/>
                <w:szCs w:val="18"/>
                <w:lang w:eastAsia="lv-LV"/>
              </w:rPr>
            </w:pPr>
          </w:p>
        </w:tc>
      </w:tr>
      <w:tr w:rsidR="00561DED" w:rsidRPr="00E544D5" w14:paraId="04AD3529" w14:textId="77777777" w:rsidTr="00987F78">
        <w:trPr>
          <w:trHeight w:val="302"/>
          <w:jc w:val="right"/>
        </w:trPr>
        <w:tc>
          <w:tcPr>
            <w:tcW w:w="52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C189534" w14:textId="77777777" w:rsidR="00561DED" w:rsidRPr="00835DD6" w:rsidRDefault="00561DED" w:rsidP="00987F78">
            <w:pPr>
              <w:spacing w:after="0"/>
              <w:ind w:firstLine="0"/>
              <w:jc w:val="left"/>
              <w:rPr>
                <w:color w:val="000000"/>
                <w:sz w:val="18"/>
                <w:szCs w:val="18"/>
                <w:u w:val="single"/>
                <w:lang w:eastAsia="lv-LV"/>
              </w:rPr>
            </w:pPr>
            <w:r>
              <w:rPr>
                <w:sz w:val="18"/>
                <w:szCs w:val="18"/>
                <w:u w:val="single"/>
              </w:rPr>
              <w:t>Citas izmaiņas</w:t>
            </w:r>
          </w:p>
        </w:tc>
        <w:tc>
          <w:tcPr>
            <w:tcW w:w="1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0D35D" w14:textId="77777777" w:rsidR="00561DED" w:rsidRPr="00031B41" w:rsidRDefault="00561DED" w:rsidP="00987F78">
            <w:pPr>
              <w:spacing w:after="0"/>
              <w:ind w:firstLine="0"/>
              <w:jc w:val="right"/>
              <w:rPr>
                <w:color w:val="000000"/>
                <w:sz w:val="18"/>
                <w:szCs w:val="18"/>
                <w:lang w:eastAsia="lv-LV"/>
              </w:rPr>
            </w:pPr>
            <w:r>
              <w:rPr>
                <w:sz w:val="18"/>
                <w:szCs w:val="18"/>
              </w:rPr>
              <w:t>4 995 828</w:t>
            </w:r>
          </w:p>
        </w:tc>
        <w:tc>
          <w:tcPr>
            <w:tcW w:w="1280" w:type="dxa"/>
            <w:tcBorders>
              <w:top w:val="single" w:sz="4" w:space="0" w:color="auto"/>
              <w:left w:val="nil"/>
              <w:bottom w:val="single" w:sz="4" w:space="0" w:color="auto"/>
              <w:right w:val="single" w:sz="4" w:space="0" w:color="auto"/>
            </w:tcBorders>
            <w:shd w:val="clear" w:color="auto" w:fill="F2F2F2" w:themeFill="background1" w:themeFillShade="F2"/>
          </w:tcPr>
          <w:p w14:paraId="14599112" w14:textId="77777777" w:rsidR="00561DED" w:rsidRPr="00031B41" w:rsidRDefault="00561DED" w:rsidP="00987F78">
            <w:pPr>
              <w:spacing w:after="0"/>
              <w:ind w:firstLine="0"/>
              <w:jc w:val="right"/>
              <w:rPr>
                <w:color w:val="000000"/>
                <w:sz w:val="18"/>
                <w:szCs w:val="18"/>
                <w:lang w:eastAsia="lv-LV"/>
              </w:rPr>
            </w:pPr>
            <w:r>
              <w:rPr>
                <w:sz w:val="18"/>
                <w:szCs w:val="18"/>
              </w:rPr>
              <w:t>25 667 670</w:t>
            </w:r>
          </w:p>
        </w:tc>
        <w:tc>
          <w:tcPr>
            <w:tcW w:w="1280" w:type="dxa"/>
            <w:tcBorders>
              <w:top w:val="single" w:sz="4" w:space="0" w:color="auto"/>
              <w:left w:val="nil"/>
              <w:bottom w:val="single" w:sz="4" w:space="0" w:color="auto"/>
              <w:right w:val="single" w:sz="4" w:space="0" w:color="auto"/>
            </w:tcBorders>
            <w:shd w:val="clear" w:color="auto" w:fill="F2F2F2" w:themeFill="background1" w:themeFillShade="F2"/>
          </w:tcPr>
          <w:p w14:paraId="4B1F23CC" w14:textId="77777777" w:rsidR="00561DED" w:rsidRPr="00031B41" w:rsidRDefault="00561DED" w:rsidP="00987F78">
            <w:pPr>
              <w:spacing w:after="0"/>
              <w:ind w:firstLine="0"/>
              <w:jc w:val="right"/>
              <w:rPr>
                <w:bCs/>
                <w:color w:val="000000"/>
                <w:sz w:val="18"/>
                <w:szCs w:val="18"/>
                <w:lang w:eastAsia="lv-LV"/>
              </w:rPr>
            </w:pPr>
            <w:r>
              <w:rPr>
                <w:sz w:val="18"/>
                <w:szCs w:val="18"/>
              </w:rPr>
              <w:t>20 671 842</w:t>
            </w:r>
          </w:p>
        </w:tc>
      </w:tr>
      <w:tr w:rsidR="00561DED" w:rsidRPr="00DA01BF" w14:paraId="048B463D" w14:textId="77777777" w:rsidTr="00987F78">
        <w:trPr>
          <w:trHeight w:val="53"/>
          <w:jc w:val="right"/>
        </w:trPr>
        <w:tc>
          <w:tcPr>
            <w:tcW w:w="5240" w:type="dxa"/>
            <w:tcBorders>
              <w:top w:val="nil"/>
              <w:left w:val="single" w:sz="4" w:space="0" w:color="auto"/>
              <w:bottom w:val="single" w:sz="4" w:space="0" w:color="auto"/>
              <w:right w:val="single" w:sz="4" w:space="0" w:color="auto"/>
            </w:tcBorders>
            <w:shd w:val="clear" w:color="auto" w:fill="auto"/>
            <w:vAlign w:val="center"/>
          </w:tcPr>
          <w:p w14:paraId="03DD1687" w14:textId="1CB32483" w:rsidR="00561DED" w:rsidRPr="00A642E3" w:rsidRDefault="00561DED" w:rsidP="00FE6CFD">
            <w:pPr>
              <w:spacing w:after="0"/>
              <w:ind w:firstLine="0"/>
              <w:rPr>
                <w:i/>
                <w:color w:val="000000"/>
                <w:sz w:val="18"/>
                <w:szCs w:val="18"/>
                <w:lang w:eastAsia="lv-LV"/>
              </w:rPr>
            </w:pPr>
            <w:r>
              <w:rPr>
                <w:i/>
                <w:color w:val="000000"/>
                <w:sz w:val="18"/>
                <w:szCs w:val="18"/>
                <w:lang w:eastAsia="lv-LV"/>
              </w:rPr>
              <w:t>Izdevumu izmaiņas 2023.</w:t>
            </w:r>
            <w:r w:rsidR="00FE6CFD">
              <w:rPr>
                <w:i/>
                <w:color w:val="000000"/>
                <w:sz w:val="18"/>
                <w:szCs w:val="18"/>
                <w:lang w:eastAsia="lv-LV"/>
              </w:rPr>
              <w:t xml:space="preserve"> – </w:t>
            </w:r>
            <w:r>
              <w:rPr>
                <w:i/>
                <w:color w:val="000000"/>
                <w:sz w:val="18"/>
                <w:szCs w:val="18"/>
                <w:lang w:eastAsia="lv-LV"/>
              </w:rPr>
              <w:t>2025. gada prioritārajam pasākumam “</w:t>
            </w:r>
            <w:r w:rsidRPr="00DA01BF">
              <w:rPr>
                <w:i/>
                <w:color w:val="000000"/>
                <w:sz w:val="18"/>
                <w:szCs w:val="18"/>
                <w:lang w:eastAsia="lv-LV"/>
              </w:rPr>
              <w:t>Sociālo garantiju diplomātiskā un konsulārā dienesta amatpersonu (darbinieku), valsts tiešās pārvaldes amatpersonu (darbinieku), karavīru, prokuroru un sakaru virsnieku, kuri uzturas ārvalstīs, laulātajiem palielināšana</w:t>
            </w:r>
            <w:r>
              <w:rPr>
                <w:i/>
                <w:color w:val="000000"/>
                <w:sz w:val="18"/>
                <w:szCs w:val="18"/>
                <w:lang w:eastAsia="lv-LV"/>
              </w:rPr>
              <w:t>” (</w:t>
            </w:r>
            <w:r w:rsidRPr="0085427E">
              <w:rPr>
                <w:i/>
                <w:color w:val="000000"/>
                <w:sz w:val="18"/>
                <w:szCs w:val="18"/>
                <w:lang w:eastAsia="lv-LV"/>
              </w:rPr>
              <w:t>MK</w:t>
            </w:r>
            <w:r>
              <w:rPr>
                <w:i/>
                <w:color w:val="000000"/>
                <w:sz w:val="18"/>
                <w:szCs w:val="18"/>
                <w:lang w:eastAsia="lv-LV"/>
              </w:rPr>
              <w:t xml:space="preserve"> 13.01.</w:t>
            </w:r>
            <w:r w:rsidRPr="0085427E">
              <w:rPr>
                <w:i/>
                <w:color w:val="000000"/>
                <w:sz w:val="18"/>
                <w:szCs w:val="18"/>
                <w:lang w:eastAsia="lv-LV"/>
              </w:rPr>
              <w:t>2023</w:t>
            </w:r>
            <w:r>
              <w:rPr>
                <w:i/>
                <w:color w:val="000000"/>
                <w:sz w:val="18"/>
                <w:szCs w:val="18"/>
                <w:lang w:eastAsia="lv-LV"/>
              </w:rPr>
              <w:t xml:space="preserve"> </w:t>
            </w:r>
            <w:r w:rsidRPr="0085427E">
              <w:rPr>
                <w:i/>
                <w:color w:val="000000"/>
                <w:sz w:val="18"/>
                <w:szCs w:val="18"/>
                <w:lang w:eastAsia="lv-LV"/>
              </w:rPr>
              <w:t>sēdes protokola Nr.2 1.§ 2.p</w:t>
            </w:r>
            <w:r>
              <w:rPr>
                <w:i/>
                <w:color w:val="000000"/>
                <w:sz w:val="18"/>
                <w:szCs w:val="18"/>
                <w:lang w:eastAsia="lv-LV"/>
              </w:rPr>
              <w:t>.)</w:t>
            </w:r>
            <w:r w:rsidR="00FE6CFD">
              <w:rPr>
                <w:i/>
                <w:color w:val="000000"/>
                <w:sz w:val="18"/>
                <w:szCs w:val="18"/>
                <w:lang w:eastAsia="lv-LV"/>
              </w:rPr>
              <w:t xml:space="preserve"> </w:t>
            </w:r>
          </w:p>
        </w:tc>
        <w:tc>
          <w:tcPr>
            <w:tcW w:w="1280" w:type="dxa"/>
            <w:tcBorders>
              <w:top w:val="nil"/>
              <w:left w:val="nil"/>
              <w:bottom w:val="single" w:sz="4" w:space="0" w:color="auto"/>
              <w:right w:val="single" w:sz="4" w:space="0" w:color="auto"/>
            </w:tcBorders>
            <w:shd w:val="clear" w:color="auto" w:fill="auto"/>
          </w:tcPr>
          <w:p w14:paraId="53B5E819" w14:textId="77777777" w:rsidR="00561DED" w:rsidRPr="007C1099" w:rsidRDefault="00561DED" w:rsidP="00987F78">
            <w:pPr>
              <w:spacing w:after="0"/>
              <w:ind w:firstLine="0"/>
              <w:jc w:val="right"/>
              <w:rPr>
                <w:color w:val="000000"/>
                <w:sz w:val="18"/>
                <w:szCs w:val="18"/>
                <w:lang w:eastAsia="lv-LV"/>
              </w:rPr>
            </w:pPr>
            <w:r w:rsidRPr="007C1099">
              <w:rPr>
                <w:color w:val="000000"/>
                <w:sz w:val="18"/>
                <w:szCs w:val="18"/>
                <w:lang w:eastAsia="lv-LV"/>
              </w:rPr>
              <w:t>5 832</w:t>
            </w:r>
          </w:p>
        </w:tc>
        <w:tc>
          <w:tcPr>
            <w:tcW w:w="1280" w:type="dxa"/>
            <w:tcBorders>
              <w:top w:val="nil"/>
              <w:left w:val="nil"/>
              <w:bottom w:val="single" w:sz="4" w:space="0" w:color="auto"/>
              <w:right w:val="single" w:sz="4" w:space="0" w:color="auto"/>
            </w:tcBorders>
            <w:shd w:val="clear" w:color="auto" w:fill="auto"/>
          </w:tcPr>
          <w:p w14:paraId="0495E39F" w14:textId="77777777" w:rsidR="00561DED" w:rsidRPr="007C1099" w:rsidRDefault="00561DED" w:rsidP="00987F78">
            <w:pPr>
              <w:spacing w:after="0"/>
              <w:ind w:firstLine="0"/>
              <w:jc w:val="right"/>
              <w:rPr>
                <w:color w:val="000000"/>
                <w:sz w:val="18"/>
                <w:szCs w:val="18"/>
                <w:lang w:eastAsia="lv-LV"/>
              </w:rPr>
            </w:pPr>
            <w:r w:rsidRPr="007C1099">
              <w:rPr>
                <w:color w:val="000000"/>
                <w:sz w:val="18"/>
                <w:szCs w:val="18"/>
                <w:lang w:eastAsia="lv-LV"/>
              </w:rPr>
              <w:t>7 776</w:t>
            </w:r>
          </w:p>
        </w:tc>
        <w:tc>
          <w:tcPr>
            <w:tcW w:w="1280" w:type="dxa"/>
            <w:tcBorders>
              <w:top w:val="nil"/>
              <w:left w:val="nil"/>
              <w:bottom w:val="single" w:sz="4" w:space="0" w:color="auto"/>
              <w:right w:val="single" w:sz="4" w:space="0" w:color="auto"/>
            </w:tcBorders>
            <w:shd w:val="clear" w:color="auto" w:fill="auto"/>
          </w:tcPr>
          <w:p w14:paraId="054A0AC1" w14:textId="77777777" w:rsidR="00561DED" w:rsidRPr="007C1099" w:rsidRDefault="00561DED" w:rsidP="00987F78">
            <w:pPr>
              <w:spacing w:after="0"/>
              <w:ind w:firstLine="0"/>
              <w:jc w:val="right"/>
              <w:rPr>
                <w:bCs/>
                <w:color w:val="000000"/>
                <w:sz w:val="18"/>
                <w:szCs w:val="18"/>
                <w:lang w:eastAsia="lv-LV"/>
              </w:rPr>
            </w:pPr>
            <w:r w:rsidRPr="007C1099">
              <w:rPr>
                <w:bCs/>
                <w:color w:val="000000"/>
                <w:sz w:val="18"/>
                <w:szCs w:val="18"/>
                <w:lang w:eastAsia="lv-LV"/>
              </w:rPr>
              <w:t>1 944</w:t>
            </w:r>
          </w:p>
        </w:tc>
      </w:tr>
      <w:tr w:rsidR="00561DED" w:rsidRPr="00DA01BF" w14:paraId="391F2FE3" w14:textId="77777777" w:rsidTr="00987F78">
        <w:trPr>
          <w:trHeight w:val="53"/>
          <w:jc w:val="right"/>
        </w:trPr>
        <w:tc>
          <w:tcPr>
            <w:tcW w:w="5240" w:type="dxa"/>
            <w:tcBorders>
              <w:top w:val="nil"/>
              <w:left w:val="single" w:sz="4" w:space="0" w:color="auto"/>
              <w:bottom w:val="single" w:sz="4" w:space="0" w:color="auto"/>
              <w:right w:val="single" w:sz="4" w:space="0" w:color="auto"/>
            </w:tcBorders>
            <w:shd w:val="clear" w:color="auto" w:fill="auto"/>
            <w:vAlign w:val="center"/>
          </w:tcPr>
          <w:p w14:paraId="6E124782" w14:textId="4E3A44CE" w:rsidR="00561DED" w:rsidRPr="00A642E3" w:rsidRDefault="00561DED" w:rsidP="00987F78">
            <w:pPr>
              <w:spacing w:after="0"/>
              <w:ind w:firstLine="0"/>
              <w:rPr>
                <w:i/>
                <w:color w:val="000000"/>
                <w:sz w:val="18"/>
                <w:szCs w:val="18"/>
                <w:lang w:eastAsia="lv-LV"/>
              </w:rPr>
            </w:pPr>
            <w:r>
              <w:rPr>
                <w:i/>
                <w:color w:val="000000"/>
                <w:sz w:val="18"/>
                <w:szCs w:val="18"/>
                <w:lang w:eastAsia="lv-LV"/>
              </w:rPr>
              <w:t>Izdevumu izmaiņas 2023.</w:t>
            </w:r>
            <w:r w:rsidR="00FE6CFD">
              <w:rPr>
                <w:i/>
                <w:color w:val="000000"/>
                <w:sz w:val="18"/>
                <w:szCs w:val="18"/>
                <w:lang w:eastAsia="lv-LV"/>
              </w:rPr>
              <w:t xml:space="preserve"> – </w:t>
            </w:r>
            <w:r>
              <w:rPr>
                <w:i/>
                <w:color w:val="000000"/>
                <w:sz w:val="18"/>
                <w:szCs w:val="18"/>
                <w:lang w:eastAsia="lv-LV"/>
              </w:rPr>
              <w:t>2025. gada prioritārajam pasākumam “</w:t>
            </w:r>
            <w:r w:rsidRPr="00DA01BF">
              <w:rPr>
                <w:i/>
                <w:color w:val="000000"/>
                <w:sz w:val="18"/>
                <w:szCs w:val="18"/>
                <w:lang w:eastAsia="lv-LV"/>
              </w:rPr>
              <w:t>Pabalstu un kompensāciju nodrošinājuma palielināšana par dienestu ārvalstīs kvalitatīvai Latvijas nacionālo drošības un ekonomisko interešu aizstāvība</w:t>
            </w:r>
            <w:r>
              <w:rPr>
                <w:i/>
                <w:color w:val="000000"/>
                <w:sz w:val="18"/>
                <w:szCs w:val="18"/>
                <w:lang w:eastAsia="lv-LV"/>
              </w:rPr>
              <w:t>” (</w:t>
            </w:r>
            <w:r w:rsidRPr="0085427E">
              <w:rPr>
                <w:i/>
                <w:color w:val="000000"/>
                <w:sz w:val="18"/>
                <w:szCs w:val="18"/>
                <w:lang w:eastAsia="lv-LV"/>
              </w:rPr>
              <w:t>MK</w:t>
            </w:r>
            <w:r>
              <w:rPr>
                <w:i/>
                <w:color w:val="000000"/>
                <w:sz w:val="18"/>
                <w:szCs w:val="18"/>
                <w:lang w:eastAsia="lv-LV"/>
              </w:rPr>
              <w:t xml:space="preserve"> 13.01.</w:t>
            </w:r>
            <w:r w:rsidRPr="0085427E">
              <w:rPr>
                <w:i/>
                <w:color w:val="000000"/>
                <w:sz w:val="18"/>
                <w:szCs w:val="18"/>
                <w:lang w:eastAsia="lv-LV"/>
              </w:rPr>
              <w:t>2023</w:t>
            </w:r>
            <w:r>
              <w:rPr>
                <w:i/>
                <w:color w:val="000000"/>
                <w:sz w:val="18"/>
                <w:szCs w:val="18"/>
                <w:lang w:eastAsia="lv-LV"/>
              </w:rPr>
              <w:t xml:space="preserve"> </w:t>
            </w:r>
            <w:r w:rsidRPr="0085427E">
              <w:rPr>
                <w:i/>
                <w:color w:val="000000"/>
                <w:sz w:val="18"/>
                <w:szCs w:val="18"/>
                <w:lang w:eastAsia="lv-LV"/>
              </w:rPr>
              <w:t>sēdes protokola Nr.2 1.§ 2.p</w:t>
            </w:r>
            <w:r>
              <w:rPr>
                <w:i/>
                <w:color w:val="000000"/>
                <w:sz w:val="18"/>
                <w:szCs w:val="18"/>
                <w:lang w:eastAsia="lv-LV"/>
              </w:rPr>
              <w:t>.)</w:t>
            </w:r>
          </w:p>
        </w:tc>
        <w:tc>
          <w:tcPr>
            <w:tcW w:w="1280" w:type="dxa"/>
            <w:tcBorders>
              <w:top w:val="nil"/>
              <w:left w:val="nil"/>
              <w:bottom w:val="single" w:sz="4" w:space="0" w:color="auto"/>
              <w:right w:val="single" w:sz="4" w:space="0" w:color="auto"/>
            </w:tcBorders>
            <w:shd w:val="clear" w:color="auto" w:fill="auto"/>
          </w:tcPr>
          <w:p w14:paraId="4E4E2CA7" w14:textId="77777777" w:rsidR="00561DED" w:rsidRPr="007C1099" w:rsidRDefault="00561DED" w:rsidP="00987F78">
            <w:pPr>
              <w:spacing w:after="0"/>
              <w:ind w:firstLine="0"/>
              <w:jc w:val="right"/>
              <w:rPr>
                <w:color w:val="000000"/>
                <w:sz w:val="18"/>
                <w:szCs w:val="18"/>
                <w:lang w:eastAsia="lv-LV"/>
              </w:rPr>
            </w:pPr>
            <w:r w:rsidRPr="007C1099">
              <w:rPr>
                <w:color w:val="000000"/>
                <w:sz w:val="18"/>
                <w:szCs w:val="18"/>
                <w:lang w:eastAsia="lv-LV"/>
              </w:rPr>
              <w:t>148 970</w:t>
            </w:r>
          </w:p>
        </w:tc>
        <w:tc>
          <w:tcPr>
            <w:tcW w:w="1280" w:type="dxa"/>
            <w:tcBorders>
              <w:top w:val="nil"/>
              <w:left w:val="nil"/>
              <w:bottom w:val="single" w:sz="4" w:space="0" w:color="auto"/>
              <w:right w:val="single" w:sz="4" w:space="0" w:color="auto"/>
            </w:tcBorders>
            <w:shd w:val="clear" w:color="auto" w:fill="auto"/>
          </w:tcPr>
          <w:p w14:paraId="2813E833" w14:textId="77777777" w:rsidR="00561DED" w:rsidRPr="007C1099" w:rsidRDefault="00561DED" w:rsidP="00987F78">
            <w:pPr>
              <w:spacing w:after="0"/>
              <w:ind w:firstLine="0"/>
              <w:jc w:val="right"/>
              <w:rPr>
                <w:color w:val="000000"/>
                <w:sz w:val="18"/>
                <w:szCs w:val="18"/>
                <w:lang w:eastAsia="lv-LV"/>
              </w:rPr>
            </w:pPr>
            <w:r w:rsidRPr="007C1099">
              <w:rPr>
                <w:color w:val="000000"/>
                <w:sz w:val="18"/>
                <w:szCs w:val="18"/>
                <w:lang w:eastAsia="lv-LV"/>
              </w:rPr>
              <w:t>197 917</w:t>
            </w:r>
          </w:p>
        </w:tc>
        <w:tc>
          <w:tcPr>
            <w:tcW w:w="1280" w:type="dxa"/>
            <w:tcBorders>
              <w:top w:val="nil"/>
              <w:left w:val="nil"/>
              <w:bottom w:val="single" w:sz="4" w:space="0" w:color="auto"/>
              <w:right w:val="single" w:sz="4" w:space="0" w:color="auto"/>
            </w:tcBorders>
            <w:shd w:val="clear" w:color="auto" w:fill="auto"/>
          </w:tcPr>
          <w:p w14:paraId="1EBFA4BA" w14:textId="77777777" w:rsidR="00561DED" w:rsidRPr="007C1099" w:rsidRDefault="00561DED" w:rsidP="00987F78">
            <w:pPr>
              <w:spacing w:after="0"/>
              <w:ind w:firstLine="0"/>
              <w:jc w:val="right"/>
              <w:rPr>
                <w:bCs/>
                <w:color w:val="000000"/>
                <w:sz w:val="18"/>
                <w:szCs w:val="18"/>
                <w:lang w:eastAsia="lv-LV"/>
              </w:rPr>
            </w:pPr>
            <w:r w:rsidRPr="007C1099">
              <w:rPr>
                <w:bCs/>
                <w:color w:val="000000"/>
                <w:sz w:val="18"/>
                <w:szCs w:val="18"/>
                <w:lang w:eastAsia="lv-LV"/>
              </w:rPr>
              <w:t>48 947</w:t>
            </w:r>
          </w:p>
        </w:tc>
      </w:tr>
      <w:tr w:rsidR="00561DED" w:rsidRPr="00DA01BF" w14:paraId="03712BF8" w14:textId="77777777" w:rsidTr="00987F78">
        <w:trPr>
          <w:trHeight w:val="53"/>
          <w:jc w:val="right"/>
        </w:trPr>
        <w:tc>
          <w:tcPr>
            <w:tcW w:w="5240" w:type="dxa"/>
            <w:tcBorders>
              <w:top w:val="nil"/>
              <w:left w:val="single" w:sz="4" w:space="0" w:color="auto"/>
              <w:bottom w:val="single" w:sz="4" w:space="0" w:color="auto"/>
              <w:right w:val="single" w:sz="4" w:space="0" w:color="auto"/>
            </w:tcBorders>
            <w:shd w:val="clear" w:color="auto" w:fill="auto"/>
            <w:vAlign w:val="center"/>
          </w:tcPr>
          <w:p w14:paraId="7C7CF9C4" w14:textId="47AF0091" w:rsidR="00561DED" w:rsidRPr="00A642E3" w:rsidRDefault="00561DED" w:rsidP="00987F78">
            <w:pPr>
              <w:spacing w:after="0"/>
              <w:ind w:firstLine="0"/>
              <w:rPr>
                <w:i/>
                <w:color w:val="000000"/>
                <w:sz w:val="18"/>
                <w:szCs w:val="18"/>
                <w:lang w:eastAsia="lv-LV"/>
              </w:rPr>
            </w:pPr>
            <w:r>
              <w:rPr>
                <w:i/>
                <w:color w:val="000000"/>
                <w:sz w:val="18"/>
                <w:szCs w:val="18"/>
                <w:lang w:eastAsia="lv-LV"/>
              </w:rPr>
              <w:t>Samazināti izdevumi 2023.</w:t>
            </w:r>
            <w:r w:rsidR="00FE6CFD">
              <w:rPr>
                <w:i/>
                <w:color w:val="000000"/>
                <w:sz w:val="18"/>
                <w:szCs w:val="18"/>
                <w:lang w:eastAsia="lv-LV"/>
              </w:rPr>
              <w:t xml:space="preserve"> – </w:t>
            </w:r>
            <w:r>
              <w:rPr>
                <w:i/>
                <w:color w:val="000000"/>
                <w:sz w:val="18"/>
                <w:szCs w:val="18"/>
                <w:lang w:eastAsia="lv-LV"/>
              </w:rPr>
              <w:t>2025. gada prioritārajam pasākumam “</w:t>
            </w:r>
            <w:r w:rsidRPr="00DA01BF">
              <w:rPr>
                <w:i/>
                <w:color w:val="000000"/>
                <w:sz w:val="18"/>
                <w:szCs w:val="18"/>
                <w:lang w:eastAsia="lv-LV"/>
              </w:rPr>
              <w:t xml:space="preserve">Atlīdzības nodrošināšana amatpersonām (darbiniekiem) saistībā ar situāciju uz Latvijas Republikas </w:t>
            </w:r>
            <w:r w:rsidR="00FE6CFD">
              <w:rPr>
                <w:i/>
                <w:color w:val="000000"/>
                <w:sz w:val="18"/>
                <w:szCs w:val="18"/>
                <w:lang w:eastAsia="lv-LV"/>
              </w:rPr>
              <w:t>–</w:t>
            </w:r>
            <w:r w:rsidRPr="00DA01BF">
              <w:rPr>
                <w:i/>
                <w:color w:val="000000"/>
                <w:sz w:val="18"/>
                <w:szCs w:val="18"/>
                <w:lang w:eastAsia="lv-LV"/>
              </w:rPr>
              <w:t xml:space="preserve"> Krievijas Republikas un Baltkrievijas Republikas valsts robežas</w:t>
            </w:r>
            <w:r>
              <w:rPr>
                <w:i/>
                <w:color w:val="000000"/>
                <w:sz w:val="18"/>
                <w:szCs w:val="18"/>
                <w:lang w:eastAsia="lv-LV"/>
              </w:rPr>
              <w:t>” (</w:t>
            </w:r>
            <w:r w:rsidRPr="0085427E">
              <w:rPr>
                <w:i/>
                <w:color w:val="000000"/>
                <w:sz w:val="18"/>
                <w:szCs w:val="18"/>
                <w:lang w:eastAsia="lv-LV"/>
              </w:rPr>
              <w:t>MK</w:t>
            </w:r>
            <w:r>
              <w:rPr>
                <w:i/>
                <w:color w:val="000000"/>
                <w:sz w:val="18"/>
                <w:szCs w:val="18"/>
                <w:lang w:eastAsia="lv-LV"/>
              </w:rPr>
              <w:t xml:space="preserve"> 13.01.</w:t>
            </w:r>
            <w:r w:rsidRPr="0085427E">
              <w:rPr>
                <w:i/>
                <w:color w:val="000000"/>
                <w:sz w:val="18"/>
                <w:szCs w:val="18"/>
                <w:lang w:eastAsia="lv-LV"/>
              </w:rPr>
              <w:t>2023</w:t>
            </w:r>
            <w:r>
              <w:rPr>
                <w:i/>
                <w:color w:val="000000"/>
                <w:sz w:val="18"/>
                <w:szCs w:val="18"/>
                <w:lang w:eastAsia="lv-LV"/>
              </w:rPr>
              <w:t xml:space="preserve"> </w:t>
            </w:r>
            <w:r w:rsidRPr="0085427E">
              <w:rPr>
                <w:i/>
                <w:color w:val="000000"/>
                <w:sz w:val="18"/>
                <w:szCs w:val="18"/>
                <w:lang w:eastAsia="lv-LV"/>
              </w:rPr>
              <w:t>sēdes protokola Nr.2 1.§ 2.p</w:t>
            </w:r>
            <w:r>
              <w:rPr>
                <w:i/>
                <w:color w:val="000000"/>
                <w:sz w:val="18"/>
                <w:szCs w:val="18"/>
                <w:lang w:eastAsia="lv-LV"/>
              </w:rPr>
              <w:t>.)</w:t>
            </w:r>
          </w:p>
        </w:tc>
        <w:tc>
          <w:tcPr>
            <w:tcW w:w="1280" w:type="dxa"/>
            <w:tcBorders>
              <w:top w:val="nil"/>
              <w:left w:val="nil"/>
              <w:bottom w:val="single" w:sz="4" w:space="0" w:color="auto"/>
              <w:right w:val="single" w:sz="4" w:space="0" w:color="auto"/>
            </w:tcBorders>
            <w:shd w:val="clear" w:color="auto" w:fill="auto"/>
          </w:tcPr>
          <w:p w14:paraId="6186E064" w14:textId="77777777" w:rsidR="00561DED" w:rsidRPr="007C1099" w:rsidRDefault="00561DED" w:rsidP="00987F78">
            <w:pPr>
              <w:spacing w:after="0"/>
              <w:ind w:firstLine="0"/>
              <w:jc w:val="right"/>
              <w:rPr>
                <w:color w:val="000000" w:themeColor="text1"/>
                <w:sz w:val="18"/>
                <w:szCs w:val="18"/>
                <w:lang w:eastAsia="lv-LV"/>
              </w:rPr>
            </w:pPr>
            <w:r w:rsidRPr="007C1099">
              <w:rPr>
                <w:color w:val="000000" w:themeColor="text1"/>
                <w:sz w:val="18"/>
                <w:szCs w:val="18"/>
                <w:lang w:eastAsia="lv-LV"/>
              </w:rPr>
              <w:t>629 894</w:t>
            </w:r>
          </w:p>
        </w:tc>
        <w:tc>
          <w:tcPr>
            <w:tcW w:w="1280" w:type="dxa"/>
            <w:tcBorders>
              <w:top w:val="nil"/>
              <w:left w:val="nil"/>
              <w:bottom w:val="single" w:sz="4" w:space="0" w:color="auto"/>
              <w:right w:val="single" w:sz="4" w:space="0" w:color="auto"/>
            </w:tcBorders>
            <w:shd w:val="clear" w:color="auto" w:fill="auto"/>
          </w:tcPr>
          <w:p w14:paraId="0E5B56D7" w14:textId="77777777" w:rsidR="00561DED" w:rsidRPr="007C1099" w:rsidRDefault="00561DED" w:rsidP="00987F78">
            <w:pPr>
              <w:spacing w:after="0"/>
              <w:ind w:firstLine="0"/>
              <w:jc w:val="center"/>
              <w:rPr>
                <w:color w:val="000000" w:themeColor="text1"/>
                <w:sz w:val="18"/>
                <w:szCs w:val="18"/>
                <w:lang w:eastAsia="lv-LV"/>
              </w:rPr>
            </w:pPr>
            <w:r w:rsidRPr="007C1099">
              <w:rPr>
                <w:color w:val="000000" w:themeColor="text1"/>
                <w:sz w:val="18"/>
                <w:szCs w:val="18"/>
                <w:lang w:eastAsia="lv-LV"/>
              </w:rPr>
              <w:t>-</w:t>
            </w:r>
          </w:p>
        </w:tc>
        <w:tc>
          <w:tcPr>
            <w:tcW w:w="1280" w:type="dxa"/>
            <w:tcBorders>
              <w:top w:val="nil"/>
              <w:left w:val="nil"/>
              <w:bottom w:val="single" w:sz="4" w:space="0" w:color="auto"/>
              <w:right w:val="single" w:sz="4" w:space="0" w:color="auto"/>
            </w:tcBorders>
            <w:shd w:val="clear" w:color="auto" w:fill="auto"/>
          </w:tcPr>
          <w:p w14:paraId="611F28E8" w14:textId="77777777" w:rsidR="00561DED" w:rsidRPr="007C1099" w:rsidRDefault="00561DED" w:rsidP="00987F78">
            <w:pPr>
              <w:spacing w:after="0"/>
              <w:ind w:firstLine="0"/>
              <w:jc w:val="right"/>
              <w:rPr>
                <w:bCs/>
                <w:color w:val="000000"/>
                <w:sz w:val="18"/>
                <w:szCs w:val="18"/>
                <w:lang w:eastAsia="lv-LV"/>
              </w:rPr>
            </w:pPr>
            <w:r w:rsidRPr="007C1099">
              <w:rPr>
                <w:bCs/>
                <w:color w:val="000000"/>
                <w:sz w:val="18"/>
                <w:szCs w:val="18"/>
                <w:lang w:eastAsia="lv-LV"/>
              </w:rPr>
              <w:t>- 629 894</w:t>
            </w:r>
          </w:p>
        </w:tc>
      </w:tr>
      <w:tr w:rsidR="00561DED" w:rsidRPr="00DA01BF" w14:paraId="7C556667" w14:textId="77777777" w:rsidTr="00987F78">
        <w:trPr>
          <w:trHeight w:val="82"/>
          <w:jc w:val="right"/>
        </w:trPr>
        <w:tc>
          <w:tcPr>
            <w:tcW w:w="5240" w:type="dxa"/>
            <w:tcBorders>
              <w:top w:val="nil"/>
              <w:left w:val="single" w:sz="4" w:space="0" w:color="auto"/>
              <w:bottom w:val="single" w:sz="4" w:space="0" w:color="auto"/>
              <w:right w:val="single" w:sz="4" w:space="0" w:color="auto"/>
            </w:tcBorders>
            <w:shd w:val="clear" w:color="auto" w:fill="auto"/>
            <w:vAlign w:val="center"/>
          </w:tcPr>
          <w:p w14:paraId="27B07AD9" w14:textId="150C8CBA" w:rsidR="00561DED" w:rsidRPr="00A642E3" w:rsidRDefault="00561DED" w:rsidP="00987F78">
            <w:pPr>
              <w:spacing w:after="0"/>
              <w:ind w:firstLine="0"/>
              <w:rPr>
                <w:i/>
                <w:color w:val="000000"/>
                <w:sz w:val="18"/>
                <w:szCs w:val="18"/>
                <w:lang w:eastAsia="lv-LV"/>
              </w:rPr>
            </w:pPr>
            <w:r>
              <w:rPr>
                <w:i/>
                <w:color w:val="000000"/>
                <w:sz w:val="18"/>
                <w:szCs w:val="18"/>
                <w:lang w:eastAsia="lv-LV"/>
              </w:rPr>
              <w:lastRenderedPageBreak/>
              <w:t>Izdevumu izmaiņas 2023.</w:t>
            </w:r>
            <w:r w:rsidR="00FE6CFD">
              <w:rPr>
                <w:i/>
                <w:color w:val="000000"/>
                <w:sz w:val="18"/>
                <w:szCs w:val="18"/>
                <w:lang w:eastAsia="lv-LV"/>
              </w:rPr>
              <w:t xml:space="preserve"> – </w:t>
            </w:r>
            <w:r>
              <w:rPr>
                <w:i/>
                <w:color w:val="000000"/>
                <w:sz w:val="18"/>
                <w:szCs w:val="18"/>
                <w:lang w:eastAsia="lv-LV"/>
              </w:rPr>
              <w:t>2025 gada prioritārajam pasākumam “</w:t>
            </w:r>
            <w:r w:rsidRPr="00DA01BF">
              <w:rPr>
                <w:i/>
                <w:color w:val="000000"/>
                <w:sz w:val="18"/>
                <w:szCs w:val="18"/>
                <w:lang w:eastAsia="lv-LV"/>
              </w:rPr>
              <w:t>Valsts pārvaldes kapacitātes stiprināšanai, nodrošinot stratēģiski svarīgo amata grupu atlīdzību</w:t>
            </w:r>
            <w:r>
              <w:rPr>
                <w:i/>
                <w:color w:val="000000"/>
                <w:sz w:val="18"/>
                <w:szCs w:val="18"/>
                <w:lang w:eastAsia="lv-LV"/>
              </w:rPr>
              <w:t>” (</w:t>
            </w:r>
            <w:r w:rsidRPr="0085427E">
              <w:rPr>
                <w:i/>
                <w:color w:val="000000"/>
                <w:sz w:val="18"/>
                <w:szCs w:val="18"/>
                <w:lang w:eastAsia="lv-LV"/>
              </w:rPr>
              <w:t>MK</w:t>
            </w:r>
            <w:r>
              <w:rPr>
                <w:i/>
                <w:color w:val="000000"/>
                <w:sz w:val="18"/>
                <w:szCs w:val="18"/>
                <w:lang w:eastAsia="lv-LV"/>
              </w:rPr>
              <w:t xml:space="preserve"> 13.01.</w:t>
            </w:r>
            <w:r w:rsidRPr="0085427E">
              <w:rPr>
                <w:i/>
                <w:color w:val="000000"/>
                <w:sz w:val="18"/>
                <w:szCs w:val="18"/>
                <w:lang w:eastAsia="lv-LV"/>
              </w:rPr>
              <w:t>2023</w:t>
            </w:r>
            <w:r>
              <w:rPr>
                <w:i/>
                <w:color w:val="000000"/>
                <w:sz w:val="18"/>
                <w:szCs w:val="18"/>
                <w:lang w:eastAsia="lv-LV"/>
              </w:rPr>
              <w:t xml:space="preserve"> </w:t>
            </w:r>
            <w:r w:rsidRPr="0085427E">
              <w:rPr>
                <w:i/>
                <w:color w:val="000000"/>
                <w:sz w:val="18"/>
                <w:szCs w:val="18"/>
                <w:lang w:eastAsia="lv-LV"/>
              </w:rPr>
              <w:t>sēdes protokola Nr.2 1.§ 2.p</w:t>
            </w:r>
            <w:r>
              <w:rPr>
                <w:i/>
                <w:color w:val="000000"/>
                <w:sz w:val="18"/>
                <w:szCs w:val="18"/>
                <w:lang w:eastAsia="lv-LV"/>
              </w:rPr>
              <w:t>.)</w:t>
            </w:r>
          </w:p>
        </w:tc>
        <w:tc>
          <w:tcPr>
            <w:tcW w:w="1280" w:type="dxa"/>
            <w:tcBorders>
              <w:top w:val="nil"/>
              <w:left w:val="nil"/>
              <w:bottom w:val="single" w:sz="4" w:space="0" w:color="auto"/>
              <w:right w:val="single" w:sz="4" w:space="0" w:color="auto"/>
            </w:tcBorders>
            <w:shd w:val="clear" w:color="auto" w:fill="auto"/>
          </w:tcPr>
          <w:p w14:paraId="3865A1B0" w14:textId="77777777" w:rsidR="00561DED" w:rsidRPr="007C1099" w:rsidRDefault="00561DED" w:rsidP="00987F78">
            <w:pPr>
              <w:spacing w:after="0"/>
              <w:ind w:firstLine="0"/>
              <w:jc w:val="right"/>
              <w:rPr>
                <w:color w:val="000000" w:themeColor="text1"/>
                <w:sz w:val="18"/>
                <w:szCs w:val="18"/>
                <w:lang w:eastAsia="lv-LV"/>
              </w:rPr>
            </w:pPr>
            <w:r w:rsidRPr="007C1099">
              <w:rPr>
                <w:color w:val="000000" w:themeColor="text1"/>
                <w:sz w:val="18"/>
                <w:szCs w:val="18"/>
                <w:lang w:eastAsia="lv-LV"/>
              </w:rPr>
              <w:t>533 583</w:t>
            </w:r>
          </w:p>
        </w:tc>
        <w:tc>
          <w:tcPr>
            <w:tcW w:w="1280" w:type="dxa"/>
            <w:tcBorders>
              <w:top w:val="nil"/>
              <w:left w:val="nil"/>
              <w:bottom w:val="single" w:sz="4" w:space="0" w:color="auto"/>
              <w:right w:val="single" w:sz="4" w:space="0" w:color="auto"/>
            </w:tcBorders>
            <w:shd w:val="clear" w:color="auto" w:fill="auto"/>
          </w:tcPr>
          <w:p w14:paraId="2DF8A206" w14:textId="77777777" w:rsidR="00561DED" w:rsidRPr="007C1099" w:rsidRDefault="00561DED" w:rsidP="00987F78">
            <w:pPr>
              <w:spacing w:after="0"/>
              <w:ind w:firstLine="0"/>
              <w:jc w:val="right"/>
              <w:rPr>
                <w:color w:val="000000" w:themeColor="text1"/>
                <w:sz w:val="18"/>
                <w:szCs w:val="18"/>
                <w:lang w:eastAsia="lv-LV"/>
              </w:rPr>
            </w:pPr>
            <w:r w:rsidRPr="007C1099">
              <w:rPr>
                <w:color w:val="000000" w:themeColor="text1"/>
                <w:sz w:val="18"/>
                <w:szCs w:val="18"/>
                <w:lang w:eastAsia="lv-LV"/>
              </w:rPr>
              <w:t>711 442</w:t>
            </w:r>
          </w:p>
        </w:tc>
        <w:tc>
          <w:tcPr>
            <w:tcW w:w="1280" w:type="dxa"/>
            <w:tcBorders>
              <w:top w:val="nil"/>
              <w:left w:val="nil"/>
              <w:bottom w:val="single" w:sz="4" w:space="0" w:color="auto"/>
              <w:right w:val="single" w:sz="4" w:space="0" w:color="auto"/>
            </w:tcBorders>
            <w:shd w:val="clear" w:color="auto" w:fill="auto"/>
          </w:tcPr>
          <w:p w14:paraId="366C85CA" w14:textId="77777777" w:rsidR="00561DED" w:rsidRPr="007C1099" w:rsidRDefault="00561DED" w:rsidP="00987F78">
            <w:pPr>
              <w:spacing w:after="0"/>
              <w:ind w:firstLine="0"/>
              <w:jc w:val="right"/>
              <w:rPr>
                <w:bCs/>
                <w:color w:val="000000"/>
                <w:sz w:val="18"/>
                <w:szCs w:val="18"/>
                <w:lang w:eastAsia="lv-LV"/>
              </w:rPr>
            </w:pPr>
            <w:r w:rsidRPr="007C1099">
              <w:rPr>
                <w:bCs/>
                <w:color w:val="000000"/>
                <w:sz w:val="18"/>
                <w:szCs w:val="18"/>
                <w:lang w:eastAsia="lv-LV"/>
              </w:rPr>
              <w:t>177 859</w:t>
            </w:r>
          </w:p>
        </w:tc>
      </w:tr>
      <w:tr w:rsidR="00561DED" w:rsidRPr="00DA01BF" w14:paraId="5BDE1311" w14:textId="77777777" w:rsidTr="00987F78">
        <w:trPr>
          <w:trHeight w:val="82"/>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73467D51" w14:textId="21D9383D" w:rsidR="00561DED" w:rsidRPr="00DA01BF" w:rsidRDefault="00561DED" w:rsidP="00987F78">
            <w:pPr>
              <w:spacing w:after="0"/>
              <w:ind w:firstLine="0"/>
              <w:rPr>
                <w:i/>
                <w:color w:val="000000" w:themeColor="text1"/>
                <w:sz w:val="18"/>
                <w:szCs w:val="18"/>
                <w:lang w:eastAsia="lv-LV"/>
              </w:rPr>
            </w:pPr>
            <w:r>
              <w:rPr>
                <w:i/>
                <w:color w:val="000000" w:themeColor="text1"/>
                <w:sz w:val="18"/>
                <w:szCs w:val="18"/>
                <w:lang w:eastAsia="lv-LV"/>
              </w:rPr>
              <w:t>Izdevumu izmaiņas 2023.</w:t>
            </w:r>
            <w:r w:rsidR="00FE6CFD">
              <w:rPr>
                <w:i/>
                <w:color w:val="000000"/>
                <w:sz w:val="18"/>
                <w:szCs w:val="18"/>
                <w:lang w:eastAsia="lv-LV"/>
              </w:rPr>
              <w:t xml:space="preserve"> – </w:t>
            </w:r>
            <w:r>
              <w:rPr>
                <w:i/>
                <w:color w:val="000000" w:themeColor="text1"/>
                <w:sz w:val="18"/>
                <w:szCs w:val="18"/>
                <w:lang w:eastAsia="lv-LV"/>
              </w:rPr>
              <w:t>2025. gada prioritārajam pasākumam “</w:t>
            </w:r>
            <w:r w:rsidRPr="00DA01BF">
              <w:rPr>
                <w:i/>
                <w:color w:val="000000" w:themeColor="text1"/>
                <w:sz w:val="18"/>
                <w:szCs w:val="18"/>
                <w:lang w:eastAsia="lv-LV"/>
              </w:rPr>
              <w:t>Ārstniecības personu darba samaksas pieauguma nodrošināšana</w:t>
            </w:r>
            <w:r>
              <w:rPr>
                <w:i/>
                <w:color w:val="000000" w:themeColor="text1"/>
                <w:sz w:val="18"/>
                <w:szCs w:val="18"/>
                <w:lang w:eastAsia="lv-LV"/>
              </w:rPr>
              <w:t>”</w:t>
            </w:r>
            <w:r>
              <w:rPr>
                <w:i/>
                <w:color w:val="000000"/>
                <w:sz w:val="18"/>
                <w:szCs w:val="18"/>
                <w:lang w:eastAsia="lv-LV"/>
              </w:rPr>
              <w:t xml:space="preserve"> (</w:t>
            </w:r>
            <w:r w:rsidRPr="0085427E">
              <w:rPr>
                <w:i/>
                <w:color w:val="000000"/>
                <w:sz w:val="18"/>
                <w:szCs w:val="18"/>
                <w:lang w:eastAsia="lv-LV"/>
              </w:rPr>
              <w:t>MK</w:t>
            </w:r>
            <w:r>
              <w:rPr>
                <w:i/>
                <w:color w:val="000000"/>
                <w:sz w:val="18"/>
                <w:szCs w:val="18"/>
                <w:lang w:eastAsia="lv-LV"/>
              </w:rPr>
              <w:t xml:space="preserve"> 13.01.</w:t>
            </w:r>
            <w:r w:rsidRPr="0085427E">
              <w:rPr>
                <w:i/>
                <w:color w:val="000000"/>
                <w:sz w:val="18"/>
                <w:szCs w:val="18"/>
                <w:lang w:eastAsia="lv-LV"/>
              </w:rPr>
              <w:t>2023</w:t>
            </w:r>
            <w:r>
              <w:rPr>
                <w:i/>
                <w:color w:val="000000"/>
                <w:sz w:val="18"/>
                <w:szCs w:val="18"/>
                <w:lang w:eastAsia="lv-LV"/>
              </w:rPr>
              <w:t xml:space="preserve"> </w:t>
            </w:r>
            <w:r w:rsidRPr="0085427E">
              <w:rPr>
                <w:i/>
                <w:color w:val="000000"/>
                <w:sz w:val="18"/>
                <w:szCs w:val="18"/>
                <w:lang w:eastAsia="lv-LV"/>
              </w:rPr>
              <w:t>sēdes protokola Nr.2 1.§ 2.p</w:t>
            </w:r>
            <w:r>
              <w:rPr>
                <w:i/>
                <w:color w:val="000000"/>
                <w:sz w:val="18"/>
                <w:szCs w:val="18"/>
                <w:lang w:eastAsia="lv-LV"/>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2428F06" w14:textId="77777777" w:rsidR="00561DED" w:rsidRPr="007C1099" w:rsidRDefault="00561DED" w:rsidP="00987F78">
            <w:pPr>
              <w:spacing w:after="0"/>
              <w:ind w:firstLine="0"/>
              <w:jc w:val="right"/>
              <w:rPr>
                <w:color w:val="000000" w:themeColor="text1"/>
                <w:sz w:val="18"/>
                <w:szCs w:val="18"/>
                <w:lang w:eastAsia="lv-LV"/>
              </w:rPr>
            </w:pPr>
            <w:r w:rsidRPr="007C1099">
              <w:rPr>
                <w:color w:val="000000" w:themeColor="text1"/>
                <w:sz w:val="18"/>
                <w:szCs w:val="18"/>
                <w:lang w:eastAsia="lv-LV"/>
              </w:rPr>
              <w:t>6 675</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E75CA18" w14:textId="77777777" w:rsidR="00561DED" w:rsidRPr="007C1099" w:rsidRDefault="00561DED" w:rsidP="00987F78">
            <w:pPr>
              <w:spacing w:after="0"/>
              <w:ind w:firstLine="0"/>
              <w:jc w:val="right"/>
              <w:rPr>
                <w:color w:val="000000" w:themeColor="text1"/>
                <w:sz w:val="18"/>
                <w:szCs w:val="18"/>
                <w:lang w:eastAsia="lv-LV"/>
              </w:rPr>
            </w:pPr>
            <w:r w:rsidRPr="007C1099">
              <w:rPr>
                <w:color w:val="000000" w:themeColor="text1"/>
                <w:sz w:val="18"/>
                <w:szCs w:val="18"/>
                <w:lang w:eastAsia="lv-LV"/>
              </w:rPr>
              <w:t>8 900</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7D6F0BC" w14:textId="77777777" w:rsidR="00561DED" w:rsidRPr="007C1099" w:rsidRDefault="00561DED" w:rsidP="00987F78">
            <w:pPr>
              <w:spacing w:after="0"/>
              <w:ind w:firstLine="0"/>
              <w:jc w:val="right"/>
              <w:rPr>
                <w:bCs/>
                <w:color w:val="000000"/>
                <w:sz w:val="18"/>
                <w:szCs w:val="18"/>
                <w:lang w:eastAsia="lv-LV"/>
              </w:rPr>
            </w:pPr>
            <w:r w:rsidRPr="007C1099">
              <w:rPr>
                <w:bCs/>
                <w:color w:val="000000"/>
                <w:sz w:val="18"/>
                <w:szCs w:val="18"/>
                <w:lang w:eastAsia="lv-LV"/>
              </w:rPr>
              <w:t>2 225</w:t>
            </w:r>
          </w:p>
        </w:tc>
      </w:tr>
      <w:tr w:rsidR="00561DED" w:rsidRPr="00DA01BF" w14:paraId="5BF6C107" w14:textId="77777777" w:rsidTr="00987F78">
        <w:trPr>
          <w:trHeight w:val="82"/>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718E6AE9" w14:textId="77777777" w:rsidR="00561DED" w:rsidRDefault="00561DED" w:rsidP="00987F78">
            <w:pPr>
              <w:spacing w:after="0"/>
              <w:ind w:firstLine="0"/>
              <w:rPr>
                <w:i/>
                <w:color w:val="000000" w:themeColor="text1"/>
                <w:sz w:val="18"/>
                <w:szCs w:val="18"/>
                <w:lang w:eastAsia="lv-LV"/>
              </w:rPr>
            </w:pPr>
            <w:r w:rsidRPr="008F6F45">
              <w:rPr>
                <w:i/>
                <w:sz w:val="18"/>
                <w:szCs w:val="18"/>
                <w:lang w:eastAsia="lv-LV"/>
              </w:rPr>
              <w:t>Samazināti izdevumi, lai nodrošinātu Valsts un pašvaldību iestāžu tīmekļvietņu vienotās platformas uzturēšanas izmaksu segšanu (MK 15.08.2023. prot. Nr.40, 43.§ 52.p.)</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FA85085" w14:textId="77777777" w:rsidR="00561DED" w:rsidRPr="007C1099" w:rsidRDefault="00561DED" w:rsidP="00987F78">
            <w:pPr>
              <w:spacing w:after="0"/>
              <w:ind w:firstLine="0"/>
              <w:jc w:val="right"/>
              <w:rPr>
                <w:color w:val="000000" w:themeColor="text1"/>
                <w:sz w:val="18"/>
                <w:szCs w:val="18"/>
                <w:lang w:eastAsia="lv-LV"/>
              </w:rPr>
            </w:pPr>
            <w:r w:rsidRPr="00305947">
              <w:rPr>
                <w:color w:val="000000"/>
                <w:sz w:val="18"/>
                <w:szCs w:val="18"/>
                <w:lang w:eastAsia="lv-LV"/>
              </w:rPr>
              <w:t>3 500</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7260376" w14:textId="77777777" w:rsidR="00561DED" w:rsidRPr="007C1099" w:rsidRDefault="00561DED" w:rsidP="00987F78">
            <w:pPr>
              <w:spacing w:after="0"/>
              <w:ind w:firstLine="0"/>
              <w:jc w:val="center"/>
              <w:rPr>
                <w:color w:val="000000" w:themeColor="text1"/>
                <w:sz w:val="18"/>
                <w:szCs w:val="18"/>
                <w:lang w:eastAsia="lv-LV"/>
              </w:rPr>
            </w:pPr>
            <w:r>
              <w:rPr>
                <w:color w:val="000000"/>
                <w:sz w:val="18"/>
                <w:szCs w:val="18"/>
                <w:lang w:eastAsia="lv-LV"/>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85FBD88" w14:textId="77777777" w:rsidR="00561DED" w:rsidRPr="007C1099" w:rsidRDefault="00561DED" w:rsidP="00987F78">
            <w:pPr>
              <w:spacing w:after="0"/>
              <w:ind w:firstLine="0"/>
              <w:jc w:val="right"/>
              <w:rPr>
                <w:bCs/>
                <w:color w:val="000000"/>
                <w:sz w:val="18"/>
                <w:szCs w:val="18"/>
                <w:lang w:eastAsia="lv-LV"/>
              </w:rPr>
            </w:pPr>
            <w:r w:rsidRPr="00305947">
              <w:rPr>
                <w:bCs/>
                <w:color w:val="000000"/>
                <w:sz w:val="18"/>
                <w:szCs w:val="18"/>
                <w:lang w:eastAsia="lv-LV"/>
              </w:rPr>
              <w:t>- 3 500</w:t>
            </w:r>
          </w:p>
        </w:tc>
      </w:tr>
      <w:tr w:rsidR="00561DED" w:rsidRPr="000C1A08" w14:paraId="069EB14E" w14:textId="77777777" w:rsidTr="00987F78">
        <w:trPr>
          <w:trHeight w:val="82"/>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24581358" w14:textId="77777777" w:rsidR="00561DED" w:rsidRPr="00A642E3" w:rsidRDefault="00561DED" w:rsidP="00987F78">
            <w:pPr>
              <w:spacing w:after="0"/>
              <w:ind w:firstLine="0"/>
              <w:rPr>
                <w:i/>
                <w:color w:val="000000"/>
                <w:sz w:val="18"/>
                <w:szCs w:val="18"/>
                <w:lang w:eastAsia="lv-LV"/>
              </w:rPr>
            </w:pPr>
            <w:r>
              <w:rPr>
                <w:i/>
                <w:color w:val="000000"/>
                <w:sz w:val="18"/>
                <w:szCs w:val="18"/>
                <w:lang w:eastAsia="lv-LV"/>
              </w:rPr>
              <w:t>I</w:t>
            </w:r>
            <w:r w:rsidRPr="00DA01BF">
              <w:rPr>
                <w:i/>
                <w:color w:val="000000"/>
                <w:sz w:val="18"/>
                <w:szCs w:val="18"/>
                <w:lang w:eastAsia="lv-LV"/>
              </w:rPr>
              <w:t>zdevumu izmaiņas pabalsta pēc katriem pieciem nepārtrauktas izdienas gadiem izmaksai IeM amatpersonām ar speciālajām dienesta pakāpēm (Valsts un pašvaldību institūciju amatpersonu un darbinieku atlīdzības likuma 25.p. ceturtā daļa)</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61EADCBA" w14:textId="77777777" w:rsidR="00561DED" w:rsidRPr="007C1099" w:rsidRDefault="00561DED" w:rsidP="00987F78">
            <w:pPr>
              <w:spacing w:after="0"/>
              <w:ind w:firstLine="0"/>
              <w:jc w:val="right"/>
              <w:rPr>
                <w:color w:val="000000"/>
                <w:sz w:val="18"/>
                <w:szCs w:val="18"/>
                <w:lang w:eastAsia="lv-LV"/>
              </w:rPr>
            </w:pPr>
            <w:r>
              <w:rPr>
                <w:color w:val="000000"/>
                <w:sz w:val="18"/>
                <w:szCs w:val="18"/>
                <w:lang w:eastAsia="lv-LV"/>
              </w:rPr>
              <w:t>722 602</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A22A989" w14:textId="77777777" w:rsidR="00561DED" w:rsidRPr="007C1099" w:rsidRDefault="00561DED" w:rsidP="00987F78">
            <w:pPr>
              <w:spacing w:after="0"/>
              <w:ind w:firstLine="0"/>
              <w:jc w:val="right"/>
              <w:rPr>
                <w:color w:val="000000"/>
                <w:sz w:val="18"/>
                <w:szCs w:val="18"/>
                <w:lang w:eastAsia="lv-LV"/>
              </w:rPr>
            </w:pPr>
            <w:r>
              <w:rPr>
                <w:color w:val="000000"/>
                <w:sz w:val="18"/>
                <w:szCs w:val="18"/>
                <w:lang w:eastAsia="lv-LV"/>
              </w:rPr>
              <w:t>21 837 658</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6ECE97B3" w14:textId="77777777" w:rsidR="00561DED" w:rsidRPr="007C1099" w:rsidRDefault="00561DED" w:rsidP="00987F78">
            <w:pPr>
              <w:spacing w:after="0"/>
              <w:ind w:firstLine="0"/>
              <w:jc w:val="right"/>
              <w:rPr>
                <w:bCs/>
                <w:color w:val="000000"/>
                <w:sz w:val="18"/>
                <w:szCs w:val="18"/>
                <w:lang w:eastAsia="lv-LV"/>
              </w:rPr>
            </w:pPr>
            <w:r>
              <w:rPr>
                <w:bCs/>
                <w:color w:val="000000"/>
                <w:sz w:val="18"/>
                <w:szCs w:val="18"/>
                <w:lang w:eastAsia="lv-LV"/>
              </w:rPr>
              <w:t>21 115 056</w:t>
            </w:r>
          </w:p>
        </w:tc>
      </w:tr>
      <w:tr w:rsidR="00561DED" w:rsidRPr="000C1A08" w14:paraId="05B42CAA"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1104B9CE" w14:textId="77777777" w:rsidR="00561DED" w:rsidRPr="00A642E3" w:rsidRDefault="00561DED" w:rsidP="00987F78">
            <w:pPr>
              <w:spacing w:after="0"/>
              <w:ind w:firstLine="0"/>
              <w:rPr>
                <w:i/>
                <w:color w:val="000000"/>
                <w:sz w:val="18"/>
                <w:szCs w:val="18"/>
                <w:lang w:eastAsia="lv-LV"/>
              </w:rPr>
            </w:pPr>
            <w:r>
              <w:rPr>
                <w:i/>
                <w:color w:val="000000"/>
                <w:sz w:val="18"/>
                <w:szCs w:val="18"/>
                <w:lang w:eastAsia="lv-LV"/>
              </w:rPr>
              <w:t>Palielināti izdevumi p</w:t>
            </w:r>
            <w:r w:rsidRPr="00DA01BF">
              <w:rPr>
                <w:i/>
                <w:color w:val="000000"/>
                <w:sz w:val="18"/>
                <w:szCs w:val="18"/>
                <w:lang w:eastAsia="lv-LV"/>
              </w:rPr>
              <w:t>edagogu zemākās darba samaksas likmes pieauguma grafika laikposmam no 2023.</w:t>
            </w:r>
            <w:r>
              <w:rPr>
                <w:i/>
                <w:color w:val="000000"/>
                <w:sz w:val="18"/>
                <w:szCs w:val="18"/>
                <w:lang w:eastAsia="lv-LV"/>
              </w:rPr>
              <w:t xml:space="preserve"> </w:t>
            </w:r>
            <w:r w:rsidRPr="00DA01BF">
              <w:rPr>
                <w:i/>
                <w:color w:val="000000"/>
                <w:sz w:val="18"/>
                <w:szCs w:val="18"/>
                <w:lang w:eastAsia="lv-LV"/>
              </w:rPr>
              <w:t>gada 1.</w:t>
            </w:r>
            <w:r>
              <w:rPr>
                <w:i/>
                <w:color w:val="000000"/>
                <w:sz w:val="18"/>
                <w:szCs w:val="18"/>
                <w:lang w:eastAsia="lv-LV"/>
              </w:rPr>
              <w:t xml:space="preserve"> </w:t>
            </w:r>
            <w:r w:rsidRPr="00DA01BF">
              <w:rPr>
                <w:i/>
                <w:color w:val="000000"/>
                <w:sz w:val="18"/>
                <w:szCs w:val="18"/>
                <w:lang w:eastAsia="lv-LV"/>
              </w:rPr>
              <w:t>septembra līdz 2025.</w:t>
            </w:r>
            <w:r>
              <w:rPr>
                <w:i/>
                <w:color w:val="000000"/>
                <w:sz w:val="18"/>
                <w:szCs w:val="18"/>
                <w:lang w:eastAsia="lv-LV"/>
              </w:rPr>
              <w:t> </w:t>
            </w:r>
            <w:r w:rsidRPr="00DA01BF">
              <w:rPr>
                <w:i/>
                <w:color w:val="000000"/>
                <w:sz w:val="18"/>
                <w:szCs w:val="18"/>
                <w:lang w:eastAsia="lv-LV"/>
              </w:rPr>
              <w:t>gada 31</w:t>
            </w:r>
            <w:r>
              <w:rPr>
                <w:i/>
                <w:color w:val="000000"/>
                <w:sz w:val="18"/>
                <w:szCs w:val="18"/>
                <w:lang w:eastAsia="lv-LV"/>
              </w:rPr>
              <w:t xml:space="preserve"> </w:t>
            </w:r>
            <w:r w:rsidRPr="00DA01BF">
              <w:rPr>
                <w:i/>
                <w:color w:val="000000"/>
                <w:sz w:val="18"/>
                <w:szCs w:val="18"/>
                <w:lang w:eastAsia="lv-LV"/>
              </w:rPr>
              <w:t>.decembrim 1.soļa īstenošanai (MK 18.04.2023 sēdes prot. Nr.20, 25.§ 6.p.)</w:t>
            </w:r>
          </w:p>
        </w:tc>
        <w:tc>
          <w:tcPr>
            <w:tcW w:w="1280" w:type="dxa"/>
            <w:tcBorders>
              <w:top w:val="single" w:sz="4" w:space="0" w:color="auto"/>
              <w:left w:val="nil"/>
              <w:bottom w:val="single" w:sz="4" w:space="0" w:color="auto"/>
              <w:right w:val="single" w:sz="4" w:space="0" w:color="auto"/>
            </w:tcBorders>
            <w:shd w:val="clear" w:color="auto" w:fill="auto"/>
          </w:tcPr>
          <w:p w14:paraId="7D58DDB6" w14:textId="77777777" w:rsidR="00561DED" w:rsidRPr="007C1099" w:rsidRDefault="00561DED" w:rsidP="00987F78">
            <w:pPr>
              <w:spacing w:after="0"/>
              <w:ind w:firstLine="0"/>
              <w:jc w:val="center"/>
              <w:rPr>
                <w:color w:val="000000"/>
                <w:sz w:val="18"/>
                <w:szCs w:val="18"/>
                <w:lang w:eastAsia="lv-LV"/>
              </w:rPr>
            </w:pPr>
            <w:r w:rsidRPr="007C1099">
              <w:rPr>
                <w:color w:val="000000"/>
                <w:sz w:val="18"/>
                <w:szCs w:val="18"/>
                <w:lang w:eastAsia="lv-LV"/>
              </w:rPr>
              <w:t>-</w:t>
            </w:r>
          </w:p>
        </w:tc>
        <w:tc>
          <w:tcPr>
            <w:tcW w:w="1280" w:type="dxa"/>
            <w:tcBorders>
              <w:top w:val="single" w:sz="4" w:space="0" w:color="auto"/>
              <w:left w:val="nil"/>
              <w:bottom w:val="single" w:sz="4" w:space="0" w:color="auto"/>
              <w:right w:val="single" w:sz="4" w:space="0" w:color="auto"/>
            </w:tcBorders>
            <w:shd w:val="clear" w:color="auto" w:fill="auto"/>
          </w:tcPr>
          <w:p w14:paraId="553E9311" w14:textId="77777777" w:rsidR="00561DED" w:rsidRPr="007C1099" w:rsidRDefault="00561DED" w:rsidP="00987F78">
            <w:pPr>
              <w:spacing w:after="0"/>
              <w:ind w:firstLine="0"/>
              <w:jc w:val="right"/>
              <w:rPr>
                <w:color w:val="000000"/>
                <w:sz w:val="18"/>
                <w:szCs w:val="18"/>
                <w:lang w:eastAsia="lv-LV"/>
              </w:rPr>
            </w:pPr>
            <w:r w:rsidRPr="007C1099">
              <w:rPr>
                <w:color w:val="000000"/>
                <w:sz w:val="18"/>
                <w:szCs w:val="18"/>
                <w:lang w:eastAsia="lv-LV"/>
              </w:rPr>
              <w:t>9 452</w:t>
            </w:r>
          </w:p>
        </w:tc>
        <w:tc>
          <w:tcPr>
            <w:tcW w:w="1280" w:type="dxa"/>
            <w:tcBorders>
              <w:top w:val="single" w:sz="4" w:space="0" w:color="auto"/>
              <w:left w:val="nil"/>
              <w:bottom w:val="single" w:sz="4" w:space="0" w:color="auto"/>
              <w:right w:val="single" w:sz="4" w:space="0" w:color="auto"/>
            </w:tcBorders>
            <w:shd w:val="clear" w:color="auto" w:fill="auto"/>
          </w:tcPr>
          <w:p w14:paraId="5C9CC811" w14:textId="77777777" w:rsidR="00561DED" w:rsidRPr="007C1099" w:rsidRDefault="00561DED" w:rsidP="00987F78">
            <w:pPr>
              <w:spacing w:after="0"/>
              <w:ind w:firstLine="0"/>
              <w:jc w:val="right"/>
              <w:rPr>
                <w:bCs/>
                <w:color w:val="000000"/>
                <w:sz w:val="18"/>
                <w:szCs w:val="18"/>
                <w:lang w:eastAsia="lv-LV"/>
              </w:rPr>
            </w:pPr>
            <w:r w:rsidRPr="007C1099">
              <w:rPr>
                <w:bCs/>
                <w:color w:val="000000"/>
                <w:sz w:val="18"/>
                <w:szCs w:val="18"/>
                <w:lang w:eastAsia="lv-LV"/>
              </w:rPr>
              <w:t>9 452</w:t>
            </w:r>
          </w:p>
        </w:tc>
      </w:tr>
      <w:tr w:rsidR="00561DED" w:rsidRPr="000C1A08" w14:paraId="16E5B042" w14:textId="77777777" w:rsidTr="00987F78">
        <w:trPr>
          <w:trHeight w:val="53"/>
          <w:jc w:val="right"/>
        </w:trPr>
        <w:tc>
          <w:tcPr>
            <w:tcW w:w="5240" w:type="dxa"/>
            <w:tcBorders>
              <w:top w:val="single" w:sz="4" w:space="0" w:color="auto"/>
              <w:left w:val="single" w:sz="4" w:space="0" w:color="auto"/>
              <w:bottom w:val="single" w:sz="4" w:space="0" w:color="auto"/>
              <w:right w:val="nil"/>
            </w:tcBorders>
            <w:shd w:val="clear" w:color="auto" w:fill="auto"/>
            <w:vAlign w:val="center"/>
          </w:tcPr>
          <w:p w14:paraId="6C222C3A" w14:textId="77777777" w:rsidR="00561DED" w:rsidRPr="00DA01BF" w:rsidRDefault="00561DED" w:rsidP="00987F78">
            <w:pPr>
              <w:spacing w:after="0"/>
              <w:ind w:firstLine="0"/>
              <w:rPr>
                <w:i/>
                <w:sz w:val="18"/>
                <w:szCs w:val="18"/>
                <w:lang w:eastAsia="lv-LV"/>
              </w:rPr>
            </w:pPr>
            <w:r>
              <w:rPr>
                <w:i/>
                <w:sz w:val="18"/>
                <w:szCs w:val="18"/>
                <w:lang w:eastAsia="lv-LV"/>
              </w:rPr>
              <w:t xml:space="preserve">Izdevumu izmaiņas </w:t>
            </w:r>
            <w:r w:rsidRPr="00DA01BF">
              <w:rPr>
                <w:i/>
                <w:sz w:val="18"/>
                <w:szCs w:val="18"/>
                <w:lang w:eastAsia="lv-LV"/>
              </w:rPr>
              <w:t>Valsts policijas funkciju nepārtrauktības nodrošināšana</w:t>
            </w:r>
            <w:r>
              <w:rPr>
                <w:i/>
                <w:sz w:val="18"/>
                <w:szCs w:val="18"/>
                <w:lang w:eastAsia="lv-LV"/>
              </w:rPr>
              <w:t>i</w:t>
            </w:r>
          </w:p>
          <w:p w14:paraId="7607AF4B" w14:textId="56CD88FD" w:rsidR="00561DED" w:rsidRPr="00A642E3" w:rsidRDefault="00561DED" w:rsidP="00987F78">
            <w:pPr>
              <w:spacing w:after="0"/>
              <w:ind w:firstLine="0"/>
              <w:rPr>
                <w:i/>
                <w:sz w:val="18"/>
                <w:szCs w:val="18"/>
                <w:lang w:eastAsia="lv-LV"/>
              </w:rPr>
            </w:pPr>
            <w:r w:rsidRPr="00DA01BF">
              <w:rPr>
                <w:i/>
                <w:sz w:val="18"/>
                <w:szCs w:val="18"/>
                <w:lang w:eastAsia="lv-LV"/>
              </w:rPr>
              <w:t xml:space="preserve">Finansējuma avots </w:t>
            </w:r>
            <w:r w:rsidR="008F1F5B" w:rsidRPr="00F71A04">
              <w:rPr>
                <w:i/>
                <w:sz w:val="18"/>
                <w:szCs w:val="18"/>
                <w:lang w:eastAsia="lv-LV"/>
              </w:rPr>
              <w:t>–</w:t>
            </w:r>
            <w:r w:rsidRPr="00DA01BF">
              <w:rPr>
                <w:i/>
                <w:sz w:val="18"/>
                <w:szCs w:val="18"/>
                <w:lang w:eastAsia="lv-LV"/>
              </w:rPr>
              <w:t xml:space="preserve"> ieņēmumi no naudas sodiem, ko uzliek Valsts policija par pārkāpumiem ceļu satiksmē, kas fiksēti ar komersanta tehniskajiem līdzekļiem un Pārējie naudas sodi, ko uzliek Valsts policija par pārkāpumiem ceļu satiksmē</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1FDCC4C3" w14:textId="77777777" w:rsidR="00561DED" w:rsidRPr="007C1099" w:rsidRDefault="00561DED" w:rsidP="00987F78">
            <w:pPr>
              <w:spacing w:after="0"/>
              <w:ind w:firstLine="0"/>
              <w:jc w:val="right"/>
              <w:rPr>
                <w:sz w:val="18"/>
                <w:szCs w:val="18"/>
                <w:lang w:eastAsia="lv-LV"/>
              </w:rPr>
            </w:pPr>
            <w:r w:rsidRPr="007C1099">
              <w:rPr>
                <w:sz w:val="18"/>
                <w:szCs w:val="18"/>
                <w:lang w:eastAsia="lv-LV"/>
              </w:rPr>
              <w:t>2 031 465</w:t>
            </w:r>
          </w:p>
        </w:tc>
        <w:tc>
          <w:tcPr>
            <w:tcW w:w="1280" w:type="dxa"/>
            <w:tcBorders>
              <w:top w:val="single" w:sz="4" w:space="0" w:color="auto"/>
              <w:left w:val="nil"/>
              <w:bottom w:val="single" w:sz="4" w:space="0" w:color="auto"/>
              <w:right w:val="single" w:sz="4" w:space="0" w:color="auto"/>
            </w:tcBorders>
            <w:shd w:val="clear" w:color="auto" w:fill="auto"/>
          </w:tcPr>
          <w:p w14:paraId="737531B2" w14:textId="77777777" w:rsidR="00561DED" w:rsidRPr="007C1099" w:rsidRDefault="00561DED" w:rsidP="00987F78">
            <w:pPr>
              <w:spacing w:after="0"/>
              <w:ind w:firstLine="0"/>
              <w:jc w:val="right"/>
              <w:rPr>
                <w:sz w:val="18"/>
                <w:szCs w:val="18"/>
                <w:lang w:eastAsia="lv-LV"/>
              </w:rPr>
            </w:pPr>
            <w:r w:rsidRPr="007C1099">
              <w:rPr>
                <w:sz w:val="18"/>
                <w:szCs w:val="18"/>
                <w:lang w:eastAsia="lv-LV"/>
              </w:rPr>
              <w:t>1 951 256</w:t>
            </w:r>
          </w:p>
        </w:tc>
        <w:tc>
          <w:tcPr>
            <w:tcW w:w="1280" w:type="dxa"/>
            <w:tcBorders>
              <w:top w:val="single" w:sz="4" w:space="0" w:color="auto"/>
              <w:left w:val="nil"/>
              <w:bottom w:val="single" w:sz="4" w:space="0" w:color="auto"/>
              <w:right w:val="single" w:sz="4" w:space="0" w:color="auto"/>
            </w:tcBorders>
            <w:shd w:val="clear" w:color="auto" w:fill="auto"/>
          </w:tcPr>
          <w:p w14:paraId="72007717" w14:textId="77777777" w:rsidR="00561DED" w:rsidRPr="007C1099" w:rsidRDefault="00561DED" w:rsidP="00987F78">
            <w:pPr>
              <w:spacing w:after="0"/>
              <w:ind w:firstLine="0"/>
              <w:jc w:val="right"/>
              <w:rPr>
                <w:bCs/>
                <w:color w:val="000000"/>
                <w:sz w:val="18"/>
                <w:szCs w:val="18"/>
                <w:lang w:eastAsia="lv-LV"/>
              </w:rPr>
            </w:pPr>
            <w:r w:rsidRPr="007C1099">
              <w:rPr>
                <w:bCs/>
                <w:color w:val="000000"/>
                <w:sz w:val="18"/>
                <w:szCs w:val="18"/>
                <w:lang w:eastAsia="lv-LV"/>
              </w:rPr>
              <w:t>- 80 209</w:t>
            </w:r>
          </w:p>
        </w:tc>
      </w:tr>
      <w:tr w:rsidR="00561DED" w:rsidRPr="000C1A08" w14:paraId="36A6E665" w14:textId="77777777" w:rsidTr="00987F78">
        <w:trPr>
          <w:trHeight w:val="326"/>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04A7940B" w14:textId="77777777" w:rsidR="00561DED" w:rsidRPr="00BA246B" w:rsidRDefault="00561DED" w:rsidP="00987F78">
            <w:pPr>
              <w:spacing w:after="0"/>
              <w:ind w:firstLine="0"/>
              <w:rPr>
                <w:i/>
                <w:sz w:val="18"/>
                <w:szCs w:val="18"/>
                <w:lang w:eastAsia="lv-LV"/>
              </w:rPr>
            </w:pPr>
            <w:r w:rsidRPr="00BA246B">
              <w:rPr>
                <w:i/>
                <w:sz w:val="18"/>
                <w:szCs w:val="18"/>
              </w:rPr>
              <w:t xml:space="preserve">Minimālās mēneša darba algas palielināšana no 620 </w:t>
            </w:r>
            <w:proofErr w:type="spellStart"/>
            <w:r w:rsidRPr="00BA246B">
              <w:rPr>
                <w:i/>
                <w:iCs/>
                <w:sz w:val="18"/>
                <w:szCs w:val="18"/>
              </w:rPr>
              <w:t>euro</w:t>
            </w:r>
            <w:proofErr w:type="spellEnd"/>
            <w:r w:rsidRPr="00BA246B">
              <w:rPr>
                <w:i/>
                <w:sz w:val="18"/>
                <w:szCs w:val="18"/>
              </w:rPr>
              <w:t xml:space="preserve"> uz 700 </w:t>
            </w:r>
            <w:proofErr w:type="spellStart"/>
            <w:r w:rsidRPr="00BA246B">
              <w:rPr>
                <w:i/>
                <w:iCs/>
                <w:sz w:val="18"/>
                <w:szCs w:val="18"/>
              </w:rPr>
              <w:t>euro</w:t>
            </w:r>
            <w:proofErr w:type="spellEnd"/>
            <w:r w:rsidRPr="00BA246B">
              <w:rPr>
                <w:i/>
                <w:sz w:val="18"/>
                <w:szCs w:val="18"/>
              </w:rPr>
              <w:t xml:space="preserve"> 2024.gadā atbilstoši Darba likuma pārejas noteikumu 27.punktam</w:t>
            </w:r>
          </w:p>
        </w:tc>
        <w:tc>
          <w:tcPr>
            <w:tcW w:w="1280" w:type="dxa"/>
            <w:tcBorders>
              <w:top w:val="single" w:sz="4" w:space="0" w:color="auto"/>
              <w:left w:val="nil"/>
              <w:bottom w:val="single" w:sz="4" w:space="0" w:color="auto"/>
              <w:right w:val="single" w:sz="4" w:space="0" w:color="auto"/>
            </w:tcBorders>
            <w:shd w:val="clear" w:color="auto" w:fill="auto"/>
          </w:tcPr>
          <w:p w14:paraId="2BE72916" w14:textId="77777777" w:rsidR="00561DED" w:rsidRPr="007C1099" w:rsidRDefault="00561DED" w:rsidP="00987F78">
            <w:pPr>
              <w:spacing w:after="0"/>
              <w:ind w:firstLine="0"/>
              <w:jc w:val="right"/>
              <w:rPr>
                <w:sz w:val="18"/>
                <w:szCs w:val="18"/>
                <w:lang w:eastAsia="lv-LV"/>
              </w:rPr>
            </w:pPr>
            <w:r w:rsidRPr="007C1099">
              <w:rPr>
                <w:sz w:val="18"/>
                <w:szCs w:val="18"/>
                <w:lang w:eastAsia="lv-LV"/>
              </w:rPr>
              <w:t>50 306</w:t>
            </w:r>
          </w:p>
        </w:tc>
        <w:tc>
          <w:tcPr>
            <w:tcW w:w="1280" w:type="dxa"/>
            <w:tcBorders>
              <w:top w:val="single" w:sz="4" w:space="0" w:color="auto"/>
              <w:left w:val="nil"/>
              <w:bottom w:val="single" w:sz="4" w:space="0" w:color="auto"/>
              <w:right w:val="single" w:sz="4" w:space="0" w:color="auto"/>
            </w:tcBorders>
            <w:shd w:val="clear" w:color="auto" w:fill="auto"/>
          </w:tcPr>
          <w:p w14:paraId="5E200895" w14:textId="77777777" w:rsidR="00561DED" w:rsidRPr="007C1099" w:rsidRDefault="00561DED" w:rsidP="00987F78">
            <w:pPr>
              <w:spacing w:after="0"/>
              <w:ind w:firstLine="0"/>
              <w:jc w:val="right"/>
              <w:rPr>
                <w:sz w:val="18"/>
                <w:szCs w:val="18"/>
                <w:lang w:eastAsia="lv-LV"/>
              </w:rPr>
            </w:pPr>
            <w:r w:rsidRPr="007C1099">
              <w:rPr>
                <w:sz w:val="18"/>
                <w:szCs w:val="18"/>
                <w:lang w:eastAsia="lv-LV"/>
              </w:rPr>
              <w:t>177 013</w:t>
            </w:r>
          </w:p>
        </w:tc>
        <w:tc>
          <w:tcPr>
            <w:tcW w:w="1280" w:type="dxa"/>
            <w:tcBorders>
              <w:top w:val="single" w:sz="4" w:space="0" w:color="auto"/>
              <w:left w:val="nil"/>
              <w:bottom w:val="single" w:sz="4" w:space="0" w:color="auto"/>
              <w:right w:val="single" w:sz="4" w:space="0" w:color="auto"/>
            </w:tcBorders>
            <w:shd w:val="clear" w:color="auto" w:fill="auto"/>
          </w:tcPr>
          <w:p w14:paraId="0DF622EF" w14:textId="77777777" w:rsidR="00561DED" w:rsidRPr="007C1099" w:rsidRDefault="00561DED" w:rsidP="00987F78">
            <w:pPr>
              <w:spacing w:after="0"/>
              <w:ind w:firstLine="0"/>
              <w:jc w:val="right"/>
              <w:rPr>
                <w:bCs/>
                <w:color w:val="000000"/>
                <w:sz w:val="18"/>
                <w:szCs w:val="18"/>
                <w:lang w:eastAsia="lv-LV"/>
              </w:rPr>
            </w:pPr>
            <w:r w:rsidRPr="007C1099">
              <w:rPr>
                <w:bCs/>
                <w:color w:val="000000"/>
                <w:sz w:val="18"/>
                <w:szCs w:val="18"/>
                <w:lang w:eastAsia="lv-LV"/>
              </w:rPr>
              <w:t>126 707</w:t>
            </w:r>
          </w:p>
        </w:tc>
      </w:tr>
      <w:tr w:rsidR="00561DED" w:rsidRPr="000C1A08" w14:paraId="31928843" w14:textId="77777777" w:rsidTr="00987F78">
        <w:trPr>
          <w:trHeight w:val="326"/>
          <w:jc w:val="right"/>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E173AE" w14:textId="50F3D454" w:rsidR="00561DED" w:rsidRPr="007C1099" w:rsidRDefault="00561DED" w:rsidP="00987F78">
            <w:pPr>
              <w:spacing w:after="0"/>
              <w:ind w:firstLine="0"/>
              <w:rPr>
                <w:i/>
                <w:sz w:val="18"/>
                <w:szCs w:val="18"/>
              </w:rPr>
            </w:pPr>
            <w:r w:rsidRPr="007C1099">
              <w:rPr>
                <w:i/>
                <w:iCs/>
                <w:sz w:val="18"/>
                <w:szCs w:val="18"/>
              </w:rPr>
              <w:t>Izdevumu izmaiņas 2022.</w:t>
            </w:r>
            <w:r>
              <w:rPr>
                <w:i/>
                <w:iCs/>
                <w:sz w:val="18"/>
                <w:szCs w:val="18"/>
              </w:rPr>
              <w:t xml:space="preserve"> </w:t>
            </w:r>
            <w:r w:rsidRPr="007C1099">
              <w:rPr>
                <w:i/>
                <w:iCs/>
                <w:sz w:val="18"/>
                <w:szCs w:val="18"/>
              </w:rPr>
              <w:t xml:space="preserve">gada prioritārajam pasākumam </w:t>
            </w:r>
            <w:r w:rsidR="00EF523E">
              <w:rPr>
                <w:i/>
                <w:iCs/>
                <w:sz w:val="18"/>
                <w:szCs w:val="18"/>
              </w:rPr>
              <w:t>“</w:t>
            </w:r>
            <w:r w:rsidRPr="007C1099">
              <w:rPr>
                <w:i/>
                <w:iCs/>
                <w:sz w:val="18"/>
                <w:szCs w:val="18"/>
              </w:rPr>
              <w:t>Valsts policijas amatpersonu  izglītības sistēmas pilnveide (tai skaitā izmeklētāju apmācību centra izveide)</w:t>
            </w:r>
            <w:r w:rsidR="00EF523E">
              <w:rPr>
                <w:i/>
                <w:iCs/>
                <w:sz w:val="18"/>
                <w:szCs w:val="18"/>
              </w:rPr>
              <w:t>”</w:t>
            </w:r>
            <w:r w:rsidRPr="007C1099">
              <w:rPr>
                <w:i/>
                <w:iCs/>
                <w:sz w:val="18"/>
                <w:szCs w:val="18"/>
              </w:rPr>
              <w:t xml:space="preserve"> (MK 24.09.2021. prot. Nr.63)</w:t>
            </w:r>
          </w:p>
        </w:tc>
        <w:tc>
          <w:tcPr>
            <w:tcW w:w="1280" w:type="dxa"/>
            <w:tcBorders>
              <w:top w:val="single" w:sz="4" w:space="0" w:color="auto"/>
              <w:left w:val="single" w:sz="4" w:space="0" w:color="auto"/>
              <w:bottom w:val="single" w:sz="4" w:space="0" w:color="auto"/>
              <w:right w:val="single" w:sz="4" w:space="0" w:color="auto"/>
            </w:tcBorders>
            <w:shd w:val="clear" w:color="auto" w:fill="FFFFFF" w:themeFill="background1"/>
          </w:tcPr>
          <w:p w14:paraId="531F9C86" w14:textId="77777777" w:rsidR="00561DED" w:rsidRPr="007C1099" w:rsidRDefault="00561DED" w:rsidP="00987F78">
            <w:pPr>
              <w:spacing w:after="0"/>
              <w:ind w:firstLine="0"/>
              <w:jc w:val="right"/>
              <w:rPr>
                <w:sz w:val="18"/>
                <w:szCs w:val="18"/>
                <w:lang w:eastAsia="lv-LV"/>
              </w:rPr>
            </w:pPr>
            <w:r w:rsidRPr="007C1099">
              <w:rPr>
                <w:sz w:val="18"/>
                <w:szCs w:val="18"/>
              </w:rPr>
              <w:t>801 256</w:t>
            </w:r>
          </w:p>
        </w:tc>
        <w:tc>
          <w:tcPr>
            <w:tcW w:w="1280" w:type="dxa"/>
            <w:tcBorders>
              <w:top w:val="single" w:sz="4" w:space="0" w:color="auto"/>
              <w:left w:val="nil"/>
              <w:bottom w:val="single" w:sz="4" w:space="0" w:color="auto"/>
              <w:right w:val="single" w:sz="4" w:space="0" w:color="auto"/>
            </w:tcBorders>
            <w:shd w:val="clear" w:color="auto" w:fill="FFFFFF" w:themeFill="background1"/>
          </w:tcPr>
          <w:p w14:paraId="7EC49100" w14:textId="77777777" w:rsidR="00561DED" w:rsidRPr="007C1099" w:rsidRDefault="00561DED" w:rsidP="00987F78">
            <w:pPr>
              <w:spacing w:after="0"/>
              <w:ind w:firstLine="0"/>
              <w:jc w:val="right"/>
              <w:rPr>
                <w:sz w:val="18"/>
                <w:szCs w:val="18"/>
                <w:lang w:eastAsia="lv-LV"/>
              </w:rPr>
            </w:pPr>
            <w:r w:rsidRPr="007C1099">
              <w:rPr>
                <w:sz w:val="18"/>
                <w:szCs w:val="18"/>
              </w:rPr>
              <w:t>545 847</w:t>
            </w:r>
          </w:p>
        </w:tc>
        <w:tc>
          <w:tcPr>
            <w:tcW w:w="1280" w:type="dxa"/>
            <w:tcBorders>
              <w:top w:val="single" w:sz="4" w:space="0" w:color="auto"/>
              <w:left w:val="nil"/>
              <w:bottom w:val="single" w:sz="4" w:space="0" w:color="auto"/>
              <w:right w:val="single" w:sz="4" w:space="0" w:color="auto"/>
            </w:tcBorders>
            <w:shd w:val="clear" w:color="auto" w:fill="FFFFFF" w:themeFill="background1"/>
          </w:tcPr>
          <w:p w14:paraId="55FBA269" w14:textId="77777777" w:rsidR="00561DED" w:rsidRPr="007C1099" w:rsidRDefault="00561DED" w:rsidP="00987F78">
            <w:pPr>
              <w:spacing w:after="0"/>
              <w:ind w:firstLine="0"/>
              <w:jc w:val="right"/>
              <w:rPr>
                <w:bCs/>
                <w:sz w:val="18"/>
                <w:szCs w:val="18"/>
                <w:lang w:eastAsia="lv-LV"/>
              </w:rPr>
            </w:pPr>
            <w:r w:rsidRPr="007C1099">
              <w:rPr>
                <w:sz w:val="18"/>
                <w:szCs w:val="18"/>
              </w:rPr>
              <w:t>-255 409</w:t>
            </w:r>
          </w:p>
        </w:tc>
      </w:tr>
      <w:tr w:rsidR="00561DED" w:rsidRPr="00E544D5" w14:paraId="06DF5F11"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5D823E51" w14:textId="77777777" w:rsidR="00561DED" w:rsidRPr="000C1A08" w:rsidRDefault="00561DED" w:rsidP="008F1F5B">
            <w:pPr>
              <w:spacing w:after="0"/>
              <w:ind w:left="310" w:firstLine="0"/>
              <w:jc w:val="left"/>
              <w:rPr>
                <w:i/>
                <w:iCs/>
                <w:sz w:val="18"/>
                <w:szCs w:val="18"/>
              </w:rPr>
            </w:pPr>
            <w:r>
              <w:rPr>
                <w:i/>
                <w:iCs/>
                <w:sz w:val="18"/>
                <w:szCs w:val="18"/>
              </w:rPr>
              <w:t>t.sk. iekšējā līdzekļu pārdale starp budžeta programmām (apakšprogrammām)</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689D8A4E" w14:textId="77777777" w:rsidR="00561DED" w:rsidRPr="007C1099" w:rsidRDefault="00561DED" w:rsidP="00987F78">
            <w:pPr>
              <w:spacing w:after="0"/>
              <w:ind w:firstLine="0"/>
              <w:jc w:val="right"/>
              <w:rPr>
                <w:color w:val="000000"/>
                <w:sz w:val="18"/>
                <w:szCs w:val="18"/>
                <w:lang w:eastAsia="lv-LV"/>
              </w:rPr>
            </w:pPr>
            <w:r>
              <w:rPr>
                <w:color w:val="000000"/>
                <w:sz w:val="18"/>
                <w:szCs w:val="18"/>
                <w:lang w:eastAsia="lv-LV"/>
              </w:rPr>
              <w:t>61 745</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ECFCD37" w14:textId="77777777" w:rsidR="00561DED" w:rsidRPr="007C1099" w:rsidRDefault="00561DED" w:rsidP="00987F78">
            <w:pPr>
              <w:spacing w:after="0"/>
              <w:ind w:firstLine="0"/>
              <w:jc w:val="right"/>
              <w:rPr>
                <w:color w:val="000000"/>
                <w:sz w:val="18"/>
                <w:szCs w:val="18"/>
                <w:lang w:eastAsia="lv-LV"/>
              </w:rPr>
            </w:pPr>
            <w:r>
              <w:rPr>
                <w:color w:val="000000"/>
                <w:sz w:val="18"/>
                <w:szCs w:val="18"/>
                <w:lang w:eastAsia="lv-LV"/>
              </w:rPr>
              <w:t>220 409</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500B2FE" w14:textId="77777777" w:rsidR="00561DED" w:rsidRPr="007C1099" w:rsidRDefault="00561DED" w:rsidP="00987F78">
            <w:pPr>
              <w:spacing w:after="0"/>
              <w:ind w:firstLine="0"/>
              <w:jc w:val="right"/>
              <w:rPr>
                <w:bCs/>
                <w:color w:val="000000"/>
                <w:sz w:val="18"/>
                <w:szCs w:val="18"/>
                <w:lang w:eastAsia="lv-LV"/>
              </w:rPr>
            </w:pPr>
            <w:r>
              <w:rPr>
                <w:bCs/>
                <w:color w:val="000000"/>
                <w:sz w:val="18"/>
                <w:szCs w:val="18"/>
                <w:lang w:eastAsia="lv-LV"/>
              </w:rPr>
              <w:t>158 664</w:t>
            </w:r>
          </w:p>
        </w:tc>
      </w:tr>
      <w:tr w:rsidR="00561DED" w:rsidRPr="000C1A08" w14:paraId="3902562B"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424EC9C5" w14:textId="77777777" w:rsidR="00561DED" w:rsidRPr="00A642E3" w:rsidRDefault="00561DED" w:rsidP="00987F78">
            <w:pPr>
              <w:spacing w:after="0"/>
              <w:ind w:firstLine="0"/>
              <w:rPr>
                <w:i/>
                <w:sz w:val="18"/>
                <w:szCs w:val="18"/>
                <w:lang w:eastAsia="lv-LV"/>
              </w:rPr>
            </w:pPr>
            <w:r>
              <w:rPr>
                <w:i/>
                <w:sz w:val="18"/>
                <w:szCs w:val="18"/>
                <w:lang w:eastAsia="lv-LV"/>
              </w:rPr>
              <w:t>Iekšējā</w:t>
            </w:r>
            <w:r w:rsidRPr="000C1A08">
              <w:rPr>
                <w:i/>
                <w:sz w:val="18"/>
                <w:szCs w:val="18"/>
                <w:lang w:eastAsia="lv-LV"/>
              </w:rPr>
              <w:t xml:space="preserve"> </w:t>
            </w:r>
            <w:r>
              <w:rPr>
                <w:i/>
                <w:sz w:val="18"/>
                <w:szCs w:val="18"/>
                <w:lang w:eastAsia="lv-LV"/>
              </w:rPr>
              <w:t xml:space="preserve">līdzekļu </w:t>
            </w:r>
            <w:r w:rsidRPr="000C1A08">
              <w:rPr>
                <w:i/>
                <w:sz w:val="18"/>
                <w:szCs w:val="18"/>
                <w:lang w:eastAsia="lv-LV"/>
              </w:rPr>
              <w:t>pārdale apakšprogramm</w:t>
            </w:r>
            <w:r>
              <w:rPr>
                <w:i/>
                <w:sz w:val="18"/>
                <w:szCs w:val="18"/>
                <w:lang w:eastAsia="lv-LV"/>
              </w:rPr>
              <w:t>ai</w:t>
            </w:r>
            <w:r w:rsidRPr="000C1A08">
              <w:rPr>
                <w:i/>
                <w:sz w:val="18"/>
                <w:szCs w:val="18"/>
                <w:lang w:eastAsia="lv-LV"/>
              </w:rPr>
              <w:t xml:space="preserve"> 38.05.00 “Veselības aprūpe un fiziskā sagatavotība”, lai nodrošinātu vienas profesionālā sportista amata vietas uzturēšanu </w:t>
            </w:r>
            <w:proofErr w:type="spellStart"/>
            <w:r w:rsidRPr="000C1A08">
              <w:rPr>
                <w:i/>
                <w:sz w:val="18"/>
                <w:szCs w:val="18"/>
                <w:lang w:eastAsia="lv-LV"/>
              </w:rPr>
              <w:t>Iekšlietu</w:t>
            </w:r>
            <w:proofErr w:type="spellEnd"/>
            <w:r w:rsidRPr="000C1A08">
              <w:rPr>
                <w:i/>
                <w:sz w:val="18"/>
                <w:szCs w:val="18"/>
                <w:lang w:eastAsia="lv-LV"/>
              </w:rPr>
              <w:t xml:space="preserve"> ministrijas veselības un sporta centrā (MK 17.01.2023. not. Nr.15 11.p.)</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639F660D" w14:textId="77777777" w:rsidR="00561DED" w:rsidRPr="007C1099" w:rsidRDefault="00561DED" w:rsidP="00987F78">
            <w:pPr>
              <w:spacing w:after="0"/>
              <w:ind w:firstLine="0"/>
              <w:jc w:val="right"/>
              <w:rPr>
                <w:sz w:val="18"/>
                <w:szCs w:val="18"/>
                <w:lang w:eastAsia="lv-LV"/>
              </w:rPr>
            </w:pPr>
            <w:r w:rsidRPr="007C1099">
              <w:rPr>
                <w:sz w:val="18"/>
                <w:szCs w:val="18"/>
                <w:lang w:eastAsia="lv-LV"/>
              </w:rPr>
              <w:t>14 216</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51AF89B" w14:textId="77777777" w:rsidR="00561DED" w:rsidRPr="007C1099" w:rsidRDefault="00561DED" w:rsidP="00987F78">
            <w:pPr>
              <w:spacing w:after="0"/>
              <w:ind w:firstLine="0"/>
              <w:jc w:val="center"/>
              <w:rPr>
                <w:color w:val="000000"/>
                <w:sz w:val="18"/>
                <w:szCs w:val="18"/>
                <w:lang w:eastAsia="lv-LV"/>
              </w:rPr>
            </w:pPr>
            <w:r w:rsidRPr="007C1099">
              <w:rPr>
                <w:color w:val="000000"/>
                <w:sz w:val="18"/>
                <w:szCs w:val="18"/>
                <w:lang w:eastAsia="lv-LV"/>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26C04420" w14:textId="77777777" w:rsidR="00561DED" w:rsidRPr="007C1099" w:rsidRDefault="00561DED" w:rsidP="00987F78">
            <w:pPr>
              <w:spacing w:after="0"/>
              <w:ind w:firstLine="0"/>
              <w:jc w:val="right"/>
              <w:rPr>
                <w:bCs/>
                <w:color w:val="000000"/>
                <w:sz w:val="18"/>
                <w:szCs w:val="18"/>
                <w:lang w:eastAsia="lv-LV"/>
              </w:rPr>
            </w:pPr>
            <w:r w:rsidRPr="007C1099">
              <w:rPr>
                <w:bCs/>
                <w:color w:val="000000"/>
                <w:sz w:val="18"/>
                <w:szCs w:val="18"/>
                <w:lang w:eastAsia="lv-LV"/>
              </w:rPr>
              <w:t>- 14 216</w:t>
            </w:r>
          </w:p>
        </w:tc>
      </w:tr>
      <w:tr w:rsidR="00561DED" w:rsidRPr="000C1A08" w14:paraId="728AAC49"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tcPr>
          <w:p w14:paraId="29B08198" w14:textId="4C21E485" w:rsidR="00561DED" w:rsidRDefault="00561DED" w:rsidP="00987F78">
            <w:pPr>
              <w:spacing w:after="0"/>
              <w:ind w:firstLine="0"/>
              <w:rPr>
                <w:i/>
                <w:sz w:val="18"/>
                <w:szCs w:val="18"/>
                <w:lang w:eastAsia="lv-LV"/>
              </w:rPr>
            </w:pPr>
            <w:r>
              <w:rPr>
                <w:i/>
                <w:sz w:val="18"/>
                <w:szCs w:val="18"/>
                <w:lang w:eastAsia="lv-LV"/>
              </w:rPr>
              <w:t xml:space="preserve">Iekšējā līdzekļu </w:t>
            </w:r>
            <w:r w:rsidRPr="000C1A08">
              <w:rPr>
                <w:i/>
                <w:sz w:val="18"/>
                <w:szCs w:val="18"/>
                <w:lang w:eastAsia="lv-LV"/>
              </w:rPr>
              <w:t>pārdale</w:t>
            </w:r>
            <w:r>
              <w:rPr>
                <w:i/>
                <w:sz w:val="18"/>
                <w:szCs w:val="18"/>
                <w:lang w:eastAsia="lv-LV"/>
              </w:rPr>
              <w:t xml:space="preserve"> programmai</w:t>
            </w:r>
            <w:r w:rsidRPr="000C1A08">
              <w:rPr>
                <w:i/>
                <w:sz w:val="18"/>
                <w:szCs w:val="18"/>
                <w:lang w:eastAsia="lv-LV"/>
              </w:rPr>
              <w:t xml:space="preserve"> 07.00.</w:t>
            </w:r>
            <w:bookmarkStart w:id="12" w:name="_Hlk147586740"/>
            <w:r w:rsidRPr="000C1A08">
              <w:rPr>
                <w:i/>
                <w:sz w:val="18"/>
                <w:szCs w:val="18"/>
                <w:lang w:eastAsia="lv-LV"/>
              </w:rPr>
              <w:t>00 “Ugunsdrošība, glābšana un civilā aizsardzība”</w:t>
            </w:r>
            <w:bookmarkEnd w:id="12"/>
            <w:r w:rsidRPr="000C1A08">
              <w:rPr>
                <w:i/>
                <w:sz w:val="18"/>
                <w:szCs w:val="18"/>
                <w:lang w:eastAsia="lv-LV"/>
              </w:rPr>
              <w:t xml:space="preserve"> no 2022. gada prioritārajam pasākumam </w:t>
            </w:r>
            <w:r w:rsidR="00F170F2">
              <w:rPr>
                <w:i/>
                <w:sz w:val="18"/>
                <w:szCs w:val="18"/>
                <w:lang w:eastAsia="lv-LV"/>
              </w:rPr>
              <w:t>“</w:t>
            </w:r>
            <w:r w:rsidRPr="000C1A08">
              <w:rPr>
                <w:i/>
                <w:sz w:val="18"/>
                <w:szCs w:val="18"/>
                <w:lang w:eastAsia="lv-LV"/>
              </w:rPr>
              <w:t>Valsts policijas amatpersonu izglītības sistēmas pilnveide (tajā skaitā izmeklētāju apmācību centra izveide)</w:t>
            </w:r>
            <w:r w:rsidR="00F170F2">
              <w:rPr>
                <w:i/>
                <w:sz w:val="18"/>
                <w:szCs w:val="18"/>
                <w:lang w:eastAsia="lv-LV"/>
              </w:rPr>
              <w:t>”</w:t>
            </w:r>
            <w:r w:rsidRPr="000C1A08">
              <w:rPr>
                <w:i/>
                <w:sz w:val="18"/>
                <w:szCs w:val="18"/>
                <w:lang w:eastAsia="lv-LV"/>
              </w:rPr>
              <w:t xml:space="preserve"> piešķirtā finansējuma, lai nodrošinātu atlīdzības palielināšanu Ugunsdrošības un civilās aizsardzības koledžas akadēmiskajam personālam (MK 15.08.2023. prot. Nr.40, 43.§ 27.p.)</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368731E" w14:textId="77777777" w:rsidR="00561DED" w:rsidRPr="000C1A08" w:rsidRDefault="00561DED" w:rsidP="00987F78">
            <w:pPr>
              <w:spacing w:after="0"/>
              <w:ind w:firstLine="0"/>
              <w:jc w:val="right"/>
              <w:rPr>
                <w:sz w:val="18"/>
                <w:szCs w:val="18"/>
                <w:lang w:eastAsia="lv-LV"/>
              </w:rPr>
            </w:pPr>
            <w:r w:rsidRPr="000C1A08">
              <w:rPr>
                <w:sz w:val="18"/>
                <w:szCs w:val="18"/>
                <w:lang w:eastAsia="lv-LV"/>
              </w:rPr>
              <w:t>47 529</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9152A02" w14:textId="77777777" w:rsidR="00561DED" w:rsidRPr="000C1A08" w:rsidRDefault="00561DED" w:rsidP="00987F78">
            <w:pPr>
              <w:spacing w:after="0"/>
              <w:ind w:firstLine="0"/>
              <w:jc w:val="center"/>
              <w:rPr>
                <w:color w:val="000000"/>
                <w:sz w:val="18"/>
                <w:szCs w:val="18"/>
                <w:lang w:eastAsia="lv-LV"/>
              </w:rPr>
            </w:pPr>
            <w:r w:rsidRPr="000C1A08">
              <w:rPr>
                <w:color w:val="000000"/>
                <w:sz w:val="18"/>
                <w:szCs w:val="18"/>
                <w:lang w:eastAsia="lv-LV"/>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0BF9359E" w14:textId="77777777" w:rsidR="00561DED" w:rsidRPr="000C1A08" w:rsidRDefault="00561DED" w:rsidP="00987F78">
            <w:pPr>
              <w:spacing w:after="0"/>
              <w:ind w:firstLine="0"/>
              <w:jc w:val="right"/>
              <w:rPr>
                <w:bCs/>
                <w:color w:val="000000"/>
                <w:sz w:val="18"/>
                <w:szCs w:val="18"/>
                <w:lang w:eastAsia="lv-LV"/>
              </w:rPr>
            </w:pPr>
            <w:r w:rsidRPr="000C1A08">
              <w:rPr>
                <w:bCs/>
                <w:color w:val="000000"/>
                <w:sz w:val="18"/>
                <w:szCs w:val="18"/>
                <w:lang w:eastAsia="lv-LV"/>
              </w:rPr>
              <w:t>- 47 529</w:t>
            </w:r>
          </w:p>
        </w:tc>
      </w:tr>
      <w:tr w:rsidR="00561DED" w:rsidRPr="000C1A08" w14:paraId="6FA6F593" w14:textId="77777777" w:rsidTr="00987F78">
        <w:trPr>
          <w:trHeight w:val="53"/>
          <w:jc w:val="right"/>
        </w:trPr>
        <w:tc>
          <w:tcPr>
            <w:tcW w:w="524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006E12" w14:textId="4FA46924" w:rsidR="00561DED" w:rsidRDefault="00561DED" w:rsidP="00987F78">
            <w:pPr>
              <w:spacing w:after="0"/>
              <w:ind w:firstLine="0"/>
              <w:rPr>
                <w:i/>
                <w:sz w:val="18"/>
                <w:szCs w:val="18"/>
                <w:lang w:eastAsia="lv-LV"/>
              </w:rPr>
            </w:pPr>
            <w:r w:rsidRPr="007C1099">
              <w:rPr>
                <w:i/>
                <w:iCs/>
                <w:sz w:val="18"/>
                <w:szCs w:val="18"/>
              </w:rPr>
              <w:t>I</w:t>
            </w:r>
            <w:r>
              <w:rPr>
                <w:i/>
                <w:iCs/>
                <w:sz w:val="18"/>
                <w:szCs w:val="18"/>
              </w:rPr>
              <w:t>ekšējā</w:t>
            </w:r>
            <w:r w:rsidRPr="007C1099">
              <w:rPr>
                <w:i/>
                <w:iCs/>
                <w:sz w:val="18"/>
                <w:szCs w:val="18"/>
              </w:rPr>
              <w:t xml:space="preserve"> </w:t>
            </w:r>
            <w:r>
              <w:rPr>
                <w:i/>
                <w:iCs/>
                <w:sz w:val="18"/>
                <w:szCs w:val="18"/>
              </w:rPr>
              <w:t xml:space="preserve">līdzekļu </w:t>
            </w:r>
            <w:r w:rsidRPr="007C1099">
              <w:rPr>
                <w:i/>
                <w:iCs/>
                <w:sz w:val="18"/>
                <w:szCs w:val="18"/>
              </w:rPr>
              <w:t xml:space="preserve">pārdale no 2022. gada prioritārajam pasākumam </w:t>
            </w:r>
            <w:r w:rsidR="00F170F2">
              <w:rPr>
                <w:i/>
                <w:iCs/>
                <w:sz w:val="18"/>
                <w:szCs w:val="18"/>
              </w:rPr>
              <w:t>“</w:t>
            </w:r>
            <w:r w:rsidRPr="007C1099">
              <w:rPr>
                <w:i/>
                <w:iCs/>
                <w:sz w:val="18"/>
                <w:szCs w:val="18"/>
              </w:rPr>
              <w:t>Valsts policijas amatpersonu izglītības sistēmas pilnveide (tajā skaitā izmeklētāju apmācību centra izveide)</w:t>
            </w:r>
            <w:r w:rsidR="00F170F2">
              <w:rPr>
                <w:i/>
                <w:iCs/>
                <w:sz w:val="18"/>
                <w:szCs w:val="18"/>
              </w:rPr>
              <w:t>”</w:t>
            </w:r>
            <w:r w:rsidRPr="007C1099">
              <w:rPr>
                <w:i/>
                <w:iCs/>
                <w:sz w:val="18"/>
                <w:szCs w:val="18"/>
              </w:rPr>
              <w:t xml:space="preserve"> piešķirtā finansējuma, lai nodrošinātu atlīdzīb</w:t>
            </w:r>
            <w:r>
              <w:rPr>
                <w:i/>
                <w:iCs/>
                <w:sz w:val="18"/>
                <w:szCs w:val="18"/>
              </w:rPr>
              <w:t>u</w:t>
            </w:r>
            <w:r w:rsidRPr="007C1099">
              <w:rPr>
                <w:i/>
                <w:iCs/>
                <w:sz w:val="18"/>
                <w:szCs w:val="18"/>
              </w:rPr>
              <w:t xml:space="preserve"> Valsts policijas koledžas akadēmiskajam personālam (MK 15.08.2023. prot. Nr.40, 43.§ 27.p.)</w:t>
            </w:r>
          </w:p>
        </w:tc>
        <w:tc>
          <w:tcPr>
            <w:tcW w:w="1280" w:type="dxa"/>
            <w:tcBorders>
              <w:top w:val="single" w:sz="4" w:space="0" w:color="auto"/>
              <w:left w:val="single" w:sz="4" w:space="0" w:color="auto"/>
              <w:bottom w:val="single" w:sz="4" w:space="0" w:color="auto"/>
              <w:right w:val="single" w:sz="4" w:space="0" w:color="auto"/>
            </w:tcBorders>
            <w:shd w:val="clear" w:color="auto" w:fill="FFFFFF" w:themeFill="background1"/>
          </w:tcPr>
          <w:p w14:paraId="248B84A1" w14:textId="77777777" w:rsidR="00561DED" w:rsidRPr="000C1A08" w:rsidRDefault="00561DED" w:rsidP="00987F78">
            <w:pPr>
              <w:spacing w:after="0"/>
              <w:ind w:firstLine="0"/>
              <w:jc w:val="center"/>
              <w:rPr>
                <w:sz w:val="18"/>
                <w:szCs w:val="18"/>
                <w:lang w:eastAsia="lv-LV"/>
              </w:rPr>
            </w:pPr>
            <w:r w:rsidRPr="007C1099">
              <w:rPr>
                <w:sz w:val="18"/>
                <w:szCs w:val="18"/>
              </w:rPr>
              <w:t>-</w:t>
            </w:r>
          </w:p>
        </w:tc>
        <w:tc>
          <w:tcPr>
            <w:tcW w:w="1280" w:type="dxa"/>
            <w:tcBorders>
              <w:top w:val="single" w:sz="4" w:space="0" w:color="auto"/>
              <w:left w:val="nil"/>
              <w:bottom w:val="single" w:sz="4" w:space="0" w:color="auto"/>
              <w:right w:val="single" w:sz="4" w:space="0" w:color="auto"/>
            </w:tcBorders>
            <w:shd w:val="clear" w:color="auto" w:fill="FFFFFF" w:themeFill="background1"/>
          </w:tcPr>
          <w:p w14:paraId="176BD108" w14:textId="77777777" w:rsidR="00561DED" w:rsidRPr="000C1A08" w:rsidRDefault="00561DED" w:rsidP="00987F78">
            <w:pPr>
              <w:spacing w:after="0"/>
              <w:ind w:firstLine="0"/>
              <w:jc w:val="right"/>
              <w:rPr>
                <w:color w:val="000000"/>
                <w:sz w:val="18"/>
                <w:szCs w:val="18"/>
                <w:lang w:eastAsia="lv-LV"/>
              </w:rPr>
            </w:pPr>
            <w:r w:rsidRPr="007C1099">
              <w:rPr>
                <w:sz w:val="18"/>
                <w:szCs w:val="18"/>
              </w:rPr>
              <w:t>220 409</w:t>
            </w:r>
          </w:p>
        </w:tc>
        <w:tc>
          <w:tcPr>
            <w:tcW w:w="1280" w:type="dxa"/>
            <w:tcBorders>
              <w:top w:val="single" w:sz="4" w:space="0" w:color="auto"/>
              <w:left w:val="nil"/>
              <w:bottom w:val="single" w:sz="4" w:space="0" w:color="auto"/>
              <w:right w:val="single" w:sz="4" w:space="0" w:color="auto"/>
            </w:tcBorders>
            <w:shd w:val="clear" w:color="auto" w:fill="FFFFFF" w:themeFill="background1"/>
          </w:tcPr>
          <w:p w14:paraId="1E3EF0C2" w14:textId="77777777" w:rsidR="00561DED" w:rsidRPr="000C1A08" w:rsidRDefault="00561DED" w:rsidP="00987F78">
            <w:pPr>
              <w:spacing w:after="0"/>
              <w:ind w:firstLine="0"/>
              <w:jc w:val="right"/>
              <w:rPr>
                <w:bCs/>
                <w:color w:val="000000"/>
                <w:sz w:val="18"/>
                <w:szCs w:val="18"/>
                <w:lang w:eastAsia="lv-LV"/>
              </w:rPr>
            </w:pPr>
            <w:r w:rsidRPr="007C1099">
              <w:rPr>
                <w:sz w:val="18"/>
                <w:szCs w:val="18"/>
              </w:rPr>
              <w:t>220 409</w:t>
            </w:r>
          </w:p>
        </w:tc>
      </w:tr>
    </w:tbl>
    <w:p w14:paraId="732803F5" w14:textId="77777777" w:rsidR="00561DED" w:rsidRPr="00652579" w:rsidRDefault="00561DED" w:rsidP="00561DED">
      <w:pPr>
        <w:spacing w:before="240" w:after="240"/>
        <w:ind w:firstLine="0"/>
        <w:jc w:val="center"/>
        <w:rPr>
          <w:b/>
        </w:rPr>
      </w:pPr>
      <w:r w:rsidRPr="00652579">
        <w:rPr>
          <w:b/>
        </w:rPr>
        <w:t>07.00.00 Ugunsdrošība, glābšana un civilā aizsardzība</w:t>
      </w:r>
    </w:p>
    <w:p w14:paraId="612CBC12" w14:textId="77777777" w:rsidR="00561DED" w:rsidRPr="00652579" w:rsidRDefault="00561DED" w:rsidP="00561DED">
      <w:pPr>
        <w:pStyle w:val="ListParagraph"/>
        <w:spacing w:before="240"/>
        <w:ind w:left="0" w:firstLine="0"/>
        <w:contextualSpacing w:val="0"/>
        <w:rPr>
          <w:u w:val="single"/>
        </w:rPr>
      </w:pPr>
      <w:r w:rsidRPr="00652579">
        <w:rPr>
          <w:u w:val="single"/>
        </w:rPr>
        <w:t>Programmas mērķis:</w:t>
      </w:r>
    </w:p>
    <w:p w14:paraId="0C37F84D" w14:textId="77777777" w:rsidR="00561DED" w:rsidRPr="00652579" w:rsidRDefault="00561DED" w:rsidP="00561DED">
      <w:pPr>
        <w:spacing w:before="120"/>
        <w:ind w:firstLine="720"/>
        <w:rPr>
          <w:u w:val="single"/>
        </w:rPr>
      </w:pPr>
      <w:r w:rsidRPr="00652579">
        <w:t>nodrošināt savlaicīgu un kvalitatīvu ugunsdzēsības un glābšanas darbu veikšanu, uzraudzīt un koordinēt ugunsdrošības un civilās aizsardzības prasību ievērošanu valstī, nodrošināt vienotā ārkārtas palīdzības izsaukumu numura “112” zvanu saņemšanu, apstrādi un, ja nepieciešams, to pāradresēšanu citiem operatīvajiem dienestiem, kā arī veikt profesionālās tālākizglītības un profesionālās pilnveides programmu īstenošanu.</w:t>
      </w:r>
    </w:p>
    <w:p w14:paraId="5A3D5BD1" w14:textId="77777777" w:rsidR="00561DED" w:rsidRPr="00652579" w:rsidRDefault="00561DED" w:rsidP="00561DED">
      <w:pPr>
        <w:spacing w:before="120"/>
        <w:ind w:firstLine="0"/>
        <w:rPr>
          <w:u w:val="single"/>
        </w:rPr>
      </w:pPr>
      <w:r w:rsidRPr="00652579">
        <w:rPr>
          <w:u w:val="single"/>
        </w:rPr>
        <w:t>Galvenās aktivitātes:</w:t>
      </w:r>
    </w:p>
    <w:p w14:paraId="7EF84374" w14:textId="77777777" w:rsidR="00561DED" w:rsidRPr="00652579" w:rsidRDefault="00561DED" w:rsidP="00561DED">
      <w:pPr>
        <w:numPr>
          <w:ilvl w:val="0"/>
          <w:numId w:val="15"/>
        </w:numPr>
        <w:tabs>
          <w:tab w:val="left" w:pos="1134"/>
        </w:tabs>
        <w:ind w:left="1077" w:hanging="357"/>
      </w:pPr>
      <w:r w:rsidRPr="00652579">
        <w:t xml:space="preserve">organizēt un veikt ugunsdrošības pārbaudes, īpašu uzmanību pievēršot dzīvojamajam sektoram; </w:t>
      </w:r>
    </w:p>
    <w:p w14:paraId="1540B3E0" w14:textId="77777777" w:rsidR="00561DED" w:rsidRPr="00652579" w:rsidRDefault="00561DED" w:rsidP="00561DED">
      <w:pPr>
        <w:numPr>
          <w:ilvl w:val="0"/>
          <w:numId w:val="15"/>
        </w:numPr>
        <w:tabs>
          <w:tab w:val="left" w:pos="1134"/>
        </w:tabs>
        <w:ind w:left="1077" w:hanging="357"/>
      </w:pPr>
      <w:r w:rsidRPr="00652579">
        <w:lastRenderedPageBreak/>
        <w:t xml:space="preserve"> piedalīties rūpniecisko avāriju riska objektu pārbaudēs inspekcijas komisijas sastāvā un objektu riska </w:t>
      </w:r>
      <w:proofErr w:type="spellStart"/>
      <w:r w:rsidRPr="00652579">
        <w:t>izvērtējuma</w:t>
      </w:r>
      <w:proofErr w:type="spellEnd"/>
      <w:r w:rsidRPr="00652579">
        <w:t xml:space="preserve"> komisijas sēdēs;</w:t>
      </w:r>
    </w:p>
    <w:p w14:paraId="6E41603B" w14:textId="77777777" w:rsidR="00561DED" w:rsidRPr="00652579" w:rsidRDefault="00561DED" w:rsidP="00561DED">
      <w:pPr>
        <w:numPr>
          <w:ilvl w:val="0"/>
          <w:numId w:val="15"/>
        </w:numPr>
        <w:tabs>
          <w:tab w:val="left" w:pos="1134"/>
        </w:tabs>
        <w:ind w:left="1077" w:hanging="357"/>
      </w:pPr>
      <w:r w:rsidRPr="00652579">
        <w:t xml:space="preserve">vadīt un veikt ugunsgrēku dzēšanas un glābšanas darbus; </w:t>
      </w:r>
    </w:p>
    <w:p w14:paraId="5D1598B0" w14:textId="77777777" w:rsidR="00561DED" w:rsidRPr="00652579" w:rsidRDefault="00561DED" w:rsidP="00561DED">
      <w:pPr>
        <w:numPr>
          <w:ilvl w:val="0"/>
          <w:numId w:val="15"/>
        </w:numPr>
        <w:tabs>
          <w:tab w:val="left" w:pos="1134"/>
        </w:tabs>
        <w:ind w:left="1077" w:hanging="357"/>
      </w:pPr>
      <w:r w:rsidRPr="00652579">
        <w:t xml:space="preserve">organizēt ugunsdrošības nodarbības izglītības un ārstniecības iestādēs; </w:t>
      </w:r>
    </w:p>
    <w:p w14:paraId="208F8F73" w14:textId="77777777" w:rsidR="00561DED" w:rsidRPr="00652579" w:rsidRDefault="00561DED" w:rsidP="00561DED">
      <w:pPr>
        <w:numPr>
          <w:ilvl w:val="0"/>
          <w:numId w:val="15"/>
        </w:numPr>
        <w:tabs>
          <w:tab w:val="left" w:pos="1134"/>
        </w:tabs>
        <w:ind w:left="1077" w:hanging="357"/>
      </w:pPr>
      <w:r w:rsidRPr="00652579">
        <w:t>pilnveidot vienotā ārkārtas palīdzības izsaukumu numura „112” zvanu saņemšanas, apstrādes un resursu izsūtīšanas uz notikuma vietu efektivitāti;</w:t>
      </w:r>
    </w:p>
    <w:p w14:paraId="3E7EFDC1" w14:textId="77777777" w:rsidR="00561DED" w:rsidRPr="00652579" w:rsidRDefault="00561DED" w:rsidP="00561DED">
      <w:pPr>
        <w:numPr>
          <w:ilvl w:val="0"/>
          <w:numId w:val="15"/>
        </w:numPr>
        <w:tabs>
          <w:tab w:val="left" w:pos="1134"/>
        </w:tabs>
        <w:ind w:left="1077" w:hanging="357"/>
      </w:pPr>
      <w:r w:rsidRPr="00652579">
        <w:t>sadarbībā ar citām institūcijām veikt un vadīt neatliekamos avāriju seku likvidēšanas pasākumus;</w:t>
      </w:r>
    </w:p>
    <w:p w14:paraId="28D999D3" w14:textId="77777777" w:rsidR="00561DED" w:rsidRPr="00652579" w:rsidRDefault="00561DED" w:rsidP="00561DED">
      <w:pPr>
        <w:numPr>
          <w:ilvl w:val="0"/>
          <w:numId w:val="15"/>
        </w:numPr>
        <w:tabs>
          <w:tab w:val="left" w:pos="1134"/>
        </w:tabs>
        <w:ind w:left="1077" w:hanging="357"/>
      </w:pPr>
      <w:r w:rsidRPr="00652579">
        <w:t>atbilstoši kompetencei uzsākt darbu pie Civilās aizsardzības operacionālās vadības centra izveides;</w:t>
      </w:r>
    </w:p>
    <w:p w14:paraId="3EEEFCC8" w14:textId="77777777" w:rsidR="00561DED" w:rsidRPr="00652579" w:rsidRDefault="00561DED" w:rsidP="00561DED">
      <w:pPr>
        <w:numPr>
          <w:ilvl w:val="0"/>
          <w:numId w:val="15"/>
        </w:numPr>
        <w:tabs>
          <w:tab w:val="left" w:pos="1134"/>
        </w:tabs>
        <w:ind w:left="1077" w:hanging="357"/>
      </w:pPr>
      <w:r w:rsidRPr="00652579">
        <w:t>turpināt uzlabot iestādes materiāltehnisko bāzi noteikto funkciju efektīvai veikšanai, kā arī drošu darba apstākļu nodrošināšanu personālām;</w:t>
      </w:r>
    </w:p>
    <w:p w14:paraId="71646948" w14:textId="77777777" w:rsidR="00561DED" w:rsidRPr="00652579" w:rsidRDefault="00561DED" w:rsidP="00561DED">
      <w:pPr>
        <w:numPr>
          <w:ilvl w:val="0"/>
          <w:numId w:val="15"/>
        </w:numPr>
        <w:tabs>
          <w:tab w:val="left" w:pos="1134"/>
        </w:tabs>
        <w:ind w:left="1077" w:hanging="357"/>
      </w:pPr>
      <w:r w:rsidRPr="00652579">
        <w:t>turpināt darbu pie informācijas sistēmas “Ugunsdrošības uzraudzības un civilās aizsardzības darba vadības un kontroles sistēma” izveidošanas;</w:t>
      </w:r>
    </w:p>
    <w:p w14:paraId="3427ED30" w14:textId="77777777" w:rsidR="00561DED" w:rsidRPr="00652579" w:rsidRDefault="00561DED" w:rsidP="00561DED">
      <w:pPr>
        <w:numPr>
          <w:ilvl w:val="0"/>
          <w:numId w:val="15"/>
        </w:numPr>
        <w:tabs>
          <w:tab w:val="left" w:pos="1134"/>
        </w:tabs>
        <w:ind w:left="1077" w:hanging="357"/>
      </w:pPr>
      <w:r w:rsidRPr="00652579">
        <w:t>pilnveidot iestādes komunikācijas sistēmu, sabiedrības izpratnes un zināšanu veicināšanai par drošības jautājumiem, lai samazinātu ugunsgrēku un citu negadījumu skaitu un iepazīstināt sabiedrību ar ugunsdrošības, ugunsdzēsības un glābšanas, civilās aizsardzības sistēmas principiem;</w:t>
      </w:r>
    </w:p>
    <w:p w14:paraId="7AC311FE" w14:textId="77777777" w:rsidR="00561DED" w:rsidRPr="00652579" w:rsidRDefault="00561DED" w:rsidP="00561DED">
      <w:pPr>
        <w:numPr>
          <w:ilvl w:val="0"/>
          <w:numId w:val="15"/>
        </w:numPr>
        <w:tabs>
          <w:tab w:val="left" w:pos="1134"/>
        </w:tabs>
        <w:ind w:left="1077" w:hanging="357"/>
      </w:pPr>
      <w:r w:rsidRPr="00652579">
        <w:t>turpināt darbu pie e-pakalpojuma “Ugunsdrošības deklarēšanas sistēma” izveidošanas;</w:t>
      </w:r>
    </w:p>
    <w:p w14:paraId="28962906" w14:textId="77777777" w:rsidR="00561DED" w:rsidRPr="00652579" w:rsidRDefault="00561DED" w:rsidP="00561DED">
      <w:pPr>
        <w:numPr>
          <w:ilvl w:val="0"/>
          <w:numId w:val="15"/>
        </w:numPr>
        <w:tabs>
          <w:tab w:val="left" w:pos="1134"/>
        </w:tabs>
        <w:ind w:left="1077" w:hanging="357"/>
      </w:pPr>
      <w:r w:rsidRPr="00652579">
        <w:t>izvērtēt iespējas iesaistīt brīvprātīgo ugunsdzēsēju organizāciju, pašvaldību un citu institūciju ugunsdzēsības dienestus ugunsdrošības un ugunsdzēsības jomās, nosakot to uzdevumus, kā arī izvērtēt iespējas brīvprātīgo ugunsdzēsēju organizāciju darbības atbalstam;</w:t>
      </w:r>
    </w:p>
    <w:p w14:paraId="23B08673" w14:textId="77777777" w:rsidR="00561DED" w:rsidRPr="00652579" w:rsidRDefault="00561DED" w:rsidP="00561DED">
      <w:pPr>
        <w:numPr>
          <w:ilvl w:val="0"/>
          <w:numId w:val="15"/>
        </w:numPr>
        <w:tabs>
          <w:tab w:val="left" w:pos="1134"/>
        </w:tabs>
        <w:ind w:left="1077" w:hanging="357"/>
      </w:pPr>
      <w:r w:rsidRPr="00652579">
        <w:t xml:space="preserve">atbilstoši kompetencei izstrādāt ugunsdrošību, ugunsdzēsību, glābšanu un civilo aizsardzību reglamentējošo normatīvo aktu projektus, kā arī piedalīties atzinumu sagatavošanā par normatīvo aktu projektiem, kurus izstrādā citas institūcijas;  </w:t>
      </w:r>
    </w:p>
    <w:p w14:paraId="4622B741" w14:textId="77777777" w:rsidR="00561DED" w:rsidRPr="00652579" w:rsidRDefault="00561DED" w:rsidP="00561DED">
      <w:pPr>
        <w:numPr>
          <w:ilvl w:val="0"/>
          <w:numId w:val="15"/>
        </w:numPr>
        <w:tabs>
          <w:tab w:val="left" w:pos="1134"/>
        </w:tabs>
        <w:ind w:left="1077" w:hanging="357"/>
      </w:pPr>
      <w:r w:rsidRPr="00652579">
        <w:t xml:space="preserve"> </w:t>
      </w:r>
      <w:r w:rsidRPr="00652579">
        <w:rPr>
          <w:iCs/>
        </w:rPr>
        <w:t>nodrošināt amatpersonas ar prasībām atbilstošiem darba aizsardzības un moderniem individuālajiem aizsardzības līdzekļiem, pilnveidojot darba vidi</w:t>
      </w:r>
      <w:r w:rsidRPr="00652579">
        <w:t>;</w:t>
      </w:r>
    </w:p>
    <w:p w14:paraId="3CDD0B69" w14:textId="77777777" w:rsidR="00561DED" w:rsidRPr="00652579" w:rsidRDefault="00561DED" w:rsidP="00561DED">
      <w:pPr>
        <w:numPr>
          <w:ilvl w:val="0"/>
          <w:numId w:val="15"/>
        </w:numPr>
        <w:tabs>
          <w:tab w:val="left" w:pos="1134"/>
        </w:tabs>
        <w:ind w:left="1077" w:hanging="357"/>
      </w:pPr>
      <w:r w:rsidRPr="00652579">
        <w:t>vākt, saglabāt un popularizēt sabiedrībā ar Latvijas ugunsdzēsības vēsturi un mūsdienām saistītās vērtības, kā arī sekmēt to izmantošanu sabiedrības izglītošanai;</w:t>
      </w:r>
    </w:p>
    <w:p w14:paraId="070B89F9" w14:textId="77777777" w:rsidR="00561DED" w:rsidRPr="00652579" w:rsidRDefault="00561DED" w:rsidP="00561DED">
      <w:pPr>
        <w:numPr>
          <w:ilvl w:val="0"/>
          <w:numId w:val="15"/>
        </w:numPr>
        <w:tabs>
          <w:tab w:val="left" w:pos="1134"/>
        </w:tabs>
        <w:ind w:left="1077" w:hanging="357"/>
      </w:pPr>
      <w:r w:rsidRPr="00652579">
        <w:t>nodrošināt iespēju amatpersonām novērtēt ārpus formālas izglītības apgūto profesionālo kompetenci atbilstoši normatīvajā aktā noteiktai kārtībai.</w:t>
      </w:r>
    </w:p>
    <w:p w14:paraId="60B8CC3A" w14:textId="77777777" w:rsidR="00561DED" w:rsidRPr="00652579" w:rsidRDefault="00561DED" w:rsidP="00561DED">
      <w:pPr>
        <w:spacing w:before="120" w:after="240"/>
        <w:ind w:firstLine="0"/>
      </w:pPr>
      <w:r w:rsidRPr="00652579">
        <w:rPr>
          <w:u w:val="single"/>
        </w:rPr>
        <w:t>Programmas izpildītāji:</w:t>
      </w:r>
      <w:r w:rsidRPr="00652579">
        <w:t xml:space="preserve"> Valsts ugunsdzēsības un glābšanas dienests, Ugunsdrošības un civilās aizsardzības koledža.</w:t>
      </w:r>
    </w:p>
    <w:p w14:paraId="2C7FC4CF" w14:textId="77777777" w:rsidR="00561DED" w:rsidRPr="00652579" w:rsidRDefault="00561DED" w:rsidP="00561DED">
      <w:pPr>
        <w:pStyle w:val="Tabuluvirsraksti"/>
        <w:spacing w:before="240" w:after="240"/>
        <w:rPr>
          <w:b/>
          <w:lang w:eastAsia="lv-LV"/>
        </w:rPr>
      </w:pPr>
      <w:r w:rsidRPr="00652579">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9"/>
        <w:gridCol w:w="951"/>
        <w:gridCol w:w="961"/>
        <w:gridCol w:w="1107"/>
        <w:gridCol w:w="961"/>
        <w:gridCol w:w="1142"/>
      </w:tblGrid>
      <w:tr w:rsidR="00561DED" w:rsidRPr="00652579" w14:paraId="2B259A0B" w14:textId="77777777" w:rsidTr="00987F78">
        <w:trPr>
          <w:tblHeader/>
          <w:jc w:val="center"/>
        </w:trPr>
        <w:tc>
          <w:tcPr>
            <w:tcW w:w="2174" w:type="pct"/>
          </w:tcPr>
          <w:p w14:paraId="3CADF6B7" w14:textId="77777777" w:rsidR="00561DED" w:rsidRPr="00652579" w:rsidRDefault="00561DED" w:rsidP="00987F78">
            <w:pPr>
              <w:pStyle w:val="tabteksts"/>
              <w:jc w:val="center"/>
              <w:rPr>
                <w:szCs w:val="18"/>
              </w:rPr>
            </w:pPr>
          </w:p>
        </w:tc>
        <w:tc>
          <w:tcPr>
            <w:tcW w:w="525" w:type="pct"/>
          </w:tcPr>
          <w:p w14:paraId="78DEA930" w14:textId="77777777" w:rsidR="00561DED" w:rsidRPr="00652579" w:rsidRDefault="00561DED" w:rsidP="00987F78">
            <w:pPr>
              <w:pStyle w:val="tabteksts"/>
              <w:jc w:val="center"/>
              <w:rPr>
                <w:szCs w:val="18"/>
                <w:lang w:eastAsia="lv-LV"/>
              </w:rPr>
            </w:pPr>
            <w:r w:rsidRPr="00652579">
              <w:rPr>
                <w:szCs w:val="18"/>
                <w:lang w:eastAsia="lv-LV"/>
              </w:rPr>
              <w:t>2022.gads (izpilde)</w:t>
            </w:r>
          </w:p>
        </w:tc>
        <w:tc>
          <w:tcPr>
            <w:tcW w:w="530" w:type="pct"/>
            <w:vAlign w:val="center"/>
          </w:tcPr>
          <w:p w14:paraId="110D870F" w14:textId="77777777" w:rsidR="00561DED" w:rsidRPr="00652579" w:rsidRDefault="00561DED" w:rsidP="00987F78">
            <w:pPr>
              <w:pStyle w:val="tabteksts"/>
              <w:jc w:val="center"/>
              <w:rPr>
                <w:szCs w:val="18"/>
                <w:lang w:eastAsia="lv-LV"/>
              </w:rPr>
            </w:pPr>
            <w:r w:rsidRPr="00652579">
              <w:rPr>
                <w:szCs w:val="18"/>
                <w:lang w:eastAsia="lv-LV"/>
              </w:rPr>
              <w:t>2023.gada plāns</w:t>
            </w:r>
          </w:p>
        </w:tc>
        <w:tc>
          <w:tcPr>
            <w:tcW w:w="611" w:type="pct"/>
          </w:tcPr>
          <w:p w14:paraId="4F02FE39" w14:textId="77777777" w:rsidR="00561DED" w:rsidRPr="00652579" w:rsidRDefault="00561DED" w:rsidP="00987F78">
            <w:pPr>
              <w:pStyle w:val="tabteksts"/>
              <w:jc w:val="center"/>
              <w:rPr>
                <w:szCs w:val="18"/>
                <w:lang w:eastAsia="lv-LV"/>
              </w:rPr>
            </w:pPr>
            <w:r w:rsidRPr="00652579">
              <w:rPr>
                <w:szCs w:val="18"/>
                <w:lang w:eastAsia="lv-LV"/>
              </w:rPr>
              <w:t>2024.gada projekts</w:t>
            </w:r>
          </w:p>
        </w:tc>
        <w:tc>
          <w:tcPr>
            <w:tcW w:w="530" w:type="pct"/>
          </w:tcPr>
          <w:p w14:paraId="40DFBE41" w14:textId="77777777" w:rsidR="00561DED" w:rsidRPr="00652579" w:rsidRDefault="00561DED" w:rsidP="00987F78">
            <w:pPr>
              <w:pStyle w:val="tabteksts"/>
              <w:jc w:val="center"/>
              <w:rPr>
                <w:szCs w:val="18"/>
                <w:lang w:eastAsia="lv-LV"/>
              </w:rPr>
            </w:pPr>
            <w:r w:rsidRPr="00652579">
              <w:rPr>
                <w:szCs w:val="18"/>
                <w:lang w:eastAsia="lv-LV"/>
              </w:rPr>
              <w:t xml:space="preserve">2025.gada </w:t>
            </w:r>
            <w:r>
              <w:rPr>
                <w:szCs w:val="18"/>
                <w:lang w:eastAsia="lv-LV"/>
              </w:rPr>
              <w:t>prognoze</w:t>
            </w:r>
          </w:p>
        </w:tc>
        <w:tc>
          <w:tcPr>
            <w:tcW w:w="630" w:type="pct"/>
          </w:tcPr>
          <w:p w14:paraId="62928C84" w14:textId="77777777" w:rsidR="00561DED" w:rsidRPr="00652579" w:rsidRDefault="00561DED" w:rsidP="00987F78">
            <w:pPr>
              <w:pStyle w:val="tabteksts"/>
              <w:jc w:val="center"/>
              <w:rPr>
                <w:szCs w:val="18"/>
                <w:lang w:eastAsia="lv-LV"/>
              </w:rPr>
            </w:pPr>
            <w:r w:rsidRPr="00652579">
              <w:rPr>
                <w:szCs w:val="18"/>
                <w:lang w:eastAsia="lv-LV"/>
              </w:rPr>
              <w:t xml:space="preserve">2026.gada </w:t>
            </w:r>
            <w:r>
              <w:rPr>
                <w:szCs w:val="18"/>
                <w:lang w:eastAsia="lv-LV"/>
              </w:rPr>
              <w:t>prognoze</w:t>
            </w:r>
          </w:p>
        </w:tc>
      </w:tr>
      <w:tr w:rsidR="00561DED" w:rsidRPr="00652579" w14:paraId="1B4A210B" w14:textId="77777777" w:rsidTr="00987F78">
        <w:trPr>
          <w:jc w:val="center"/>
        </w:trPr>
        <w:tc>
          <w:tcPr>
            <w:tcW w:w="5000" w:type="pct"/>
            <w:gridSpan w:val="6"/>
            <w:shd w:val="clear" w:color="auto" w:fill="D9D9D9" w:themeFill="background1" w:themeFillShade="D9"/>
            <w:vAlign w:val="center"/>
          </w:tcPr>
          <w:p w14:paraId="5C9355A9" w14:textId="77777777" w:rsidR="00561DED" w:rsidRPr="00652579" w:rsidRDefault="00561DED" w:rsidP="00987F78">
            <w:pPr>
              <w:pStyle w:val="tabteksts"/>
              <w:jc w:val="center"/>
              <w:rPr>
                <w:szCs w:val="18"/>
              </w:rPr>
            </w:pPr>
            <w:r w:rsidRPr="00652579">
              <w:rPr>
                <w:szCs w:val="18"/>
                <w:lang w:eastAsia="lv-LV"/>
              </w:rPr>
              <w:t xml:space="preserve">Nodrošināta ugunsgrēku dzēšana, glābšanas darbu veikšana </w:t>
            </w:r>
          </w:p>
        </w:tc>
      </w:tr>
      <w:tr w:rsidR="00561DED" w:rsidRPr="00652579" w14:paraId="457E343D" w14:textId="77777777" w:rsidTr="00987F78">
        <w:trPr>
          <w:trHeight w:val="43"/>
          <w:jc w:val="center"/>
        </w:trPr>
        <w:tc>
          <w:tcPr>
            <w:tcW w:w="2174" w:type="pct"/>
          </w:tcPr>
          <w:p w14:paraId="05E26503" w14:textId="77777777" w:rsidR="00561DED" w:rsidRPr="00652579" w:rsidRDefault="00561DED" w:rsidP="00987F78">
            <w:pPr>
              <w:pStyle w:val="tabteksts"/>
            </w:pPr>
            <w:r w:rsidRPr="00652579">
              <w:rPr>
                <w:bCs/>
              </w:rPr>
              <w:t>Ugunsgrēki (bez kūlas ugunsgrēkiem) (skaits)</w:t>
            </w:r>
          </w:p>
        </w:tc>
        <w:tc>
          <w:tcPr>
            <w:tcW w:w="525" w:type="pct"/>
          </w:tcPr>
          <w:p w14:paraId="5949D88A" w14:textId="77777777" w:rsidR="00561DED" w:rsidRPr="00652579" w:rsidRDefault="00561DED" w:rsidP="00987F78">
            <w:pPr>
              <w:pStyle w:val="tabteksts"/>
              <w:jc w:val="center"/>
            </w:pPr>
            <w:r w:rsidRPr="00652579">
              <w:t>5 329</w:t>
            </w:r>
          </w:p>
        </w:tc>
        <w:tc>
          <w:tcPr>
            <w:tcW w:w="530" w:type="pct"/>
          </w:tcPr>
          <w:p w14:paraId="010505AC" w14:textId="77777777" w:rsidR="00561DED" w:rsidRPr="00652579" w:rsidRDefault="00561DED" w:rsidP="00987F78">
            <w:pPr>
              <w:pStyle w:val="tabteksts"/>
              <w:jc w:val="center"/>
              <w:rPr>
                <w:szCs w:val="18"/>
              </w:rPr>
            </w:pPr>
            <w:r w:rsidRPr="00652579">
              <w:rPr>
                <w:szCs w:val="18"/>
              </w:rPr>
              <w:t>6 100</w:t>
            </w:r>
          </w:p>
        </w:tc>
        <w:tc>
          <w:tcPr>
            <w:tcW w:w="611" w:type="pct"/>
          </w:tcPr>
          <w:p w14:paraId="38B73B4D" w14:textId="77777777" w:rsidR="00561DED" w:rsidRPr="00652579" w:rsidRDefault="00561DED" w:rsidP="00987F78">
            <w:pPr>
              <w:pStyle w:val="tabteksts"/>
              <w:jc w:val="center"/>
              <w:rPr>
                <w:szCs w:val="18"/>
              </w:rPr>
            </w:pPr>
            <w:r w:rsidRPr="00652579">
              <w:rPr>
                <w:szCs w:val="18"/>
              </w:rPr>
              <w:t>6 150</w:t>
            </w:r>
          </w:p>
        </w:tc>
        <w:tc>
          <w:tcPr>
            <w:tcW w:w="530" w:type="pct"/>
          </w:tcPr>
          <w:p w14:paraId="686ACC11" w14:textId="77777777" w:rsidR="00561DED" w:rsidRPr="00652579" w:rsidRDefault="00561DED" w:rsidP="00987F78">
            <w:pPr>
              <w:pStyle w:val="tabteksts"/>
              <w:jc w:val="center"/>
              <w:rPr>
                <w:szCs w:val="18"/>
              </w:rPr>
            </w:pPr>
            <w:r w:rsidRPr="00652579">
              <w:rPr>
                <w:szCs w:val="18"/>
              </w:rPr>
              <w:t>6 200</w:t>
            </w:r>
          </w:p>
        </w:tc>
        <w:tc>
          <w:tcPr>
            <w:tcW w:w="630" w:type="pct"/>
          </w:tcPr>
          <w:p w14:paraId="64239E56" w14:textId="77777777" w:rsidR="00561DED" w:rsidRPr="00652579" w:rsidRDefault="00561DED" w:rsidP="00987F78">
            <w:pPr>
              <w:pStyle w:val="tabteksts"/>
              <w:jc w:val="center"/>
            </w:pPr>
            <w:r w:rsidRPr="00652579">
              <w:t xml:space="preserve">6 200 </w:t>
            </w:r>
          </w:p>
        </w:tc>
      </w:tr>
      <w:tr w:rsidR="00561DED" w:rsidRPr="00652579" w14:paraId="06A51865" w14:textId="77777777" w:rsidTr="00987F78">
        <w:trPr>
          <w:trHeight w:val="128"/>
          <w:jc w:val="center"/>
        </w:trPr>
        <w:tc>
          <w:tcPr>
            <w:tcW w:w="2174" w:type="pct"/>
          </w:tcPr>
          <w:p w14:paraId="15A6F0B0" w14:textId="77777777" w:rsidR="00561DED" w:rsidRPr="00652579" w:rsidRDefault="00561DED" w:rsidP="00987F78">
            <w:pPr>
              <w:pStyle w:val="Tabuluvirsraksti"/>
              <w:spacing w:after="0"/>
              <w:jc w:val="both"/>
              <w:rPr>
                <w:sz w:val="18"/>
                <w:szCs w:val="18"/>
                <w:vertAlign w:val="superscript"/>
                <w:lang w:eastAsia="lv-LV"/>
              </w:rPr>
            </w:pPr>
            <w:r w:rsidRPr="00652579">
              <w:rPr>
                <w:bCs/>
                <w:sz w:val="18"/>
                <w:szCs w:val="18"/>
                <w:lang w:eastAsia="lv-LV"/>
              </w:rPr>
              <w:t>Ugunsgrēki dz</w:t>
            </w:r>
            <w:r w:rsidRPr="00652579">
              <w:rPr>
                <w:rFonts w:hint="eastAsia"/>
                <w:bCs/>
                <w:sz w:val="18"/>
                <w:szCs w:val="18"/>
                <w:lang w:eastAsia="lv-LV"/>
              </w:rPr>
              <w:t>ī</w:t>
            </w:r>
            <w:r w:rsidRPr="00652579">
              <w:rPr>
                <w:bCs/>
                <w:sz w:val="18"/>
                <w:szCs w:val="18"/>
                <w:lang w:eastAsia="lv-LV"/>
              </w:rPr>
              <w:t>vojam</w:t>
            </w:r>
            <w:r w:rsidRPr="00652579">
              <w:rPr>
                <w:rFonts w:hint="eastAsia"/>
                <w:bCs/>
                <w:sz w:val="18"/>
                <w:szCs w:val="18"/>
                <w:lang w:eastAsia="lv-LV"/>
              </w:rPr>
              <w:t>ā</w:t>
            </w:r>
            <w:r w:rsidRPr="00652579">
              <w:rPr>
                <w:bCs/>
                <w:sz w:val="18"/>
                <w:szCs w:val="18"/>
                <w:lang w:eastAsia="lv-LV"/>
              </w:rPr>
              <w:t>s</w:t>
            </w:r>
            <w:r w:rsidRPr="00652579">
              <w:rPr>
                <w:b/>
                <w:bCs/>
                <w:sz w:val="18"/>
                <w:szCs w:val="18"/>
                <w:lang w:eastAsia="lv-LV"/>
              </w:rPr>
              <w:t xml:space="preserve"> </w:t>
            </w:r>
            <w:r w:rsidRPr="00652579">
              <w:rPr>
                <w:bCs/>
                <w:sz w:val="18"/>
                <w:szCs w:val="18"/>
                <w:lang w:eastAsia="lv-LV"/>
              </w:rPr>
              <w:t>m</w:t>
            </w:r>
            <w:r w:rsidRPr="00652579">
              <w:rPr>
                <w:rFonts w:hint="eastAsia"/>
                <w:bCs/>
                <w:sz w:val="18"/>
                <w:szCs w:val="18"/>
                <w:lang w:eastAsia="lv-LV"/>
              </w:rPr>
              <w:t>ā</w:t>
            </w:r>
            <w:r w:rsidRPr="00652579">
              <w:rPr>
                <w:bCs/>
                <w:sz w:val="18"/>
                <w:szCs w:val="18"/>
                <w:lang w:eastAsia="lv-LV"/>
              </w:rPr>
              <w:t>j</w:t>
            </w:r>
            <w:r w:rsidRPr="00652579">
              <w:rPr>
                <w:rFonts w:hint="eastAsia"/>
                <w:bCs/>
                <w:sz w:val="18"/>
                <w:szCs w:val="18"/>
                <w:lang w:eastAsia="lv-LV"/>
              </w:rPr>
              <w:t>ā</w:t>
            </w:r>
            <w:r w:rsidRPr="00652579">
              <w:rPr>
                <w:bCs/>
                <w:sz w:val="18"/>
                <w:szCs w:val="18"/>
                <w:lang w:eastAsia="lv-LV"/>
              </w:rPr>
              <w:t>s (skaits)</w:t>
            </w:r>
          </w:p>
        </w:tc>
        <w:tc>
          <w:tcPr>
            <w:tcW w:w="525" w:type="pct"/>
            <w:tcBorders>
              <w:bottom w:val="single" w:sz="4" w:space="0" w:color="auto"/>
            </w:tcBorders>
          </w:tcPr>
          <w:p w14:paraId="406C5253" w14:textId="77777777" w:rsidR="00561DED" w:rsidRPr="00652579" w:rsidRDefault="00561DED" w:rsidP="00987F78">
            <w:pPr>
              <w:spacing w:after="0"/>
              <w:ind w:firstLine="0"/>
              <w:jc w:val="center"/>
              <w:rPr>
                <w:sz w:val="18"/>
                <w:szCs w:val="18"/>
              </w:rPr>
            </w:pPr>
            <w:r w:rsidRPr="00652579">
              <w:rPr>
                <w:sz w:val="18"/>
                <w:szCs w:val="18"/>
              </w:rPr>
              <w:t>-</w:t>
            </w:r>
          </w:p>
        </w:tc>
        <w:tc>
          <w:tcPr>
            <w:tcW w:w="530" w:type="pct"/>
            <w:tcBorders>
              <w:bottom w:val="single" w:sz="4" w:space="0" w:color="auto"/>
            </w:tcBorders>
          </w:tcPr>
          <w:p w14:paraId="169F1172" w14:textId="77777777" w:rsidR="00561DED" w:rsidRPr="00652579" w:rsidRDefault="00561DED" w:rsidP="00987F78">
            <w:pPr>
              <w:spacing w:after="0"/>
              <w:ind w:firstLine="0"/>
              <w:jc w:val="center"/>
              <w:rPr>
                <w:sz w:val="18"/>
                <w:szCs w:val="18"/>
              </w:rPr>
            </w:pPr>
            <w:r w:rsidRPr="00652579">
              <w:rPr>
                <w:sz w:val="18"/>
                <w:szCs w:val="18"/>
              </w:rPr>
              <w:t>1 850</w:t>
            </w:r>
          </w:p>
        </w:tc>
        <w:tc>
          <w:tcPr>
            <w:tcW w:w="611" w:type="pct"/>
            <w:tcBorders>
              <w:bottom w:val="single" w:sz="4" w:space="0" w:color="auto"/>
            </w:tcBorders>
          </w:tcPr>
          <w:p w14:paraId="6F6D0D57" w14:textId="77777777" w:rsidR="00561DED" w:rsidRPr="00652579" w:rsidRDefault="00561DED" w:rsidP="00987F78">
            <w:pPr>
              <w:spacing w:after="0"/>
              <w:ind w:firstLine="0"/>
              <w:jc w:val="center"/>
              <w:rPr>
                <w:sz w:val="18"/>
                <w:szCs w:val="18"/>
              </w:rPr>
            </w:pPr>
            <w:r w:rsidRPr="00652579">
              <w:rPr>
                <w:sz w:val="18"/>
                <w:szCs w:val="18"/>
              </w:rPr>
              <w:t>1 750</w:t>
            </w:r>
          </w:p>
        </w:tc>
        <w:tc>
          <w:tcPr>
            <w:tcW w:w="530" w:type="pct"/>
            <w:tcBorders>
              <w:bottom w:val="single" w:sz="4" w:space="0" w:color="auto"/>
            </w:tcBorders>
          </w:tcPr>
          <w:p w14:paraId="45A5B505" w14:textId="77777777" w:rsidR="00561DED" w:rsidRPr="00652579" w:rsidRDefault="00561DED" w:rsidP="00987F78">
            <w:pPr>
              <w:spacing w:after="0"/>
              <w:ind w:firstLine="0"/>
              <w:jc w:val="center"/>
              <w:rPr>
                <w:sz w:val="18"/>
                <w:szCs w:val="18"/>
              </w:rPr>
            </w:pPr>
            <w:r w:rsidRPr="00652579">
              <w:rPr>
                <w:sz w:val="18"/>
                <w:szCs w:val="18"/>
              </w:rPr>
              <w:t>1 650</w:t>
            </w:r>
          </w:p>
        </w:tc>
        <w:tc>
          <w:tcPr>
            <w:tcW w:w="630" w:type="pct"/>
            <w:tcBorders>
              <w:bottom w:val="single" w:sz="4" w:space="0" w:color="auto"/>
            </w:tcBorders>
          </w:tcPr>
          <w:p w14:paraId="011E68BF" w14:textId="77777777" w:rsidR="00561DED" w:rsidRPr="00652579" w:rsidRDefault="00561DED" w:rsidP="00987F78">
            <w:pPr>
              <w:spacing w:after="0"/>
              <w:ind w:firstLine="5"/>
              <w:jc w:val="center"/>
              <w:rPr>
                <w:sz w:val="18"/>
                <w:szCs w:val="18"/>
              </w:rPr>
            </w:pPr>
            <w:r w:rsidRPr="00652579">
              <w:rPr>
                <w:sz w:val="18"/>
                <w:szCs w:val="18"/>
              </w:rPr>
              <w:t>1 550</w:t>
            </w:r>
          </w:p>
        </w:tc>
      </w:tr>
      <w:tr w:rsidR="00561DED" w:rsidRPr="00652579" w14:paraId="7C3FC90A" w14:textId="77777777" w:rsidTr="00987F78">
        <w:trPr>
          <w:jc w:val="center"/>
        </w:trPr>
        <w:tc>
          <w:tcPr>
            <w:tcW w:w="2174" w:type="pct"/>
            <w:tcBorders>
              <w:top w:val="single" w:sz="4" w:space="0" w:color="000000"/>
              <w:left w:val="single" w:sz="4" w:space="0" w:color="000000"/>
              <w:bottom w:val="single" w:sz="4" w:space="0" w:color="000000"/>
              <w:right w:val="single" w:sz="4" w:space="0" w:color="000000"/>
            </w:tcBorders>
          </w:tcPr>
          <w:p w14:paraId="06A5863B" w14:textId="77777777" w:rsidR="00561DED" w:rsidRPr="00652579" w:rsidRDefault="00561DED" w:rsidP="00987F78">
            <w:pPr>
              <w:pStyle w:val="tabteksts"/>
            </w:pPr>
            <w:r w:rsidRPr="00652579">
              <w:t>Glābšanas darbi (skaits)</w:t>
            </w:r>
          </w:p>
        </w:tc>
        <w:tc>
          <w:tcPr>
            <w:tcW w:w="525" w:type="pct"/>
            <w:tcBorders>
              <w:top w:val="single" w:sz="4" w:space="0" w:color="000000"/>
              <w:left w:val="single" w:sz="4" w:space="0" w:color="000000"/>
              <w:bottom w:val="single" w:sz="4" w:space="0" w:color="auto"/>
              <w:right w:val="single" w:sz="4" w:space="0" w:color="000000"/>
            </w:tcBorders>
          </w:tcPr>
          <w:p w14:paraId="171B3280" w14:textId="77777777" w:rsidR="00561DED" w:rsidRPr="00652579" w:rsidRDefault="00561DED" w:rsidP="00987F78">
            <w:pPr>
              <w:pStyle w:val="tabteksts"/>
              <w:jc w:val="center"/>
            </w:pPr>
            <w:r w:rsidRPr="00652579">
              <w:t>10 156</w:t>
            </w:r>
          </w:p>
        </w:tc>
        <w:tc>
          <w:tcPr>
            <w:tcW w:w="530" w:type="pct"/>
            <w:tcBorders>
              <w:top w:val="single" w:sz="4" w:space="0" w:color="000000"/>
              <w:left w:val="single" w:sz="4" w:space="0" w:color="000000"/>
              <w:bottom w:val="single" w:sz="4" w:space="0" w:color="000000"/>
              <w:right w:val="single" w:sz="4" w:space="0" w:color="000000"/>
            </w:tcBorders>
          </w:tcPr>
          <w:p w14:paraId="096D2163" w14:textId="77777777" w:rsidR="00561DED" w:rsidRPr="00652579" w:rsidRDefault="00561DED" w:rsidP="00987F78">
            <w:pPr>
              <w:pStyle w:val="tabteksts"/>
              <w:jc w:val="center"/>
              <w:rPr>
                <w:color w:val="FF0000"/>
                <w:szCs w:val="18"/>
              </w:rPr>
            </w:pPr>
            <w:r w:rsidRPr="00652579">
              <w:rPr>
                <w:szCs w:val="18"/>
              </w:rPr>
              <w:t>9 950</w:t>
            </w:r>
          </w:p>
        </w:tc>
        <w:tc>
          <w:tcPr>
            <w:tcW w:w="611" w:type="pct"/>
            <w:tcBorders>
              <w:top w:val="single" w:sz="4" w:space="0" w:color="000000"/>
              <w:left w:val="single" w:sz="4" w:space="0" w:color="000000"/>
              <w:bottom w:val="single" w:sz="4" w:space="0" w:color="000000"/>
              <w:right w:val="single" w:sz="4" w:space="0" w:color="000000"/>
            </w:tcBorders>
          </w:tcPr>
          <w:p w14:paraId="3AA67C8D" w14:textId="77777777" w:rsidR="00561DED" w:rsidRPr="00652579" w:rsidRDefault="00561DED" w:rsidP="00987F78">
            <w:pPr>
              <w:pStyle w:val="tabteksts"/>
              <w:jc w:val="center"/>
              <w:rPr>
                <w:szCs w:val="18"/>
              </w:rPr>
            </w:pPr>
            <w:r w:rsidRPr="00652579">
              <w:rPr>
                <w:szCs w:val="18"/>
              </w:rPr>
              <w:t xml:space="preserve">9 900 </w:t>
            </w:r>
          </w:p>
        </w:tc>
        <w:tc>
          <w:tcPr>
            <w:tcW w:w="530" w:type="pct"/>
            <w:tcBorders>
              <w:top w:val="single" w:sz="4" w:space="0" w:color="000000"/>
              <w:left w:val="single" w:sz="4" w:space="0" w:color="000000"/>
              <w:bottom w:val="single" w:sz="4" w:space="0" w:color="000000"/>
              <w:right w:val="single" w:sz="4" w:space="0" w:color="000000"/>
            </w:tcBorders>
          </w:tcPr>
          <w:p w14:paraId="2004FFCC" w14:textId="77777777" w:rsidR="00561DED" w:rsidRPr="00652579" w:rsidRDefault="00561DED" w:rsidP="00987F78">
            <w:pPr>
              <w:pStyle w:val="tabteksts"/>
              <w:jc w:val="center"/>
              <w:rPr>
                <w:szCs w:val="18"/>
              </w:rPr>
            </w:pPr>
            <w:r w:rsidRPr="00652579">
              <w:rPr>
                <w:szCs w:val="18"/>
              </w:rPr>
              <w:t xml:space="preserve">9 850 </w:t>
            </w:r>
          </w:p>
        </w:tc>
        <w:tc>
          <w:tcPr>
            <w:tcW w:w="630" w:type="pct"/>
            <w:tcBorders>
              <w:top w:val="single" w:sz="4" w:space="0" w:color="000000"/>
              <w:left w:val="single" w:sz="4" w:space="0" w:color="000000"/>
              <w:bottom w:val="single" w:sz="4" w:space="0" w:color="000000"/>
              <w:right w:val="single" w:sz="4" w:space="0" w:color="000000"/>
            </w:tcBorders>
          </w:tcPr>
          <w:p w14:paraId="7AD5EF07" w14:textId="77777777" w:rsidR="00561DED" w:rsidRPr="00652579" w:rsidRDefault="00561DED" w:rsidP="00987F78">
            <w:pPr>
              <w:pStyle w:val="tabteksts"/>
              <w:jc w:val="center"/>
            </w:pPr>
            <w:r w:rsidRPr="00652579">
              <w:t xml:space="preserve">9 800 </w:t>
            </w:r>
          </w:p>
        </w:tc>
      </w:tr>
      <w:tr w:rsidR="00561DED" w:rsidRPr="00652579" w14:paraId="28921048" w14:textId="77777777" w:rsidTr="00987F78">
        <w:trPr>
          <w:jc w:val="center"/>
        </w:trPr>
        <w:tc>
          <w:tcPr>
            <w:tcW w:w="2174" w:type="pct"/>
            <w:tcBorders>
              <w:top w:val="single" w:sz="4" w:space="0" w:color="000000"/>
              <w:left w:val="single" w:sz="4" w:space="0" w:color="000000"/>
              <w:bottom w:val="single" w:sz="4" w:space="0" w:color="auto"/>
              <w:right w:val="single" w:sz="4" w:space="0" w:color="000000"/>
            </w:tcBorders>
          </w:tcPr>
          <w:p w14:paraId="36107B3F" w14:textId="092E3D1B" w:rsidR="00561DED" w:rsidRPr="00652579" w:rsidRDefault="00561DED" w:rsidP="008F1F5B">
            <w:pPr>
              <w:pStyle w:val="tabteksts"/>
              <w:jc w:val="both"/>
            </w:pPr>
            <w:r w:rsidRPr="00652579">
              <w:t>Ugunsgrēkos cietuš</w:t>
            </w:r>
            <w:r w:rsidR="008F1F5B">
              <w:t>ie</w:t>
            </w:r>
            <w:r w:rsidRPr="00652579">
              <w:t xml:space="preserve"> cilvēk</w:t>
            </w:r>
            <w:r w:rsidR="008F1F5B">
              <w:t>i</w:t>
            </w:r>
            <w:r w:rsidRPr="00652579">
              <w:t xml:space="preserve"> uz 100 000 iedzīvotāj</w:t>
            </w:r>
            <w:r w:rsidR="00EF523E">
              <w:t>iem</w:t>
            </w:r>
            <w:r w:rsidR="008F1F5B">
              <w:t xml:space="preserve"> (skaits)</w:t>
            </w:r>
          </w:p>
        </w:tc>
        <w:tc>
          <w:tcPr>
            <w:tcW w:w="525" w:type="pct"/>
            <w:tcBorders>
              <w:top w:val="single" w:sz="4" w:space="0" w:color="000000"/>
              <w:left w:val="single" w:sz="4" w:space="0" w:color="000000"/>
              <w:bottom w:val="single" w:sz="4" w:space="0" w:color="auto"/>
              <w:right w:val="single" w:sz="4" w:space="0" w:color="000000"/>
            </w:tcBorders>
          </w:tcPr>
          <w:p w14:paraId="3154E80B" w14:textId="77777777" w:rsidR="00561DED" w:rsidRPr="00652579" w:rsidRDefault="00561DED" w:rsidP="00987F78">
            <w:pPr>
              <w:pStyle w:val="tabteksts"/>
              <w:jc w:val="center"/>
            </w:pPr>
            <w:r w:rsidRPr="00652579">
              <w:t>-</w:t>
            </w:r>
          </w:p>
        </w:tc>
        <w:tc>
          <w:tcPr>
            <w:tcW w:w="530" w:type="pct"/>
            <w:tcBorders>
              <w:top w:val="single" w:sz="4" w:space="0" w:color="000000"/>
              <w:left w:val="single" w:sz="4" w:space="0" w:color="000000"/>
              <w:bottom w:val="single" w:sz="4" w:space="0" w:color="000000"/>
              <w:right w:val="single" w:sz="4" w:space="0" w:color="000000"/>
            </w:tcBorders>
          </w:tcPr>
          <w:p w14:paraId="2156C4C4" w14:textId="77777777" w:rsidR="00561DED" w:rsidRPr="00652579" w:rsidRDefault="00561DED" w:rsidP="00987F78">
            <w:pPr>
              <w:pStyle w:val="tabteksts"/>
              <w:jc w:val="center"/>
              <w:rPr>
                <w:szCs w:val="18"/>
              </w:rPr>
            </w:pPr>
            <w:r w:rsidRPr="00652579">
              <w:rPr>
                <w:szCs w:val="18"/>
              </w:rPr>
              <w:t>-</w:t>
            </w:r>
          </w:p>
        </w:tc>
        <w:tc>
          <w:tcPr>
            <w:tcW w:w="611" w:type="pct"/>
            <w:tcBorders>
              <w:top w:val="single" w:sz="4" w:space="0" w:color="000000"/>
              <w:left w:val="single" w:sz="4" w:space="0" w:color="000000"/>
              <w:bottom w:val="single" w:sz="4" w:space="0" w:color="000000"/>
              <w:right w:val="single" w:sz="4" w:space="0" w:color="000000"/>
            </w:tcBorders>
          </w:tcPr>
          <w:p w14:paraId="18C753B8" w14:textId="77777777" w:rsidR="00561DED" w:rsidRPr="00652579" w:rsidRDefault="00561DED" w:rsidP="00987F78">
            <w:pPr>
              <w:pStyle w:val="tabteksts"/>
              <w:jc w:val="center"/>
              <w:rPr>
                <w:szCs w:val="18"/>
              </w:rPr>
            </w:pPr>
            <w:r w:rsidRPr="00652579">
              <w:rPr>
                <w:szCs w:val="18"/>
              </w:rPr>
              <w:t>13,0</w:t>
            </w:r>
          </w:p>
        </w:tc>
        <w:tc>
          <w:tcPr>
            <w:tcW w:w="530" w:type="pct"/>
            <w:tcBorders>
              <w:top w:val="single" w:sz="4" w:space="0" w:color="000000"/>
              <w:left w:val="single" w:sz="4" w:space="0" w:color="000000"/>
              <w:bottom w:val="single" w:sz="4" w:space="0" w:color="000000"/>
              <w:right w:val="single" w:sz="4" w:space="0" w:color="000000"/>
            </w:tcBorders>
          </w:tcPr>
          <w:p w14:paraId="31E37C62" w14:textId="77777777" w:rsidR="00561DED" w:rsidRPr="00652579" w:rsidRDefault="00561DED" w:rsidP="00987F78">
            <w:pPr>
              <w:pStyle w:val="tabteksts"/>
              <w:jc w:val="center"/>
              <w:rPr>
                <w:szCs w:val="18"/>
              </w:rPr>
            </w:pPr>
            <w:r w:rsidRPr="00652579">
              <w:rPr>
                <w:szCs w:val="18"/>
              </w:rPr>
              <w:t>11,0</w:t>
            </w:r>
          </w:p>
        </w:tc>
        <w:tc>
          <w:tcPr>
            <w:tcW w:w="630" w:type="pct"/>
            <w:tcBorders>
              <w:top w:val="single" w:sz="4" w:space="0" w:color="000000"/>
              <w:left w:val="single" w:sz="4" w:space="0" w:color="000000"/>
              <w:bottom w:val="single" w:sz="4" w:space="0" w:color="000000"/>
              <w:right w:val="single" w:sz="4" w:space="0" w:color="000000"/>
            </w:tcBorders>
          </w:tcPr>
          <w:p w14:paraId="7F277A76" w14:textId="77777777" w:rsidR="00561DED" w:rsidRPr="00652579" w:rsidRDefault="00561DED" w:rsidP="00987F78">
            <w:pPr>
              <w:pStyle w:val="tabteksts"/>
              <w:jc w:val="center"/>
            </w:pPr>
            <w:r w:rsidRPr="00652579">
              <w:t>10,6</w:t>
            </w:r>
          </w:p>
        </w:tc>
      </w:tr>
      <w:tr w:rsidR="00561DED" w:rsidRPr="00652579" w14:paraId="138B658E" w14:textId="77777777" w:rsidTr="00987F78">
        <w:trPr>
          <w:trHeight w:val="43"/>
          <w:jc w:val="center"/>
        </w:trPr>
        <w:tc>
          <w:tcPr>
            <w:tcW w:w="5000" w:type="pct"/>
            <w:gridSpan w:val="6"/>
            <w:shd w:val="clear" w:color="auto" w:fill="D9D9D9" w:themeFill="background1" w:themeFillShade="D9"/>
            <w:vAlign w:val="center"/>
          </w:tcPr>
          <w:p w14:paraId="0687671D" w14:textId="77777777" w:rsidR="00561DED" w:rsidRPr="00652579" w:rsidRDefault="00561DED" w:rsidP="00987F78">
            <w:pPr>
              <w:pStyle w:val="tabteksts"/>
              <w:jc w:val="center"/>
              <w:rPr>
                <w:szCs w:val="18"/>
              </w:rPr>
            </w:pPr>
            <w:r w:rsidRPr="00652579">
              <w:rPr>
                <w:color w:val="000000"/>
                <w:szCs w:val="18"/>
                <w:lang w:eastAsia="lv-LV"/>
              </w:rPr>
              <w:t xml:space="preserve"> Nodrošināta ugunsdrošības un civilās aizsardzības prasību ievērošanas kontrole</w:t>
            </w:r>
            <w:r w:rsidRPr="00652579">
              <w:rPr>
                <w:szCs w:val="18"/>
              </w:rPr>
              <w:t xml:space="preserve">  </w:t>
            </w:r>
            <w:r w:rsidRPr="00652579">
              <w:rPr>
                <w:szCs w:val="18"/>
                <w:lang w:eastAsia="lv-LV"/>
              </w:rPr>
              <w:t xml:space="preserve"> </w:t>
            </w:r>
          </w:p>
        </w:tc>
      </w:tr>
      <w:tr w:rsidR="00561DED" w:rsidRPr="00652579" w14:paraId="29567A92" w14:textId="77777777" w:rsidTr="00987F78">
        <w:trPr>
          <w:jc w:val="center"/>
        </w:trPr>
        <w:tc>
          <w:tcPr>
            <w:tcW w:w="2174" w:type="pct"/>
          </w:tcPr>
          <w:p w14:paraId="65C3BDE5" w14:textId="77777777" w:rsidR="00561DED" w:rsidRPr="00652579" w:rsidRDefault="00561DED" w:rsidP="00987F78">
            <w:pPr>
              <w:pStyle w:val="tabteksts"/>
              <w:jc w:val="both"/>
            </w:pPr>
            <w:r w:rsidRPr="00652579">
              <w:rPr>
                <w:szCs w:val="18"/>
              </w:rPr>
              <w:lastRenderedPageBreak/>
              <w:t>Veiktas ugunsdrošības pārbaudes paaugstināta rūpniecisko avāriju riska objektos (skaits)</w:t>
            </w:r>
          </w:p>
        </w:tc>
        <w:tc>
          <w:tcPr>
            <w:tcW w:w="525" w:type="pct"/>
          </w:tcPr>
          <w:p w14:paraId="2158D4B5" w14:textId="77777777" w:rsidR="00561DED" w:rsidRPr="00652579" w:rsidRDefault="00561DED" w:rsidP="00987F78">
            <w:pPr>
              <w:pStyle w:val="tabteksts"/>
              <w:jc w:val="center"/>
              <w:rPr>
                <w:color w:val="000000" w:themeColor="text1"/>
              </w:rPr>
            </w:pPr>
            <w:r w:rsidRPr="00652579">
              <w:t>60</w:t>
            </w:r>
          </w:p>
        </w:tc>
        <w:tc>
          <w:tcPr>
            <w:tcW w:w="530" w:type="pct"/>
          </w:tcPr>
          <w:p w14:paraId="67E4E769" w14:textId="77777777" w:rsidR="00561DED" w:rsidRPr="00652579" w:rsidRDefault="00561DED" w:rsidP="00987F78">
            <w:pPr>
              <w:pStyle w:val="tabteksts"/>
              <w:jc w:val="center"/>
              <w:rPr>
                <w:szCs w:val="18"/>
              </w:rPr>
            </w:pPr>
            <w:r w:rsidRPr="00652579">
              <w:rPr>
                <w:szCs w:val="18"/>
              </w:rPr>
              <w:t xml:space="preserve"> </w:t>
            </w:r>
            <w:r w:rsidRPr="00652579">
              <w:rPr>
                <w:bCs/>
                <w:iCs/>
                <w:szCs w:val="18"/>
              </w:rPr>
              <w:t>50</w:t>
            </w:r>
          </w:p>
        </w:tc>
        <w:tc>
          <w:tcPr>
            <w:tcW w:w="611" w:type="pct"/>
          </w:tcPr>
          <w:p w14:paraId="538EA82C" w14:textId="77777777" w:rsidR="00561DED" w:rsidRPr="00652579" w:rsidRDefault="00561DED" w:rsidP="00987F78">
            <w:pPr>
              <w:pStyle w:val="tabteksts"/>
              <w:jc w:val="center"/>
              <w:rPr>
                <w:szCs w:val="18"/>
              </w:rPr>
            </w:pPr>
            <w:r w:rsidRPr="00652579">
              <w:rPr>
                <w:szCs w:val="18"/>
              </w:rPr>
              <w:t>53</w:t>
            </w:r>
          </w:p>
        </w:tc>
        <w:tc>
          <w:tcPr>
            <w:tcW w:w="530" w:type="pct"/>
          </w:tcPr>
          <w:p w14:paraId="22D67195" w14:textId="77777777" w:rsidR="00561DED" w:rsidRPr="00652579" w:rsidRDefault="00561DED" w:rsidP="00987F78">
            <w:pPr>
              <w:pStyle w:val="tabteksts"/>
              <w:jc w:val="center"/>
              <w:rPr>
                <w:szCs w:val="18"/>
              </w:rPr>
            </w:pPr>
            <w:r w:rsidRPr="00652579">
              <w:rPr>
                <w:szCs w:val="18"/>
              </w:rPr>
              <w:t>55</w:t>
            </w:r>
          </w:p>
        </w:tc>
        <w:tc>
          <w:tcPr>
            <w:tcW w:w="630" w:type="pct"/>
          </w:tcPr>
          <w:p w14:paraId="17D0338E" w14:textId="77777777" w:rsidR="00561DED" w:rsidRPr="00652579" w:rsidRDefault="00561DED" w:rsidP="00987F78">
            <w:pPr>
              <w:pStyle w:val="tabteksts"/>
              <w:jc w:val="center"/>
            </w:pPr>
            <w:r w:rsidRPr="00652579">
              <w:t xml:space="preserve">57 </w:t>
            </w:r>
          </w:p>
        </w:tc>
      </w:tr>
      <w:tr w:rsidR="00561DED" w:rsidRPr="00652579" w14:paraId="3FF963FB" w14:textId="77777777" w:rsidTr="00987F78">
        <w:trPr>
          <w:jc w:val="center"/>
        </w:trPr>
        <w:tc>
          <w:tcPr>
            <w:tcW w:w="2174" w:type="pct"/>
          </w:tcPr>
          <w:p w14:paraId="75A8FE6A" w14:textId="77777777" w:rsidR="00561DED" w:rsidRPr="00652579" w:rsidRDefault="00561DED" w:rsidP="00987F78">
            <w:pPr>
              <w:pStyle w:val="tabteksts"/>
              <w:jc w:val="both"/>
              <w:rPr>
                <w:bCs/>
                <w:color w:val="000000" w:themeColor="text1"/>
                <w:szCs w:val="18"/>
                <w:lang w:eastAsia="lv-LV"/>
              </w:rPr>
            </w:pPr>
            <w:r w:rsidRPr="00652579">
              <w:rPr>
                <w:bCs/>
                <w:color w:val="000000" w:themeColor="text1"/>
                <w:szCs w:val="18"/>
                <w:lang w:eastAsia="lv-LV"/>
              </w:rPr>
              <w:t>Veiktas valsts ugunsdrošības uzraudzības un civilās aizsardzības pārbaudes (skaits)</w:t>
            </w:r>
          </w:p>
        </w:tc>
        <w:tc>
          <w:tcPr>
            <w:tcW w:w="525" w:type="pct"/>
            <w:tcBorders>
              <w:bottom w:val="single" w:sz="4" w:space="0" w:color="auto"/>
            </w:tcBorders>
          </w:tcPr>
          <w:p w14:paraId="6F351E5E" w14:textId="77777777" w:rsidR="00561DED" w:rsidRPr="00652579" w:rsidRDefault="00561DED" w:rsidP="00987F78">
            <w:pPr>
              <w:pStyle w:val="tabteksts"/>
              <w:jc w:val="center"/>
            </w:pPr>
            <w:r w:rsidRPr="00652579">
              <w:t>6 200</w:t>
            </w:r>
          </w:p>
        </w:tc>
        <w:tc>
          <w:tcPr>
            <w:tcW w:w="530" w:type="pct"/>
            <w:tcBorders>
              <w:bottom w:val="single" w:sz="4" w:space="0" w:color="auto"/>
            </w:tcBorders>
          </w:tcPr>
          <w:p w14:paraId="63DAF1B6" w14:textId="77777777" w:rsidR="00561DED" w:rsidRPr="00652579" w:rsidRDefault="00561DED" w:rsidP="00987F78">
            <w:pPr>
              <w:pStyle w:val="tabteksts"/>
              <w:jc w:val="center"/>
              <w:rPr>
                <w:szCs w:val="18"/>
              </w:rPr>
            </w:pPr>
            <w:r w:rsidRPr="00652579">
              <w:rPr>
                <w:szCs w:val="18"/>
              </w:rPr>
              <w:t>6 000</w:t>
            </w:r>
          </w:p>
        </w:tc>
        <w:tc>
          <w:tcPr>
            <w:tcW w:w="611" w:type="pct"/>
            <w:tcBorders>
              <w:bottom w:val="single" w:sz="4" w:space="0" w:color="auto"/>
            </w:tcBorders>
          </w:tcPr>
          <w:p w14:paraId="6177ACCE" w14:textId="77777777" w:rsidR="00561DED" w:rsidRPr="00652579" w:rsidRDefault="00561DED" w:rsidP="00987F78">
            <w:pPr>
              <w:pStyle w:val="tabteksts"/>
              <w:jc w:val="center"/>
              <w:rPr>
                <w:szCs w:val="18"/>
              </w:rPr>
            </w:pPr>
            <w:r w:rsidRPr="00652579">
              <w:rPr>
                <w:szCs w:val="18"/>
              </w:rPr>
              <w:t xml:space="preserve">6 500 </w:t>
            </w:r>
          </w:p>
        </w:tc>
        <w:tc>
          <w:tcPr>
            <w:tcW w:w="530" w:type="pct"/>
            <w:tcBorders>
              <w:bottom w:val="single" w:sz="4" w:space="0" w:color="auto"/>
            </w:tcBorders>
          </w:tcPr>
          <w:p w14:paraId="472D44EF" w14:textId="77777777" w:rsidR="00561DED" w:rsidRPr="00652579" w:rsidRDefault="00561DED" w:rsidP="00987F78">
            <w:pPr>
              <w:pStyle w:val="tabteksts"/>
              <w:jc w:val="center"/>
              <w:rPr>
                <w:szCs w:val="18"/>
              </w:rPr>
            </w:pPr>
            <w:r w:rsidRPr="00652579">
              <w:rPr>
                <w:szCs w:val="18"/>
              </w:rPr>
              <w:t xml:space="preserve">7 000 </w:t>
            </w:r>
          </w:p>
        </w:tc>
        <w:tc>
          <w:tcPr>
            <w:tcW w:w="630" w:type="pct"/>
            <w:tcBorders>
              <w:bottom w:val="single" w:sz="4" w:space="0" w:color="auto"/>
            </w:tcBorders>
          </w:tcPr>
          <w:p w14:paraId="2EBA6675" w14:textId="77777777" w:rsidR="00561DED" w:rsidRPr="00652579" w:rsidRDefault="00561DED" w:rsidP="00987F78">
            <w:pPr>
              <w:pStyle w:val="tabteksts"/>
              <w:jc w:val="center"/>
            </w:pPr>
            <w:r w:rsidRPr="00652579">
              <w:t xml:space="preserve">7 500  </w:t>
            </w:r>
          </w:p>
        </w:tc>
      </w:tr>
      <w:tr w:rsidR="00561DED" w:rsidRPr="00652579" w14:paraId="75F7184F" w14:textId="77777777" w:rsidTr="00987F78">
        <w:trPr>
          <w:jc w:val="center"/>
        </w:trPr>
        <w:tc>
          <w:tcPr>
            <w:tcW w:w="2174" w:type="pct"/>
          </w:tcPr>
          <w:p w14:paraId="5D7D66FA" w14:textId="77777777" w:rsidR="00561DED" w:rsidRPr="00652579" w:rsidRDefault="00561DED" w:rsidP="00987F78">
            <w:pPr>
              <w:pStyle w:val="tabteksts"/>
              <w:jc w:val="both"/>
              <w:rPr>
                <w:bCs/>
                <w:color w:val="000000" w:themeColor="text1"/>
                <w:szCs w:val="18"/>
                <w:lang w:eastAsia="lv-LV"/>
              </w:rPr>
            </w:pPr>
            <w:r w:rsidRPr="00652579">
              <w:rPr>
                <w:bCs/>
                <w:color w:val="000000" w:themeColor="text1"/>
                <w:szCs w:val="18"/>
                <w:lang w:eastAsia="lv-LV"/>
              </w:rPr>
              <w:t>Veiktas valsts ugunsdrošības uzraudzības un civilās aizsardzības pārbaudes daudzīvokļu dzīvojamās mājas (skaits)</w:t>
            </w:r>
          </w:p>
        </w:tc>
        <w:tc>
          <w:tcPr>
            <w:tcW w:w="525" w:type="pct"/>
            <w:tcBorders>
              <w:top w:val="single" w:sz="4" w:space="0" w:color="auto"/>
            </w:tcBorders>
          </w:tcPr>
          <w:p w14:paraId="2EE47A02" w14:textId="77777777" w:rsidR="00561DED" w:rsidRPr="00652579" w:rsidRDefault="00561DED" w:rsidP="00987F78">
            <w:pPr>
              <w:pStyle w:val="tabteksts"/>
              <w:jc w:val="center"/>
              <w:rPr>
                <w:bCs/>
                <w:iCs/>
                <w:color w:val="000000" w:themeColor="text1"/>
              </w:rPr>
            </w:pPr>
            <w:r w:rsidRPr="00652579">
              <w:rPr>
                <w:bCs/>
                <w:iCs/>
              </w:rPr>
              <w:t>1 341</w:t>
            </w:r>
          </w:p>
        </w:tc>
        <w:tc>
          <w:tcPr>
            <w:tcW w:w="530" w:type="pct"/>
            <w:tcBorders>
              <w:top w:val="single" w:sz="4" w:space="0" w:color="auto"/>
            </w:tcBorders>
          </w:tcPr>
          <w:p w14:paraId="0E297BDE" w14:textId="77777777" w:rsidR="00561DED" w:rsidRPr="00652579" w:rsidRDefault="00561DED" w:rsidP="00987F78">
            <w:pPr>
              <w:pStyle w:val="tabteksts"/>
              <w:jc w:val="center"/>
              <w:rPr>
                <w:bCs/>
                <w:iCs/>
                <w:szCs w:val="18"/>
              </w:rPr>
            </w:pPr>
            <w:r w:rsidRPr="00652579">
              <w:rPr>
                <w:bCs/>
                <w:iCs/>
                <w:szCs w:val="18"/>
              </w:rPr>
              <w:t>2 000</w:t>
            </w:r>
          </w:p>
        </w:tc>
        <w:tc>
          <w:tcPr>
            <w:tcW w:w="611" w:type="pct"/>
            <w:tcBorders>
              <w:top w:val="single" w:sz="4" w:space="0" w:color="auto"/>
            </w:tcBorders>
          </w:tcPr>
          <w:p w14:paraId="68819EA8" w14:textId="77777777" w:rsidR="00561DED" w:rsidRPr="00652579" w:rsidRDefault="00561DED" w:rsidP="00987F78">
            <w:pPr>
              <w:pStyle w:val="tabteksts"/>
              <w:jc w:val="center"/>
              <w:rPr>
                <w:bCs/>
                <w:iCs/>
                <w:szCs w:val="18"/>
              </w:rPr>
            </w:pPr>
            <w:r w:rsidRPr="00652579">
              <w:rPr>
                <w:bCs/>
                <w:iCs/>
                <w:szCs w:val="18"/>
              </w:rPr>
              <w:t>2 100</w:t>
            </w:r>
          </w:p>
        </w:tc>
        <w:tc>
          <w:tcPr>
            <w:tcW w:w="530" w:type="pct"/>
            <w:tcBorders>
              <w:top w:val="single" w:sz="4" w:space="0" w:color="auto"/>
            </w:tcBorders>
          </w:tcPr>
          <w:p w14:paraId="4FB076E9" w14:textId="77777777" w:rsidR="00561DED" w:rsidRPr="00652579" w:rsidRDefault="00561DED" w:rsidP="00987F78">
            <w:pPr>
              <w:pStyle w:val="tabteksts"/>
              <w:jc w:val="center"/>
              <w:rPr>
                <w:bCs/>
                <w:iCs/>
                <w:szCs w:val="18"/>
              </w:rPr>
            </w:pPr>
            <w:r w:rsidRPr="00652579">
              <w:rPr>
                <w:bCs/>
                <w:iCs/>
                <w:szCs w:val="18"/>
              </w:rPr>
              <w:t>2 200</w:t>
            </w:r>
          </w:p>
        </w:tc>
        <w:tc>
          <w:tcPr>
            <w:tcW w:w="630" w:type="pct"/>
            <w:tcBorders>
              <w:top w:val="single" w:sz="4" w:space="0" w:color="auto"/>
            </w:tcBorders>
          </w:tcPr>
          <w:p w14:paraId="3FCEA75B" w14:textId="77777777" w:rsidR="00561DED" w:rsidRPr="00652579" w:rsidRDefault="00561DED" w:rsidP="00987F78">
            <w:pPr>
              <w:pStyle w:val="tabteksts"/>
              <w:jc w:val="center"/>
              <w:rPr>
                <w:bCs/>
                <w:iCs/>
                <w:szCs w:val="18"/>
              </w:rPr>
            </w:pPr>
            <w:r w:rsidRPr="00652579">
              <w:rPr>
                <w:bCs/>
                <w:iCs/>
                <w:szCs w:val="18"/>
              </w:rPr>
              <w:t>2 300</w:t>
            </w:r>
          </w:p>
        </w:tc>
      </w:tr>
      <w:tr w:rsidR="00561DED" w:rsidRPr="00652579" w14:paraId="29967315" w14:textId="77777777" w:rsidTr="00987F78">
        <w:trPr>
          <w:jc w:val="center"/>
        </w:trPr>
        <w:tc>
          <w:tcPr>
            <w:tcW w:w="2174" w:type="pct"/>
          </w:tcPr>
          <w:p w14:paraId="236C8F21" w14:textId="77777777" w:rsidR="00561DED" w:rsidRPr="00652579" w:rsidRDefault="00561DED" w:rsidP="00987F78">
            <w:pPr>
              <w:pStyle w:val="tabteksts"/>
              <w:jc w:val="both"/>
              <w:rPr>
                <w:szCs w:val="18"/>
              </w:rPr>
            </w:pPr>
            <w:r w:rsidRPr="00652579">
              <w:rPr>
                <w:szCs w:val="18"/>
              </w:rPr>
              <w:t>Organizētas praktiskas mācības augstākā riska līmeņa objektos (skaits)</w:t>
            </w:r>
          </w:p>
        </w:tc>
        <w:tc>
          <w:tcPr>
            <w:tcW w:w="525" w:type="pct"/>
          </w:tcPr>
          <w:p w14:paraId="16BBA55B" w14:textId="77777777" w:rsidR="00561DED" w:rsidRPr="00652579" w:rsidRDefault="00561DED" w:rsidP="00987F78">
            <w:pPr>
              <w:pStyle w:val="tabteksts"/>
              <w:jc w:val="center"/>
              <w:rPr>
                <w:bCs/>
                <w:iCs/>
              </w:rPr>
            </w:pPr>
            <w:r w:rsidRPr="00652579">
              <w:rPr>
                <w:bCs/>
                <w:iCs/>
              </w:rPr>
              <w:t>10</w:t>
            </w:r>
          </w:p>
        </w:tc>
        <w:tc>
          <w:tcPr>
            <w:tcW w:w="530" w:type="pct"/>
          </w:tcPr>
          <w:p w14:paraId="37C348A9" w14:textId="77777777" w:rsidR="00561DED" w:rsidRPr="00652579" w:rsidRDefault="00561DED" w:rsidP="00987F78">
            <w:pPr>
              <w:pStyle w:val="tabteksts"/>
              <w:jc w:val="center"/>
              <w:rPr>
                <w:bCs/>
                <w:iCs/>
                <w:szCs w:val="18"/>
              </w:rPr>
            </w:pPr>
            <w:r w:rsidRPr="00652579">
              <w:rPr>
                <w:bCs/>
                <w:iCs/>
                <w:szCs w:val="18"/>
              </w:rPr>
              <w:t>7</w:t>
            </w:r>
          </w:p>
        </w:tc>
        <w:tc>
          <w:tcPr>
            <w:tcW w:w="611" w:type="pct"/>
          </w:tcPr>
          <w:p w14:paraId="59C74280" w14:textId="77777777" w:rsidR="00561DED" w:rsidRPr="00652579" w:rsidRDefault="00561DED" w:rsidP="00987F78">
            <w:pPr>
              <w:pStyle w:val="tabteksts"/>
              <w:jc w:val="center"/>
              <w:rPr>
                <w:bCs/>
                <w:iCs/>
                <w:szCs w:val="18"/>
              </w:rPr>
            </w:pPr>
            <w:r w:rsidRPr="00652579">
              <w:rPr>
                <w:bCs/>
                <w:iCs/>
                <w:szCs w:val="18"/>
              </w:rPr>
              <w:t>11</w:t>
            </w:r>
          </w:p>
        </w:tc>
        <w:tc>
          <w:tcPr>
            <w:tcW w:w="530" w:type="pct"/>
          </w:tcPr>
          <w:p w14:paraId="4C4F10CD" w14:textId="77777777" w:rsidR="00561DED" w:rsidRPr="00652579" w:rsidRDefault="00561DED" w:rsidP="00987F78">
            <w:pPr>
              <w:pStyle w:val="tabteksts"/>
              <w:jc w:val="center"/>
              <w:rPr>
                <w:szCs w:val="18"/>
              </w:rPr>
            </w:pPr>
            <w:r w:rsidRPr="00652579">
              <w:rPr>
                <w:szCs w:val="18"/>
              </w:rPr>
              <w:t>10</w:t>
            </w:r>
          </w:p>
        </w:tc>
        <w:tc>
          <w:tcPr>
            <w:tcW w:w="630" w:type="pct"/>
          </w:tcPr>
          <w:p w14:paraId="10445C52" w14:textId="77777777" w:rsidR="00561DED" w:rsidRPr="00652579" w:rsidRDefault="00561DED" w:rsidP="00987F78">
            <w:pPr>
              <w:pStyle w:val="tabteksts"/>
              <w:jc w:val="center"/>
            </w:pPr>
            <w:r w:rsidRPr="00652579">
              <w:t>10</w:t>
            </w:r>
          </w:p>
        </w:tc>
      </w:tr>
      <w:tr w:rsidR="00561DED" w:rsidRPr="00652579" w14:paraId="1CC848EA" w14:textId="77777777" w:rsidTr="00987F78">
        <w:trPr>
          <w:jc w:val="center"/>
        </w:trPr>
        <w:tc>
          <w:tcPr>
            <w:tcW w:w="2174" w:type="pct"/>
          </w:tcPr>
          <w:p w14:paraId="0BC9B670" w14:textId="77777777" w:rsidR="00561DED" w:rsidRPr="00652579" w:rsidRDefault="00561DED" w:rsidP="00987F78">
            <w:pPr>
              <w:pStyle w:val="tabteksts"/>
              <w:jc w:val="both"/>
              <w:rPr>
                <w:szCs w:val="18"/>
              </w:rPr>
            </w:pPr>
            <w:r w:rsidRPr="00652579">
              <w:rPr>
                <w:szCs w:val="18"/>
              </w:rPr>
              <w:t xml:space="preserve">Veiktas pašvaldību sadarbības teritoriju civilās aizsardzības komisiju apmācības (skaits) </w:t>
            </w:r>
          </w:p>
        </w:tc>
        <w:tc>
          <w:tcPr>
            <w:tcW w:w="525" w:type="pct"/>
          </w:tcPr>
          <w:p w14:paraId="546896F1" w14:textId="77777777" w:rsidR="00561DED" w:rsidRPr="00652579" w:rsidRDefault="00561DED" w:rsidP="00987F78">
            <w:pPr>
              <w:pStyle w:val="tabteksts"/>
              <w:jc w:val="center"/>
              <w:rPr>
                <w:bCs/>
                <w:iCs/>
              </w:rPr>
            </w:pPr>
            <w:r w:rsidRPr="00652579">
              <w:rPr>
                <w:bCs/>
                <w:iCs/>
              </w:rPr>
              <w:t>38</w:t>
            </w:r>
          </w:p>
        </w:tc>
        <w:tc>
          <w:tcPr>
            <w:tcW w:w="530" w:type="pct"/>
          </w:tcPr>
          <w:p w14:paraId="4B73747E" w14:textId="77777777" w:rsidR="00561DED" w:rsidRPr="00652579" w:rsidRDefault="00561DED" w:rsidP="00987F78">
            <w:pPr>
              <w:pStyle w:val="tabteksts"/>
              <w:jc w:val="center"/>
              <w:rPr>
                <w:bCs/>
                <w:iCs/>
                <w:szCs w:val="18"/>
              </w:rPr>
            </w:pPr>
            <w:r w:rsidRPr="00652579">
              <w:rPr>
                <w:szCs w:val="18"/>
              </w:rPr>
              <w:t>10</w:t>
            </w:r>
          </w:p>
        </w:tc>
        <w:tc>
          <w:tcPr>
            <w:tcW w:w="611" w:type="pct"/>
          </w:tcPr>
          <w:p w14:paraId="2748D08E" w14:textId="77777777" w:rsidR="00561DED" w:rsidRPr="00652579" w:rsidRDefault="00561DED" w:rsidP="00987F78">
            <w:pPr>
              <w:pStyle w:val="tabteksts"/>
              <w:jc w:val="center"/>
              <w:rPr>
                <w:bCs/>
                <w:iCs/>
                <w:szCs w:val="18"/>
              </w:rPr>
            </w:pPr>
            <w:r w:rsidRPr="00652579">
              <w:rPr>
                <w:bCs/>
                <w:iCs/>
                <w:szCs w:val="18"/>
              </w:rPr>
              <w:t>14</w:t>
            </w:r>
          </w:p>
        </w:tc>
        <w:tc>
          <w:tcPr>
            <w:tcW w:w="530" w:type="pct"/>
          </w:tcPr>
          <w:p w14:paraId="2F7595B4" w14:textId="77777777" w:rsidR="00561DED" w:rsidRPr="00652579" w:rsidRDefault="00561DED" w:rsidP="00987F78">
            <w:pPr>
              <w:pStyle w:val="tabteksts"/>
              <w:jc w:val="center"/>
              <w:rPr>
                <w:szCs w:val="18"/>
              </w:rPr>
            </w:pPr>
            <w:r w:rsidRPr="00652579">
              <w:rPr>
                <w:szCs w:val="18"/>
              </w:rPr>
              <w:t>14</w:t>
            </w:r>
          </w:p>
        </w:tc>
        <w:tc>
          <w:tcPr>
            <w:tcW w:w="630" w:type="pct"/>
          </w:tcPr>
          <w:p w14:paraId="4CFCE41F" w14:textId="77777777" w:rsidR="00561DED" w:rsidRPr="00652579" w:rsidRDefault="00561DED" w:rsidP="00987F78">
            <w:pPr>
              <w:pStyle w:val="tabteksts"/>
              <w:jc w:val="center"/>
            </w:pPr>
            <w:r w:rsidRPr="00652579">
              <w:t>14</w:t>
            </w:r>
          </w:p>
        </w:tc>
      </w:tr>
      <w:tr w:rsidR="00561DED" w:rsidRPr="00652579" w14:paraId="4175BD28" w14:textId="77777777" w:rsidTr="00987F78">
        <w:trPr>
          <w:jc w:val="center"/>
        </w:trPr>
        <w:tc>
          <w:tcPr>
            <w:tcW w:w="5000" w:type="pct"/>
            <w:gridSpan w:val="6"/>
            <w:shd w:val="clear" w:color="auto" w:fill="D9D9D9" w:themeFill="background1" w:themeFillShade="D9"/>
          </w:tcPr>
          <w:p w14:paraId="4AA1EFB5" w14:textId="77777777" w:rsidR="00561DED" w:rsidRPr="00652579" w:rsidRDefault="00561DED" w:rsidP="00987F78">
            <w:pPr>
              <w:pStyle w:val="tabteksts"/>
              <w:jc w:val="center"/>
              <w:rPr>
                <w:szCs w:val="18"/>
              </w:rPr>
            </w:pPr>
            <w:r w:rsidRPr="00652579">
              <w:rPr>
                <w:szCs w:val="18"/>
              </w:rPr>
              <w:t xml:space="preserve">Nodrošināta sabiedrības informēšana par ugunsdrošību un rīcību ārkārtas gadījumos  </w:t>
            </w:r>
            <w:r w:rsidRPr="00652579">
              <w:rPr>
                <w:szCs w:val="18"/>
                <w:lang w:eastAsia="lv-LV"/>
              </w:rPr>
              <w:t xml:space="preserve"> </w:t>
            </w:r>
          </w:p>
        </w:tc>
      </w:tr>
      <w:tr w:rsidR="00561DED" w:rsidRPr="00652579" w14:paraId="501FB7B7" w14:textId="77777777" w:rsidTr="00987F78">
        <w:trPr>
          <w:jc w:val="center"/>
        </w:trPr>
        <w:tc>
          <w:tcPr>
            <w:tcW w:w="2174" w:type="pct"/>
          </w:tcPr>
          <w:p w14:paraId="5CE68F88" w14:textId="77777777" w:rsidR="00561DED" w:rsidRPr="00652579" w:rsidRDefault="00561DED" w:rsidP="00987F78">
            <w:pPr>
              <w:pStyle w:val="tabteksts"/>
              <w:jc w:val="both"/>
              <w:rPr>
                <w:szCs w:val="18"/>
              </w:rPr>
            </w:pPr>
            <w:r w:rsidRPr="00652579">
              <w:rPr>
                <w:bCs/>
                <w:szCs w:val="18"/>
                <w:lang w:eastAsia="lv-LV"/>
              </w:rPr>
              <w:t xml:space="preserve">Veikta </w:t>
            </w:r>
            <w:r w:rsidRPr="00652579">
              <w:rPr>
                <w:bCs/>
                <w:iCs/>
                <w:szCs w:val="18"/>
                <w:lang w:eastAsia="lv-LV"/>
              </w:rPr>
              <w:t>izglītojošu pasākumu rīkošana un dalība trešo pušu organizētajos informatīvi izglītojošajos pasākumos (skaits)</w:t>
            </w:r>
          </w:p>
        </w:tc>
        <w:tc>
          <w:tcPr>
            <w:tcW w:w="525" w:type="pct"/>
            <w:tcBorders>
              <w:top w:val="single" w:sz="4" w:space="0" w:color="auto"/>
            </w:tcBorders>
          </w:tcPr>
          <w:p w14:paraId="141D32BE" w14:textId="77777777" w:rsidR="00561DED" w:rsidRPr="00652579" w:rsidRDefault="00561DED" w:rsidP="00987F78">
            <w:pPr>
              <w:pStyle w:val="tabteksts"/>
              <w:jc w:val="center"/>
              <w:rPr>
                <w:szCs w:val="18"/>
                <w:lang w:eastAsia="lv-LV"/>
              </w:rPr>
            </w:pPr>
            <w:r w:rsidRPr="00652579">
              <w:rPr>
                <w:szCs w:val="18"/>
                <w:lang w:eastAsia="lv-LV"/>
              </w:rPr>
              <w:t>57</w:t>
            </w:r>
          </w:p>
        </w:tc>
        <w:tc>
          <w:tcPr>
            <w:tcW w:w="530" w:type="pct"/>
            <w:tcBorders>
              <w:top w:val="single" w:sz="4" w:space="0" w:color="auto"/>
            </w:tcBorders>
          </w:tcPr>
          <w:p w14:paraId="3F3070CD" w14:textId="77777777" w:rsidR="00561DED" w:rsidRPr="00652579" w:rsidRDefault="00561DED" w:rsidP="00987F78">
            <w:pPr>
              <w:pStyle w:val="Default"/>
              <w:jc w:val="center"/>
              <w:rPr>
                <w:sz w:val="18"/>
                <w:szCs w:val="18"/>
              </w:rPr>
            </w:pPr>
            <w:r w:rsidRPr="00652579">
              <w:rPr>
                <w:color w:val="auto"/>
                <w:sz w:val="18"/>
                <w:szCs w:val="18"/>
              </w:rPr>
              <w:t>50</w:t>
            </w:r>
          </w:p>
        </w:tc>
        <w:tc>
          <w:tcPr>
            <w:tcW w:w="611" w:type="pct"/>
            <w:tcBorders>
              <w:top w:val="single" w:sz="4" w:space="0" w:color="auto"/>
            </w:tcBorders>
          </w:tcPr>
          <w:p w14:paraId="406430C7" w14:textId="77777777" w:rsidR="00561DED" w:rsidRPr="00652579" w:rsidRDefault="00561DED" w:rsidP="00987F78">
            <w:pPr>
              <w:pStyle w:val="tabteksts"/>
              <w:jc w:val="center"/>
              <w:rPr>
                <w:szCs w:val="18"/>
              </w:rPr>
            </w:pPr>
            <w:r w:rsidRPr="00652579">
              <w:rPr>
                <w:szCs w:val="18"/>
              </w:rPr>
              <w:t>60</w:t>
            </w:r>
          </w:p>
        </w:tc>
        <w:tc>
          <w:tcPr>
            <w:tcW w:w="530" w:type="pct"/>
            <w:tcBorders>
              <w:top w:val="single" w:sz="4" w:space="0" w:color="auto"/>
            </w:tcBorders>
          </w:tcPr>
          <w:p w14:paraId="5EB026FF" w14:textId="77777777" w:rsidR="00561DED" w:rsidRPr="00652579" w:rsidRDefault="00561DED" w:rsidP="00987F78">
            <w:pPr>
              <w:pStyle w:val="tabteksts"/>
              <w:jc w:val="center"/>
              <w:rPr>
                <w:szCs w:val="18"/>
              </w:rPr>
            </w:pPr>
            <w:r w:rsidRPr="00652579">
              <w:rPr>
                <w:szCs w:val="18"/>
              </w:rPr>
              <w:t>70</w:t>
            </w:r>
          </w:p>
        </w:tc>
        <w:tc>
          <w:tcPr>
            <w:tcW w:w="630" w:type="pct"/>
            <w:tcBorders>
              <w:top w:val="single" w:sz="4" w:space="0" w:color="auto"/>
            </w:tcBorders>
          </w:tcPr>
          <w:p w14:paraId="26D4E346" w14:textId="77777777" w:rsidR="00561DED" w:rsidRPr="00652579" w:rsidRDefault="00561DED" w:rsidP="00987F78">
            <w:pPr>
              <w:pStyle w:val="tabteksts"/>
              <w:jc w:val="center"/>
            </w:pPr>
            <w:r w:rsidRPr="00652579">
              <w:t>80</w:t>
            </w:r>
          </w:p>
        </w:tc>
      </w:tr>
      <w:tr w:rsidR="00561DED" w:rsidRPr="00652579" w14:paraId="2B47F229" w14:textId="77777777" w:rsidTr="00987F78">
        <w:trPr>
          <w:jc w:val="center"/>
        </w:trPr>
        <w:tc>
          <w:tcPr>
            <w:tcW w:w="2174" w:type="pct"/>
            <w:tcBorders>
              <w:right w:val="single" w:sz="4" w:space="0" w:color="auto"/>
            </w:tcBorders>
          </w:tcPr>
          <w:p w14:paraId="6BD7C5AA" w14:textId="77777777" w:rsidR="00561DED" w:rsidRPr="00652579" w:rsidRDefault="00561DED" w:rsidP="00987F78">
            <w:pPr>
              <w:pStyle w:val="tabteksts"/>
              <w:jc w:val="both"/>
              <w:rPr>
                <w:szCs w:val="18"/>
                <w:vertAlign w:val="superscript"/>
              </w:rPr>
            </w:pPr>
            <w:r w:rsidRPr="00652579">
              <w:rPr>
                <w:bCs/>
                <w:iCs/>
                <w:szCs w:val="18"/>
                <w:lang w:eastAsia="lv-LV"/>
              </w:rPr>
              <w:t>Organizētas nacionāla un lokāla mēroga tematiskās informatīvās kampaņas par rīcību dažādās krīzes situācijās (skaits)</w:t>
            </w:r>
          </w:p>
        </w:tc>
        <w:tc>
          <w:tcPr>
            <w:tcW w:w="525" w:type="pct"/>
            <w:tcBorders>
              <w:top w:val="nil"/>
              <w:left w:val="single" w:sz="4" w:space="0" w:color="auto"/>
              <w:bottom w:val="single" w:sz="4" w:space="0" w:color="auto"/>
              <w:right w:val="single" w:sz="4" w:space="0" w:color="auto"/>
            </w:tcBorders>
          </w:tcPr>
          <w:p w14:paraId="4FC6F0F6" w14:textId="77777777" w:rsidR="00561DED" w:rsidRPr="00652579" w:rsidRDefault="00561DED" w:rsidP="00987F78">
            <w:pPr>
              <w:pStyle w:val="tabteksts"/>
              <w:jc w:val="center"/>
              <w:rPr>
                <w:szCs w:val="18"/>
                <w:lang w:eastAsia="lv-LV"/>
              </w:rPr>
            </w:pPr>
            <w:r w:rsidRPr="00652579">
              <w:rPr>
                <w:szCs w:val="18"/>
                <w:lang w:eastAsia="lv-LV"/>
              </w:rPr>
              <w:t>8</w:t>
            </w:r>
          </w:p>
        </w:tc>
        <w:tc>
          <w:tcPr>
            <w:tcW w:w="530" w:type="pct"/>
            <w:tcBorders>
              <w:top w:val="nil"/>
              <w:left w:val="single" w:sz="4" w:space="0" w:color="auto"/>
              <w:bottom w:val="single" w:sz="4" w:space="0" w:color="auto"/>
              <w:right w:val="single" w:sz="4" w:space="0" w:color="auto"/>
            </w:tcBorders>
          </w:tcPr>
          <w:p w14:paraId="1E16DDEB" w14:textId="77777777" w:rsidR="00561DED" w:rsidRPr="00652579" w:rsidRDefault="00561DED" w:rsidP="00987F78">
            <w:pPr>
              <w:pStyle w:val="Default"/>
              <w:jc w:val="center"/>
              <w:rPr>
                <w:sz w:val="18"/>
                <w:szCs w:val="18"/>
              </w:rPr>
            </w:pPr>
            <w:r w:rsidRPr="00652579">
              <w:rPr>
                <w:color w:val="auto"/>
                <w:sz w:val="18"/>
                <w:szCs w:val="18"/>
              </w:rPr>
              <w:t>6</w:t>
            </w:r>
          </w:p>
        </w:tc>
        <w:tc>
          <w:tcPr>
            <w:tcW w:w="611" w:type="pct"/>
            <w:tcBorders>
              <w:top w:val="nil"/>
              <w:left w:val="single" w:sz="4" w:space="0" w:color="auto"/>
              <w:bottom w:val="single" w:sz="4" w:space="0" w:color="auto"/>
              <w:right w:val="single" w:sz="4" w:space="0" w:color="auto"/>
            </w:tcBorders>
          </w:tcPr>
          <w:p w14:paraId="6E4C3DF6" w14:textId="77777777" w:rsidR="00561DED" w:rsidRPr="00652579" w:rsidRDefault="00561DED" w:rsidP="00987F78">
            <w:pPr>
              <w:pStyle w:val="tabteksts"/>
              <w:jc w:val="center"/>
              <w:rPr>
                <w:szCs w:val="18"/>
              </w:rPr>
            </w:pPr>
            <w:r w:rsidRPr="00652579">
              <w:rPr>
                <w:szCs w:val="18"/>
              </w:rPr>
              <w:t>6</w:t>
            </w:r>
          </w:p>
        </w:tc>
        <w:tc>
          <w:tcPr>
            <w:tcW w:w="530" w:type="pct"/>
            <w:tcBorders>
              <w:top w:val="nil"/>
              <w:left w:val="single" w:sz="4" w:space="0" w:color="auto"/>
              <w:bottom w:val="single" w:sz="4" w:space="0" w:color="auto"/>
              <w:right w:val="single" w:sz="4" w:space="0" w:color="auto"/>
            </w:tcBorders>
          </w:tcPr>
          <w:p w14:paraId="7DF1EC0B" w14:textId="77777777" w:rsidR="00561DED" w:rsidRPr="00652579" w:rsidRDefault="00561DED" w:rsidP="00987F78">
            <w:pPr>
              <w:pStyle w:val="tabteksts"/>
              <w:jc w:val="center"/>
              <w:rPr>
                <w:szCs w:val="18"/>
              </w:rPr>
            </w:pPr>
            <w:r w:rsidRPr="00652579">
              <w:rPr>
                <w:szCs w:val="18"/>
              </w:rPr>
              <w:t>6</w:t>
            </w:r>
          </w:p>
        </w:tc>
        <w:tc>
          <w:tcPr>
            <w:tcW w:w="630" w:type="pct"/>
            <w:tcBorders>
              <w:top w:val="nil"/>
              <w:left w:val="single" w:sz="4" w:space="0" w:color="auto"/>
              <w:bottom w:val="single" w:sz="4" w:space="0" w:color="auto"/>
              <w:right w:val="single" w:sz="4" w:space="0" w:color="auto"/>
            </w:tcBorders>
          </w:tcPr>
          <w:p w14:paraId="44F94E91" w14:textId="77777777" w:rsidR="00561DED" w:rsidRPr="00652579" w:rsidRDefault="00561DED" w:rsidP="00987F78">
            <w:pPr>
              <w:pStyle w:val="tabteksts"/>
              <w:jc w:val="center"/>
            </w:pPr>
            <w:r w:rsidRPr="00652579">
              <w:t>6</w:t>
            </w:r>
          </w:p>
        </w:tc>
      </w:tr>
      <w:tr w:rsidR="00561DED" w:rsidRPr="00652579" w14:paraId="65F9535C" w14:textId="77777777" w:rsidTr="00987F78">
        <w:trPr>
          <w:jc w:val="center"/>
        </w:trPr>
        <w:tc>
          <w:tcPr>
            <w:tcW w:w="5000" w:type="pct"/>
            <w:gridSpan w:val="6"/>
            <w:shd w:val="clear" w:color="auto" w:fill="D9D9D9" w:themeFill="background1" w:themeFillShade="D9"/>
          </w:tcPr>
          <w:p w14:paraId="0221CE70" w14:textId="77777777" w:rsidR="00561DED" w:rsidRPr="00652579" w:rsidRDefault="00561DED" w:rsidP="00987F78">
            <w:pPr>
              <w:pStyle w:val="tabteksts"/>
              <w:jc w:val="center"/>
              <w:rPr>
                <w:color w:val="A6A6A6" w:themeColor="background1" w:themeShade="A6"/>
              </w:rPr>
            </w:pPr>
            <w:r w:rsidRPr="00652579">
              <w:rPr>
                <w:szCs w:val="18"/>
              </w:rPr>
              <w:t xml:space="preserve"> Izglītoti un apmācīti speciālisti ugunsdrošības, ugunsdzēsības un civilās aizsardzības jomā </w:t>
            </w:r>
            <w:r w:rsidRPr="00652579">
              <w:rPr>
                <w:szCs w:val="18"/>
                <w:lang w:eastAsia="lv-LV"/>
              </w:rPr>
              <w:t xml:space="preserve"> </w:t>
            </w:r>
          </w:p>
        </w:tc>
      </w:tr>
      <w:tr w:rsidR="00561DED" w:rsidRPr="00652579" w14:paraId="7DA83C19" w14:textId="77777777" w:rsidTr="00987F78">
        <w:trPr>
          <w:trHeight w:val="634"/>
          <w:jc w:val="center"/>
        </w:trPr>
        <w:tc>
          <w:tcPr>
            <w:tcW w:w="2174" w:type="pct"/>
          </w:tcPr>
          <w:p w14:paraId="28FFE4DD" w14:textId="77777777" w:rsidR="00561DED" w:rsidRPr="00652579" w:rsidRDefault="00561DED" w:rsidP="00987F78">
            <w:pPr>
              <w:pStyle w:val="tabteksts"/>
              <w:jc w:val="both"/>
              <w:rPr>
                <w:szCs w:val="18"/>
              </w:rPr>
            </w:pPr>
            <w:r w:rsidRPr="00652579">
              <w:rPr>
                <w:szCs w:val="18"/>
              </w:rPr>
              <w:t>Speciālisti, kuri ieguvuši 1.līmeņa profesionālo augstāko izglītību programmā „Ugunsdrošība un ugunsdzēsība” (skaits)</w:t>
            </w:r>
          </w:p>
        </w:tc>
        <w:tc>
          <w:tcPr>
            <w:tcW w:w="525" w:type="pct"/>
          </w:tcPr>
          <w:p w14:paraId="7BFBC71A" w14:textId="77777777" w:rsidR="00561DED" w:rsidRPr="00652579" w:rsidRDefault="00561DED" w:rsidP="00987F78">
            <w:pPr>
              <w:pStyle w:val="tabteksts"/>
              <w:jc w:val="center"/>
              <w:rPr>
                <w:szCs w:val="18"/>
              </w:rPr>
            </w:pPr>
            <w:r w:rsidRPr="00652579">
              <w:rPr>
                <w:szCs w:val="18"/>
              </w:rPr>
              <w:t>28</w:t>
            </w:r>
          </w:p>
        </w:tc>
        <w:tc>
          <w:tcPr>
            <w:tcW w:w="530" w:type="pct"/>
          </w:tcPr>
          <w:p w14:paraId="051221F7" w14:textId="77777777" w:rsidR="00561DED" w:rsidRPr="00652579" w:rsidRDefault="00561DED" w:rsidP="00987F78">
            <w:pPr>
              <w:pStyle w:val="tabteksts"/>
              <w:jc w:val="center"/>
              <w:rPr>
                <w:szCs w:val="18"/>
              </w:rPr>
            </w:pPr>
            <w:r w:rsidRPr="00652579">
              <w:rPr>
                <w:szCs w:val="18"/>
              </w:rPr>
              <w:t>45</w:t>
            </w:r>
          </w:p>
        </w:tc>
        <w:tc>
          <w:tcPr>
            <w:tcW w:w="611" w:type="pct"/>
          </w:tcPr>
          <w:p w14:paraId="23ADBB67" w14:textId="77777777" w:rsidR="00561DED" w:rsidRPr="00652579" w:rsidRDefault="00561DED" w:rsidP="00987F78">
            <w:pPr>
              <w:pStyle w:val="tabteksts"/>
              <w:jc w:val="center"/>
              <w:rPr>
                <w:szCs w:val="18"/>
              </w:rPr>
            </w:pPr>
            <w:r w:rsidRPr="00652579">
              <w:rPr>
                <w:szCs w:val="18"/>
              </w:rPr>
              <w:t xml:space="preserve">45 </w:t>
            </w:r>
          </w:p>
        </w:tc>
        <w:tc>
          <w:tcPr>
            <w:tcW w:w="530" w:type="pct"/>
          </w:tcPr>
          <w:p w14:paraId="5AFB1A82" w14:textId="77777777" w:rsidR="00561DED" w:rsidRPr="00652579" w:rsidRDefault="00561DED" w:rsidP="00987F78">
            <w:pPr>
              <w:pStyle w:val="tabteksts"/>
              <w:jc w:val="center"/>
              <w:rPr>
                <w:szCs w:val="18"/>
              </w:rPr>
            </w:pPr>
            <w:r w:rsidRPr="00652579">
              <w:rPr>
                <w:szCs w:val="18"/>
              </w:rPr>
              <w:t xml:space="preserve">45 </w:t>
            </w:r>
          </w:p>
        </w:tc>
        <w:tc>
          <w:tcPr>
            <w:tcW w:w="630" w:type="pct"/>
          </w:tcPr>
          <w:p w14:paraId="6E34E0FD" w14:textId="77777777" w:rsidR="00561DED" w:rsidRPr="00652579" w:rsidRDefault="00561DED" w:rsidP="00987F78">
            <w:pPr>
              <w:pStyle w:val="tabteksts"/>
              <w:jc w:val="center"/>
              <w:rPr>
                <w:szCs w:val="18"/>
              </w:rPr>
            </w:pPr>
            <w:r w:rsidRPr="00652579">
              <w:rPr>
                <w:szCs w:val="18"/>
              </w:rPr>
              <w:t xml:space="preserve">45 </w:t>
            </w:r>
          </w:p>
        </w:tc>
      </w:tr>
      <w:tr w:rsidR="00561DED" w:rsidRPr="00652579" w14:paraId="3F102712" w14:textId="77777777" w:rsidTr="00987F78">
        <w:trPr>
          <w:jc w:val="center"/>
        </w:trPr>
        <w:tc>
          <w:tcPr>
            <w:tcW w:w="2174" w:type="pct"/>
          </w:tcPr>
          <w:p w14:paraId="3A168464" w14:textId="77777777" w:rsidR="00561DED" w:rsidRPr="00652579" w:rsidRDefault="00561DED" w:rsidP="00987F78">
            <w:pPr>
              <w:pStyle w:val="tabteksts"/>
              <w:jc w:val="both"/>
              <w:rPr>
                <w:szCs w:val="18"/>
              </w:rPr>
            </w:pPr>
            <w:r w:rsidRPr="00652579">
              <w:rPr>
                <w:szCs w:val="18"/>
              </w:rPr>
              <w:t>Speciālisti, kuri apguvuši profesionālās tālākizglītības programmu „Ugunsdrošība un ugunsdzēsība” (skaits)</w:t>
            </w:r>
          </w:p>
        </w:tc>
        <w:tc>
          <w:tcPr>
            <w:tcW w:w="525" w:type="pct"/>
          </w:tcPr>
          <w:p w14:paraId="0CE1CD2B" w14:textId="77777777" w:rsidR="00561DED" w:rsidRPr="00652579" w:rsidRDefault="00561DED" w:rsidP="00987F78">
            <w:pPr>
              <w:pStyle w:val="tabteksts"/>
              <w:jc w:val="center"/>
              <w:rPr>
                <w:szCs w:val="18"/>
              </w:rPr>
            </w:pPr>
            <w:r w:rsidRPr="00652579">
              <w:rPr>
                <w:szCs w:val="18"/>
              </w:rPr>
              <w:t>130</w:t>
            </w:r>
          </w:p>
        </w:tc>
        <w:tc>
          <w:tcPr>
            <w:tcW w:w="530" w:type="pct"/>
          </w:tcPr>
          <w:p w14:paraId="4D88A01F" w14:textId="77777777" w:rsidR="00561DED" w:rsidRPr="00652579" w:rsidRDefault="00561DED" w:rsidP="00987F78">
            <w:pPr>
              <w:pStyle w:val="tabteksts"/>
              <w:jc w:val="center"/>
              <w:rPr>
                <w:szCs w:val="18"/>
              </w:rPr>
            </w:pPr>
            <w:r w:rsidRPr="00652579">
              <w:rPr>
                <w:szCs w:val="18"/>
              </w:rPr>
              <w:t>124</w:t>
            </w:r>
          </w:p>
        </w:tc>
        <w:tc>
          <w:tcPr>
            <w:tcW w:w="611" w:type="pct"/>
          </w:tcPr>
          <w:p w14:paraId="0D739344" w14:textId="77777777" w:rsidR="00561DED" w:rsidRPr="00652579" w:rsidRDefault="00561DED" w:rsidP="00987F78">
            <w:pPr>
              <w:pStyle w:val="tabteksts"/>
              <w:jc w:val="center"/>
              <w:rPr>
                <w:szCs w:val="18"/>
              </w:rPr>
            </w:pPr>
            <w:r w:rsidRPr="00652579">
              <w:rPr>
                <w:szCs w:val="18"/>
              </w:rPr>
              <w:t xml:space="preserve">124 </w:t>
            </w:r>
          </w:p>
        </w:tc>
        <w:tc>
          <w:tcPr>
            <w:tcW w:w="530" w:type="pct"/>
          </w:tcPr>
          <w:p w14:paraId="25E54E8D" w14:textId="77777777" w:rsidR="00561DED" w:rsidRPr="00652579" w:rsidRDefault="00561DED" w:rsidP="00987F78">
            <w:pPr>
              <w:pStyle w:val="tabteksts"/>
              <w:jc w:val="center"/>
              <w:rPr>
                <w:szCs w:val="18"/>
              </w:rPr>
            </w:pPr>
            <w:r w:rsidRPr="00652579">
              <w:rPr>
                <w:szCs w:val="18"/>
              </w:rPr>
              <w:t xml:space="preserve">124 </w:t>
            </w:r>
          </w:p>
        </w:tc>
        <w:tc>
          <w:tcPr>
            <w:tcW w:w="630" w:type="pct"/>
          </w:tcPr>
          <w:p w14:paraId="69034F90" w14:textId="77777777" w:rsidR="00561DED" w:rsidRPr="00652579" w:rsidRDefault="00561DED" w:rsidP="00987F78">
            <w:pPr>
              <w:pStyle w:val="tabteksts"/>
              <w:jc w:val="center"/>
              <w:rPr>
                <w:szCs w:val="18"/>
              </w:rPr>
            </w:pPr>
            <w:r w:rsidRPr="00652579">
              <w:rPr>
                <w:szCs w:val="18"/>
              </w:rPr>
              <w:t xml:space="preserve">124 </w:t>
            </w:r>
          </w:p>
        </w:tc>
      </w:tr>
      <w:tr w:rsidR="00561DED" w:rsidRPr="00652579" w14:paraId="7CD44B87" w14:textId="77777777" w:rsidTr="00987F78">
        <w:trPr>
          <w:jc w:val="center"/>
        </w:trPr>
        <w:tc>
          <w:tcPr>
            <w:tcW w:w="2174" w:type="pct"/>
          </w:tcPr>
          <w:p w14:paraId="69B7BC9F" w14:textId="77777777" w:rsidR="00561DED" w:rsidRPr="00652579" w:rsidRDefault="00561DED" w:rsidP="00987F78">
            <w:pPr>
              <w:pStyle w:val="tabteksts"/>
              <w:jc w:val="both"/>
              <w:rPr>
                <w:szCs w:val="18"/>
              </w:rPr>
            </w:pPr>
            <w:r w:rsidRPr="00652579">
              <w:rPr>
                <w:szCs w:val="18"/>
              </w:rPr>
              <w:t>Speciālisti, kuri apguvuši profesionālās pilnveides izglītības programmas un kvalifikācijas paaugstināšanas kursus (skaits)</w:t>
            </w:r>
          </w:p>
        </w:tc>
        <w:tc>
          <w:tcPr>
            <w:tcW w:w="525" w:type="pct"/>
          </w:tcPr>
          <w:p w14:paraId="48CC0CDB" w14:textId="77777777" w:rsidR="00561DED" w:rsidRPr="00652579" w:rsidRDefault="00561DED" w:rsidP="00987F78">
            <w:pPr>
              <w:pStyle w:val="tabteksts"/>
              <w:jc w:val="center"/>
              <w:rPr>
                <w:color w:val="FF0000"/>
                <w:szCs w:val="18"/>
              </w:rPr>
            </w:pPr>
            <w:r w:rsidRPr="00652579">
              <w:rPr>
                <w:szCs w:val="18"/>
              </w:rPr>
              <w:t>1 078</w:t>
            </w:r>
          </w:p>
        </w:tc>
        <w:tc>
          <w:tcPr>
            <w:tcW w:w="530" w:type="pct"/>
          </w:tcPr>
          <w:p w14:paraId="57161961" w14:textId="77777777" w:rsidR="00561DED" w:rsidRPr="00652579" w:rsidRDefault="00561DED" w:rsidP="00987F78">
            <w:pPr>
              <w:pStyle w:val="tabteksts"/>
              <w:jc w:val="center"/>
              <w:rPr>
                <w:szCs w:val="18"/>
              </w:rPr>
            </w:pPr>
            <w:r w:rsidRPr="00652579">
              <w:rPr>
                <w:szCs w:val="18"/>
              </w:rPr>
              <w:t>340</w:t>
            </w:r>
          </w:p>
        </w:tc>
        <w:tc>
          <w:tcPr>
            <w:tcW w:w="611" w:type="pct"/>
          </w:tcPr>
          <w:p w14:paraId="05D886B1" w14:textId="77777777" w:rsidR="00561DED" w:rsidRPr="00652579" w:rsidRDefault="00561DED" w:rsidP="00987F78">
            <w:pPr>
              <w:pStyle w:val="tabteksts"/>
              <w:jc w:val="center"/>
              <w:rPr>
                <w:szCs w:val="18"/>
              </w:rPr>
            </w:pPr>
            <w:r w:rsidRPr="00652579">
              <w:rPr>
                <w:szCs w:val="18"/>
              </w:rPr>
              <w:t xml:space="preserve">340 </w:t>
            </w:r>
          </w:p>
        </w:tc>
        <w:tc>
          <w:tcPr>
            <w:tcW w:w="530" w:type="pct"/>
          </w:tcPr>
          <w:p w14:paraId="5EB3EFB8" w14:textId="77777777" w:rsidR="00561DED" w:rsidRPr="00652579" w:rsidRDefault="00561DED" w:rsidP="00987F78">
            <w:pPr>
              <w:pStyle w:val="tabteksts"/>
              <w:jc w:val="center"/>
              <w:rPr>
                <w:szCs w:val="18"/>
              </w:rPr>
            </w:pPr>
            <w:r w:rsidRPr="00652579">
              <w:rPr>
                <w:szCs w:val="18"/>
              </w:rPr>
              <w:t xml:space="preserve">340 </w:t>
            </w:r>
          </w:p>
        </w:tc>
        <w:tc>
          <w:tcPr>
            <w:tcW w:w="630" w:type="pct"/>
          </w:tcPr>
          <w:p w14:paraId="38004142" w14:textId="77777777" w:rsidR="00561DED" w:rsidRPr="00652579" w:rsidRDefault="00561DED" w:rsidP="00987F78">
            <w:pPr>
              <w:pStyle w:val="tabteksts"/>
              <w:jc w:val="center"/>
              <w:rPr>
                <w:szCs w:val="18"/>
              </w:rPr>
            </w:pPr>
            <w:r w:rsidRPr="00652579">
              <w:rPr>
                <w:szCs w:val="18"/>
              </w:rPr>
              <w:t xml:space="preserve">340 </w:t>
            </w:r>
          </w:p>
        </w:tc>
      </w:tr>
    </w:tbl>
    <w:p w14:paraId="77626FFA" w14:textId="77777777" w:rsidR="00561DED" w:rsidRPr="00652579" w:rsidRDefault="00561DED" w:rsidP="00EE6D5E">
      <w:pPr>
        <w:pStyle w:val="Tabuluvirsraksti"/>
        <w:spacing w:before="160" w:after="160"/>
        <w:rPr>
          <w:b/>
          <w:lang w:eastAsia="lv-LV"/>
        </w:rPr>
      </w:pPr>
      <w:r w:rsidRPr="00652579">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5"/>
        <w:gridCol w:w="1200"/>
        <w:gridCol w:w="1232"/>
        <w:gridCol w:w="1218"/>
        <w:gridCol w:w="1218"/>
        <w:gridCol w:w="1218"/>
      </w:tblGrid>
      <w:tr w:rsidR="00561DED" w:rsidRPr="00382B98" w14:paraId="5269DE53" w14:textId="77777777" w:rsidTr="00987F78">
        <w:trPr>
          <w:trHeight w:val="283"/>
          <w:tblHeader/>
          <w:jc w:val="center"/>
        </w:trPr>
        <w:tc>
          <w:tcPr>
            <w:tcW w:w="1642" w:type="pct"/>
            <w:vAlign w:val="center"/>
          </w:tcPr>
          <w:p w14:paraId="166EC66E" w14:textId="77777777" w:rsidR="00561DED" w:rsidRPr="00382B98" w:rsidRDefault="00561DED" w:rsidP="00987F78">
            <w:pPr>
              <w:pStyle w:val="tabteksts"/>
              <w:jc w:val="center"/>
              <w:rPr>
                <w:szCs w:val="18"/>
              </w:rPr>
            </w:pPr>
          </w:p>
        </w:tc>
        <w:tc>
          <w:tcPr>
            <w:tcW w:w="662" w:type="pct"/>
          </w:tcPr>
          <w:p w14:paraId="32BF2023" w14:textId="77777777" w:rsidR="00561DED" w:rsidRPr="00382B98" w:rsidRDefault="00561DED" w:rsidP="00987F78">
            <w:pPr>
              <w:pStyle w:val="tabteksts"/>
              <w:jc w:val="center"/>
              <w:rPr>
                <w:szCs w:val="18"/>
                <w:lang w:eastAsia="lv-LV"/>
              </w:rPr>
            </w:pPr>
            <w:r w:rsidRPr="00382B98">
              <w:rPr>
                <w:szCs w:val="18"/>
                <w:lang w:eastAsia="lv-LV"/>
              </w:rPr>
              <w:t>2022.gads (izpilde)</w:t>
            </w:r>
          </w:p>
        </w:tc>
        <w:tc>
          <w:tcPr>
            <w:tcW w:w="680" w:type="pct"/>
          </w:tcPr>
          <w:p w14:paraId="69409EB4" w14:textId="77777777" w:rsidR="00561DED" w:rsidRPr="00382B98" w:rsidRDefault="00561DED" w:rsidP="00987F78">
            <w:pPr>
              <w:pStyle w:val="tabteksts"/>
              <w:jc w:val="center"/>
              <w:rPr>
                <w:szCs w:val="18"/>
                <w:lang w:eastAsia="lv-LV"/>
              </w:rPr>
            </w:pPr>
            <w:r w:rsidRPr="00382B98">
              <w:rPr>
                <w:lang w:eastAsia="lv-LV"/>
              </w:rPr>
              <w:t>2023. gada     plāns</w:t>
            </w:r>
          </w:p>
        </w:tc>
        <w:tc>
          <w:tcPr>
            <w:tcW w:w="672" w:type="pct"/>
          </w:tcPr>
          <w:p w14:paraId="6F153DDF" w14:textId="77777777" w:rsidR="00561DED" w:rsidRPr="00382B98" w:rsidRDefault="00561DED" w:rsidP="00987F78">
            <w:pPr>
              <w:pStyle w:val="tabteksts"/>
              <w:jc w:val="center"/>
              <w:rPr>
                <w:szCs w:val="18"/>
                <w:lang w:eastAsia="lv-LV"/>
              </w:rPr>
            </w:pPr>
            <w:r w:rsidRPr="00382B98">
              <w:rPr>
                <w:szCs w:val="18"/>
                <w:lang w:eastAsia="lv-LV"/>
              </w:rPr>
              <w:t>2024.gada projekts</w:t>
            </w:r>
          </w:p>
        </w:tc>
        <w:tc>
          <w:tcPr>
            <w:tcW w:w="672" w:type="pct"/>
          </w:tcPr>
          <w:p w14:paraId="1CF39617" w14:textId="77777777" w:rsidR="00561DED" w:rsidRPr="00382B98" w:rsidRDefault="00561DED" w:rsidP="00987F78">
            <w:pPr>
              <w:pStyle w:val="tabteksts"/>
              <w:jc w:val="center"/>
              <w:rPr>
                <w:szCs w:val="18"/>
                <w:lang w:eastAsia="lv-LV"/>
              </w:rPr>
            </w:pPr>
            <w:r w:rsidRPr="00382B98">
              <w:rPr>
                <w:szCs w:val="18"/>
                <w:lang w:eastAsia="lv-LV"/>
              </w:rPr>
              <w:t xml:space="preserve">2025.gada </w:t>
            </w:r>
            <w:r>
              <w:rPr>
                <w:szCs w:val="18"/>
                <w:lang w:eastAsia="lv-LV"/>
              </w:rPr>
              <w:t>prognoze</w:t>
            </w:r>
          </w:p>
        </w:tc>
        <w:tc>
          <w:tcPr>
            <w:tcW w:w="672" w:type="pct"/>
          </w:tcPr>
          <w:p w14:paraId="47D1B06B" w14:textId="77777777" w:rsidR="00561DED" w:rsidRPr="00382B98" w:rsidRDefault="00561DED" w:rsidP="00987F78">
            <w:pPr>
              <w:pStyle w:val="tabteksts"/>
              <w:jc w:val="center"/>
              <w:rPr>
                <w:szCs w:val="18"/>
                <w:lang w:eastAsia="lv-LV"/>
              </w:rPr>
            </w:pPr>
            <w:r w:rsidRPr="00382B98">
              <w:rPr>
                <w:szCs w:val="18"/>
                <w:lang w:eastAsia="lv-LV"/>
              </w:rPr>
              <w:t xml:space="preserve">2026.gada </w:t>
            </w:r>
            <w:r>
              <w:rPr>
                <w:szCs w:val="18"/>
                <w:lang w:eastAsia="lv-LV"/>
              </w:rPr>
              <w:t>prognoze</w:t>
            </w:r>
          </w:p>
        </w:tc>
      </w:tr>
      <w:tr w:rsidR="00561DED" w:rsidRPr="00382B98" w14:paraId="3822536B" w14:textId="77777777" w:rsidTr="00987F78">
        <w:trPr>
          <w:trHeight w:val="141"/>
          <w:jc w:val="center"/>
        </w:trPr>
        <w:tc>
          <w:tcPr>
            <w:tcW w:w="1642" w:type="pct"/>
            <w:shd w:val="clear" w:color="auto" w:fill="D9D9D9" w:themeFill="background1" w:themeFillShade="D9"/>
            <w:vAlign w:val="center"/>
          </w:tcPr>
          <w:p w14:paraId="4282EDBE" w14:textId="77777777" w:rsidR="00561DED" w:rsidRPr="00382B98" w:rsidRDefault="00561DED" w:rsidP="00987F78">
            <w:pPr>
              <w:pStyle w:val="tabteksts"/>
              <w:rPr>
                <w:szCs w:val="18"/>
                <w:lang w:eastAsia="lv-LV"/>
              </w:rPr>
            </w:pPr>
            <w:r w:rsidRPr="00382B98">
              <w:rPr>
                <w:szCs w:val="18"/>
                <w:lang w:eastAsia="lv-LV"/>
              </w:rPr>
              <w:t>Kopējie izdevumi,</w:t>
            </w:r>
            <w:r w:rsidRPr="00382B98">
              <w:rPr>
                <w:szCs w:val="18"/>
              </w:rPr>
              <w:t xml:space="preserve"> </w:t>
            </w:r>
            <w:proofErr w:type="spellStart"/>
            <w:r w:rsidRPr="00382B98">
              <w:rPr>
                <w:i/>
                <w:szCs w:val="18"/>
              </w:rPr>
              <w:t>euro</w:t>
            </w:r>
            <w:proofErr w:type="spellEnd"/>
          </w:p>
        </w:tc>
        <w:tc>
          <w:tcPr>
            <w:tcW w:w="662" w:type="pct"/>
            <w:shd w:val="clear" w:color="auto" w:fill="D9D9D9" w:themeFill="background1" w:themeFillShade="D9"/>
          </w:tcPr>
          <w:p w14:paraId="33E778D3" w14:textId="77777777" w:rsidR="00561DED" w:rsidRPr="00382B98" w:rsidRDefault="00561DED" w:rsidP="00987F78">
            <w:pPr>
              <w:pStyle w:val="tabteksts"/>
              <w:jc w:val="right"/>
              <w:rPr>
                <w:szCs w:val="18"/>
              </w:rPr>
            </w:pPr>
            <w:r w:rsidRPr="00382B98">
              <w:rPr>
                <w:szCs w:val="18"/>
              </w:rPr>
              <w:t>67 324 893</w:t>
            </w:r>
          </w:p>
        </w:tc>
        <w:tc>
          <w:tcPr>
            <w:tcW w:w="680" w:type="pct"/>
            <w:shd w:val="clear" w:color="auto" w:fill="D9D9D9" w:themeFill="background1" w:themeFillShade="D9"/>
          </w:tcPr>
          <w:p w14:paraId="52131895" w14:textId="77777777" w:rsidR="00561DED" w:rsidRPr="00382B98" w:rsidRDefault="00561DED" w:rsidP="00987F78">
            <w:pPr>
              <w:pStyle w:val="tabteksts"/>
              <w:jc w:val="right"/>
              <w:rPr>
                <w:szCs w:val="18"/>
              </w:rPr>
            </w:pPr>
            <w:r w:rsidRPr="00382B98">
              <w:rPr>
                <w:szCs w:val="18"/>
              </w:rPr>
              <w:t>66 299 775</w:t>
            </w:r>
          </w:p>
        </w:tc>
        <w:tc>
          <w:tcPr>
            <w:tcW w:w="672" w:type="pct"/>
            <w:shd w:val="clear" w:color="auto" w:fill="D9D9D9" w:themeFill="background1" w:themeFillShade="D9"/>
          </w:tcPr>
          <w:p w14:paraId="41A2F57A" w14:textId="77777777" w:rsidR="00561DED" w:rsidRPr="00382B98" w:rsidRDefault="00561DED" w:rsidP="00987F78">
            <w:pPr>
              <w:pStyle w:val="tabteksts"/>
              <w:jc w:val="right"/>
              <w:rPr>
                <w:szCs w:val="18"/>
              </w:rPr>
            </w:pPr>
            <w:r w:rsidRPr="00382B98">
              <w:rPr>
                <w:szCs w:val="18"/>
              </w:rPr>
              <w:t>129 880 468</w:t>
            </w:r>
          </w:p>
        </w:tc>
        <w:tc>
          <w:tcPr>
            <w:tcW w:w="672" w:type="pct"/>
            <w:shd w:val="clear" w:color="auto" w:fill="D9D9D9" w:themeFill="background1" w:themeFillShade="D9"/>
          </w:tcPr>
          <w:p w14:paraId="23B031FF" w14:textId="77777777" w:rsidR="00561DED" w:rsidRPr="00382B98" w:rsidRDefault="00561DED" w:rsidP="00987F78">
            <w:pPr>
              <w:pStyle w:val="tabteksts"/>
              <w:jc w:val="right"/>
              <w:rPr>
                <w:szCs w:val="18"/>
              </w:rPr>
            </w:pPr>
            <w:r w:rsidRPr="00382B98">
              <w:rPr>
                <w:szCs w:val="18"/>
              </w:rPr>
              <w:t>74 758 708</w:t>
            </w:r>
          </w:p>
        </w:tc>
        <w:tc>
          <w:tcPr>
            <w:tcW w:w="672" w:type="pct"/>
            <w:shd w:val="clear" w:color="auto" w:fill="D9D9D9" w:themeFill="background1" w:themeFillShade="D9"/>
          </w:tcPr>
          <w:p w14:paraId="397AD3F6" w14:textId="77777777" w:rsidR="00561DED" w:rsidRPr="00382B98" w:rsidRDefault="00561DED" w:rsidP="00987F78">
            <w:pPr>
              <w:pStyle w:val="tabteksts"/>
              <w:jc w:val="right"/>
              <w:rPr>
                <w:szCs w:val="18"/>
              </w:rPr>
            </w:pPr>
            <w:r w:rsidRPr="00382B98">
              <w:rPr>
                <w:szCs w:val="18"/>
              </w:rPr>
              <w:t>74 883 059</w:t>
            </w:r>
          </w:p>
        </w:tc>
      </w:tr>
      <w:tr w:rsidR="00561DED" w:rsidRPr="00382B98" w14:paraId="6E82FDD3" w14:textId="77777777" w:rsidTr="00987F78">
        <w:trPr>
          <w:trHeight w:val="283"/>
          <w:jc w:val="center"/>
        </w:trPr>
        <w:tc>
          <w:tcPr>
            <w:tcW w:w="1642" w:type="pct"/>
            <w:vAlign w:val="center"/>
          </w:tcPr>
          <w:p w14:paraId="17E6FB8D" w14:textId="77777777" w:rsidR="00561DED" w:rsidRPr="00382B98" w:rsidRDefault="00561DED" w:rsidP="00987F78">
            <w:pPr>
              <w:pStyle w:val="tabteksts"/>
              <w:rPr>
                <w:szCs w:val="18"/>
                <w:lang w:eastAsia="lv-LV"/>
              </w:rPr>
            </w:pPr>
            <w:r w:rsidRPr="00382B98">
              <w:rPr>
                <w:szCs w:val="18"/>
                <w:lang w:eastAsia="lv-LV"/>
              </w:rPr>
              <w:t xml:space="preserve">Kopējo izdevumu izmaiņas, </w:t>
            </w:r>
            <w:proofErr w:type="spellStart"/>
            <w:r w:rsidRPr="00382B98">
              <w:rPr>
                <w:i/>
                <w:szCs w:val="18"/>
                <w:lang w:eastAsia="lv-LV"/>
              </w:rPr>
              <w:t>euro</w:t>
            </w:r>
            <w:proofErr w:type="spellEnd"/>
            <w:r w:rsidRPr="00382B98">
              <w:rPr>
                <w:szCs w:val="18"/>
                <w:lang w:eastAsia="lv-LV"/>
              </w:rPr>
              <w:t xml:space="preserve"> (+/) pret iepriekšējo gadu</w:t>
            </w:r>
          </w:p>
        </w:tc>
        <w:tc>
          <w:tcPr>
            <w:tcW w:w="662" w:type="pct"/>
          </w:tcPr>
          <w:p w14:paraId="134D153C" w14:textId="77777777" w:rsidR="00561DED" w:rsidRPr="00382B98" w:rsidRDefault="00561DED" w:rsidP="00987F78">
            <w:pPr>
              <w:pStyle w:val="tabteksts"/>
              <w:jc w:val="center"/>
              <w:rPr>
                <w:szCs w:val="18"/>
              </w:rPr>
            </w:pPr>
            <w:r w:rsidRPr="00382B98">
              <w:rPr>
                <w:b/>
                <w:bCs/>
                <w:szCs w:val="18"/>
              </w:rPr>
              <w:t>×</w:t>
            </w:r>
          </w:p>
        </w:tc>
        <w:tc>
          <w:tcPr>
            <w:tcW w:w="680" w:type="pct"/>
          </w:tcPr>
          <w:p w14:paraId="0F345D71" w14:textId="77777777" w:rsidR="00561DED" w:rsidRPr="00382B98" w:rsidRDefault="00561DED" w:rsidP="00987F78">
            <w:pPr>
              <w:pStyle w:val="tabteksts"/>
              <w:ind w:left="-85"/>
              <w:jc w:val="right"/>
              <w:rPr>
                <w:szCs w:val="18"/>
              </w:rPr>
            </w:pPr>
            <w:r w:rsidRPr="00382B98">
              <w:rPr>
                <w:szCs w:val="18"/>
              </w:rPr>
              <w:t>- 1 025 118</w:t>
            </w:r>
          </w:p>
        </w:tc>
        <w:tc>
          <w:tcPr>
            <w:tcW w:w="672" w:type="pct"/>
          </w:tcPr>
          <w:p w14:paraId="66F165D4" w14:textId="77777777" w:rsidR="00561DED" w:rsidRPr="00382B98" w:rsidRDefault="00561DED" w:rsidP="00987F78">
            <w:pPr>
              <w:pStyle w:val="tabteksts"/>
              <w:ind w:left="-85"/>
              <w:jc w:val="right"/>
              <w:rPr>
                <w:szCs w:val="18"/>
              </w:rPr>
            </w:pPr>
            <w:r w:rsidRPr="00382B98">
              <w:rPr>
                <w:szCs w:val="18"/>
              </w:rPr>
              <w:t>63 580 693</w:t>
            </w:r>
          </w:p>
        </w:tc>
        <w:tc>
          <w:tcPr>
            <w:tcW w:w="672" w:type="pct"/>
          </w:tcPr>
          <w:p w14:paraId="55DC758B" w14:textId="77777777" w:rsidR="00561DED" w:rsidRPr="00382B98" w:rsidRDefault="00561DED" w:rsidP="00987F78">
            <w:pPr>
              <w:pStyle w:val="tabteksts"/>
              <w:jc w:val="right"/>
              <w:rPr>
                <w:szCs w:val="18"/>
              </w:rPr>
            </w:pPr>
            <w:r w:rsidRPr="00382B98">
              <w:rPr>
                <w:szCs w:val="18"/>
              </w:rPr>
              <w:t>-55 121 760</w:t>
            </w:r>
          </w:p>
        </w:tc>
        <w:tc>
          <w:tcPr>
            <w:tcW w:w="672" w:type="pct"/>
          </w:tcPr>
          <w:p w14:paraId="0596352F" w14:textId="77777777" w:rsidR="00561DED" w:rsidRPr="00382B98" w:rsidRDefault="00561DED" w:rsidP="00987F78">
            <w:pPr>
              <w:pStyle w:val="tabteksts"/>
              <w:jc w:val="right"/>
              <w:rPr>
                <w:szCs w:val="18"/>
              </w:rPr>
            </w:pPr>
            <w:r w:rsidRPr="00382B98">
              <w:rPr>
                <w:szCs w:val="18"/>
              </w:rPr>
              <w:t>124 351</w:t>
            </w:r>
          </w:p>
        </w:tc>
      </w:tr>
      <w:tr w:rsidR="00561DED" w:rsidRPr="00382B98" w14:paraId="3D0960A6" w14:textId="77777777" w:rsidTr="00987F78">
        <w:trPr>
          <w:trHeight w:val="283"/>
          <w:jc w:val="center"/>
        </w:trPr>
        <w:tc>
          <w:tcPr>
            <w:tcW w:w="1642" w:type="pct"/>
            <w:vAlign w:val="center"/>
          </w:tcPr>
          <w:p w14:paraId="325078DF" w14:textId="77777777" w:rsidR="00561DED" w:rsidRPr="00382B98" w:rsidRDefault="00561DED" w:rsidP="00987F78">
            <w:pPr>
              <w:pStyle w:val="tabteksts"/>
              <w:rPr>
                <w:szCs w:val="18"/>
              </w:rPr>
            </w:pPr>
            <w:r w:rsidRPr="00382B98">
              <w:rPr>
                <w:szCs w:val="18"/>
                <w:lang w:eastAsia="lv-LV"/>
              </w:rPr>
              <w:t>Kopējie izdevumi</w:t>
            </w:r>
            <w:r w:rsidRPr="00382B98">
              <w:rPr>
                <w:szCs w:val="18"/>
              </w:rPr>
              <w:t>, % (+/–) pret iepriekšējo gadu</w:t>
            </w:r>
          </w:p>
        </w:tc>
        <w:tc>
          <w:tcPr>
            <w:tcW w:w="662" w:type="pct"/>
          </w:tcPr>
          <w:p w14:paraId="5439C82B" w14:textId="77777777" w:rsidR="00561DED" w:rsidRPr="00382B98" w:rsidRDefault="00561DED" w:rsidP="00987F78">
            <w:pPr>
              <w:pStyle w:val="tabteksts"/>
              <w:jc w:val="center"/>
              <w:rPr>
                <w:szCs w:val="18"/>
              </w:rPr>
            </w:pPr>
            <w:r w:rsidRPr="00382B98">
              <w:rPr>
                <w:b/>
                <w:bCs/>
                <w:szCs w:val="18"/>
              </w:rPr>
              <w:t>×</w:t>
            </w:r>
          </w:p>
        </w:tc>
        <w:tc>
          <w:tcPr>
            <w:tcW w:w="680" w:type="pct"/>
          </w:tcPr>
          <w:p w14:paraId="47C10C90" w14:textId="77777777" w:rsidR="00561DED" w:rsidRPr="00382B98" w:rsidRDefault="00561DED" w:rsidP="00987F78">
            <w:pPr>
              <w:pStyle w:val="tabteksts"/>
              <w:jc w:val="right"/>
              <w:rPr>
                <w:szCs w:val="18"/>
              </w:rPr>
            </w:pPr>
            <w:r w:rsidRPr="00382B98">
              <w:rPr>
                <w:szCs w:val="18"/>
              </w:rPr>
              <w:t>-1,5</w:t>
            </w:r>
          </w:p>
        </w:tc>
        <w:tc>
          <w:tcPr>
            <w:tcW w:w="672" w:type="pct"/>
          </w:tcPr>
          <w:p w14:paraId="540BBC37" w14:textId="77777777" w:rsidR="00561DED" w:rsidRPr="00382B98" w:rsidRDefault="00561DED" w:rsidP="00987F78">
            <w:pPr>
              <w:pStyle w:val="tabteksts"/>
              <w:jc w:val="right"/>
              <w:rPr>
                <w:szCs w:val="18"/>
              </w:rPr>
            </w:pPr>
            <w:r w:rsidRPr="00382B98">
              <w:rPr>
                <w:szCs w:val="18"/>
              </w:rPr>
              <w:t>95,9</w:t>
            </w:r>
          </w:p>
        </w:tc>
        <w:tc>
          <w:tcPr>
            <w:tcW w:w="672" w:type="pct"/>
          </w:tcPr>
          <w:p w14:paraId="614063E5" w14:textId="77777777" w:rsidR="00561DED" w:rsidRPr="00382B98" w:rsidRDefault="00561DED" w:rsidP="00987F78">
            <w:pPr>
              <w:pStyle w:val="tabteksts"/>
              <w:jc w:val="right"/>
              <w:rPr>
                <w:szCs w:val="18"/>
              </w:rPr>
            </w:pPr>
            <w:r w:rsidRPr="00382B98">
              <w:rPr>
                <w:szCs w:val="18"/>
              </w:rPr>
              <w:t>-42,4</w:t>
            </w:r>
          </w:p>
        </w:tc>
        <w:tc>
          <w:tcPr>
            <w:tcW w:w="672" w:type="pct"/>
          </w:tcPr>
          <w:p w14:paraId="7E4520D4" w14:textId="77777777" w:rsidR="00561DED" w:rsidRPr="00382B98" w:rsidRDefault="00561DED" w:rsidP="00987F78">
            <w:pPr>
              <w:pStyle w:val="tabteksts"/>
              <w:jc w:val="right"/>
              <w:rPr>
                <w:szCs w:val="18"/>
              </w:rPr>
            </w:pPr>
            <w:r w:rsidRPr="00382B98">
              <w:rPr>
                <w:szCs w:val="18"/>
              </w:rPr>
              <w:t>0,2</w:t>
            </w:r>
          </w:p>
        </w:tc>
      </w:tr>
      <w:tr w:rsidR="00561DED" w:rsidRPr="00382B98" w14:paraId="66EBD080" w14:textId="77777777" w:rsidTr="00987F78">
        <w:trPr>
          <w:trHeight w:val="142"/>
          <w:jc w:val="center"/>
        </w:trPr>
        <w:tc>
          <w:tcPr>
            <w:tcW w:w="1642" w:type="pct"/>
            <w:vAlign w:val="center"/>
          </w:tcPr>
          <w:p w14:paraId="2BCD8F0E" w14:textId="77777777" w:rsidR="00561DED" w:rsidRPr="00382B98" w:rsidRDefault="00561DED" w:rsidP="00987F78">
            <w:pPr>
              <w:pStyle w:val="tabteksts"/>
              <w:rPr>
                <w:color w:val="000000" w:themeColor="text1"/>
                <w:szCs w:val="18"/>
                <w:lang w:eastAsia="lv-LV"/>
              </w:rPr>
            </w:pPr>
            <w:r w:rsidRPr="00382B98">
              <w:rPr>
                <w:color w:val="000000" w:themeColor="text1"/>
                <w:szCs w:val="18"/>
              </w:rPr>
              <w:t xml:space="preserve">Atlīdzība, </w:t>
            </w:r>
            <w:proofErr w:type="spellStart"/>
            <w:r w:rsidRPr="00382B98">
              <w:rPr>
                <w:i/>
                <w:szCs w:val="18"/>
              </w:rPr>
              <w:t>euro</w:t>
            </w:r>
            <w:proofErr w:type="spellEnd"/>
          </w:p>
        </w:tc>
        <w:tc>
          <w:tcPr>
            <w:tcW w:w="662" w:type="pct"/>
          </w:tcPr>
          <w:p w14:paraId="07F5E242" w14:textId="77777777" w:rsidR="00561DED" w:rsidRPr="00382B98" w:rsidRDefault="00561DED" w:rsidP="00987F78">
            <w:pPr>
              <w:pStyle w:val="tabteksts"/>
              <w:jc w:val="right"/>
              <w:rPr>
                <w:szCs w:val="18"/>
              </w:rPr>
            </w:pPr>
            <w:r w:rsidRPr="00382B98">
              <w:rPr>
                <w:szCs w:val="18"/>
              </w:rPr>
              <w:t>55 155 224/</w:t>
            </w:r>
          </w:p>
          <w:p w14:paraId="7EF5AD1A" w14:textId="77777777" w:rsidR="00561DED" w:rsidRPr="00382B98" w:rsidRDefault="00561DED" w:rsidP="00987F78">
            <w:pPr>
              <w:pStyle w:val="tabteksts"/>
              <w:jc w:val="right"/>
              <w:rPr>
                <w:szCs w:val="18"/>
              </w:rPr>
            </w:pPr>
            <w:r w:rsidRPr="00382B98">
              <w:rPr>
                <w:szCs w:val="18"/>
              </w:rPr>
              <w:t>54 654 599</w:t>
            </w:r>
            <w:r w:rsidRPr="00382B98">
              <w:rPr>
                <w:szCs w:val="18"/>
                <w:vertAlign w:val="superscript"/>
              </w:rPr>
              <w:t>1</w:t>
            </w:r>
          </w:p>
        </w:tc>
        <w:tc>
          <w:tcPr>
            <w:tcW w:w="680" w:type="pct"/>
          </w:tcPr>
          <w:p w14:paraId="31FEC851" w14:textId="77777777" w:rsidR="00561DED" w:rsidRPr="00382B98" w:rsidRDefault="00561DED" w:rsidP="00987F78">
            <w:pPr>
              <w:pStyle w:val="tabteksts"/>
              <w:jc w:val="right"/>
              <w:rPr>
                <w:szCs w:val="18"/>
              </w:rPr>
            </w:pPr>
            <w:r w:rsidRPr="00382B98">
              <w:rPr>
                <w:szCs w:val="18"/>
              </w:rPr>
              <w:t>62 229 998/</w:t>
            </w:r>
          </w:p>
          <w:p w14:paraId="1657874C" w14:textId="77777777" w:rsidR="00561DED" w:rsidRPr="00382B98" w:rsidRDefault="00561DED" w:rsidP="00987F78">
            <w:pPr>
              <w:pStyle w:val="tabteksts"/>
              <w:jc w:val="right"/>
              <w:rPr>
                <w:szCs w:val="18"/>
              </w:rPr>
            </w:pPr>
            <w:r w:rsidRPr="00382B98">
              <w:rPr>
                <w:szCs w:val="18"/>
              </w:rPr>
              <w:t>61 649 035</w:t>
            </w:r>
            <w:r w:rsidRPr="00382B98">
              <w:rPr>
                <w:szCs w:val="18"/>
                <w:vertAlign w:val="superscript"/>
              </w:rPr>
              <w:t>1</w:t>
            </w:r>
          </w:p>
        </w:tc>
        <w:tc>
          <w:tcPr>
            <w:tcW w:w="672" w:type="pct"/>
          </w:tcPr>
          <w:p w14:paraId="36EE271B" w14:textId="77777777" w:rsidR="00561DED" w:rsidRPr="00382B98" w:rsidRDefault="00561DED" w:rsidP="00987F78">
            <w:pPr>
              <w:pStyle w:val="tabteksts"/>
              <w:jc w:val="right"/>
              <w:rPr>
                <w:szCs w:val="18"/>
              </w:rPr>
            </w:pPr>
            <w:r w:rsidRPr="00382B98">
              <w:rPr>
                <w:szCs w:val="18"/>
              </w:rPr>
              <w:t>76 803 877/</w:t>
            </w:r>
          </w:p>
          <w:p w14:paraId="695F0EFF" w14:textId="77777777" w:rsidR="00561DED" w:rsidRPr="00382B98" w:rsidRDefault="00561DED" w:rsidP="00987F78">
            <w:pPr>
              <w:pStyle w:val="tabteksts"/>
              <w:jc w:val="right"/>
              <w:rPr>
                <w:szCs w:val="18"/>
              </w:rPr>
            </w:pPr>
            <w:r w:rsidRPr="00382B98">
              <w:rPr>
                <w:szCs w:val="18"/>
              </w:rPr>
              <w:t>69 458 061</w:t>
            </w:r>
            <w:r w:rsidRPr="00382B98">
              <w:rPr>
                <w:szCs w:val="18"/>
                <w:vertAlign w:val="superscript"/>
              </w:rPr>
              <w:t>1</w:t>
            </w:r>
          </w:p>
        </w:tc>
        <w:tc>
          <w:tcPr>
            <w:tcW w:w="672" w:type="pct"/>
          </w:tcPr>
          <w:p w14:paraId="7ECF44D1" w14:textId="77777777" w:rsidR="00561DED" w:rsidRPr="00382B98" w:rsidRDefault="00561DED" w:rsidP="00987F78">
            <w:pPr>
              <w:pStyle w:val="tabteksts"/>
              <w:jc w:val="right"/>
              <w:rPr>
                <w:szCs w:val="18"/>
              </w:rPr>
            </w:pPr>
            <w:r w:rsidRPr="00382B98">
              <w:rPr>
                <w:szCs w:val="18"/>
              </w:rPr>
              <w:t>70 699 929/</w:t>
            </w:r>
          </w:p>
          <w:p w14:paraId="7090139D" w14:textId="77777777" w:rsidR="00561DED" w:rsidRPr="00382B98" w:rsidRDefault="00561DED" w:rsidP="00987F78">
            <w:pPr>
              <w:pStyle w:val="tabteksts"/>
              <w:jc w:val="right"/>
              <w:rPr>
                <w:szCs w:val="18"/>
              </w:rPr>
            </w:pPr>
            <w:r w:rsidRPr="00382B98">
              <w:rPr>
                <w:szCs w:val="18"/>
              </w:rPr>
              <w:t>69 516 677</w:t>
            </w:r>
            <w:r w:rsidRPr="00382B98">
              <w:rPr>
                <w:szCs w:val="18"/>
                <w:vertAlign w:val="superscript"/>
              </w:rPr>
              <w:t>1</w:t>
            </w:r>
          </w:p>
        </w:tc>
        <w:tc>
          <w:tcPr>
            <w:tcW w:w="672" w:type="pct"/>
          </w:tcPr>
          <w:p w14:paraId="624D5A74" w14:textId="77777777" w:rsidR="00561DED" w:rsidRPr="00382B98" w:rsidRDefault="00561DED" w:rsidP="00987F78">
            <w:pPr>
              <w:pStyle w:val="tabteksts"/>
              <w:jc w:val="right"/>
              <w:rPr>
                <w:szCs w:val="18"/>
              </w:rPr>
            </w:pPr>
            <w:r w:rsidRPr="00382B98">
              <w:rPr>
                <w:szCs w:val="18"/>
              </w:rPr>
              <w:t>70 806 816/</w:t>
            </w:r>
          </w:p>
          <w:p w14:paraId="4C940E0C" w14:textId="77777777" w:rsidR="00561DED" w:rsidRPr="00382B98" w:rsidRDefault="00561DED" w:rsidP="00987F78">
            <w:pPr>
              <w:pStyle w:val="tabteksts"/>
              <w:jc w:val="right"/>
              <w:rPr>
                <w:szCs w:val="18"/>
              </w:rPr>
            </w:pPr>
            <w:r w:rsidRPr="00382B98">
              <w:rPr>
                <w:szCs w:val="18"/>
              </w:rPr>
              <w:t>69 600 093</w:t>
            </w:r>
            <w:r w:rsidRPr="00382B98">
              <w:rPr>
                <w:szCs w:val="18"/>
                <w:vertAlign w:val="superscript"/>
              </w:rPr>
              <w:t>1</w:t>
            </w:r>
          </w:p>
        </w:tc>
      </w:tr>
      <w:tr w:rsidR="00561DED" w:rsidRPr="00382B98" w14:paraId="4475489F" w14:textId="77777777" w:rsidTr="00987F78">
        <w:trPr>
          <w:trHeight w:val="283"/>
          <w:jc w:val="center"/>
        </w:trPr>
        <w:tc>
          <w:tcPr>
            <w:tcW w:w="1642" w:type="pct"/>
          </w:tcPr>
          <w:p w14:paraId="7FAABF26" w14:textId="77777777" w:rsidR="00561DED" w:rsidRPr="00382B98" w:rsidRDefault="00561DED" w:rsidP="00987F78">
            <w:pPr>
              <w:pStyle w:val="tabteksts"/>
              <w:rPr>
                <w:color w:val="FF0000"/>
                <w:szCs w:val="18"/>
                <w:lang w:eastAsia="lv-LV"/>
              </w:rPr>
            </w:pPr>
            <w:r w:rsidRPr="00382B98">
              <w:rPr>
                <w:szCs w:val="18"/>
              </w:rPr>
              <w:t>Vidējais amata vietu skaits gadā, neskaitot pedagogu amata vietas</w:t>
            </w:r>
          </w:p>
        </w:tc>
        <w:tc>
          <w:tcPr>
            <w:tcW w:w="662" w:type="pct"/>
          </w:tcPr>
          <w:p w14:paraId="54741049" w14:textId="77777777" w:rsidR="00561DED" w:rsidRPr="00382B98" w:rsidRDefault="00561DED" w:rsidP="00987F78">
            <w:pPr>
              <w:pStyle w:val="tabteksts"/>
              <w:jc w:val="right"/>
              <w:rPr>
                <w:szCs w:val="18"/>
              </w:rPr>
            </w:pPr>
            <w:r w:rsidRPr="00382B98">
              <w:t>3</w:t>
            </w:r>
            <w:r>
              <w:t xml:space="preserve"> </w:t>
            </w:r>
            <w:r w:rsidRPr="00382B98">
              <w:t>247,5</w:t>
            </w:r>
          </w:p>
        </w:tc>
        <w:tc>
          <w:tcPr>
            <w:tcW w:w="680" w:type="pct"/>
          </w:tcPr>
          <w:p w14:paraId="03A1A78D" w14:textId="77777777" w:rsidR="00561DED" w:rsidRPr="00382B98" w:rsidRDefault="00561DED" w:rsidP="00987F78">
            <w:pPr>
              <w:pStyle w:val="tabteksts"/>
              <w:jc w:val="right"/>
              <w:rPr>
                <w:szCs w:val="18"/>
              </w:rPr>
            </w:pPr>
            <w:r w:rsidRPr="00382B98">
              <w:t>3 248</w:t>
            </w:r>
          </w:p>
        </w:tc>
        <w:tc>
          <w:tcPr>
            <w:tcW w:w="672" w:type="pct"/>
          </w:tcPr>
          <w:p w14:paraId="6BA57654" w14:textId="77777777" w:rsidR="00561DED" w:rsidRPr="00382B98" w:rsidRDefault="00561DED" w:rsidP="00987F78">
            <w:pPr>
              <w:pStyle w:val="tabteksts"/>
              <w:jc w:val="right"/>
              <w:rPr>
                <w:szCs w:val="18"/>
              </w:rPr>
            </w:pPr>
            <w:r w:rsidRPr="00382B98">
              <w:t>3 353</w:t>
            </w:r>
            <w:r w:rsidRPr="00637381">
              <w:rPr>
                <w:vertAlign w:val="superscript"/>
              </w:rPr>
              <w:t>2</w:t>
            </w:r>
          </w:p>
        </w:tc>
        <w:tc>
          <w:tcPr>
            <w:tcW w:w="672" w:type="pct"/>
          </w:tcPr>
          <w:p w14:paraId="45B977DD" w14:textId="77777777" w:rsidR="00561DED" w:rsidRPr="00382B98" w:rsidRDefault="00561DED" w:rsidP="00987F78">
            <w:pPr>
              <w:pStyle w:val="tabteksts"/>
              <w:jc w:val="right"/>
              <w:rPr>
                <w:szCs w:val="18"/>
              </w:rPr>
            </w:pPr>
            <w:r w:rsidRPr="00382B98">
              <w:t>3 353</w:t>
            </w:r>
          </w:p>
        </w:tc>
        <w:tc>
          <w:tcPr>
            <w:tcW w:w="672" w:type="pct"/>
          </w:tcPr>
          <w:p w14:paraId="77384328" w14:textId="77777777" w:rsidR="00561DED" w:rsidRPr="00382B98" w:rsidRDefault="00561DED" w:rsidP="00987F78">
            <w:pPr>
              <w:pStyle w:val="tabteksts"/>
              <w:jc w:val="right"/>
              <w:rPr>
                <w:szCs w:val="18"/>
              </w:rPr>
            </w:pPr>
            <w:r w:rsidRPr="00382B98">
              <w:t>3 353</w:t>
            </w:r>
          </w:p>
        </w:tc>
      </w:tr>
      <w:tr w:rsidR="00561DED" w:rsidRPr="00382B98" w14:paraId="5A9A5490" w14:textId="77777777" w:rsidTr="00987F78">
        <w:trPr>
          <w:trHeight w:val="283"/>
          <w:jc w:val="center"/>
        </w:trPr>
        <w:tc>
          <w:tcPr>
            <w:tcW w:w="1642" w:type="pct"/>
          </w:tcPr>
          <w:p w14:paraId="626FD599" w14:textId="77777777" w:rsidR="00561DED" w:rsidRPr="00382B98" w:rsidRDefault="00561DED" w:rsidP="00987F78">
            <w:pPr>
              <w:pStyle w:val="tabteksts"/>
              <w:rPr>
                <w:color w:val="000000" w:themeColor="text1"/>
                <w:szCs w:val="18"/>
                <w:lang w:eastAsia="lv-LV"/>
              </w:rPr>
            </w:pPr>
            <w:r w:rsidRPr="00382B98">
              <w:rPr>
                <w:color w:val="000000" w:themeColor="text1"/>
                <w:szCs w:val="18"/>
              </w:rPr>
              <w:t xml:space="preserve">Vidējā atlīdzība amata vietai </w:t>
            </w:r>
            <w:r w:rsidRPr="00382B98">
              <w:rPr>
                <w:color w:val="000000" w:themeColor="text1"/>
                <w:szCs w:val="18"/>
                <w:lang w:eastAsia="lv-LV"/>
              </w:rPr>
              <w:t>(mēnesī)</w:t>
            </w:r>
            <w:r w:rsidRPr="00382B98">
              <w:rPr>
                <w:color w:val="000000" w:themeColor="text1"/>
                <w:szCs w:val="18"/>
              </w:rPr>
              <w:t xml:space="preserve">, neskaitot pedagogu amata vietas, </w:t>
            </w:r>
            <w:proofErr w:type="spellStart"/>
            <w:r w:rsidRPr="00382B98">
              <w:rPr>
                <w:i/>
                <w:color w:val="000000" w:themeColor="text1"/>
                <w:szCs w:val="18"/>
              </w:rPr>
              <w:t>euro</w:t>
            </w:r>
            <w:proofErr w:type="spellEnd"/>
          </w:p>
        </w:tc>
        <w:tc>
          <w:tcPr>
            <w:tcW w:w="662" w:type="pct"/>
          </w:tcPr>
          <w:p w14:paraId="7762469D" w14:textId="77777777" w:rsidR="00561DED" w:rsidRPr="00382B98" w:rsidRDefault="00561DED" w:rsidP="00987F78">
            <w:pPr>
              <w:pStyle w:val="tabteksts"/>
              <w:jc w:val="right"/>
              <w:rPr>
                <w:szCs w:val="18"/>
              </w:rPr>
            </w:pPr>
            <w:r w:rsidRPr="00382B98">
              <w:t>1 412/1 400</w:t>
            </w:r>
            <w:r w:rsidRPr="006B3FD7">
              <w:rPr>
                <w:vertAlign w:val="superscript"/>
              </w:rPr>
              <w:t>3</w:t>
            </w:r>
          </w:p>
        </w:tc>
        <w:tc>
          <w:tcPr>
            <w:tcW w:w="680" w:type="pct"/>
          </w:tcPr>
          <w:p w14:paraId="103BF4CB" w14:textId="77777777" w:rsidR="00561DED" w:rsidRPr="00382B98" w:rsidRDefault="00561DED" w:rsidP="00987F78">
            <w:pPr>
              <w:pStyle w:val="tabteksts"/>
              <w:jc w:val="right"/>
              <w:rPr>
                <w:szCs w:val="18"/>
              </w:rPr>
            </w:pPr>
            <w:r w:rsidRPr="00382B98">
              <w:t>1 594/1 579</w:t>
            </w:r>
            <w:r w:rsidRPr="006B3FD7">
              <w:rPr>
                <w:vertAlign w:val="superscript"/>
              </w:rPr>
              <w:t>3</w:t>
            </w:r>
          </w:p>
        </w:tc>
        <w:tc>
          <w:tcPr>
            <w:tcW w:w="672" w:type="pct"/>
          </w:tcPr>
          <w:p w14:paraId="672AB7AE" w14:textId="77777777" w:rsidR="00561DED" w:rsidRPr="00382B98" w:rsidRDefault="00561DED" w:rsidP="00987F78">
            <w:pPr>
              <w:pStyle w:val="tabteksts"/>
              <w:jc w:val="right"/>
              <w:rPr>
                <w:szCs w:val="18"/>
              </w:rPr>
            </w:pPr>
            <w:r w:rsidRPr="00382B98">
              <w:t>1 904/1 722</w:t>
            </w:r>
            <w:r w:rsidRPr="006B3FD7">
              <w:rPr>
                <w:vertAlign w:val="superscript"/>
              </w:rPr>
              <w:t>3</w:t>
            </w:r>
          </w:p>
        </w:tc>
        <w:tc>
          <w:tcPr>
            <w:tcW w:w="672" w:type="pct"/>
          </w:tcPr>
          <w:p w14:paraId="6CD5874B" w14:textId="77777777" w:rsidR="00561DED" w:rsidRPr="00382B98" w:rsidRDefault="00561DED" w:rsidP="00987F78">
            <w:pPr>
              <w:pStyle w:val="tabteksts"/>
              <w:jc w:val="right"/>
              <w:rPr>
                <w:szCs w:val="18"/>
              </w:rPr>
            </w:pPr>
            <w:r w:rsidRPr="00382B98">
              <w:t>1 753/1 723</w:t>
            </w:r>
            <w:r w:rsidRPr="006B3FD7">
              <w:rPr>
                <w:vertAlign w:val="superscript"/>
              </w:rPr>
              <w:t>3</w:t>
            </w:r>
          </w:p>
        </w:tc>
        <w:tc>
          <w:tcPr>
            <w:tcW w:w="672" w:type="pct"/>
          </w:tcPr>
          <w:p w14:paraId="56B43677" w14:textId="77777777" w:rsidR="00561DED" w:rsidRPr="00382B98" w:rsidRDefault="00561DED" w:rsidP="00987F78">
            <w:pPr>
              <w:pStyle w:val="tabteksts"/>
              <w:jc w:val="right"/>
              <w:rPr>
                <w:szCs w:val="18"/>
              </w:rPr>
            </w:pPr>
            <w:r w:rsidRPr="00382B98">
              <w:t>1 755/1 725</w:t>
            </w:r>
            <w:r w:rsidRPr="006B3FD7">
              <w:rPr>
                <w:vertAlign w:val="superscript"/>
              </w:rPr>
              <w:t>3</w:t>
            </w:r>
          </w:p>
        </w:tc>
      </w:tr>
      <w:tr w:rsidR="00561DED" w:rsidRPr="00382B98" w14:paraId="2A217190" w14:textId="77777777" w:rsidTr="00987F78">
        <w:trPr>
          <w:trHeight w:val="567"/>
          <w:jc w:val="center"/>
        </w:trPr>
        <w:tc>
          <w:tcPr>
            <w:tcW w:w="1642" w:type="pct"/>
            <w:vAlign w:val="center"/>
          </w:tcPr>
          <w:p w14:paraId="6DAAF047" w14:textId="77777777" w:rsidR="00561DED" w:rsidRPr="00382B98" w:rsidRDefault="00561DED" w:rsidP="00987F78">
            <w:pPr>
              <w:pStyle w:val="tabteksts"/>
              <w:rPr>
                <w:color w:val="000000" w:themeColor="text1"/>
                <w:szCs w:val="18"/>
                <w:lang w:eastAsia="lv-LV"/>
              </w:rPr>
            </w:pPr>
            <w:r w:rsidRPr="00382B98">
              <w:rPr>
                <w:color w:val="000000" w:themeColor="text1"/>
                <w:szCs w:val="18"/>
                <w:lang w:eastAsia="lv-LV"/>
              </w:rPr>
              <w:t xml:space="preserve">Kopējā atlīdzība gadā par ārštata darbinieku un uz līgumattiecību pamata nodarbināto, kas nav amatu sarakstā, pakalpojumiem, </w:t>
            </w:r>
            <w:proofErr w:type="spellStart"/>
            <w:r w:rsidRPr="00382B98">
              <w:rPr>
                <w:i/>
                <w:color w:val="000000" w:themeColor="text1"/>
                <w:szCs w:val="18"/>
                <w:lang w:eastAsia="lv-LV"/>
              </w:rPr>
              <w:t>euro</w:t>
            </w:r>
            <w:proofErr w:type="spellEnd"/>
          </w:p>
        </w:tc>
        <w:tc>
          <w:tcPr>
            <w:tcW w:w="662" w:type="pct"/>
          </w:tcPr>
          <w:p w14:paraId="51D0B712" w14:textId="77777777" w:rsidR="00561DED" w:rsidRPr="00382B98" w:rsidRDefault="00561DED" w:rsidP="00987F78">
            <w:pPr>
              <w:pStyle w:val="tabteksts"/>
              <w:jc w:val="right"/>
              <w:rPr>
                <w:szCs w:val="18"/>
              </w:rPr>
            </w:pPr>
            <w:r w:rsidRPr="00382B98">
              <w:t>21 623</w:t>
            </w:r>
          </w:p>
        </w:tc>
        <w:tc>
          <w:tcPr>
            <w:tcW w:w="680" w:type="pct"/>
          </w:tcPr>
          <w:p w14:paraId="4F0C214D" w14:textId="77777777" w:rsidR="00561DED" w:rsidRPr="00382B98" w:rsidRDefault="00561DED" w:rsidP="00987F78">
            <w:pPr>
              <w:pStyle w:val="tabteksts"/>
              <w:jc w:val="right"/>
              <w:rPr>
                <w:szCs w:val="18"/>
              </w:rPr>
            </w:pPr>
            <w:r w:rsidRPr="00382B98">
              <w:t>17 462</w:t>
            </w:r>
          </w:p>
        </w:tc>
        <w:tc>
          <w:tcPr>
            <w:tcW w:w="672" w:type="pct"/>
          </w:tcPr>
          <w:p w14:paraId="1F66792A" w14:textId="77777777" w:rsidR="00561DED" w:rsidRPr="00382B98" w:rsidRDefault="00561DED" w:rsidP="00987F78">
            <w:pPr>
              <w:pStyle w:val="tabteksts"/>
              <w:jc w:val="right"/>
              <w:rPr>
                <w:szCs w:val="18"/>
              </w:rPr>
            </w:pPr>
            <w:r w:rsidRPr="00382B98">
              <w:t>37 102</w:t>
            </w:r>
          </w:p>
        </w:tc>
        <w:tc>
          <w:tcPr>
            <w:tcW w:w="672" w:type="pct"/>
          </w:tcPr>
          <w:p w14:paraId="39431334" w14:textId="77777777" w:rsidR="00561DED" w:rsidRPr="00382B98" w:rsidRDefault="00561DED" w:rsidP="00987F78">
            <w:pPr>
              <w:pStyle w:val="tabteksts"/>
              <w:jc w:val="right"/>
              <w:rPr>
                <w:szCs w:val="18"/>
              </w:rPr>
            </w:pPr>
            <w:r w:rsidRPr="00382B98">
              <w:t>37 102</w:t>
            </w:r>
          </w:p>
        </w:tc>
        <w:tc>
          <w:tcPr>
            <w:tcW w:w="672" w:type="pct"/>
          </w:tcPr>
          <w:p w14:paraId="5D448EA6" w14:textId="77777777" w:rsidR="00561DED" w:rsidRPr="00382B98" w:rsidRDefault="00561DED" w:rsidP="00987F78">
            <w:pPr>
              <w:pStyle w:val="tabteksts"/>
              <w:jc w:val="right"/>
              <w:rPr>
                <w:szCs w:val="18"/>
              </w:rPr>
            </w:pPr>
            <w:r w:rsidRPr="00382B98">
              <w:t>37 102</w:t>
            </w:r>
          </w:p>
        </w:tc>
      </w:tr>
      <w:tr w:rsidR="00561DED" w:rsidRPr="00382B98" w14:paraId="5B366F25" w14:textId="77777777" w:rsidTr="00987F78">
        <w:trPr>
          <w:trHeight w:val="142"/>
          <w:jc w:val="center"/>
        </w:trPr>
        <w:tc>
          <w:tcPr>
            <w:tcW w:w="1642" w:type="pct"/>
            <w:vAlign w:val="center"/>
          </w:tcPr>
          <w:p w14:paraId="600E736F" w14:textId="77777777" w:rsidR="00561DED" w:rsidRPr="00382B98" w:rsidRDefault="00561DED" w:rsidP="00987F78">
            <w:pPr>
              <w:pStyle w:val="tabteksts"/>
              <w:rPr>
                <w:color w:val="000000" w:themeColor="text1"/>
                <w:szCs w:val="18"/>
                <w:lang w:eastAsia="lv-LV"/>
              </w:rPr>
            </w:pPr>
            <w:r w:rsidRPr="00382B98">
              <w:rPr>
                <w:color w:val="000000" w:themeColor="text1"/>
                <w:szCs w:val="18"/>
                <w:lang w:eastAsia="lv-LV"/>
              </w:rPr>
              <w:t>Vidējais pedagogu darba slodžu skaits gadā</w:t>
            </w:r>
          </w:p>
        </w:tc>
        <w:tc>
          <w:tcPr>
            <w:tcW w:w="662" w:type="pct"/>
          </w:tcPr>
          <w:p w14:paraId="256F462A" w14:textId="77777777" w:rsidR="00561DED" w:rsidRPr="00382B98" w:rsidRDefault="00561DED" w:rsidP="00987F78">
            <w:pPr>
              <w:pStyle w:val="tabteksts"/>
              <w:jc w:val="right"/>
              <w:rPr>
                <w:szCs w:val="18"/>
              </w:rPr>
            </w:pPr>
            <w:r w:rsidRPr="00382B98">
              <w:t>5,5</w:t>
            </w:r>
          </w:p>
        </w:tc>
        <w:tc>
          <w:tcPr>
            <w:tcW w:w="680" w:type="pct"/>
          </w:tcPr>
          <w:p w14:paraId="38E36EC2" w14:textId="77777777" w:rsidR="00561DED" w:rsidRPr="00382B98" w:rsidRDefault="00561DED" w:rsidP="00987F78">
            <w:pPr>
              <w:pStyle w:val="tabteksts"/>
              <w:jc w:val="right"/>
              <w:rPr>
                <w:szCs w:val="18"/>
              </w:rPr>
            </w:pPr>
            <w:r w:rsidRPr="00382B98">
              <w:t>5</w:t>
            </w:r>
          </w:p>
        </w:tc>
        <w:tc>
          <w:tcPr>
            <w:tcW w:w="672" w:type="pct"/>
          </w:tcPr>
          <w:p w14:paraId="081CD67B" w14:textId="77777777" w:rsidR="00561DED" w:rsidRPr="00382B98" w:rsidRDefault="00561DED" w:rsidP="00987F78">
            <w:pPr>
              <w:pStyle w:val="tabteksts"/>
              <w:jc w:val="right"/>
              <w:rPr>
                <w:szCs w:val="18"/>
              </w:rPr>
            </w:pPr>
            <w:r w:rsidRPr="00382B98">
              <w:t>5</w:t>
            </w:r>
          </w:p>
        </w:tc>
        <w:tc>
          <w:tcPr>
            <w:tcW w:w="672" w:type="pct"/>
          </w:tcPr>
          <w:p w14:paraId="555CE388" w14:textId="77777777" w:rsidR="00561DED" w:rsidRPr="00382B98" w:rsidRDefault="00561DED" w:rsidP="00987F78">
            <w:pPr>
              <w:pStyle w:val="tabteksts"/>
              <w:jc w:val="right"/>
              <w:rPr>
                <w:szCs w:val="18"/>
              </w:rPr>
            </w:pPr>
            <w:r w:rsidRPr="00382B98">
              <w:t>5</w:t>
            </w:r>
          </w:p>
        </w:tc>
        <w:tc>
          <w:tcPr>
            <w:tcW w:w="672" w:type="pct"/>
          </w:tcPr>
          <w:p w14:paraId="6791B0BF" w14:textId="77777777" w:rsidR="00561DED" w:rsidRPr="00382B98" w:rsidRDefault="00561DED" w:rsidP="00987F78">
            <w:pPr>
              <w:pStyle w:val="tabteksts"/>
              <w:jc w:val="right"/>
              <w:rPr>
                <w:szCs w:val="18"/>
              </w:rPr>
            </w:pPr>
            <w:r w:rsidRPr="00382B98">
              <w:t>5</w:t>
            </w:r>
          </w:p>
        </w:tc>
      </w:tr>
      <w:tr w:rsidR="00561DED" w:rsidRPr="00382B98" w14:paraId="30B61217" w14:textId="77777777" w:rsidTr="00987F78">
        <w:trPr>
          <w:trHeight w:val="283"/>
          <w:jc w:val="center"/>
        </w:trPr>
        <w:tc>
          <w:tcPr>
            <w:tcW w:w="1642" w:type="pct"/>
            <w:vAlign w:val="center"/>
          </w:tcPr>
          <w:p w14:paraId="5252BD86" w14:textId="77777777" w:rsidR="00561DED" w:rsidRPr="00382B98" w:rsidRDefault="00561DED" w:rsidP="00987F78">
            <w:pPr>
              <w:pStyle w:val="tabteksts"/>
              <w:rPr>
                <w:color w:val="000000" w:themeColor="text1"/>
                <w:szCs w:val="18"/>
                <w:lang w:eastAsia="lv-LV"/>
              </w:rPr>
            </w:pPr>
            <w:r w:rsidRPr="00382B98">
              <w:rPr>
                <w:color w:val="000000" w:themeColor="text1"/>
                <w:szCs w:val="18"/>
                <w:lang w:eastAsia="lv-LV"/>
              </w:rPr>
              <w:t xml:space="preserve">Vidējā atlīdzība pedagogu darba slodzei (mēnesī), </w:t>
            </w:r>
            <w:proofErr w:type="spellStart"/>
            <w:r w:rsidRPr="00382B98">
              <w:rPr>
                <w:i/>
                <w:color w:val="000000" w:themeColor="text1"/>
                <w:szCs w:val="18"/>
              </w:rPr>
              <w:t>euro</w:t>
            </w:r>
            <w:proofErr w:type="spellEnd"/>
          </w:p>
        </w:tc>
        <w:tc>
          <w:tcPr>
            <w:tcW w:w="662" w:type="pct"/>
          </w:tcPr>
          <w:p w14:paraId="4B3DAAC6" w14:textId="77777777" w:rsidR="00561DED" w:rsidRPr="00382B98" w:rsidRDefault="00561DED" w:rsidP="00987F78">
            <w:pPr>
              <w:pStyle w:val="tabteksts"/>
              <w:jc w:val="right"/>
              <w:rPr>
                <w:szCs w:val="18"/>
              </w:rPr>
            </w:pPr>
            <w:r w:rsidRPr="00382B98">
              <w:t>1 427</w:t>
            </w:r>
          </w:p>
        </w:tc>
        <w:tc>
          <w:tcPr>
            <w:tcW w:w="680" w:type="pct"/>
          </w:tcPr>
          <w:p w14:paraId="17CD59C1" w14:textId="77777777" w:rsidR="00561DED" w:rsidRPr="00382B98" w:rsidRDefault="00561DED" w:rsidP="00987F78">
            <w:pPr>
              <w:pStyle w:val="tabteksts"/>
              <w:jc w:val="right"/>
              <w:rPr>
                <w:szCs w:val="18"/>
              </w:rPr>
            </w:pPr>
            <w:r w:rsidRPr="00382B98">
              <w:t>1 542</w:t>
            </w:r>
          </w:p>
        </w:tc>
        <w:tc>
          <w:tcPr>
            <w:tcW w:w="672" w:type="pct"/>
          </w:tcPr>
          <w:p w14:paraId="3BF90333" w14:textId="77777777" w:rsidR="00561DED" w:rsidRPr="00382B98" w:rsidRDefault="00561DED" w:rsidP="00987F78">
            <w:pPr>
              <w:pStyle w:val="tabteksts"/>
              <w:jc w:val="right"/>
              <w:rPr>
                <w:szCs w:val="18"/>
              </w:rPr>
            </w:pPr>
            <w:r w:rsidRPr="00382B98">
              <w:t>2 386</w:t>
            </w:r>
          </w:p>
        </w:tc>
        <w:tc>
          <w:tcPr>
            <w:tcW w:w="672" w:type="pct"/>
          </w:tcPr>
          <w:p w14:paraId="5AFC9D4F" w14:textId="77777777" w:rsidR="00561DED" w:rsidRPr="00382B98" w:rsidRDefault="00561DED" w:rsidP="00987F78">
            <w:pPr>
              <w:pStyle w:val="tabteksts"/>
              <w:jc w:val="right"/>
              <w:rPr>
                <w:szCs w:val="18"/>
              </w:rPr>
            </w:pPr>
            <w:r w:rsidRPr="00382B98">
              <w:t>2 386</w:t>
            </w:r>
          </w:p>
        </w:tc>
        <w:tc>
          <w:tcPr>
            <w:tcW w:w="672" w:type="pct"/>
          </w:tcPr>
          <w:p w14:paraId="282BBB1D" w14:textId="77777777" w:rsidR="00561DED" w:rsidRPr="00382B98" w:rsidRDefault="00561DED" w:rsidP="00987F78">
            <w:pPr>
              <w:pStyle w:val="tabteksts"/>
              <w:jc w:val="right"/>
              <w:rPr>
                <w:szCs w:val="18"/>
              </w:rPr>
            </w:pPr>
            <w:r w:rsidRPr="00382B98">
              <w:t>2 386</w:t>
            </w:r>
          </w:p>
        </w:tc>
      </w:tr>
      <w:tr w:rsidR="00561DED" w:rsidRPr="00382B98" w14:paraId="3AF627DC" w14:textId="77777777" w:rsidTr="00987F78">
        <w:trPr>
          <w:trHeight w:val="142"/>
          <w:jc w:val="center"/>
        </w:trPr>
        <w:tc>
          <w:tcPr>
            <w:tcW w:w="1642" w:type="pct"/>
            <w:vAlign w:val="center"/>
          </w:tcPr>
          <w:p w14:paraId="53E0CBEE" w14:textId="77777777" w:rsidR="00561DED" w:rsidRPr="00382B98" w:rsidRDefault="00561DED" w:rsidP="00987F78">
            <w:pPr>
              <w:pStyle w:val="tabteksts"/>
              <w:rPr>
                <w:color w:val="000000" w:themeColor="text1"/>
                <w:szCs w:val="18"/>
                <w:lang w:eastAsia="lv-LV"/>
              </w:rPr>
            </w:pPr>
            <w:r w:rsidRPr="00382B98">
              <w:rPr>
                <w:color w:val="000000" w:themeColor="text1"/>
                <w:szCs w:val="18"/>
                <w:lang w:eastAsia="lv-LV"/>
              </w:rPr>
              <w:t>Vidējais pedagogu amata vietu skaits gadā</w:t>
            </w:r>
          </w:p>
        </w:tc>
        <w:tc>
          <w:tcPr>
            <w:tcW w:w="662" w:type="pct"/>
          </w:tcPr>
          <w:p w14:paraId="71FC3F8D" w14:textId="77777777" w:rsidR="00561DED" w:rsidRPr="00382B98" w:rsidRDefault="00561DED" w:rsidP="00987F78">
            <w:pPr>
              <w:pStyle w:val="tabteksts"/>
              <w:jc w:val="right"/>
              <w:rPr>
                <w:szCs w:val="18"/>
              </w:rPr>
            </w:pPr>
            <w:r w:rsidRPr="00382B98">
              <w:t>5,5</w:t>
            </w:r>
          </w:p>
        </w:tc>
        <w:tc>
          <w:tcPr>
            <w:tcW w:w="680" w:type="pct"/>
          </w:tcPr>
          <w:p w14:paraId="751EF91C" w14:textId="77777777" w:rsidR="00561DED" w:rsidRPr="00382B98" w:rsidRDefault="00561DED" w:rsidP="00987F78">
            <w:pPr>
              <w:pStyle w:val="tabteksts"/>
              <w:jc w:val="right"/>
              <w:rPr>
                <w:szCs w:val="18"/>
              </w:rPr>
            </w:pPr>
            <w:r w:rsidRPr="00382B98">
              <w:t>5</w:t>
            </w:r>
          </w:p>
        </w:tc>
        <w:tc>
          <w:tcPr>
            <w:tcW w:w="672" w:type="pct"/>
          </w:tcPr>
          <w:p w14:paraId="40478ECC" w14:textId="77777777" w:rsidR="00561DED" w:rsidRPr="00382B98" w:rsidRDefault="00561DED" w:rsidP="00987F78">
            <w:pPr>
              <w:pStyle w:val="tabteksts"/>
              <w:jc w:val="right"/>
              <w:rPr>
                <w:szCs w:val="18"/>
              </w:rPr>
            </w:pPr>
            <w:r w:rsidRPr="00382B98">
              <w:t>5</w:t>
            </w:r>
          </w:p>
        </w:tc>
        <w:tc>
          <w:tcPr>
            <w:tcW w:w="672" w:type="pct"/>
          </w:tcPr>
          <w:p w14:paraId="143E0A0B" w14:textId="77777777" w:rsidR="00561DED" w:rsidRPr="00382B98" w:rsidRDefault="00561DED" w:rsidP="00987F78">
            <w:pPr>
              <w:pStyle w:val="tabteksts"/>
              <w:jc w:val="right"/>
              <w:rPr>
                <w:szCs w:val="18"/>
              </w:rPr>
            </w:pPr>
            <w:r w:rsidRPr="00382B98">
              <w:t>5</w:t>
            </w:r>
          </w:p>
        </w:tc>
        <w:tc>
          <w:tcPr>
            <w:tcW w:w="672" w:type="pct"/>
          </w:tcPr>
          <w:p w14:paraId="2B140AFC" w14:textId="77777777" w:rsidR="00561DED" w:rsidRPr="00382B98" w:rsidRDefault="00561DED" w:rsidP="00987F78">
            <w:pPr>
              <w:pStyle w:val="tabteksts"/>
              <w:jc w:val="right"/>
              <w:rPr>
                <w:szCs w:val="18"/>
              </w:rPr>
            </w:pPr>
            <w:r w:rsidRPr="00382B98">
              <w:t>5</w:t>
            </w:r>
          </w:p>
        </w:tc>
      </w:tr>
      <w:tr w:rsidR="00561DED" w:rsidRPr="00382B98" w14:paraId="28F8D3AD" w14:textId="77777777" w:rsidTr="00987F78">
        <w:trPr>
          <w:trHeight w:val="283"/>
          <w:jc w:val="center"/>
        </w:trPr>
        <w:tc>
          <w:tcPr>
            <w:tcW w:w="1642" w:type="pct"/>
            <w:vAlign w:val="center"/>
          </w:tcPr>
          <w:p w14:paraId="1063F340" w14:textId="77777777" w:rsidR="00561DED" w:rsidRPr="00382B98" w:rsidRDefault="00561DED" w:rsidP="00987F78">
            <w:pPr>
              <w:pStyle w:val="tabteksts"/>
              <w:rPr>
                <w:color w:val="000000" w:themeColor="text1"/>
                <w:szCs w:val="18"/>
                <w:lang w:eastAsia="lv-LV"/>
              </w:rPr>
            </w:pPr>
            <w:r w:rsidRPr="00382B98">
              <w:rPr>
                <w:color w:val="000000" w:themeColor="text1"/>
                <w:szCs w:val="18"/>
                <w:lang w:eastAsia="lv-LV"/>
              </w:rPr>
              <w:t xml:space="preserve">Vidējā atlīdzība pedagogu amata vietai (mēnesī), </w:t>
            </w:r>
            <w:proofErr w:type="spellStart"/>
            <w:r w:rsidRPr="00382B98">
              <w:rPr>
                <w:i/>
                <w:color w:val="000000" w:themeColor="text1"/>
                <w:szCs w:val="18"/>
                <w:lang w:eastAsia="lv-LV"/>
              </w:rPr>
              <w:t>euro</w:t>
            </w:r>
            <w:proofErr w:type="spellEnd"/>
            <w:r w:rsidRPr="00382B98">
              <w:rPr>
                <w:color w:val="000000" w:themeColor="text1"/>
                <w:szCs w:val="18"/>
                <w:lang w:eastAsia="lv-LV"/>
              </w:rPr>
              <w:t xml:space="preserve"> </w:t>
            </w:r>
          </w:p>
        </w:tc>
        <w:tc>
          <w:tcPr>
            <w:tcW w:w="662" w:type="pct"/>
          </w:tcPr>
          <w:p w14:paraId="657786EF" w14:textId="77777777" w:rsidR="00561DED" w:rsidRPr="00382B98" w:rsidRDefault="00561DED" w:rsidP="00987F78">
            <w:pPr>
              <w:pStyle w:val="tabteksts"/>
              <w:jc w:val="right"/>
              <w:rPr>
                <w:szCs w:val="18"/>
              </w:rPr>
            </w:pPr>
            <w:r w:rsidRPr="00382B98">
              <w:t>1 427</w:t>
            </w:r>
          </w:p>
        </w:tc>
        <w:tc>
          <w:tcPr>
            <w:tcW w:w="680" w:type="pct"/>
          </w:tcPr>
          <w:p w14:paraId="358070DE" w14:textId="77777777" w:rsidR="00561DED" w:rsidRPr="00382B98" w:rsidRDefault="00561DED" w:rsidP="00987F78">
            <w:pPr>
              <w:pStyle w:val="tabteksts"/>
              <w:jc w:val="right"/>
              <w:rPr>
                <w:szCs w:val="18"/>
              </w:rPr>
            </w:pPr>
            <w:r w:rsidRPr="00382B98">
              <w:t>1 542</w:t>
            </w:r>
          </w:p>
        </w:tc>
        <w:tc>
          <w:tcPr>
            <w:tcW w:w="672" w:type="pct"/>
          </w:tcPr>
          <w:p w14:paraId="1B76B9A9" w14:textId="77777777" w:rsidR="00561DED" w:rsidRPr="00382B98" w:rsidRDefault="00561DED" w:rsidP="00987F78">
            <w:pPr>
              <w:pStyle w:val="tabteksts"/>
              <w:jc w:val="right"/>
              <w:rPr>
                <w:szCs w:val="18"/>
              </w:rPr>
            </w:pPr>
            <w:r w:rsidRPr="00382B98">
              <w:t>2 386</w:t>
            </w:r>
          </w:p>
        </w:tc>
        <w:tc>
          <w:tcPr>
            <w:tcW w:w="672" w:type="pct"/>
          </w:tcPr>
          <w:p w14:paraId="34BD4709" w14:textId="77777777" w:rsidR="00561DED" w:rsidRPr="00382B98" w:rsidRDefault="00561DED" w:rsidP="00987F78">
            <w:pPr>
              <w:pStyle w:val="tabteksts"/>
              <w:jc w:val="right"/>
              <w:rPr>
                <w:szCs w:val="18"/>
              </w:rPr>
            </w:pPr>
            <w:r w:rsidRPr="00382B98">
              <w:t>2 386</w:t>
            </w:r>
          </w:p>
        </w:tc>
        <w:tc>
          <w:tcPr>
            <w:tcW w:w="672" w:type="pct"/>
          </w:tcPr>
          <w:p w14:paraId="5C5AF86A" w14:textId="77777777" w:rsidR="00561DED" w:rsidRPr="00382B98" w:rsidRDefault="00561DED" w:rsidP="00987F78">
            <w:pPr>
              <w:pStyle w:val="tabteksts"/>
              <w:jc w:val="right"/>
              <w:rPr>
                <w:szCs w:val="18"/>
              </w:rPr>
            </w:pPr>
            <w:r w:rsidRPr="00382B98">
              <w:t>2 386</w:t>
            </w:r>
          </w:p>
        </w:tc>
      </w:tr>
    </w:tbl>
    <w:p w14:paraId="6CDD4D2A" w14:textId="77777777" w:rsidR="00561DED" w:rsidRPr="009055D7" w:rsidRDefault="00561DED" w:rsidP="00561DED">
      <w:pPr>
        <w:spacing w:after="0"/>
        <w:ind w:firstLine="425"/>
        <w:rPr>
          <w:sz w:val="20"/>
          <w:lang w:eastAsia="lv-LV"/>
        </w:rPr>
      </w:pPr>
      <w:r w:rsidRPr="009055D7">
        <w:rPr>
          <w:sz w:val="18"/>
          <w:szCs w:val="18"/>
        </w:rPr>
        <w:t>Piezīmes.</w:t>
      </w:r>
    </w:p>
    <w:p w14:paraId="00E642BE" w14:textId="77777777" w:rsidR="00561DED" w:rsidRDefault="00561DED" w:rsidP="008F1F5B">
      <w:pPr>
        <w:tabs>
          <w:tab w:val="left" w:pos="1252"/>
        </w:tabs>
        <w:spacing w:after="0"/>
        <w:ind w:firstLine="425"/>
        <w:rPr>
          <w:sz w:val="18"/>
          <w:szCs w:val="18"/>
        </w:rPr>
      </w:pPr>
      <w:r w:rsidRPr="006D5A04">
        <w:rPr>
          <w:sz w:val="18"/>
          <w:szCs w:val="18"/>
          <w:vertAlign w:val="superscript"/>
          <w:lang w:eastAsia="lv-LV"/>
        </w:rPr>
        <w:t>1</w:t>
      </w:r>
      <w:r w:rsidRPr="006D5A04">
        <w:rPr>
          <w:sz w:val="18"/>
          <w:szCs w:val="18"/>
        </w:rPr>
        <w:t xml:space="preserve"> </w:t>
      </w:r>
      <w:r>
        <w:rPr>
          <w:sz w:val="18"/>
          <w:szCs w:val="18"/>
        </w:rPr>
        <w:t>B</w:t>
      </w:r>
      <w:r w:rsidRPr="006D5A04">
        <w:rPr>
          <w:sz w:val="18"/>
          <w:szCs w:val="18"/>
        </w:rPr>
        <w:t>ez pabalsta pēc katriem pieciem nepārtrauktas izdienas gadiem izmaksa IeM amatpersonām ar speciālajām dienesta pakāpēm (Valsts un pašvaldību institūciju amatpersonu un darbinieku atlīdzības likuma 25.</w:t>
      </w:r>
      <w:r>
        <w:rPr>
          <w:sz w:val="18"/>
          <w:szCs w:val="18"/>
        </w:rPr>
        <w:t xml:space="preserve"> </w:t>
      </w:r>
      <w:r w:rsidRPr="006D5A04">
        <w:rPr>
          <w:sz w:val="18"/>
          <w:szCs w:val="18"/>
        </w:rPr>
        <w:t>p. ceturtā daļa)</w:t>
      </w:r>
      <w:r>
        <w:rPr>
          <w:sz w:val="18"/>
          <w:szCs w:val="18"/>
        </w:rPr>
        <w:t>.</w:t>
      </w:r>
      <w:r w:rsidRPr="006D5A04">
        <w:rPr>
          <w:sz w:val="18"/>
          <w:szCs w:val="18"/>
        </w:rPr>
        <w:t xml:space="preserve"> </w:t>
      </w:r>
    </w:p>
    <w:p w14:paraId="1C9B1784" w14:textId="2393B700" w:rsidR="00561DED" w:rsidRDefault="00561DED" w:rsidP="008F1F5B">
      <w:pPr>
        <w:pStyle w:val="Tabuluvirsraksti"/>
        <w:spacing w:after="0"/>
        <w:ind w:firstLine="425"/>
        <w:jc w:val="both"/>
        <w:rPr>
          <w:sz w:val="18"/>
          <w:szCs w:val="18"/>
        </w:rPr>
      </w:pPr>
      <w:r>
        <w:rPr>
          <w:sz w:val="18"/>
          <w:szCs w:val="18"/>
          <w:vertAlign w:val="superscript"/>
          <w:lang w:eastAsia="lv-LV"/>
        </w:rPr>
        <w:t>2</w:t>
      </w:r>
      <w:r w:rsidRPr="007548E0">
        <w:rPr>
          <w:sz w:val="18"/>
          <w:szCs w:val="18"/>
          <w:vertAlign w:val="superscript"/>
          <w:lang w:eastAsia="lv-LV"/>
        </w:rPr>
        <w:t xml:space="preserve"> </w:t>
      </w:r>
      <w:r w:rsidRPr="00515E40">
        <w:rPr>
          <w:sz w:val="18"/>
          <w:szCs w:val="18"/>
        </w:rPr>
        <w:t xml:space="preserve">105 amata vietu (bez finansējuma) pārdale </w:t>
      </w:r>
      <w:r>
        <w:rPr>
          <w:sz w:val="18"/>
          <w:szCs w:val="18"/>
        </w:rPr>
        <w:t>no budžeta</w:t>
      </w:r>
      <w:r w:rsidRPr="00515E40">
        <w:rPr>
          <w:sz w:val="18"/>
          <w:szCs w:val="18"/>
        </w:rPr>
        <w:t xml:space="preserve"> </w:t>
      </w:r>
      <w:r>
        <w:rPr>
          <w:sz w:val="18"/>
          <w:szCs w:val="18"/>
        </w:rPr>
        <w:t>apakš</w:t>
      </w:r>
      <w:r w:rsidRPr="00515E40">
        <w:rPr>
          <w:sz w:val="18"/>
          <w:szCs w:val="18"/>
        </w:rPr>
        <w:t>programm</w:t>
      </w:r>
      <w:r>
        <w:rPr>
          <w:sz w:val="18"/>
          <w:szCs w:val="18"/>
        </w:rPr>
        <w:t>as</w:t>
      </w:r>
      <w:r w:rsidRPr="00515E40">
        <w:rPr>
          <w:sz w:val="18"/>
          <w:szCs w:val="18"/>
        </w:rPr>
        <w:t xml:space="preserve"> </w:t>
      </w:r>
      <w:r>
        <w:rPr>
          <w:sz w:val="18"/>
          <w:szCs w:val="18"/>
        </w:rPr>
        <w:t>06.01.00</w:t>
      </w:r>
      <w:r w:rsidRPr="00515E40">
        <w:rPr>
          <w:sz w:val="18"/>
          <w:szCs w:val="18"/>
        </w:rPr>
        <w:t xml:space="preserve"> </w:t>
      </w:r>
      <w:r w:rsidRPr="00515E40">
        <w:rPr>
          <w:sz w:val="18"/>
          <w:szCs w:val="18"/>
          <w:lang w:eastAsia="lv-LV"/>
        </w:rPr>
        <w:t>“</w:t>
      </w:r>
      <w:r>
        <w:rPr>
          <w:sz w:val="18"/>
          <w:szCs w:val="18"/>
          <w:lang w:eastAsia="lv-LV"/>
        </w:rPr>
        <w:t>Valsts policija</w:t>
      </w:r>
      <w:r w:rsidRPr="00515E40">
        <w:rPr>
          <w:sz w:val="18"/>
          <w:szCs w:val="18"/>
          <w:lang w:eastAsia="lv-LV"/>
        </w:rPr>
        <w:t>”</w:t>
      </w:r>
      <w:r w:rsidRPr="00515E40">
        <w:rPr>
          <w:sz w:val="18"/>
          <w:szCs w:val="18"/>
        </w:rPr>
        <w:t>, lai nodrošinātu</w:t>
      </w:r>
      <w:r w:rsidRPr="00515E40">
        <w:t xml:space="preserve"> </w:t>
      </w:r>
      <w:r>
        <w:t xml:space="preserve">ar </w:t>
      </w:r>
      <w:r w:rsidRPr="00515E40">
        <w:rPr>
          <w:sz w:val="18"/>
          <w:szCs w:val="18"/>
        </w:rPr>
        <w:t>M</w:t>
      </w:r>
      <w:r>
        <w:rPr>
          <w:sz w:val="18"/>
          <w:szCs w:val="18"/>
        </w:rPr>
        <w:t>K</w:t>
      </w:r>
      <w:r w:rsidRPr="00515E40">
        <w:rPr>
          <w:sz w:val="18"/>
          <w:szCs w:val="18"/>
        </w:rPr>
        <w:t xml:space="preserve"> 26.09.2023.</w:t>
      </w:r>
      <w:r>
        <w:rPr>
          <w:sz w:val="18"/>
          <w:szCs w:val="18"/>
        </w:rPr>
        <w:t xml:space="preserve"> p</w:t>
      </w:r>
      <w:r w:rsidRPr="00515E40">
        <w:rPr>
          <w:sz w:val="18"/>
          <w:szCs w:val="18"/>
        </w:rPr>
        <w:t>rot</w:t>
      </w:r>
      <w:r>
        <w:rPr>
          <w:sz w:val="18"/>
          <w:szCs w:val="18"/>
        </w:rPr>
        <w:t>.</w:t>
      </w:r>
      <w:r w:rsidRPr="00515E40">
        <w:rPr>
          <w:sz w:val="18"/>
          <w:szCs w:val="18"/>
        </w:rPr>
        <w:t xml:space="preserve"> Nr. 47, 43. § 2. p</w:t>
      </w:r>
      <w:r>
        <w:rPr>
          <w:sz w:val="18"/>
          <w:szCs w:val="18"/>
        </w:rPr>
        <w:t>.</w:t>
      </w:r>
      <w:r w:rsidRPr="00515E40">
        <w:rPr>
          <w:sz w:val="18"/>
          <w:szCs w:val="18"/>
        </w:rPr>
        <w:t xml:space="preserve"> atbalstīt</w:t>
      </w:r>
      <w:r>
        <w:rPr>
          <w:sz w:val="18"/>
          <w:szCs w:val="18"/>
        </w:rPr>
        <w:t>ā</w:t>
      </w:r>
      <w:r w:rsidRPr="00515E40">
        <w:rPr>
          <w:sz w:val="18"/>
          <w:szCs w:val="18"/>
        </w:rPr>
        <w:t xml:space="preserve"> 2024. </w:t>
      </w:r>
      <w:r w:rsidR="008F1F5B" w:rsidRPr="008F1F5B">
        <w:rPr>
          <w:iCs/>
          <w:sz w:val="18"/>
          <w:szCs w:val="18"/>
          <w:lang w:eastAsia="lv-LV"/>
        </w:rPr>
        <w:t>–</w:t>
      </w:r>
      <w:r w:rsidRPr="00515E40">
        <w:rPr>
          <w:sz w:val="18"/>
          <w:szCs w:val="18"/>
        </w:rPr>
        <w:t xml:space="preserve"> 2026. gada prioritār</w:t>
      </w:r>
      <w:r>
        <w:rPr>
          <w:sz w:val="18"/>
          <w:szCs w:val="18"/>
        </w:rPr>
        <w:t>ā</w:t>
      </w:r>
      <w:r w:rsidRPr="00515E40">
        <w:rPr>
          <w:sz w:val="18"/>
          <w:szCs w:val="18"/>
        </w:rPr>
        <w:t xml:space="preserve"> pasākum</w:t>
      </w:r>
      <w:r>
        <w:rPr>
          <w:sz w:val="18"/>
          <w:szCs w:val="18"/>
        </w:rPr>
        <w:t>a</w:t>
      </w:r>
      <w:r w:rsidRPr="00515E40">
        <w:rPr>
          <w:sz w:val="18"/>
          <w:szCs w:val="18"/>
        </w:rPr>
        <w:t xml:space="preserve"> </w:t>
      </w:r>
      <w:r w:rsidR="008F1F5B">
        <w:rPr>
          <w:sz w:val="18"/>
          <w:szCs w:val="18"/>
        </w:rPr>
        <w:t>“</w:t>
      </w:r>
      <w:r w:rsidRPr="00515E40">
        <w:rPr>
          <w:sz w:val="18"/>
          <w:szCs w:val="18"/>
        </w:rPr>
        <w:t>Valsts ugunsdzēsības un glābšanas dienesta struktūrvienību dzīvības glābšanas spēju stiprināšanas nodrošināšana</w:t>
      </w:r>
      <w:r w:rsidR="008F1F5B">
        <w:rPr>
          <w:sz w:val="18"/>
          <w:szCs w:val="18"/>
        </w:rPr>
        <w:t>”</w:t>
      </w:r>
      <w:r>
        <w:rPr>
          <w:sz w:val="18"/>
          <w:szCs w:val="18"/>
        </w:rPr>
        <w:t xml:space="preserve"> īstenošanu.</w:t>
      </w:r>
    </w:p>
    <w:p w14:paraId="04E1E80B" w14:textId="77777777" w:rsidR="00561DED" w:rsidRPr="006D5A04" w:rsidRDefault="00561DED" w:rsidP="00561DED">
      <w:pPr>
        <w:tabs>
          <w:tab w:val="left" w:pos="1252"/>
        </w:tabs>
        <w:spacing w:after="0"/>
        <w:ind w:firstLine="426"/>
        <w:rPr>
          <w:sz w:val="18"/>
          <w:szCs w:val="18"/>
        </w:rPr>
      </w:pPr>
      <w:r w:rsidRPr="00C72198">
        <w:rPr>
          <w:color w:val="000000"/>
          <w:sz w:val="18"/>
          <w:szCs w:val="18"/>
          <w:vertAlign w:val="superscript"/>
          <w:lang w:eastAsia="lv-LV"/>
        </w:rPr>
        <w:t>3</w:t>
      </w:r>
      <w:r>
        <w:rPr>
          <w:sz w:val="18"/>
          <w:szCs w:val="18"/>
        </w:rPr>
        <w:t>V</w:t>
      </w:r>
      <w:r w:rsidRPr="00C72198">
        <w:rPr>
          <w:sz w:val="18"/>
          <w:szCs w:val="18"/>
        </w:rPr>
        <w:t>idējā atlīdzība amata vietai (mēnesī), neskaitot pedagogu amata vietas un pabalstu pēc katriem pieciem nepārtrauktas izdienas gadiem</w:t>
      </w:r>
      <w:r>
        <w:rPr>
          <w:sz w:val="18"/>
          <w:szCs w:val="18"/>
        </w:rPr>
        <w:t>.</w:t>
      </w:r>
    </w:p>
    <w:p w14:paraId="44E38FB2" w14:textId="77777777" w:rsidR="00561DED" w:rsidRPr="004959DD" w:rsidRDefault="00561DED" w:rsidP="00EE6D5E">
      <w:pPr>
        <w:pStyle w:val="ListParagraph"/>
        <w:spacing w:before="240" w:after="240"/>
        <w:ind w:left="0" w:firstLine="0"/>
        <w:jc w:val="center"/>
        <w:rPr>
          <w:sz w:val="18"/>
          <w:szCs w:val="18"/>
          <w:lang w:eastAsia="lv-LV"/>
        </w:rPr>
      </w:pPr>
      <w:r w:rsidRPr="004959DD">
        <w:rPr>
          <w:b/>
          <w:color w:val="000000" w:themeColor="text1"/>
          <w:lang w:eastAsia="lv-LV"/>
        </w:rPr>
        <w:lastRenderedPageBreak/>
        <w:t xml:space="preserve">Izmaiņas izdevumos, salīdzinot 2024. gada </w:t>
      </w:r>
      <w:r>
        <w:rPr>
          <w:b/>
          <w:color w:val="000000" w:themeColor="text1"/>
          <w:lang w:eastAsia="lv-LV"/>
        </w:rPr>
        <w:t>projektu</w:t>
      </w:r>
      <w:r w:rsidRPr="004959DD">
        <w:rPr>
          <w:b/>
          <w:color w:val="000000" w:themeColor="text1"/>
          <w:lang w:eastAsia="lv-LV"/>
        </w:rPr>
        <w:t xml:space="preserve"> ar 2023. gada plānu</w:t>
      </w:r>
    </w:p>
    <w:p w14:paraId="690C7993" w14:textId="77777777" w:rsidR="00561DED" w:rsidRPr="00FC6066" w:rsidRDefault="00561DED" w:rsidP="00561DED">
      <w:pPr>
        <w:spacing w:after="0"/>
        <w:ind w:left="7921" w:firstLine="584"/>
        <w:jc w:val="right"/>
        <w:rPr>
          <w:i/>
          <w:sz w:val="18"/>
          <w:szCs w:val="18"/>
        </w:rPr>
      </w:pPr>
      <w:proofErr w:type="spellStart"/>
      <w:r w:rsidRPr="00FC606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5"/>
        <w:gridCol w:w="1279"/>
        <w:gridCol w:w="1277"/>
      </w:tblGrid>
      <w:tr w:rsidR="00561DED" w:rsidRPr="007B44E0" w14:paraId="66377056" w14:textId="77777777" w:rsidTr="00EE6D5E">
        <w:trPr>
          <w:trHeight w:val="80"/>
          <w:tblHeader/>
          <w:jc w:val="center"/>
        </w:trPr>
        <w:tc>
          <w:tcPr>
            <w:tcW w:w="5241" w:type="dxa"/>
            <w:vAlign w:val="center"/>
          </w:tcPr>
          <w:p w14:paraId="1EA0FB68" w14:textId="77777777" w:rsidR="00561DED" w:rsidRPr="00AA422A" w:rsidRDefault="00561DED" w:rsidP="00987F78">
            <w:pPr>
              <w:pStyle w:val="tabteksts"/>
              <w:jc w:val="center"/>
              <w:rPr>
                <w:szCs w:val="18"/>
              </w:rPr>
            </w:pPr>
            <w:r w:rsidRPr="00AA422A">
              <w:rPr>
                <w:color w:val="000000" w:themeColor="text1"/>
                <w:szCs w:val="18"/>
                <w:lang w:eastAsia="lv-LV"/>
              </w:rPr>
              <w:t>Pasākums</w:t>
            </w:r>
          </w:p>
        </w:tc>
        <w:tc>
          <w:tcPr>
            <w:tcW w:w="1275" w:type="dxa"/>
            <w:vAlign w:val="center"/>
          </w:tcPr>
          <w:p w14:paraId="20D99A0D" w14:textId="77777777" w:rsidR="00561DED" w:rsidRPr="00AA422A" w:rsidRDefault="00561DED" w:rsidP="00987F78">
            <w:pPr>
              <w:pStyle w:val="tabteksts"/>
              <w:jc w:val="center"/>
              <w:rPr>
                <w:color w:val="000000" w:themeColor="text1"/>
                <w:szCs w:val="18"/>
                <w:lang w:eastAsia="lv-LV"/>
              </w:rPr>
            </w:pPr>
            <w:r w:rsidRPr="00AA422A">
              <w:rPr>
                <w:color w:val="000000" w:themeColor="text1"/>
                <w:szCs w:val="18"/>
                <w:lang w:eastAsia="lv-LV"/>
              </w:rPr>
              <w:t>Samazinājums</w:t>
            </w:r>
          </w:p>
        </w:tc>
        <w:tc>
          <w:tcPr>
            <w:tcW w:w="1279" w:type="dxa"/>
            <w:vAlign w:val="center"/>
          </w:tcPr>
          <w:p w14:paraId="56F7B352" w14:textId="77777777" w:rsidR="00561DED" w:rsidRPr="00AA422A" w:rsidRDefault="00561DED" w:rsidP="00987F78">
            <w:pPr>
              <w:pStyle w:val="tabteksts"/>
              <w:jc w:val="center"/>
              <w:rPr>
                <w:color w:val="000000" w:themeColor="text1"/>
                <w:szCs w:val="18"/>
                <w:lang w:eastAsia="lv-LV"/>
              </w:rPr>
            </w:pPr>
            <w:r w:rsidRPr="00AA422A">
              <w:rPr>
                <w:color w:val="000000" w:themeColor="text1"/>
                <w:szCs w:val="18"/>
                <w:lang w:eastAsia="lv-LV"/>
              </w:rPr>
              <w:t>Palielinājums</w:t>
            </w:r>
          </w:p>
        </w:tc>
        <w:tc>
          <w:tcPr>
            <w:tcW w:w="1277" w:type="dxa"/>
            <w:vAlign w:val="center"/>
          </w:tcPr>
          <w:p w14:paraId="77A73F61" w14:textId="77777777" w:rsidR="00561DED" w:rsidRPr="00AA422A" w:rsidRDefault="00561DED" w:rsidP="00987F78">
            <w:pPr>
              <w:pStyle w:val="tabteksts"/>
              <w:jc w:val="center"/>
              <w:rPr>
                <w:color w:val="000000" w:themeColor="text1"/>
                <w:szCs w:val="18"/>
                <w:lang w:eastAsia="lv-LV"/>
              </w:rPr>
            </w:pPr>
            <w:r w:rsidRPr="00AA422A">
              <w:rPr>
                <w:color w:val="000000" w:themeColor="text1"/>
                <w:szCs w:val="18"/>
                <w:lang w:eastAsia="lv-LV"/>
              </w:rPr>
              <w:t>Izmaiņas</w:t>
            </w:r>
          </w:p>
        </w:tc>
      </w:tr>
      <w:tr w:rsidR="00561DED" w:rsidRPr="007B44E0" w14:paraId="300F97E8" w14:textId="77777777" w:rsidTr="00987F78">
        <w:trPr>
          <w:trHeight w:val="142"/>
          <w:jc w:val="center"/>
        </w:trPr>
        <w:tc>
          <w:tcPr>
            <w:tcW w:w="5241" w:type="dxa"/>
            <w:shd w:val="clear" w:color="auto" w:fill="D9D9D9" w:themeFill="background1" w:themeFillShade="D9"/>
          </w:tcPr>
          <w:p w14:paraId="77DD7612" w14:textId="77777777" w:rsidR="00561DED" w:rsidRPr="00CF637D" w:rsidRDefault="00561DED" w:rsidP="00987F78">
            <w:pPr>
              <w:pStyle w:val="tabteksts"/>
              <w:rPr>
                <w:szCs w:val="18"/>
              </w:rPr>
            </w:pPr>
            <w:r w:rsidRPr="00CF637D">
              <w:rPr>
                <w:b/>
                <w:bCs/>
                <w:szCs w:val="18"/>
                <w:lang w:eastAsia="lv-LV"/>
              </w:rPr>
              <w:t>Izdevumi - kopā</w:t>
            </w:r>
          </w:p>
        </w:tc>
        <w:tc>
          <w:tcPr>
            <w:tcW w:w="1275" w:type="dxa"/>
            <w:shd w:val="clear" w:color="auto" w:fill="D9D9D9" w:themeFill="background1" w:themeFillShade="D9"/>
          </w:tcPr>
          <w:p w14:paraId="060780C9" w14:textId="77777777" w:rsidR="00561DED" w:rsidRPr="00CF637D" w:rsidRDefault="00561DED" w:rsidP="00987F78">
            <w:pPr>
              <w:pStyle w:val="tabteksts"/>
              <w:jc w:val="right"/>
              <w:rPr>
                <w:szCs w:val="18"/>
              </w:rPr>
            </w:pPr>
            <w:r>
              <w:rPr>
                <w:b/>
                <w:bCs/>
                <w:szCs w:val="18"/>
              </w:rPr>
              <w:t>1 112 749</w:t>
            </w:r>
          </w:p>
        </w:tc>
        <w:tc>
          <w:tcPr>
            <w:tcW w:w="1279" w:type="dxa"/>
            <w:shd w:val="clear" w:color="auto" w:fill="D9D9D9" w:themeFill="background1" w:themeFillShade="D9"/>
          </w:tcPr>
          <w:p w14:paraId="68E45664" w14:textId="77777777" w:rsidR="00561DED" w:rsidRPr="00CF637D" w:rsidRDefault="00561DED" w:rsidP="00987F78">
            <w:pPr>
              <w:pStyle w:val="tabteksts"/>
              <w:jc w:val="right"/>
              <w:rPr>
                <w:szCs w:val="18"/>
              </w:rPr>
            </w:pPr>
            <w:r>
              <w:rPr>
                <w:b/>
                <w:bCs/>
                <w:szCs w:val="18"/>
              </w:rPr>
              <w:t>64 693 442</w:t>
            </w:r>
          </w:p>
        </w:tc>
        <w:tc>
          <w:tcPr>
            <w:tcW w:w="1277" w:type="dxa"/>
            <w:shd w:val="clear" w:color="auto" w:fill="D9D9D9" w:themeFill="background1" w:themeFillShade="D9"/>
          </w:tcPr>
          <w:p w14:paraId="1AD31D16" w14:textId="77777777" w:rsidR="00561DED" w:rsidRPr="00CF637D" w:rsidRDefault="00561DED" w:rsidP="00987F78">
            <w:pPr>
              <w:pStyle w:val="tabteksts"/>
              <w:jc w:val="right"/>
              <w:rPr>
                <w:color w:val="FF0000"/>
                <w:szCs w:val="18"/>
              </w:rPr>
            </w:pPr>
            <w:r>
              <w:rPr>
                <w:b/>
                <w:bCs/>
                <w:szCs w:val="18"/>
              </w:rPr>
              <w:t>63 580 693</w:t>
            </w:r>
          </w:p>
        </w:tc>
      </w:tr>
      <w:tr w:rsidR="00561DED" w:rsidRPr="007B44E0" w14:paraId="6FF88091" w14:textId="77777777" w:rsidTr="00987F78">
        <w:trPr>
          <w:jc w:val="center"/>
        </w:trPr>
        <w:tc>
          <w:tcPr>
            <w:tcW w:w="9072" w:type="dxa"/>
            <w:gridSpan w:val="4"/>
          </w:tcPr>
          <w:p w14:paraId="61435A9F" w14:textId="77777777" w:rsidR="00561DED" w:rsidRPr="00CF637D" w:rsidRDefault="00561DED" w:rsidP="00987F78">
            <w:pPr>
              <w:pStyle w:val="tabteksts"/>
              <w:ind w:firstLine="313"/>
              <w:rPr>
                <w:szCs w:val="18"/>
              </w:rPr>
            </w:pPr>
            <w:r w:rsidRPr="00CF637D">
              <w:rPr>
                <w:i/>
                <w:szCs w:val="18"/>
                <w:lang w:eastAsia="lv-LV"/>
              </w:rPr>
              <w:t>t. sk.:</w:t>
            </w:r>
          </w:p>
        </w:tc>
      </w:tr>
      <w:tr w:rsidR="00561DED" w:rsidRPr="007B44E0" w14:paraId="778EED8D" w14:textId="77777777" w:rsidTr="00EE6D5E">
        <w:trPr>
          <w:trHeight w:val="43"/>
          <w:jc w:val="center"/>
        </w:trPr>
        <w:tc>
          <w:tcPr>
            <w:tcW w:w="5241" w:type="dxa"/>
            <w:shd w:val="clear" w:color="auto" w:fill="F2F2F2" w:themeFill="background1" w:themeFillShade="F2"/>
          </w:tcPr>
          <w:p w14:paraId="2B692FB7" w14:textId="77777777" w:rsidR="00561DED" w:rsidRPr="00CF637D" w:rsidRDefault="00561DED" w:rsidP="00987F78">
            <w:pPr>
              <w:pStyle w:val="tabteksts"/>
              <w:rPr>
                <w:szCs w:val="18"/>
                <w:u w:val="single"/>
                <w:lang w:eastAsia="lv-LV"/>
              </w:rPr>
            </w:pPr>
            <w:r w:rsidRPr="00CF637D">
              <w:rPr>
                <w:szCs w:val="18"/>
                <w:u w:val="single"/>
                <w:lang w:eastAsia="lv-LV"/>
              </w:rPr>
              <w:t>Prioritāri pasākumi:</w:t>
            </w:r>
          </w:p>
        </w:tc>
        <w:tc>
          <w:tcPr>
            <w:tcW w:w="1275" w:type="dxa"/>
            <w:shd w:val="clear" w:color="auto" w:fill="F2F2F2" w:themeFill="background1" w:themeFillShade="F2"/>
          </w:tcPr>
          <w:p w14:paraId="7D584ED3" w14:textId="77777777" w:rsidR="00561DED" w:rsidRPr="00CF637D" w:rsidRDefault="00561DED" w:rsidP="00987F78">
            <w:pPr>
              <w:pStyle w:val="tabteksts"/>
              <w:jc w:val="center"/>
              <w:rPr>
                <w:color w:val="FF0000"/>
                <w:szCs w:val="18"/>
                <w:lang w:eastAsia="lv-LV"/>
              </w:rPr>
            </w:pPr>
            <w:r w:rsidRPr="00CF637D">
              <w:rPr>
                <w:szCs w:val="18"/>
              </w:rPr>
              <w:t>-</w:t>
            </w:r>
          </w:p>
        </w:tc>
        <w:tc>
          <w:tcPr>
            <w:tcW w:w="1279" w:type="dxa"/>
            <w:shd w:val="clear" w:color="auto" w:fill="F2F2F2" w:themeFill="background1" w:themeFillShade="F2"/>
          </w:tcPr>
          <w:p w14:paraId="3FD50291" w14:textId="77777777" w:rsidR="00561DED" w:rsidRPr="00CF637D" w:rsidRDefault="00561DED" w:rsidP="00987F78">
            <w:pPr>
              <w:pStyle w:val="tabteksts"/>
              <w:jc w:val="right"/>
              <w:rPr>
                <w:szCs w:val="18"/>
                <w:lang w:eastAsia="lv-LV"/>
              </w:rPr>
            </w:pPr>
            <w:r w:rsidRPr="00CF637D">
              <w:rPr>
                <w:szCs w:val="18"/>
              </w:rPr>
              <w:t>8 119 17</w:t>
            </w:r>
            <w:r>
              <w:rPr>
                <w:szCs w:val="18"/>
              </w:rPr>
              <w:t>5</w:t>
            </w:r>
          </w:p>
        </w:tc>
        <w:tc>
          <w:tcPr>
            <w:tcW w:w="1277" w:type="dxa"/>
            <w:shd w:val="clear" w:color="auto" w:fill="F2F2F2" w:themeFill="background1" w:themeFillShade="F2"/>
          </w:tcPr>
          <w:p w14:paraId="69D04FB6" w14:textId="77777777" w:rsidR="00561DED" w:rsidRPr="00CF637D" w:rsidRDefault="00561DED" w:rsidP="00987F78">
            <w:pPr>
              <w:pStyle w:val="tabteksts"/>
              <w:jc w:val="right"/>
              <w:rPr>
                <w:szCs w:val="18"/>
                <w:lang w:eastAsia="lv-LV"/>
              </w:rPr>
            </w:pPr>
            <w:r w:rsidRPr="00CF637D">
              <w:rPr>
                <w:szCs w:val="18"/>
              </w:rPr>
              <w:t>8 119 17</w:t>
            </w:r>
            <w:r>
              <w:rPr>
                <w:szCs w:val="18"/>
              </w:rPr>
              <w:t>5</w:t>
            </w:r>
          </w:p>
        </w:tc>
      </w:tr>
      <w:tr w:rsidR="00561DED" w:rsidRPr="007B44E0" w14:paraId="702245CF" w14:textId="77777777" w:rsidTr="00987F78">
        <w:trPr>
          <w:trHeight w:val="249"/>
          <w:jc w:val="center"/>
        </w:trPr>
        <w:tc>
          <w:tcPr>
            <w:tcW w:w="5241" w:type="dxa"/>
          </w:tcPr>
          <w:p w14:paraId="413C44C4" w14:textId="77777777" w:rsidR="00561DED" w:rsidRPr="00CF637D" w:rsidRDefault="00561DED" w:rsidP="00EE6D5E">
            <w:pPr>
              <w:pStyle w:val="tabteksts"/>
              <w:jc w:val="both"/>
              <w:rPr>
                <w:i/>
                <w:szCs w:val="18"/>
                <w:lang w:eastAsia="lv-LV"/>
              </w:rPr>
            </w:pPr>
            <w:r w:rsidRPr="00CF637D">
              <w:rPr>
                <w:bCs/>
                <w:i/>
                <w:iCs/>
                <w:szCs w:val="18"/>
              </w:rPr>
              <w:t xml:space="preserve">Atlīdzība </w:t>
            </w:r>
            <w:proofErr w:type="spellStart"/>
            <w:r w:rsidRPr="00CF637D">
              <w:rPr>
                <w:bCs/>
                <w:i/>
                <w:iCs/>
                <w:szCs w:val="18"/>
              </w:rPr>
              <w:t>Iekšlietu</w:t>
            </w:r>
            <w:proofErr w:type="spellEnd"/>
            <w:r w:rsidRPr="00CF637D">
              <w:rPr>
                <w:bCs/>
                <w:i/>
                <w:iCs/>
                <w:szCs w:val="18"/>
              </w:rPr>
              <w:t xml:space="preserve"> ministrijas un Tieslietu  ministrijas sistēmas institūcijās nodarbinātaj</w:t>
            </w:r>
            <w:r>
              <w:rPr>
                <w:bCs/>
                <w:i/>
                <w:iCs/>
                <w:szCs w:val="18"/>
              </w:rPr>
              <w:t>iem, tai skaitā Probācijas dienestam</w:t>
            </w:r>
            <w:r w:rsidRPr="00CF637D">
              <w:rPr>
                <w:bCs/>
                <w:i/>
                <w:iCs/>
                <w:szCs w:val="18"/>
              </w:rPr>
              <w:t xml:space="preserve"> </w:t>
            </w:r>
            <w:r w:rsidRPr="00CF637D">
              <w:rPr>
                <w:bCs/>
                <w:i/>
                <w:szCs w:val="18"/>
                <w:lang w:eastAsia="lv-LV"/>
              </w:rPr>
              <w:t>(</w:t>
            </w:r>
            <w:r>
              <w:rPr>
                <w:bCs/>
                <w:i/>
                <w:szCs w:val="18"/>
                <w:lang w:eastAsia="lv-LV"/>
              </w:rPr>
              <w:t xml:space="preserve">MK 26.09.2023 </w:t>
            </w:r>
            <w:r w:rsidRPr="00CF637D">
              <w:rPr>
                <w:bCs/>
                <w:i/>
                <w:szCs w:val="18"/>
                <w:lang w:eastAsia="lv-LV"/>
              </w:rPr>
              <w:t>sēdes prot</w:t>
            </w:r>
            <w:r>
              <w:rPr>
                <w:bCs/>
                <w:i/>
                <w:szCs w:val="18"/>
                <w:lang w:eastAsia="lv-LV"/>
              </w:rPr>
              <w:t>.</w:t>
            </w:r>
            <w:r w:rsidRPr="00CF637D">
              <w:rPr>
                <w:bCs/>
                <w:i/>
                <w:szCs w:val="18"/>
                <w:lang w:eastAsia="lv-LV"/>
              </w:rPr>
              <w:t xml:space="preserve"> Nr.47 43.§ 2.p</w:t>
            </w:r>
            <w:r>
              <w:rPr>
                <w:bCs/>
                <w:i/>
                <w:szCs w:val="18"/>
                <w:lang w:eastAsia="lv-LV"/>
              </w:rPr>
              <w:t>.</w:t>
            </w:r>
            <w:r w:rsidRPr="00CF637D">
              <w:rPr>
                <w:bCs/>
                <w:i/>
                <w:szCs w:val="18"/>
                <w:lang w:eastAsia="lv-LV"/>
              </w:rPr>
              <w:t>)</w:t>
            </w:r>
          </w:p>
        </w:tc>
        <w:tc>
          <w:tcPr>
            <w:tcW w:w="1275" w:type="dxa"/>
          </w:tcPr>
          <w:p w14:paraId="4026E77F" w14:textId="77777777" w:rsidR="00561DED" w:rsidRPr="00CF637D" w:rsidRDefault="00561DED" w:rsidP="00987F78">
            <w:pPr>
              <w:pStyle w:val="tabteksts"/>
              <w:jc w:val="center"/>
              <w:rPr>
                <w:szCs w:val="18"/>
              </w:rPr>
            </w:pPr>
            <w:r w:rsidRPr="00CF637D">
              <w:rPr>
                <w:szCs w:val="18"/>
              </w:rPr>
              <w:t>-</w:t>
            </w:r>
          </w:p>
        </w:tc>
        <w:tc>
          <w:tcPr>
            <w:tcW w:w="1279" w:type="dxa"/>
          </w:tcPr>
          <w:p w14:paraId="2F8BDA3D" w14:textId="77777777" w:rsidR="00561DED" w:rsidRPr="00CF637D" w:rsidRDefault="00561DED" w:rsidP="00987F78">
            <w:pPr>
              <w:pStyle w:val="tabteksts"/>
              <w:jc w:val="right"/>
              <w:rPr>
                <w:szCs w:val="18"/>
              </w:rPr>
            </w:pPr>
            <w:r w:rsidRPr="00CF637D">
              <w:rPr>
                <w:szCs w:val="18"/>
              </w:rPr>
              <w:t>5 500 955</w:t>
            </w:r>
          </w:p>
        </w:tc>
        <w:tc>
          <w:tcPr>
            <w:tcW w:w="1277" w:type="dxa"/>
          </w:tcPr>
          <w:p w14:paraId="23402D9B" w14:textId="77777777" w:rsidR="00561DED" w:rsidRPr="00CF637D" w:rsidRDefault="00561DED" w:rsidP="00987F78">
            <w:pPr>
              <w:pStyle w:val="tabteksts"/>
              <w:jc w:val="right"/>
              <w:rPr>
                <w:szCs w:val="18"/>
              </w:rPr>
            </w:pPr>
            <w:r w:rsidRPr="00CF637D">
              <w:rPr>
                <w:szCs w:val="18"/>
              </w:rPr>
              <w:t>5 500 955</w:t>
            </w:r>
          </w:p>
        </w:tc>
      </w:tr>
      <w:tr w:rsidR="00561DED" w:rsidRPr="007B44E0" w14:paraId="43126D66" w14:textId="77777777" w:rsidTr="00987F78">
        <w:trPr>
          <w:trHeight w:val="249"/>
          <w:jc w:val="center"/>
        </w:trPr>
        <w:tc>
          <w:tcPr>
            <w:tcW w:w="5241" w:type="dxa"/>
          </w:tcPr>
          <w:p w14:paraId="6DDD005F" w14:textId="77777777" w:rsidR="00561DED" w:rsidRPr="00CF637D" w:rsidRDefault="00561DED" w:rsidP="00EE6D5E">
            <w:pPr>
              <w:pStyle w:val="tabteksts"/>
              <w:jc w:val="both"/>
              <w:rPr>
                <w:i/>
                <w:szCs w:val="18"/>
                <w:lang w:eastAsia="lv-LV"/>
              </w:rPr>
            </w:pPr>
            <w:r w:rsidRPr="00444A7E">
              <w:rPr>
                <w:bCs/>
                <w:i/>
                <w:iCs/>
                <w:szCs w:val="18"/>
              </w:rPr>
              <w:t xml:space="preserve">Valsts tiešās pārvaldes iestādēs nodarbināto atalgojuma palielināšana </w:t>
            </w:r>
            <w:r w:rsidRPr="00CF637D">
              <w:rPr>
                <w:bCs/>
                <w:i/>
                <w:szCs w:val="18"/>
                <w:lang w:eastAsia="lv-LV"/>
              </w:rPr>
              <w:t>(</w:t>
            </w:r>
            <w:r>
              <w:rPr>
                <w:bCs/>
                <w:i/>
                <w:szCs w:val="18"/>
                <w:lang w:eastAsia="lv-LV"/>
              </w:rPr>
              <w:t xml:space="preserve">MK 26.09.2023 </w:t>
            </w:r>
            <w:r w:rsidRPr="00CF637D">
              <w:rPr>
                <w:bCs/>
                <w:i/>
                <w:szCs w:val="18"/>
                <w:lang w:eastAsia="lv-LV"/>
              </w:rPr>
              <w:t>sēdes prot</w:t>
            </w:r>
            <w:r>
              <w:rPr>
                <w:bCs/>
                <w:i/>
                <w:szCs w:val="18"/>
                <w:lang w:eastAsia="lv-LV"/>
              </w:rPr>
              <w:t>.</w:t>
            </w:r>
            <w:r w:rsidRPr="00CF637D">
              <w:rPr>
                <w:bCs/>
                <w:i/>
                <w:szCs w:val="18"/>
                <w:lang w:eastAsia="lv-LV"/>
              </w:rPr>
              <w:t xml:space="preserve"> Nr.47 43.§ 2.</w:t>
            </w:r>
            <w:r>
              <w:rPr>
                <w:bCs/>
                <w:i/>
                <w:szCs w:val="18"/>
                <w:lang w:eastAsia="lv-LV"/>
              </w:rPr>
              <w:t>p.</w:t>
            </w:r>
            <w:r w:rsidRPr="00CF637D">
              <w:rPr>
                <w:bCs/>
                <w:i/>
                <w:szCs w:val="18"/>
                <w:lang w:eastAsia="lv-LV"/>
              </w:rPr>
              <w:t xml:space="preserve"> )</w:t>
            </w:r>
          </w:p>
        </w:tc>
        <w:tc>
          <w:tcPr>
            <w:tcW w:w="1275" w:type="dxa"/>
          </w:tcPr>
          <w:p w14:paraId="52642530" w14:textId="77777777" w:rsidR="00561DED" w:rsidRPr="00CF637D" w:rsidRDefault="00561DED" w:rsidP="00987F78">
            <w:pPr>
              <w:pStyle w:val="tabteksts"/>
              <w:jc w:val="center"/>
              <w:rPr>
                <w:szCs w:val="18"/>
              </w:rPr>
            </w:pPr>
            <w:r w:rsidRPr="00CF637D">
              <w:rPr>
                <w:szCs w:val="18"/>
              </w:rPr>
              <w:t>-</w:t>
            </w:r>
          </w:p>
        </w:tc>
        <w:tc>
          <w:tcPr>
            <w:tcW w:w="1279" w:type="dxa"/>
          </w:tcPr>
          <w:p w14:paraId="66F372D5" w14:textId="77777777" w:rsidR="00561DED" w:rsidRPr="00CF637D" w:rsidRDefault="00561DED" w:rsidP="00987F78">
            <w:pPr>
              <w:pStyle w:val="tabteksts"/>
              <w:jc w:val="right"/>
              <w:rPr>
                <w:szCs w:val="18"/>
              </w:rPr>
            </w:pPr>
            <w:r w:rsidRPr="00CF637D">
              <w:rPr>
                <w:szCs w:val="18"/>
              </w:rPr>
              <w:t>48 53</w:t>
            </w:r>
            <w:r>
              <w:rPr>
                <w:szCs w:val="18"/>
              </w:rPr>
              <w:t>4</w:t>
            </w:r>
          </w:p>
        </w:tc>
        <w:tc>
          <w:tcPr>
            <w:tcW w:w="1277" w:type="dxa"/>
          </w:tcPr>
          <w:p w14:paraId="248951C3" w14:textId="77777777" w:rsidR="00561DED" w:rsidRPr="00CF637D" w:rsidRDefault="00561DED" w:rsidP="00987F78">
            <w:pPr>
              <w:pStyle w:val="tabteksts"/>
              <w:jc w:val="right"/>
              <w:rPr>
                <w:szCs w:val="18"/>
              </w:rPr>
            </w:pPr>
            <w:r w:rsidRPr="00CF637D">
              <w:rPr>
                <w:szCs w:val="18"/>
              </w:rPr>
              <w:t>48 53</w:t>
            </w:r>
            <w:r>
              <w:rPr>
                <w:szCs w:val="18"/>
              </w:rPr>
              <w:t>4</w:t>
            </w:r>
          </w:p>
        </w:tc>
      </w:tr>
      <w:tr w:rsidR="00561DED" w:rsidRPr="007B44E0" w14:paraId="000C2BEC" w14:textId="77777777" w:rsidTr="00987F78">
        <w:trPr>
          <w:trHeight w:val="444"/>
          <w:jc w:val="center"/>
        </w:trPr>
        <w:tc>
          <w:tcPr>
            <w:tcW w:w="5241" w:type="dxa"/>
          </w:tcPr>
          <w:p w14:paraId="34FBA770" w14:textId="77777777" w:rsidR="00561DED" w:rsidRPr="00CF637D" w:rsidRDefault="00561DED" w:rsidP="00EE6D5E">
            <w:pPr>
              <w:pStyle w:val="tabteksts"/>
              <w:jc w:val="both"/>
              <w:rPr>
                <w:i/>
                <w:szCs w:val="18"/>
                <w:lang w:eastAsia="lv-LV"/>
              </w:rPr>
            </w:pPr>
            <w:r w:rsidRPr="00CF637D">
              <w:rPr>
                <w:bCs/>
                <w:i/>
                <w:szCs w:val="18"/>
                <w:lang w:eastAsia="lv-LV"/>
              </w:rPr>
              <w:t>Valsts ugunsdzēsības un glābšanas dienesta struktūrvienību dzīvības glābšanas spēju stiprināšanas nodrošināšana</w:t>
            </w:r>
            <w:r>
              <w:rPr>
                <w:bCs/>
                <w:i/>
                <w:szCs w:val="18"/>
                <w:lang w:eastAsia="lv-LV"/>
              </w:rPr>
              <w:t xml:space="preserve">, tā ietvaros izveidojot 105 jaunas amata vietas </w:t>
            </w:r>
            <w:r w:rsidRPr="00CF637D">
              <w:rPr>
                <w:bCs/>
                <w:i/>
                <w:szCs w:val="18"/>
                <w:lang w:eastAsia="lv-LV"/>
              </w:rPr>
              <w:t>(</w:t>
            </w:r>
            <w:r>
              <w:rPr>
                <w:bCs/>
                <w:i/>
                <w:szCs w:val="18"/>
                <w:lang w:eastAsia="lv-LV"/>
              </w:rPr>
              <w:t xml:space="preserve">MK 26.09.2023 </w:t>
            </w:r>
            <w:r w:rsidRPr="00CF637D">
              <w:rPr>
                <w:bCs/>
                <w:i/>
                <w:szCs w:val="18"/>
                <w:lang w:eastAsia="lv-LV"/>
              </w:rPr>
              <w:t>sēdes prot</w:t>
            </w:r>
            <w:r>
              <w:rPr>
                <w:bCs/>
                <w:i/>
                <w:szCs w:val="18"/>
                <w:lang w:eastAsia="lv-LV"/>
              </w:rPr>
              <w:t>.</w:t>
            </w:r>
            <w:r w:rsidRPr="00CF637D">
              <w:rPr>
                <w:bCs/>
                <w:i/>
                <w:szCs w:val="18"/>
                <w:lang w:eastAsia="lv-LV"/>
              </w:rPr>
              <w:t xml:space="preserve"> Nr.47 43.§ 2.p</w:t>
            </w:r>
            <w:r>
              <w:rPr>
                <w:bCs/>
                <w:i/>
                <w:szCs w:val="18"/>
                <w:lang w:eastAsia="lv-LV"/>
              </w:rPr>
              <w:t>.</w:t>
            </w:r>
            <w:r w:rsidRPr="00CF637D">
              <w:rPr>
                <w:bCs/>
                <w:i/>
                <w:szCs w:val="18"/>
                <w:lang w:eastAsia="lv-LV"/>
              </w:rPr>
              <w:t>)</w:t>
            </w:r>
          </w:p>
        </w:tc>
        <w:tc>
          <w:tcPr>
            <w:tcW w:w="1275" w:type="dxa"/>
          </w:tcPr>
          <w:p w14:paraId="3553552C" w14:textId="77777777" w:rsidR="00561DED" w:rsidRPr="00CF637D" w:rsidRDefault="00561DED" w:rsidP="00987F78">
            <w:pPr>
              <w:pStyle w:val="tabteksts"/>
              <w:jc w:val="center"/>
              <w:rPr>
                <w:szCs w:val="18"/>
              </w:rPr>
            </w:pPr>
            <w:r w:rsidRPr="00CF637D">
              <w:rPr>
                <w:szCs w:val="18"/>
              </w:rPr>
              <w:t>-</w:t>
            </w:r>
          </w:p>
        </w:tc>
        <w:tc>
          <w:tcPr>
            <w:tcW w:w="1279" w:type="dxa"/>
          </w:tcPr>
          <w:p w14:paraId="58F73886" w14:textId="77777777" w:rsidR="00561DED" w:rsidRPr="00CF637D" w:rsidRDefault="00561DED" w:rsidP="00987F78">
            <w:pPr>
              <w:pStyle w:val="tabteksts"/>
              <w:jc w:val="right"/>
              <w:rPr>
                <w:szCs w:val="18"/>
              </w:rPr>
            </w:pPr>
            <w:r w:rsidRPr="00CF637D">
              <w:rPr>
                <w:szCs w:val="18"/>
                <w:lang w:eastAsia="lv-LV"/>
              </w:rPr>
              <w:t>2 569 686</w:t>
            </w:r>
          </w:p>
        </w:tc>
        <w:tc>
          <w:tcPr>
            <w:tcW w:w="1277" w:type="dxa"/>
          </w:tcPr>
          <w:p w14:paraId="1F4047B8" w14:textId="77777777" w:rsidR="00561DED" w:rsidRPr="00CF637D" w:rsidRDefault="00561DED" w:rsidP="00987F78">
            <w:pPr>
              <w:pStyle w:val="tabteksts"/>
              <w:jc w:val="right"/>
              <w:rPr>
                <w:szCs w:val="18"/>
              </w:rPr>
            </w:pPr>
            <w:r w:rsidRPr="00CF637D">
              <w:rPr>
                <w:szCs w:val="18"/>
              </w:rPr>
              <w:t>2 569 686</w:t>
            </w:r>
          </w:p>
        </w:tc>
      </w:tr>
      <w:tr w:rsidR="00561DED" w:rsidRPr="007B44E0" w14:paraId="056719BE" w14:textId="77777777" w:rsidTr="00987F78">
        <w:trPr>
          <w:trHeight w:val="142"/>
          <w:jc w:val="center"/>
        </w:trPr>
        <w:tc>
          <w:tcPr>
            <w:tcW w:w="5241" w:type="dxa"/>
            <w:shd w:val="clear" w:color="auto" w:fill="F2F2F2" w:themeFill="background1" w:themeFillShade="F2"/>
          </w:tcPr>
          <w:p w14:paraId="6DFDBA8C" w14:textId="77777777" w:rsidR="00561DED" w:rsidRPr="00F4437B" w:rsidRDefault="00561DED" w:rsidP="00987F78">
            <w:pPr>
              <w:pStyle w:val="tabteksts"/>
              <w:rPr>
                <w:i/>
                <w:szCs w:val="18"/>
                <w:lang w:eastAsia="lv-LV"/>
              </w:rPr>
            </w:pPr>
            <w:r w:rsidRPr="00F4437B">
              <w:rPr>
                <w:szCs w:val="18"/>
                <w:u w:val="single"/>
                <w:lang w:eastAsia="lv-LV"/>
              </w:rPr>
              <w:t>Vienreizēji pasākumi</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A8772" w14:textId="77777777" w:rsidR="00561DED" w:rsidRPr="00236956" w:rsidRDefault="00561DED" w:rsidP="00987F78">
            <w:pPr>
              <w:pStyle w:val="tabteksts"/>
              <w:jc w:val="right"/>
              <w:rPr>
                <w:color w:val="000000"/>
                <w:szCs w:val="18"/>
              </w:rPr>
            </w:pPr>
            <w:r>
              <w:rPr>
                <w:szCs w:val="18"/>
              </w:rPr>
              <w:t>450 000</w:t>
            </w:r>
          </w:p>
        </w:tc>
        <w:tc>
          <w:tcPr>
            <w:tcW w:w="1279" w:type="dxa"/>
            <w:tcBorders>
              <w:top w:val="single" w:sz="4" w:space="0" w:color="auto"/>
              <w:left w:val="nil"/>
              <w:bottom w:val="single" w:sz="4" w:space="0" w:color="auto"/>
              <w:right w:val="single" w:sz="4" w:space="0" w:color="auto"/>
            </w:tcBorders>
            <w:shd w:val="clear" w:color="auto" w:fill="F2F2F2" w:themeFill="background1" w:themeFillShade="F2"/>
          </w:tcPr>
          <w:p w14:paraId="755AE7F8" w14:textId="77777777" w:rsidR="00561DED" w:rsidRPr="00236956" w:rsidRDefault="00561DED" w:rsidP="00987F78">
            <w:pPr>
              <w:pStyle w:val="tabteksts"/>
              <w:jc w:val="right"/>
              <w:rPr>
                <w:color w:val="000000"/>
                <w:szCs w:val="18"/>
              </w:rPr>
            </w:pPr>
            <w:r>
              <w:rPr>
                <w:szCs w:val="18"/>
              </w:rPr>
              <w:t>2 215 400</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3B8200D7" w14:textId="77777777" w:rsidR="00561DED" w:rsidRPr="00236956" w:rsidRDefault="00561DED" w:rsidP="00987F78">
            <w:pPr>
              <w:pStyle w:val="tabteksts"/>
              <w:jc w:val="right"/>
              <w:rPr>
                <w:color w:val="000000"/>
                <w:szCs w:val="18"/>
              </w:rPr>
            </w:pPr>
            <w:r>
              <w:rPr>
                <w:szCs w:val="18"/>
              </w:rPr>
              <w:t>1 765 400</w:t>
            </w:r>
          </w:p>
        </w:tc>
      </w:tr>
      <w:tr w:rsidR="00561DED" w:rsidRPr="007B44E0" w14:paraId="1CFC7864" w14:textId="77777777" w:rsidTr="00987F78">
        <w:trPr>
          <w:trHeight w:val="142"/>
          <w:jc w:val="center"/>
        </w:trPr>
        <w:tc>
          <w:tcPr>
            <w:tcW w:w="5241" w:type="dxa"/>
          </w:tcPr>
          <w:p w14:paraId="5F533522" w14:textId="77777777" w:rsidR="00561DED" w:rsidRPr="00CF637D" w:rsidRDefault="00561DED" w:rsidP="00EE6D5E">
            <w:pPr>
              <w:pStyle w:val="tabteksts"/>
              <w:jc w:val="both"/>
              <w:rPr>
                <w:i/>
                <w:szCs w:val="18"/>
                <w:lang w:eastAsia="lv-LV"/>
              </w:rPr>
            </w:pPr>
            <w:r w:rsidRPr="00CF637D">
              <w:rPr>
                <w:i/>
                <w:szCs w:val="18"/>
                <w:lang w:eastAsia="lv-LV"/>
              </w:rPr>
              <w:t>Palielināti izdevumi vienreizējām investīcijām valsts aizsardzības spēju attīstības un iekšējās drošības stiprināšanas pasākumu īstenošanai (</w:t>
            </w:r>
            <w:r>
              <w:rPr>
                <w:i/>
                <w:szCs w:val="18"/>
                <w:lang w:eastAsia="lv-LV"/>
              </w:rPr>
              <w:t>MK 03.05.2022</w:t>
            </w:r>
            <w:r w:rsidRPr="00CF637D">
              <w:rPr>
                <w:i/>
                <w:szCs w:val="18"/>
                <w:lang w:eastAsia="lv-LV"/>
              </w:rPr>
              <w:t xml:space="preserve"> sēdes prot. Nr.25, 30.§ 2.p</w:t>
            </w:r>
            <w:r>
              <w:rPr>
                <w:i/>
                <w:szCs w:val="18"/>
                <w:lang w:eastAsia="lv-LV"/>
              </w:rPr>
              <w:t>.</w:t>
            </w:r>
            <w:r w:rsidRPr="00CF637D">
              <w:rPr>
                <w:i/>
                <w:szCs w:val="18"/>
                <w:lang w:eastAsia="lv-LV"/>
              </w:rPr>
              <w:t>)</w:t>
            </w:r>
          </w:p>
        </w:tc>
        <w:tc>
          <w:tcPr>
            <w:tcW w:w="1275" w:type="dxa"/>
          </w:tcPr>
          <w:p w14:paraId="162A5283" w14:textId="77777777" w:rsidR="00561DED" w:rsidRPr="00CF637D" w:rsidRDefault="00561DED" w:rsidP="00987F78">
            <w:pPr>
              <w:pStyle w:val="tabteksts"/>
              <w:jc w:val="right"/>
              <w:rPr>
                <w:szCs w:val="18"/>
              </w:rPr>
            </w:pPr>
            <w:r w:rsidRPr="00CF637D">
              <w:rPr>
                <w:szCs w:val="18"/>
              </w:rPr>
              <w:t>450 000</w:t>
            </w:r>
          </w:p>
        </w:tc>
        <w:tc>
          <w:tcPr>
            <w:tcW w:w="1279" w:type="dxa"/>
          </w:tcPr>
          <w:p w14:paraId="70AC3A69" w14:textId="77777777" w:rsidR="00561DED" w:rsidRPr="00CF637D" w:rsidRDefault="00561DED" w:rsidP="00987F78">
            <w:pPr>
              <w:pStyle w:val="tabteksts"/>
              <w:jc w:val="right"/>
              <w:rPr>
                <w:szCs w:val="18"/>
              </w:rPr>
            </w:pPr>
            <w:r w:rsidRPr="00CF637D">
              <w:rPr>
                <w:szCs w:val="18"/>
              </w:rPr>
              <w:t>2 215 400</w:t>
            </w:r>
          </w:p>
        </w:tc>
        <w:tc>
          <w:tcPr>
            <w:tcW w:w="1277" w:type="dxa"/>
          </w:tcPr>
          <w:p w14:paraId="1A49D1A5" w14:textId="77777777" w:rsidR="00561DED" w:rsidRPr="00CF637D" w:rsidRDefault="00561DED" w:rsidP="00987F78">
            <w:pPr>
              <w:pStyle w:val="tabteksts"/>
              <w:jc w:val="right"/>
              <w:rPr>
                <w:color w:val="000000"/>
                <w:szCs w:val="18"/>
              </w:rPr>
            </w:pPr>
            <w:r w:rsidRPr="00CF637D">
              <w:rPr>
                <w:color w:val="000000"/>
                <w:szCs w:val="18"/>
              </w:rPr>
              <w:t>1 765 400</w:t>
            </w:r>
          </w:p>
        </w:tc>
      </w:tr>
      <w:tr w:rsidR="00561DED" w:rsidRPr="007B44E0" w14:paraId="44E4C8A4" w14:textId="77777777" w:rsidTr="00987F78">
        <w:trPr>
          <w:trHeight w:val="142"/>
          <w:jc w:val="center"/>
        </w:trPr>
        <w:tc>
          <w:tcPr>
            <w:tcW w:w="5241" w:type="dxa"/>
            <w:shd w:val="clear" w:color="auto" w:fill="F2F2F2" w:themeFill="background1" w:themeFillShade="F2"/>
          </w:tcPr>
          <w:p w14:paraId="1CA358D1" w14:textId="77777777" w:rsidR="00561DED" w:rsidRPr="007C51B1" w:rsidRDefault="00561DED" w:rsidP="00987F78">
            <w:pPr>
              <w:pStyle w:val="tabteksts"/>
              <w:rPr>
                <w:i/>
                <w:szCs w:val="18"/>
                <w:lang w:eastAsia="lv-LV"/>
              </w:rPr>
            </w:pPr>
            <w:r w:rsidRPr="007C51B1">
              <w:rPr>
                <w:szCs w:val="18"/>
                <w:u w:val="single"/>
                <w:lang w:eastAsia="lv-LV"/>
              </w:rPr>
              <w:t>Ilgtermiņa saistības</w:t>
            </w:r>
          </w:p>
        </w:tc>
        <w:tc>
          <w:tcPr>
            <w:tcW w:w="1275" w:type="dxa"/>
            <w:shd w:val="clear" w:color="auto" w:fill="F2F2F2" w:themeFill="background1" w:themeFillShade="F2"/>
          </w:tcPr>
          <w:p w14:paraId="4192FE27" w14:textId="77777777" w:rsidR="00561DED" w:rsidRPr="00CF637D" w:rsidRDefault="00561DED" w:rsidP="00987F78">
            <w:pPr>
              <w:pStyle w:val="tabteksts"/>
              <w:jc w:val="right"/>
              <w:rPr>
                <w:szCs w:val="18"/>
              </w:rPr>
            </w:pPr>
            <w:r>
              <w:rPr>
                <w:szCs w:val="18"/>
                <w:lang w:eastAsia="lv-LV"/>
              </w:rPr>
              <w:t>2 450</w:t>
            </w:r>
          </w:p>
        </w:tc>
        <w:tc>
          <w:tcPr>
            <w:tcW w:w="1279" w:type="dxa"/>
            <w:shd w:val="clear" w:color="auto" w:fill="F2F2F2" w:themeFill="background1" w:themeFillShade="F2"/>
          </w:tcPr>
          <w:p w14:paraId="3F2CE8CC" w14:textId="77777777" w:rsidR="00561DED" w:rsidRPr="00CF637D" w:rsidRDefault="00561DED" w:rsidP="00987F78">
            <w:pPr>
              <w:pStyle w:val="tabteksts"/>
              <w:jc w:val="right"/>
              <w:rPr>
                <w:szCs w:val="18"/>
              </w:rPr>
            </w:pPr>
            <w:r>
              <w:rPr>
                <w:szCs w:val="18"/>
                <w:lang w:eastAsia="lv-LV"/>
              </w:rPr>
              <w:t>46 792 938</w:t>
            </w:r>
          </w:p>
        </w:tc>
        <w:tc>
          <w:tcPr>
            <w:tcW w:w="1277" w:type="dxa"/>
            <w:shd w:val="clear" w:color="auto" w:fill="F2F2F2" w:themeFill="background1" w:themeFillShade="F2"/>
          </w:tcPr>
          <w:p w14:paraId="38EBB0A7" w14:textId="77777777" w:rsidR="00561DED" w:rsidRPr="00CF637D" w:rsidRDefault="00561DED" w:rsidP="00987F78">
            <w:pPr>
              <w:pStyle w:val="tabteksts"/>
              <w:jc w:val="center"/>
              <w:rPr>
                <w:szCs w:val="18"/>
              </w:rPr>
            </w:pPr>
            <w:r>
              <w:rPr>
                <w:szCs w:val="18"/>
              </w:rPr>
              <w:t>46 790 488</w:t>
            </w:r>
          </w:p>
        </w:tc>
      </w:tr>
      <w:tr w:rsidR="00561DED" w:rsidRPr="007B44E0" w14:paraId="36BB042E" w14:textId="77777777" w:rsidTr="00987F78">
        <w:trPr>
          <w:trHeight w:val="142"/>
          <w:jc w:val="center"/>
        </w:trPr>
        <w:tc>
          <w:tcPr>
            <w:tcW w:w="5241" w:type="dxa"/>
            <w:shd w:val="clear" w:color="auto" w:fill="auto"/>
          </w:tcPr>
          <w:p w14:paraId="17F20A7B" w14:textId="77777777" w:rsidR="00561DED" w:rsidRPr="000A003E" w:rsidRDefault="00561DED" w:rsidP="00987F78">
            <w:pPr>
              <w:pStyle w:val="tabteksts"/>
              <w:rPr>
                <w:i/>
                <w:szCs w:val="18"/>
                <w:lang w:eastAsia="lv-LV"/>
              </w:rPr>
            </w:pPr>
            <w:r w:rsidRPr="000A003E">
              <w:rPr>
                <w:i/>
                <w:szCs w:val="18"/>
                <w:lang w:eastAsia="lv-LV"/>
              </w:rPr>
              <w:t xml:space="preserve"> Iemaksu veikšana starptautiskajās organizācijās (starptautiskajai sadarbībai), tajā skaitā:</w:t>
            </w:r>
          </w:p>
        </w:tc>
        <w:tc>
          <w:tcPr>
            <w:tcW w:w="1275" w:type="dxa"/>
            <w:shd w:val="clear" w:color="auto" w:fill="auto"/>
          </w:tcPr>
          <w:p w14:paraId="3B88CE6D" w14:textId="77777777" w:rsidR="00561DED" w:rsidRPr="00CF637D" w:rsidRDefault="00561DED" w:rsidP="00987F78">
            <w:pPr>
              <w:pStyle w:val="tabteksts"/>
              <w:jc w:val="right"/>
              <w:rPr>
                <w:color w:val="000000"/>
                <w:szCs w:val="18"/>
              </w:rPr>
            </w:pPr>
            <w:r w:rsidRPr="00CF637D">
              <w:rPr>
                <w:color w:val="000000"/>
                <w:szCs w:val="18"/>
              </w:rPr>
              <w:t>2 450</w:t>
            </w:r>
          </w:p>
        </w:tc>
        <w:tc>
          <w:tcPr>
            <w:tcW w:w="1279" w:type="dxa"/>
            <w:shd w:val="clear" w:color="auto" w:fill="auto"/>
          </w:tcPr>
          <w:p w14:paraId="0A63F8DA" w14:textId="77777777" w:rsidR="00561DED" w:rsidRPr="00CF637D" w:rsidRDefault="00561DED" w:rsidP="00987F78">
            <w:pPr>
              <w:pStyle w:val="tabteksts"/>
              <w:jc w:val="right"/>
              <w:rPr>
                <w:color w:val="000000"/>
                <w:szCs w:val="18"/>
              </w:rPr>
            </w:pPr>
            <w:r w:rsidRPr="00CF637D">
              <w:rPr>
                <w:color w:val="000000"/>
                <w:szCs w:val="18"/>
              </w:rPr>
              <w:t>2 450</w:t>
            </w:r>
          </w:p>
        </w:tc>
        <w:tc>
          <w:tcPr>
            <w:tcW w:w="1277" w:type="dxa"/>
            <w:shd w:val="clear" w:color="auto" w:fill="auto"/>
          </w:tcPr>
          <w:p w14:paraId="384E8116" w14:textId="77777777" w:rsidR="00561DED" w:rsidRPr="00CF637D" w:rsidRDefault="00561DED" w:rsidP="00987F78">
            <w:pPr>
              <w:pStyle w:val="tabteksts"/>
              <w:jc w:val="center"/>
              <w:rPr>
                <w:color w:val="000000"/>
                <w:szCs w:val="18"/>
              </w:rPr>
            </w:pPr>
            <w:r w:rsidRPr="00CF637D">
              <w:rPr>
                <w:szCs w:val="18"/>
              </w:rPr>
              <w:t>-</w:t>
            </w:r>
          </w:p>
        </w:tc>
      </w:tr>
      <w:tr w:rsidR="00561DED" w:rsidRPr="007B44E0" w14:paraId="7788B482" w14:textId="77777777" w:rsidTr="00987F78">
        <w:trPr>
          <w:trHeight w:val="142"/>
          <w:jc w:val="center"/>
        </w:trPr>
        <w:tc>
          <w:tcPr>
            <w:tcW w:w="5241" w:type="dxa"/>
            <w:shd w:val="clear" w:color="auto" w:fill="auto"/>
          </w:tcPr>
          <w:p w14:paraId="3F9C34B9" w14:textId="77777777" w:rsidR="00561DED" w:rsidRPr="000A003E" w:rsidRDefault="00561DED" w:rsidP="00987F78">
            <w:pPr>
              <w:pStyle w:val="tabteksts"/>
              <w:jc w:val="right"/>
              <w:rPr>
                <w:i/>
                <w:szCs w:val="18"/>
                <w:lang w:eastAsia="lv-LV"/>
              </w:rPr>
            </w:pPr>
            <w:r w:rsidRPr="000A003E">
              <w:rPr>
                <w:i/>
                <w:szCs w:val="18"/>
                <w:lang w:eastAsia="lv-LV"/>
              </w:rPr>
              <w:t>Iemaksas Starptautiskajā ugunsgrēku novēršanas un dzēšanas tehniskajā komitejā (CTIF)</w:t>
            </w:r>
          </w:p>
        </w:tc>
        <w:tc>
          <w:tcPr>
            <w:tcW w:w="1275" w:type="dxa"/>
            <w:shd w:val="clear" w:color="auto" w:fill="auto"/>
          </w:tcPr>
          <w:p w14:paraId="669F7924" w14:textId="77777777" w:rsidR="00561DED" w:rsidRPr="00CF637D" w:rsidRDefault="00561DED" w:rsidP="00987F78">
            <w:pPr>
              <w:pStyle w:val="tabteksts"/>
              <w:jc w:val="right"/>
              <w:rPr>
                <w:color w:val="000000"/>
                <w:szCs w:val="18"/>
              </w:rPr>
            </w:pPr>
            <w:r w:rsidRPr="00CF637D">
              <w:rPr>
                <w:color w:val="000000"/>
                <w:szCs w:val="18"/>
              </w:rPr>
              <w:t>800</w:t>
            </w:r>
          </w:p>
        </w:tc>
        <w:tc>
          <w:tcPr>
            <w:tcW w:w="1279" w:type="dxa"/>
            <w:shd w:val="clear" w:color="auto" w:fill="auto"/>
          </w:tcPr>
          <w:p w14:paraId="0EF7556A" w14:textId="77777777" w:rsidR="00561DED" w:rsidRPr="00CF637D" w:rsidRDefault="00561DED" w:rsidP="00987F78">
            <w:pPr>
              <w:pStyle w:val="tabteksts"/>
              <w:jc w:val="right"/>
              <w:rPr>
                <w:color w:val="000000"/>
                <w:szCs w:val="18"/>
              </w:rPr>
            </w:pPr>
            <w:r w:rsidRPr="00CF637D">
              <w:rPr>
                <w:color w:val="000000"/>
                <w:szCs w:val="18"/>
              </w:rPr>
              <w:t>800</w:t>
            </w:r>
          </w:p>
        </w:tc>
        <w:tc>
          <w:tcPr>
            <w:tcW w:w="1277" w:type="dxa"/>
            <w:shd w:val="clear" w:color="auto" w:fill="auto"/>
          </w:tcPr>
          <w:p w14:paraId="4194763C" w14:textId="77777777" w:rsidR="00561DED" w:rsidRPr="00CF637D" w:rsidRDefault="00561DED" w:rsidP="00987F78">
            <w:pPr>
              <w:pStyle w:val="tabteksts"/>
              <w:jc w:val="center"/>
              <w:rPr>
                <w:color w:val="000000"/>
                <w:szCs w:val="18"/>
              </w:rPr>
            </w:pPr>
            <w:r w:rsidRPr="00CF637D">
              <w:rPr>
                <w:szCs w:val="18"/>
              </w:rPr>
              <w:t>-</w:t>
            </w:r>
          </w:p>
        </w:tc>
      </w:tr>
      <w:tr w:rsidR="00561DED" w:rsidRPr="007B44E0" w14:paraId="09683584" w14:textId="77777777" w:rsidTr="00987F78">
        <w:trPr>
          <w:trHeight w:val="142"/>
          <w:jc w:val="center"/>
        </w:trPr>
        <w:tc>
          <w:tcPr>
            <w:tcW w:w="5241" w:type="dxa"/>
            <w:shd w:val="clear" w:color="auto" w:fill="auto"/>
          </w:tcPr>
          <w:p w14:paraId="5281E1D3" w14:textId="77777777" w:rsidR="00561DED" w:rsidRPr="000A003E" w:rsidRDefault="00561DED" w:rsidP="00987F78">
            <w:pPr>
              <w:pStyle w:val="tabteksts"/>
              <w:jc w:val="right"/>
              <w:rPr>
                <w:i/>
                <w:szCs w:val="18"/>
                <w:lang w:eastAsia="lv-LV"/>
              </w:rPr>
            </w:pPr>
            <w:r w:rsidRPr="000A003E">
              <w:rPr>
                <w:i/>
                <w:szCs w:val="18"/>
                <w:lang w:eastAsia="lv-LV"/>
              </w:rPr>
              <w:t>Eiropas Ugunsdzēsības dienestu Koledžu Asociācija (EFSCA)</w:t>
            </w:r>
          </w:p>
        </w:tc>
        <w:tc>
          <w:tcPr>
            <w:tcW w:w="1275" w:type="dxa"/>
            <w:shd w:val="clear" w:color="auto" w:fill="auto"/>
          </w:tcPr>
          <w:p w14:paraId="5BC14C91" w14:textId="77777777" w:rsidR="00561DED" w:rsidRPr="00CF637D" w:rsidRDefault="00561DED" w:rsidP="00987F78">
            <w:pPr>
              <w:pStyle w:val="tabteksts"/>
              <w:jc w:val="right"/>
              <w:rPr>
                <w:color w:val="000000"/>
                <w:szCs w:val="18"/>
              </w:rPr>
            </w:pPr>
            <w:r w:rsidRPr="00CF637D">
              <w:rPr>
                <w:color w:val="000000"/>
                <w:szCs w:val="18"/>
              </w:rPr>
              <w:t>550</w:t>
            </w:r>
          </w:p>
        </w:tc>
        <w:tc>
          <w:tcPr>
            <w:tcW w:w="1279" w:type="dxa"/>
            <w:shd w:val="clear" w:color="auto" w:fill="auto"/>
          </w:tcPr>
          <w:p w14:paraId="21A34C9D" w14:textId="77777777" w:rsidR="00561DED" w:rsidRPr="00CF637D" w:rsidRDefault="00561DED" w:rsidP="00987F78">
            <w:pPr>
              <w:pStyle w:val="tabteksts"/>
              <w:jc w:val="right"/>
              <w:rPr>
                <w:color w:val="000000"/>
                <w:szCs w:val="18"/>
              </w:rPr>
            </w:pPr>
            <w:r w:rsidRPr="00CF637D">
              <w:rPr>
                <w:color w:val="000000"/>
                <w:szCs w:val="18"/>
              </w:rPr>
              <w:t>550</w:t>
            </w:r>
          </w:p>
        </w:tc>
        <w:tc>
          <w:tcPr>
            <w:tcW w:w="1277" w:type="dxa"/>
            <w:shd w:val="clear" w:color="auto" w:fill="auto"/>
          </w:tcPr>
          <w:p w14:paraId="10BEF922" w14:textId="77777777" w:rsidR="00561DED" w:rsidRPr="00CF637D" w:rsidRDefault="00561DED" w:rsidP="00987F78">
            <w:pPr>
              <w:pStyle w:val="tabteksts"/>
              <w:jc w:val="center"/>
              <w:rPr>
                <w:color w:val="000000"/>
                <w:szCs w:val="18"/>
              </w:rPr>
            </w:pPr>
            <w:r w:rsidRPr="00CF637D">
              <w:rPr>
                <w:szCs w:val="18"/>
              </w:rPr>
              <w:t>-</w:t>
            </w:r>
          </w:p>
        </w:tc>
      </w:tr>
      <w:tr w:rsidR="00561DED" w:rsidRPr="007B44E0" w14:paraId="2ECF062E" w14:textId="77777777" w:rsidTr="00987F78">
        <w:trPr>
          <w:trHeight w:val="142"/>
          <w:jc w:val="center"/>
        </w:trPr>
        <w:tc>
          <w:tcPr>
            <w:tcW w:w="5241" w:type="dxa"/>
            <w:shd w:val="clear" w:color="auto" w:fill="auto"/>
          </w:tcPr>
          <w:p w14:paraId="7DD9CA36" w14:textId="77777777" w:rsidR="00561DED" w:rsidRPr="000A003E" w:rsidRDefault="00561DED" w:rsidP="00987F78">
            <w:pPr>
              <w:pStyle w:val="tabteksts"/>
              <w:jc w:val="right"/>
              <w:rPr>
                <w:i/>
                <w:szCs w:val="18"/>
                <w:lang w:eastAsia="lv-LV"/>
              </w:rPr>
            </w:pPr>
            <w:r w:rsidRPr="000A003E">
              <w:rPr>
                <w:i/>
                <w:szCs w:val="18"/>
                <w:lang w:eastAsia="lv-LV"/>
              </w:rPr>
              <w:t xml:space="preserve">Iemaksas Eiropas Savienības Ugunsdzēsības virsnieku asociāciju federācijā (FEU) </w:t>
            </w:r>
          </w:p>
        </w:tc>
        <w:tc>
          <w:tcPr>
            <w:tcW w:w="1275" w:type="dxa"/>
            <w:shd w:val="clear" w:color="auto" w:fill="auto"/>
          </w:tcPr>
          <w:p w14:paraId="272F81D7" w14:textId="77777777" w:rsidR="00561DED" w:rsidRPr="00CF637D" w:rsidRDefault="00561DED" w:rsidP="00987F78">
            <w:pPr>
              <w:pStyle w:val="tabteksts"/>
              <w:jc w:val="right"/>
              <w:rPr>
                <w:color w:val="000000"/>
                <w:szCs w:val="18"/>
              </w:rPr>
            </w:pPr>
            <w:r w:rsidRPr="00CF637D">
              <w:rPr>
                <w:color w:val="000000"/>
                <w:szCs w:val="18"/>
              </w:rPr>
              <w:t>1 100</w:t>
            </w:r>
          </w:p>
        </w:tc>
        <w:tc>
          <w:tcPr>
            <w:tcW w:w="1279" w:type="dxa"/>
            <w:shd w:val="clear" w:color="auto" w:fill="auto"/>
          </w:tcPr>
          <w:p w14:paraId="6494D145" w14:textId="77777777" w:rsidR="00561DED" w:rsidRPr="00CF637D" w:rsidRDefault="00561DED" w:rsidP="00987F78">
            <w:pPr>
              <w:pStyle w:val="tabteksts"/>
              <w:jc w:val="right"/>
              <w:rPr>
                <w:color w:val="000000"/>
                <w:szCs w:val="18"/>
              </w:rPr>
            </w:pPr>
            <w:r w:rsidRPr="00CF637D">
              <w:rPr>
                <w:color w:val="000000"/>
                <w:szCs w:val="18"/>
              </w:rPr>
              <w:t>1 100</w:t>
            </w:r>
          </w:p>
        </w:tc>
        <w:tc>
          <w:tcPr>
            <w:tcW w:w="1277" w:type="dxa"/>
            <w:shd w:val="clear" w:color="auto" w:fill="auto"/>
          </w:tcPr>
          <w:p w14:paraId="3C2D3ECD" w14:textId="77777777" w:rsidR="00561DED" w:rsidRPr="00CF637D" w:rsidRDefault="00561DED" w:rsidP="00987F78">
            <w:pPr>
              <w:pStyle w:val="tabteksts"/>
              <w:jc w:val="center"/>
              <w:rPr>
                <w:color w:val="000000"/>
                <w:szCs w:val="18"/>
              </w:rPr>
            </w:pPr>
            <w:r w:rsidRPr="00CF637D">
              <w:rPr>
                <w:szCs w:val="18"/>
              </w:rPr>
              <w:t>-</w:t>
            </w:r>
          </w:p>
        </w:tc>
      </w:tr>
      <w:tr w:rsidR="00561DED" w:rsidRPr="007B44E0" w14:paraId="2EAAB774" w14:textId="77777777" w:rsidTr="00987F78">
        <w:trPr>
          <w:trHeight w:val="142"/>
          <w:jc w:val="center"/>
        </w:trPr>
        <w:tc>
          <w:tcPr>
            <w:tcW w:w="5241" w:type="dxa"/>
            <w:shd w:val="clear" w:color="auto" w:fill="auto"/>
          </w:tcPr>
          <w:p w14:paraId="572CE608" w14:textId="0046485D" w:rsidR="00561DED" w:rsidRPr="000A003E" w:rsidRDefault="00561DED" w:rsidP="00EE6D5E">
            <w:pPr>
              <w:pStyle w:val="tabteksts"/>
              <w:jc w:val="both"/>
              <w:rPr>
                <w:i/>
                <w:szCs w:val="18"/>
                <w:lang w:eastAsia="lv-LV"/>
              </w:rPr>
            </w:pPr>
            <w:r w:rsidRPr="00CF637D">
              <w:rPr>
                <w:i/>
                <w:szCs w:val="18"/>
                <w:lang w:eastAsia="lv-LV"/>
              </w:rPr>
              <w:t>Palielināti izdevumi</w:t>
            </w:r>
            <w:r>
              <w:rPr>
                <w:i/>
                <w:szCs w:val="18"/>
                <w:lang w:eastAsia="lv-LV"/>
              </w:rPr>
              <w:t xml:space="preserve"> </w:t>
            </w:r>
            <w:r w:rsidRPr="00CF637D">
              <w:rPr>
                <w:i/>
                <w:szCs w:val="18"/>
                <w:lang w:eastAsia="lv-LV"/>
              </w:rPr>
              <w:t xml:space="preserve">(pārdale no 74.resora programmas 18.00.00), lai nodrošinātu ar valsts drošību  saistītā ilgtermiņa saistību pasākuma </w:t>
            </w:r>
            <w:r w:rsidR="00EE6D5E">
              <w:rPr>
                <w:i/>
                <w:szCs w:val="18"/>
                <w:lang w:eastAsia="lv-LV"/>
              </w:rPr>
              <w:t>“</w:t>
            </w:r>
            <w:r w:rsidRPr="00CF637D">
              <w:rPr>
                <w:i/>
                <w:szCs w:val="18"/>
                <w:lang w:eastAsia="lv-LV"/>
              </w:rPr>
              <w:t>Speciālo ugunsdzēsības un glābšanas transportlīdzekļu iegāde</w:t>
            </w:r>
            <w:r w:rsidR="00EE6D5E">
              <w:rPr>
                <w:i/>
                <w:szCs w:val="18"/>
                <w:lang w:eastAsia="lv-LV"/>
              </w:rPr>
              <w:t>”</w:t>
            </w:r>
            <w:r w:rsidRPr="00CF637D">
              <w:rPr>
                <w:i/>
                <w:szCs w:val="18"/>
                <w:lang w:eastAsia="lv-LV"/>
              </w:rPr>
              <w:t xml:space="preserve"> ietvaros iegādāto 152  ugunsdzēsības autocisternu finansējuma gala norēķinu (</w:t>
            </w:r>
            <w:r>
              <w:rPr>
                <w:i/>
                <w:szCs w:val="18"/>
                <w:lang w:eastAsia="lv-LV"/>
              </w:rPr>
              <w:t>MK 02.05.2023</w:t>
            </w:r>
            <w:r w:rsidRPr="00CF637D">
              <w:rPr>
                <w:i/>
                <w:szCs w:val="18"/>
                <w:lang w:eastAsia="lv-LV"/>
              </w:rPr>
              <w:t xml:space="preserve"> sēdes. prot. Nr.24 § 10.</w:t>
            </w:r>
            <w:r>
              <w:rPr>
                <w:i/>
                <w:szCs w:val="18"/>
                <w:lang w:eastAsia="lv-LV"/>
              </w:rPr>
              <w:t> </w:t>
            </w:r>
            <w:r w:rsidRPr="00CF637D">
              <w:rPr>
                <w:i/>
                <w:szCs w:val="18"/>
                <w:lang w:eastAsia="lv-LV"/>
              </w:rPr>
              <w:t>p</w:t>
            </w:r>
            <w:r>
              <w:rPr>
                <w:i/>
                <w:szCs w:val="18"/>
                <w:lang w:eastAsia="lv-LV"/>
              </w:rPr>
              <w:t>.</w:t>
            </w:r>
            <w:r w:rsidRPr="00CF637D">
              <w:rPr>
                <w:i/>
                <w:szCs w:val="18"/>
                <w:lang w:eastAsia="lv-LV"/>
              </w:rPr>
              <w:t>)</w:t>
            </w:r>
          </w:p>
        </w:tc>
        <w:tc>
          <w:tcPr>
            <w:tcW w:w="1275" w:type="dxa"/>
            <w:shd w:val="clear" w:color="auto" w:fill="auto"/>
          </w:tcPr>
          <w:p w14:paraId="70819A25" w14:textId="77777777" w:rsidR="00561DED" w:rsidRPr="00CF637D" w:rsidRDefault="00561DED" w:rsidP="00987F78">
            <w:pPr>
              <w:pStyle w:val="tabteksts"/>
              <w:jc w:val="center"/>
              <w:rPr>
                <w:color w:val="000000"/>
                <w:szCs w:val="18"/>
              </w:rPr>
            </w:pPr>
            <w:r>
              <w:rPr>
                <w:color w:val="000000"/>
                <w:szCs w:val="18"/>
              </w:rPr>
              <w:t>-</w:t>
            </w:r>
          </w:p>
        </w:tc>
        <w:tc>
          <w:tcPr>
            <w:tcW w:w="1279" w:type="dxa"/>
          </w:tcPr>
          <w:p w14:paraId="37036418" w14:textId="77777777" w:rsidR="00561DED" w:rsidRPr="00CF637D" w:rsidRDefault="00561DED" w:rsidP="00987F78">
            <w:pPr>
              <w:pStyle w:val="tabteksts"/>
              <w:jc w:val="right"/>
              <w:rPr>
                <w:color w:val="000000"/>
                <w:szCs w:val="18"/>
              </w:rPr>
            </w:pPr>
            <w:r w:rsidRPr="00CF637D">
              <w:rPr>
                <w:szCs w:val="18"/>
              </w:rPr>
              <w:t>46 790 488</w:t>
            </w:r>
          </w:p>
        </w:tc>
        <w:tc>
          <w:tcPr>
            <w:tcW w:w="1277" w:type="dxa"/>
          </w:tcPr>
          <w:p w14:paraId="1823C0DE" w14:textId="77777777" w:rsidR="00561DED" w:rsidRPr="00CF637D" w:rsidRDefault="00561DED" w:rsidP="00987F78">
            <w:pPr>
              <w:pStyle w:val="tabteksts"/>
              <w:jc w:val="right"/>
              <w:rPr>
                <w:szCs w:val="18"/>
              </w:rPr>
            </w:pPr>
            <w:r w:rsidRPr="00CF637D">
              <w:rPr>
                <w:color w:val="000000"/>
                <w:szCs w:val="18"/>
              </w:rPr>
              <w:t>46 790 488</w:t>
            </w:r>
          </w:p>
        </w:tc>
      </w:tr>
      <w:tr w:rsidR="00561DED" w:rsidRPr="007B44E0" w14:paraId="2AC79079" w14:textId="77777777" w:rsidTr="00987F78">
        <w:trPr>
          <w:trHeight w:val="142"/>
          <w:jc w:val="center"/>
        </w:trPr>
        <w:tc>
          <w:tcPr>
            <w:tcW w:w="5241" w:type="dxa"/>
            <w:shd w:val="clear" w:color="auto" w:fill="F2F2F2" w:themeFill="background1" w:themeFillShade="F2"/>
            <w:vAlign w:val="center"/>
          </w:tcPr>
          <w:p w14:paraId="664C9675" w14:textId="77777777" w:rsidR="00561DED" w:rsidRPr="00F4437B" w:rsidRDefault="00561DED" w:rsidP="00987F78">
            <w:pPr>
              <w:pStyle w:val="tabteksts"/>
              <w:rPr>
                <w:i/>
                <w:szCs w:val="18"/>
              </w:rPr>
            </w:pPr>
            <w:r w:rsidRPr="00F4437B">
              <w:rPr>
                <w:szCs w:val="18"/>
                <w:u w:val="single"/>
                <w:lang w:eastAsia="lv-LV"/>
              </w:rPr>
              <w:t>Citas izmaiņas</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3504FC" w14:textId="77777777" w:rsidR="00561DED" w:rsidRPr="00F93D10" w:rsidRDefault="00561DED" w:rsidP="00987F78">
            <w:pPr>
              <w:pStyle w:val="tabteksts"/>
              <w:jc w:val="right"/>
              <w:rPr>
                <w:szCs w:val="18"/>
              </w:rPr>
            </w:pPr>
            <w:r>
              <w:rPr>
                <w:szCs w:val="18"/>
              </w:rPr>
              <w:t>660 299</w:t>
            </w:r>
          </w:p>
        </w:tc>
        <w:tc>
          <w:tcPr>
            <w:tcW w:w="1279" w:type="dxa"/>
            <w:tcBorders>
              <w:top w:val="single" w:sz="4" w:space="0" w:color="auto"/>
              <w:left w:val="nil"/>
              <w:bottom w:val="single" w:sz="4" w:space="0" w:color="auto"/>
              <w:right w:val="single" w:sz="4" w:space="0" w:color="auto"/>
            </w:tcBorders>
            <w:shd w:val="clear" w:color="auto" w:fill="F2F2F2" w:themeFill="background1" w:themeFillShade="F2"/>
          </w:tcPr>
          <w:p w14:paraId="440D0266" w14:textId="77777777" w:rsidR="00561DED" w:rsidRPr="00F93D10" w:rsidRDefault="00561DED" w:rsidP="00987F78">
            <w:pPr>
              <w:pStyle w:val="tabteksts"/>
              <w:jc w:val="right"/>
              <w:rPr>
                <w:szCs w:val="18"/>
              </w:rPr>
            </w:pPr>
            <w:r>
              <w:rPr>
                <w:szCs w:val="18"/>
              </w:rPr>
              <w:t>7 565 929</w:t>
            </w:r>
          </w:p>
        </w:tc>
        <w:tc>
          <w:tcPr>
            <w:tcW w:w="1277" w:type="dxa"/>
            <w:tcBorders>
              <w:top w:val="single" w:sz="4" w:space="0" w:color="auto"/>
              <w:left w:val="nil"/>
              <w:bottom w:val="single" w:sz="4" w:space="0" w:color="auto"/>
              <w:right w:val="single" w:sz="4" w:space="0" w:color="auto"/>
            </w:tcBorders>
            <w:shd w:val="clear" w:color="auto" w:fill="F2F2F2" w:themeFill="background1" w:themeFillShade="F2"/>
          </w:tcPr>
          <w:p w14:paraId="4221EE81" w14:textId="77777777" w:rsidR="00561DED" w:rsidRPr="00F93D10" w:rsidRDefault="00561DED" w:rsidP="00987F78">
            <w:pPr>
              <w:pStyle w:val="tabteksts"/>
              <w:jc w:val="right"/>
              <w:rPr>
                <w:szCs w:val="18"/>
              </w:rPr>
            </w:pPr>
            <w:r>
              <w:rPr>
                <w:szCs w:val="18"/>
              </w:rPr>
              <w:t>6 905 630</w:t>
            </w:r>
          </w:p>
        </w:tc>
      </w:tr>
      <w:tr w:rsidR="00561DED" w:rsidRPr="007B44E0" w14:paraId="5FA10EE8" w14:textId="77777777" w:rsidTr="00987F78">
        <w:trPr>
          <w:trHeight w:val="142"/>
          <w:jc w:val="center"/>
        </w:trPr>
        <w:tc>
          <w:tcPr>
            <w:tcW w:w="5241" w:type="dxa"/>
          </w:tcPr>
          <w:p w14:paraId="44FE41FB" w14:textId="5325CDDB" w:rsidR="00561DED" w:rsidRPr="00CF637D" w:rsidRDefault="00561DED" w:rsidP="00EE6D5E">
            <w:pPr>
              <w:pStyle w:val="tabteksts"/>
              <w:jc w:val="both"/>
              <w:rPr>
                <w:i/>
                <w:szCs w:val="18"/>
                <w:lang w:eastAsia="lv-LV"/>
              </w:rPr>
            </w:pPr>
            <w:r>
              <w:rPr>
                <w:bCs/>
                <w:i/>
                <w:szCs w:val="18"/>
                <w:lang w:eastAsia="lv-LV"/>
              </w:rPr>
              <w:t>Izdevumu izmaiņas 2023.</w:t>
            </w:r>
            <w:r w:rsidR="00EF523E">
              <w:rPr>
                <w:i/>
                <w:color w:val="000000"/>
                <w:szCs w:val="18"/>
                <w:lang w:eastAsia="lv-LV"/>
              </w:rPr>
              <w:t xml:space="preserve"> – </w:t>
            </w:r>
            <w:r>
              <w:rPr>
                <w:bCs/>
                <w:i/>
                <w:szCs w:val="18"/>
                <w:lang w:eastAsia="lv-LV"/>
              </w:rPr>
              <w:t>2025. gada prioritārajam pasākumam “</w:t>
            </w:r>
            <w:r w:rsidRPr="00CF637D">
              <w:rPr>
                <w:bCs/>
                <w:i/>
                <w:szCs w:val="18"/>
                <w:lang w:eastAsia="lv-LV"/>
              </w:rPr>
              <w:t xml:space="preserve"> Valsts pārvaldes kapacitātes stiprināšanai, nodrošinot stratēģiski svarīgo amata grupu atlīdzību</w:t>
            </w:r>
            <w:r>
              <w:rPr>
                <w:bCs/>
                <w:i/>
                <w:szCs w:val="18"/>
                <w:lang w:eastAsia="lv-LV"/>
              </w:rPr>
              <w:t xml:space="preserve">” </w:t>
            </w:r>
            <w:r>
              <w:rPr>
                <w:i/>
                <w:color w:val="000000"/>
                <w:szCs w:val="18"/>
                <w:lang w:eastAsia="lv-LV"/>
              </w:rPr>
              <w:t>(</w:t>
            </w:r>
            <w:r w:rsidRPr="0085427E">
              <w:rPr>
                <w:i/>
                <w:color w:val="000000"/>
                <w:szCs w:val="18"/>
                <w:lang w:eastAsia="lv-LV"/>
              </w:rPr>
              <w:t>MK</w:t>
            </w:r>
            <w:r>
              <w:rPr>
                <w:i/>
                <w:color w:val="000000"/>
                <w:szCs w:val="18"/>
                <w:lang w:eastAsia="lv-LV"/>
              </w:rPr>
              <w:t xml:space="preserve"> 13.01.</w:t>
            </w:r>
            <w:r w:rsidRPr="0085427E">
              <w:rPr>
                <w:i/>
                <w:color w:val="000000"/>
                <w:szCs w:val="18"/>
                <w:lang w:eastAsia="lv-LV"/>
              </w:rPr>
              <w:t>2023</w:t>
            </w:r>
            <w:r>
              <w:rPr>
                <w:i/>
                <w:color w:val="000000"/>
                <w:szCs w:val="18"/>
                <w:lang w:eastAsia="lv-LV"/>
              </w:rPr>
              <w:t xml:space="preserve"> </w:t>
            </w:r>
            <w:r w:rsidRPr="0085427E">
              <w:rPr>
                <w:i/>
                <w:color w:val="000000"/>
                <w:szCs w:val="18"/>
                <w:lang w:eastAsia="lv-LV"/>
              </w:rPr>
              <w:t>sēdes protokola Nr.2 1.§ 2.p</w:t>
            </w:r>
            <w:r>
              <w:rPr>
                <w:i/>
                <w:color w:val="000000"/>
                <w:szCs w:val="18"/>
                <w:lang w:eastAsia="lv-LV"/>
              </w:rPr>
              <w:t>.)</w:t>
            </w:r>
            <w:r w:rsidRPr="00CF637D">
              <w:rPr>
                <w:i/>
                <w:szCs w:val="18"/>
                <w:lang w:eastAsia="lv-LV"/>
              </w:rPr>
              <w:t xml:space="preserve"> </w:t>
            </w:r>
          </w:p>
        </w:tc>
        <w:tc>
          <w:tcPr>
            <w:tcW w:w="1275" w:type="dxa"/>
          </w:tcPr>
          <w:p w14:paraId="693613B9" w14:textId="77777777" w:rsidR="00561DED" w:rsidRPr="00CF637D" w:rsidRDefault="00561DED" w:rsidP="00987F78">
            <w:pPr>
              <w:pStyle w:val="tabteksts"/>
              <w:jc w:val="right"/>
              <w:rPr>
                <w:szCs w:val="18"/>
              </w:rPr>
            </w:pPr>
            <w:r w:rsidRPr="00CF637D">
              <w:rPr>
                <w:szCs w:val="18"/>
              </w:rPr>
              <w:t>60 798</w:t>
            </w:r>
          </w:p>
        </w:tc>
        <w:tc>
          <w:tcPr>
            <w:tcW w:w="1279" w:type="dxa"/>
          </w:tcPr>
          <w:p w14:paraId="5A9F7C5E" w14:textId="77777777" w:rsidR="00561DED" w:rsidRPr="00CF637D" w:rsidRDefault="00561DED" w:rsidP="00987F78">
            <w:pPr>
              <w:pStyle w:val="tabteksts"/>
              <w:jc w:val="right"/>
              <w:rPr>
                <w:szCs w:val="18"/>
              </w:rPr>
            </w:pPr>
            <w:r w:rsidRPr="00CF637D">
              <w:rPr>
                <w:szCs w:val="18"/>
              </w:rPr>
              <w:t>81 064</w:t>
            </w:r>
          </w:p>
        </w:tc>
        <w:tc>
          <w:tcPr>
            <w:tcW w:w="1277" w:type="dxa"/>
          </w:tcPr>
          <w:p w14:paraId="33730C06" w14:textId="77777777" w:rsidR="00561DED" w:rsidRPr="00CF637D" w:rsidRDefault="00561DED" w:rsidP="00987F78">
            <w:pPr>
              <w:pStyle w:val="tabteksts"/>
              <w:jc w:val="right"/>
              <w:rPr>
                <w:szCs w:val="18"/>
              </w:rPr>
            </w:pPr>
            <w:r w:rsidRPr="00CF637D">
              <w:rPr>
                <w:szCs w:val="18"/>
              </w:rPr>
              <w:t>20 266</w:t>
            </w:r>
          </w:p>
        </w:tc>
      </w:tr>
      <w:tr w:rsidR="00561DED" w:rsidRPr="007B44E0" w14:paraId="0897B4E1" w14:textId="77777777" w:rsidTr="00987F78">
        <w:trPr>
          <w:trHeight w:val="142"/>
          <w:jc w:val="center"/>
        </w:trPr>
        <w:tc>
          <w:tcPr>
            <w:tcW w:w="5241" w:type="dxa"/>
          </w:tcPr>
          <w:p w14:paraId="40C5B41F" w14:textId="77777777" w:rsidR="00561DED" w:rsidRPr="00CF637D" w:rsidRDefault="00561DED" w:rsidP="00EE6D5E">
            <w:pPr>
              <w:pStyle w:val="tabteksts"/>
              <w:jc w:val="both"/>
              <w:rPr>
                <w:i/>
                <w:szCs w:val="18"/>
                <w:lang w:eastAsia="lv-LV"/>
              </w:rPr>
            </w:pPr>
            <w:r w:rsidRPr="00CF637D">
              <w:rPr>
                <w:i/>
                <w:szCs w:val="18"/>
                <w:lang w:eastAsia="lv-LV"/>
              </w:rPr>
              <w:t>Izdevumu izmaiņas pabalsta pēc katriem pieciem nepārtrauktas izdienas gadiem izmaksai IeM amatpersonām ar speciālajām dienesta pakāpēm (Valsts un pašvaldību institūciju amatpersonu un darbinieku atlīdzības likuma 25.p. ceturtā daļa)</w:t>
            </w:r>
          </w:p>
        </w:tc>
        <w:tc>
          <w:tcPr>
            <w:tcW w:w="1275" w:type="dxa"/>
          </w:tcPr>
          <w:p w14:paraId="7B9BDAEE" w14:textId="77777777" w:rsidR="00561DED" w:rsidRPr="00CF637D" w:rsidRDefault="00561DED" w:rsidP="00987F78">
            <w:pPr>
              <w:pStyle w:val="tabteksts"/>
              <w:jc w:val="right"/>
              <w:rPr>
                <w:szCs w:val="18"/>
              </w:rPr>
            </w:pPr>
            <w:r w:rsidRPr="00CF637D">
              <w:t>580 963</w:t>
            </w:r>
          </w:p>
        </w:tc>
        <w:tc>
          <w:tcPr>
            <w:tcW w:w="1279" w:type="dxa"/>
          </w:tcPr>
          <w:p w14:paraId="252ADC37" w14:textId="77777777" w:rsidR="00561DED" w:rsidRPr="00CF637D" w:rsidRDefault="00561DED" w:rsidP="00987F78">
            <w:pPr>
              <w:pStyle w:val="tabteksts"/>
              <w:jc w:val="right"/>
              <w:rPr>
                <w:szCs w:val="18"/>
              </w:rPr>
            </w:pPr>
            <w:r w:rsidRPr="00CF637D">
              <w:t>7 345 816</w:t>
            </w:r>
          </w:p>
        </w:tc>
        <w:tc>
          <w:tcPr>
            <w:tcW w:w="1277" w:type="dxa"/>
          </w:tcPr>
          <w:p w14:paraId="784EF847" w14:textId="77777777" w:rsidR="00561DED" w:rsidRPr="00CF637D" w:rsidRDefault="00561DED" w:rsidP="00987F78">
            <w:pPr>
              <w:pStyle w:val="tabteksts"/>
              <w:jc w:val="right"/>
              <w:rPr>
                <w:szCs w:val="18"/>
              </w:rPr>
            </w:pPr>
            <w:r w:rsidRPr="00CF637D">
              <w:t>6 764 853</w:t>
            </w:r>
          </w:p>
        </w:tc>
      </w:tr>
      <w:tr w:rsidR="00561DED" w:rsidRPr="007B44E0" w14:paraId="68464FD6" w14:textId="77777777" w:rsidTr="00987F78">
        <w:trPr>
          <w:trHeight w:val="142"/>
          <w:jc w:val="center"/>
        </w:trPr>
        <w:tc>
          <w:tcPr>
            <w:tcW w:w="5241" w:type="dxa"/>
          </w:tcPr>
          <w:p w14:paraId="3F02E398" w14:textId="4B3B1E8F" w:rsidR="00561DED" w:rsidRPr="00CF637D" w:rsidRDefault="00561DED" w:rsidP="00EE6D5E">
            <w:pPr>
              <w:pStyle w:val="tabteksts"/>
              <w:jc w:val="both"/>
              <w:rPr>
                <w:i/>
                <w:szCs w:val="18"/>
                <w:lang w:eastAsia="lv-LV"/>
              </w:rPr>
            </w:pPr>
            <w:r w:rsidRPr="00C953BA">
              <w:rPr>
                <w:i/>
                <w:szCs w:val="18"/>
              </w:rPr>
              <w:t xml:space="preserve">Minimālās mēneša darba algas palielināšana no </w:t>
            </w:r>
            <w:r>
              <w:rPr>
                <w:i/>
                <w:szCs w:val="18"/>
              </w:rPr>
              <w:t>620</w:t>
            </w:r>
            <w:r w:rsidRPr="00C953BA">
              <w:rPr>
                <w:i/>
                <w:szCs w:val="18"/>
              </w:rPr>
              <w:t xml:space="preserve"> </w:t>
            </w:r>
            <w:proofErr w:type="spellStart"/>
            <w:r w:rsidRPr="00C953BA">
              <w:rPr>
                <w:i/>
                <w:iCs/>
                <w:szCs w:val="18"/>
              </w:rPr>
              <w:t>euro</w:t>
            </w:r>
            <w:proofErr w:type="spellEnd"/>
            <w:r w:rsidRPr="00C953BA">
              <w:rPr>
                <w:i/>
                <w:szCs w:val="18"/>
              </w:rPr>
              <w:t xml:space="preserve"> uz </w:t>
            </w:r>
            <w:r>
              <w:rPr>
                <w:i/>
                <w:szCs w:val="18"/>
              </w:rPr>
              <w:t>70</w:t>
            </w:r>
            <w:r w:rsidRPr="00C953BA">
              <w:rPr>
                <w:i/>
                <w:szCs w:val="18"/>
              </w:rPr>
              <w:t xml:space="preserve">0 </w:t>
            </w:r>
            <w:proofErr w:type="spellStart"/>
            <w:r w:rsidRPr="00C953BA">
              <w:rPr>
                <w:i/>
                <w:iCs/>
                <w:szCs w:val="18"/>
              </w:rPr>
              <w:t>euro</w:t>
            </w:r>
            <w:proofErr w:type="spellEnd"/>
            <w:r w:rsidRPr="00C953BA">
              <w:rPr>
                <w:i/>
                <w:szCs w:val="18"/>
              </w:rPr>
              <w:t xml:space="preserve"> 2024.gadā atbilstoši Darba likuma pārejas noteikumu</w:t>
            </w:r>
            <w:r>
              <w:rPr>
                <w:i/>
                <w:szCs w:val="18"/>
              </w:rPr>
              <w:t xml:space="preserve"> </w:t>
            </w:r>
            <w:r w:rsidRPr="00C953BA">
              <w:rPr>
                <w:i/>
                <w:szCs w:val="18"/>
              </w:rPr>
              <w:t>27.</w:t>
            </w:r>
            <w:r w:rsidR="00EE6D5E">
              <w:rPr>
                <w:i/>
                <w:szCs w:val="18"/>
              </w:rPr>
              <w:t xml:space="preserve"> </w:t>
            </w:r>
            <w:r w:rsidRPr="00C953BA">
              <w:rPr>
                <w:i/>
                <w:szCs w:val="18"/>
              </w:rPr>
              <w:t>punktam</w:t>
            </w:r>
          </w:p>
        </w:tc>
        <w:tc>
          <w:tcPr>
            <w:tcW w:w="1275" w:type="dxa"/>
          </w:tcPr>
          <w:p w14:paraId="6CE21F79" w14:textId="77777777" w:rsidR="00561DED" w:rsidRPr="00CF637D" w:rsidRDefault="00561DED" w:rsidP="00987F78">
            <w:pPr>
              <w:pStyle w:val="tabteksts"/>
              <w:jc w:val="right"/>
              <w:rPr>
                <w:szCs w:val="18"/>
              </w:rPr>
            </w:pPr>
            <w:r w:rsidRPr="00CF637D">
              <w:rPr>
                <w:szCs w:val="18"/>
              </w:rPr>
              <w:t>13 288</w:t>
            </w:r>
          </w:p>
        </w:tc>
        <w:tc>
          <w:tcPr>
            <w:tcW w:w="1279" w:type="dxa"/>
          </w:tcPr>
          <w:p w14:paraId="39DE5C52" w14:textId="77777777" w:rsidR="00561DED" w:rsidRPr="00CF637D" w:rsidRDefault="00561DED" w:rsidP="00987F78">
            <w:pPr>
              <w:pStyle w:val="tabteksts"/>
              <w:jc w:val="right"/>
              <w:rPr>
                <w:szCs w:val="18"/>
              </w:rPr>
            </w:pPr>
            <w:r w:rsidRPr="00CF637D">
              <w:rPr>
                <w:szCs w:val="18"/>
              </w:rPr>
              <w:t>51 359</w:t>
            </w:r>
          </w:p>
        </w:tc>
        <w:tc>
          <w:tcPr>
            <w:tcW w:w="1277" w:type="dxa"/>
          </w:tcPr>
          <w:p w14:paraId="228876E7" w14:textId="77777777" w:rsidR="00561DED" w:rsidRPr="00CF637D" w:rsidRDefault="00561DED" w:rsidP="00987F78">
            <w:pPr>
              <w:pStyle w:val="tabteksts"/>
              <w:jc w:val="right"/>
              <w:rPr>
                <w:szCs w:val="18"/>
              </w:rPr>
            </w:pPr>
            <w:r w:rsidRPr="00CF637D">
              <w:rPr>
                <w:szCs w:val="18"/>
              </w:rPr>
              <w:t>38 071</w:t>
            </w:r>
          </w:p>
        </w:tc>
      </w:tr>
      <w:tr w:rsidR="00561DED" w:rsidRPr="007B44E0" w14:paraId="1E4DFFC8" w14:textId="77777777" w:rsidTr="00987F78">
        <w:trPr>
          <w:trHeight w:val="142"/>
          <w:jc w:val="center"/>
        </w:trPr>
        <w:tc>
          <w:tcPr>
            <w:tcW w:w="5241" w:type="dxa"/>
          </w:tcPr>
          <w:p w14:paraId="6C71AF5D" w14:textId="77777777" w:rsidR="00561DED" w:rsidRPr="00CF637D" w:rsidRDefault="00561DED" w:rsidP="00EE6D5E">
            <w:pPr>
              <w:pStyle w:val="tabteksts"/>
              <w:jc w:val="both"/>
              <w:rPr>
                <w:i/>
                <w:szCs w:val="18"/>
                <w:lang w:eastAsia="lv-LV"/>
              </w:rPr>
            </w:pPr>
            <w:r w:rsidRPr="00CF637D">
              <w:rPr>
                <w:i/>
                <w:szCs w:val="18"/>
                <w:lang w:eastAsia="lv-LV"/>
              </w:rPr>
              <w:t xml:space="preserve"> Palielināti izdevumi ilgtermiņa saistību pasākuma “Speciālo ugunsdzēsības un glābšanas transportlīdzekļu iegāde” ietvaros iegādāto astoņu ugunsdzēsības autocisternu (4x4) un vienas paaugstinātas caurgājības ugunsdzēsības un glābšanas darbu autocisterna</w:t>
            </w:r>
            <w:r>
              <w:rPr>
                <w:i/>
                <w:szCs w:val="18"/>
                <w:lang w:eastAsia="lv-LV"/>
              </w:rPr>
              <w:t xml:space="preserve">s (4x4 MB </w:t>
            </w:r>
            <w:proofErr w:type="spellStart"/>
            <w:r>
              <w:rPr>
                <w:i/>
                <w:szCs w:val="18"/>
                <w:lang w:eastAsia="lv-LV"/>
              </w:rPr>
              <w:t>Unimog</w:t>
            </w:r>
            <w:proofErr w:type="spellEnd"/>
            <w:r>
              <w:rPr>
                <w:i/>
                <w:szCs w:val="18"/>
                <w:lang w:eastAsia="lv-LV"/>
              </w:rPr>
              <w:t xml:space="preserve">) uzturēšanai </w:t>
            </w:r>
          </w:p>
        </w:tc>
        <w:tc>
          <w:tcPr>
            <w:tcW w:w="1275" w:type="dxa"/>
          </w:tcPr>
          <w:p w14:paraId="60616ED5" w14:textId="77777777" w:rsidR="00561DED" w:rsidRPr="00CF637D" w:rsidRDefault="00561DED" w:rsidP="00987F78">
            <w:pPr>
              <w:pStyle w:val="tabteksts"/>
              <w:jc w:val="center"/>
              <w:rPr>
                <w:color w:val="000000"/>
                <w:szCs w:val="18"/>
              </w:rPr>
            </w:pPr>
            <w:r w:rsidRPr="00CF637D">
              <w:rPr>
                <w:color w:val="000000"/>
                <w:szCs w:val="18"/>
              </w:rPr>
              <w:t>-</w:t>
            </w:r>
          </w:p>
        </w:tc>
        <w:tc>
          <w:tcPr>
            <w:tcW w:w="1279" w:type="dxa"/>
          </w:tcPr>
          <w:p w14:paraId="14E5B886" w14:textId="77777777" w:rsidR="00561DED" w:rsidRPr="00CF637D" w:rsidRDefault="00561DED" w:rsidP="00987F78">
            <w:pPr>
              <w:pStyle w:val="tabteksts"/>
              <w:jc w:val="right"/>
              <w:rPr>
                <w:color w:val="000000"/>
                <w:szCs w:val="18"/>
              </w:rPr>
            </w:pPr>
            <w:r w:rsidRPr="00CF637D">
              <w:rPr>
                <w:color w:val="000000"/>
                <w:szCs w:val="18"/>
              </w:rPr>
              <w:t>27 899</w:t>
            </w:r>
          </w:p>
        </w:tc>
        <w:tc>
          <w:tcPr>
            <w:tcW w:w="1277" w:type="dxa"/>
          </w:tcPr>
          <w:p w14:paraId="4BE4A9AC" w14:textId="77777777" w:rsidR="00561DED" w:rsidRPr="00CF637D" w:rsidRDefault="00561DED" w:rsidP="00987F78">
            <w:pPr>
              <w:pStyle w:val="tabteksts"/>
              <w:jc w:val="right"/>
              <w:rPr>
                <w:color w:val="000000"/>
                <w:szCs w:val="18"/>
              </w:rPr>
            </w:pPr>
            <w:r w:rsidRPr="00CF637D">
              <w:rPr>
                <w:color w:val="000000"/>
                <w:szCs w:val="18"/>
              </w:rPr>
              <w:t>27 899</w:t>
            </w:r>
          </w:p>
        </w:tc>
      </w:tr>
      <w:tr w:rsidR="00561DED" w:rsidRPr="007B44E0" w14:paraId="7B603F82" w14:textId="77777777" w:rsidTr="00987F78">
        <w:trPr>
          <w:trHeight w:val="142"/>
          <w:jc w:val="center"/>
        </w:trPr>
        <w:tc>
          <w:tcPr>
            <w:tcW w:w="5241" w:type="dxa"/>
          </w:tcPr>
          <w:p w14:paraId="315A5C65" w14:textId="6ACAE2F4" w:rsidR="00561DED" w:rsidRPr="00CF637D" w:rsidRDefault="00561DED" w:rsidP="00EE6D5E">
            <w:pPr>
              <w:pStyle w:val="tabteksts"/>
              <w:jc w:val="both"/>
              <w:rPr>
                <w:i/>
                <w:szCs w:val="18"/>
                <w:lang w:eastAsia="lv-LV"/>
              </w:rPr>
            </w:pPr>
            <w:r w:rsidRPr="00CF637D">
              <w:rPr>
                <w:i/>
                <w:szCs w:val="18"/>
                <w:lang w:eastAsia="lv-LV"/>
              </w:rPr>
              <w:t>Palielināti izdevumi 2022.</w:t>
            </w:r>
            <w:r w:rsidR="00EF523E">
              <w:rPr>
                <w:i/>
                <w:color w:val="000000"/>
                <w:szCs w:val="18"/>
                <w:lang w:eastAsia="lv-LV"/>
              </w:rPr>
              <w:t xml:space="preserve"> – </w:t>
            </w:r>
            <w:r>
              <w:rPr>
                <w:i/>
                <w:szCs w:val="18"/>
                <w:lang w:eastAsia="lv-LV"/>
              </w:rPr>
              <w:t>2024.</w:t>
            </w:r>
            <w:r w:rsidRPr="00CF637D">
              <w:rPr>
                <w:i/>
                <w:szCs w:val="18"/>
                <w:lang w:eastAsia="lv-LV"/>
              </w:rPr>
              <w:t xml:space="preserve"> gada prioritārā pasākuma</w:t>
            </w:r>
            <w:r>
              <w:rPr>
                <w:i/>
                <w:szCs w:val="18"/>
                <w:lang w:eastAsia="lv-LV"/>
              </w:rPr>
              <w:t xml:space="preserve"> </w:t>
            </w:r>
            <w:r w:rsidRPr="00CF637D">
              <w:rPr>
                <w:i/>
                <w:szCs w:val="18"/>
                <w:lang w:eastAsia="lv-LV"/>
              </w:rPr>
              <w:t xml:space="preserve">“Speciālo ugunsdzēsības un glābšanas transportlīdzekļu iegāde” ietvaros iegādāto sešu  paaugstinātas caurgājības ugunsdzēsības un glābšanas darbu autocisternas (4x4 MB </w:t>
            </w:r>
            <w:proofErr w:type="spellStart"/>
            <w:r w:rsidRPr="00CF637D">
              <w:rPr>
                <w:i/>
                <w:szCs w:val="18"/>
                <w:lang w:eastAsia="lv-LV"/>
              </w:rPr>
              <w:t>Unimog</w:t>
            </w:r>
            <w:proofErr w:type="spellEnd"/>
            <w:r w:rsidRPr="00CF637D">
              <w:rPr>
                <w:i/>
                <w:szCs w:val="18"/>
                <w:lang w:eastAsia="lv-LV"/>
              </w:rPr>
              <w:t xml:space="preserve">) tehnikas apkopei un uzturēšanai </w:t>
            </w:r>
          </w:p>
        </w:tc>
        <w:tc>
          <w:tcPr>
            <w:tcW w:w="1275" w:type="dxa"/>
          </w:tcPr>
          <w:p w14:paraId="72976621" w14:textId="77777777" w:rsidR="00561DED" w:rsidRPr="00CF637D" w:rsidRDefault="00561DED" w:rsidP="00987F78">
            <w:pPr>
              <w:pStyle w:val="tabteksts"/>
              <w:jc w:val="center"/>
              <w:rPr>
                <w:color w:val="000000"/>
                <w:szCs w:val="18"/>
              </w:rPr>
            </w:pPr>
            <w:r w:rsidRPr="00CF637D">
              <w:rPr>
                <w:color w:val="000000"/>
                <w:szCs w:val="18"/>
              </w:rPr>
              <w:t>-</w:t>
            </w:r>
          </w:p>
        </w:tc>
        <w:tc>
          <w:tcPr>
            <w:tcW w:w="1279" w:type="dxa"/>
          </w:tcPr>
          <w:p w14:paraId="3535FF38" w14:textId="77777777" w:rsidR="00561DED" w:rsidRPr="00CF637D" w:rsidRDefault="00561DED" w:rsidP="00987F78">
            <w:pPr>
              <w:pStyle w:val="tabteksts"/>
              <w:jc w:val="right"/>
              <w:rPr>
                <w:color w:val="000000"/>
                <w:szCs w:val="18"/>
              </w:rPr>
            </w:pPr>
            <w:r w:rsidRPr="00CF637D">
              <w:rPr>
                <w:color w:val="000000"/>
                <w:szCs w:val="18"/>
              </w:rPr>
              <w:t>9 162</w:t>
            </w:r>
          </w:p>
        </w:tc>
        <w:tc>
          <w:tcPr>
            <w:tcW w:w="1277" w:type="dxa"/>
          </w:tcPr>
          <w:p w14:paraId="738CCB4D" w14:textId="77777777" w:rsidR="00561DED" w:rsidRPr="00CF637D" w:rsidRDefault="00561DED" w:rsidP="00987F78">
            <w:pPr>
              <w:pStyle w:val="tabteksts"/>
              <w:jc w:val="right"/>
              <w:rPr>
                <w:color w:val="000000"/>
                <w:szCs w:val="18"/>
              </w:rPr>
            </w:pPr>
            <w:r w:rsidRPr="00CF637D">
              <w:rPr>
                <w:color w:val="000000"/>
                <w:szCs w:val="18"/>
              </w:rPr>
              <w:t>9 162</w:t>
            </w:r>
          </w:p>
        </w:tc>
      </w:tr>
      <w:tr w:rsidR="00561DED" w:rsidRPr="007B44E0" w14:paraId="09D907AE" w14:textId="77777777" w:rsidTr="00987F78">
        <w:trPr>
          <w:trHeight w:val="142"/>
          <w:jc w:val="center"/>
        </w:trPr>
        <w:tc>
          <w:tcPr>
            <w:tcW w:w="5241" w:type="dxa"/>
          </w:tcPr>
          <w:p w14:paraId="367145DA" w14:textId="77777777" w:rsidR="00561DED" w:rsidRPr="00CF637D" w:rsidRDefault="00561DED" w:rsidP="00EE6D5E">
            <w:pPr>
              <w:pStyle w:val="tabteksts"/>
              <w:jc w:val="both"/>
              <w:rPr>
                <w:i/>
                <w:szCs w:val="18"/>
                <w:lang w:eastAsia="lv-LV"/>
              </w:rPr>
            </w:pPr>
            <w:r w:rsidRPr="00CF637D">
              <w:rPr>
                <w:i/>
                <w:szCs w:val="18"/>
                <w:lang w:eastAsia="lv-LV"/>
              </w:rPr>
              <w:t>Samazināti izdevumi, lai nodrošinātu Valsts un pašvaldību iestāžu tīmekļvietņu vienotās platformas uzturēšanas izmaksu segšanu (</w:t>
            </w:r>
            <w:r>
              <w:rPr>
                <w:i/>
                <w:szCs w:val="18"/>
                <w:lang w:eastAsia="lv-LV"/>
              </w:rPr>
              <w:t>MK 15.08.2023.</w:t>
            </w:r>
            <w:r w:rsidRPr="00CF637D">
              <w:rPr>
                <w:i/>
                <w:szCs w:val="18"/>
                <w:lang w:eastAsia="lv-LV"/>
              </w:rPr>
              <w:t xml:space="preserve"> sēdes prot. Nr.40, 43.§ 52.p.)</w:t>
            </w:r>
          </w:p>
        </w:tc>
        <w:tc>
          <w:tcPr>
            <w:tcW w:w="1275" w:type="dxa"/>
          </w:tcPr>
          <w:p w14:paraId="32919E21" w14:textId="77777777" w:rsidR="00561DED" w:rsidRPr="00CF637D" w:rsidRDefault="00561DED" w:rsidP="00987F78">
            <w:pPr>
              <w:pStyle w:val="tabteksts"/>
              <w:jc w:val="center"/>
              <w:rPr>
                <w:color w:val="000000"/>
                <w:szCs w:val="18"/>
              </w:rPr>
            </w:pPr>
            <w:r w:rsidRPr="00CF637D">
              <w:rPr>
                <w:szCs w:val="18"/>
              </w:rPr>
              <w:t>5 250</w:t>
            </w:r>
          </w:p>
        </w:tc>
        <w:tc>
          <w:tcPr>
            <w:tcW w:w="1279" w:type="dxa"/>
          </w:tcPr>
          <w:p w14:paraId="176C1AFA" w14:textId="77777777" w:rsidR="00561DED" w:rsidRPr="00CF637D" w:rsidRDefault="00561DED" w:rsidP="00987F78">
            <w:pPr>
              <w:pStyle w:val="tabteksts"/>
              <w:jc w:val="right"/>
              <w:rPr>
                <w:color w:val="000000"/>
                <w:szCs w:val="18"/>
              </w:rPr>
            </w:pPr>
            <w:r w:rsidRPr="00CF637D">
              <w:rPr>
                <w:szCs w:val="18"/>
              </w:rPr>
              <w:t>-</w:t>
            </w:r>
          </w:p>
        </w:tc>
        <w:tc>
          <w:tcPr>
            <w:tcW w:w="1277" w:type="dxa"/>
          </w:tcPr>
          <w:p w14:paraId="2953AB22" w14:textId="77777777" w:rsidR="00561DED" w:rsidRPr="00CF637D" w:rsidRDefault="00561DED" w:rsidP="00987F78">
            <w:pPr>
              <w:pStyle w:val="tabteksts"/>
              <w:jc w:val="right"/>
              <w:rPr>
                <w:color w:val="000000"/>
                <w:szCs w:val="18"/>
              </w:rPr>
            </w:pPr>
            <w:r w:rsidRPr="00CF637D">
              <w:rPr>
                <w:szCs w:val="18"/>
              </w:rPr>
              <w:t>-5 250</w:t>
            </w:r>
          </w:p>
        </w:tc>
      </w:tr>
      <w:tr w:rsidR="00561DED" w:rsidRPr="007B44E0" w14:paraId="1983AA41" w14:textId="77777777" w:rsidTr="00987F78">
        <w:trPr>
          <w:trHeight w:val="142"/>
          <w:jc w:val="center"/>
        </w:trPr>
        <w:tc>
          <w:tcPr>
            <w:tcW w:w="5241" w:type="dxa"/>
          </w:tcPr>
          <w:p w14:paraId="660846E5" w14:textId="77777777" w:rsidR="00561DED" w:rsidRPr="00CF637D" w:rsidRDefault="00561DED" w:rsidP="00EE6D5E">
            <w:pPr>
              <w:pStyle w:val="tabteksts"/>
              <w:jc w:val="both"/>
              <w:rPr>
                <w:i/>
                <w:szCs w:val="18"/>
                <w:lang w:eastAsia="lv-LV"/>
              </w:rPr>
            </w:pPr>
            <w:r w:rsidRPr="006A5700">
              <w:rPr>
                <w:i/>
                <w:szCs w:val="18"/>
                <w:lang w:eastAsia="lv-LV"/>
              </w:rPr>
              <w:t xml:space="preserve">Palielināti izdevumi , lai nodrošinātu pedagogu zemākās likmes pieaugumu </w:t>
            </w:r>
            <w:r>
              <w:rPr>
                <w:i/>
                <w:szCs w:val="18"/>
                <w:lang w:eastAsia="lv-LV"/>
              </w:rPr>
              <w:t>(MK 18.04.2023</w:t>
            </w:r>
            <w:r w:rsidRPr="006A5700">
              <w:rPr>
                <w:i/>
                <w:szCs w:val="18"/>
                <w:lang w:eastAsia="lv-LV"/>
              </w:rPr>
              <w:t xml:space="preserve"> rīkojumu Nr.226</w:t>
            </w:r>
            <w:r>
              <w:rPr>
                <w:i/>
                <w:szCs w:val="18"/>
                <w:lang w:eastAsia="lv-LV"/>
              </w:rPr>
              <w:t>)</w:t>
            </w:r>
          </w:p>
        </w:tc>
        <w:tc>
          <w:tcPr>
            <w:tcW w:w="1275" w:type="dxa"/>
          </w:tcPr>
          <w:p w14:paraId="6694B13B" w14:textId="77777777" w:rsidR="00561DED" w:rsidRPr="00CF637D" w:rsidRDefault="00561DED" w:rsidP="00987F78">
            <w:pPr>
              <w:pStyle w:val="tabteksts"/>
              <w:jc w:val="center"/>
              <w:rPr>
                <w:color w:val="000000"/>
                <w:szCs w:val="18"/>
              </w:rPr>
            </w:pPr>
            <w:r w:rsidRPr="00CF637D">
              <w:rPr>
                <w:szCs w:val="18"/>
              </w:rPr>
              <w:t>-</w:t>
            </w:r>
          </w:p>
        </w:tc>
        <w:tc>
          <w:tcPr>
            <w:tcW w:w="1279" w:type="dxa"/>
          </w:tcPr>
          <w:p w14:paraId="71600FCE" w14:textId="77777777" w:rsidR="00561DED" w:rsidRPr="00CF637D" w:rsidRDefault="00561DED" w:rsidP="00987F78">
            <w:pPr>
              <w:pStyle w:val="tabteksts"/>
              <w:jc w:val="right"/>
              <w:rPr>
                <w:color w:val="000000"/>
                <w:szCs w:val="18"/>
              </w:rPr>
            </w:pPr>
            <w:r w:rsidRPr="00CF637D">
              <w:rPr>
                <w:szCs w:val="18"/>
              </w:rPr>
              <w:t>3 100</w:t>
            </w:r>
          </w:p>
        </w:tc>
        <w:tc>
          <w:tcPr>
            <w:tcW w:w="1277" w:type="dxa"/>
          </w:tcPr>
          <w:p w14:paraId="0D4B36D8" w14:textId="77777777" w:rsidR="00561DED" w:rsidRPr="00CF637D" w:rsidRDefault="00561DED" w:rsidP="00987F78">
            <w:pPr>
              <w:pStyle w:val="tabteksts"/>
              <w:jc w:val="right"/>
              <w:rPr>
                <w:color w:val="000000"/>
                <w:szCs w:val="18"/>
              </w:rPr>
            </w:pPr>
            <w:r w:rsidRPr="00CF637D">
              <w:rPr>
                <w:color w:val="000000"/>
                <w:szCs w:val="18"/>
              </w:rPr>
              <w:t>3 100</w:t>
            </w:r>
          </w:p>
        </w:tc>
      </w:tr>
      <w:tr w:rsidR="00561DED" w:rsidRPr="007B44E0" w14:paraId="29E21D0C" w14:textId="77777777" w:rsidTr="00987F78">
        <w:trPr>
          <w:trHeight w:val="142"/>
          <w:jc w:val="center"/>
        </w:trPr>
        <w:tc>
          <w:tcPr>
            <w:tcW w:w="5241" w:type="dxa"/>
          </w:tcPr>
          <w:p w14:paraId="6B27326A" w14:textId="77777777" w:rsidR="00561DED" w:rsidRPr="00CF637D" w:rsidRDefault="00561DED" w:rsidP="00EE6D5E">
            <w:pPr>
              <w:pStyle w:val="tabteksts"/>
              <w:ind w:left="316"/>
              <w:jc w:val="both"/>
              <w:rPr>
                <w:i/>
                <w:szCs w:val="18"/>
                <w:lang w:eastAsia="lv-LV"/>
              </w:rPr>
            </w:pPr>
            <w:r w:rsidRPr="00CF637D">
              <w:rPr>
                <w:i/>
                <w:szCs w:val="18"/>
                <w:lang w:eastAsia="lv-LV"/>
              </w:rPr>
              <w:t>t.sk. iekšējā līdzekļu pārdale starp budžeta programmām (apakšprogrammām)</w:t>
            </w:r>
          </w:p>
        </w:tc>
        <w:tc>
          <w:tcPr>
            <w:tcW w:w="1275" w:type="dxa"/>
          </w:tcPr>
          <w:p w14:paraId="59C5EC31" w14:textId="77777777" w:rsidR="00561DED" w:rsidRPr="00CF637D" w:rsidRDefault="00561DED" w:rsidP="00987F78">
            <w:pPr>
              <w:pStyle w:val="tabteksts"/>
              <w:jc w:val="center"/>
              <w:rPr>
                <w:color w:val="000000"/>
                <w:szCs w:val="18"/>
              </w:rPr>
            </w:pPr>
            <w:r w:rsidRPr="00CF637D">
              <w:rPr>
                <w:color w:val="000000"/>
                <w:szCs w:val="18"/>
              </w:rPr>
              <w:t>-</w:t>
            </w:r>
          </w:p>
        </w:tc>
        <w:tc>
          <w:tcPr>
            <w:tcW w:w="1279" w:type="dxa"/>
          </w:tcPr>
          <w:p w14:paraId="1902EBFE" w14:textId="77777777" w:rsidR="00561DED" w:rsidRPr="00CF637D" w:rsidRDefault="00561DED" w:rsidP="00987F78">
            <w:pPr>
              <w:pStyle w:val="tabteksts"/>
              <w:jc w:val="right"/>
              <w:rPr>
                <w:color w:val="000000"/>
                <w:szCs w:val="18"/>
              </w:rPr>
            </w:pPr>
            <w:r w:rsidRPr="00CF637D">
              <w:rPr>
                <w:color w:val="000000"/>
                <w:szCs w:val="18"/>
              </w:rPr>
              <w:t>47 529</w:t>
            </w:r>
          </w:p>
        </w:tc>
        <w:tc>
          <w:tcPr>
            <w:tcW w:w="1277" w:type="dxa"/>
          </w:tcPr>
          <w:p w14:paraId="20244119" w14:textId="77777777" w:rsidR="00561DED" w:rsidRPr="00CF637D" w:rsidRDefault="00561DED" w:rsidP="00987F78">
            <w:pPr>
              <w:pStyle w:val="tabteksts"/>
              <w:jc w:val="right"/>
              <w:rPr>
                <w:color w:val="000000"/>
                <w:szCs w:val="18"/>
              </w:rPr>
            </w:pPr>
            <w:r w:rsidRPr="00CF637D">
              <w:rPr>
                <w:color w:val="000000"/>
                <w:szCs w:val="18"/>
              </w:rPr>
              <w:t>47 529</w:t>
            </w:r>
          </w:p>
        </w:tc>
      </w:tr>
      <w:tr w:rsidR="00561DED" w:rsidRPr="007B44E0" w14:paraId="036CD904" w14:textId="77777777" w:rsidTr="00987F78">
        <w:trPr>
          <w:trHeight w:val="496"/>
          <w:jc w:val="center"/>
        </w:trPr>
        <w:tc>
          <w:tcPr>
            <w:tcW w:w="5241" w:type="dxa"/>
          </w:tcPr>
          <w:p w14:paraId="62811B57" w14:textId="15E2472B" w:rsidR="00561DED" w:rsidRPr="00CF637D" w:rsidRDefault="00561DED" w:rsidP="00EE6D5E">
            <w:pPr>
              <w:pStyle w:val="tabteksts"/>
              <w:jc w:val="both"/>
              <w:rPr>
                <w:i/>
                <w:szCs w:val="18"/>
                <w:lang w:eastAsia="lv-LV"/>
              </w:rPr>
            </w:pPr>
            <w:r w:rsidRPr="00CF637D">
              <w:rPr>
                <w:i/>
                <w:szCs w:val="18"/>
                <w:lang w:eastAsia="lv-LV"/>
              </w:rPr>
              <w:t>Iekšējā līdzekļu pārdale no apakšprogrammas 06.01.00 “Valsts policija” 2022.</w:t>
            </w:r>
            <w:r w:rsidR="00EF523E">
              <w:rPr>
                <w:i/>
                <w:szCs w:val="18"/>
                <w:lang w:eastAsia="lv-LV"/>
              </w:rPr>
              <w:t xml:space="preserve"> </w:t>
            </w:r>
            <w:r w:rsidRPr="00CF637D">
              <w:rPr>
                <w:i/>
                <w:szCs w:val="18"/>
                <w:lang w:eastAsia="lv-LV"/>
              </w:rPr>
              <w:t>–</w:t>
            </w:r>
            <w:r w:rsidR="00EF523E">
              <w:rPr>
                <w:i/>
                <w:szCs w:val="18"/>
                <w:lang w:eastAsia="lv-LV"/>
              </w:rPr>
              <w:t xml:space="preserve"> </w:t>
            </w:r>
            <w:r w:rsidRPr="00CF637D">
              <w:rPr>
                <w:i/>
                <w:szCs w:val="18"/>
                <w:lang w:eastAsia="lv-LV"/>
              </w:rPr>
              <w:t xml:space="preserve">2024. gada prioritārajam pasākumam </w:t>
            </w:r>
            <w:r w:rsidR="00EE6D5E">
              <w:rPr>
                <w:i/>
                <w:szCs w:val="18"/>
                <w:lang w:eastAsia="lv-LV"/>
              </w:rPr>
              <w:t>“</w:t>
            </w:r>
            <w:r w:rsidRPr="00CF637D">
              <w:rPr>
                <w:i/>
                <w:szCs w:val="18"/>
                <w:lang w:eastAsia="lv-LV"/>
              </w:rPr>
              <w:t>Valsts policijas amatpersonu izglītības sistēmas pilnveide (tajā skaitā izmeklētāju apmācību centra izveide)</w:t>
            </w:r>
            <w:r w:rsidR="00EE6D5E">
              <w:rPr>
                <w:i/>
                <w:szCs w:val="18"/>
                <w:lang w:eastAsia="lv-LV"/>
              </w:rPr>
              <w:t>”</w:t>
            </w:r>
            <w:r w:rsidRPr="00CF637D">
              <w:rPr>
                <w:i/>
                <w:szCs w:val="18"/>
                <w:lang w:eastAsia="lv-LV"/>
              </w:rPr>
              <w:t xml:space="preserve"> piešķirtā finansējuma, lai nodrošinātu atlīdzības palielināšanu Ugunsdrošības un civilās aizsardzības koledžas akadēmiskajam personālam</w:t>
            </w:r>
          </w:p>
        </w:tc>
        <w:tc>
          <w:tcPr>
            <w:tcW w:w="1275" w:type="dxa"/>
          </w:tcPr>
          <w:p w14:paraId="0E02CB79" w14:textId="77777777" w:rsidR="00561DED" w:rsidRPr="00CF637D" w:rsidRDefault="00561DED" w:rsidP="00987F78">
            <w:pPr>
              <w:pStyle w:val="tabteksts"/>
              <w:jc w:val="center"/>
              <w:rPr>
                <w:color w:val="000000"/>
                <w:szCs w:val="18"/>
              </w:rPr>
            </w:pPr>
            <w:r w:rsidRPr="00CF637D">
              <w:rPr>
                <w:color w:val="000000"/>
                <w:szCs w:val="18"/>
              </w:rPr>
              <w:t>-</w:t>
            </w:r>
          </w:p>
          <w:p w14:paraId="1C44A5E5" w14:textId="77777777" w:rsidR="00561DED" w:rsidRPr="00CF637D" w:rsidRDefault="00561DED" w:rsidP="00987F78">
            <w:pPr>
              <w:pStyle w:val="tabteksts"/>
              <w:jc w:val="right"/>
              <w:rPr>
                <w:color w:val="000000"/>
                <w:szCs w:val="18"/>
              </w:rPr>
            </w:pPr>
          </w:p>
        </w:tc>
        <w:tc>
          <w:tcPr>
            <w:tcW w:w="1279" w:type="dxa"/>
          </w:tcPr>
          <w:p w14:paraId="109CF9DE" w14:textId="77777777" w:rsidR="00561DED" w:rsidRPr="00CF637D" w:rsidRDefault="00561DED" w:rsidP="00987F78">
            <w:pPr>
              <w:pStyle w:val="tabteksts"/>
              <w:jc w:val="right"/>
              <w:rPr>
                <w:color w:val="000000"/>
                <w:szCs w:val="18"/>
              </w:rPr>
            </w:pPr>
            <w:r w:rsidRPr="00CF637D">
              <w:rPr>
                <w:color w:val="000000"/>
                <w:szCs w:val="18"/>
              </w:rPr>
              <w:t>47 529</w:t>
            </w:r>
          </w:p>
        </w:tc>
        <w:tc>
          <w:tcPr>
            <w:tcW w:w="1277" w:type="dxa"/>
          </w:tcPr>
          <w:p w14:paraId="712A6B8C" w14:textId="77777777" w:rsidR="00561DED" w:rsidRPr="00CF637D" w:rsidRDefault="00561DED" w:rsidP="00987F78">
            <w:pPr>
              <w:pStyle w:val="tabteksts"/>
              <w:jc w:val="right"/>
              <w:rPr>
                <w:color w:val="000000"/>
                <w:szCs w:val="18"/>
              </w:rPr>
            </w:pPr>
            <w:r w:rsidRPr="00CF637D">
              <w:rPr>
                <w:color w:val="000000"/>
                <w:szCs w:val="18"/>
              </w:rPr>
              <w:t>47 529</w:t>
            </w:r>
          </w:p>
        </w:tc>
      </w:tr>
    </w:tbl>
    <w:p w14:paraId="01CE2B60" w14:textId="77777777" w:rsidR="00561DED" w:rsidRPr="00AF3C4D" w:rsidRDefault="00561DED" w:rsidP="00561DED">
      <w:pPr>
        <w:pStyle w:val="programmas"/>
        <w:spacing w:after="240"/>
      </w:pPr>
      <w:r w:rsidRPr="00AF3C4D">
        <w:lastRenderedPageBreak/>
        <w:t>09.00.00 Valsts drošības dienesta darbība</w:t>
      </w:r>
    </w:p>
    <w:p w14:paraId="5D62A8D6" w14:textId="77777777" w:rsidR="00561DED" w:rsidRPr="00AF3C4D" w:rsidRDefault="00561DED" w:rsidP="00561DED">
      <w:pPr>
        <w:pStyle w:val="ListParagraph"/>
        <w:spacing w:before="240"/>
        <w:ind w:left="0" w:firstLine="0"/>
        <w:contextualSpacing w:val="0"/>
        <w:rPr>
          <w:u w:val="single"/>
        </w:rPr>
      </w:pPr>
      <w:r w:rsidRPr="00AF3C4D">
        <w:rPr>
          <w:u w:val="single"/>
        </w:rPr>
        <w:t>Programmas mērķis:</w:t>
      </w:r>
    </w:p>
    <w:p w14:paraId="2CF404F8" w14:textId="77777777" w:rsidR="00561DED" w:rsidRPr="00AF3C4D" w:rsidRDefault="00561DED" w:rsidP="00561DED">
      <w:pPr>
        <w:spacing w:before="120"/>
        <w:ind w:firstLine="720"/>
      </w:pPr>
      <w:r w:rsidRPr="00AF3C4D">
        <w:t>īstenot valsts politiku valsts drošības jomā.</w:t>
      </w:r>
    </w:p>
    <w:p w14:paraId="286F65CD" w14:textId="77777777" w:rsidR="00561DED" w:rsidRPr="00AF3C4D" w:rsidRDefault="00561DED" w:rsidP="00561DED">
      <w:pPr>
        <w:spacing w:before="120"/>
        <w:ind w:firstLine="0"/>
        <w:rPr>
          <w:u w:val="single"/>
        </w:rPr>
      </w:pPr>
      <w:r w:rsidRPr="00AF3C4D">
        <w:rPr>
          <w:u w:val="single"/>
        </w:rPr>
        <w:t>Galvenā aktivitāte:</w:t>
      </w:r>
    </w:p>
    <w:p w14:paraId="54A13CCB" w14:textId="77777777" w:rsidR="00561DED" w:rsidRPr="00AF3C4D" w:rsidRDefault="00561DED" w:rsidP="00561DED">
      <w:pPr>
        <w:pStyle w:val="ListParagraph"/>
        <w:spacing w:before="120"/>
        <w:ind w:firstLine="11"/>
        <w:contextualSpacing w:val="0"/>
        <w:rPr>
          <w:u w:val="single"/>
        </w:rPr>
      </w:pPr>
      <w:r w:rsidRPr="00AF3C4D">
        <w:rPr>
          <w:lang w:eastAsia="lv-LV"/>
        </w:rPr>
        <w:t>informācija klasificēta.</w:t>
      </w:r>
      <w:r w:rsidRPr="00AF3C4D">
        <w:rPr>
          <w:u w:val="single"/>
        </w:rPr>
        <w:t xml:space="preserve"> </w:t>
      </w:r>
    </w:p>
    <w:p w14:paraId="48A610FC" w14:textId="77777777" w:rsidR="00561DED" w:rsidRPr="00AF3C4D" w:rsidRDefault="00561DED" w:rsidP="00561DED">
      <w:pPr>
        <w:spacing w:before="120" w:after="240"/>
        <w:ind w:firstLine="0"/>
      </w:pPr>
      <w:r w:rsidRPr="00AF3C4D">
        <w:rPr>
          <w:u w:val="single"/>
        </w:rPr>
        <w:t>Programmas izpildītājs</w:t>
      </w:r>
      <w:r w:rsidRPr="00AF3C4D">
        <w:t>: Valsts drošības dienests.</w:t>
      </w:r>
    </w:p>
    <w:p w14:paraId="25E67A33" w14:textId="77777777" w:rsidR="00561DED" w:rsidRPr="00AF3C4D" w:rsidRDefault="00561DED" w:rsidP="00561DED">
      <w:pPr>
        <w:pStyle w:val="Tabuluvirsraksti"/>
        <w:spacing w:before="240" w:after="240"/>
        <w:rPr>
          <w:b/>
          <w:lang w:eastAsia="lv-LV"/>
        </w:rPr>
      </w:pPr>
      <w:r w:rsidRPr="00AF3C4D">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561DED" w:rsidRPr="009A56AD" w14:paraId="44DD8595" w14:textId="77777777" w:rsidTr="00987F78">
        <w:trPr>
          <w:trHeight w:val="283"/>
          <w:tblHeader/>
          <w:jc w:val="center"/>
        </w:trPr>
        <w:tc>
          <w:tcPr>
            <w:tcW w:w="1872" w:type="pct"/>
            <w:vAlign w:val="center"/>
          </w:tcPr>
          <w:p w14:paraId="15EACA86" w14:textId="77777777" w:rsidR="00561DED" w:rsidRPr="004B715A" w:rsidRDefault="00561DED" w:rsidP="00987F78">
            <w:pPr>
              <w:pStyle w:val="tabteksts"/>
              <w:jc w:val="center"/>
              <w:rPr>
                <w:szCs w:val="24"/>
              </w:rPr>
            </w:pPr>
          </w:p>
        </w:tc>
        <w:tc>
          <w:tcPr>
            <w:tcW w:w="626" w:type="pct"/>
            <w:shd w:val="clear" w:color="auto" w:fill="auto"/>
          </w:tcPr>
          <w:p w14:paraId="6B6841E8" w14:textId="77777777" w:rsidR="00561DED" w:rsidRPr="004B715A" w:rsidRDefault="00561DED" w:rsidP="00987F78">
            <w:pPr>
              <w:pStyle w:val="tabteksts"/>
              <w:jc w:val="center"/>
              <w:rPr>
                <w:szCs w:val="24"/>
                <w:lang w:eastAsia="lv-LV"/>
              </w:rPr>
            </w:pPr>
            <w:r w:rsidRPr="004B715A">
              <w:rPr>
                <w:szCs w:val="18"/>
                <w:lang w:eastAsia="lv-LV"/>
              </w:rPr>
              <w:t>2022. gads</w:t>
            </w:r>
            <w:r w:rsidRPr="004B715A">
              <w:rPr>
                <w:szCs w:val="18"/>
                <w:lang w:eastAsia="lv-LV"/>
              </w:rPr>
              <w:br/>
              <w:t>(izpilde)</w:t>
            </w:r>
          </w:p>
        </w:tc>
        <w:tc>
          <w:tcPr>
            <w:tcW w:w="626" w:type="pct"/>
            <w:shd w:val="clear" w:color="auto" w:fill="auto"/>
          </w:tcPr>
          <w:p w14:paraId="19B54936" w14:textId="77777777" w:rsidR="00561DED" w:rsidRPr="004B715A" w:rsidRDefault="00561DED" w:rsidP="00987F78">
            <w:pPr>
              <w:pStyle w:val="tabteksts"/>
              <w:jc w:val="center"/>
              <w:rPr>
                <w:szCs w:val="24"/>
                <w:lang w:eastAsia="lv-LV"/>
              </w:rPr>
            </w:pPr>
            <w:r w:rsidRPr="004B715A">
              <w:rPr>
                <w:lang w:eastAsia="lv-LV"/>
              </w:rPr>
              <w:t>2023. gada     plāns</w:t>
            </w:r>
          </w:p>
        </w:tc>
        <w:tc>
          <w:tcPr>
            <w:tcW w:w="626" w:type="pct"/>
          </w:tcPr>
          <w:p w14:paraId="5AC64DB2" w14:textId="77777777" w:rsidR="00561DED" w:rsidRPr="004B715A" w:rsidRDefault="00561DED" w:rsidP="00987F78">
            <w:pPr>
              <w:pStyle w:val="tabteksts"/>
              <w:jc w:val="center"/>
              <w:rPr>
                <w:szCs w:val="24"/>
                <w:lang w:eastAsia="lv-LV"/>
              </w:rPr>
            </w:pPr>
            <w:r w:rsidRPr="004B715A">
              <w:rPr>
                <w:szCs w:val="18"/>
                <w:lang w:eastAsia="lv-LV"/>
              </w:rPr>
              <w:t>2024.gada projekts</w:t>
            </w:r>
          </w:p>
        </w:tc>
        <w:tc>
          <w:tcPr>
            <w:tcW w:w="626" w:type="pct"/>
          </w:tcPr>
          <w:p w14:paraId="049F7E88" w14:textId="77777777" w:rsidR="00561DED" w:rsidRPr="004B715A" w:rsidRDefault="00561DED" w:rsidP="00987F78">
            <w:pPr>
              <w:pStyle w:val="tabteksts"/>
              <w:jc w:val="center"/>
              <w:rPr>
                <w:szCs w:val="24"/>
                <w:lang w:eastAsia="lv-LV"/>
              </w:rPr>
            </w:pPr>
            <w:r w:rsidRPr="004B715A">
              <w:rPr>
                <w:szCs w:val="18"/>
                <w:lang w:eastAsia="lv-LV"/>
              </w:rPr>
              <w:t xml:space="preserve">2025.gada </w:t>
            </w:r>
            <w:r>
              <w:rPr>
                <w:szCs w:val="18"/>
                <w:lang w:eastAsia="lv-LV"/>
              </w:rPr>
              <w:t>prognoze</w:t>
            </w:r>
          </w:p>
        </w:tc>
        <w:tc>
          <w:tcPr>
            <w:tcW w:w="624" w:type="pct"/>
          </w:tcPr>
          <w:p w14:paraId="75C5EB37" w14:textId="77777777" w:rsidR="00561DED" w:rsidRPr="004B715A" w:rsidRDefault="00561DED" w:rsidP="00987F78">
            <w:pPr>
              <w:pStyle w:val="tabteksts"/>
              <w:jc w:val="center"/>
              <w:rPr>
                <w:szCs w:val="24"/>
                <w:lang w:eastAsia="lv-LV"/>
              </w:rPr>
            </w:pPr>
            <w:r w:rsidRPr="004B715A">
              <w:rPr>
                <w:szCs w:val="18"/>
                <w:lang w:eastAsia="lv-LV"/>
              </w:rPr>
              <w:t xml:space="preserve">2026.gada </w:t>
            </w:r>
            <w:r>
              <w:rPr>
                <w:szCs w:val="18"/>
                <w:lang w:eastAsia="lv-LV"/>
              </w:rPr>
              <w:t>prognoze</w:t>
            </w:r>
          </w:p>
        </w:tc>
      </w:tr>
      <w:tr w:rsidR="00561DED" w:rsidRPr="009A56AD" w14:paraId="77E32A19" w14:textId="77777777" w:rsidTr="00987F78">
        <w:trPr>
          <w:trHeight w:val="142"/>
          <w:jc w:val="center"/>
        </w:trPr>
        <w:tc>
          <w:tcPr>
            <w:tcW w:w="1872" w:type="pct"/>
            <w:shd w:val="clear" w:color="auto" w:fill="D9D9D9" w:themeFill="background1" w:themeFillShade="D9"/>
            <w:vAlign w:val="center"/>
          </w:tcPr>
          <w:p w14:paraId="015A6E7D" w14:textId="77777777" w:rsidR="00561DED" w:rsidRPr="004B715A" w:rsidRDefault="00561DED" w:rsidP="00987F78">
            <w:pPr>
              <w:pStyle w:val="tabteksts"/>
              <w:rPr>
                <w:lang w:eastAsia="lv-LV"/>
              </w:rPr>
            </w:pPr>
            <w:r w:rsidRPr="004B715A">
              <w:rPr>
                <w:lang w:eastAsia="lv-LV"/>
              </w:rPr>
              <w:t>Kopējie izdevumi,</w:t>
            </w:r>
            <w:r w:rsidRPr="004B715A">
              <w:t xml:space="preserve"> </w:t>
            </w:r>
            <w:proofErr w:type="spellStart"/>
            <w:r w:rsidRPr="004B715A">
              <w:rPr>
                <w:i/>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000000" w:fill="D9D9D9"/>
            <w:vAlign w:val="center"/>
          </w:tcPr>
          <w:p w14:paraId="054D5E39" w14:textId="77777777" w:rsidR="00561DED" w:rsidRPr="004B715A" w:rsidRDefault="00561DED" w:rsidP="00987F78">
            <w:pPr>
              <w:pStyle w:val="tabteksts"/>
              <w:jc w:val="right"/>
              <w:rPr>
                <w:szCs w:val="18"/>
              </w:rPr>
            </w:pPr>
            <w:r w:rsidRPr="004B715A">
              <w:rPr>
                <w:szCs w:val="18"/>
              </w:rPr>
              <w:t>22 156 029</w:t>
            </w:r>
          </w:p>
        </w:tc>
        <w:tc>
          <w:tcPr>
            <w:tcW w:w="626" w:type="pct"/>
            <w:tcBorders>
              <w:top w:val="single" w:sz="4" w:space="0" w:color="000000"/>
              <w:left w:val="nil"/>
              <w:bottom w:val="single" w:sz="4" w:space="0" w:color="000000"/>
              <w:right w:val="single" w:sz="4" w:space="0" w:color="000000"/>
            </w:tcBorders>
            <w:shd w:val="clear" w:color="000000" w:fill="D9D9D9"/>
            <w:vAlign w:val="center"/>
          </w:tcPr>
          <w:p w14:paraId="042455A7" w14:textId="77777777" w:rsidR="00561DED" w:rsidRPr="004B715A" w:rsidRDefault="00561DED" w:rsidP="00987F78">
            <w:pPr>
              <w:pStyle w:val="tabteksts"/>
              <w:jc w:val="right"/>
              <w:rPr>
                <w:szCs w:val="18"/>
              </w:rPr>
            </w:pPr>
            <w:r w:rsidRPr="004B715A">
              <w:rPr>
                <w:szCs w:val="18"/>
              </w:rPr>
              <w:t>41 709 167</w:t>
            </w:r>
          </w:p>
        </w:tc>
        <w:tc>
          <w:tcPr>
            <w:tcW w:w="626" w:type="pct"/>
            <w:tcBorders>
              <w:top w:val="single" w:sz="4" w:space="0" w:color="000000"/>
              <w:left w:val="nil"/>
              <w:bottom w:val="single" w:sz="4" w:space="0" w:color="000000"/>
              <w:right w:val="single" w:sz="4" w:space="0" w:color="000000"/>
            </w:tcBorders>
            <w:shd w:val="clear" w:color="000000" w:fill="D9D9D9"/>
            <w:vAlign w:val="center"/>
          </w:tcPr>
          <w:p w14:paraId="00F69556" w14:textId="77777777" w:rsidR="00561DED" w:rsidRPr="004B715A" w:rsidRDefault="00561DED" w:rsidP="00987F78">
            <w:pPr>
              <w:pStyle w:val="tabteksts"/>
              <w:jc w:val="right"/>
              <w:rPr>
                <w:szCs w:val="18"/>
              </w:rPr>
            </w:pPr>
            <w:r w:rsidRPr="004B715A">
              <w:rPr>
                <w:szCs w:val="18"/>
              </w:rPr>
              <w:t>43 132 523</w:t>
            </w:r>
          </w:p>
        </w:tc>
        <w:tc>
          <w:tcPr>
            <w:tcW w:w="626" w:type="pct"/>
            <w:tcBorders>
              <w:top w:val="single" w:sz="4" w:space="0" w:color="000000"/>
              <w:left w:val="nil"/>
              <w:bottom w:val="single" w:sz="4" w:space="0" w:color="000000"/>
              <w:right w:val="single" w:sz="4" w:space="0" w:color="000000"/>
            </w:tcBorders>
            <w:shd w:val="clear" w:color="000000" w:fill="D9D9D9"/>
            <w:vAlign w:val="center"/>
          </w:tcPr>
          <w:p w14:paraId="0ECBB826" w14:textId="77777777" w:rsidR="00561DED" w:rsidRPr="004B715A" w:rsidRDefault="00561DED" w:rsidP="00987F78">
            <w:pPr>
              <w:pStyle w:val="tabteksts"/>
              <w:jc w:val="right"/>
              <w:rPr>
                <w:szCs w:val="18"/>
              </w:rPr>
            </w:pPr>
            <w:r w:rsidRPr="004B715A">
              <w:rPr>
                <w:szCs w:val="18"/>
              </w:rPr>
              <w:t>44 390 113</w:t>
            </w:r>
          </w:p>
        </w:tc>
        <w:tc>
          <w:tcPr>
            <w:tcW w:w="624" w:type="pct"/>
            <w:tcBorders>
              <w:top w:val="single" w:sz="4" w:space="0" w:color="000000"/>
              <w:left w:val="nil"/>
              <w:bottom w:val="single" w:sz="4" w:space="0" w:color="000000"/>
              <w:right w:val="single" w:sz="4" w:space="0" w:color="000000"/>
            </w:tcBorders>
            <w:shd w:val="clear" w:color="000000" w:fill="D9D9D9"/>
            <w:vAlign w:val="center"/>
          </w:tcPr>
          <w:p w14:paraId="386438C8" w14:textId="77777777" w:rsidR="00561DED" w:rsidRPr="004B715A" w:rsidRDefault="00561DED" w:rsidP="00987F78">
            <w:pPr>
              <w:pStyle w:val="tabteksts"/>
              <w:jc w:val="right"/>
              <w:rPr>
                <w:szCs w:val="18"/>
              </w:rPr>
            </w:pPr>
            <w:r w:rsidRPr="004B715A">
              <w:rPr>
                <w:szCs w:val="18"/>
              </w:rPr>
              <w:t>40 015 113</w:t>
            </w:r>
          </w:p>
        </w:tc>
      </w:tr>
      <w:tr w:rsidR="00561DED" w:rsidRPr="009A56AD" w14:paraId="25AF44D5" w14:textId="77777777" w:rsidTr="00EE6D5E">
        <w:trPr>
          <w:trHeight w:val="283"/>
          <w:jc w:val="center"/>
        </w:trPr>
        <w:tc>
          <w:tcPr>
            <w:tcW w:w="1872" w:type="pct"/>
            <w:vAlign w:val="center"/>
          </w:tcPr>
          <w:p w14:paraId="60D30481" w14:textId="77777777" w:rsidR="00561DED" w:rsidRPr="004B715A" w:rsidRDefault="00561DED" w:rsidP="00987F78">
            <w:pPr>
              <w:pStyle w:val="tabteksts"/>
              <w:rPr>
                <w:szCs w:val="18"/>
                <w:lang w:eastAsia="lv-LV"/>
              </w:rPr>
            </w:pPr>
            <w:r w:rsidRPr="004B715A">
              <w:rPr>
                <w:szCs w:val="18"/>
                <w:lang w:eastAsia="lv-LV"/>
              </w:rPr>
              <w:t xml:space="preserve">Kopējo izdevumu izmaiņas, </w:t>
            </w:r>
            <w:proofErr w:type="spellStart"/>
            <w:r w:rsidRPr="004B715A">
              <w:rPr>
                <w:i/>
                <w:szCs w:val="18"/>
                <w:lang w:eastAsia="lv-LV"/>
              </w:rPr>
              <w:t>euro</w:t>
            </w:r>
            <w:proofErr w:type="spellEnd"/>
            <w:r w:rsidRPr="004B715A">
              <w:rPr>
                <w:szCs w:val="18"/>
                <w:lang w:eastAsia="lv-LV"/>
              </w:rPr>
              <w:t xml:space="preserve"> (+/–) pret iepriekšējo gadu</w:t>
            </w:r>
          </w:p>
        </w:tc>
        <w:tc>
          <w:tcPr>
            <w:tcW w:w="626" w:type="pct"/>
          </w:tcPr>
          <w:p w14:paraId="1A60B9C8" w14:textId="77777777" w:rsidR="00561DED" w:rsidRPr="004B715A" w:rsidRDefault="00561DED" w:rsidP="00987F78">
            <w:pPr>
              <w:pStyle w:val="tabteksts"/>
              <w:jc w:val="center"/>
            </w:pPr>
            <w:r w:rsidRPr="004B715A">
              <w:rPr>
                <w:b/>
                <w:bCs/>
              </w:rPr>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0BC3FD3C" w14:textId="3A29485E" w:rsidR="00561DED" w:rsidRPr="004B715A" w:rsidRDefault="004F7BF9" w:rsidP="00EE6D5E">
            <w:pPr>
              <w:pStyle w:val="tabteksts"/>
              <w:jc w:val="right"/>
              <w:rPr>
                <w:szCs w:val="18"/>
              </w:rPr>
            </w:pPr>
            <w:r w:rsidRPr="004F7BF9">
              <w:rPr>
                <w:szCs w:val="18"/>
              </w:rPr>
              <w:t>19 553 138</w:t>
            </w:r>
          </w:p>
        </w:tc>
        <w:tc>
          <w:tcPr>
            <w:tcW w:w="626" w:type="pct"/>
            <w:tcBorders>
              <w:top w:val="single" w:sz="4" w:space="0" w:color="000000"/>
              <w:left w:val="nil"/>
              <w:bottom w:val="single" w:sz="4" w:space="0" w:color="000000"/>
              <w:right w:val="single" w:sz="4" w:space="0" w:color="000000"/>
            </w:tcBorders>
            <w:shd w:val="clear" w:color="000000" w:fill="FFFFFF"/>
          </w:tcPr>
          <w:p w14:paraId="78D69686" w14:textId="77777777" w:rsidR="00561DED" w:rsidRPr="004B715A" w:rsidRDefault="00561DED" w:rsidP="00EE6D5E">
            <w:pPr>
              <w:pStyle w:val="tabteksts"/>
              <w:jc w:val="right"/>
              <w:rPr>
                <w:szCs w:val="18"/>
              </w:rPr>
            </w:pPr>
            <w:r w:rsidRPr="004B715A">
              <w:rPr>
                <w:szCs w:val="18"/>
              </w:rPr>
              <w:t>1 423 356</w:t>
            </w:r>
          </w:p>
        </w:tc>
        <w:tc>
          <w:tcPr>
            <w:tcW w:w="626" w:type="pct"/>
            <w:tcBorders>
              <w:top w:val="single" w:sz="4" w:space="0" w:color="000000"/>
              <w:left w:val="nil"/>
              <w:bottom w:val="single" w:sz="4" w:space="0" w:color="000000"/>
              <w:right w:val="single" w:sz="4" w:space="0" w:color="000000"/>
            </w:tcBorders>
            <w:shd w:val="clear" w:color="000000" w:fill="FFFFFF"/>
          </w:tcPr>
          <w:p w14:paraId="5B598791" w14:textId="77777777" w:rsidR="00561DED" w:rsidRPr="004B715A" w:rsidRDefault="00561DED" w:rsidP="00EE6D5E">
            <w:pPr>
              <w:pStyle w:val="tabteksts"/>
              <w:jc w:val="right"/>
              <w:rPr>
                <w:szCs w:val="18"/>
              </w:rPr>
            </w:pPr>
            <w:r w:rsidRPr="004B715A">
              <w:rPr>
                <w:szCs w:val="18"/>
              </w:rPr>
              <w:t>1 257 590</w:t>
            </w:r>
          </w:p>
        </w:tc>
        <w:tc>
          <w:tcPr>
            <w:tcW w:w="624" w:type="pct"/>
            <w:tcBorders>
              <w:top w:val="single" w:sz="4" w:space="0" w:color="000000"/>
              <w:left w:val="nil"/>
              <w:bottom w:val="single" w:sz="4" w:space="0" w:color="000000"/>
              <w:right w:val="single" w:sz="4" w:space="0" w:color="000000"/>
            </w:tcBorders>
            <w:shd w:val="clear" w:color="000000" w:fill="FFFFFF"/>
          </w:tcPr>
          <w:p w14:paraId="14B2AD4E" w14:textId="77777777" w:rsidR="00561DED" w:rsidRPr="004B715A" w:rsidRDefault="00561DED" w:rsidP="00EE6D5E">
            <w:pPr>
              <w:pStyle w:val="tabteksts"/>
              <w:jc w:val="right"/>
              <w:rPr>
                <w:szCs w:val="18"/>
              </w:rPr>
            </w:pPr>
            <w:r w:rsidRPr="004B715A">
              <w:rPr>
                <w:szCs w:val="18"/>
              </w:rPr>
              <w:t>-4 375 000</w:t>
            </w:r>
          </w:p>
        </w:tc>
      </w:tr>
      <w:tr w:rsidR="00561DED" w:rsidRPr="009A56AD" w14:paraId="1CA1A13E" w14:textId="77777777" w:rsidTr="00EE6D5E">
        <w:trPr>
          <w:trHeight w:val="283"/>
          <w:jc w:val="center"/>
        </w:trPr>
        <w:tc>
          <w:tcPr>
            <w:tcW w:w="1872" w:type="pct"/>
            <w:vAlign w:val="center"/>
          </w:tcPr>
          <w:p w14:paraId="4FF05B65" w14:textId="77777777" w:rsidR="00561DED" w:rsidRPr="004B715A" w:rsidRDefault="00561DED" w:rsidP="00987F78">
            <w:pPr>
              <w:pStyle w:val="tabteksts"/>
            </w:pPr>
            <w:r w:rsidRPr="004B715A">
              <w:rPr>
                <w:lang w:eastAsia="lv-LV"/>
              </w:rPr>
              <w:t>Kopējie izdevumi</w:t>
            </w:r>
            <w:r w:rsidRPr="004B715A">
              <w:t>, % (+/–) pret iepriekšējo gadu</w:t>
            </w:r>
          </w:p>
        </w:tc>
        <w:tc>
          <w:tcPr>
            <w:tcW w:w="626" w:type="pct"/>
          </w:tcPr>
          <w:p w14:paraId="52EF1E7D" w14:textId="77777777" w:rsidR="00561DED" w:rsidRPr="004B715A" w:rsidRDefault="00561DED" w:rsidP="00987F78">
            <w:pPr>
              <w:pStyle w:val="tabteksts"/>
              <w:jc w:val="center"/>
            </w:pPr>
            <w:r w:rsidRPr="004B715A">
              <w:rPr>
                <w:b/>
                <w:bCs/>
              </w:rPr>
              <w:t>×</w:t>
            </w:r>
          </w:p>
        </w:tc>
        <w:tc>
          <w:tcPr>
            <w:tcW w:w="626" w:type="pct"/>
            <w:tcBorders>
              <w:top w:val="nil"/>
              <w:left w:val="single" w:sz="4" w:space="0" w:color="000000"/>
              <w:bottom w:val="single" w:sz="4" w:space="0" w:color="000000"/>
              <w:right w:val="single" w:sz="4" w:space="0" w:color="000000"/>
            </w:tcBorders>
            <w:shd w:val="clear" w:color="auto" w:fill="auto"/>
          </w:tcPr>
          <w:p w14:paraId="3A71715C" w14:textId="77777777" w:rsidR="00561DED" w:rsidRPr="004B715A" w:rsidRDefault="00561DED" w:rsidP="00EE6D5E">
            <w:pPr>
              <w:pStyle w:val="tabteksts"/>
              <w:jc w:val="right"/>
              <w:rPr>
                <w:szCs w:val="18"/>
              </w:rPr>
            </w:pPr>
            <w:r w:rsidRPr="004B715A">
              <w:rPr>
                <w:szCs w:val="18"/>
              </w:rPr>
              <w:t>88,2</w:t>
            </w:r>
          </w:p>
        </w:tc>
        <w:tc>
          <w:tcPr>
            <w:tcW w:w="626" w:type="pct"/>
            <w:tcBorders>
              <w:top w:val="nil"/>
              <w:left w:val="nil"/>
              <w:bottom w:val="single" w:sz="4" w:space="0" w:color="000000"/>
              <w:right w:val="single" w:sz="4" w:space="0" w:color="000000"/>
            </w:tcBorders>
            <w:shd w:val="clear" w:color="000000" w:fill="FFFFFF"/>
          </w:tcPr>
          <w:p w14:paraId="2D16A8FF" w14:textId="77777777" w:rsidR="00561DED" w:rsidRPr="004B715A" w:rsidRDefault="00561DED" w:rsidP="00EE6D5E">
            <w:pPr>
              <w:pStyle w:val="tabteksts"/>
              <w:jc w:val="right"/>
              <w:rPr>
                <w:szCs w:val="18"/>
              </w:rPr>
            </w:pPr>
            <w:r w:rsidRPr="004B715A">
              <w:rPr>
                <w:szCs w:val="18"/>
              </w:rPr>
              <w:t>3,4</w:t>
            </w:r>
          </w:p>
        </w:tc>
        <w:tc>
          <w:tcPr>
            <w:tcW w:w="626" w:type="pct"/>
            <w:tcBorders>
              <w:top w:val="nil"/>
              <w:left w:val="nil"/>
              <w:bottom w:val="single" w:sz="4" w:space="0" w:color="000000"/>
              <w:right w:val="single" w:sz="4" w:space="0" w:color="000000"/>
            </w:tcBorders>
            <w:shd w:val="clear" w:color="000000" w:fill="FFFFFF"/>
          </w:tcPr>
          <w:p w14:paraId="595DF88E" w14:textId="77777777" w:rsidR="00561DED" w:rsidRPr="004B715A" w:rsidRDefault="00561DED" w:rsidP="00EE6D5E">
            <w:pPr>
              <w:pStyle w:val="tabteksts"/>
              <w:jc w:val="right"/>
              <w:rPr>
                <w:szCs w:val="18"/>
              </w:rPr>
            </w:pPr>
            <w:r w:rsidRPr="004B715A">
              <w:rPr>
                <w:szCs w:val="18"/>
              </w:rPr>
              <w:t>2,9</w:t>
            </w:r>
          </w:p>
        </w:tc>
        <w:tc>
          <w:tcPr>
            <w:tcW w:w="624" w:type="pct"/>
            <w:tcBorders>
              <w:top w:val="nil"/>
              <w:left w:val="nil"/>
              <w:bottom w:val="single" w:sz="4" w:space="0" w:color="000000"/>
              <w:right w:val="single" w:sz="4" w:space="0" w:color="000000"/>
            </w:tcBorders>
            <w:shd w:val="clear" w:color="000000" w:fill="FFFFFF"/>
          </w:tcPr>
          <w:p w14:paraId="05154917" w14:textId="77777777" w:rsidR="00561DED" w:rsidRPr="004B715A" w:rsidRDefault="00561DED" w:rsidP="00EE6D5E">
            <w:pPr>
              <w:pStyle w:val="tabteksts"/>
              <w:jc w:val="right"/>
              <w:rPr>
                <w:szCs w:val="18"/>
              </w:rPr>
            </w:pPr>
            <w:r w:rsidRPr="004B715A">
              <w:rPr>
                <w:szCs w:val="18"/>
              </w:rPr>
              <w:t>-9,9</w:t>
            </w:r>
          </w:p>
        </w:tc>
      </w:tr>
    </w:tbl>
    <w:p w14:paraId="7FB38F9A" w14:textId="77777777" w:rsidR="00561DED" w:rsidRPr="00B107AD" w:rsidRDefault="00561DED" w:rsidP="00561DED">
      <w:pPr>
        <w:pStyle w:val="Tabuluvirsraksti"/>
        <w:tabs>
          <w:tab w:val="left" w:pos="1252"/>
        </w:tabs>
        <w:spacing w:before="240" w:after="240"/>
        <w:rPr>
          <w:sz w:val="18"/>
          <w:szCs w:val="18"/>
          <w:lang w:eastAsia="lv-LV"/>
        </w:rPr>
      </w:pPr>
      <w:r w:rsidRPr="00B107AD">
        <w:rPr>
          <w:b/>
          <w:color w:val="000000" w:themeColor="text1"/>
          <w:lang w:eastAsia="lv-LV"/>
        </w:rPr>
        <w:t>Izmaiņas izdevumos, salīdzinot 2024. gada plānu ar 2023. gada plānu</w:t>
      </w:r>
    </w:p>
    <w:p w14:paraId="2698FD1C" w14:textId="77777777" w:rsidR="00561DED" w:rsidRPr="00B107AD" w:rsidRDefault="00561DED" w:rsidP="00561DED">
      <w:pPr>
        <w:spacing w:after="0"/>
        <w:ind w:left="7921" w:firstLine="720"/>
        <w:jc w:val="center"/>
        <w:rPr>
          <w:i/>
          <w:sz w:val="18"/>
          <w:szCs w:val="18"/>
        </w:rPr>
      </w:pPr>
      <w:proofErr w:type="spellStart"/>
      <w:r w:rsidRPr="00B107AD">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B107AD" w14:paraId="1D382CF7" w14:textId="77777777" w:rsidTr="00987F78">
        <w:trPr>
          <w:trHeight w:val="142"/>
          <w:tblHeader/>
          <w:jc w:val="center"/>
        </w:trPr>
        <w:tc>
          <w:tcPr>
            <w:tcW w:w="2889" w:type="pct"/>
            <w:vAlign w:val="center"/>
          </w:tcPr>
          <w:p w14:paraId="5632DFE1" w14:textId="77777777" w:rsidR="00561DED" w:rsidRPr="00B107AD" w:rsidRDefault="00561DED" w:rsidP="00987F78">
            <w:pPr>
              <w:pStyle w:val="tabteksts"/>
              <w:jc w:val="center"/>
              <w:rPr>
                <w:szCs w:val="18"/>
              </w:rPr>
            </w:pPr>
            <w:r w:rsidRPr="00B107AD">
              <w:rPr>
                <w:color w:val="000000" w:themeColor="text1"/>
                <w:szCs w:val="18"/>
                <w:lang w:eastAsia="lv-LV"/>
              </w:rPr>
              <w:t>Pasākums</w:t>
            </w:r>
          </w:p>
        </w:tc>
        <w:tc>
          <w:tcPr>
            <w:tcW w:w="704" w:type="pct"/>
            <w:vAlign w:val="center"/>
          </w:tcPr>
          <w:p w14:paraId="78C3AA3A" w14:textId="77777777" w:rsidR="00561DED" w:rsidRPr="00B107AD" w:rsidRDefault="00561DED" w:rsidP="00987F78">
            <w:pPr>
              <w:pStyle w:val="tabteksts"/>
              <w:jc w:val="center"/>
              <w:rPr>
                <w:color w:val="000000" w:themeColor="text1"/>
                <w:szCs w:val="18"/>
                <w:lang w:eastAsia="lv-LV"/>
              </w:rPr>
            </w:pPr>
            <w:r w:rsidRPr="00B107AD">
              <w:rPr>
                <w:color w:val="000000" w:themeColor="text1"/>
                <w:szCs w:val="18"/>
                <w:lang w:eastAsia="lv-LV"/>
              </w:rPr>
              <w:t>Samazinājums</w:t>
            </w:r>
          </w:p>
        </w:tc>
        <w:tc>
          <w:tcPr>
            <w:tcW w:w="704" w:type="pct"/>
            <w:vAlign w:val="center"/>
          </w:tcPr>
          <w:p w14:paraId="05667E11" w14:textId="77777777" w:rsidR="00561DED" w:rsidRPr="00B107AD" w:rsidRDefault="00561DED" w:rsidP="00987F78">
            <w:pPr>
              <w:pStyle w:val="tabteksts"/>
              <w:jc w:val="center"/>
              <w:rPr>
                <w:color w:val="000000" w:themeColor="text1"/>
                <w:szCs w:val="18"/>
                <w:lang w:eastAsia="lv-LV"/>
              </w:rPr>
            </w:pPr>
            <w:r w:rsidRPr="00B107AD">
              <w:rPr>
                <w:color w:val="000000" w:themeColor="text1"/>
                <w:szCs w:val="18"/>
                <w:lang w:eastAsia="lv-LV"/>
              </w:rPr>
              <w:t>Palielinājums</w:t>
            </w:r>
          </w:p>
        </w:tc>
        <w:tc>
          <w:tcPr>
            <w:tcW w:w="703" w:type="pct"/>
            <w:vAlign w:val="center"/>
          </w:tcPr>
          <w:p w14:paraId="47FF038E" w14:textId="77777777" w:rsidR="00561DED" w:rsidRPr="00B107AD" w:rsidRDefault="00561DED" w:rsidP="00987F78">
            <w:pPr>
              <w:pStyle w:val="tabteksts"/>
              <w:jc w:val="center"/>
              <w:rPr>
                <w:color w:val="000000" w:themeColor="text1"/>
                <w:szCs w:val="18"/>
                <w:lang w:eastAsia="lv-LV"/>
              </w:rPr>
            </w:pPr>
            <w:r w:rsidRPr="00B107AD">
              <w:rPr>
                <w:color w:val="000000" w:themeColor="text1"/>
                <w:szCs w:val="18"/>
                <w:lang w:eastAsia="lv-LV"/>
              </w:rPr>
              <w:t>Izmaiņas</w:t>
            </w:r>
          </w:p>
        </w:tc>
      </w:tr>
      <w:tr w:rsidR="00561DED" w:rsidRPr="00B107AD" w14:paraId="75D04160" w14:textId="77777777" w:rsidTr="00987F78">
        <w:trPr>
          <w:trHeight w:val="142"/>
          <w:jc w:val="center"/>
        </w:trPr>
        <w:tc>
          <w:tcPr>
            <w:tcW w:w="2889" w:type="pct"/>
            <w:shd w:val="clear" w:color="auto" w:fill="D9D9D9" w:themeFill="background1" w:themeFillShade="D9"/>
          </w:tcPr>
          <w:p w14:paraId="0F21B30F" w14:textId="77777777" w:rsidR="00561DED" w:rsidRPr="00B107AD" w:rsidRDefault="00561DED" w:rsidP="00987F78">
            <w:pPr>
              <w:pStyle w:val="tabteksts"/>
              <w:rPr>
                <w:szCs w:val="18"/>
              </w:rPr>
            </w:pPr>
            <w:r w:rsidRPr="00B107AD">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bottom"/>
          </w:tcPr>
          <w:p w14:paraId="1ADF0A30" w14:textId="77777777" w:rsidR="00561DED" w:rsidRPr="00B107AD" w:rsidRDefault="00561DED" w:rsidP="00987F78">
            <w:pPr>
              <w:pStyle w:val="tabteksts"/>
              <w:jc w:val="right"/>
              <w:rPr>
                <w:b/>
                <w:szCs w:val="18"/>
              </w:rPr>
            </w:pPr>
            <w:r w:rsidRPr="00B107AD">
              <w:rPr>
                <w:b/>
                <w:szCs w:val="18"/>
              </w:rPr>
              <w:t>14 662 046</w:t>
            </w:r>
          </w:p>
        </w:tc>
        <w:tc>
          <w:tcPr>
            <w:tcW w:w="704" w:type="pct"/>
            <w:tcBorders>
              <w:top w:val="single" w:sz="4" w:space="0" w:color="auto"/>
              <w:left w:val="nil"/>
              <w:bottom w:val="single" w:sz="4" w:space="0" w:color="auto"/>
              <w:right w:val="single" w:sz="4" w:space="0" w:color="auto"/>
            </w:tcBorders>
            <w:shd w:val="clear" w:color="000000" w:fill="D9D9D9"/>
            <w:vAlign w:val="bottom"/>
          </w:tcPr>
          <w:p w14:paraId="79968EB4" w14:textId="77777777" w:rsidR="00561DED" w:rsidRPr="00B107AD" w:rsidRDefault="00561DED" w:rsidP="00987F78">
            <w:pPr>
              <w:pStyle w:val="tabteksts"/>
              <w:jc w:val="right"/>
              <w:rPr>
                <w:b/>
                <w:szCs w:val="18"/>
              </w:rPr>
            </w:pPr>
            <w:r w:rsidRPr="00B107AD">
              <w:rPr>
                <w:b/>
                <w:szCs w:val="18"/>
              </w:rPr>
              <w:t>16 085 402</w:t>
            </w:r>
          </w:p>
        </w:tc>
        <w:tc>
          <w:tcPr>
            <w:tcW w:w="703" w:type="pct"/>
            <w:tcBorders>
              <w:top w:val="single" w:sz="4" w:space="0" w:color="auto"/>
              <w:left w:val="nil"/>
              <w:bottom w:val="single" w:sz="4" w:space="0" w:color="auto"/>
              <w:right w:val="single" w:sz="4" w:space="0" w:color="auto"/>
            </w:tcBorders>
            <w:shd w:val="clear" w:color="000000" w:fill="D9D9D9"/>
            <w:vAlign w:val="bottom"/>
          </w:tcPr>
          <w:p w14:paraId="1FED833B" w14:textId="77777777" w:rsidR="00561DED" w:rsidRPr="00B107AD" w:rsidRDefault="00561DED" w:rsidP="00987F78">
            <w:pPr>
              <w:pStyle w:val="tabteksts"/>
              <w:jc w:val="right"/>
              <w:rPr>
                <w:b/>
                <w:szCs w:val="18"/>
              </w:rPr>
            </w:pPr>
            <w:r w:rsidRPr="00B107AD">
              <w:rPr>
                <w:b/>
                <w:szCs w:val="18"/>
              </w:rPr>
              <w:t>1 423 356</w:t>
            </w:r>
          </w:p>
        </w:tc>
      </w:tr>
      <w:tr w:rsidR="00561DED" w:rsidRPr="00B107AD" w14:paraId="44A4EC0B" w14:textId="77777777" w:rsidTr="00987F78">
        <w:trPr>
          <w:jc w:val="center"/>
        </w:trPr>
        <w:tc>
          <w:tcPr>
            <w:tcW w:w="5000" w:type="pct"/>
            <w:gridSpan w:val="4"/>
          </w:tcPr>
          <w:p w14:paraId="51690300" w14:textId="77777777" w:rsidR="00561DED" w:rsidRPr="00B107AD" w:rsidRDefault="00561DED" w:rsidP="00987F78">
            <w:pPr>
              <w:pStyle w:val="tabteksts"/>
              <w:ind w:firstLine="313"/>
              <w:rPr>
                <w:szCs w:val="18"/>
              </w:rPr>
            </w:pPr>
            <w:r w:rsidRPr="00B107AD">
              <w:rPr>
                <w:i/>
                <w:szCs w:val="18"/>
                <w:lang w:eastAsia="lv-LV"/>
              </w:rPr>
              <w:t>t. sk.:</w:t>
            </w:r>
          </w:p>
        </w:tc>
      </w:tr>
      <w:tr w:rsidR="00561DED" w:rsidRPr="00B107AD" w14:paraId="3A7E1609"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600420F" w14:textId="77777777" w:rsidR="00561DED" w:rsidRPr="00B107AD" w:rsidRDefault="00561DED" w:rsidP="00987F78">
            <w:pPr>
              <w:pStyle w:val="tabteksts"/>
              <w:rPr>
                <w:b/>
                <w:bCs/>
                <w:szCs w:val="18"/>
                <w:u w:val="single"/>
                <w:lang w:eastAsia="lv-LV"/>
              </w:rPr>
            </w:pPr>
            <w:r w:rsidRPr="00B107AD">
              <w:rPr>
                <w:szCs w:val="18"/>
                <w:u w:val="single"/>
              </w:rPr>
              <w:t>Prioritārais pasākums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52F2E7AE" w14:textId="77777777" w:rsidR="00561DED" w:rsidRPr="00B107AD" w:rsidRDefault="00561DED" w:rsidP="00987F78">
            <w:pPr>
              <w:pStyle w:val="tabteksts"/>
              <w:jc w:val="center"/>
              <w:rPr>
                <w:szCs w:val="18"/>
                <w:u w:val="single"/>
              </w:rPr>
            </w:pPr>
            <w:r w:rsidRPr="00B107AD">
              <w:rPr>
                <w:szCs w:val="18"/>
              </w:rPr>
              <w:t>-</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4BAEDAD2" w14:textId="77777777" w:rsidR="00561DED" w:rsidRPr="00B107AD" w:rsidRDefault="00561DED" w:rsidP="00987F78">
            <w:pPr>
              <w:pStyle w:val="tabteksts"/>
              <w:jc w:val="right"/>
              <w:rPr>
                <w:szCs w:val="18"/>
              </w:rPr>
            </w:pPr>
            <w:r w:rsidRPr="00B107AD">
              <w:rPr>
                <w:szCs w:val="18"/>
              </w:rPr>
              <w:t>3 344 471</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0E0D979D" w14:textId="77777777" w:rsidR="00561DED" w:rsidRPr="00B107AD" w:rsidRDefault="00561DED" w:rsidP="00987F78">
            <w:pPr>
              <w:pStyle w:val="tabteksts"/>
              <w:jc w:val="right"/>
              <w:rPr>
                <w:szCs w:val="18"/>
              </w:rPr>
            </w:pPr>
            <w:r w:rsidRPr="00B107AD">
              <w:rPr>
                <w:szCs w:val="18"/>
              </w:rPr>
              <w:t>3 344 471</w:t>
            </w:r>
          </w:p>
        </w:tc>
      </w:tr>
      <w:tr w:rsidR="00561DED" w:rsidRPr="00B107AD" w14:paraId="78BAC792" w14:textId="77777777" w:rsidTr="00987F78">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1220335C" w14:textId="77777777" w:rsidR="00561DED" w:rsidRPr="00B107AD" w:rsidRDefault="00561DED" w:rsidP="00987F78">
            <w:pPr>
              <w:pStyle w:val="tabteksts"/>
              <w:jc w:val="both"/>
              <w:rPr>
                <w:i/>
                <w:szCs w:val="18"/>
                <w:lang w:eastAsia="lv-LV"/>
              </w:rPr>
            </w:pPr>
            <w:r w:rsidRPr="00B107AD">
              <w:rPr>
                <w:i/>
                <w:iCs/>
                <w:szCs w:val="18"/>
              </w:rPr>
              <w:t>Valsts drošības dienesta pamatfunkciju kapacitātes stiprināšana</w:t>
            </w:r>
            <w:r>
              <w:rPr>
                <w:i/>
                <w:iCs/>
                <w:szCs w:val="18"/>
              </w:rPr>
              <w:t xml:space="preserve"> </w:t>
            </w:r>
            <w:r w:rsidRPr="00CF637D">
              <w:rPr>
                <w:bCs/>
                <w:i/>
                <w:szCs w:val="18"/>
                <w:lang w:eastAsia="lv-LV"/>
              </w:rPr>
              <w:t>(</w:t>
            </w:r>
            <w:r>
              <w:rPr>
                <w:bCs/>
                <w:i/>
                <w:szCs w:val="18"/>
                <w:lang w:eastAsia="lv-LV"/>
              </w:rPr>
              <w:t xml:space="preserve">MK 26.09.2023 </w:t>
            </w:r>
            <w:r w:rsidRPr="00CF637D">
              <w:rPr>
                <w:bCs/>
                <w:i/>
                <w:szCs w:val="18"/>
                <w:lang w:eastAsia="lv-LV"/>
              </w:rPr>
              <w:t>sēdes prot</w:t>
            </w:r>
            <w:r>
              <w:rPr>
                <w:bCs/>
                <w:i/>
                <w:szCs w:val="18"/>
                <w:lang w:eastAsia="lv-LV"/>
              </w:rPr>
              <w:t>.</w:t>
            </w:r>
            <w:r w:rsidRPr="00CF637D">
              <w:rPr>
                <w:bCs/>
                <w:i/>
                <w:szCs w:val="18"/>
                <w:lang w:eastAsia="lv-LV"/>
              </w:rPr>
              <w:t xml:space="preserve"> Nr.47 43.§ 2.p</w:t>
            </w:r>
            <w:r>
              <w:rPr>
                <w:bCs/>
                <w:i/>
                <w:szCs w:val="18"/>
                <w:lang w:eastAsia="lv-LV"/>
              </w:rPr>
              <w:t>.</w:t>
            </w:r>
            <w:r w:rsidRPr="00CF637D">
              <w:rPr>
                <w:bCs/>
                <w:i/>
                <w:szCs w:val="18"/>
                <w:lang w:eastAsia="lv-LV"/>
              </w:rPr>
              <w:t xml:space="preserve"> )</w:t>
            </w:r>
          </w:p>
        </w:tc>
        <w:tc>
          <w:tcPr>
            <w:tcW w:w="704" w:type="pct"/>
            <w:tcBorders>
              <w:top w:val="nil"/>
              <w:left w:val="nil"/>
              <w:bottom w:val="single" w:sz="4" w:space="0" w:color="auto"/>
              <w:right w:val="single" w:sz="4" w:space="0" w:color="auto"/>
            </w:tcBorders>
            <w:shd w:val="clear" w:color="auto" w:fill="auto"/>
          </w:tcPr>
          <w:p w14:paraId="785F0CF6" w14:textId="77777777" w:rsidR="00561DED" w:rsidRPr="00B107AD" w:rsidRDefault="00561DED" w:rsidP="00987F78">
            <w:pPr>
              <w:pStyle w:val="tabteksts"/>
              <w:jc w:val="center"/>
              <w:rPr>
                <w:szCs w:val="18"/>
              </w:rPr>
            </w:pPr>
            <w:r w:rsidRPr="00B107AD">
              <w:rPr>
                <w:color w:val="000000"/>
                <w:szCs w:val="18"/>
              </w:rPr>
              <w:t>-</w:t>
            </w:r>
          </w:p>
        </w:tc>
        <w:tc>
          <w:tcPr>
            <w:tcW w:w="704" w:type="pct"/>
            <w:tcBorders>
              <w:top w:val="nil"/>
              <w:left w:val="nil"/>
              <w:bottom w:val="single" w:sz="4" w:space="0" w:color="auto"/>
              <w:right w:val="single" w:sz="4" w:space="0" w:color="auto"/>
            </w:tcBorders>
            <w:shd w:val="clear" w:color="auto" w:fill="auto"/>
          </w:tcPr>
          <w:p w14:paraId="71813093" w14:textId="77777777" w:rsidR="00561DED" w:rsidRPr="00B107AD" w:rsidRDefault="00561DED" w:rsidP="00987F78">
            <w:pPr>
              <w:pStyle w:val="tabteksts"/>
              <w:jc w:val="right"/>
              <w:rPr>
                <w:szCs w:val="18"/>
              </w:rPr>
            </w:pPr>
            <w:r w:rsidRPr="00B107AD">
              <w:rPr>
                <w:szCs w:val="18"/>
              </w:rPr>
              <w:t>3 344 471</w:t>
            </w:r>
          </w:p>
        </w:tc>
        <w:tc>
          <w:tcPr>
            <w:tcW w:w="703" w:type="pct"/>
            <w:tcBorders>
              <w:top w:val="nil"/>
              <w:left w:val="nil"/>
              <w:bottom w:val="single" w:sz="4" w:space="0" w:color="auto"/>
              <w:right w:val="single" w:sz="4" w:space="0" w:color="auto"/>
            </w:tcBorders>
            <w:shd w:val="clear" w:color="auto" w:fill="auto"/>
          </w:tcPr>
          <w:p w14:paraId="0431774F" w14:textId="77777777" w:rsidR="00561DED" w:rsidRPr="00B107AD" w:rsidRDefault="00561DED" w:rsidP="00987F78">
            <w:pPr>
              <w:pStyle w:val="tabteksts"/>
              <w:jc w:val="right"/>
              <w:rPr>
                <w:szCs w:val="18"/>
              </w:rPr>
            </w:pPr>
            <w:r w:rsidRPr="00B107AD">
              <w:rPr>
                <w:szCs w:val="18"/>
              </w:rPr>
              <w:t>3 344 471</w:t>
            </w:r>
          </w:p>
        </w:tc>
      </w:tr>
      <w:tr w:rsidR="00561DED" w:rsidRPr="00B107AD" w14:paraId="50088913" w14:textId="77777777" w:rsidTr="00987F78">
        <w:trPr>
          <w:trHeight w:val="93"/>
          <w:jc w:val="center"/>
        </w:trPr>
        <w:tc>
          <w:tcPr>
            <w:tcW w:w="2889" w:type="pct"/>
            <w:tcBorders>
              <w:top w:val="nil"/>
              <w:left w:val="single" w:sz="4" w:space="0" w:color="auto"/>
              <w:bottom w:val="single" w:sz="4" w:space="0" w:color="auto"/>
              <w:right w:val="single" w:sz="4" w:space="0" w:color="auto"/>
            </w:tcBorders>
            <w:shd w:val="clear" w:color="auto" w:fill="F2F2F2" w:themeFill="background1" w:themeFillShade="F2"/>
            <w:vAlign w:val="bottom"/>
          </w:tcPr>
          <w:p w14:paraId="30871CE2" w14:textId="77777777" w:rsidR="00561DED" w:rsidRPr="00B107AD" w:rsidRDefault="00561DED" w:rsidP="00987F78">
            <w:pPr>
              <w:pStyle w:val="tabteksts"/>
              <w:rPr>
                <w:szCs w:val="18"/>
                <w:u w:val="single"/>
                <w:lang w:eastAsia="lv-LV"/>
              </w:rPr>
            </w:pPr>
            <w:r w:rsidRPr="00B107AD">
              <w:rPr>
                <w:szCs w:val="18"/>
                <w:u w:val="single"/>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6BD2DB" w14:textId="77777777" w:rsidR="00561DED" w:rsidRPr="00B107AD" w:rsidRDefault="00561DED" w:rsidP="00987F78">
            <w:pPr>
              <w:pStyle w:val="tabteksts"/>
              <w:jc w:val="right"/>
              <w:rPr>
                <w:szCs w:val="18"/>
              </w:rPr>
            </w:pPr>
            <w:r>
              <w:rPr>
                <w:szCs w:val="18"/>
              </w:rPr>
              <w:t>6 011 026</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258503B6" w14:textId="77777777" w:rsidR="00561DED" w:rsidRPr="00B107AD" w:rsidRDefault="00561DED" w:rsidP="00987F78">
            <w:pPr>
              <w:pStyle w:val="tabteksts"/>
              <w:jc w:val="right"/>
              <w:rPr>
                <w:szCs w:val="18"/>
              </w:rPr>
            </w:pPr>
            <w:r>
              <w:rPr>
                <w:szCs w:val="18"/>
              </w:rPr>
              <w:t>4 375 000</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7AEC2306" w14:textId="77777777" w:rsidR="00561DED" w:rsidRPr="00B107AD" w:rsidRDefault="00561DED" w:rsidP="00987F78">
            <w:pPr>
              <w:pStyle w:val="tabteksts"/>
              <w:jc w:val="right"/>
              <w:rPr>
                <w:szCs w:val="18"/>
              </w:rPr>
            </w:pPr>
            <w:r>
              <w:rPr>
                <w:szCs w:val="18"/>
              </w:rPr>
              <w:t>-1 636 026</w:t>
            </w:r>
          </w:p>
        </w:tc>
      </w:tr>
      <w:tr w:rsidR="00561DED" w:rsidRPr="00B107AD" w14:paraId="5BD1A104" w14:textId="77777777" w:rsidTr="00987F78">
        <w:trPr>
          <w:trHeight w:val="233"/>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7F8D51" w14:textId="20C83F81" w:rsidR="00561DED" w:rsidRPr="00B107AD" w:rsidRDefault="00561DED" w:rsidP="00987F78">
            <w:pPr>
              <w:pStyle w:val="tabteksts"/>
              <w:jc w:val="both"/>
              <w:rPr>
                <w:i/>
                <w:szCs w:val="18"/>
                <w:lang w:eastAsia="lv-LV"/>
              </w:rPr>
            </w:pPr>
            <w:r w:rsidRPr="00B107AD">
              <w:rPr>
                <w:i/>
                <w:iCs/>
                <w:szCs w:val="18"/>
              </w:rPr>
              <w:t>Samazināti izdevumi 2023.</w:t>
            </w:r>
            <w:r w:rsidR="00EF523E">
              <w:rPr>
                <w:i/>
                <w:color w:val="000000"/>
                <w:szCs w:val="18"/>
                <w:lang w:eastAsia="lv-LV"/>
              </w:rPr>
              <w:t xml:space="preserve"> – </w:t>
            </w:r>
            <w:r>
              <w:rPr>
                <w:i/>
                <w:iCs/>
                <w:szCs w:val="18"/>
              </w:rPr>
              <w:t>2025.</w:t>
            </w:r>
            <w:r w:rsidRPr="00B107AD">
              <w:rPr>
                <w:i/>
                <w:iCs/>
                <w:szCs w:val="18"/>
              </w:rPr>
              <w:t xml:space="preserve">gada prioritārajam pasākumam “Atlīdzības nodrošināšana amatpersonām (darbiniekiem) saistībā ar situāciju uz Latvijas Republikas </w:t>
            </w:r>
            <w:r w:rsidR="00EE6D5E" w:rsidRPr="00F71A04">
              <w:rPr>
                <w:i/>
                <w:szCs w:val="18"/>
                <w:lang w:eastAsia="lv-LV"/>
              </w:rPr>
              <w:t>–</w:t>
            </w:r>
            <w:r w:rsidRPr="00B107AD">
              <w:rPr>
                <w:i/>
                <w:iCs/>
                <w:szCs w:val="18"/>
              </w:rPr>
              <w:t xml:space="preserve"> Krievijas Republikas un Baltkrievijas Republikas valsts robežas” (MK 13.01.2023. sēdes prot. Nr. 2 1. § 2. p</w:t>
            </w:r>
            <w:r>
              <w:rPr>
                <w:i/>
                <w:iCs/>
                <w:szCs w:val="18"/>
              </w:rPr>
              <w:t>.</w:t>
            </w:r>
            <w:r w:rsidRPr="00B107AD">
              <w:rPr>
                <w:i/>
                <w:iCs/>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25D6074" w14:textId="77777777" w:rsidR="00561DED" w:rsidRPr="00B107AD" w:rsidRDefault="00561DED" w:rsidP="00987F78">
            <w:pPr>
              <w:pStyle w:val="tabteksts"/>
              <w:jc w:val="right"/>
              <w:rPr>
                <w:szCs w:val="18"/>
              </w:rPr>
            </w:pPr>
            <w:r w:rsidRPr="00B107AD">
              <w:rPr>
                <w:szCs w:val="18"/>
              </w:rPr>
              <w:t>8 012</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7349F7B6" w14:textId="77777777" w:rsidR="00561DED" w:rsidRPr="00B107AD" w:rsidRDefault="00561DED" w:rsidP="00987F78">
            <w:pPr>
              <w:pStyle w:val="tabteksts"/>
              <w:jc w:val="center"/>
              <w:rPr>
                <w:szCs w:val="18"/>
              </w:rPr>
            </w:pPr>
            <w:r>
              <w:rPr>
                <w:szCs w:val="18"/>
              </w:rPr>
              <w:t>-</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77B0FC72" w14:textId="77777777" w:rsidR="00561DED" w:rsidRPr="00B107AD" w:rsidRDefault="00561DED" w:rsidP="00987F78">
            <w:pPr>
              <w:pStyle w:val="tabteksts"/>
              <w:jc w:val="right"/>
              <w:rPr>
                <w:szCs w:val="18"/>
              </w:rPr>
            </w:pPr>
            <w:r w:rsidRPr="00B107AD">
              <w:rPr>
                <w:szCs w:val="18"/>
              </w:rPr>
              <w:t>-8 012</w:t>
            </w:r>
          </w:p>
        </w:tc>
      </w:tr>
      <w:tr w:rsidR="00561DED" w:rsidRPr="00B107AD" w14:paraId="0BF15C66" w14:textId="77777777" w:rsidTr="00987F78">
        <w:trPr>
          <w:trHeight w:val="142"/>
          <w:jc w:val="center"/>
        </w:trPr>
        <w:tc>
          <w:tcPr>
            <w:tcW w:w="2889" w:type="pct"/>
            <w:tcBorders>
              <w:top w:val="single" w:sz="4" w:space="0" w:color="BFBFBF"/>
              <w:left w:val="single" w:sz="4" w:space="0" w:color="auto"/>
              <w:bottom w:val="single" w:sz="4" w:space="0" w:color="BFBFBF"/>
              <w:right w:val="single" w:sz="4" w:space="0" w:color="auto"/>
            </w:tcBorders>
            <w:shd w:val="clear" w:color="auto" w:fill="FFFFFF" w:themeFill="background1"/>
            <w:vAlign w:val="bottom"/>
          </w:tcPr>
          <w:p w14:paraId="141AFD2F" w14:textId="77777777" w:rsidR="00561DED" w:rsidRPr="00B107AD" w:rsidRDefault="00561DED" w:rsidP="00987F78">
            <w:pPr>
              <w:pStyle w:val="tabteksts"/>
              <w:jc w:val="both"/>
              <w:rPr>
                <w:i/>
                <w:szCs w:val="18"/>
                <w:lang w:eastAsia="lv-LV"/>
              </w:rPr>
            </w:pPr>
            <w:r w:rsidRPr="00B107AD">
              <w:rPr>
                <w:i/>
                <w:iCs/>
                <w:szCs w:val="18"/>
              </w:rPr>
              <w:t>Izdevumu izmaiņas vienreizējām investīcijām valsts aizsardzības spēju attīstības un iekšējās drošības stiprināšanas pasākumu īstenošanai (MK 03.05.2022. prot. Nr.25, 30.§ 2.p.)</w:t>
            </w:r>
          </w:p>
        </w:tc>
        <w:tc>
          <w:tcPr>
            <w:tcW w:w="704" w:type="pct"/>
            <w:tcBorders>
              <w:top w:val="nil"/>
              <w:left w:val="single" w:sz="4" w:space="0" w:color="auto"/>
              <w:bottom w:val="single" w:sz="4" w:space="0" w:color="auto"/>
              <w:right w:val="single" w:sz="4" w:space="0" w:color="auto"/>
            </w:tcBorders>
            <w:shd w:val="clear" w:color="auto" w:fill="FFFFFF" w:themeFill="background1"/>
          </w:tcPr>
          <w:p w14:paraId="6A6FA8AC" w14:textId="77777777" w:rsidR="00561DED" w:rsidRPr="00B107AD" w:rsidRDefault="00561DED" w:rsidP="00987F78">
            <w:pPr>
              <w:pStyle w:val="tabteksts"/>
              <w:jc w:val="right"/>
              <w:rPr>
                <w:szCs w:val="18"/>
              </w:rPr>
            </w:pPr>
            <w:r w:rsidRPr="00B107AD">
              <w:rPr>
                <w:szCs w:val="18"/>
              </w:rPr>
              <w:t>5 823 500</w:t>
            </w:r>
          </w:p>
        </w:tc>
        <w:tc>
          <w:tcPr>
            <w:tcW w:w="704" w:type="pct"/>
            <w:tcBorders>
              <w:top w:val="nil"/>
              <w:left w:val="nil"/>
              <w:bottom w:val="single" w:sz="4" w:space="0" w:color="auto"/>
              <w:right w:val="single" w:sz="4" w:space="0" w:color="auto"/>
            </w:tcBorders>
            <w:shd w:val="clear" w:color="auto" w:fill="FFFFFF" w:themeFill="background1"/>
          </w:tcPr>
          <w:p w14:paraId="58A6BBF4" w14:textId="77777777" w:rsidR="00561DED" w:rsidRPr="00B107AD" w:rsidRDefault="00561DED" w:rsidP="00987F78">
            <w:pPr>
              <w:pStyle w:val="tabteksts"/>
              <w:jc w:val="right"/>
              <w:rPr>
                <w:szCs w:val="18"/>
              </w:rPr>
            </w:pPr>
            <w:r w:rsidRPr="00B107AD">
              <w:rPr>
                <w:szCs w:val="18"/>
              </w:rPr>
              <w:t>4 375 000</w:t>
            </w:r>
          </w:p>
        </w:tc>
        <w:tc>
          <w:tcPr>
            <w:tcW w:w="703" w:type="pct"/>
            <w:tcBorders>
              <w:top w:val="nil"/>
              <w:left w:val="nil"/>
              <w:bottom w:val="single" w:sz="4" w:space="0" w:color="auto"/>
              <w:right w:val="single" w:sz="4" w:space="0" w:color="auto"/>
            </w:tcBorders>
            <w:shd w:val="clear" w:color="auto" w:fill="FFFFFF" w:themeFill="background1"/>
          </w:tcPr>
          <w:p w14:paraId="0F8567F2" w14:textId="77777777" w:rsidR="00561DED" w:rsidRPr="00B107AD" w:rsidRDefault="00561DED" w:rsidP="00987F78">
            <w:pPr>
              <w:pStyle w:val="tabteksts"/>
              <w:jc w:val="right"/>
              <w:rPr>
                <w:szCs w:val="18"/>
              </w:rPr>
            </w:pPr>
            <w:r w:rsidRPr="00B107AD">
              <w:rPr>
                <w:szCs w:val="18"/>
              </w:rPr>
              <w:t>-1 448 500</w:t>
            </w:r>
          </w:p>
        </w:tc>
      </w:tr>
      <w:tr w:rsidR="00561DED" w:rsidRPr="00B107AD" w14:paraId="54189311"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727259" w14:textId="77777777" w:rsidR="00561DED" w:rsidRPr="00B107AD" w:rsidRDefault="00561DED" w:rsidP="00987F78">
            <w:pPr>
              <w:pStyle w:val="tabteksts"/>
              <w:jc w:val="both"/>
              <w:rPr>
                <w:i/>
                <w:iCs/>
                <w:szCs w:val="18"/>
              </w:rPr>
            </w:pPr>
            <w:r w:rsidRPr="00B107AD">
              <w:rPr>
                <w:i/>
                <w:iCs/>
                <w:szCs w:val="18"/>
              </w:rPr>
              <w:t>Samazināti izdevum</w:t>
            </w:r>
            <w:r>
              <w:rPr>
                <w:i/>
                <w:iCs/>
                <w:szCs w:val="18"/>
              </w:rPr>
              <w:t>i daļējai izdevumu</w:t>
            </w:r>
            <w:r w:rsidRPr="00B107AD">
              <w:rPr>
                <w:i/>
                <w:iCs/>
                <w:szCs w:val="18"/>
              </w:rPr>
              <w:t xml:space="preserve"> pieauguma energoresursiem kompensēšanai (MK 13.01.2023. sēdes prot. Nr. 2 1. § 6. p</w:t>
            </w:r>
            <w:r>
              <w:rPr>
                <w:i/>
                <w:iCs/>
                <w:szCs w:val="18"/>
              </w:rPr>
              <w:t>.</w:t>
            </w:r>
            <w:r w:rsidRPr="00B107AD">
              <w:rPr>
                <w:i/>
                <w:iCs/>
                <w:szCs w:val="18"/>
              </w:rPr>
              <w:t>)</w:t>
            </w:r>
          </w:p>
        </w:tc>
        <w:tc>
          <w:tcPr>
            <w:tcW w:w="704" w:type="pct"/>
            <w:tcBorders>
              <w:top w:val="nil"/>
              <w:left w:val="nil"/>
              <w:bottom w:val="single" w:sz="4" w:space="0" w:color="auto"/>
              <w:right w:val="single" w:sz="4" w:space="0" w:color="auto"/>
            </w:tcBorders>
            <w:shd w:val="clear" w:color="auto" w:fill="FFFFFF" w:themeFill="background1"/>
          </w:tcPr>
          <w:p w14:paraId="52998A23" w14:textId="77777777" w:rsidR="00561DED" w:rsidRPr="00B107AD" w:rsidRDefault="00561DED" w:rsidP="00987F78">
            <w:pPr>
              <w:pStyle w:val="tabteksts"/>
              <w:jc w:val="right"/>
              <w:rPr>
                <w:color w:val="000000"/>
                <w:szCs w:val="18"/>
              </w:rPr>
            </w:pPr>
            <w:r w:rsidRPr="00B107AD">
              <w:rPr>
                <w:szCs w:val="18"/>
              </w:rPr>
              <w:t>179 514</w:t>
            </w:r>
          </w:p>
        </w:tc>
        <w:tc>
          <w:tcPr>
            <w:tcW w:w="704" w:type="pct"/>
            <w:tcBorders>
              <w:top w:val="nil"/>
              <w:left w:val="nil"/>
              <w:bottom w:val="single" w:sz="4" w:space="0" w:color="auto"/>
              <w:right w:val="single" w:sz="4" w:space="0" w:color="auto"/>
            </w:tcBorders>
            <w:shd w:val="clear" w:color="auto" w:fill="FFFFFF" w:themeFill="background1"/>
          </w:tcPr>
          <w:p w14:paraId="67553754" w14:textId="77777777" w:rsidR="00561DED" w:rsidRPr="00B107AD" w:rsidRDefault="00561DED" w:rsidP="00987F78">
            <w:pPr>
              <w:pStyle w:val="tabteksts"/>
              <w:jc w:val="center"/>
              <w:rPr>
                <w:szCs w:val="18"/>
              </w:rPr>
            </w:pPr>
            <w:r>
              <w:rPr>
                <w:szCs w:val="18"/>
              </w:rPr>
              <w:t>-</w:t>
            </w:r>
          </w:p>
        </w:tc>
        <w:tc>
          <w:tcPr>
            <w:tcW w:w="703" w:type="pct"/>
            <w:tcBorders>
              <w:top w:val="nil"/>
              <w:left w:val="nil"/>
              <w:bottom w:val="single" w:sz="4" w:space="0" w:color="auto"/>
              <w:right w:val="single" w:sz="4" w:space="0" w:color="auto"/>
            </w:tcBorders>
            <w:shd w:val="clear" w:color="auto" w:fill="FFFFFF" w:themeFill="background1"/>
          </w:tcPr>
          <w:p w14:paraId="4B3890D2" w14:textId="77777777" w:rsidR="00561DED" w:rsidRPr="00B107AD" w:rsidRDefault="00561DED" w:rsidP="00987F78">
            <w:pPr>
              <w:pStyle w:val="tabteksts"/>
              <w:jc w:val="right"/>
              <w:rPr>
                <w:szCs w:val="18"/>
              </w:rPr>
            </w:pPr>
            <w:r w:rsidRPr="00B107AD">
              <w:rPr>
                <w:szCs w:val="18"/>
              </w:rPr>
              <w:t>-179 514</w:t>
            </w:r>
          </w:p>
        </w:tc>
      </w:tr>
      <w:tr w:rsidR="00561DED" w:rsidRPr="00B107AD" w14:paraId="0A5DC15D" w14:textId="77777777" w:rsidTr="00987F78">
        <w:trPr>
          <w:trHeight w:val="142"/>
          <w:jc w:val="center"/>
        </w:trPr>
        <w:tc>
          <w:tcPr>
            <w:tcW w:w="2889" w:type="pct"/>
            <w:tcBorders>
              <w:top w:val="nil"/>
              <w:left w:val="single" w:sz="4" w:space="0" w:color="auto"/>
              <w:bottom w:val="single" w:sz="4" w:space="0" w:color="auto"/>
              <w:right w:val="single" w:sz="4" w:space="0" w:color="auto"/>
            </w:tcBorders>
            <w:shd w:val="clear" w:color="auto" w:fill="F2F2F2" w:themeFill="background1" w:themeFillShade="F2"/>
            <w:vAlign w:val="bottom"/>
          </w:tcPr>
          <w:p w14:paraId="4DCED7A7" w14:textId="77777777" w:rsidR="00561DED" w:rsidRPr="00B107AD" w:rsidRDefault="00561DED" w:rsidP="00987F78">
            <w:pPr>
              <w:pStyle w:val="tabteksts"/>
              <w:jc w:val="both"/>
              <w:rPr>
                <w:i/>
                <w:szCs w:val="18"/>
                <w:lang w:eastAsia="lv-LV"/>
              </w:rPr>
            </w:pPr>
            <w:r w:rsidRPr="00B107AD">
              <w:rPr>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3411C4" w14:textId="77777777" w:rsidR="00561DED" w:rsidRPr="00B107AD" w:rsidRDefault="00561DED" w:rsidP="00987F78">
            <w:pPr>
              <w:pStyle w:val="tabteksts"/>
              <w:jc w:val="right"/>
              <w:rPr>
                <w:szCs w:val="18"/>
              </w:rPr>
            </w:pPr>
            <w:r>
              <w:rPr>
                <w:szCs w:val="18"/>
              </w:rPr>
              <w:t>8 651 020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F9A357D" w14:textId="77777777" w:rsidR="00561DED" w:rsidRPr="00B107AD" w:rsidRDefault="00561DED" w:rsidP="00987F78">
            <w:pPr>
              <w:pStyle w:val="tabteksts"/>
              <w:jc w:val="right"/>
              <w:rPr>
                <w:szCs w:val="18"/>
              </w:rPr>
            </w:pPr>
            <w:r>
              <w:rPr>
                <w:szCs w:val="18"/>
              </w:rPr>
              <w:t>8 365 931</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6A02D978" w14:textId="77777777" w:rsidR="00561DED" w:rsidRPr="00B107AD" w:rsidRDefault="00561DED" w:rsidP="00987F78">
            <w:pPr>
              <w:pStyle w:val="tabteksts"/>
              <w:jc w:val="right"/>
              <w:rPr>
                <w:szCs w:val="18"/>
              </w:rPr>
            </w:pPr>
            <w:r>
              <w:rPr>
                <w:szCs w:val="18"/>
              </w:rPr>
              <w:t>-285 089</w:t>
            </w:r>
          </w:p>
        </w:tc>
      </w:tr>
      <w:tr w:rsidR="00561DED" w:rsidRPr="00B107AD" w14:paraId="4FEA3B23" w14:textId="77777777" w:rsidTr="00987F78">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bottom"/>
          </w:tcPr>
          <w:p w14:paraId="49CFCE6C" w14:textId="08B8AC76" w:rsidR="00561DED" w:rsidRPr="00B107AD" w:rsidRDefault="00561DED" w:rsidP="00987F78">
            <w:pPr>
              <w:pStyle w:val="tabteksts"/>
              <w:jc w:val="both"/>
              <w:rPr>
                <w:i/>
                <w:szCs w:val="18"/>
                <w:lang w:eastAsia="lv-LV"/>
              </w:rPr>
            </w:pPr>
            <w:r w:rsidRPr="00B107AD">
              <w:rPr>
                <w:i/>
                <w:iCs/>
                <w:szCs w:val="18"/>
              </w:rPr>
              <w:t>Izdevuma izmaiņas 2022.</w:t>
            </w:r>
            <w:r w:rsidR="00EF523E">
              <w:rPr>
                <w:i/>
                <w:color w:val="000000"/>
                <w:szCs w:val="18"/>
                <w:lang w:eastAsia="lv-LV"/>
              </w:rPr>
              <w:t xml:space="preserve"> – </w:t>
            </w:r>
            <w:r>
              <w:rPr>
                <w:i/>
                <w:iCs/>
                <w:szCs w:val="18"/>
              </w:rPr>
              <w:t>2024. gada</w:t>
            </w:r>
            <w:r w:rsidRPr="00B107AD">
              <w:rPr>
                <w:i/>
                <w:iCs/>
                <w:szCs w:val="18"/>
              </w:rPr>
              <w:t xml:space="preserve"> prioritārajam pasākumam “Valsts drošības dienesta darbības prioritāro jomu stiprināšana” (MK 24.09.2021.</w:t>
            </w:r>
            <w:r w:rsidRPr="00B107AD">
              <w:rPr>
                <w:i/>
                <w:szCs w:val="18"/>
                <w:lang w:eastAsia="lv-LV"/>
              </w:rPr>
              <w:t xml:space="preserve"> sēdes</w:t>
            </w:r>
            <w:r w:rsidRPr="00B107AD">
              <w:rPr>
                <w:i/>
                <w:iCs/>
                <w:szCs w:val="18"/>
              </w:rPr>
              <w:t xml:space="preserve"> prot. Nr.63)</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442EE392" w14:textId="77777777" w:rsidR="00561DED" w:rsidRPr="00B107AD" w:rsidRDefault="00561DED" w:rsidP="00987F78">
            <w:pPr>
              <w:pStyle w:val="tabteksts"/>
              <w:jc w:val="right"/>
              <w:rPr>
                <w:szCs w:val="18"/>
              </w:rPr>
            </w:pPr>
            <w:r w:rsidRPr="00B107AD">
              <w:rPr>
                <w:szCs w:val="18"/>
              </w:rPr>
              <w:t>3 071 871</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55DD25D0" w14:textId="77777777" w:rsidR="00561DED" w:rsidRPr="00B107AD" w:rsidRDefault="00561DED" w:rsidP="00987F78">
            <w:pPr>
              <w:pStyle w:val="tabteksts"/>
              <w:jc w:val="right"/>
              <w:rPr>
                <w:szCs w:val="18"/>
              </w:rPr>
            </w:pPr>
            <w:r w:rsidRPr="00B107AD">
              <w:rPr>
                <w:szCs w:val="18"/>
              </w:rPr>
              <w:t>3 039 810</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20008B3C" w14:textId="77777777" w:rsidR="00561DED" w:rsidRPr="00B107AD" w:rsidRDefault="00561DED" w:rsidP="00987F78">
            <w:pPr>
              <w:pStyle w:val="tabteksts"/>
              <w:jc w:val="right"/>
              <w:rPr>
                <w:szCs w:val="18"/>
              </w:rPr>
            </w:pPr>
            <w:r w:rsidRPr="00B107AD">
              <w:rPr>
                <w:szCs w:val="18"/>
              </w:rPr>
              <w:t>-32 061</w:t>
            </w:r>
          </w:p>
        </w:tc>
      </w:tr>
      <w:tr w:rsidR="00561DED" w:rsidRPr="00B107AD" w14:paraId="6C1DF33E"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B8C59" w14:textId="734F4800" w:rsidR="00561DED" w:rsidRPr="00B107AD" w:rsidRDefault="00561DED" w:rsidP="00987F78">
            <w:pPr>
              <w:pStyle w:val="tabteksts"/>
              <w:jc w:val="both"/>
              <w:rPr>
                <w:i/>
                <w:iCs/>
                <w:szCs w:val="18"/>
              </w:rPr>
            </w:pPr>
            <w:r>
              <w:rPr>
                <w:i/>
                <w:iCs/>
                <w:szCs w:val="18"/>
              </w:rPr>
              <w:t>Palielināti izdevumi 2023.</w:t>
            </w:r>
            <w:r w:rsidR="00EF523E">
              <w:rPr>
                <w:i/>
                <w:color w:val="000000"/>
                <w:szCs w:val="18"/>
                <w:lang w:eastAsia="lv-LV"/>
              </w:rPr>
              <w:t xml:space="preserve"> – </w:t>
            </w:r>
            <w:r>
              <w:rPr>
                <w:i/>
                <w:iCs/>
                <w:szCs w:val="18"/>
              </w:rPr>
              <w:t>2025. gada prioritārajam pasākumam “</w:t>
            </w:r>
            <w:r w:rsidRPr="00B107AD">
              <w:rPr>
                <w:i/>
                <w:iCs/>
                <w:szCs w:val="18"/>
              </w:rPr>
              <w:t>Valsts drošības iestāžu administratīvās kapacitātes stiprināšana</w:t>
            </w:r>
            <w:r>
              <w:rPr>
                <w:i/>
                <w:iCs/>
                <w:szCs w:val="18"/>
              </w:rPr>
              <w:t>”</w:t>
            </w:r>
            <w:r w:rsidRPr="00B107AD">
              <w:rPr>
                <w:i/>
                <w:iCs/>
                <w:szCs w:val="18"/>
              </w:rPr>
              <w:t xml:space="preserve"> (MK 13.01.2023. sēdes prot. Nr. 2 1. § 2. p</w:t>
            </w:r>
            <w:r>
              <w:rPr>
                <w:i/>
                <w:iCs/>
                <w:szCs w:val="18"/>
              </w:rPr>
              <w:t>.</w:t>
            </w:r>
            <w:r w:rsidRPr="00B107AD">
              <w:rPr>
                <w:i/>
                <w:iCs/>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52741BFB" w14:textId="77777777" w:rsidR="00561DED" w:rsidRPr="00B107AD" w:rsidRDefault="00561DED" w:rsidP="00987F78">
            <w:pPr>
              <w:pStyle w:val="tabteksts"/>
              <w:jc w:val="center"/>
              <w:rPr>
                <w:szCs w:val="18"/>
              </w:rPr>
            </w:pPr>
            <w:r w:rsidRPr="00B107AD">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B624A5E" w14:textId="77777777" w:rsidR="00561DED" w:rsidRPr="00B107AD" w:rsidRDefault="00561DED" w:rsidP="00987F78">
            <w:pPr>
              <w:pStyle w:val="tabteksts"/>
              <w:jc w:val="right"/>
              <w:rPr>
                <w:szCs w:val="18"/>
              </w:rPr>
            </w:pPr>
            <w:r w:rsidRPr="00B107AD">
              <w:rPr>
                <w:szCs w:val="18"/>
              </w:rPr>
              <w:t>2 054 923</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14CBDE5B" w14:textId="77777777" w:rsidR="00561DED" w:rsidRPr="00B107AD" w:rsidRDefault="00561DED" w:rsidP="00987F78">
            <w:pPr>
              <w:pStyle w:val="tabteksts"/>
              <w:jc w:val="right"/>
              <w:rPr>
                <w:szCs w:val="18"/>
              </w:rPr>
            </w:pPr>
            <w:r w:rsidRPr="00B107AD">
              <w:rPr>
                <w:szCs w:val="18"/>
              </w:rPr>
              <w:t>2 054 923</w:t>
            </w:r>
          </w:p>
        </w:tc>
      </w:tr>
      <w:tr w:rsidR="00561DED" w:rsidRPr="00B107AD" w14:paraId="5DC193D8"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09757A" w14:textId="751EB03A" w:rsidR="00561DED" w:rsidRPr="00B107AD" w:rsidRDefault="00561DED" w:rsidP="00987F78">
            <w:pPr>
              <w:pStyle w:val="tabteksts"/>
              <w:jc w:val="both"/>
              <w:rPr>
                <w:i/>
                <w:szCs w:val="18"/>
                <w:lang w:eastAsia="lv-LV"/>
              </w:rPr>
            </w:pPr>
            <w:r w:rsidRPr="00B107AD">
              <w:rPr>
                <w:i/>
                <w:iCs/>
                <w:szCs w:val="18"/>
              </w:rPr>
              <w:t xml:space="preserve">Izdevuma izmaiņas </w:t>
            </w:r>
            <w:r>
              <w:rPr>
                <w:i/>
                <w:iCs/>
                <w:szCs w:val="18"/>
              </w:rPr>
              <w:t>2023.</w:t>
            </w:r>
            <w:r w:rsidR="00EF523E">
              <w:rPr>
                <w:i/>
                <w:color w:val="000000"/>
                <w:szCs w:val="18"/>
                <w:lang w:eastAsia="lv-LV"/>
              </w:rPr>
              <w:t xml:space="preserve"> – </w:t>
            </w:r>
            <w:r>
              <w:rPr>
                <w:i/>
                <w:iCs/>
                <w:szCs w:val="18"/>
              </w:rPr>
              <w:t xml:space="preserve">2025. gada prioritārajam </w:t>
            </w:r>
            <w:r w:rsidRPr="00B107AD">
              <w:rPr>
                <w:i/>
                <w:iCs/>
                <w:szCs w:val="18"/>
              </w:rPr>
              <w:t>pasākumam “Eiropas Savienības pastāvīgā iedzīvotāja statusa piešķiršana Krievijas Federācijas pilsoņiem, kuri apliecinājuši valsts valodas prasmes” (MK 13.01.2023. sēdes prot. Nr. 2 1. § 2. p</w:t>
            </w:r>
            <w:r>
              <w:rPr>
                <w:i/>
                <w:iCs/>
                <w:szCs w:val="18"/>
              </w:rPr>
              <w:t>.</w:t>
            </w:r>
            <w:r w:rsidRPr="00B107AD">
              <w:rPr>
                <w:i/>
                <w:iCs/>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09ECAF27" w14:textId="77777777" w:rsidR="00561DED" w:rsidRPr="00B107AD" w:rsidRDefault="00561DED" w:rsidP="00987F78">
            <w:pPr>
              <w:pStyle w:val="tabteksts"/>
              <w:jc w:val="right"/>
              <w:rPr>
                <w:szCs w:val="18"/>
              </w:rPr>
            </w:pPr>
            <w:r w:rsidRPr="00B107AD">
              <w:rPr>
                <w:szCs w:val="18"/>
              </w:rPr>
              <w:t>579 067</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580818E0" w14:textId="77777777" w:rsidR="00561DED" w:rsidRPr="00B107AD" w:rsidRDefault="00561DED" w:rsidP="00987F78">
            <w:pPr>
              <w:pStyle w:val="tabteksts"/>
              <w:jc w:val="right"/>
              <w:rPr>
                <w:szCs w:val="18"/>
              </w:rPr>
            </w:pPr>
            <w:r w:rsidRPr="00B107AD">
              <w:rPr>
                <w:szCs w:val="18"/>
              </w:rPr>
              <w:t>1 019 340</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49AF1B92" w14:textId="77777777" w:rsidR="00561DED" w:rsidRPr="00B107AD" w:rsidRDefault="00561DED" w:rsidP="00987F78">
            <w:pPr>
              <w:pStyle w:val="tabteksts"/>
              <w:jc w:val="right"/>
              <w:rPr>
                <w:szCs w:val="18"/>
              </w:rPr>
            </w:pPr>
            <w:r w:rsidRPr="00B107AD">
              <w:rPr>
                <w:szCs w:val="18"/>
              </w:rPr>
              <w:t>440 273</w:t>
            </w:r>
          </w:p>
        </w:tc>
      </w:tr>
      <w:tr w:rsidR="00561DED" w:rsidRPr="00B107AD" w14:paraId="3FD898DD" w14:textId="77777777" w:rsidTr="00987F78">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center"/>
          </w:tcPr>
          <w:p w14:paraId="66519D35" w14:textId="32E0EA48" w:rsidR="00561DED" w:rsidRPr="00B107AD" w:rsidRDefault="00561DED" w:rsidP="00987F78">
            <w:pPr>
              <w:pStyle w:val="tabteksts"/>
              <w:jc w:val="both"/>
              <w:rPr>
                <w:i/>
                <w:iCs/>
                <w:szCs w:val="18"/>
              </w:rPr>
            </w:pPr>
            <w:r w:rsidRPr="00B107AD">
              <w:rPr>
                <w:i/>
                <w:iCs/>
                <w:szCs w:val="18"/>
              </w:rPr>
              <w:t xml:space="preserve">Izdevuma izmaiņas </w:t>
            </w:r>
            <w:r>
              <w:rPr>
                <w:i/>
                <w:iCs/>
                <w:szCs w:val="18"/>
              </w:rPr>
              <w:t>2023.</w:t>
            </w:r>
            <w:r w:rsidR="00EF523E">
              <w:rPr>
                <w:i/>
                <w:color w:val="000000"/>
                <w:szCs w:val="18"/>
                <w:lang w:eastAsia="lv-LV"/>
              </w:rPr>
              <w:t xml:space="preserve"> – </w:t>
            </w:r>
            <w:r>
              <w:rPr>
                <w:i/>
                <w:iCs/>
                <w:szCs w:val="18"/>
              </w:rPr>
              <w:t xml:space="preserve">2025. gada prioritārajam </w:t>
            </w:r>
            <w:r w:rsidRPr="00B107AD">
              <w:rPr>
                <w:i/>
                <w:iCs/>
                <w:szCs w:val="18"/>
              </w:rPr>
              <w:t xml:space="preserve">pasākumam </w:t>
            </w:r>
            <w:r>
              <w:rPr>
                <w:i/>
                <w:iCs/>
                <w:szCs w:val="18"/>
              </w:rPr>
              <w:t>“</w:t>
            </w:r>
            <w:r w:rsidRPr="00B107AD">
              <w:rPr>
                <w:i/>
                <w:iCs/>
                <w:szCs w:val="18"/>
              </w:rPr>
              <w:t>Valsts drošības dienesta darbības prioritāro jomu stiprināšana</w:t>
            </w:r>
            <w:r>
              <w:rPr>
                <w:i/>
                <w:iCs/>
                <w:szCs w:val="18"/>
              </w:rPr>
              <w:t>”</w:t>
            </w:r>
            <w:r w:rsidRPr="00B107AD">
              <w:rPr>
                <w:i/>
                <w:iCs/>
                <w:szCs w:val="18"/>
              </w:rPr>
              <w:t xml:space="preserve">  (MK 13.01.2023. sēdes prot. Nr. 2 1. § 2. p</w:t>
            </w:r>
            <w:r>
              <w:rPr>
                <w:i/>
                <w:iCs/>
                <w:szCs w:val="18"/>
              </w:rPr>
              <w:t>.</w:t>
            </w:r>
            <w:r w:rsidRPr="00B107AD">
              <w:rPr>
                <w:i/>
                <w:iCs/>
                <w:szCs w:val="18"/>
              </w:rPr>
              <w:t>)</w:t>
            </w:r>
          </w:p>
        </w:tc>
        <w:tc>
          <w:tcPr>
            <w:tcW w:w="704" w:type="pct"/>
            <w:tcBorders>
              <w:top w:val="nil"/>
              <w:left w:val="nil"/>
              <w:bottom w:val="single" w:sz="4" w:space="0" w:color="auto"/>
              <w:right w:val="single" w:sz="4" w:space="0" w:color="auto"/>
            </w:tcBorders>
            <w:shd w:val="clear" w:color="auto" w:fill="FFFFFF" w:themeFill="background1"/>
          </w:tcPr>
          <w:p w14:paraId="6408EEFE" w14:textId="77777777" w:rsidR="00561DED" w:rsidRPr="00B107AD" w:rsidRDefault="00561DED" w:rsidP="00987F78">
            <w:pPr>
              <w:pStyle w:val="tabteksts"/>
              <w:jc w:val="right"/>
              <w:rPr>
                <w:color w:val="000000"/>
                <w:szCs w:val="18"/>
              </w:rPr>
            </w:pPr>
            <w:r w:rsidRPr="00B107AD">
              <w:rPr>
                <w:szCs w:val="18"/>
              </w:rPr>
              <w:t>526 278</w:t>
            </w:r>
          </w:p>
        </w:tc>
        <w:tc>
          <w:tcPr>
            <w:tcW w:w="704" w:type="pct"/>
            <w:tcBorders>
              <w:top w:val="nil"/>
              <w:left w:val="nil"/>
              <w:bottom w:val="single" w:sz="4" w:space="0" w:color="auto"/>
              <w:right w:val="single" w:sz="4" w:space="0" w:color="auto"/>
            </w:tcBorders>
            <w:shd w:val="clear" w:color="auto" w:fill="FFFFFF" w:themeFill="background1"/>
          </w:tcPr>
          <w:p w14:paraId="45C55FF6" w14:textId="77777777" w:rsidR="00561DED" w:rsidRPr="00B107AD" w:rsidRDefault="00561DED" w:rsidP="00987F78">
            <w:pPr>
              <w:pStyle w:val="tabteksts"/>
              <w:jc w:val="right"/>
              <w:rPr>
                <w:szCs w:val="18"/>
              </w:rPr>
            </w:pPr>
            <w:r w:rsidRPr="00B107AD">
              <w:rPr>
                <w:szCs w:val="18"/>
              </w:rPr>
              <w:t>1 003 014</w:t>
            </w:r>
          </w:p>
        </w:tc>
        <w:tc>
          <w:tcPr>
            <w:tcW w:w="703" w:type="pct"/>
            <w:tcBorders>
              <w:top w:val="nil"/>
              <w:left w:val="nil"/>
              <w:bottom w:val="single" w:sz="4" w:space="0" w:color="auto"/>
              <w:right w:val="single" w:sz="4" w:space="0" w:color="auto"/>
            </w:tcBorders>
            <w:shd w:val="clear" w:color="auto" w:fill="FFFFFF" w:themeFill="background1"/>
          </w:tcPr>
          <w:p w14:paraId="3FFF4A77" w14:textId="77777777" w:rsidR="00561DED" w:rsidRPr="00B107AD" w:rsidRDefault="00561DED" w:rsidP="00987F78">
            <w:pPr>
              <w:pStyle w:val="tabteksts"/>
              <w:jc w:val="right"/>
              <w:rPr>
                <w:szCs w:val="18"/>
              </w:rPr>
            </w:pPr>
            <w:r w:rsidRPr="00B107AD">
              <w:rPr>
                <w:szCs w:val="18"/>
              </w:rPr>
              <w:t>476 736</w:t>
            </w:r>
          </w:p>
        </w:tc>
      </w:tr>
      <w:tr w:rsidR="00561DED" w:rsidRPr="00B107AD" w14:paraId="077112D5" w14:textId="77777777" w:rsidTr="00987F78">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736D23C2" w14:textId="77777777" w:rsidR="00561DED" w:rsidRPr="00B107AD" w:rsidRDefault="00561DED" w:rsidP="00987F78">
            <w:pPr>
              <w:pStyle w:val="tabteksts"/>
              <w:jc w:val="both"/>
              <w:rPr>
                <w:i/>
                <w:iCs/>
                <w:szCs w:val="18"/>
              </w:rPr>
            </w:pPr>
            <w:r w:rsidRPr="00B107AD">
              <w:rPr>
                <w:i/>
                <w:iCs/>
                <w:szCs w:val="18"/>
              </w:rPr>
              <w:t xml:space="preserve">Izdevumu izmaiņas saskaņā ar </w:t>
            </w:r>
            <w:r>
              <w:rPr>
                <w:i/>
                <w:iCs/>
                <w:szCs w:val="18"/>
              </w:rPr>
              <w:t>MK</w:t>
            </w:r>
            <w:r w:rsidRPr="00B107AD">
              <w:rPr>
                <w:i/>
                <w:iCs/>
                <w:szCs w:val="18"/>
              </w:rPr>
              <w:t xml:space="preserve"> </w:t>
            </w:r>
            <w:r>
              <w:rPr>
                <w:i/>
                <w:iCs/>
                <w:szCs w:val="18"/>
              </w:rPr>
              <w:t>25.07.</w:t>
            </w:r>
            <w:r w:rsidRPr="00B107AD">
              <w:rPr>
                <w:i/>
                <w:iCs/>
                <w:szCs w:val="18"/>
              </w:rPr>
              <w:t>2017. sēdes prot</w:t>
            </w:r>
            <w:r>
              <w:rPr>
                <w:i/>
                <w:iCs/>
                <w:szCs w:val="18"/>
              </w:rPr>
              <w:t>.</w:t>
            </w:r>
            <w:r w:rsidRPr="00B107AD">
              <w:rPr>
                <w:i/>
                <w:iCs/>
                <w:szCs w:val="18"/>
              </w:rPr>
              <w:t xml:space="preserve"> Nr.</w:t>
            </w:r>
            <w:r>
              <w:rPr>
                <w:i/>
                <w:iCs/>
                <w:szCs w:val="18"/>
              </w:rPr>
              <w:t xml:space="preserve"> </w:t>
            </w:r>
            <w:r w:rsidRPr="00B107AD">
              <w:rPr>
                <w:i/>
                <w:iCs/>
                <w:szCs w:val="18"/>
              </w:rPr>
              <w:t>37 58</w:t>
            </w:r>
            <w:r>
              <w:rPr>
                <w:i/>
                <w:iCs/>
                <w:szCs w:val="18"/>
              </w:rPr>
              <w:t>.</w:t>
            </w:r>
            <w:r w:rsidRPr="00B107AD">
              <w:rPr>
                <w:rFonts w:ascii="Calibri" w:hAnsi="Calibri" w:cs="Calibri"/>
                <w:i/>
                <w:iCs/>
                <w:szCs w:val="18"/>
              </w:rPr>
              <w:t>§</w:t>
            </w:r>
          </w:p>
        </w:tc>
        <w:tc>
          <w:tcPr>
            <w:tcW w:w="704" w:type="pct"/>
            <w:tcBorders>
              <w:top w:val="nil"/>
              <w:left w:val="nil"/>
              <w:bottom w:val="single" w:sz="4" w:space="0" w:color="auto"/>
              <w:right w:val="single" w:sz="4" w:space="0" w:color="auto"/>
            </w:tcBorders>
            <w:shd w:val="clear" w:color="auto" w:fill="FFFFFF" w:themeFill="background1"/>
          </w:tcPr>
          <w:p w14:paraId="3D01C2A3" w14:textId="77777777" w:rsidR="00561DED" w:rsidRPr="00B107AD" w:rsidRDefault="00561DED" w:rsidP="00987F78">
            <w:pPr>
              <w:pStyle w:val="tabteksts"/>
              <w:jc w:val="right"/>
              <w:rPr>
                <w:szCs w:val="18"/>
              </w:rPr>
            </w:pPr>
            <w:r w:rsidRPr="00B107AD">
              <w:rPr>
                <w:szCs w:val="18"/>
              </w:rPr>
              <w:t>4 263 804</w:t>
            </w:r>
          </w:p>
        </w:tc>
        <w:tc>
          <w:tcPr>
            <w:tcW w:w="704" w:type="pct"/>
            <w:tcBorders>
              <w:top w:val="nil"/>
              <w:left w:val="nil"/>
              <w:bottom w:val="single" w:sz="4" w:space="0" w:color="auto"/>
              <w:right w:val="single" w:sz="4" w:space="0" w:color="auto"/>
            </w:tcBorders>
            <w:shd w:val="clear" w:color="auto" w:fill="FFFFFF" w:themeFill="background1"/>
          </w:tcPr>
          <w:p w14:paraId="0794B61E" w14:textId="77777777" w:rsidR="00561DED" w:rsidRPr="00B107AD" w:rsidRDefault="00561DED" w:rsidP="00987F78">
            <w:pPr>
              <w:pStyle w:val="tabteksts"/>
              <w:jc w:val="right"/>
              <w:rPr>
                <w:szCs w:val="18"/>
              </w:rPr>
            </w:pPr>
            <w:r w:rsidRPr="00B107AD">
              <w:rPr>
                <w:szCs w:val="18"/>
              </w:rPr>
              <w:t>1 241 566</w:t>
            </w:r>
          </w:p>
        </w:tc>
        <w:tc>
          <w:tcPr>
            <w:tcW w:w="703" w:type="pct"/>
            <w:tcBorders>
              <w:top w:val="nil"/>
              <w:left w:val="nil"/>
              <w:bottom w:val="single" w:sz="4" w:space="0" w:color="auto"/>
              <w:right w:val="single" w:sz="4" w:space="0" w:color="auto"/>
            </w:tcBorders>
            <w:shd w:val="clear" w:color="auto" w:fill="FFFFFF" w:themeFill="background1"/>
          </w:tcPr>
          <w:p w14:paraId="6F1B5AA3" w14:textId="77777777" w:rsidR="00561DED" w:rsidRPr="00B107AD" w:rsidRDefault="00561DED" w:rsidP="00987F78">
            <w:pPr>
              <w:pStyle w:val="tabteksts"/>
              <w:jc w:val="right"/>
              <w:rPr>
                <w:szCs w:val="18"/>
              </w:rPr>
            </w:pPr>
            <w:r w:rsidRPr="00B107AD">
              <w:rPr>
                <w:szCs w:val="18"/>
              </w:rPr>
              <w:t>-3 022 238</w:t>
            </w:r>
          </w:p>
        </w:tc>
      </w:tr>
      <w:tr w:rsidR="00561DED" w:rsidRPr="00B107AD" w14:paraId="5D678E26" w14:textId="77777777" w:rsidTr="00987F78">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center"/>
          </w:tcPr>
          <w:p w14:paraId="17EC3359" w14:textId="77777777" w:rsidR="00561DED" w:rsidRPr="00B107AD" w:rsidRDefault="00561DED" w:rsidP="00987F78">
            <w:pPr>
              <w:pStyle w:val="tabteksts"/>
              <w:jc w:val="both"/>
              <w:rPr>
                <w:i/>
                <w:iCs/>
                <w:szCs w:val="18"/>
              </w:rPr>
            </w:pPr>
            <w:r w:rsidRPr="00B107AD">
              <w:rPr>
                <w:i/>
                <w:iCs/>
                <w:szCs w:val="18"/>
              </w:rPr>
              <w:t xml:space="preserve">Samazināti izdevumi </w:t>
            </w:r>
            <w:proofErr w:type="spellStart"/>
            <w:r w:rsidRPr="00B107AD">
              <w:rPr>
                <w:i/>
                <w:iCs/>
                <w:szCs w:val="18"/>
              </w:rPr>
              <w:t>transfertam</w:t>
            </w:r>
            <w:proofErr w:type="spellEnd"/>
            <w:r w:rsidRPr="00B107AD">
              <w:rPr>
                <w:i/>
                <w:iCs/>
                <w:szCs w:val="18"/>
              </w:rPr>
              <w:t xml:space="preserve"> no Ekonomikas ministrijas</w:t>
            </w:r>
          </w:p>
        </w:tc>
        <w:tc>
          <w:tcPr>
            <w:tcW w:w="704" w:type="pct"/>
            <w:tcBorders>
              <w:top w:val="nil"/>
              <w:left w:val="nil"/>
              <w:bottom w:val="single" w:sz="4" w:space="0" w:color="auto"/>
              <w:right w:val="single" w:sz="4" w:space="0" w:color="auto"/>
            </w:tcBorders>
            <w:shd w:val="clear" w:color="auto" w:fill="FFFFFF" w:themeFill="background1"/>
          </w:tcPr>
          <w:p w14:paraId="5B7A9920" w14:textId="77777777" w:rsidR="00561DED" w:rsidRPr="00B107AD" w:rsidRDefault="00561DED" w:rsidP="00987F78">
            <w:pPr>
              <w:pStyle w:val="tabteksts"/>
              <w:jc w:val="right"/>
              <w:rPr>
                <w:color w:val="000000"/>
                <w:szCs w:val="18"/>
              </w:rPr>
            </w:pPr>
            <w:r w:rsidRPr="00B107AD">
              <w:rPr>
                <w:szCs w:val="18"/>
              </w:rPr>
              <w:t>210 000</w:t>
            </w:r>
          </w:p>
        </w:tc>
        <w:tc>
          <w:tcPr>
            <w:tcW w:w="704" w:type="pct"/>
            <w:tcBorders>
              <w:top w:val="nil"/>
              <w:left w:val="nil"/>
              <w:bottom w:val="single" w:sz="4" w:space="0" w:color="auto"/>
              <w:right w:val="single" w:sz="4" w:space="0" w:color="auto"/>
            </w:tcBorders>
            <w:shd w:val="clear" w:color="auto" w:fill="FFFFFF" w:themeFill="background1"/>
          </w:tcPr>
          <w:p w14:paraId="09513885" w14:textId="77777777" w:rsidR="00561DED" w:rsidRPr="00B107AD" w:rsidRDefault="00561DED" w:rsidP="00987F78">
            <w:pPr>
              <w:pStyle w:val="tabteksts"/>
              <w:jc w:val="center"/>
              <w:rPr>
                <w:szCs w:val="18"/>
              </w:rPr>
            </w:pPr>
            <w:r w:rsidRPr="00B107AD">
              <w:rPr>
                <w:szCs w:val="18"/>
              </w:rPr>
              <w:t>-</w:t>
            </w:r>
          </w:p>
        </w:tc>
        <w:tc>
          <w:tcPr>
            <w:tcW w:w="703" w:type="pct"/>
            <w:tcBorders>
              <w:top w:val="nil"/>
              <w:left w:val="nil"/>
              <w:bottom w:val="single" w:sz="4" w:space="0" w:color="auto"/>
              <w:right w:val="single" w:sz="4" w:space="0" w:color="auto"/>
            </w:tcBorders>
            <w:shd w:val="clear" w:color="auto" w:fill="FFFFFF" w:themeFill="background1"/>
          </w:tcPr>
          <w:p w14:paraId="0BF1FC45" w14:textId="77777777" w:rsidR="00561DED" w:rsidRPr="00B107AD" w:rsidRDefault="00561DED" w:rsidP="00987F78">
            <w:pPr>
              <w:pStyle w:val="tabteksts"/>
              <w:jc w:val="right"/>
              <w:rPr>
                <w:szCs w:val="18"/>
              </w:rPr>
            </w:pPr>
            <w:r w:rsidRPr="00B107AD">
              <w:rPr>
                <w:szCs w:val="18"/>
              </w:rPr>
              <w:t>-210 000</w:t>
            </w:r>
          </w:p>
        </w:tc>
      </w:tr>
      <w:tr w:rsidR="00561DED" w:rsidRPr="00B107AD" w14:paraId="598D222A" w14:textId="77777777" w:rsidTr="00EE6D5E">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center"/>
          </w:tcPr>
          <w:p w14:paraId="68C532A6" w14:textId="77777777" w:rsidR="00561DED" w:rsidRPr="00B107AD" w:rsidRDefault="00561DED" w:rsidP="00EE6D5E">
            <w:pPr>
              <w:pStyle w:val="tabteksts"/>
              <w:ind w:left="593"/>
              <w:jc w:val="both"/>
              <w:rPr>
                <w:i/>
                <w:szCs w:val="18"/>
                <w:lang w:eastAsia="lv-LV"/>
              </w:rPr>
            </w:pPr>
            <w:r w:rsidRPr="00B107AD">
              <w:rPr>
                <w:i/>
                <w:iCs/>
                <w:szCs w:val="18"/>
              </w:rPr>
              <w:t>t.sk. iekšējā līdzekļu pārdale starp budžeta programmām (apakšprogrammām)</w:t>
            </w:r>
          </w:p>
        </w:tc>
        <w:tc>
          <w:tcPr>
            <w:tcW w:w="704" w:type="pct"/>
            <w:tcBorders>
              <w:top w:val="nil"/>
              <w:left w:val="nil"/>
              <w:bottom w:val="single" w:sz="4" w:space="0" w:color="auto"/>
              <w:right w:val="single" w:sz="4" w:space="0" w:color="auto"/>
            </w:tcBorders>
            <w:shd w:val="clear" w:color="auto" w:fill="auto"/>
          </w:tcPr>
          <w:p w14:paraId="70350B41" w14:textId="77777777" w:rsidR="00561DED" w:rsidRPr="00B107AD" w:rsidRDefault="00561DED" w:rsidP="00987F78">
            <w:pPr>
              <w:pStyle w:val="tabteksts"/>
              <w:jc w:val="center"/>
              <w:rPr>
                <w:szCs w:val="18"/>
              </w:rPr>
            </w:pPr>
            <w:r w:rsidRPr="00B107AD">
              <w:rPr>
                <w:szCs w:val="18"/>
              </w:rPr>
              <w:t>-</w:t>
            </w:r>
          </w:p>
        </w:tc>
        <w:tc>
          <w:tcPr>
            <w:tcW w:w="704" w:type="pct"/>
            <w:tcBorders>
              <w:top w:val="single" w:sz="4" w:space="0" w:color="auto"/>
              <w:left w:val="nil"/>
              <w:bottom w:val="single" w:sz="4" w:space="0" w:color="auto"/>
              <w:right w:val="single" w:sz="4" w:space="0" w:color="auto"/>
            </w:tcBorders>
            <w:shd w:val="clear" w:color="auto" w:fill="auto"/>
          </w:tcPr>
          <w:p w14:paraId="3DFDAD9B" w14:textId="77777777" w:rsidR="00561DED" w:rsidRPr="00B107AD" w:rsidRDefault="00561DED" w:rsidP="00987F78">
            <w:pPr>
              <w:pStyle w:val="tabteksts"/>
              <w:jc w:val="right"/>
              <w:rPr>
                <w:szCs w:val="18"/>
              </w:rPr>
            </w:pPr>
            <w:r w:rsidRPr="00B107AD">
              <w:rPr>
                <w:szCs w:val="18"/>
              </w:rPr>
              <w:t>7 278</w:t>
            </w:r>
          </w:p>
        </w:tc>
        <w:tc>
          <w:tcPr>
            <w:tcW w:w="703" w:type="pct"/>
            <w:tcBorders>
              <w:top w:val="single" w:sz="4" w:space="0" w:color="auto"/>
              <w:left w:val="nil"/>
              <w:bottom w:val="single" w:sz="4" w:space="0" w:color="auto"/>
              <w:right w:val="single" w:sz="4" w:space="0" w:color="auto"/>
            </w:tcBorders>
            <w:shd w:val="clear" w:color="auto" w:fill="auto"/>
          </w:tcPr>
          <w:p w14:paraId="47F9E9DA" w14:textId="77777777" w:rsidR="00561DED" w:rsidRPr="00B107AD" w:rsidRDefault="00561DED" w:rsidP="00987F78">
            <w:pPr>
              <w:pStyle w:val="tabteksts"/>
              <w:jc w:val="right"/>
              <w:rPr>
                <w:szCs w:val="18"/>
              </w:rPr>
            </w:pPr>
            <w:r w:rsidRPr="00B107AD">
              <w:rPr>
                <w:szCs w:val="18"/>
              </w:rPr>
              <w:t>7 278</w:t>
            </w:r>
          </w:p>
        </w:tc>
      </w:tr>
      <w:tr w:rsidR="00561DED" w:rsidRPr="009A56AD" w14:paraId="19170A2A"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649A86" w14:textId="77777777" w:rsidR="00561DED" w:rsidRPr="00B107AD" w:rsidRDefault="00561DED" w:rsidP="00EE6D5E">
            <w:pPr>
              <w:pStyle w:val="tabteksts"/>
              <w:jc w:val="both"/>
              <w:rPr>
                <w:i/>
                <w:szCs w:val="18"/>
                <w:lang w:eastAsia="lv-LV"/>
              </w:rPr>
            </w:pPr>
            <w:r w:rsidRPr="00B107AD">
              <w:rPr>
                <w:bCs/>
                <w:i/>
                <w:szCs w:val="18"/>
              </w:rPr>
              <w:t>Iekšējā līdzekļu pārdale no apakšprogrammas 11.01.00 “Pilsonības un migrācijas lietu pārvalde”</w:t>
            </w:r>
            <w:r>
              <w:rPr>
                <w:bCs/>
                <w:i/>
                <w:szCs w:val="18"/>
              </w:rPr>
              <w:t xml:space="preserve">(5 037 </w:t>
            </w:r>
            <w:proofErr w:type="spellStart"/>
            <w:r>
              <w:rPr>
                <w:bCs/>
                <w:i/>
                <w:szCs w:val="18"/>
              </w:rPr>
              <w:t>euro</w:t>
            </w:r>
            <w:proofErr w:type="spellEnd"/>
            <w:r>
              <w:rPr>
                <w:bCs/>
                <w:i/>
                <w:szCs w:val="18"/>
              </w:rPr>
              <w:t>)</w:t>
            </w:r>
            <w:r w:rsidRPr="00B107AD">
              <w:rPr>
                <w:bCs/>
                <w:i/>
                <w:szCs w:val="18"/>
              </w:rPr>
              <w:t xml:space="preserve"> un 40.02.00 “Nekustamais īpašums un centralizētais iepirkums”</w:t>
            </w:r>
            <w:r>
              <w:rPr>
                <w:bCs/>
                <w:i/>
                <w:szCs w:val="18"/>
              </w:rPr>
              <w:t xml:space="preserve"> (2 241 </w:t>
            </w:r>
            <w:proofErr w:type="spellStart"/>
            <w:r>
              <w:rPr>
                <w:bCs/>
                <w:i/>
                <w:szCs w:val="18"/>
              </w:rPr>
              <w:t>euro</w:t>
            </w:r>
            <w:proofErr w:type="spellEnd"/>
            <w:r>
              <w:rPr>
                <w:bCs/>
                <w:i/>
                <w:szCs w:val="18"/>
              </w:rPr>
              <w:t xml:space="preserve">) </w:t>
            </w:r>
            <w:r w:rsidRPr="00B107AD">
              <w:rPr>
                <w:bCs/>
                <w:i/>
                <w:szCs w:val="18"/>
              </w:rPr>
              <w:t xml:space="preserve">nomas maksas un papildu maksājumu izmaiņu veikšanai, pamatojoties uz MK 20.02.2018. not. Nr.97 69.p. </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C88C46C" w14:textId="77777777" w:rsidR="00561DED" w:rsidRPr="00B107AD" w:rsidRDefault="00561DED" w:rsidP="00987F78">
            <w:pPr>
              <w:pStyle w:val="tabteksts"/>
              <w:jc w:val="center"/>
              <w:rPr>
                <w:szCs w:val="18"/>
              </w:rPr>
            </w:pPr>
            <w:r>
              <w:rPr>
                <w:szCs w:val="18"/>
              </w:rPr>
              <w:t>-</w:t>
            </w:r>
          </w:p>
        </w:tc>
        <w:tc>
          <w:tcPr>
            <w:tcW w:w="704" w:type="pct"/>
            <w:tcBorders>
              <w:top w:val="single" w:sz="4" w:space="0" w:color="auto"/>
              <w:left w:val="nil"/>
              <w:bottom w:val="single" w:sz="4" w:space="0" w:color="auto"/>
              <w:right w:val="single" w:sz="4" w:space="0" w:color="auto"/>
            </w:tcBorders>
            <w:shd w:val="clear" w:color="auto" w:fill="auto"/>
          </w:tcPr>
          <w:p w14:paraId="15E4307D" w14:textId="77777777" w:rsidR="00561DED" w:rsidRPr="00B107AD" w:rsidRDefault="00561DED" w:rsidP="00987F78">
            <w:pPr>
              <w:pStyle w:val="tabteksts"/>
              <w:jc w:val="right"/>
              <w:rPr>
                <w:szCs w:val="18"/>
              </w:rPr>
            </w:pPr>
            <w:r w:rsidRPr="00B107AD">
              <w:rPr>
                <w:szCs w:val="18"/>
              </w:rPr>
              <w:t>7 278</w:t>
            </w:r>
          </w:p>
        </w:tc>
        <w:tc>
          <w:tcPr>
            <w:tcW w:w="703" w:type="pct"/>
            <w:tcBorders>
              <w:top w:val="single" w:sz="4" w:space="0" w:color="auto"/>
              <w:left w:val="nil"/>
              <w:bottom w:val="single" w:sz="4" w:space="0" w:color="auto"/>
              <w:right w:val="single" w:sz="4" w:space="0" w:color="auto"/>
            </w:tcBorders>
            <w:shd w:val="clear" w:color="auto" w:fill="auto"/>
          </w:tcPr>
          <w:p w14:paraId="6E24E94C" w14:textId="77777777" w:rsidR="00561DED" w:rsidRPr="00B107AD" w:rsidRDefault="00561DED" w:rsidP="00987F78">
            <w:pPr>
              <w:pStyle w:val="tabteksts"/>
              <w:jc w:val="right"/>
              <w:rPr>
                <w:szCs w:val="18"/>
              </w:rPr>
            </w:pPr>
            <w:r w:rsidRPr="00B107AD">
              <w:rPr>
                <w:szCs w:val="18"/>
              </w:rPr>
              <w:t>7 278</w:t>
            </w:r>
          </w:p>
        </w:tc>
      </w:tr>
    </w:tbl>
    <w:p w14:paraId="23EDA2FC" w14:textId="77777777" w:rsidR="00561DED" w:rsidRPr="000162E8" w:rsidRDefault="00561DED" w:rsidP="00561DED">
      <w:pPr>
        <w:widowControl w:val="0"/>
        <w:spacing w:before="240" w:after="240"/>
        <w:jc w:val="center"/>
        <w:rPr>
          <w:b/>
        </w:rPr>
      </w:pPr>
      <w:r w:rsidRPr="000162E8">
        <w:rPr>
          <w:b/>
        </w:rPr>
        <w:lastRenderedPageBreak/>
        <w:t>10.00.00 Valsts robežsardzes darbība</w:t>
      </w:r>
    </w:p>
    <w:p w14:paraId="6E925A16" w14:textId="77777777" w:rsidR="00561DED" w:rsidRPr="000162E8" w:rsidRDefault="00561DED" w:rsidP="00561DED">
      <w:pPr>
        <w:pStyle w:val="ListParagraph"/>
        <w:spacing w:before="240"/>
        <w:ind w:left="0" w:firstLine="0"/>
        <w:contextualSpacing w:val="0"/>
        <w:rPr>
          <w:u w:val="single"/>
        </w:rPr>
      </w:pPr>
      <w:r w:rsidRPr="000162E8">
        <w:rPr>
          <w:u w:val="single"/>
        </w:rPr>
        <w:t>Programmas mērķis:</w:t>
      </w:r>
    </w:p>
    <w:p w14:paraId="7F96F533" w14:textId="77777777" w:rsidR="00561DED" w:rsidRPr="000162E8" w:rsidRDefault="00561DED" w:rsidP="00561DED">
      <w:pPr>
        <w:spacing w:before="120"/>
      </w:pPr>
      <w:r w:rsidRPr="000162E8">
        <w:t>nodrošināt valsts robežas neaizskaramību, kā arī novērst nelegālo migrāciju.</w:t>
      </w:r>
    </w:p>
    <w:p w14:paraId="5D49A56E" w14:textId="77777777" w:rsidR="00561DED" w:rsidRPr="000162E8" w:rsidRDefault="00561DED" w:rsidP="00561DED">
      <w:pPr>
        <w:spacing w:before="120"/>
        <w:ind w:firstLine="0"/>
        <w:rPr>
          <w:u w:val="single"/>
        </w:rPr>
      </w:pPr>
      <w:r w:rsidRPr="000162E8">
        <w:rPr>
          <w:u w:val="single"/>
        </w:rPr>
        <w:t>Galvenās aktivitātes:</w:t>
      </w:r>
    </w:p>
    <w:p w14:paraId="6D5C4932" w14:textId="77777777" w:rsidR="00561DED" w:rsidRPr="000162E8" w:rsidRDefault="00561DED" w:rsidP="00561DED">
      <w:pPr>
        <w:pStyle w:val="ListParagraph"/>
        <w:numPr>
          <w:ilvl w:val="0"/>
          <w:numId w:val="16"/>
        </w:numPr>
        <w:ind w:left="1077" w:hanging="357"/>
        <w:contextualSpacing w:val="0"/>
      </w:pPr>
      <w:r w:rsidRPr="000162E8">
        <w:t xml:space="preserve">nodrošināt </w:t>
      </w:r>
      <w:proofErr w:type="spellStart"/>
      <w:r w:rsidRPr="000162E8">
        <w:t>robežpārbaudi</w:t>
      </w:r>
      <w:proofErr w:type="spellEnd"/>
      <w:r w:rsidRPr="000162E8">
        <w:t xml:space="preserve">, </w:t>
      </w:r>
      <w:proofErr w:type="spellStart"/>
      <w:r w:rsidRPr="000162E8">
        <w:t>robežuzraudzību</w:t>
      </w:r>
      <w:proofErr w:type="spellEnd"/>
      <w:r w:rsidRPr="000162E8">
        <w:t>, imigrācijas kontroli un darbības ar patvēruma meklētājiem;</w:t>
      </w:r>
    </w:p>
    <w:p w14:paraId="0870F403" w14:textId="77777777" w:rsidR="00561DED" w:rsidRPr="000162E8" w:rsidRDefault="00561DED" w:rsidP="00561DED">
      <w:pPr>
        <w:pStyle w:val="ListParagraph"/>
        <w:numPr>
          <w:ilvl w:val="0"/>
          <w:numId w:val="16"/>
        </w:numPr>
        <w:ind w:left="1077" w:hanging="357"/>
        <w:contextualSpacing w:val="0"/>
      </w:pPr>
      <w:r w:rsidRPr="000162E8">
        <w:t>veikt dokumentu tehniskās ekspertīzes un daktiloskopiskās ekspertīzes;</w:t>
      </w:r>
    </w:p>
    <w:p w14:paraId="704DB97B" w14:textId="77777777" w:rsidR="00561DED" w:rsidRPr="000162E8" w:rsidRDefault="00561DED" w:rsidP="00561DED">
      <w:pPr>
        <w:pStyle w:val="ListParagraph"/>
        <w:numPr>
          <w:ilvl w:val="0"/>
          <w:numId w:val="16"/>
        </w:numPr>
        <w:ind w:left="1077" w:hanging="357"/>
        <w:contextualSpacing w:val="0"/>
      </w:pPr>
      <w:r w:rsidRPr="000162E8">
        <w:t>nodrošināt aizturēto nelegālo imigrantu un patvēruma meklētāju izmitināšanu;</w:t>
      </w:r>
    </w:p>
    <w:p w14:paraId="70D18BD5" w14:textId="77777777" w:rsidR="00561DED" w:rsidRPr="000162E8" w:rsidRDefault="00561DED" w:rsidP="00561DED">
      <w:pPr>
        <w:pStyle w:val="ListParagraph"/>
        <w:numPr>
          <w:ilvl w:val="0"/>
          <w:numId w:val="16"/>
        </w:numPr>
        <w:ind w:left="1077" w:hanging="357"/>
        <w:contextualSpacing w:val="0"/>
      </w:pPr>
      <w:r w:rsidRPr="000162E8">
        <w:t xml:space="preserve">nodrošināt Centrālās Šengenas vīzu informācijas sistēmas (C-VIS) ieviešanu, uzsākot </w:t>
      </w:r>
      <w:proofErr w:type="spellStart"/>
      <w:r w:rsidRPr="000162E8">
        <w:t>biometrisko</w:t>
      </w:r>
      <w:proofErr w:type="spellEnd"/>
      <w:r w:rsidRPr="000162E8">
        <w:t xml:space="preserve"> vīzu pārbaudes un </w:t>
      </w:r>
      <w:proofErr w:type="spellStart"/>
      <w:r w:rsidRPr="000162E8">
        <w:t>biometrisko</w:t>
      </w:r>
      <w:proofErr w:type="spellEnd"/>
      <w:r w:rsidRPr="000162E8">
        <w:t xml:space="preserve"> vīzu izsniegšanu </w:t>
      </w:r>
      <w:proofErr w:type="spellStart"/>
      <w:r w:rsidRPr="000162E8">
        <w:t>robežšķērsošanas</w:t>
      </w:r>
      <w:proofErr w:type="spellEnd"/>
      <w:r w:rsidRPr="000162E8">
        <w:t xml:space="preserve"> vietās;</w:t>
      </w:r>
    </w:p>
    <w:p w14:paraId="31EE56CD" w14:textId="77777777" w:rsidR="00561DED" w:rsidRPr="000162E8" w:rsidRDefault="00561DED" w:rsidP="00561DED">
      <w:pPr>
        <w:pStyle w:val="ListParagraph"/>
        <w:numPr>
          <w:ilvl w:val="0"/>
          <w:numId w:val="16"/>
        </w:numPr>
        <w:ind w:left="1077" w:hanging="357"/>
        <w:contextualSpacing w:val="0"/>
      </w:pPr>
      <w:r w:rsidRPr="000162E8">
        <w:t>nodrošināt Latvijas saistību izpildi Eiropas Savienības robežu drošības jomā;</w:t>
      </w:r>
    </w:p>
    <w:p w14:paraId="1F84CA05" w14:textId="77777777" w:rsidR="00561DED" w:rsidRPr="000162E8" w:rsidRDefault="00561DED" w:rsidP="00561DED">
      <w:pPr>
        <w:pStyle w:val="ListParagraph"/>
        <w:numPr>
          <w:ilvl w:val="0"/>
          <w:numId w:val="16"/>
        </w:numPr>
        <w:ind w:left="1077" w:hanging="357"/>
        <w:contextualSpacing w:val="0"/>
      </w:pPr>
      <w:r w:rsidRPr="000162E8">
        <w:t>īstenot starptautisko sadarbību ar kaimiņvalstīm, ES dalībvalstīm un trešajām, kas ir nelegālās migrācijas izcelsmes vai tranzīta valsts;</w:t>
      </w:r>
    </w:p>
    <w:p w14:paraId="4446E999" w14:textId="77777777" w:rsidR="00561DED" w:rsidRPr="000162E8" w:rsidRDefault="00561DED" w:rsidP="00561DED">
      <w:pPr>
        <w:pStyle w:val="ListParagraph"/>
        <w:numPr>
          <w:ilvl w:val="0"/>
          <w:numId w:val="16"/>
        </w:numPr>
        <w:ind w:left="1077" w:hanging="357"/>
        <w:contextualSpacing w:val="0"/>
      </w:pPr>
      <w:r w:rsidRPr="000162E8">
        <w:t>nodrošināt Aviācijas glābšanas koordinācijas centra (ARCC) funkciju izpildi.</w:t>
      </w:r>
    </w:p>
    <w:p w14:paraId="6F7C6CDE" w14:textId="77777777" w:rsidR="00561DED" w:rsidRPr="000162E8" w:rsidRDefault="00561DED" w:rsidP="00561DED">
      <w:pPr>
        <w:spacing w:before="120" w:after="240"/>
        <w:ind w:firstLine="0"/>
      </w:pPr>
      <w:r w:rsidRPr="000162E8">
        <w:rPr>
          <w:u w:val="single"/>
        </w:rPr>
        <w:t>Programmas izpildītāji</w:t>
      </w:r>
      <w:r w:rsidRPr="000162E8">
        <w:t>: Valsts robežsardze, Valsts robežsardzes koledža un Nodrošinājuma valsts aģentūra.</w:t>
      </w:r>
    </w:p>
    <w:p w14:paraId="13697C22" w14:textId="77777777" w:rsidR="00561DED" w:rsidRPr="000162E8" w:rsidRDefault="00561DED" w:rsidP="00561DED">
      <w:pPr>
        <w:pStyle w:val="Tabuluvirsraksti"/>
        <w:spacing w:before="240" w:after="240"/>
        <w:rPr>
          <w:b/>
          <w:lang w:eastAsia="lv-LV"/>
        </w:rPr>
      </w:pPr>
      <w:r w:rsidRPr="000162E8">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5"/>
        <w:gridCol w:w="1151"/>
        <w:gridCol w:w="1006"/>
        <w:gridCol w:w="1151"/>
        <w:gridCol w:w="1062"/>
        <w:gridCol w:w="1096"/>
      </w:tblGrid>
      <w:tr w:rsidR="00561DED" w:rsidRPr="000162E8" w14:paraId="5E7F7748" w14:textId="77777777" w:rsidTr="00987F78">
        <w:trPr>
          <w:tblHeader/>
          <w:jc w:val="center"/>
        </w:trPr>
        <w:tc>
          <w:tcPr>
            <w:tcW w:w="1984" w:type="pct"/>
          </w:tcPr>
          <w:p w14:paraId="50CBE504" w14:textId="77777777" w:rsidR="00561DED" w:rsidRPr="000162E8" w:rsidRDefault="00561DED" w:rsidP="00987F78">
            <w:pPr>
              <w:pStyle w:val="tabteksts"/>
              <w:jc w:val="center"/>
              <w:rPr>
                <w:szCs w:val="18"/>
              </w:rPr>
            </w:pPr>
          </w:p>
        </w:tc>
        <w:tc>
          <w:tcPr>
            <w:tcW w:w="635" w:type="pct"/>
          </w:tcPr>
          <w:p w14:paraId="391D9AED" w14:textId="77777777" w:rsidR="00561DED" w:rsidRPr="000162E8" w:rsidRDefault="00561DED" w:rsidP="00987F78">
            <w:pPr>
              <w:pStyle w:val="tabteksts"/>
              <w:jc w:val="center"/>
              <w:rPr>
                <w:szCs w:val="18"/>
                <w:lang w:eastAsia="lv-LV"/>
              </w:rPr>
            </w:pPr>
            <w:r w:rsidRPr="000162E8">
              <w:t>2022. gada (izpilde)</w:t>
            </w:r>
          </w:p>
        </w:tc>
        <w:tc>
          <w:tcPr>
            <w:tcW w:w="555" w:type="pct"/>
          </w:tcPr>
          <w:p w14:paraId="3FCD5316" w14:textId="77777777" w:rsidR="00561DED" w:rsidRPr="000162E8" w:rsidRDefault="00561DED" w:rsidP="00987F78">
            <w:pPr>
              <w:pStyle w:val="tabteksts"/>
              <w:jc w:val="center"/>
              <w:rPr>
                <w:szCs w:val="18"/>
                <w:lang w:eastAsia="lv-LV"/>
              </w:rPr>
            </w:pPr>
            <w:r w:rsidRPr="000162E8">
              <w:t>2023. gada plāns</w:t>
            </w:r>
          </w:p>
        </w:tc>
        <w:tc>
          <w:tcPr>
            <w:tcW w:w="635" w:type="pct"/>
          </w:tcPr>
          <w:p w14:paraId="42F9366E" w14:textId="77777777" w:rsidR="00561DED" w:rsidRPr="000162E8" w:rsidRDefault="00561DED" w:rsidP="00987F78">
            <w:pPr>
              <w:pStyle w:val="tabteksts"/>
              <w:jc w:val="center"/>
              <w:rPr>
                <w:szCs w:val="18"/>
                <w:lang w:eastAsia="lv-LV"/>
              </w:rPr>
            </w:pPr>
            <w:r w:rsidRPr="000162E8">
              <w:rPr>
                <w:szCs w:val="18"/>
                <w:lang w:eastAsia="lv-LV"/>
              </w:rPr>
              <w:t>2024.gada projekts</w:t>
            </w:r>
          </w:p>
        </w:tc>
        <w:tc>
          <w:tcPr>
            <w:tcW w:w="586" w:type="pct"/>
          </w:tcPr>
          <w:p w14:paraId="6DA9DFB7" w14:textId="77777777" w:rsidR="00561DED" w:rsidRPr="000162E8" w:rsidRDefault="00561DED" w:rsidP="00987F78">
            <w:pPr>
              <w:pStyle w:val="tabteksts"/>
              <w:jc w:val="center"/>
              <w:rPr>
                <w:szCs w:val="18"/>
                <w:lang w:eastAsia="lv-LV"/>
              </w:rPr>
            </w:pPr>
            <w:r w:rsidRPr="000162E8">
              <w:rPr>
                <w:szCs w:val="18"/>
                <w:lang w:eastAsia="lv-LV"/>
              </w:rPr>
              <w:t xml:space="preserve">2025.gada </w:t>
            </w:r>
            <w:r>
              <w:rPr>
                <w:szCs w:val="18"/>
                <w:lang w:eastAsia="lv-LV"/>
              </w:rPr>
              <w:t>prognoze</w:t>
            </w:r>
          </w:p>
        </w:tc>
        <w:tc>
          <w:tcPr>
            <w:tcW w:w="605" w:type="pct"/>
          </w:tcPr>
          <w:p w14:paraId="28F873CE" w14:textId="77777777" w:rsidR="00561DED" w:rsidRPr="000162E8" w:rsidRDefault="00561DED" w:rsidP="00987F78">
            <w:pPr>
              <w:pStyle w:val="tabteksts"/>
              <w:jc w:val="center"/>
            </w:pPr>
            <w:r w:rsidRPr="000162E8">
              <w:rPr>
                <w:szCs w:val="18"/>
                <w:lang w:eastAsia="lv-LV"/>
              </w:rPr>
              <w:t xml:space="preserve">2026.gada </w:t>
            </w:r>
            <w:r>
              <w:rPr>
                <w:szCs w:val="18"/>
                <w:lang w:eastAsia="lv-LV"/>
              </w:rPr>
              <w:t>prognoze</w:t>
            </w:r>
          </w:p>
        </w:tc>
      </w:tr>
      <w:tr w:rsidR="00561DED" w:rsidRPr="000162E8" w14:paraId="0D7730F4" w14:textId="77777777" w:rsidTr="00987F78">
        <w:trPr>
          <w:tblHeader/>
          <w:jc w:val="center"/>
        </w:trPr>
        <w:tc>
          <w:tcPr>
            <w:tcW w:w="5000" w:type="pct"/>
            <w:gridSpan w:val="6"/>
            <w:shd w:val="clear" w:color="auto" w:fill="D9D9D9" w:themeFill="background1" w:themeFillShade="D9"/>
          </w:tcPr>
          <w:p w14:paraId="5B0FF001" w14:textId="77777777" w:rsidR="00561DED" w:rsidRPr="000162E8" w:rsidRDefault="00561DED" w:rsidP="00987F78">
            <w:pPr>
              <w:pStyle w:val="tabteksts"/>
              <w:jc w:val="center"/>
            </w:pPr>
            <w:r w:rsidRPr="000162E8">
              <w:rPr>
                <w:szCs w:val="18"/>
              </w:rPr>
              <w:t xml:space="preserve">Veiktas </w:t>
            </w:r>
            <w:proofErr w:type="spellStart"/>
            <w:r w:rsidRPr="000162E8">
              <w:rPr>
                <w:szCs w:val="18"/>
              </w:rPr>
              <w:t>robežpārbaudes</w:t>
            </w:r>
            <w:proofErr w:type="spellEnd"/>
          </w:p>
        </w:tc>
      </w:tr>
      <w:tr w:rsidR="00561DED" w:rsidRPr="000162E8" w14:paraId="1CA66734" w14:textId="77777777" w:rsidTr="00987F78">
        <w:trPr>
          <w:jc w:val="center"/>
        </w:trPr>
        <w:tc>
          <w:tcPr>
            <w:tcW w:w="1984" w:type="pct"/>
            <w:tcBorders>
              <w:right w:val="single" w:sz="4" w:space="0" w:color="auto"/>
            </w:tcBorders>
          </w:tcPr>
          <w:p w14:paraId="309DCB45" w14:textId="77777777" w:rsidR="00561DED" w:rsidRPr="000162E8" w:rsidRDefault="00561DED" w:rsidP="00987F78">
            <w:pPr>
              <w:pStyle w:val="tabteksts"/>
            </w:pPr>
            <w:r w:rsidRPr="000162E8">
              <w:t xml:space="preserve">Personu </w:t>
            </w:r>
            <w:proofErr w:type="spellStart"/>
            <w:r w:rsidRPr="000162E8">
              <w:t>robežpārbaudes</w:t>
            </w:r>
            <w:proofErr w:type="spellEnd"/>
            <w:r w:rsidRPr="000162E8">
              <w:t xml:space="preserve"> (skaits)</w:t>
            </w:r>
          </w:p>
        </w:tc>
        <w:tc>
          <w:tcPr>
            <w:tcW w:w="635" w:type="pct"/>
            <w:tcBorders>
              <w:top w:val="single" w:sz="4" w:space="0" w:color="auto"/>
              <w:left w:val="single" w:sz="4" w:space="0" w:color="auto"/>
              <w:bottom w:val="single" w:sz="4" w:space="0" w:color="auto"/>
              <w:right w:val="single" w:sz="4" w:space="0" w:color="auto"/>
            </w:tcBorders>
          </w:tcPr>
          <w:p w14:paraId="308BEC9C" w14:textId="77777777" w:rsidR="00561DED" w:rsidRPr="000162E8" w:rsidRDefault="00561DED" w:rsidP="00987F78">
            <w:pPr>
              <w:pStyle w:val="tabteksts"/>
              <w:jc w:val="center"/>
              <w:rPr>
                <w:szCs w:val="18"/>
              </w:rPr>
            </w:pPr>
            <w:r w:rsidRPr="000162E8">
              <w:rPr>
                <w:szCs w:val="18"/>
              </w:rPr>
              <w:t>2 995 000</w:t>
            </w:r>
          </w:p>
        </w:tc>
        <w:tc>
          <w:tcPr>
            <w:tcW w:w="555" w:type="pct"/>
            <w:tcBorders>
              <w:top w:val="single" w:sz="4" w:space="0" w:color="auto"/>
              <w:left w:val="single" w:sz="4" w:space="0" w:color="auto"/>
              <w:bottom w:val="single" w:sz="4" w:space="0" w:color="auto"/>
              <w:right w:val="single" w:sz="4" w:space="0" w:color="auto"/>
            </w:tcBorders>
          </w:tcPr>
          <w:p w14:paraId="0300EEA6" w14:textId="77777777" w:rsidR="00561DED" w:rsidRPr="000162E8" w:rsidRDefault="00561DED" w:rsidP="00987F78">
            <w:pPr>
              <w:pStyle w:val="tabteksts"/>
              <w:jc w:val="center"/>
              <w:rPr>
                <w:szCs w:val="18"/>
              </w:rPr>
            </w:pPr>
            <w:r w:rsidRPr="000162E8">
              <w:rPr>
                <w:szCs w:val="18"/>
              </w:rPr>
              <w:t>4 500 000</w:t>
            </w:r>
          </w:p>
        </w:tc>
        <w:tc>
          <w:tcPr>
            <w:tcW w:w="635" w:type="pct"/>
            <w:tcBorders>
              <w:top w:val="single" w:sz="4" w:space="0" w:color="auto"/>
              <w:left w:val="single" w:sz="4" w:space="0" w:color="auto"/>
              <w:bottom w:val="single" w:sz="4" w:space="0" w:color="auto"/>
              <w:right w:val="single" w:sz="4" w:space="0" w:color="auto"/>
            </w:tcBorders>
          </w:tcPr>
          <w:p w14:paraId="55CFFED7" w14:textId="77777777" w:rsidR="00561DED" w:rsidRPr="000162E8" w:rsidRDefault="00561DED" w:rsidP="00987F78">
            <w:pPr>
              <w:pStyle w:val="tabteksts"/>
              <w:jc w:val="center"/>
              <w:rPr>
                <w:szCs w:val="18"/>
              </w:rPr>
            </w:pPr>
            <w:r w:rsidRPr="000162E8">
              <w:rPr>
                <w:szCs w:val="18"/>
              </w:rPr>
              <w:t>3 500 000</w:t>
            </w:r>
          </w:p>
        </w:tc>
        <w:tc>
          <w:tcPr>
            <w:tcW w:w="586" w:type="pct"/>
            <w:tcBorders>
              <w:top w:val="single" w:sz="4" w:space="0" w:color="auto"/>
              <w:left w:val="single" w:sz="4" w:space="0" w:color="auto"/>
              <w:bottom w:val="single" w:sz="4" w:space="0" w:color="auto"/>
              <w:right w:val="single" w:sz="4" w:space="0" w:color="auto"/>
            </w:tcBorders>
            <w:shd w:val="clear" w:color="auto" w:fill="auto"/>
          </w:tcPr>
          <w:p w14:paraId="27706237" w14:textId="77777777" w:rsidR="00561DED" w:rsidRPr="000162E8" w:rsidRDefault="00561DED" w:rsidP="00987F78">
            <w:pPr>
              <w:pStyle w:val="tabteksts"/>
              <w:ind w:right="-103"/>
              <w:jc w:val="center"/>
              <w:rPr>
                <w:szCs w:val="18"/>
              </w:rPr>
            </w:pPr>
            <w:r w:rsidRPr="000162E8">
              <w:rPr>
                <w:szCs w:val="18"/>
              </w:rPr>
              <w:t>3 500 000</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1D7495E0" w14:textId="77777777" w:rsidR="00561DED" w:rsidRPr="000162E8" w:rsidRDefault="00561DED" w:rsidP="00987F78">
            <w:pPr>
              <w:pStyle w:val="tabteksts"/>
              <w:ind w:right="-103"/>
              <w:jc w:val="center"/>
            </w:pPr>
            <w:r w:rsidRPr="000162E8">
              <w:rPr>
                <w:szCs w:val="18"/>
              </w:rPr>
              <w:t>3 500 000</w:t>
            </w:r>
          </w:p>
        </w:tc>
      </w:tr>
      <w:tr w:rsidR="00561DED" w:rsidRPr="000162E8" w14:paraId="2B1EF6E8" w14:textId="77777777" w:rsidTr="00987F78">
        <w:trPr>
          <w:trHeight w:val="43"/>
          <w:jc w:val="center"/>
        </w:trPr>
        <w:tc>
          <w:tcPr>
            <w:tcW w:w="1984" w:type="pct"/>
            <w:tcBorders>
              <w:top w:val="single" w:sz="4" w:space="0" w:color="auto"/>
              <w:left w:val="single" w:sz="4" w:space="0" w:color="000000"/>
              <w:bottom w:val="single" w:sz="4" w:space="0" w:color="000000"/>
              <w:right w:val="single" w:sz="4" w:space="0" w:color="auto"/>
            </w:tcBorders>
          </w:tcPr>
          <w:p w14:paraId="36D1EB8A" w14:textId="77777777" w:rsidR="00561DED" w:rsidRPr="000162E8" w:rsidDel="00D1737B" w:rsidRDefault="00561DED" w:rsidP="00987F78">
            <w:pPr>
              <w:pStyle w:val="tabteksts"/>
            </w:pPr>
            <w:r w:rsidRPr="000162E8">
              <w:t xml:space="preserve">Transportlīdzekļu </w:t>
            </w:r>
            <w:proofErr w:type="spellStart"/>
            <w:r w:rsidRPr="000162E8">
              <w:t>robežpārbaudes</w:t>
            </w:r>
            <w:proofErr w:type="spellEnd"/>
            <w:r w:rsidRPr="000162E8">
              <w:t xml:space="preserve">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2E45E912" w14:textId="77777777" w:rsidR="00561DED" w:rsidRPr="000162E8" w:rsidRDefault="00561DED" w:rsidP="00987F78">
            <w:pPr>
              <w:pStyle w:val="tabteksts"/>
              <w:jc w:val="center"/>
              <w:rPr>
                <w:szCs w:val="18"/>
              </w:rPr>
            </w:pPr>
            <w:r w:rsidRPr="000162E8">
              <w:rPr>
                <w:szCs w:val="18"/>
              </w:rPr>
              <w:t>526 000</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4B0B2C82" w14:textId="77777777" w:rsidR="00561DED" w:rsidRPr="000162E8" w:rsidRDefault="00561DED" w:rsidP="00987F78">
            <w:pPr>
              <w:pStyle w:val="tabteksts"/>
              <w:jc w:val="center"/>
              <w:rPr>
                <w:szCs w:val="18"/>
              </w:rPr>
            </w:pPr>
            <w:r w:rsidRPr="000162E8">
              <w:rPr>
                <w:szCs w:val="18"/>
              </w:rPr>
              <w:t>1 000 000</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06B75052" w14:textId="77777777" w:rsidR="00561DED" w:rsidRPr="000162E8" w:rsidRDefault="00561DED" w:rsidP="00987F78">
            <w:pPr>
              <w:pStyle w:val="tabteksts"/>
              <w:jc w:val="center"/>
              <w:rPr>
                <w:szCs w:val="18"/>
              </w:rPr>
            </w:pPr>
            <w:r w:rsidRPr="000162E8">
              <w:rPr>
                <w:szCs w:val="18"/>
              </w:rPr>
              <w:t>750 000</w:t>
            </w:r>
          </w:p>
        </w:tc>
        <w:tc>
          <w:tcPr>
            <w:tcW w:w="586" w:type="pct"/>
            <w:tcBorders>
              <w:top w:val="single" w:sz="4" w:space="0" w:color="auto"/>
              <w:left w:val="single" w:sz="4" w:space="0" w:color="auto"/>
              <w:bottom w:val="single" w:sz="4" w:space="0" w:color="auto"/>
              <w:right w:val="single" w:sz="4" w:space="0" w:color="auto"/>
            </w:tcBorders>
            <w:shd w:val="clear" w:color="auto" w:fill="auto"/>
          </w:tcPr>
          <w:p w14:paraId="41910C24" w14:textId="77777777" w:rsidR="00561DED" w:rsidRPr="000162E8" w:rsidRDefault="00561DED" w:rsidP="00987F78">
            <w:pPr>
              <w:pStyle w:val="tabteksts"/>
              <w:jc w:val="center"/>
            </w:pPr>
            <w:r w:rsidRPr="000162E8">
              <w:rPr>
                <w:szCs w:val="18"/>
              </w:rPr>
              <w:t>750 000</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748B9D50" w14:textId="77777777" w:rsidR="00561DED" w:rsidRPr="000162E8" w:rsidRDefault="00561DED" w:rsidP="00987F78">
            <w:pPr>
              <w:pStyle w:val="tabteksts"/>
              <w:jc w:val="center"/>
              <w:rPr>
                <w:szCs w:val="18"/>
              </w:rPr>
            </w:pPr>
            <w:r w:rsidRPr="000162E8">
              <w:rPr>
                <w:szCs w:val="18"/>
              </w:rPr>
              <w:t>750 000</w:t>
            </w:r>
          </w:p>
        </w:tc>
      </w:tr>
      <w:tr w:rsidR="00561DED" w:rsidRPr="000162E8" w14:paraId="5706B40E" w14:textId="77777777" w:rsidTr="00987F78">
        <w:trPr>
          <w:jc w:val="center"/>
        </w:trPr>
        <w:tc>
          <w:tcPr>
            <w:tcW w:w="1984" w:type="pct"/>
            <w:tcBorders>
              <w:top w:val="single" w:sz="4" w:space="0" w:color="000000"/>
              <w:left w:val="single" w:sz="4" w:space="0" w:color="000000"/>
              <w:bottom w:val="single" w:sz="4" w:space="0" w:color="000000"/>
              <w:right w:val="single" w:sz="4" w:space="0" w:color="auto"/>
            </w:tcBorders>
          </w:tcPr>
          <w:p w14:paraId="5DF2EB09" w14:textId="77777777" w:rsidR="00561DED" w:rsidRPr="000162E8" w:rsidRDefault="00561DED" w:rsidP="00987F78">
            <w:pPr>
              <w:pStyle w:val="tabteksts"/>
            </w:pPr>
            <w:r w:rsidRPr="000162E8">
              <w:t xml:space="preserve">Vilcienu </w:t>
            </w:r>
            <w:proofErr w:type="spellStart"/>
            <w:r w:rsidRPr="000162E8">
              <w:t>robežpārbaudes</w:t>
            </w:r>
            <w:proofErr w:type="spellEnd"/>
            <w:r w:rsidRPr="000162E8">
              <w:t xml:space="preserve">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B2FA06B" w14:textId="77777777" w:rsidR="00561DED" w:rsidRPr="000162E8" w:rsidRDefault="00561DED" w:rsidP="00987F78">
            <w:pPr>
              <w:pStyle w:val="tabteksts"/>
              <w:jc w:val="center"/>
              <w:rPr>
                <w:szCs w:val="18"/>
              </w:rPr>
            </w:pPr>
            <w:r w:rsidRPr="000162E8">
              <w:rPr>
                <w:szCs w:val="18"/>
              </w:rPr>
              <w:t>9 769</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7D2A1524" w14:textId="77777777" w:rsidR="00561DED" w:rsidRPr="000162E8" w:rsidRDefault="00561DED" w:rsidP="00987F78">
            <w:pPr>
              <w:pStyle w:val="tabteksts"/>
              <w:jc w:val="center"/>
              <w:rPr>
                <w:szCs w:val="18"/>
              </w:rPr>
            </w:pPr>
            <w:r w:rsidRPr="000162E8">
              <w:rPr>
                <w:szCs w:val="18"/>
              </w:rPr>
              <w:t>10 000</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5279F1F9" w14:textId="77777777" w:rsidR="00561DED" w:rsidRPr="000162E8" w:rsidRDefault="00561DED" w:rsidP="00987F78">
            <w:pPr>
              <w:pStyle w:val="tabteksts"/>
              <w:jc w:val="center"/>
              <w:rPr>
                <w:szCs w:val="18"/>
              </w:rPr>
            </w:pPr>
            <w:r w:rsidRPr="000162E8">
              <w:rPr>
                <w:szCs w:val="18"/>
              </w:rPr>
              <w:t>10 000</w:t>
            </w:r>
          </w:p>
        </w:tc>
        <w:tc>
          <w:tcPr>
            <w:tcW w:w="586" w:type="pct"/>
            <w:tcBorders>
              <w:top w:val="single" w:sz="4" w:space="0" w:color="auto"/>
              <w:left w:val="single" w:sz="4" w:space="0" w:color="auto"/>
              <w:bottom w:val="single" w:sz="4" w:space="0" w:color="auto"/>
              <w:right w:val="single" w:sz="4" w:space="0" w:color="auto"/>
            </w:tcBorders>
            <w:shd w:val="clear" w:color="auto" w:fill="auto"/>
          </w:tcPr>
          <w:p w14:paraId="2B44CCE1" w14:textId="77777777" w:rsidR="00561DED" w:rsidRPr="000162E8" w:rsidRDefault="00561DED" w:rsidP="00987F78">
            <w:pPr>
              <w:pStyle w:val="tabteksts"/>
              <w:jc w:val="center"/>
              <w:rPr>
                <w:szCs w:val="18"/>
              </w:rPr>
            </w:pPr>
            <w:r w:rsidRPr="000162E8">
              <w:rPr>
                <w:szCs w:val="18"/>
              </w:rPr>
              <w:t>10 000</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09748B0A" w14:textId="77777777" w:rsidR="00561DED" w:rsidRPr="000162E8" w:rsidRDefault="00561DED" w:rsidP="00987F78">
            <w:pPr>
              <w:pStyle w:val="tabteksts"/>
              <w:jc w:val="center"/>
              <w:rPr>
                <w:szCs w:val="18"/>
              </w:rPr>
            </w:pPr>
            <w:r w:rsidRPr="000162E8">
              <w:rPr>
                <w:szCs w:val="18"/>
              </w:rPr>
              <w:t>10 000</w:t>
            </w:r>
          </w:p>
        </w:tc>
      </w:tr>
      <w:tr w:rsidR="00561DED" w:rsidRPr="000162E8" w14:paraId="380AFDB4" w14:textId="77777777" w:rsidTr="00987F78">
        <w:trPr>
          <w:trHeight w:val="215"/>
          <w:jc w:val="center"/>
        </w:trPr>
        <w:tc>
          <w:tcPr>
            <w:tcW w:w="1984" w:type="pct"/>
            <w:tcBorders>
              <w:top w:val="single" w:sz="4" w:space="0" w:color="auto"/>
              <w:left w:val="single" w:sz="4" w:space="0" w:color="000000"/>
              <w:bottom w:val="single" w:sz="4" w:space="0" w:color="000000"/>
              <w:right w:val="single" w:sz="4" w:space="0" w:color="auto"/>
            </w:tcBorders>
          </w:tcPr>
          <w:p w14:paraId="37366A7B" w14:textId="77777777" w:rsidR="00561DED" w:rsidRPr="000162E8" w:rsidRDefault="00561DED" w:rsidP="00987F78">
            <w:pPr>
              <w:pStyle w:val="tabteksts"/>
            </w:pPr>
            <w:r w:rsidRPr="000162E8">
              <w:t xml:space="preserve">Kuģošanas līdzekļu </w:t>
            </w:r>
            <w:proofErr w:type="spellStart"/>
            <w:r w:rsidRPr="000162E8">
              <w:t>robežpārbaudes</w:t>
            </w:r>
            <w:proofErr w:type="spellEnd"/>
            <w:r w:rsidRPr="000162E8">
              <w:t xml:space="preserve">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3D9FD204" w14:textId="77777777" w:rsidR="00561DED" w:rsidRPr="000162E8" w:rsidRDefault="00561DED" w:rsidP="00987F78">
            <w:pPr>
              <w:pStyle w:val="tabteksts"/>
              <w:jc w:val="center"/>
              <w:rPr>
                <w:szCs w:val="18"/>
              </w:rPr>
            </w:pPr>
            <w:r w:rsidRPr="000162E8">
              <w:rPr>
                <w:szCs w:val="18"/>
              </w:rPr>
              <w:t>10 600</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3748BB6B" w14:textId="77777777" w:rsidR="00561DED" w:rsidRPr="000162E8" w:rsidRDefault="00561DED" w:rsidP="00987F78">
            <w:pPr>
              <w:pStyle w:val="tabteksts"/>
              <w:jc w:val="center"/>
              <w:rPr>
                <w:szCs w:val="18"/>
              </w:rPr>
            </w:pPr>
            <w:r w:rsidRPr="000162E8">
              <w:rPr>
                <w:szCs w:val="18"/>
              </w:rPr>
              <w:t>10 000</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7C4ADB26" w14:textId="77777777" w:rsidR="00561DED" w:rsidRPr="000162E8" w:rsidRDefault="00561DED" w:rsidP="00987F78">
            <w:pPr>
              <w:pStyle w:val="tabteksts"/>
              <w:jc w:val="center"/>
              <w:rPr>
                <w:szCs w:val="18"/>
              </w:rPr>
            </w:pPr>
            <w:r w:rsidRPr="000162E8">
              <w:rPr>
                <w:szCs w:val="18"/>
              </w:rPr>
              <w:t>10 000</w:t>
            </w:r>
          </w:p>
        </w:tc>
        <w:tc>
          <w:tcPr>
            <w:tcW w:w="586" w:type="pct"/>
            <w:tcBorders>
              <w:top w:val="single" w:sz="4" w:space="0" w:color="auto"/>
              <w:left w:val="single" w:sz="4" w:space="0" w:color="auto"/>
              <w:bottom w:val="single" w:sz="4" w:space="0" w:color="auto"/>
              <w:right w:val="single" w:sz="4" w:space="0" w:color="auto"/>
            </w:tcBorders>
            <w:shd w:val="clear" w:color="auto" w:fill="auto"/>
          </w:tcPr>
          <w:p w14:paraId="5EC6347E" w14:textId="77777777" w:rsidR="00561DED" w:rsidRPr="000162E8" w:rsidRDefault="00561DED" w:rsidP="00987F78">
            <w:pPr>
              <w:pStyle w:val="tabteksts"/>
              <w:jc w:val="center"/>
              <w:rPr>
                <w:szCs w:val="18"/>
              </w:rPr>
            </w:pPr>
            <w:r w:rsidRPr="000162E8">
              <w:rPr>
                <w:szCs w:val="18"/>
              </w:rPr>
              <w:t>10 000</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74D8B0FE" w14:textId="77777777" w:rsidR="00561DED" w:rsidRPr="000162E8" w:rsidRDefault="00561DED" w:rsidP="00987F78">
            <w:pPr>
              <w:pStyle w:val="tabteksts"/>
              <w:jc w:val="center"/>
              <w:rPr>
                <w:szCs w:val="18"/>
              </w:rPr>
            </w:pPr>
            <w:r w:rsidRPr="000162E8">
              <w:rPr>
                <w:szCs w:val="18"/>
              </w:rPr>
              <w:t>10 000</w:t>
            </w:r>
          </w:p>
        </w:tc>
      </w:tr>
      <w:tr w:rsidR="00561DED" w:rsidRPr="000162E8" w14:paraId="3BE25F91" w14:textId="77777777" w:rsidTr="00987F78">
        <w:trPr>
          <w:jc w:val="center"/>
        </w:trPr>
        <w:tc>
          <w:tcPr>
            <w:tcW w:w="1984" w:type="pct"/>
            <w:tcBorders>
              <w:top w:val="single" w:sz="4" w:space="0" w:color="000000"/>
              <w:left w:val="single" w:sz="4" w:space="0" w:color="000000"/>
              <w:bottom w:val="single" w:sz="4" w:space="0" w:color="000000"/>
              <w:right w:val="single" w:sz="4" w:space="0" w:color="auto"/>
            </w:tcBorders>
          </w:tcPr>
          <w:p w14:paraId="18B3BEEE" w14:textId="77777777" w:rsidR="00561DED" w:rsidRPr="000162E8" w:rsidRDefault="00561DED" w:rsidP="00987F78">
            <w:pPr>
              <w:pStyle w:val="tabteksts"/>
              <w:jc w:val="both"/>
            </w:pPr>
            <w:proofErr w:type="spellStart"/>
            <w:r w:rsidRPr="000162E8">
              <w:t>Robežpārbaudēs</w:t>
            </w:r>
            <w:proofErr w:type="spellEnd"/>
            <w:r w:rsidRPr="000162E8">
              <w:t xml:space="preserve"> un imigrācijas kontrolē atklāta un novērsta viltotu dokumentu izmantošana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2B07073" w14:textId="77777777" w:rsidR="00561DED" w:rsidRPr="000162E8" w:rsidRDefault="00561DED" w:rsidP="00987F78">
            <w:pPr>
              <w:pStyle w:val="tabteksts"/>
              <w:jc w:val="center"/>
              <w:rPr>
                <w:szCs w:val="18"/>
              </w:rPr>
            </w:pPr>
            <w:r w:rsidRPr="000162E8">
              <w:rPr>
                <w:szCs w:val="18"/>
              </w:rPr>
              <w:t>2</w:t>
            </w:r>
            <w:r>
              <w:rPr>
                <w:szCs w:val="18"/>
              </w:rPr>
              <w:t>91</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05D6CA44" w14:textId="77777777" w:rsidR="00561DED" w:rsidRPr="000162E8" w:rsidRDefault="00561DED" w:rsidP="00987F78">
            <w:pPr>
              <w:pStyle w:val="tabteksts"/>
              <w:jc w:val="center"/>
              <w:rPr>
                <w:szCs w:val="18"/>
              </w:rPr>
            </w:pPr>
            <w:r w:rsidRPr="000162E8">
              <w:rPr>
                <w:szCs w:val="18"/>
              </w:rPr>
              <w:t>250</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1C1A480E" w14:textId="77777777" w:rsidR="00561DED" w:rsidRPr="000162E8" w:rsidRDefault="00561DED" w:rsidP="00987F78">
            <w:pPr>
              <w:pStyle w:val="tabteksts"/>
              <w:jc w:val="center"/>
              <w:rPr>
                <w:szCs w:val="18"/>
              </w:rPr>
            </w:pPr>
            <w:r w:rsidRPr="000162E8">
              <w:rPr>
                <w:szCs w:val="18"/>
              </w:rPr>
              <w:t>250</w:t>
            </w:r>
          </w:p>
        </w:tc>
        <w:tc>
          <w:tcPr>
            <w:tcW w:w="586" w:type="pct"/>
            <w:tcBorders>
              <w:top w:val="single" w:sz="4" w:space="0" w:color="auto"/>
              <w:left w:val="single" w:sz="4" w:space="0" w:color="auto"/>
              <w:bottom w:val="single" w:sz="4" w:space="0" w:color="auto"/>
              <w:right w:val="single" w:sz="4" w:space="0" w:color="auto"/>
            </w:tcBorders>
            <w:shd w:val="clear" w:color="auto" w:fill="auto"/>
          </w:tcPr>
          <w:p w14:paraId="374B0127" w14:textId="77777777" w:rsidR="00561DED" w:rsidRPr="000162E8" w:rsidRDefault="00561DED" w:rsidP="00987F78">
            <w:pPr>
              <w:pStyle w:val="tabteksts"/>
              <w:jc w:val="center"/>
              <w:rPr>
                <w:szCs w:val="18"/>
              </w:rPr>
            </w:pPr>
            <w:r w:rsidRPr="000162E8">
              <w:rPr>
                <w:szCs w:val="18"/>
              </w:rPr>
              <w:t>250</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5377F442" w14:textId="77777777" w:rsidR="00561DED" w:rsidRPr="000162E8" w:rsidRDefault="00561DED" w:rsidP="00987F78">
            <w:pPr>
              <w:pStyle w:val="tabteksts"/>
              <w:jc w:val="center"/>
              <w:rPr>
                <w:szCs w:val="18"/>
              </w:rPr>
            </w:pPr>
            <w:r w:rsidRPr="000162E8">
              <w:rPr>
                <w:szCs w:val="18"/>
              </w:rPr>
              <w:t>250</w:t>
            </w:r>
          </w:p>
        </w:tc>
      </w:tr>
      <w:tr w:rsidR="00561DED" w:rsidRPr="000162E8" w14:paraId="3BFC463A" w14:textId="77777777" w:rsidTr="00987F78">
        <w:trPr>
          <w:jc w:val="center"/>
        </w:trPr>
        <w:tc>
          <w:tcPr>
            <w:tcW w:w="1984" w:type="pct"/>
            <w:tcBorders>
              <w:top w:val="single" w:sz="4" w:space="0" w:color="000000"/>
              <w:left w:val="single" w:sz="4" w:space="0" w:color="000000"/>
              <w:bottom w:val="single" w:sz="4" w:space="0" w:color="000000"/>
              <w:right w:val="single" w:sz="4" w:space="0" w:color="000000"/>
            </w:tcBorders>
          </w:tcPr>
          <w:p w14:paraId="76792479" w14:textId="77777777" w:rsidR="00561DED" w:rsidRPr="000162E8" w:rsidRDefault="00561DED" w:rsidP="00987F78">
            <w:pPr>
              <w:pStyle w:val="tabteksts"/>
              <w:jc w:val="both"/>
            </w:pPr>
            <w:r w:rsidRPr="000162E8">
              <w:t>Valstī nelaisti ārzemnieki, kas neizpilda ieceļošanas nosacījumus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20793E41" w14:textId="77777777" w:rsidR="00561DED" w:rsidRPr="000162E8" w:rsidRDefault="00561DED" w:rsidP="00987F78">
            <w:pPr>
              <w:pStyle w:val="tabteksts"/>
              <w:jc w:val="center"/>
              <w:rPr>
                <w:szCs w:val="18"/>
              </w:rPr>
            </w:pPr>
            <w:r w:rsidRPr="000162E8">
              <w:rPr>
                <w:szCs w:val="18"/>
              </w:rPr>
              <w:t>2</w:t>
            </w:r>
            <w:r>
              <w:rPr>
                <w:szCs w:val="18"/>
              </w:rPr>
              <w:t xml:space="preserve"> 277</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665606AC" w14:textId="77777777" w:rsidR="00561DED" w:rsidRPr="000162E8" w:rsidRDefault="00561DED" w:rsidP="00987F78">
            <w:pPr>
              <w:pStyle w:val="tabteksts"/>
              <w:jc w:val="center"/>
              <w:rPr>
                <w:szCs w:val="18"/>
              </w:rPr>
            </w:pPr>
            <w:r w:rsidRPr="000162E8">
              <w:rPr>
                <w:szCs w:val="18"/>
              </w:rPr>
              <w:t>2</w:t>
            </w:r>
            <w:r>
              <w:rPr>
                <w:szCs w:val="18"/>
              </w:rPr>
              <w:t xml:space="preserve"> </w:t>
            </w:r>
            <w:r w:rsidRPr="000162E8">
              <w:rPr>
                <w:szCs w:val="18"/>
              </w:rPr>
              <w:t>600</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0D4AE422" w14:textId="77777777" w:rsidR="00561DED" w:rsidRPr="000162E8" w:rsidRDefault="00561DED" w:rsidP="00987F78">
            <w:pPr>
              <w:pStyle w:val="tabteksts"/>
              <w:jc w:val="center"/>
              <w:rPr>
                <w:szCs w:val="18"/>
              </w:rPr>
            </w:pPr>
            <w:r w:rsidRPr="000162E8">
              <w:rPr>
                <w:szCs w:val="18"/>
              </w:rPr>
              <w:t>2 200</w:t>
            </w:r>
          </w:p>
        </w:tc>
        <w:tc>
          <w:tcPr>
            <w:tcW w:w="586" w:type="pct"/>
            <w:tcBorders>
              <w:top w:val="single" w:sz="4" w:space="0" w:color="auto"/>
              <w:left w:val="single" w:sz="4" w:space="0" w:color="000000"/>
              <w:bottom w:val="single" w:sz="4" w:space="0" w:color="000000"/>
              <w:right w:val="single" w:sz="4" w:space="0" w:color="000000"/>
            </w:tcBorders>
            <w:shd w:val="clear" w:color="auto" w:fill="auto"/>
          </w:tcPr>
          <w:p w14:paraId="0D1E9232" w14:textId="77777777" w:rsidR="00561DED" w:rsidRPr="000162E8" w:rsidRDefault="00561DED" w:rsidP="00987F78">
            <w:pPr>
              <w:pStyle w:val="tabteksts"/>
              <w:jc w:val="center"/>
              <w:rPr>
                <w:szCs w:val="18"/>
              </w:rPr>
            </w:pPr>
            <w:r w:rsidRPr="000162E8">
              <w:rPr>
                <w:szCs w:val="18"/>
              </w:rPr>
              <w:t>2 200</w:t>
            </w:r>
          </w:p>
        </w:tc>
        <w:tc>
          <w:tcPr>
            <w:tcW w:w="605" w:type="pct"/>
            <w:tcBorders>
              <w:top w:val="single" w:sz="4" w:space="0" w:color="auto"/>
              <w:left w:val="single" w:sz="4" w:space="0" w:color="000000"/>
              <w:bottom w:val="single" w:sz="4" w:space="0" w:color="000000"/>
              <w:right w:val="single" w:sz="4" w:space="0" w:color="000000"/>
            </w:tcBorders>
            <w:shd w:val="clear" w:color="auto" w:fill="auto"/>
          </w:tcPr>
          <w:p w14:paraId="68DB3139" w14:textId="77777777" w:rsidR="00561DED" w:rsidRPr="000162E8" w:rsidRDefault="00561DED" w:rsidP="00987F78">
            <w:pPr>
              <w:pStyle w:val="tabteksts"/>
              <w:jc w:val="center"/>
            </w:pPr>
            <w:r w:rsidRPr="000162E8">
              <w:rPr>
                <w:szCs w:val="18"/>
              </w:rPr>
              <w:t>2 200</w:t>
            </w:r>
          </w:p>
        </w:tc>
      </w:tr>
      <w:tr w:rsidR="00561DED" w:rsidRPr="000162E8" w14:paraId="36C9F99F" w14:textId="77777777" w:rsidTr="00987F78">
        <w:trPr>
          <w:jc w:val="center"/>
        </w:trPr>
        <w:tc>
          <w:tcPr>
            <w:tcW w:w="5000" w:type="pct"/>
            <w:gridSpan w:val="6"/>
            <w:tcBorders>
              <w:right w:val="single" w:sz="4" w:space="0" w:color="000000"/>
            </w:tcBorders>
            <w:shd w:val="clear" w:color="auto" w:fill="D9D9D9" w:themeFill="background1" w:themeFillShade="D9"/>
            <w:vAlign w:val="center"/>
          </w:tcPr>
          <w:p w14:paraId="581EF5D6" w14:textId="77777777" w:rsidR="00561DED" w:rsidRPr="000162E8" w:rsidRDefault="00561DED" w:rsidP="00987F78">
            <w:pPr>
              <w:pStyle w:val="tabteksts"/>
              <w:jc w:val="center"/>
            </w:pPr>
            <w:r w:rsidRPr="000162E8">
              <w:rPr>
                <w:szCs w:val="18"/>
                <w:lang w:eastAsia="lv-LV"/>
              </w:rPr>
              <w:t xml:space="preserve">Veikta </w:t>
            </w:r>
            <w:proofErr w:type="spellStart"/>
            <w:r w:rsidRPr="000162E8">
              <w:rPr>
                <w:szCs w:val="18"/>
                <w:lang w:eastAsia="lv-LV"/>
              </w:rPr>
              <w:t>robežuzraudzība</w:t>
            </w:r>
            <w:proofErr w:type="spellEnd"/>
          </w:p>
        </w:tc>
      </w:tr>
      <w:tr w:rsidR="00561DED" w:rsidRPr="000162E8" w14:paraId="5B4DD07D" w14:textId="77777777" w:rsidTr="00987F78">
        <w:trPr>
          <w:jc w:val="center"/>
        </w:trPr>
        <w:tc>
          <w:tcPr>
            <w:tcW w:w="1984" w:type="pct"/>
          </w:tcPr>
          <w:p w14:paraId="7D7A0B4B" w14:textId="77777777" w:rsidR="00561DED" w:rsidRPr="000162E8" w:rsidRDefault="00561DED" w:rsidP="00987F78">
            <w:pPr>
              <w:pStyle w:val="tabteksts"/>
              <w:jc w:val="both"/>
            </w:pPr>
            <w:r w:rsidRPr="000162E8">
              <w:t>Aizturētas robežu nelikumīgi šķērsojošas personas (skaits)</w:t>
            </w:r>
          </w:p>
        </w:tc>
        <w:tc>
          <w:tcPr>
            <w:tcW w:w="635" w:type="pct"/>
            <w:shd w:val="clear" w:color="auto" w:fill="auto"/>
          </w:tcPr>
          <w:p w14:paraId="4E1047D6" w14:textId="77777777" w:rsidR="00561DED" w:rsidRPr="000162E8" w:rsidRDefault="00561DED" w:rsidP="00987F78">
            <w:pPr>
              <w:pStyle w:val="tabteksts"/>
              <w:jc w:val="center"/>
            </w:pPr>
            <w:r w:rsidRPr="000162E8">
              <w:rPr>
                <w:szCs w:val="18"/>
              </w:rPr>
              <w:t>291</w:t>
            </w:r>
          </w:p>
        </w:tc>
        <w:tc>
          <w:tcPr>
            <w:tcW w:w="555" w:type="pct"/>
            <w:shd w:val="clear" w:color="auto" w:fill="auto"/>
          </w:tcPr>
          <w:p w14:paraId="61A0C5DD" w14:textId="77777777" w:rsidR="00561DED" w:rsidRPr="000162E8" w:rsidRDefault="00561DED" w:rsidP="00987F78">
            <w:pPr>
              <w:pStyle w:val="tabteksts"/>
              <w:jc w:val="center"/>
              <w:rPr>
                <w:szCs w:val="18"/>
              </w:rPr>
            </w:pPr>
            <w:r w:rsidRPr="000162E8">
              <w:rPr>
                <w:szCs w:val="18"/>
              </w:rPr>
              <w:t>60</w:t>
            </w:r>
          </w:p>
        </w:tc>
        <w:tc>
          <w:tcPr>
            <w:tcW w:w="635" w:type="pct"/>
            <w:shd w:val="clear" w:color="auto" w:fill="auto"/>
          </w:tcPr>
          <w:p w14:paraId="6FD3A96A" w14:textId="77777777" w:rsidR="00561DED" w:rsidRPr="000162E8" w:rsidRDefault="00561DED" w:rsidP="00987F78">
            <w:pPr>
              <w:pStyle w:val="tabteksts"/>
              <w:jc w:val="center"/>
              <w:rPr>
                <w:szCs w:val="18"/>
              </w:rPr>
            </w:pPr>
            <w:r w:rsidRPr="000162E8">
              <w:rPr>
                <w:szCs w:val="18"/>
              </w:rPr>
              <w:t>250</w:t>
            </w:r>
          </w:p>
        </w:tc>
        <w:tc>
          <w:tcPr>
            <w:tcW w:w="586" w:type="pct"/>
            <w:shd w:val="clear" w:color="auto" w:fill="auto"/>
          </w:tcPr>
          <w:p w14:paraId="26174A8F" w14:textId="77777777" w:rsidR="00561DED" w:rsidRPr="000162E8" w:rsidRDefault="00561DED" w:rsidP="00987F78">
            <w:pPr>
              <w:pStyle w:val="tabteksts"/>
              <w:jc w:val="center"/>
              <w:rPr>
                <w:szCs w:val="18"/>
              </w:rPr>
            </w:pPr>
            <w:r w:rsidRPr="000162E8">
              <w:rPr>
                <w:szCs w:val="18"/>
              </w:rPr>
              <w:t>250</w:t>
            </w:r>
          </w:p>
        </w:tc>
        <w:tc>
          <w:tcPr>
            <w:tcW w:w="605" w:type="pct"/>
            <w:shd w:val="clear" w:color="auto" w:fill="auto"/>
          </w:tcPr>
          <w:p w14:paraId="66941DF3" w14:textId="77777777" w:rsidR="00561DED" w:rsidRPr="000162E8" w:rsidRDefault="00561DED" w:rsidP="00987F78">
            <w:pPr>
              <w:pStyle w:val="tabteksts"/>
              <w:jc w:val="center"/>
            </w:pPr>
            <w:r w:rsidRPr="000162E8">
              <w:rPr>
                <w:szCs w:val="18"/>
              </w:rPr>
              <w:t>250</w:t>
            </w:r>
          </w:p>
        </w:tc>
      </w:tr>
      <w:tr w:rsidR="00561DED" w:rsidRPr="000162E8" w14:paraId="59F26280" w14:textId="77777777" w:rsidTr="00987F78">
        <w:trPr>
          <w:jc w:val="center"/>
        </w:trPr>
        <w:tc>
          <w:tcPr>
            <w:tcW w:w="1984" w:type="pct"/>
          </w:tcPr>
          <w:p w14:paraId="534423C0" w14:textId="77777777" w:rsidR="00561DED" w:rsidRPr="000162E8" w:rsidRDefault="00561DED" w:rsidP="00987F78">
            <w:pPr>
              <w:pStyle w:val="tabteksts"/>
              <w:jc w:val="both"/>
            </w:pPr>
            <w:r w:rsidRPr="000162E8">
              <w:t>Novērsta nelikumīga preču pārvietošana pāri valsts robežai (skaits)</w:t>
            </w:r>
          </w:p>
        </w:tc>
        <w:tc>
          <w:tcPr>
            <w:tcW w:w="635" w:type="pct"/>
            <w:shd w:val="clear" w:color="auto" w:fill="auto"/>
          </w:tcPr>
          <w:p w14:paraId="781C5C81" w14:textId="77777777" w:rsidR="00561DED" w:rsidRPr="000162E8" w:rsidRDefault="00561DED" w:rsidP="00987F78">
            <w:pPr>
              <w:pStyle w:val="tabteksts"/>
              <w:jc w:val="center"/>
            </w:pPr>
            <w:r w:rsidRPr="000162E8">
              <w:rPr>
                <w:szCs w:val="18"/>
              </w:rPr>
              <w:t>14</w:t>
            </w:r>
          </w:p>
        </w:tc>
        <w:tc>
          <w:tcPr>
            <w:tcW w:w="555" w:type="pct"/>
            <w:shd w:val="clear" w:color="auto" w:fill="auto"/>
          </w:tcPr>
          <w:p w14:paraId="7315C64F" w14:textId="77777777" w:rsidR="00561DED" w:rsidRPr="000162E8" w:rsidRDefault="00561DED" w:rsidP="00987F78">
            <w:pPr>
              <w:pStyle w:val="tabteksts"/>
              <w:jc w:val="center"/>
              <w:rPr>
                <w:szCs w:val="18"/>
              </w:rPr>
            </w:pPr>
            <w:r w:rsidRPr="000162E8">
              <w:rPr>
                <w:szCs w:val="18"/>
              </w:rPr>
              <w:t>20</w:t>
            </w:r>
          </w:p>
        </w:tc>
        <w:tc>
          <w:tcPr>
            <w:tcW w:w="635" w:type="pct"/>
            <w:shd w:val="clear" w:color="auto" w:fill="auto"/>
          </w:tcPr>
          <w:p w14:paraId="2565B1DF" w14:textId="77777777" w:rsidR="00561DED" w:rsidRPr="000162E8" w:rsidRDefault="00561DED" w:rsidP="00987F78">
            <w:pPr>
              <w:pStyle w:val="tabteksts"/>
              <w:jc w:val="center"/>
              <w:rPr>
                <w:szCs w:val="18"/>
              </w:rPr>
            </w:pPr>
            <w:r w:rsidRPr="000162E8">
              <w:rPr>
                <w:szCs w:val="18"/>
              </w:rPr>
              <w:t>20</w:t>
            </w:r>
          </w:p>
        </w:tc>
        <w:tc>
          <w:tcPr>
            <w:tcW w:w="586" w:type="pct"/>
            <w:shd w:val="clear" w:color="auto" w:fill="auto"/>
          </w:tcPr>
          <w:p w14:paraId="49658483" w14:textId="77777777" w:rsidR="00561DED" w:rsidRPr="000162E8" w:rsidRDefault="00561DED" w:rsidP="00987F78">
            <w:pPr>
              <w:pStyle w:val="tabteksts"/>
              <w:jc w:val="center"/>
              <w:rPr>
                <w:szCs w:val="18"/>
              </w:rPr>
            </w:pPr>
            <w:r w:rsidRPr="000162E8">
              <w:rPr>
                <w:szCs w:val="18"/>
              </w:rPr>
              <w:t>20</w:t>
            </w:r>
          </w:p>
        </w:tc>
        <w:tc>
          <w:tcPr>
            <w:tcW w:w="605" w:type="pct"/>
            <w:shd w:val="clear" w:color="auto" w:fill="auto"/>
          </w:tcPr>
          <w:p w14:paraId="569980E3" w14:textId="77777777" w:rsidR="00561DED" w:rsidRPr="000162E8" w:rsidRDefault="00561DED" w:rsidP="00987F78">
            <w:pPr>
              <w:pStyle w:val="tabteksts"/>
              <w:jc w:val="center"/>
            </w:pPr>
            <w:r w:rsidRPr="000162E8">
              <w:rPr>
                <w:szCs w:val="18"/>
              </w:rPr>
              <w:t>20</w:t>
            </w:r>
          </w:p>
        </w:tc>
      </w:tr>
      <w:tr w:rsidR="00561DED" w:rsidRPr="000162E8" w14:paraId="665957FE" w14:textId="77777777" w:rsidTr="00987F78">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B9A0C4" w14:textId="77777777" w:rsidR="00561DED" w:rsidRPr="000162E8" w:rsidRDefault="00561DED" w:rsidP="00987F78">
            <w:pPr>
              <w:pStyle w:val="tabteksts"/>
              <w:jc w:val="center"/>
            </w:pPr>
            <w:r w:rsidRPr="000162E8">
              <w:t>Realizēta imigrācijas kontrole</w:t>
            </w:r>
          </w:p>
        </w:tc>
      </w:tr>
      <w:tr w:rsidR="00561DED" w:rsidRPr="000162E8" w14:paraId="7F636B62" w14:textId="77777777" w:rsidTr="00987F78">
        <w:trPr>
          <w:jc w:val="center"/>
        </w:trPr>
        <w:tc>
          <w:tcPr>
            <w:tcW w:w="1984" w:type="pct"/>
            <w:tcBorders>
              <w:top w:val="single" w:sz="4" w:space="0" w:color="000000"/>
              <w:left w:val="single" w:sz="4" w:space="0" w:color="000000"/>
              <w:bottom w:val="single" w:sz="4" w:space="0" w:color="000000"/>
              <w:right w:val="single" w:sz="4" w:space="0" w:color="000000"/>
            </w:tcBorders>
          </w:tcPr>
          <w:p w14:paraId="0C918E7B" w14:textId="77777777" w:rsidR="00561DED" w:rsidRPr="000162E8" w:rsidRDefault="00561DED" w:rsidP="00987F78">
            <w:pPr>
              <w:pStyle w:val="tabteksts"/>
              <w:jc w:val="both"/>
            </w:pPr>
            <w:r w:rsidRPr="000162E8">
              <w:t>Ārzemnieki, kuri pārkāpuši uzturēšanās nosacījumus valstī (konstatēti valsts iekšienē un personām izceļojot no valsts)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713CB0B" w14:textId="77777777" w:rsidR="00561DED" w:rsidRPr="000162E8" w:rsidRDefault="00561DED" w:rsidP="00987F78">
            <w:pPr>
              <w:pStyle w:val="tabteksts"/>
              <w:jc w:val="center"/>
            </w:pPr>
            <w:r w:rsidRPr="000162E8">
              <w:rPr>
                <w:szCs w:val="18"/>
              </w:rPr>
              <w:t>1 175</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5D612DFA" w14:textId="77777777" w:rsidR="00561DED" w:rsidRPr="000162E8" w:rsidRDefault="00561DED" w:rsidP="00987F78">
            <w:pPr>
              <w:pStyle w:val="tabteksts"/>
              <w:jc w:val="center"/>
            </w:pPr>
            <w:r w:rsidRPr="000162E8">
              <w:rPr>
                <w:szCs w:val="18"/>
              </w:rPr>
              <w:t>2</w:t>
            </w:r>
            <w:r>
              <w:rPr>
                <w:szCs w:val="18"/>
              </w:rPr>
              <w:t xml:space="preserve"> </w:t>
            </w:r>
            <w:r w:rsidRPr="000162E8">
              <w:rPr>
                <w:szCs w:val="18"/>
              </w:rPr>
              <w:t>000</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742DA682" w14:textId="77777777" w:rsidR="00561DED" w:rsidRPr="000162E8" w:rsidRDefault="00561DED" w:rsidP="00987F78">
            <w:pPr>
              <w:pStyle w:val="tabteksts"/>
              <w:jc w:val="center"/>
            </w:pPr>
            <w:r w:rsidRPr="000162E8">
              <w:rPr>
                <w:szCs w:val="18"/>
              </w:rPr>
              <w:t>2</w:t>
            </w:r>
            <w:r>
              <w:rPr>
                <w:szCs w:val="18"/>
              </w:rPr>
              <w:t xml:space="preserve"> </w:t>
            </w:r>
            <w:r w:rsidRPr="000162E8">
              <w:rPr>
                <w:szCs w:val="18"/>
              </w:rPr>
              <w:t>000</w:t>
            </w:r>
          </w:p>
        </w:tc>
        <w:tc>
          <w:tcPr>
            <w:tcW w:w="586" w:type="pct"/>
            <w:tcBorders>
              <w:top w:val="single" w:sz="4" w:space="0" w:color="auto"/>
              <w:left w:val="single" w:sz="4" w:space="0" w:color="000000"/>
              <w:bottom w:val="single" w:sz="4" w:space="0" w:color="000000"/>
              <w:right w:val="single" w:sz="4" w:space="0" w:color="000000"/>
            </w:tcBorders>
            <w:shd w:val="clear" w:color="auto" w:fill="auto"/>
          </w:tcPr>
          <w:p w14:paraId="1659CF80" w14:textId="77777777" w:rsidR="00561DED" w:rsidRPr="000162E8" w:rsidRDefault="00561DED" w:rsidP="00987F78">
            <w:pPr>
              <w:pStyle w:val="tabteksts"/>
              <w:jc w:val="center"/>
            </w:pPr>
            <w:r w:rsidRPr="000162E8">
              <w:rPr>
                <w:szCs w:val="18"/>
              </w:rPr>
              <w:t>2</w:t>
            </w:r>
            <w:r>
              <w:rPr>
                <w:szCs w:val="18"/>
              </w:rPr>
              <w:t xml:space="preserve"> </w:t>
            </w:r>
            <w:r w:rsidRPr="000162E8">
              <w:rPr>
                <w:szCs w:val="18"/>
              </w:rPr>
              <w:t>000</w:t>
            </w:r>
          </w:p>
        </w:tc>
        <w:tc>
          <w:tcPr>
            <w:tcW w:w="605" w:type="pct"/>
            <w:tcBorders>
              <w:top w:val="single" w:sz="4" w:space="0" w:color="auto"/>
              <w:left w:val="single" w:sz="4" w:space="0" w:color="000000"/>
              <w:bottom w:val="single" w:sz="4" w:space="0" w:color="000000"/>
              <w:right w:val="single" w:sz="4" w:space="0" w:color="000000"/>
            </w:tcBorders>
            <w:shd w:val="clear" w:color="auto" w:fill="auto"/>
          </w:tcPr>
          <w:p w14:paraId="0E7A2829" w14:textId="77777777" w:rsidR="00561DED" w:rsidRPr="000162E8" w:rsidRDefault="00561DED" w:rsidP="00987F78">
            <w:pPr>
              <w:pStyle w:val="tabteksts"/>
              <w:jc w:val="center"/>
            </w:pPr>
            <w:r w:rsidRPr="000162E8">
              <w:rPr>
                <w:szCs w:val="18"/>
              </w:rPr>
              <w:t>2</w:t>
            </w:r>
            <w:r>
              <w:rPr>
                <w:szCs w:val="18"/>
              </w:rPr>
              <w:t xml:space="preserve"> </w:t>
            </w:r>
            <w:r w:rsidRPr="000162E8">
              <w:rPr>
                <w:szCs w:val="18"/>
              </w:rPr>
              <w:t>000</w:t>
            </w:r>
          </w:p>
        </w:tc>
      </w:tr>
      <w:tr w:rsidR="00561DED" w:rsidRPr="000162E8" w14:paraId="40C0B49E" w14:textId="77777777" w:rsidTr="00987F78">
        <w:trPr>
          <w:jc w:val="center"/>
        </w:trPr>
        <w:tc>
          <w:tcPr>
            <w:tcW w:w="1984" w:type="pct"/>
            <w:tcBorders>
              <w:bottom w:val="single" w:sz="4" w:space="0" w:color="auto"/>
            </w:tcBorders>
          </w:tcPr>
          <w:p w14:paraId="241B7B2D" w14:textId="77777777" w:rsidR="00561DED" w:rsidRPr="000162E8" w:rsidRDefault="00561DED" w:rsidP="00987F78">
            <w:pPr>
              <w:pStyle w:val="tabteksts"/>
              <w:jc w:val="both"/>
            </w:pPr>
            <w:r w:rsidRPr="000162E8">
              <w:t>Pārbaudītas personas, veicot imigrācijas kontroli valsts iekšienē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D512877" w14:textId="77777777" w:rsidR="00561DED" w:rsidRPr="000162E8" w:rsidRDefault="00561DED" w:rsidP="00987F78">
            <w:pPr>
              <w:pStyle w:val="tabteksts"/>
              <w:jc w:val="center"/>
            </w:pPr>
            <w:r w:rsidRPr="000162E8">
              <w:rPr>
                <w:szCs w:val="18"/>
              </w:rPr>
              <w:t>25 000</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3D8A4322" w14:textId="77777777" w:rsidR="00561DED" w:rsidRPr="000162E8" w:rsidRDefault="00561DED" w:rsidP="00987F78">
            <w:pPr>
              <w:pStyle w:val="tabteksts"/>
              <w:jc w:val="center"/>
            </w:pPr>
            <w:r w:rsidRPr="000162E8">
              <w:rPr>
                <w:szCs w:val="18"/>
              </w:rPr>
              <w:t>30 000</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7C3E4A63" w14:textId="77777777" w:rsidR="00561DED" w:rsidRPr="000162E8" w:rsidRDefault="00561DED" w:rsidP="00987F78">
            <w:pPr>
              <w:pStyle w:val="tabteksts"/>
              <w:jc w:val="center"/>
            </w:pPr>
            <w:r w:rsidRPr="000162E8">
              <w:rPr>
                <w:szCs w:val="18"/>
              </w:rPr>
              <w:t>30 000</w:t>
            </w:r>
          </w:p>
        </w:tc>
        <w:tc>
          <w:tcPr>
            <w:tcW w:w="586" w:type="pct"/>
            <w:shd w:val="clear" w:color="auto" w:fill="auto"/>
          </w:tcPr>
          <w:p w14:paraId="7CB8AC66" w14:textId="77777777" w:rsidR="00561DED" w:rsidRPr="000162E8" w:rsidRDefault="00561DED" w:rsidP="00987F78">
            <w:pPr>
              <w:pStyle w:val="tabteksts"/>
              <w:jc w:val="center"/>
            </w:pPr>
            <w:r w:rsidRPr="000162E8">
              <w:rPr>
                <w:szCs w:val="18"/>
              </w:rPr>
              <w:t>30 000</w:t>
            </w:r>
          </w:p>
        </w:tc>
        <w:tc>
          <w:tcPr>
            <w:tcW w:w="605" w:type="pct"/>
            <w:shd w:val="clear" w:color="auto" w:fill="auto"/>
          </w:tcPr>
          <w:p w14:paraId="53BACFBF" w14:textId="77777777" w:rsidR="00561DED" w:rsidRPr="000162E8" w:rsidRDefault="00561DED" w:rsidP="00987F78">
            <w:pPr>
              <w:pStyle w:val="tabteksts"/>
              <w:jc w:val="center"/>
            </w:pPr>
            <w:r w:rsidRPr="000162E8">
              <w:rPr>
                <w:szCs w:val="18"/>
              </w:rPr>
              <w:t>30 000</w:t>
            </w:r>
          </w:p>
        </w:tc>
      </w:tr>
      <w:tr w:rsidR="00561DED" w:rsidRPr="000162E8" w14:paraId="5CC59B4B"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3BDDF042" w14:textId="77777777" w:rsidR="00561DED" w:rsidRPr="000162E8" w:rsidRDefault="00561DED" w:rsidP="00987F78">
            <w:pPr>
              <w:pStyle w:val="tabteksts"/>
              <w:jc w:val="both"/>
            </w:pPr>
            <w:r w:rsidRPr="000162E8">
              <w:t xml:space="preserve">Pārbaudītas personas, veicot imigrācijas kontroli uz </w:t>
            </w:r>
            <w:proofErr w:type="spellStart"/>
            <w:r w:rsidRPr="000162E8">
              <w:t>tranzītceļiem</w:t>
            </w:r>
            <w:proofErr w:type="spellEnd"/>
            <w:r w:rsidRPr="000162E8">
              <w:t>, ostās un lidostās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C56EC2B" w14:textId="77777777" w:rsidR="00561DED" w:rsidRPr="000162E8" w:rsidRDefault="00561DED" w:rsidP="00987F78">
            <w:pPr>
              <w:pStyle w:val="tabteksts"/>
              <w:jc w:val="center"/>
            </w:pPr>
            <w:r w:rsidRPr="000162E8">
              <w:rPr>
                <w:szCs w:val="18"/>
              </w:rPr>
              <w:t>70 000</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3DAEFF71" w14:textId="77777777" w:rsidR="00561DED" w:rsidRPr="000162E8" w:rsidRDefault="00561DED" w:rsidP="00987F78">
            <w:pPr>
              <w:pStyle w:val="tabteksts"/>
              <w:jc w:val="center"/>
            </w:pPr>
            <w:r w:rsidRPr="000162E8">
              <w:rPr>
                <w:szCs w:val="18"/>
              </w:rPr>
              <w:t>75 000</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7D8A7960" w14:textId="77777777" w:rsidR="00561DED" w:rsidRPr="000162E8" w:rsidRDefault="00561DED" w:rsidP="00987F78">
            <w:pPr>
              <w:pStyle w:val="tabteksts"/>
              <w:jc w:val="center"/>
            </w:pPr>
            <w:r w:rsidRPr="000162E8">
              <w:rPr>
                <w:szCs w:val="18"/>
              </w:rPr>
              <w:t>75 000</w:t>
            </w:r>
          </w:p>
        </w:tc>
        <w:tc>
          <w:tcPr>
            <w:tcW w:w="586" w:type="pct"/>
            <w:tcBorders>
              <w:top w:val="single" w:sz="4" w:space="0" w:color="auto"/>
              <w:left w:val="single" w:sz="4" w:space="0" w:color="auto"/>
              <w:bottom w:val="single" w:sz="4" w:space="0" w:color="auto"/>
              <w:right w:val="single" w:sz="4" w:space="0" w:color="auto"/>
            </w:tcBorders>
            <w:shd w:val="clear" w:color="auto" w:fill="auto"/>
          </w:tcPr>
          <w:p w14:paraId="445F4439" w14:textId="77777777" w:rsidR="00561DED" w:rsidRPr="000162E8" w:rsidRDefault="00561DED" w:rsidP="00987F78">
            <w:pPr>
              <w:pStyle w:val="tabteksts"/>
              <w:jc w:val="center"/>
            </w:pPr>
            <w:r w:rsidRPr="000162E8">
              <w:rPr>
                <w:szCs w:val="18"/>
              </w:rPr>
              <w:t>75 000</w:t>
            </w:r>
          </w:p>
        </w:tc>
        <w:tc>
          <w:tcPr>
            <w:tcW w:w="605" w:type="pct"/>
            <w:tcBorders>
              <w:top w:val="single" w:sz="4" w:space="0" w:color="auto"/>
              <w:left w:val="single" w:sz="4" w:space="0" w:color="auto"/>
              <w:bottom w:val="single" w:sz="4" w:space="0" w:color="auto"/>
              <w:right w:val="single" w:sz="4" w:space="0" w:color="auto"/>
            </w:tcBorders>
            <w:shd w:val="clear" w:color="auto" w:fill="auto"/>
          </w:tcPr>
          <w:p w14:paraId="15C90B5D" w14:textId="77777777" w:rsidR="00561DED" w:rsidRPr="000162E8" w:rsidRDefault="00561DED" w:rsidP="00987F78">
            <w:pPr>
              <w:pStyle w:val="tabteksts"/>
              <w:jc w:val="center"/>
            </w:pPr>
            <w:r w:rsidRPr="000162E8">
              <w:rPr>
                <w:szCs w:val="18"/>
              </w:rPr>
              <w:t>75 00</w:t>
            </w:r>
          </w:p>
        </w:tc>
      </w:tr>
      <w:tr w:rsidR="00561DED" w:rsidRPr="000162E8" w14:paraId="6534F2A5" w14:textId="77777777" w:rsidTr="00987F78">
        <w:trPr>
          <w:trHeight w:val="128"/>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3620B" w14:textId="77777777" w:rsidR="00561DED" w:rsidRPr="000162E8" w:rsidRDefault="00561DED" w:rsidP="00987F78">
            <w:pPr>
              <w:pStyle w:val="tabteksts"/>
              <w:jc w:val="center"/>
              <w:rPr>
                <w:szCs w:val="18"/>
              </w:rPr>
            </w:pPr>
            <w:r w:rsidRPr="000162E8">
              <w:rPr>
                <w:szCs w:val="18"/>
              </w:rPr>
              <w:t>Realizēta ārzemnieku atgriešana un veiktas darbības ar patvēruma meklētājiem</w:t>
            </w:r>
          </w:p>
        </w:tc>
      </w:tr>
      <w:tr w:rsidR="00561DED" w:rsidRPr="000162E8" w14:paraId="623E0F2D"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3B4D9C0D" w14:textId="77777777" w:rsidR="00561DED" w:rsidRPr="000162E8" w:rsidRDefault="00561DED" w:rsidP="00987F78">
            <w:pPr>
              <w:pStyle w:val="tabteksts"/>
              <w:jc w:val="both"/>
            </w:pPr>
            <w:r w:rsidRPr="000162E8">
              <w:t>Apstrādāti patvēruma pieprasījumi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2B687F15" w14:textId="77777777" w:rsidR="00561DED" w:rsidRPr="000162E8" w:rsidRDefault="00561DED" w:rsidP="00987F78">
            <w:pPr>
              <w:pStyle w:val="tabteksts"/>
              <w:jc w:val="center"/>
              <w:rPr>
                <w:szCs w:val="18"/>
              </w:rPr>
            </w:pPr>
            <w:r w:rsidRPr="000162E8">
              <w:rPr>
                <w:szCs w:val="18"/>
              </w:rPr>
              <w:t>622</w:t>
            </w:r>
          </w:p>
        </w:tc>
        <w:tc>
          <w:tcPr>
            <w:tcW w:w="555" w:type="pct"/>
            <w:tcBorders>
              <w:top w:val="single" w:sz="4" w:space="0" w:color="auto"/>
              <w:left w:val="nil"/>
              <w:bottom w:val="single" w:sz="4" w:space="0" w:color="auto"/>
              <w:right w:val="single" w:sz="4" w:space="0" w:color="auto"/>
            </w:tcBorders>
            <w:shd w:val="clear" w:color="auto" w:fill="auto"/>
          </w:tcPr>
          <w:p w14:paraId="62E012BB" w14:textId="77777777" w:rsidR="00561DED" w:rsidRPr="000162E8" w:rsidRDefault="00561DED" w:rsidP="00987F78">
            <w:pPr>
              <w:pStyle w:val="tabteksts"/>
              <w:jc w:val="center"/>
              <w:rPr>
                <w:szCs w:val="18"/>
              </w:rPr>
            </w:pPr>
            <w:r w:rsidRPr="000162E8">
              <w:rPr>
                <w:szCs w:val="18"/>
              </w:rPr>
              <w:t>500</w:t>
            </w:r>
          </w:p>
        </w:tc>
        <w:tc>
          <w:tcPr>
            <w:tcW w:w="635" w:type="pct"/>
            <w:tcBorders>
              <w:top w:val="single" w:sz="4" w:space="0" w:color="auto"/>
              <w:left w:val="nil"/>
              <w:bottom w:val="single" w:sz="4" w:space="0" w:color="auto"/>
              <w:right w:val="single" w:sz="4" w:space="0" w:color="auto"/>
            </w:tcBorders>
            <w:shd w:val="clear" w:color="auto" w:fill="auto"/>
          </w:tcPr>
          <w:p w14:paraId="493B826C" w14:textId="77777777" w:rsidR="00561DED" w:rsidRPr="000162E8" w:rsidRDefault="00561DED" w:rsidP="00987F78">
            <w:pPr>
              <w:pStyle w:val="tabteksts"/>
              <w:jc w:val="center"/>
              <w:rPr>
                <w:szCs w:val="18"/>
              </w:rPr>
            </w:pPr>
            <w:r w:rsidRPr="000162E8">
              <w:rPr>
                <w:szCs w:val="18"/>
              </w:rPr>
              <w:t>800</w:t>
            </w:r>
          </w:p>
        </w:tc>
        <w:tc>
          <w:tcPr>
            <w:tcW w:w="586" w:type="pct"/>
            <w:tcBorders>
              <w:top w:val="single" w:sz="4" w:space="0" w:color="auto"/>
              <w:left w:val="nil"/>
              <w:bottom w:val="single" w:sz="4" w:space="0" w:color="auto"/>
              <w:right w:val="single" w:sz="4" w:space="0" w:color="auto"/>
            </w:tcBorders>
            <w:shd w:val="clear" w:color="auto" w:fill="auto"/>
          </w:tcPr>
          <w:p w14:paraId="0B07580F" w14:textId="77777777" w:rsidR="00561DED" w:rsidRPr="000162E8" w:rsidRDefault="00561DED" w:rsidP="00987F78">
            <w:pPr>
              <w:pStyle w:val="tabteksts"/>
              <w:jc w:val="center"/>
            </w:pPr>
            <w:r w:rsidRPr="000162E8">
              <w:rPr>
                <w:szCs w:val="18"/>
              </w:rPr>
              <w:t>800</w:t>
            </w:r>
          </w:p>
        </w:tc>
        <w:tc>
          <w:tcPr>
            <w:tcW w:w="605" w:type="pct"/>
            <w:tcBorders>
              <w:top w:val="single" w:sz="4" w:space="0" w:color="auto"/>
              <w:left w:val="nil"/>
              <w:bottom w:val="single" w:sz="4" w:space="0" w:color="auto"/>
              <w:right w:val="single" w:sz="4" w:space="0" w:color="auto"/>
            </w:tcBorders>
            <w:shd w:val="clear" w:color="auto" w:fill="auto"/>
          </w:tcPr>
          <w:p w14:paraId="33C9DD5D" w14:textId="77777777" w:rsidR="00561DED" w:rsidRPr="000162E8" w:rsidRDefault="00561DED" w:rsidP="00987F78">
            <w:pPr>
              <w:pStyle w:val="tabteksts"/>
              <w:jc w:val="center"/>
            </w:pPr>
            <w:r w:rsidRPr="000162E8">
              <w:rPr>
                <w:szCs w:val="18"/>
              </w:rPr>
              <w:t>800</w:t>
            </w:r>
          </w:p>
        </w:tc>
      </w:tr>
      <w:tr w:rsidR="00561DED" w:rsidRPr="000162E8" w14:paraId="7B6483F8"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01D91BC0" w14:textId="77777777" w:rsidR="00561DED" w:rsidRPr="000162E8" w:rsidRDefault="00561DED" w:rsidP="00987F78">
            <w:pPr>
              <w:pStyle w:val="tabteksts"/>
              <w:jc w:val="both"/>
            </w:pPr>
            <w:r w:rsidRPr="000162E8">
              <w:t>Piespiedu kārtā izraidīti ārzemnieki (skaits)</w:t>
            </w:r>
          </w:p>
        </w:tc>
        <w:tc>
          <w:tcPr>
            <w:tcW w:w="635" w:type="pct"/>
            <w:tcBorders>
              <w:top w:val="nil"/>
              <w:left w:val="single" w:sz="4" w:space="0" w:color="auto"/>
              <w:bottom w:val="single" w:sz="4" w:space="0" w:color="auto"/>
              <w:right w:val="single" w:sz="4" w:space="0" w:color="auto"/>
            </w:tcBorders>
            <w:shd w:val="clear" w:color="auto" w:fill="auto"/>
          </w:tcPr>
          <w:p w14:paraId="010A4588" w14:textId="77777777" w:rsidR="00561DED" w:rsidRPr="000162E8" w:rsidRDefault="00561DED" w:rsidP="00987F78">
            <w:pPr>
              <w:pStyle w:val="tabteksts"/>
              <w:jc w:val="center"/>
              <w:rPr>
                <w:szCs w:val="18"/>
              </w:rPr>
            </w:pPr>
            <w:r w:rsidRPr="000162E8">
              <w:rPr>
                <w:szCs w:val="18"/>
              </w:rPr>
              <w:t>54</w:t>
            </w:r>
          </w:p>
        </w:tc>
        <w:tc>
          <w:tcPr>
            <w:tcW w:w="555" w:type="pct"/>
            <w:tcBorders>
              <w:top w:val="nil"/>
              <w:left w:val="nil"/>
              <w:bottom w:val="single" w:sz="4" w:space="0" w:color="auto"/>
              <w:right w:val="single" w:sz="4" w:space="0" w:color="auto"/>
            </w:tcBorders>
            <w:shd w:val="clear" w:color="auto" w:fill="auto"/>
          </w:tcPr>
          <w:p w14:paraId="021A2F68" w14:textId="77777777" w:rsidR="00561DED" w:rsidRPr="000162E8" w:rsidRDefault="00561DED" w:rsidP="00987F78">
            <w:pPr>
              <w:pStyle w:val="tabteksts"/>
              <w:jc w:val="center"/>
              <w:rPr>
                <w:szCs w:val="18"/>
              </w:rPr>
            </w:pPr>
            <w:r w:rsidRPr="000162E8">
              <w:rPr>
                <w:szCs w:val="18"/>
              </w:rPr>
              <w:t>80</w:t>
            </w:r>
          </w:p>
        </w:tc>
        <w:tc>
          <w:tcPr>
            <w:tcW w:w="635" w:type="pct"/>
            <w:tcBorders>
              <w:top w:val="nil"/>
              <w:left w:val="nil"/>
              <w:bottom w:val="single" w:sz="4" w:space="0" w:color="auto"/>
              <w:right w:val="single" w:sz="4" w:space="0" w:color="auto"/>
            </w:tcBorders>
            <w:shd w:val="clear" w:color="auto" w:fill="auto"/>
          </w:tcPr>
          <w:p w14:paraId="41994759" w14:textId="77777777" w:rsidR="00561DED" w:rsidRPr="000162E8" w:rsidRDefault="00561DED" w:rsidP="00987F78">
            <w:pPr>
              <w:pStyle w:val="tabteksts"/>
              <w:jc w:val="center"/>
              <w:rPr>
                <w:szCs w:val="18"/>
              </w:rPr>
            </w:pPr>
            <w:r w:rsidRPr="000162E8">
              <w:rPr>
                <w:szCs w:val="18"/>
              </w:rPr>
              <w:t>50</w:t>
            </w:r>
          </w:p>
        </w:tc>
        <w:tc>
          <w:tcPr>
            <w:tcW w:w="586" w:type="pct"/>
            <w:tcBorders>
              <w:top w:val="nil"/>
              <w:left w:val="nil"/>
              <w:bottom w:val="single" w:sz="4" w:space="0" w:color="auto"/>
              <w:right w:val="single" w:sz="4" w:space="0" w:color="auto"/>
            </w:tcBorders>
            <w:shd w:val="clear" w:color="auto" w:fill="auto"/>
          </w:tcPr>
          <w:p w14:paraId="3052EC3F" w14:textId="77777777" w:rsidR="00561DED" w:rsidRPr="000162E8" w:rsidRDefault="00561DED" w:rsidP="00987F78">
            <w:pPr>
              <w:pStyle w:val="tabteksts"/>
              <w:jc w:val="center"/>
              <w:rPr>
                <w:szCs w:val="18"/>
              </w:rPr>
            </w:pPr>
            <w:r w:rsidRPr="000162E8">
              <w:rPr>
                <w:szCs w:val="18"/>
              </w:rPr>
              <w:t>50</w:t>
            </w:r>
          </w:p>
        </w:tc>
        <w:tc>
          <w:tcPr>
            <w:tcW w:w="605" w:type="pct"/>
            <w:tcBorders>
              <w:top w:val="nil"/>
              <w:left w:val="nil"/>
              <w:bottom w:val="single" w:sz="4" w:space="0" w:color="auto"/>
              <w:right w:val="single" w:sz="4" w:space="0" w:color="auto"/>
            </w:tcBorders>
            <w:shd w:val="clear" w:color="auto" w:fill="auto"/>
          </w:tcPr>
          <w:p w14:paraId="783DF171" w14:textId="77777777" w:rsidR="00561DED" w:rsidRPr="000162E8" w:rsidRDefault="00561DED" w:rsidP="00987F78">
            <w:pPr>
              <w:pStyle w:val="tabteksts"/>
              <w:jc w:val="center"/>
              <w:rPr>
                <w:szCs w:val="18"/>
              </w:rPr>
            </w:pPr>
            <w:r w:rsidRPr="000162E8">
              <w:rPr>
                <w:szCs w:val="18"/>
              </w:rPr>
              <w:t>50</w:t>
            </w:r>
          </w:p>
        </w:tc>
      </w:tr>
      <w:tr w:rsidR="00561DED" w:rsidRPr="000162E8" w14:paraId="76E4C408"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5A27AE1D" w14:textId="77777777" w:rsidR="00561DED" w:rsidRPr="000162E8" w:rsidRDefault="00561DED" w:rsidP="00987F78">
            <w:pPr>
              <w:pStyle w:val="tabteksts"/>
              <w:jc w:val="both"/>
            </w:pPr>
            <w:r w:rsidRPr="000162E8">
              <w:t>Izsniegti labprātīgas izbraukšanas rīkojumi (skaits)</w:t>
            </w:r>
          </w:p>
        </w:tc>
        <w:tc>
          <w:tcPr>
            <w:tcW w:w="635" w:type="pct"/>
            <w:tcBorders>
              <w:top w:val="nil"/>
              <w:left w:val="single" w:sz="4" w:space="0" w:color="auto"/>
              <w:bottom w:val="single" w:sz="4" w:space="0" w:color="auto"/>
              <w:right w:val="single" w:sz="4" w:space="0" w:color="auto"/>
            </w:tcBorders>
            <w:shd w:val="clear" w:color="auto" w:fill="auto"/>
          </w:tcPr>
          <w:p w14:paraId="3F4F7377" w14:textId="77777777" w:rsidR="00561DED" w:rsidRPr="000162E8" w:rsidRDefault="00561DED" w:rsidP="00987F78">
            <w:pPr>
              <w:pStyle w:val="tabteksts"/>
              <w:jc w:val="center"/>
              <w:rPr>
                <w:szCs w:val="18"/>
              </w:rPr>
            </w:pPr>
            <w:r w:rsidRPr="000162E8">
              <w:rPr>
                <w:szCs w:val="18"/>
              </w:rPr>
              <w:t>1 642</w:t>
            </w:r>
          </w:p>
        </w:tc>
        <w:tc>
          <w:tcPr>
            <w:tcW w:w="555" w:type="pct"/>
            <w:tcBorders>
              <w:top w:val="nil"/>
              <w:left w:val="nil"/>
              <w:bottom w:val="single" w:sz="4" w:space="0" w:color="auto"/>
              <w:right w:val="single" w:sz="4" w:space="0" w:color="auto"/>
            </w:tcBorders>
            <w:shd w:val="clear" w:color="auto" w:fill="auto"/>
          </w:tcPr>
          <w:p w14:paraId="660D6968" w14:textId="77777777" w:rsidR="00561DED" w:rsidRPr="000162E8" w:rsidRDefault="00561DED" w:rsidP="00987F78">
            <w:pPr>
              <w:pStyle w:val="tabteksts"/>
              <w:jc w:val="center"/>
              <w:rPr>
                <w:szCs w:val="18"/>
              </w:rPr>
            </w:pPr>
            <w:r w:rsidRPr="000162E8">
              <w:rPr>
                <w:szCs w:val="18"/>
              </w:rPr>
              <w:t>1 300</w:t>
            </w:r>
          </w:p>
        </w:tc>
        <w:tc>
          <w:tcPr>
            <w:tcW w:w="635" w:type="pct"/>
            <w:tcBorders>
              <w:top w:val="nil"/>
              <w:left w:val="nil"/>
              <w:bottom w:val="single" w:sz="4" w:space="0" w:color="auto"/>
              <w:right w:val="single" w:sz="4" w:space="0" w:color="auto"/>
            </w:tcBorders>
            <w:shd w:val="clear" w:color="auto" w:fill="auto"/>
          </w:tcPr>
          <w:p w14:paraId="2B919812" w14:textId="77777777" w:rsidR="00561DED" w:rsidRPr="000162E8" w:rsidRDefault="00561DED" w:rsidP="00987F78">
            <w:pPr>
              <w:pStyle w:val="tabteksts"/>
              <w:jc w:val="center"/>
              <w:rPr>
                <w:szCs w:val="18"/>
              </w:rPr>
            </w:pPr>
            <w:r w:rsidRPr="000162E8">
              <w:rPr>
                <w:szCs w:val="18"/>
              </w:rPr>
              <w:t>1 600</w:t>
            </w:r>
          </w:p>
        </w:tc>
        <w:tc>
          <w:tcPr>
            <w:tcW w:w="586" w:type="pct"/>
            <w:tcBorders>
              <w:top w:val="nil"/>
              <w:left w:val="nil"/>
              <w:bottom w:val="single" w:sz="4" w:space="0" w:color="auto"/>
              <w:right w:val="single" w:sz="4" w:space="0" w:color="auto"/>
            </w:tcBorders>
            <w:shd w:val="clear" w:color="auto" w:fill="auto"/>
          </w:tcPr>
          <w:p w14:paraId="0B83A37D" w14:textId="77777777" w:rsidR="00561DED" w:rsidRPr="000162E8" w:rsidRDefault="00561DED" w:rsidP="00987F78">
            <w:pPr>
              <w:pStyle w:val="tabteksts"/>
              <w:jc w:val="center"/>
            </w:pPr>
            <w:r w:rsidRPr="000162E8">
              <w:rPr>
                <w:szCs w:val="18"/>
              </w:rPr>
              <w:t>1 600</w:t>
            </w:r>
          </w:p>
        </w:tc>
        <w:tc>
          <w:tcPr>
            <w:tcW w:w="605" w:type="pct"/>
            <w:tcBorders>
              <w:top w:val="nil"/>
              <w:left w:val="nil"/>
              <w:bottom w:val="single" w:sz="4" w:space="0" w:color="auto"/>
              <w:right w:val="single" w:sz="4" w:space="0" w:color="auto"/>
            </w:tcBorders>
            <w:shd w:val="clear" w:color="auto" w:fill="auto"/>
          </w:tcPr>
          <w:p w14:paraId="5423A7AF" w14:textId="77777777" w:rsidR="00561DED" w:rsidRPr="000162E8" w:rsidRDefault="00561DED" w:rsidP="00987F78">
            <w:pPr>
              <w:pStyle w:val="tabteksts"/>
              <w:jc w:val="center"/>
            </w:pPr>
            <w:r w:rsidRPr="000162E8">
              <w:rPr>
                <w:szCs w:val="18"/>
              </w:rPr>
              <w:t>1 600</w:t>
            </w:r>
          </w:p>
        </w:tc>
      </w:tr>
      <w:tr w:rsidR="00561DED" w:rsidRPr="000162E8" w14:paraId="01B955FB" w14:textId="77777777" w:rsidTr="00987F78">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1507B" w14:textId="77777777" w:rsidR="00561DED" w:rsidRPr="000162E8" w:rsidRDefault="00561DED" w:rsidP="00987F78">
            <w:pPr>
              <w:pStyle w:val="tabteksts"/>
              <w:jc w:val="center"/>
            </w:pPr>
            <w:r w:rsidRPr="000162E8">
              <w:t>Novērsta pārrobežu noziedzība</w:t>
            </w:r>
          </w:p>
        </w:tc>
      </w:tr>
      <w:tr w:rsidR="00561DED" w:rsidRPr="000162E8" w14:paraId="6443194B"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3E2422C0" w14:textId="77777777" w:rsidR="00561DED" w:rsidRPr="000162E8" w:rsidRDefault="00561DED" w:rsidP="00987F78">
            <w:pPr>
              <w:pStyle w:val="tabteksts"/>
              <w:jc w:val="both"/>
            </w:pPr>
            <w:r w:rsidRPr="000162E8">
              <w:t>Aizturētas meklēšanā esošas personas (skaits)</w:t>
            </w:r>
          </w:p>
        </w:tc>
        <w:tc>
          <w:tcPr>
            <w:tcW w:w="635" w:type="pct"/>
            <w:tcBorders>
              <w:top w:val="single" w:sz="4" w:space="0" w:color="auto"/>
              <w:left w:val="nil"/>
              <w:bottom w:val="single" w:sz="4" w:space="0" w:color="auto"/>
              <w:right w:val="single" w:sz="4" w:space="0" w:color="auto"/>
            </w:tcBorders>
            <w:shd w:val="clear" w:color="auto" w:fill="auto"/>
          </w:tcPr>
          <w:p w14:paraId="0B55EBCF" w14:textId="77777777" w:rsidR="00561DED" w:rsidRPr="000162E8" w:rsidRDefault="00561DED" w:rsidP="00987F78">
            <w:pPr>
              <w:pStyle w:val="tabteksts"/>
              <w:jc w:val="center"/>
              <w:rPr>
                <w:szCs w:val="18"/>
              </w:rPr>
            </w:pPr>
            <w:r w:rsidRPr="000162E8">
              <w:rPr>
                <w:szCs w:val="18"/>
              </w:rPr>
              <w:t>532</w:t>
            </w:r>
          </w:p>
        </w:tc>
        <w:tc>
          <w:tcPr>
            <w:tcW w:w="555" w:type="pct"/>
            <w:tcBorders>
              <w:top w:val="single" w:sz="4" w:space="0" w:color="auto"/>
              <w:left w:val="nil"/>
              <w:bottom w:val="single" w:sz="4" w:space="0" w:color="auto"/>
              <w:right w:val="single" w:sz="4" w:space="0" w:color="auto"/>
            </w:tcBorders>
            <w:shd w:val="clear" w:color="auto" w:fill="auto"/>
          </w:tcPr>
          <w:p w14:paraId="7A441653" w14:textId="77777777" w:rsidR="00561DED" w:rsidRPr="000162E8" w:rsidRDefault="00561DED" w:rsidP="00987F78">
            <w:pPr>
              <w:pStyle w:val="tabteksts"/>
              <w:jc w:val="center"/>
              <w:rPr>
                <w:szCs w:val="18"/>
              </w:rPr>
            </w:pPr>
            <w:r w:rsidRPr="000162E8">
              <w:rPr>
                <w:szCs w:val="18"/>
              </w:rPr>
              <w:t>700</w:t>
            </w:r>
          </w:p>
        </w:tc>
        <w:tc>
          <w:tcPr>
            <w:tcW w:w="635" w:type="pct"/>
            <w:tcBorders>
              <w:top w:val="single" w:sz="4" w:space="0" w:color="auto"/>
              <w:left w:val="nil"/>
              <w:bottom w:val="single" w:sz="4" w:space="0" w:color="auto"/>
              <w:right w:val="single" w:sz="4" w:space="0" w:color="auto"/>
            </w:tcBorders>
            <w:shd w:val="clear" w:color="auto" w:fill="auto"/>
          </w:tcPr>
          <w:p w14:paraId="21195BD9" w14:textId="77777777" w:rsidR="00561DED" w:rsidRPr="000162E8" w:rsidRDefault="00561DED" w:rsidP="00987F78">
            <w:pPr>
              <w:pStyle w:val="Default"/>
              <w:jc w:val="center"/>
              <w:rPr>
                <w:color w:val="auto"/>
                <w:sz w:val="18"/>
                <w:szCs w:val="18"/>
              </w:rPr>
            </w:pPr>
            <w:r w:rsidRPr="000162E8">
              <w:rPr>
                <w:color w:val="auto"/>
                <w:sz w:val="18"/>
                <w:szCs w:val="18"/>
              </w:rPr>
              <w:t>600</w:t>
            </w:r>
          </w:p>
        </w:tc>
        <w:tc>
          <w:tcPr>
            <w:tcW w:w="586" w:type="pct"/>
            <w:tcBorders>
              <w:top w:val="single" w:sz="4" w:space="0" w:color="auto"/>
              <w:left w:val="nil"/>
              <w:bottom w:val="single" w:sz="4" w:space="0" w:color="auto"/>
              <w:right w:val="single" w:sz="4" w:space="0" w:color="auto"/>
            </w:tcBorders>
            <w:shd w:val="clear" w:color="auto" w:fill="auto"/>
          </w:tcPr>
          <w:p w14:paraId="64E56AAC" w14:textId="77777777" w:rsidR="00561DED" w:rsidRPr="000162E8" w:rsidRDefault="00561DED" w:rsidP="00987F78">
            <w:pPr>
              <w:pStyle w:val="tabteksts"/>
              <w:jc w:val="center"/>
              <w:rPr>
                <w:szCs w:val="18"/>
              </w:rPr>
            </w:pPr>
            <w:r w:rsidRPr="000162E8">
              <w:rPr>
                <w:szCs w:val="18"/>
              </w:rPr>
              <w:t>600</w:t>
            </w:r>
          </w:p>
        </w:tc>
        <w:tc>
          <w:tcPr>
            <w:tcW w:w="605" w:type="pct"/>
            <w:tcBorders>
              <w:top w:val="single" w:sz="4" w:space="0" w:color="auto"/>
              <w:left w:val="nil"/>
              <w:bottom w:val="single" w:sz="4" w:space="0" w:color="auto"/>
              <w:right w:val="single" w:sz="4" w:space="0" w:color="auto"/>
            </w:tcBorders>
            <w:shd w:val="clear" w:color="auto" w:fill="auto"/>
          </w:tcPr>
          <w:p w14:paraId="503A3654" w14:textId="77777777" w:rsidR="00561DED" w:rsidRPr="000162E8" w:rsidRDefault="00561DED" w:rsidP="00987F78">
            <w:pPr>
              <w:pStyle w:val="tabteksts"/>
              <w:jc w:val="center"/>
              <w:rPr>
                <w:szCs w:val="18"/>
              </w:rPr>
            </w:pPr>
            <w:r w:rsidRPr="000162E8">
              <w:rPr>
                <w:szCs w:val="18"/>
              </w:rPr>
              <w:t>600</w:t>
            </w:r>
          </w:p>
        </w:tc>
      </w:tr>
      <w:tr w:rsidR="00561DED" w:rsidRPr="000162E8" w14:paraId="5E3C3637"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7D2E37D8" w14:textId="77777777" w:rsidR="00561DED" w:rsidRPr="000162E8" w:rsidRDefault="00561DED" w:rsidP="00987F78">
            <w:pPr>
              <w:pStyle w:val="tabteksts"/>
              <w:jc w:val="both"/>
            </w:pPr>
            <w:r w:rsidRPr="000162E8">
              <w:lastRenderedPageBreak/>
              <w:t>Aizturēti meklēšanā esoši transporta līdzekļi (skaits)</w:t>
            </w:r>
          </w:p>
        </w:tc>
        <w:tc>
          <w:tcPr>
            <w:tcW w:w="635" w:type="pct"/>
            <w:tcBorders>
              <w:top w:val="nil"/>
              <w:left w:val="nil"/>
              <w:bottom w:val="single" w:sz="4" w:space="0" w:color="auto"/>
              <w:right w:val="single" w:sz="4" w:space="0" w:color="auto"/>
            </w:tcBorders>
            <w:shd w:val="clear" w:color="auto" w:fill="auto"/>
          </w:tcPr>
          <w:p w14:paraId="7121655B" w14:textId="77777777" w:rsidR="00561DED" w:rsidRPr="000162E8" w:rsidRDefault="00561DED" w:rsidP="00987F78">
            <w:pPr>
              <w:pStyle w:val="tabteksts"/>
              <w:jc w:val="center"/>
              <w:rPr>
                <w:szCs w:val="18"/>
              </w:rPr>
            </w:pPr>
            <w:r w:rsidRPr="000162E8">
              <w:rPr>
                <w:szCs w:val="18"/>
              </w:rPr>
              <w:t>8</w:t>
            </w:r>
          </w:p>
        </w:tc>
        <w:tc>
          <w:tcPr>
            <w:tcW w:w="555" w:type="pct"/>
            <w:tcBorders>
              <w:top w:val="nil"/>
              <w:left w:val="nil"/>
              <w:bottom w:val="single" w:sz="4" w:space="0" w:color="auto"/>
              <w:right w:val="single" w:sz="4" w:space="0" w:color="auto"/>
            </w:tcBorders>
            <w:shd w:val="clear" w:color="auto" w:fill="auto"/>
          </w:tcPr>
          <w:p w14:paraId="293A590F" w14:textId="77777777" w:rsidR="00561DED" w:rsidRPr="000162E8" w:rsidRDefault="00561DED" w:rsidP="00987F78">
            <w:pPr>
              <w:pStyle w:val="tabteksts"/>
              <w:jc w:val="center"/>
              <w:rPr>
                <w:szCs w:val="18"/>
              </w:rPr>
            </w:pPr>
            <w:r w:rsidRPr="000162E8">
              <w:rPr>
                <w:szCs w:val="18"/>
              </w:rPr>
              <w:t>80</w:t>
            </w:r>
          </w:p>
        </w:tc>
        <w:tc>
          <w:tcPr>
            <w:tcW w:w="635" w:type="pct"/>
            <w:tcBorders>
              <w:top w:val="nil"/>
              <w:left w:val="nil"/>
              <w:bottom w:val="single" w:sz="4" w:space="0" w:color="auto"/>
              <w:right w:val="single" w:sz="4" w:space="0" w:color="auto"/>
            </w:tcBorders>
            <w:shd w:val="clear" w:color="auto" w:fill="auto"/>
          </w:tcPr>
          <w:p w14:paraId="3E7757CF" w14:textId="77777777" w:rsidR="00561DED" w:rsidRPr="000162E8" w:rsidRDefault="00561DED" w:rsidP="00987F78">
            <w:pPr>
              <w:pStyle w:val="Default"/>
              <w:jc w:val="center"/>
              <w:rPr>
                <w:color w:val="auto"/>
                <w:sz w:val="18"/>
                <w:szCs w:val="18"/>
              </w:rPr>
            </w:pPr>
            <w:r w:rsidRPr="000162E8">
              <w:rPr>
                <w:color w:val="auto"/>
                <w:sz w:val="18"/>
                <w:szCs w:val="18"/>
              </w:rPr>
              <w:t>10</w:t>
            </w:r>
          </w:p>
        </w:tc>
        <w:tc>
          <w:tcPr>
            <w:tcW w:w="586" w:type="pct"/>
            <w:tcBorders>
              <w:top w:val="nil"/>
              <w:left w:val="nil"/>
              <w:bottom w:val="single" w:sz="4" w:space="0" w:color="auto"/>
              <w:right w:val="single" w:sz="4" w:space="0" w:color="auto"/>
            </w:tcBorders>
            <w:shd w:val="clear" w:color="auto" w:fill="auto"/>
          </w:tcPr>
          <w:p w14:paraId="0370855B" w14:textId="77777777" w:rsidR="00561DED" w:rsidRPr="000162E8" w:rsidRDefault="00561DED" w:rsidP="00987F78">
            <w:pPr>
              <w:pStyle w:val="tabteksts"/>
              <w:jc w:val="center"/>
              <w:rPr>
                <w:szCs w:val="18"/>
              </w:rPr>
            </w:pPr>
            <w:r w:rsidRPr="000162E8">
              <w:rPr>
                <w:szCs w:val="18"/>
              </w:rPr>
              <w:t>10</w:t>
            </w:r>
          </w:p>
        </w:tc>
        <w:tc>
          <w:tcPr>
            <w:tcW w:w="605" w:type="pct"/>
            <w:tcBorders>
              <w:top w:val="nil"/>
              <w:left w:val="nil"/>
              <w:bottom w:val="single" w:sz="4" w:space="0" w:color="auto"/>
              <w:right w:val="single" w:sz="4" w:space="0" w:color="auto"/>
            </w:tcBorders>
            <w:shd w:val="clear" w:color="auto" w:fill="auto"/>
          </w:tcPr>
          <w:p w14:paraId="0EB8AFC8" w14:textId="77777777" w:rsidR="00561DED" w:rsidRPr="000162E8" w:rsidRDefault="00561DED" w:rsidP="00987F78">
            <w:pPr>
              <w:pStyle w:val="tabteksts"/>
              <w:jc w:val="center"/>
              <w:rPr>
                <w:szCs w:val="18"/>
              </w:rPr>
            </w:pPr>
            <w:r w:rsidRPr="000162E8">
              <w:rPr>
                <w:szCs w:val="18"/>
              </w:rPr>
              <w:t>10</w:t>
            </w:r>
          </w:p>
        </w:tc>
      </w:tr>
      <w:tr w:rsidR="00561DED" w:rsidRPr="000162E8" w14:paraId="4F60FF94" w14:textId="77777777" w:rsidTr="00987F78">
        <w:trPr>
          <w:jc w:val="center"/>
        </w:trPr>
        <w:tc>
          <w:tcPr>
            <w:tcW w:w="5000" w:type="pct"/>
            <w:gridSpan w:val="6"/>
            <w:shd w:val="clear" w:color="auto" w:fill="D9D9D9" w:themeFill="background1" w:themeFillShade="D9"/>
          </w:tcPr>
          <w:p w14:paraId="46F8BC6A" w14:textId="77777777" w:rsidR="00561DED" w:rsidRPr="000162E8" w:rsidRDefault="00561DED" w:rsidP="00987F78">
            <w:pPr>
              <w:pStyle w:val="tabteksts"/>
              <w:jc w:val="center"/>
              <w:rPr>
                <w:szCs w:val="18"/>
              </w:rPr>
            </w:pPr>
            <w:r w:rsidRPr="000162E8">
              <w:rPr>
                <w:szCs w:val="18"/>
              </w:rPr>
              <w:t>Dalība Eiropas Robežu un krasta apsardzes aģentūras (FRONTEX) operacionālajos pasākumus</w:t>
            </w:r>
          </w:p>
        </w:tc>
      </w:tr>
      <w:tr w:rsidR="00561DED" w:rsidRPr="000162E8" w14:paraId="6DCF572A"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shd w:val="clear" w:color="auto" w:fill="auto"/>
            <w:vAlign w:val="center"/>
          </w:tcPr>
          <w:p w14:paraId="5739BF22" w14:textId="77777777" w:rsidR="00561DED" w:rsidRPr="000162E8" w:rsidRDefault="00561DED" w:rsidP="00987F78">
            <w:pPr>
              <w:pStyle w:val="tabteksts"/>
              <w:jc w:val="both"/>
            </w:pPr>
            <w:r>
              <w:t>Eiropas robežu un krasta apsardzes aģentūras koordinētajās operacionālajās aktivitātēs iesaistītās tehnikas vienības (skaits)</w:t>
            </w:r>
          </w:p>
        </w:tc>
        <w:tc>
          <w:tcPr>
            <w:tcW w:w="635" w:type="pct"/>
            <w:tcBorders>
              <w:top w:val="single" w:sz="4" w:space="0" w:color="auto"/>
              <w:left w:val="nil"/>
              <w:bottom w:val="single" w:sz="4" w:space="0" w:color="auto"/>
              <w:right w:val="single" w:sz="4" w:space="0" w:color="auto"/>
            </w:tcBorders>
            <w:shd w:val="clear" w:color="auto" w:fill="auto"/>
          </w:tcPr>
          <w:p w14:paraId="5D666A8B" w14:textId="77777777" w:rsidR="00561DED" w:rsidRPr="000162E8" w:rsidRDefault="00561DED" w:rsidP="00987F78">
            <w:pPr>
              <w:pStyle w:val="tabteksts"/>
              <w:jc w:val="center"/>
              <w:rPr>
                <w:szCs w:val="18"/>
              </w:rPr>
            </w:pPr>
            <w:r w:rsidRPr="000162E8">
              <w:rPr>
                <w:szCs w:val="18"/>
              </w:rPr>
              <w:t>-</w:t>
            </w:r>
          </w:p>
        </w:tc>
        <w:tc>
          <w:tcPr>
            <w:tcW w:w="555" w:type="pct"/>
            <w:tcBorders>
              <w:top w:val="single" w:sz="4" w:space="0" w:color="auto"/>
              <w:left w:val="nil"/>
              <w:bottom w:val="single" w:sz="4" w:space="0" w:color="auto"/>
              <w:right w:val="single" w:sz="4" w:space="0" w:color="auto"/>
            </w:tcBorders>
            <w:shd w:val="clear" w:color="auto" w:fill="auto"/>
          </w:tcPr>
          <w:p w14:paraId="3D12459E" w14:textId="77777777" w:rsidR="00561DED" w:rsidRPr="000162E8" w:rsidRDefault="00561DED" w:rsidP="00987F78">
            <w:pPr>
              <w:pStyle w:val="tabteksts"/>
              <w:jc w:val="center"/>
              <w:rPr>
                <w:szCs w:val="18"/>
              </w:rPr>
            </w:pPr>
            <w:r w:rsidRPr="000162E8">
              <w:rPr>
                <w:szCs w:val="18"/>
              </w:rPr>
              <w:t>11</w:t>
            </w:r>
          </w:p>
        </w:tc>
        <w:tc>
          <w:tcPr>
            <w:tcW w:w="635" w:type="pct"/>
            <w:tcBorders>
              <w:top w:val="single" w:sz="4" w:space="0" w:color="auto"/>
              <w:left w:val="nil"/>
              <w:bottom w:val="single" w:sz="4" w:space="0" w:color="auto"/>
              <w:right w:val="single" w:sz="4" w:space="0" w:color="auto"/>
            </w:tcBorders>
            <w:shd w:val="clear" w:color="auto" w:fill="auto"/>
          </w:tcPr>
          <w:p w14:paraId="01058031" w14:textId="77777777" w:rsidR="00561DED" w:rsidRPr="000162E8" w:rsidRDefault="00561DED" w:rsidP="00987F78">
            <w:pPr>
              <w:pStyle w:val="Default"/>
              <w:jc w:val="center"/>
              <w:rPr>
                <w:color w:val="auto"/>
                <w:sz w:val="18"/>
                <w:szCs w:val="18"/>
              </w:rPr>
            </w:pPr>
            <w:r w:rsidRPr="000162E8">
              <w:rPr>
                <w:sz w:val="18"/>
                <w:szCs w:val="18"/>
              </w:rPr>
              <w:t>11</w:t>
            </w:r>
          </w:p>
        </w:tc>
        <w:tc>
          <w:tcPr>
            <w:tcW w:w="586" w:type="pct"/>
            <w:tcBorders>
              <w:top w:val="single" w:sz="4" w:space="0" w:color="auto"/>
              <w:left w:val="nil"/>
              <w:bottom w:val="single" w:sz="4" w:space="0" w:color="auto"/>
              <w:right w:val="single" w:sz="4" w:space="0" w:color="auto"/>
            </w:tcBorders>
            <w:shd w:val="clear" w:color="auto" w:fill="auto"/>
          </w:tcPr>
          <w:p w14:paraId="4B137758" w14:textId="77777777" w:rsidR="00561DED" w:rsidRPr="000162E8" w:rsidRDefault="00561DED" w:rsidP="00987F78">
            <w:pPr>
              <w:pStyle w:val="tabteksts"/>
              <w:jc w:val="center"/>
              <w:rPr>
                <w:szCs w:val="18"/>
              </w:rPr>
            </w:pPr>
            <w:r w:rsidRPr="000162E8">
              <w:rPr>
                <w:szCs w:val="18"/>
              </w:rPr>
              <w:t>11</w:t>
            </w:r>
          </w:p>
        </w:tc>
        <w:tc>
          <w:tcPr>
            <w:tcW w:w="605" w:type="pct"/>
            <w:tcBorders>
              <w:top w:val="single" w:sz="4" w:space="0" w:color="auto"/>
              <w:left w:val="nil"/>
              <w:bottom w:val="single" w:sz="4" w:space="0" w:color="auto"/>
              <w:right w:val="single" w:sz="4" w:space="0" w:color="auto"/>
            </w:tcBorders>
            <w:shd w:val="clear" w:color="auto" w:fill="auto"/>
          </w:tcPr>
          <w:p w14:paraId="44D656DE" w14:textId="77777777" w:rsidR="00561DED" w:rsidRPr="000162E8" w:rsidRDefault="00561DED" w:rsidP="00987F78">
            <w:pPr>
              <w:pStyle w:val="tabteksts"/>
              <w:jc w:val="center"/>
              <w:rPr>
                <w:szCs w:val="18"/>
              </w:rPr>
            </w:pPr>
            <w:r w:rsidRPr="000162E8">
              <w:rPr>
                <w:szCs w:val="18"/>
              </w:rPr>
              <w:t>11</w:t>
            </w:r>
          </w:p>
        </w:tc>
      </w:tr>
      <w:tr w:rsidR="00561DED" w:rsidRPr="000162E8" w14:paraId="3341B24F" w14:textId="77777777" w:rsidTr="00987F78">
        <w:trPr>
          <w:jc w:val="center"/>
        </w:trPr>
        <w:tc>
          <w:tcPr>
            <w:tcW w:w="1984" w:type="pct"/>
            <w:tcBorders>
              <w:top w:val="nil"/>
              <w:left w:val="single" w:sz="4" w:space="0" w:color="auto"/>
              <w:bottom w:val="single" w:sz="4" w:space="0" w:color="auto"/>
              <w:right w:val="single" w:sz="4" w:space="0" w:color="auto"/>
            </w:tcBorders>
            <w:shd w:val="clear" w:color="auto" w:fill="auto"/>
            <w:vAlign w:val="center"/>
          </w:tcPr>
          <w:p w14:paraId="464FE244" w14:textId="77777777" w:rsidR="00561DED" w:rsidRPr="000162E8" w:rsidRDefault="00561DED" w:rsidP="00987F78">
            <w:pPr>
              <w:pStyle w:val="tabteksts"/>
              <w:jc w:val="both"/>
            </w:pPr>
            <w:r>
              <w:t>Dalības dienas Eiropas robežu un krasta apsardzes aģentūras koordinētajās operacionālajās aktivitātēs (skaits)</w:t>
            </w:r>
          </w:p>
        </w:tc>
        <w:tc>
          <w:tcPr>
            <w:tcW w:w="635" w:type="pct"/>
            <w:tcBorders>
              <w:top w:val="nil"/>
              <w:left w:val="nil"/>
              <w:bottom w:val="single" w:sz="4" w:space="0" w:color="auto"/>
              <w:right w:val="single" w:sz="4" w:space="0" w:color="auto"/>
            </w:tcBorders>
            <w:shd w:val="clear" w:color="auto" w:fill="auto"/>
          </w:tcPr>
          <w:p w14:paraId="01A815DC" w14:textId="77777777" w:rsidR="00561DED" w:rsidRPr="000162E8" w:rsidRDefault="00561DED" w:rsidP="00987F78">
            <w:pPr>
              <w:pStyle w:val="tabteksts"/>
              <w:jc w:val="center"/>
              <w:rPr>
                <w:szCs w:val="18"/>
              </w:rPr>
            </w:pPr>
            <w:r w:rsidRPr="000162E8">
              <w:rPr>
                <w:szCs w:val="18"/>
              </w:rPr>
              <w:t>-</w:t>
            </w:r>
          </w:p>
        </w:tc>
        <w:tc>
          <w:tcPr>
            <w:tcW w:w="555" w:type="pct"/>
            <w:tcBorders>
              <w:top w:val="nil"/>
              <w:left w:val="nil"/>
              <w:bottom w:val="single" w:sz="4" w:space="0" w:color="auto"/>
              <w:right w:val="single" w:sz="4" w:space="0" w:color="auto"/>
            </w:tcBorders>
            <w:shd w:val="clear" w:color="auto" w:fill="auto"/>
          </w:tcPr>
          <w:p w14:paraId="285B5384" w14:textId="77777777" w:rsidR="00561DED" w:rsidRPr="000162E8" w:rsidRDefault="00561DED" w:rsidP="00987F78">
            <w:pPr>
              <w:pStyle w:val="tabteksts"/>
              <w:jc w:val="center"/>
              <w:rPr>
                <w:szCs w:val="18"/>
              </w:rPr>
            </w:pPr>
            <w:r w:rsidRPr="000162E8">
              <w:rPr>
                <w:szCs w:val="18"/>
              </w:rPr>
              <w:t>935</w:t>
            </w:r>
          </w:p>
        </w:tc>
        <w:tc>
          <w:tcPr>
            <w:tcW w:w="635" w:type="pct"/>
            <w:tcBorders>
              <w:top w:val="nil"/>
              <w:left w:val="nil"/>
              <w:bottom w:val="single" w:sz="4" w:space="0" w:color="auto"/>
              <w:right w:val="single" w:sz="4" w:space="0" w:color="auto"/>
            </w:tcBorders>
            <w:shd w:val="clear" w:color="auto" w:fill="auto"/>
          </w:tcPr>
          <w:p w14:paraId="529FCA71" w14:textId="77777777" w:rsidR="00561DED" w:rsidRPr="000162E8" w:rsidRDefault="00561DED" w:rsidP="00987F78">
            <w:pPr>
              <w:pStyle w:val="Default"/>
              <w:jc w:val="center"/>
              <w:rPr>
                <w:color w:val="auto"/>
                <w:sz w:val="18"/>
                <w:szCs w:val="18"/>
              </w:rPr>
            </w:pPr>
            <w:r w:rsidRPr="000162E8">
              <w:rPr>
                <w:sz w:val="18"/>
                <w:szCs w:val="18"/>
              </w:rPr>
              <w:t>936</w:t>
            </w:r>
          </w:p>
        </w:tc>
        <w:tc>
          <w:tcPr>
            <w:tcW w:w="586" w:type="pct"/>
            <w:tcBorders>
              <w:top w:val="nil"/>
              <w:left w:val="nil"/>
              <w:bottom w:val="single" w:sz="4" w:space="0" w:color="auto"/>
              <w:right w:val="single" w:sz="4" w:space="0" w:color="auto"/>
            </w:tcBorders>
            <w:shd w:val="clear" w:color="auto" w:fill="auto"/>
          </w:tcPr>
          <w:p w14:paraId="57262E13" w14:textId="77777777" w:rsidR="00561DED" w:rsidRPr="000162E8" w:rsidRDefault="00561DED" w:rsidP="00987F78">
            <w:pPr>
              <w:pStyle w:val="tabteksts"/>
              <w:jc w:val="center"/>
              <w:rPr>
                <w:szCs w:val="18"/>
              </w:rPr>
            </w:pPr>
            <w:r w:rsidRPr="000162E8">
              <w:rPr>
                <w:szCs w:val="18"/>
              </w:rPr>
              <w:t>935</w:t>
            </w:r>
          </w:p>
        </w:tc>
        <w:tc>
          <w:tcPr>
            <w:tcW w:w="605" w:type="pct"/>
            <w:tcBorders>
              <w:top w:val="nil"/>
              <w:left w:val="nil"/>
              <w:bottom w:val="single" w:sz="4" w:space="0" w:color="auto"/>
              <w:right w:val="single" w:sz="4" w:space="0" w:color="auto"/>
            </w:tcBorders>
            <w:shd w:val="clear" w:color="auto" w:fill="auto"/>
          </w:tcPr>
          <w:p w14:paraId="6EC268F7" w14:textId="77777777" w:rsidR="00561DED" w:rsidRPr="000162E8" w:rsidRDefault="00561DED" w:rsidP="00987F78">
            <w:pPr>
              <w:pStyle w:val="tabteksts"/>
              <w:jc w:val="center"/>
              <w:rPr>
                <w:szCs w:val="18"/>
              </w:rPr>
            </w:pPr>
            <w:r w:rsidRPr="000162E8">
              <w:rPr>
                <w:szCs w:val="18"/>
              </w:rPr>
              <w:t>935</w:t>
            </w:r>
          </w:p>
        </w:tc>
      </w:tr>
      <w:tr w:rsidR="00561DED" w:rsidRPr="000162E8" w14:paraId="4EEB4556" w14:textId="77777777" w:rsidTr="00987F78">
        <w:trPr>
          <w:jc w:val="center"/>
        </w:trPr>
        <w:tc>
          <w:tcPr>
            <w:tcW w:w="1984" w:type="pct"/>
            <w:tcBorders>
              <w:top w:val="nil"/>
              <w:left w:val="single" w:sz="4" w:space="0" w:color="auto"/>
              <w:bottom w:val="single" w:sz="4" w:space="0" w:color="auto"/>
              <w:right w:val="single" w:sz="4" w:space="0" w:color="auto"/>
            </w:tcBorders>
            <w:shd w:val="clear" w:color="auto" w:fill="auto"/>
            <w:vAlign w:val="center"/>
          </w:tcPr>
          <w:p w14:paraId="7A624DCC" w14:textId="77777777" w:rsidR="00561DED" w:rsidRPr="00C67511" w:rsidRDefault="00561DED" w:rsidP="00987F78">
            <w:pPr>
              <w:pStyle w:val="tabteksts"/>
              <w:jc w:val="both"/>
              <w:rPr>
                <w:highlight w:val="yellow"/>
              </w:rPr>
            </w:pPr>
            <w:r w:rsidRPr="00C84FA4">
              <w:rPr>
                <w:szCs w:val="18"/>
              </w:rPr>
              <w:t>Valsts robežsardzes spējas ieguldīt un attīstīt tehniskos resursus Eiropas Robežu un krasta apsardzē (skaits)</w:t>
            </w:r>
            <w:r w:rsidRPr="00C84FA4">
              <w:rPr>
                <w:szCs w:val="18"/>
                <w:vertAlign w:val="superscript"/>
              </w:rPr>
              <w:t>1</w:t>
            </w:r>
          </w:p>
        </w:tc>
        <w:tc>
          <w:tcPr>
            <w:tcW w:w="635" w:type="pct"/>
            <w:tcBorders>
              <w:top w:val="nil"/>
              <w:left w:val="nil"/>
              <w:bottom w:val="single" w:sz="4" w:space="0" w:color="auto"/>
              <w:right w:val="single" w:sz="4" w:space="0" w:color="auto"/>
            </w:tcBorders>
            <w:shd w:val="clear" w:color="auto" w:fill="auto"/>
          </w:tcPr>
          <w:p w14:paraId="284F87CB" w14:textId="77777777" w:rsidR="00561DED" w:rsidRPr="000162E8" w:rsidRDefault="00561DED" w:rsidP="00987F78">
            <w:pPr>
              <w:pStyle w:val="tabteksts"/>
              <w:jc w:val="center"/>
              <w:rPr>
                <w:szCs w:val="18"/>
              </w:rPr>
            </w:pPr>
            <w:r>
              <w:rPr>
                <w:szCs w:val="18"/>
              </w:rPr>
              <w:t>-</w:t>
            </w:r>
          </w:p>
        </w:tc>
        <w:tc>
          <w:tcPr>
            <w:tcW w:w="555" w:type="pct"/>
            <w:tcBorders>
              <w:top w:val="nil"/>
              <w:left w:val="nil"/>
              <w:bottom w:val="single" w:sz="4" w:space="0" w:color="auto"/>
              <w:right w:val="single" w:sz="4" w:space="0" w:color="auto"/>
            </w:tcBorders>
            <w:shd w:val="clear" w:color="auto" w:fill="auto"/>
          </w:tcPr>
          <w:p w14:paraId="0E1933D1" w14:textId="77777777" w:rsidR="00561DED" w:rsidRPr="000162E8" w:rsidRDefault="00561DED" w:rsidP="00987F78">
            <w:pPr>
              <w:pStyle w:val="tabteksts"/>
              <w:jc w:val="center"/>
              <w:rPr>
                <w:szCs w:val="18"/>
              </w:rPr>
            </w:pPr>
            <w:r w:rsidRPr="000162E8">
              <w:rPr>
                <w:szCs w:val="18"/>
              </w:rPr>
              <w:t>4</w:t>
            </w:r>
          </w:p>
        </w:tc>
        <w:tc>
          <w:tcPr>
            <w:tcW w:w="635" w:type="pct"/>
            <w:tcBorders>
              <w:top w:val="nil"/>
              <w:left w:val="nil"/>
              <w:bottom w:val="single" w:sz="4" w:space="0" w:color="auto"/>
              <w:right w:val="single" w:sz="4" w:space="0" w:color="auto"/>
            </w:tcBorders>
            <w:shd w:val="clear" w:color="auto" w:fill="auto"/>
          </w:tcPr>
          <w:p w14:paraId="77E58DD2" w14:textId="77777777" w:rsidR="00561DED" w:rsidRPr="000162E8" w:rsidRDefault="00561DED" w:rsidP="00987F78">
            <w:pPr>
              <w:pStyle w:val="Default"/>
              <w:jc w:val="center"/>
              <w:rPr>
                <w:color w:val="auto"/>
                <w:sz w:val="18"/>
                <w:szCs w:val="18"/>
              </w:rPr>
            </w:pPr>
            <w:r w:rsidRPr="000162E8">
              <w:rPr>
                <w:sz w:val="18"/>
                <w:szCs w:val="18"/>
              </w:rPr>
              <w:t>4</w:t>
            </w:r>
          </w:p>
        </w:tc>
        <w:tc>
          <w:tcPr>
            <w:tcW w:w="586" w:type="pct"/>
            <w:tcBorders>
              <w:top w:val="nil"/>
              <w:left w:val="nil"/>
              <w:bottom w:val="single" w:sz="4" w:space="0" w:color="auto"/>
              <w:right w:val="single" w:sz="4" w:space="0" w:color="auto"/>
            </w:tcBorders>
            <w:shd w:val="clear" w:color="auto" w:fill="auto"/>
          </w:tcPr>
          <w:p w14:paraId="3C7EBAA2" w14:textId="77777777" w:rsidR="00561DED" w:rsidRPr="000162E8" w:rsidRDefault="00561DED" w:rsidP="00987F78">
            <w:pPr>
              <w:pStyle w:val="tabteksts"/>
              <w:jc w:val="center"/>
              <w:rPr>
                <w:szCs w:val="18"/>
              </w:rPr>
            </w:pPr>
            <w:r w:rsidRPr="000162E8">
              <w:rPr>
                <w:szCs w:val="18"/>
              </w:rPr>
              <w:t>6</w:t>
            </w:r>
          </w:p>
        </w:tc>
        <w:tc>
          <w:tcPr>
            <w:tcW w:w="605" w:type="pct"/>
            <w:tcBorders>
              <w:top w:val="nil"/>
              <w:left w:val="nil"/>
              <w:bottom w:val="single" w:sz="4" w:space="0" w:color="auto"/>
              <w:right w:val="single" w:sz="4" w:space="0" w:color="auto"/>
            </w:tcBorders>
            <w:shd w:val="clear" w:color="auto" w:fill="auto"/>
          </w:tcPr>
          <w:p w14:paraId="64CAB0BE" w14:textId="77777777" w:rsidR="00561DED" w:rsidRPr="000162E8" w:rsidRDefault="00561DED" w:rsidP="00987F78">
            <w:pPr>
              <w:pStyle w:val="tabteksts"/>
              <w:jc w:val="center"/>
              <w:rPr>
                <w:szCs w:val="18"/>
              </w:rPr>
            </w:pPr>
            <w:r w:rsidRPr="000162E8">
              <w:rPr>
                <w:szCs w:val="18"/>
              </w:rPr>
              <w:t>6</w:t>
            </w:r>
          </w:p>
        </w:tc>
      </w:tr>
      <w:tr w:rsidR="00561DED" w:rsidRPr="000162E8" w14:paraId="67DFDBC8" w14:textId="77777777" w:rsidTr="00987F78">
        <w:trPr>
          <w:jc w:val="center"/>
        </w:trPr>
        <w:tc>
          <w:tcPr>
            <w:tcW w:w="5000" w:type="pct"/>
            <w:gridSpan w:val="6"/>
            <w:tcBorders>
              <w:top w:val="single" w:sz="4" w:space="0" w:color="auto"/>
              <w:left w:val="single" w:sz="4" w:space="0" w:color="auto"/>
              <w:bottom w:val="single" w:sz="4" w:space="0" w:color="auto"/>
            </w:tcBorders>
            <w:shd w:val="clear" w:color="auto" w:fill="D9D9D9" w:themeFill="background1" w:themeFillShade="D9"/>
            <w:vAlign w:val="center"/>
          </w:tcPr>
          <w:p w14:paraId="32CFC5B1" w14:textId="77777777" w:rsidR="00561DED" w:rsidRPr="000162E8" w:rsidRDefault="00561DED" w:rsidP="00987F78">
            <w:pPr>
              <w:spacing w:after="0"/>
              <w:ind w:firstLine="0"/>
              <w:jc w:val="center"/>
              <w:rPr>
                <w:sz w:val="18"/>
                <w:szCs w:val="18"/>
              </w:rPr>
            </w:pPr>
            <w:r w:rsidRPr="000162E8">
              <w:rPr>
                <w:sz w:val="18"/>
                <w:szCs w:val="18"/>
              </w:rPr>
              <w:t xml:space="preserve">Veiktas dokumentu tehniskās izpētes un daktiloskopiskās identifikācijas ekspertīzes   </w:t>
            </w:r>
          </w:p>
        </w:tc>
      </w:tr>
      <w:tr w:rsidR="00561DED" w:rsidRPr="000162E8" w14:paraId="40458E46"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shd w:val="clear" w:color="auto" w:fill="auto"/>
          </w:tcPr>
          <w:p w14:paraId="11FF889C" w14:textId="77777777" w:rsidR="00561DED" w:rsidRPr="000162E8" w:rsidRDefault="00561DED" w:rsidP="00987F78">
            <w:pPr>
              <w:pStyle w:val="tabteksts"/>
              <w:jc w:val="both"/>
            </w:pPr>
            <w:r w:rsidRPr="000162E8">
              <w:t>Veiktas dokumentu autentiskuma noteikšanas ekspertīzes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1328934E" w14:textId="77777777" w:rsidR="00561DED" w:rsidRPr="000162E8" w:rsidRDefault="00561DED" w:rsidP="00987F78">
            <w:pPr>
              <w:pStyle w:val="tabteksts"/>
              <w:jc w:val="center"/>
              <w:rPr>
                <w:szCs w:val="18"/>
              </w:rPr>
            </w:pPr>
            <w:r w:rsidRPr="000162E8">
              <w:rPr>
                <w:szCs w:val="18"/>
              </w:rPr>
              <w:t>357</w:t>
            </w:r>
          </w:p>
        </w:tc>
        <w:tc>
          <w:tcPr>
            <w:tcW w:w="555" w:type="pct"/>
            <w:tcBorders>
              <w:top w:val="single" w:sz="4" w:space="0" w:color="auto"/>
              <w:left w:val="nil"/>
              <w:bottom w:val="single" w:sz="4" w:space="0" w:color="auto"/>
              <w:right w:val="single" w:sz="4" w:space="0" w:color="auto"/>
            </w:tcBorders>
            <w:shd w:val="clear" w:color="auto" w:fill="auto"/>
          </w:tcPr>
          <w:p w14:paraId="16A7C785" w14:textId="77777777" w:rsidR="00561DED" w:rsidRPr="000162E8" w:rsidRDefault="00561DED" w:rsidP="00987F78">
            <w:pPr>
              <w:pStyle w:val="tabteksts"/>
              <w:jc w:val="center"/>
              <w:rPr>
                <w:szCs w:val="18"/>
              </w:rPr>
            </w:pPr>
            <w:r w:rsidRPr="000162E8">
              <w:rPr>
                <w:szCs w:val="18"/>
              </w:rPr>
              <w:t>270</w:t>
            </w:r>
          </w:p>
        </w:tc>
        <w:tc>
          <w:tcPr>
            <w:tcW w:w="635" w:type="pct"/>
            <w:tcBorders>
              <w:top w:val="single" w:sz="4" w:space="0" w:color="auto"/>
              <w:left w:val="nil"/>
              <w:bottom w:val="single" w:sz="4" w:space="0" w:color="auto"/>
              <w:right w:val="single" w:sz="4" w:space="0" w:color="auto"/>
            </w:tcBorders>
            <w:shd w:val="clear" w:color="auto" w:fill="auto"/>
          </w:tcPr>
          <w:p w14:paraId="3D9DE4ED" w14:textId="77777777" w:rsidR="00561DED" w:rsidRPr="000162E8" w:rsidRDefault="00561DED" w:rsidP="00987F78">
            <w:pPr>
              <w:pStyle w:val="tabteksts"/>
              <w:jc w:val="center"/>
              <w:rPr>
                <w:szCs w:val="18"/>
              </w:rPr>
            </w:pPr>
            <w:r w:rsidRPr="000162E8">
              <w:rPr>
                <w:bCs/>
                <w:szCs w:val="18"/>
              </w:rPr>
              <w:t>350</w:t>
            </w:r>
          </w:p>
        </w:tc>
        <w:tc>
          <w:tcPr>
            <w:tcW w:w="586" w:type="pct"/>
            <w:tcBorders>
              <w:top w:val="single" w:sz="4" w:space="0" w:color="auto"/>
              <w:left w:val="nil"/>
              <w:bottom w:val="single" w:sz="4" w:space="0" w:color="auto"/>
              <w:right w:val="single" w:sz="4" w:space="0" w:color="auto"/>
            </w:tcBorders>
            <w:shd w:val="clear" w:color="auto" w:fill="auto"/>
          </w:tcPr>
          <w:p w14:paraId="6D6426FF" w14:textId="77777777" w:rsidR="00561DED" w:rsidRPr="000162E8" w:rsidRDefault="00561DED" w:rsidP="00987F78">
            <w:pPr>
              <w:pStyle w:val="tabteksts"/>
              <w:jc w:val="center"/>
              <w:rPr>
                <w:szCs w:val="18"/>
              </w:rPr>
            </w:pPr>
            <w:r w:rsidRPr="000162E8">
              <w:rPr>
                <w:bCs/>
                <w:szCs w:val="18"/>
              </w:rPr>
              <w:t>300</w:t>
            </w:r>
          </w:p>
        </w:tc>
        <w:tc>
          <w:tcPr>
            <w:tcW w:w="605" w:type="pct"/>
            <w:tcBorders>
              <w:top w:val="single" w:sz="4" w:space="0" w:color="auto"/>
              <w:left w:val="nil"/>
              <w:bottom w:val="single" w:sz="4" w:space="0" w:color="auto"/>
              <w:right w:val="single" w:sz="4" w:space="0" w:color="auto"/>
            </w:tcBorders>
            <w:shd w:val="clear" w:color="auto" w:fill="auto"/>
          </w:tcPr>
          <w:p w14:paraId="3638E8BE" w14:textId="77777777" w:rsidR="00561DED" w:rsidRPr="000162E8" w:rsidRDefault="00561DED" w:rsidP="00987F78">
            <w:pPr>
              <w:pStyle w:val="tabteksts"/>
              <w:jc w:val="center"/>
              <w:rPr>
                <w:szCs w:val="18"/>
              </w:rPr>
            </w:pPr>
            <w:r w:rsidRPr="000162E8">
              <w:rPr>
                <w:bCs/>
                <w:szCs w:val="18"/>
              </w:rPr>
              <w:t>300</w:t>
            </w:r>
          </w:p>
        </w:tc>
      </w:tr>
      <w:tr w:rsidR="00561DED" w:rsidRPr="000162E8" w14:paraId="2D7DCFC3" w14:textId="77777777" w:rsidTr="00987F78">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FF7AF" w14:textId="77777777" w:rsidR="00561DED" w:rsidRPr="000162E8" w:rsidRDefault="00561DED" w:rsidP="00987F78">
            <w:pPr>
              <w:pStyle w:val="tabteksts"/>
              <w:jc w:val="center"/>
              <w:rPr>
                <w:szCs w:val="18"/>
              </w:rPr>
            </w:pPr>
            <w:r w:rsidRPr="000162E8">
              <w:t xml:space="preserve">Veikta operatīvā darbība un izmeklēšana </w:t>
            </w:r>
            <w:proofErr w:type="spellStart"/>
            <w:r w:rsidRPr="000162E8">
              <w:t>pirmstiesas</w:t>
            </w:r>
            <w:proofErr w:type="spellEnd"/>
            <w:r w:rsidRPr="000162E8">
              <w:t xml:space="preserve"> procesā</w:t>
            </w:r>
          </w:p>
        </w:tc>
      </w:tr>
      <w:tr w:rsidR="00561DED" w:rsidRPr="000162E8" w14:paraId="5E0EFAB7"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4E9847DA" w14:textId="77777777" w:rsidR="00561DED" w:rsidRPr="000162E8" w:rsidRDefault="00561DED" w:rsidP="00987F78">
            <w:pPr>
              <w:pStyle w:val="tabteksts"/>
              <w:jc w:val="both"/>
            </w:pPr>
            <w:r w:rsidRPr="000162E8">
              <w:t>Prokuratūrai kriminālvajāšanai nosūtīti kriminālprocesi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43095222" w14:textId="77777777" w:rsidR="00561DED" w:rsidRPr="000162E8" w:rsidRDefault="00561DED" w:rsidP="00987F78">
            <w:pPr>
              <w:pStyle w:val="Default"/>
              <w:jc w:val="center"/>
              <w:rPr>
                <w:color w:val="auto"/>
                <w:sz w:val="18"/>
                <w:szCs w:val="18"/>
              </w:rPr>
            </w:pPr>
            <w:r w:rsidRPr="000162E8">
              <w:rPr>
                <w:color w:val="auto"/>
                <w:sz w:val="18"/>
                <w:szCs w:val="18"/>
              </w:rPr>
              <w:t>15</w:t>
            </w:r>
            <w:r>
              <w:rPr>
                <w:color w:val="auto"/>
                <w:sz w:val="18"/>
                <w:szCs w:val="18"/>
              </w:rPr>
              <w:t>9</w:t>
            </w:r>
          </w:p>
        </w:tc>
        <w:tc>
          <w:tcPr>
            <w:tcW w:w="555" w:type="pct"/>
            <w:tcBorders>
              <w:top w:val="single" w:sz="4" w:space="0" w:color="auto"/>
              <w:left w:val="nil"/>
              <w:bottom w:val="single" w:sz="4" w:space="0" w:color="auto"/>
              <w:right w:val="single" w:sz="4" w:space="0" w:color="auto"/>
            </w:tcBorders>
            <w:shd w:val="clear" w:color="auto" w:fill="auto"/>
          </w:tcPr>
          <w:p w14:paraId="57A0B752" w14:textId="77777777" w:rsidR="00561DED" w:rsidRPr="000162E8" w:rsidRDefault="00561DED" w:rsidP="00987F78">
            <w:pPr>
              <w:ind w:firstLine="0"/>
              <w:jc w:val="center"/>
              <w:rPr>
                <w:sz w:val="18"/>
                <w:szCs w:val="18"/>
              </w:rPr>
            </w:pPr>
            <w:r w:rsidRPr="000162E8">
              <w:rPr>
                <w:sz w:val="18"/>
                <w:szCs w:val="18"/>
              </w:rPr>
              <w:t>105</w:t>
            </w:r>
          </w:p>
        </w:tc>
        <w:tc>
          <w:tcPr>
            <w:tcW w:w="635" w:type="pct"/>
            <w:tcBorders>
              <w:top w:val="single" w:sz="4" w:space="0" w:color="auto"/>
              <w:left w:val="nil"/>
              <w:bottom w:val="single" w:sz="4" w:space="0" w:color="auto"/>
              <w:right w:val="single" w:sz="4" w:space="0" w:color="auto"/>
            </w:tcBorders>
            <w:shd w:val="clear" w:color="auto" w:fill="auto"/>
          </w:tcPr>
          <w:p w14:paraId="4BA59DE1" w14:textId="77777777" w:rsidR="00561DED" w:rsidRPr="000162E8" w:rsidRDefault="00561DED" w:rsidP="00987F78">
            <w:pPr>
              <w:pStyle w:val="tabteksts"/>
              <w:jc w:val="center"/>
              <w:rPr>
                <w:szCs w:val="18"/>
              </w:rPr>
            </w:pPr>
            <w:r w:rsidRPr="000162E8">
              <w:rPr>
                <w:szCs w:val="18"/>
              </w:rPr>
              <w:t>95</w:t>
            </w:r>
          </w:p>
        </w:tc>
        <w:tc>
          <w:tcPr>
            <w:tcW w:w="586" w:type="pct"/>
            <w:tcBorders>
              <w:top w:val="single" w:sz="4" w:space="0" w:color="auto"/>
              <w:left w:val="nil"/>
              <w:bottom w:val="single" w:sz="4" w:space="0" w:color="auto"/>
              <w:right w:val="single" w:sz="4" w:space="0" w:color="auto"/>
            </w:tcBorders>
            <w:shd w:val="clear" w:color="auto" w:fill="auto"/>
          </w:tcPr>
          <w:p w14:paraId="2BA69974" w14:textId="77777777" w:rsidR="00561DED" w:rsidRPr="000162E8" w:rsidRDefault="00561DED" w:rsidP="00987F78">
            <w:pPr>
              <w:pStyle w:val="tabteksts"/>
              <w:jc w:val="center"/>
              <w:rPr>
                <w:szCs w:val="18"/>
              </w:rPr>
            </w:pPr>
            <w:r w:rsidRPr="000162E8">
              <w:rPr>
                <w:szCs w:val="18"/>
              </w:rPr>
              <w:t>95</w:t>
            </w:r>
          </w:p>
        </w:tc>
        <w:tc>
          <w:tcPr>
            <w:tcW w:w="605" w:type="pct"/>
            <w:tcBorders>
              <w:top w:val="single" w:sz="4" w:space="0" w:color="auto"/>
              <w:left w:val="nil"/>
              <w:bottom w:val="single" w:sz="4" w:space="0" w:color="auto"/>
              <w:right w:val="single" w:sz="4" w:space="0" w:color="auto"/>
            </w:tcBorders>
            <w:shd w:val="clear" w:color="auto" w:fill="auto"/>
          </w:tcPr>
          <w:p w14:paraId="3159D361" w14:textId="77777777" w:rsidR="00561DED" w:rsidRPr="000162E8" w:rsidRDefault="00561DED" w:rsidP="00987F78">
            <w:pPr>
              <w:pStyle w:val="tabteksts"/>
              <w:jc w:val="center"/>
              <w:rPr>
                <w:szCs w:val="18"/>
              </w:rPr>
            </w:pPr>
            <w:r w:rsidRPr="000162E8">
              <w:rPr>
                <w:szCs w:val="18"/>
              </w:rPr>
              <w:t>95</w:t>
            </w:r>
          </w:p>
        </w:tc>
      </w:tr>
      <w:tr w:rsidR="00561DED" w:rsidRPr="000162E8" w14:paraId="57BAB3CF"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7FB52D72" w14:textId="77777777" w:rsidR="00561DED" w:rsidRPr="000162E8" w:rsidRDefault="00561DED" w:rsidP="00987F78">
            <w:pPr>
              <w:pStyle w:val="tabteksts"/>
              <w:jc w:val="both"/>
            </w:pPr>
            <w:r w:rsidRPr="000162E8">
              <w:t>Realizētas operatīvās uzskaites lietas (skaits)</w:t>
            </w:r>
          </w:p>
        </w:tc>
        <w:tc>
          <w:tcPr>
            <w:tcW w:w="635" w:type="pct"/>
            <w:tcBorders>
              <w:top w:val="nil"/>
              <w:left w:val="single" w:sz="4" w:space="0" w:color="auto"/>
              <w:bottom w:val="single" w:sz="4" w:space="0" w:color="auto"/>
              <w:right w:val="single" w:sz="4" w:space="0" w:color="auto"/>
            </w:tcBorders>
            <w:shd w:val="clear" w:color="auto" w:fill="auto"/>
          </w:tcPr>
          <w:p w14:paraId="649D6EFD" w14:textId="77777777" w:rsidR="00561DED" w:rsidRPr="000162E8" w:rsidRDefault="00561DED" w:rsidP="00987F78">
            <w:pPr>
              <w:pStyle w:val="tabteksts"/>
              <w:jc w:val="center"/>
              <w:rPr>
                <w:szCs w:val="18"/>
              </w:rPr>
            </w:pPr>
            <w:r w:rsidRPr="000162E8">
              <w:rPr>
                <w:szCs w:val="18"/>
              </w:rPr>
              <w:t>11</w:t>
            </w:r>
          </w:p>
        </w:tc>
        <w:tc>
          <w:tcPr>
            <w:tcW w:w="555" w:type="pct"/>
            <w:tcBorders>
              <w:top w:val="nil"/>
              <w:left w:val="nil"/>
              <w:bottom w:val="single" w:sz="4" w:space="0" w:color="auto"/>
              <w:right w:val="single" w:sz="4" w:space="0" w:color="auto"/>
            </w:tcBorders>
            <w:shd w:val="clear" w:color="auto" w:fill="auto"/>
          </w:tcPr>
          <w:p w14:paraId="06B7D46D" w14:textId="77777777" w:rsidR="00561DED" w:rsidRPr="000162E8" w:rsidRDefault="00561DED" w:rsidP="00987F78">
            <w:pPr>
              <w:pStyle w:val="tabteksts"/>
              <w:jc w:val="center"/>
              <w:rPr>
                <w:szCs w:val="18"/>
              </w:rPr>
            </w:pPr>
            <w:r w:rsidRPr="000162E8">
              <w:rPr>
                <w:szCs w:val="18"/>
              </w:rPr>
              <w:t>15</w:t>
            </w:r>
          </w:p>
        </w:tc>
        <w:tc>
          <w:tcPr>
            <w:tcW w:w="635" w:type="pct"/>
            <w:tcBorders>
              <w:top w:val="nil"/>
              <w:left w:val="nil"/>
              <w:bottom w:val="single" w:sz="4" w:space="0" w:color="auto"/>
              <w:right w:val="single" w:sz="4" w:space="0" w:color="auto"/>
            </w:tcBorders>
            <w:shd w:val="clear" w:color="auto" w:fill="auto"/>
          </w:tcPr>
          <w:p w14:paraId="555D1E61" w14:textId="77777777" w:rsidR="00561DED" w:rsidRPr="000162E8" w:rsidRDefault="00561DED" w:rsidP="00987F78">
            <w:pPr>
              <w:pStyle w:val="tabteksts"/>
              <w:jc w:val="center"/>
              <w:rPr>
                <w:szCs w:val="18"/>
              </w:rPr>
            </w:pPr>
            <w:r w:rsidRPr="000162E8">
              <w:rPr>
                <w:szCs w:val="18"/>
              </w:rPr>
              <w:t>20</w:t>
            </w:r>
          </w:p>
        </w:tc>
        <w:tc>
          <w:tcPr>
            <w:tcW w:w="586" w:type="pct"/>
            <w:tcBorders>
              <w:top w:val="nil"/>
              <w:left w:val="nil"/>
              <w:bottom w:val="single" w:sz="4" w:space="0" w:color="auto"/>
              <w:right w:val="single" w:sz="4" w:space="0" w:color="auto"/>
            </w:tcBorders>
            <w:shd w:val="clear" w:color="auto" w:fill="auto"/>
          </w:tcPr>
          <w:p w14:paraId="706365B3" w14:textId="77777777" w:rsidR="00561DED" w:rsidRPr="000162E8" w:rsidRDefault="00561DED" w:rsidP="00987F78">
            <w:pPr>
              <w:pStyle w:val="tabteksts"/>
              <w:jc w:val="center"/>
              <w:rPr>
                <w:szCs w:val="18"/>
              </w:rPr>
            </w:pPr>
            <w:r w:rsidRPr="000162E8">
              <w:rPr>
                <w:szCs w:val="18"/>
              </w:rPr>
              <w:t>20</w:t>
            </w:r>
          </w:p>
        </w:tc>
        <w:tc>
          <w:tcPr>
            <w:tcW w:w="605" w:type="pct"/>
            <w:tcBorders>
              <w:top w:val="nil"/>
              <w:left w:val="nil"/>
              <w:bottom w:val="single" w:sz="4" w:space="0" w:color="auto"/>
              <w:right w:val="single" w:sz="4" w:space="0" w:color="auto"/>
            </w:tcBorders>
            <w:shd w:val="clear" w:color="auto" w:fill="auto"/>
          </w:tcPr>
          <w:p w14:paraId="30416489" w14:textId="77777777" w:rsidR="00561DED" w:rsidRPr="000162E8" w:rsidRDefault="00561DED" w:rsidP="00987F78">
            <w:pPr>
              <w:pStyle w:val="tabteksts"/>
              <w:jc w:val="center"/>
              <w:rPr>
                <w:szCs w:val="18"/>
              </w:rPr>
            </w:pPr>
            <w:r w:rsidRPr="000162E8">
              <w:rPr>
                <w:szCs w:val="18"/>
              </w:rPr>
              <w:t>20</w:t>
            </w:r>
          </w:p>
        </w:tc>
      </w:tr>
      <w:tr w:rsidR="00561DED" w:rsidRPr="000162E8" w14:paraId="444B62FB" w14:textId="77777777" w:rsidTr="00987F78">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90F673" w14:textId="77777777" w:rsidR="00561DED" w:rsidRPr="000162E8" w:rsidRDefault="00561DED" w:rsidP="00987F78">
            <w:pPr>
              <w:pStyle w:val="tabteksts"/>
              <w:jc w:val="center"/>
              <w:rPr>
                <w:szCs w:val="18"/>
              </w:rPr>
            </w:pPr>
            <w:r w:rsidRPr="000162E8">
              <w:t>Izglītotas amatpersonas robežkontroles un imigrācijas kontroles jomā</w:t>
            </w:r>
          </w:p>
        </w:tc>
      </w:tr>
      <w:tr w:rsidR="00561DED" w:rsidRPr="000162E8" w14:paraId="307CE054"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1B2122C8" w14:textId="77777777" w:rsidR="00561DED" w:rsidRPr="000162E8" w:rsidRDefault="00561DED" w:rsidP="00987F78">
            <w:pPr>
              <w:pStyle w:val="tabteksts"/>
              <w:jc w:val="both"/>
              <w:rPr>
                <w:szCs w:val="18"/>
              </w:rPr>
            </w:pPr>
            <w:r w:rsidRPr="000162E8">
              <w:rPr>
                <w:szCs w:val="18"/>
              </w:rPr>
              <w:t xml:space="preserve">Amatpersonas, kuras apguvušas profesionālās </w:t>
            </w:r>
            <w:proofErr w:type="spellStart"/>
            <w:r w:rsidRPr="000162E8">
              <w:rPr>
                <w:szCs w:val="18"/>
              </w:rPr>
              <w:t>tālākizglības</w:t>
            </w:r>
            <w:proofErr w:type="spellEnd"/>
            <w:r w:rsidRPr="000162E8">
              <w:rPr>
                <w:szCs w:val="18"/>
              </w:rPr>
              <w:t xml:space="preserve"> programmu “</w:t>
            </w:r>
            <w:proofErr w:type="spellStart"/>
            <w:r w:rsidRPr="000162E8">
              <w:rPr>
                <w:szCs w:val="18"/>
              </w:rPr>
              <w:t>Robežapsardze</w:t>
            </w:r>
            <w:proofErr w:type="spellEnd"/>
            <w:r w:rsidRPr="000162E8">
              <w:rPr>
                <w:szCs w:val="18"/>
              </w:rPr>
              <w:t>” (skaits)</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61402633" w14:textId="77777777" w:rsidR="00561DED" w:rsidRPr="000162E8" w:rsidRDefault="00561DED" w:rsidP="00987F78">
            <w:pPr>
              <w:pStyle w:val="tabteksts"/>
              <w:jc w:val="center"/>
              <w:rPr>
                <w:szCs w:val="18"/>
              </w:rPr>
            </w:pPr>
            <w:r w:rsidRPr="000162E8">
              <w:rPr>
                <w:szCs w:val="18"/>
              </w:rPr>
              <w:t>108</w:t>
            </w:r>
          </w:p>
        </w:tc>
        <w:tc>
          <w:tcPr>
            <w:tcW w:w="555" w:type="pct"/>
            <w:tcBorders>
              <w:top w:val="single" w:sz="4" w:space="0" w:color="auto"/>
              <w:left w:val="nil"/>
              <w:bottom w:val="single" w:sz="4" w:space="0" w:color="auto"/>
              <w:right w:val="single" w:sz="4" w:space="0" w:color="auto"/>
            </w:tcBorders>
            <w:shd w:val="clear" w:color="auto" w:fill="auto"/>
          </w:tcPr>
          <w:p w14:paraId="750660AB" w14:textId="77777777" w:rsidR="00561DED" w:rsidRPr="000162E8" w:rsidRDefault="00561DED" w:rsidP="00987F78">
            <w:pPr>
              <w:pStyle w:val="tabteksts"/>
              <w:jc w:val="center"/>
              <w:rPr>
                <w:szCs w:val="18"/>
              </w:rPr>
            </w:pPr>
            <w:r w:rsidRPr="000162E8">
              <w:rPr>
                <w:szCs w:val="18"/>
              </w:rPr>
              <w:t>100</w:t>
            </w:r>
          </w:p>
        </w:tc>
        <w:tc>
          <w:tcPr>
            <w:tcW w:w="635" w:type="pct"/>
            <w:tcBorders>
              <w:top w:val="single" w:sz="4" w:space="0" w:color="auto"/>
              <w:left w:val="nil"/>
              <w:bottom w:val="single" w:sz="4" w:space="0" w:color="auto"/>
              <w:right w:val="single" w:sz="4" w:space="0" w:color="auto"/>
            </w:tcBorders>
            <w:shd w:val="clear" w:color="auto" w:fill="auto"/>
          </w:tcPr>
          <w:p w14:paraId="10B780C7" w14:textId="77777777" w:rsidR="00561DED" w:rsidRPr="000162E8" w:rsidRDefault="00561DED" w:rsidP="00987F78">
            <w:pPr>
              <w:ind w:firstLine="0"/>
              <w:jc w:val="center"/>
              <w:rPr>
                <w:sz w:val="18"/>
                <w:szCs w:val="18"/>
              </w:rPr>
            </w:pPr>
            <w:r w:rsidRPr="000162E8">
              <w:rPr>
                <w:sz w:val="18"/>
                <w:szCs w:val="18"/>
              </w:rPr>
              <w:t>120</w:t>
            </w:r>
          </w:p>
        </w:tc>
        <w:tc>
          <w:tcPr>
            <w:tcW w:w="586" w:type="pct"/>
            <w:tcBorders>
              <w:top w:val="single" w:sz="4" w:space="0" w:color="auto"/>
              <w:left w:val="nil"/>
              <w:bottom w:val="single" w:sz="4" w:space="0" w:color="auto"/>
              <w:right w:val="single" w:sz="4" w:space="0" w:color="auto"/>
            </w:tcBorders>
            <w:shd w:val="clear" w:color="auto" w:fill="auto"/>
          </w:tcPr>
          <w:p w14:paraId="6AD4011F" w14:textId="77777777" w:rsidR="00561DED" w:rsidRPr="000162E8" w:rsidRDefault="00561DED" w:rsidP="00987F78">
            <w:pPr>
              <w:pStyle w:val="tabteksts"/>
              <w:jc w:val="center"/>
              <w:rPr>
                <w:szCs w:val="18"/>
              </w:rPr>
            </w:pPr>
            <w:r w:rsidRPr="000162E8">
              <w:rPr>
                <w:szCs w:val="18"/>
              </w:rPr>
              <w:t>120</w:t>
            </w:r>
          </w:p>
        </w:tc>
        <w:tc>
          <w:tcPr>
            <w:tcW w:w="605" w:type="pct"/>
            <w:tcBorders>
              <w:top w:val="single" w:sz="4" w:space="0" w:color="auto"/>
              <w:left w:val="nil"/>
              <w:bottom w:val="single" w:sz="4" w:space="0" w:color="auto"/>
              <w:right w:val="single" w:sz="4" w:space="0" w:color="auto"/>
            </w:tcBorders>
            <w:shd w:val="clear" w:color="auto" w:fill="auto"/>
          </w:tcPr>
          <w:p w14:paraId="623BF041" w14:textId="77777777" w:rsidR="00561DED" w:rsidRPr="000162E8" w:rsidRDefault="00561DED" w:rsidP="00987F78">
            <w:pPr>
              <w:pStyle w:val="tabteksts"/>
              <w:jc w:val="center"/>
              <w:rPr>
                <w:szCs w:val="18"/>
              </w:rPr>
            </w:pPr>
            <w:r w:rsidRPr="000162E8">
              <w:rPr>
                <w:szCs w:val="18"/>
              </w:rPr>
              <w:t>120</w:t>
            </w:r>
          </w:p>
        </w:tc>
      </w:tr>
      <w:tr w:rsidR="00561DED" w:rsidRPr="000162E8" w14:paraId="7C0D9863"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41B6D3E0" w14:textId="77777777" w:rsidR="00561DED" w:rsidRPr="000162E8" w:rsidRDefault="00561DED" w:rsidP="00987F78">
            <w:pPr>
              <w:pStyle w:val="tabteksts"/>
              <w:jc w:val="both"/>
              <w:rPr>
                <w:szCs w:val="18"/>
              </w:rPr>
            </w:pPr>
            <w:r w:rsidRPr="000162E8">
              <w:rPr>
                <w:szCs w:val="18"/>
              </w:rPr>
              <w:t>Amatpersonas, kuras apguvušas 1.līmeņa profesionālās augstākās izglītības studiju programmu “</w:t>
            </w:r>
            <w:proofErr w:type="spellStart"/>
            <w:r w:rsidRPr="000162E8">
              <w:rPr>
                <w:szCs w:val="18"/>
              </w:rPr>
              <w:t>Robežapsardze</w:t>
            </w:r>
            <w:proofErr w:type="spellEnd"/>
            <w:r w:rsidRPr="000162E8">
              <w:rPr>
                <w:szCs w:val="18"/>
              </w:rPr>
              <w:t>” (skaits)</w:t>
            </w:r>
          </w:p>
        </w:tc>
        <w:tc>
          <w:tcPr>
            <w:tcW w:w="635" w:type="pct"/>
            <w:tcBorders>
              <w:top w:val="nil"/>
              <w:left w:val="single" w:sz="4" w:space="0" w:color="auto"/>
              <w:bottom w:val="single" w:sz="4" w:space="0" w:color="auto"/>
              <w:right w:val="single" w:sz="4" w:space="0" w:color="auto"/>
            </w:tcBorders>
            <w:shd w:val="clear" w:color="auto" w:fill="auto"/>
          </w:tcPr>
          <w:p w14:paraId="1DEB1EA8" w14:textId="77777777" w:rsidR="00561DED" w:rsidRPr="000162E8" w:rsidRDefault="00561DED" w:rsidP="00987F78">
            <w:pPr>
              <w:pStyle w:val="tabteksts"/>
              <w:jc w:val="center"/>
              <w:rPr>
                <w:szCs w:val="18"/>
              </w:rPr>
            </w:pPr>
            <w:r w:rsidRPr="000162E8">
              <w:rPr>
                <w:szCs w:val="18"/>
              </w:rPr>
              <w:t>15</w:t>
            </w:r>
          </w:p>
        </w:tc>
        <w:tc>
          <w:tcPr>
            <w:tcW w:w="555" w:type="pct"/>
            <w:tcBorders>
              <w:top w:val="nil"/>
              <w:left w:val="nil"/>
              <w:bottom w:val="single" w:sz="4" w:space="0" w:color="auto"/>
              <w:right w:val="single" w:sz="4" w:space="0" w:color="auto"/>
            </w:tcBorders>
            <w:shd w:val="clear" w:color="auto" w:fill="auto"/>
          </w:tcPr>
          <w:p w14:paraId="6003C42F" w14:textId="77777777" w:rsidR="00561DED" w:rsidRPr="000162E8" w:rsidRDefault="00561DED" w:rsidP="00987F78">
            <w:pPr>
              <w:pStyle w:val="tabteksts"/>
              <w:jc w:val="center"/>
              <w:rPr>
                <w:szCs w:val="18"/>
              </w:rPr>
            </w:pPr>
            <w:r w:rsidRPr="000162E8">
              <w:rPr>
                <w:szCs w:val="18"/>
              </w:rPr>
              <w:t>40</w:t>
            </w:r>
          </w:p>
        </w:tc>
        <w:tc>
          <w:tcPr>
            <w:tcW w:w="635" w:type="pct"/>
            <w:tcBorders>
              <w:top w:val="nil"/>
              <w:left w:val="nil"/>
              <w:bottom w:val="single" w:sz="4" w:space="0" w:color="auto"/>
              <w:right w:val="single" w:sz="4" w:space="0" w:color="auto"/>
            </w:tcBorders>
            <w:shd w:val="clear" w:color="auto" w:fill="auto"/>
          </w:tcPr>
          <w:p w14:paraId="0B8A1EE9" w14:textId="77777777" w:rsidR="00561DED" w:rsidRPr="000162E8" w:rsidRDefault="00561DED" w:rsidP="00987F78">
            <w:pPr>
              <w:pStyle w:val="tabteksts"/>
              <w:jc w:val="center"/>
              <w:rPr>
                <w:szCs w:val="18"/>
              </w:rPr>
            </w:pPr>
            <w:r w:rsidRPr="000162E8">
              <w:rPr>
                <w:szCs w:val="18"/>
              </w:rPr>
              <w:t>40</w:t>
            </w:r>
          </w:p>
        </w:tc>
        <w:tc>
          <w:tcPr>
            <w:tcW w:w="586" w:type="pct"/>
            <w:tcBorders>
              <w:top w:val="nil"/>
              <w:left w:val="nil"/>
              <w:bottom w:val="single" w:sz="4" w:space="0" w:color="auto"/>
              <w:right w:val="single" w:sz="4" w:space="0" w:color="auto"/>
            </w:tcBorders>
            <w:shd w:val="clear" w:color="auto" w:fill="auto"/>
          </w:tcPr>
          <w:p w14:paraId="4CD09055" w14:textId="77777777" w:rsidR="00561DED" w:rsidRPr="000162E8" w:rsidRDefault="00561DED" w:rsidP="00987F78">
            <w:pPr>
              <w:pStyle w:val="tabteksts"/>
              <w:jc w:val="center"/>
              <w:rPr>
                <w:szCs w:val="18"/>
              </w:rPr>
            </w:pPr>
            <w:r w:rsidRPr="000162E8">
              <w:rPr>
                <w:szCs w:val="18"/>
              </w:rPr>
              <w:t>40</w:t>
            </w:r>
          </w:p>
        </w:tc>
        <w:tc>
          <w:tcPr>
            <w:tcW w:w="605" w:type="pct"/>
            <w:tcBorders>
              <w:top w:val="nil"/>
              <w:left w:val="nil"/>
              <w:bottom w:val="single" w:sz="4" w:space="0" w:color="auto"/>
              <w:right w:val="single" w:sz="4" w:space="0" w:color="auto"/>
            </w:tcBorders>
            <w:shd w:val="clear" w:color="auto" w:fill="auto"/>
          </w:tcPr>
          <w:p w14:paraId="783DF5DA" w14:textId="77777777" w:rsidR="00561DED" w:rsidRPr="000162E8" w:rsidRDefault="00561DED" w:rsidP="00987F78">
            <w:pPr>
              <w:pStyle w:val="tabteksts"/>
              <w:jc w:val="center"/>
              <w:rPr>
                <w:szCs w:val="18"/>
              </w:rPr>
            </w:pPr>
            <w:r w:rsidRPr="000162E8">
              <w:rPr>
                <w:szCs w:val="18"/>
              </w:rPr>
              <w:t>40</w:t>
            </w:r>
          </w:p>
        </w:tc>
      </w:tr>
      <w:tr w:rsidR="00561DED" w:rsidRPr="000162E8" w14:paraId="4DE8549E" w14:textId="77777777" w:rsidTr="00987F78">
        <w:trPr>
          <w:trHeight w:val="472"/>
          <w:jc w:val="center"/>
        </w:trPr>
        <w:tc>
          <w:tcPr>
            <w:tcW w:w="1984" w:type="pct"/>
            <w:tcBorders>
              <w:top w:val="single" w:sz="4" w:space="0" w:color="auto"/>
              <w:left w:val="single" w:sz="4" w:space="0" w:color="auto"/>
              <w:bottom w:val="single" w:sz="4" w:space="0" w:color="auto"/>
              <w:right w:val="single" w:sz="4" w:space="0" w:color="auto"/>
            </w:tcBorders>
          </w:tcPr>
          <w:p w14:paraId="309C1942" w14:textId="77777777" w:rsidR="00561DED" w:rsidRPr="000162E8" w:rsidRDefault="00561DED" w:rsidP="00987F78">
            <w:pPr>
              <w:pStyle w:val="tabteksts"/>
              <w:jc w:val="both"/>
              <w:rPr>
                <w:szCs w:val="18"/>
              </w:rPr>
            </w:pPr>
            <w:r w:rsidRPr="000162E8">
              <w:rPr>
                <w:szCs w:val="18"/>
              </w:rPr>
              <w:t>Amatpersonas, kuras apguvušas 2.līmeņa profesionālās augstākās bakalaura izglītības studiju programmu “</w:t>
            </w:r>
            <w:proofErr w:type="spellStart"/>
            <w:r w:rsidRPr="000162E8">
              <w:rPr>
                <w:szCs w:val="18"/>
              </w:rPr>
              <w:t>Robežapsardze</w:t>
            </w:r>
            <w:proofErr w:type="spellEnd"/>
            <w:r w:rsidRPr="000162E8">
              <w:rPr>
                <w:szCs w:val="18"/>
              </w:rPr>
              <w:t>” (skaits)</w:t>
            </w:r>
          </w:p>
        </w:tc>
        <w:tc>
          <w:tcPr>
            <w:tcW w:w="635" w:type="pct"/>
            <w:tcBorders>
              <w:top w:val="nil"/>
              <w:left w:val="single" w:sz="4" w:space="0" w:color="auto"/>
              <w:bottom w:val="single" w:sz="4" w:space="0" w:color="auto"/>
              <w:right w:val="single" w:sz="4" w:space="0" w:color="auto"/>
            </w:tcBorders>
            <w:shd w:val="clear" w:color="auto" w:fill="auto"/>
          </w:tcPr>
          <w:p w14:paraId="6F81C63A" w14:textId="77777777" w:rsidR="00561DED" w:rsidRPr="000162E8" w:rsidRDefault="00561DED" w:rsidP="00987F78">
            <w:pPr>
              <w:pStyle w:val="tabteksts"/>
              <w:jc w:val="center"/>
              <w:rPr>
                <w:szCs w:val="18"/>
              </w:rPr>
            </w:pPr>
            <w:r w:rsidRPr="000162E8">
              <w:rPr>
                <w:szCs w:val="18"/>
              </w:rPr>
              <w:t>11</w:t>
            </w:r>
          </w:p>
        </w:tc>
        <w:tc>
          <w:tcPr>
            <w:tcW w:w="555" w:type="pct"/>
            <w:tcBorders>
              <w:top w:val="nil"/>
              <w:left w:val="nil"/>
              <w:bottom w:val="single" w:sz="4" w:space="0" w:color="auto"/>
              <w:right w:val="single" w:sz="4" w:space="0" w:color="auto"/>
            </w:tcBorders>
            <w:shd w:val="clear" w:color="auto" w:fill="auto"/>
          </w:tcPr>
          <w:p w14:paraId="609E8353" w14:textId="77777777" w:rsidR="00561DED" w:rsidRPr="000162E8" w:rsidRDefault="00561DED" w:rsidP="00987F78">
            <w:pPr>
              <w:pStyle w:val="tabteksts"/>
              <w:jc w:val="center"/>
              <w:rPr>
                <w:szCs w:val="18"/>
              </w:rPr>
            </w:pPr>
            <w:r w:rsidRPr="000162E8">
              <w:rPr>
                <w:szCs w:val="18"/>
              </w:rPr>
              <w:t>16</w:t>
            </w:r>
          </w:p>
        </w:tc>
        <w:tc>
          <w:tcPr>
            <w:tcW w:w="635" w:type="pct"/>
            <w:tcBorders>
              <w:top w:val="nil"/>
              <w:left w:val="nil"/>
              <w:bottom w:val="single" w:sz="4" w:space="0" w:color="auto"/>
              <w:right w:val="single" w:sz="4" w:space="0" w:color="auto"/>
            </w:tcBorders>
            <w:shd w:val="clear" w:color="auto" w:fill="auto"/>
          </w:tcPr>
          <w:p w14:paraId="3C20E27E" w14:textId="77777777" w:rsidR="00561DED" w:rsidRPr="000162E8" w:rsidRDefault="00561DED" w:rsidP="00987F78">
            <w:pPr>
              <w:pStyle w:val="tabteksts"/>
              <w:jc w:val="center"/>
              <w:rPr>
                <w:szCs w:val="18"/>
              </w:rPr>
            </w:pPr>
            <w:r w:rsidRPr="000162E8">
              <w:rPr>
                <w:szCs w:val="18"/>
              </w:rPr>
              <w:t>18</w:t>
            </w:r>
          </w:p>
        </w:tc>
        <w:tc>
          <w:tcPr>
            <w:tcW w:w="586" w:type="pct"/>
            <w:tcBorders>
              <w:top w:val="nil"/>
              <w:left w:val="nil"/>
              <w:bottom w:val="single" w:sz="4" w:space="0" w:color="auto"/>
              <w:right w:val="single" w:sz="4" w:space="0" w:color="auto"/>
            </w:tcBorders>
            <w:shd w:val="clear" w:color="auto" w:fill="auto"/>
          </w:tcPr>
          <w:p w14:paraId="549DBF5C" w14:textId="77777777" w:rsidR="00561DED" w:rsidRPr="000162E8" w:rsidRDefault="00561DED" w:rsidP="00987F78">
            <w:pPr>
              <w:pStyle w:val="tabteksts"/>
              <w:jc w:val="center"/>
              <w:rPr>
                <w:szCs w:val="18"/>
              </w:rPr>
            </w:pPr>
            <w:r w:rsidRPr="000162E8">
              <w:rPr>
                <w:szCs w:val="18"/>
              </w:rPr>
              <w:t>23</w:t>
            </w:r>
          </w:p>
        </w:tc>
        <w:tc>
          <w:tcPr>
            <w:tcW w:w="605" w:type="pct"/>
            <w:tcBorders>
              <w:top w:val="nil"/>
              <w:left w:val="nil"/>
              <w:bottom w:val="single" w:sz="4" w:space="0" w:color="auto"/>
              <w:right w:val="single" w:sz="4" w:space="0" w:color="auto"/>
            </w:tcBorders>
            <w:shd w:val="clear" w:color="auto" w:fill="auto"/>
          </w:tcPr>
          <w:p w14:paraId="42C3001E" w14:textId="77777777" w:rsidR="00561DED" w:rsidRPr="000162E8" w:rsidRDefault="00561DED" w:rsidP="00987F78">
            <w:pPr>
              <w:pStyle w:val="tabteksts"/>
              <w:jc w:val="center"/>
              <w:rPr>
                <w:szCs w:val="18"/>
              </w:rPr>
            </w:pPr>
            <w:r w:rsidRPr="000162E8">
              <w:rPr>
                <w:szCs w:val="18"/>
              </w:rPr>
              <w:t>23</w:t>
            </w:r>
          </w:p>
        </w:tc>
      </w:tr>
      <w:tr w:rsidR="00561DED" w:rsidRPr="000162E8" w14:paraId="3FA80248" w14:textId="77777777" w:rsidTr="00987F78">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30371" w14:textId="77777777" w:rsidR="00561DED" w:rsidRPr="000162E8" w:rsidRDefault="00561DED" w:rsidP="00987F78">
            <w:pPr>
              <w:pStyle w:val="tabteksts"/>
              <w:jc w:val="center"/>
              <w:rPr>
                <w:szCs w:val="18"/>
              </w:rPr>
            </w:pPr>
            <w:r w:rsidRPr="000162E8">
              <w:rPr>
                <w:szCs w:val="18"/>
              </w:rPr>
              <w:t>Valsts robežsardzes amatpersonas un darbinieki, kuri paaugstinājuši profesionālo kvalifikāciju</w:t>
            </w:r>
          </w:p>
        </w:tc>
      </w:tr>
      <w:tr w:rsidR="00561DED" w:rsidRPr="000162E8" w14:paraId="6F344317"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tcPr>
          <w:p w14:paraId="2B6C6424" w14:textId="77777777" w:rsidR="00561DED" w:rsidRPr="000162E8" w:rsidRDefault="00561DED" w:rsidP="00987F78">
            <w:pPr>
              <w:pStyle w:val="tabteksts"/>
              <w:jc w:val="both"/>
            </w:pPr>
            <w:r w:rsidRPr="000162E8">
              <w:t>Amatpersonas, kuras apguvušas kvalifikācijas paaugstināšanas kursu programmas Valsts robežsardzes koledžā (skaits)</w:t>
            </w:r>
          </w:p>
        </w:tc>
        <w:tc>
          <w:tcPr>
            <w:tcW w:w="635" w:type="pct"/>
            <w:tcBorders>
              <w:top w:val="single" w:sz="4" w:space="0" w:color="auto"/>
              <w:left w:val="nil"/>
              <w:bottom w:val="single" w:sz="4" w:space="0" w:color="auto"/>
              <w:right w:val="single" w:sz="4" w:space="0" w:color="auto"/>
            </w:tcBorders>
            <w:shd w:val="clear" w:color="auto" w:fill="auto"/>
          </w:tcPr>
          <w:p w14:paraId="784A86B3" w14:textId="77777777" w:rsidR="00561DED" w:rsidRPr="000162E8" w:rsidRDefault="00561DED" w:rsidP="00987F78">
            <w:pPr>
              <w:pStyle w:val="tabteksts"/>
              <w:jc w:val="center"/>
              <w:rPr>
                <w:szCs w:val="18"/>
              </w:rPr>
            </w:pPr>
            <w:r w:rsidRPr="000162E8">
              <w:rPr>
                <w:szCs w:val="18"/>
              </w:rPr>
              <w:t>2</w:t>
            </w:r>
            <w:r>
              <w:rPr>
                <w:szCs w:val="18"/>
              </w:rPr>
              <w:t xml:space="preserve"> </w:t>
            </w:r>
            <w:r w:rsidRPr="000162E8">
              <w:rPr>
                <w:szCs w:val="18"/>
              </w:rPr>
              <w:t>248</w:t>
            </w:r>
          </w:p>
        </w:tc>
        <w:tc>
          <w:tcPr>
            <w:tcW w:w="555" w:type="pct"/>
            <w:tcBorders>
              <w:top w:val="single" w:sz="4" w:space="0" w:color="auto"/>
              <w:left w:val="nil"/>
              <w:bottom w:val="single" w:sz="4" w:space="0" w:color="auto"/>
              <w:right w:val="single" w:sz="4" w:space="0" w:color="auto"/>
            </w:tcBorders>
            <w:shd w:val="clear" w:color="auto" w:fill="auto"/>
          </w:tcPr>
          <w:p w14:paraId="5E1E881F" w14:textId="77777777" w:rsidR="00561DED" w:rsidRPr="000162E8" w:rsidRDefault="00561DED" w:rsidP="00987F78">
            <w:pPr>
              <w:pStyle w:val="tabteksts"/>
              <w:jc w:val="center"/>
              <w:rPr>
                <w:szCs w:val="18"/>
              </w:rPr>
            </w:pPr>
            <w:r w:rsidRPr="000162E8">
              <w:rPr>
                <w:szCs w:val="18"/>
              </w:rPr>
              <w:t>1</w:t>
            </w:r>
            <w:r>
              <w:rPr>
                <w:szCs w:val="18"/>
              </w:rPr>
              <w:t xml:space="preserve"> </w:t>
            </w:r>
            <w:r w:rsidRPr="000162E8">
              <w:rPr>
                <w:szCs w:val="18"/>
              </w:rPr>
              <w:t>700</w:t>
            </w:r>
          </w:p>
        </w:tc>
        <w:tc>
          <w:tcPr>
            <w:tcW w:w="635" w:type="pct"/>
            <w:tcBorders>
              <w:top w:val="single" w:sz="4" w:space="0" w:color="auto"/>
              <w:left w:val="nil"/>
              <w:bottom w:val="single" w:sz="4" w:space="0" w:color="auto"/>
              <w:right w:val="single" w:sz="4" w:space="0" w:color="auto"/>
            </w:tcBorders>
            <w:shd w:val="clear" w:color="auto" w:fill="auto"/>
          </w:tcPr>
          <w:p w14:paraId="5458FA48" w14:textId="77777777" w:rsidR="00561DED" w:rsidRPr="000162E8" w:rsidRDefault="00561DED" w:rsidP="00987F78">
            <w:pPr>
              <w:pStyle w:val="tabteksts"/>
              <w:jc w:val="center"/>
              <w:rPr>
                <w:szCs w:val="18"/>
              </w:rPr>
            </w:pPr>
            <w:r w:rsidRPr="000162E8">
              <w:rPr>
                <w:szCs w:val="18"/>
              </w:rPr>
              <w:t>2</w:t>
            </w:r>
            <w:r>
              <w:rPr>
                <w:szCs w:val="18"/>
              </w:rPr>
              <w:t xml:space="preserve"> </w:t>
            </w:r>
            <w:r w:rsidRPr="000162E8">
              <w:rPr>
                <w:szCs w:val="18"/>
              </w:rPr>
              <w:t>100</w:t>
            </w:r>
          </w:p>
        </w:tc>
        <w:tc>
          <w:tcPr>
            <w:tcW w:w="586" w:type="pct"/>
            <w:tcBorders>
              <w:top w:val="single" w:sz="4" w:space="0" w:color="auto"/>
              <w:left w:val="nil"/>
              <w:bottom w:val="single" w:sz="4" w:space="0" w:color="auto"/>
              <w:right w:val="single" w:sz="4" w:space="0" w:color="auto"/>
            </w:tcBorders>
            <w:shd w:val="clear" w:color="auto" w:fill="auto"/>
          </w:tcPr>
          <w:p w14:paraId="74868102" w14:textId="77777777" w:rsidR="00561DED" w:rsidRPr="000162E8" w:rsidRDefault="00561DED" w:rsidP="00987F78">
            <w:pPr>
              <w:pStyle w:val="tabteksts"/>
              <w:jc w:val="center"/>
            </w:pPr>
            <w:r w:rsidRPr="000162E8">
              <w:rPr>
                <w:szCs w:val="18"/>
              </w:rPr>
              <w:t>1</w:t>
            </w:r>
            <w:r>
              <w:rPr>
                <w:szCs w:val="18"/>
              </w:rPr>
              <w:t xml:space="preserve"> </w:t>
            </w:r>
            <w:r w:rsidRPr="000162E8">
              <w:rPr>
                <w:szCs w:val="18"/>
              </w:rPr>
              <w:t>700</w:t>
            </w:r>
          </w:p>
        </w:tc>
        <w:tc>
          <w:tcPr>
            <w:tcW w:w="605" w:type="pct"/>
            <w:tcBorders>
              <w:top w:val="single" w:sz="4" w:space="0" w:color="auto"/>
              <w:left w:val="nil"/>
              <w:bottom w:val="single" w:sz="4" w:space="0" w:color="auto"/>
              <w:right w:val="single" w:sz="4" w:space="0" w:color="auto"/>
            </w:tcBorders>
            <w:shd w:val="clear" w:color="auto" w:fill="auto"/>
          </w:tcPr>
          <w:p w14:paraId="6710164C" w14:textId="77777777" w:rsidR="00561DED" w:rsidRPr="000162E8" w:rsidRDefault="00561DED" w:rsidP="00987F78">
            <w:pPr>
              <w:pStyle w:val="tabteksts"/>
              <w:jc w:val="center"/>
            </w:pPr>
            <w:r w:rsidRPr="000162E8">
              <w:rPr>
                <w:szCs w:val="18"/>
              </w:rPr>
              <w:t>1</w:t>
            </w:r>
            <w:r>
              <w:rPr>
                <w:szCs w:val="18"/>
              </w:rPr>
              <w:t xml:space="preserve"> </w:t>
            </w:r>
            <w:r w:rsidRPr="000162E8">
              <w:rPr>
                <w:szCs w:val="18"/>
              </w:rPr>
              <w:t>700</w:t>
            </w:r>
          </w:p>
        </w:tc>
      </w:tr>
      <w:tr w:rsidR="00561DED" w:rsidRPr="000162E8" w14:paraId="24508800" w14:textId="77777777" w:rsidTr="00987F78">
        <w:trPr>
          <w:jc w:val="center"/>
        </w:trPr>
        <w:tc>
          <w:tcPr>
            <w:tcW w:w="1984" w:type="pct"/>
            <w:tcBorders>
              <w:top w:val="single" w:sz="4" w:space="0" w:color="auto"/>
              <w:left w:val="single" w:sz="4" w:space="0" w:color="auto"/>
              <w:bottom w:val="single" w:sz="4" w:space="0" w:color="auto"/>
              <w:right w:val="single" w:sz="4" w:space="0" w:color="auto"/>
            </w:tcBorders>
            <w:shd w:val="clear" w:color="auto" w:fill="auto"/>
            <w:vAlign w:val="center"/>
          </w:tcPr>
          <w:p w14:paraId="42FEAF42" w14:textId="77777777" w:rsidR="00561DED" w:rsidRPr="000162E8" w:rsidRDefault="00561DED" w:rsidP="00987F78">
            <w:pPr>
              <w:pStyle w:val="tabteksts"/>
              <w:jc w:val="both"/>
            </w:pPr>
            <w:r w:rsidRPr="000162E8">
              <w:rPr>
                <w:szCs w:val="18"/>
              </w:rPr>
              <w:t>Amatpersonas, kuras apguvušas profesionālās pilnveides izglītības programmas (</w:t>
            </w:r>
            <w:proofErr w:type="spellStart"/>
            <w:r w:rsidRPr="000162E8">
              <w:rPr>
                <w:szCs w:val="18"/>
              </w:rPr>
              <w:t>kinoloģijas</w:t>
            </w:r>
            <w:proofErr w:type="spellEnd"/>
            <w:r w:rsidRPr="000162E8">
              <w:rPr>
                <w:szCs w:val="18"/>
              </w:rPr>
              <w:t xml:space="preserve"> jomā)  Valsts robežsardzes koledžā (skaits)</w:t>
            </w:r>
          </w:p>
        </w:tc>
        <w:tc>
          <w:tcPr>
            <w:tcW w:w="635" w:type="pct"/>
            <w:tcBorders>
              <w:top w:val="single" w:sz="4" w:space="0" w:color="auto"/>
              <w:left w:val="nil"/>
              <w:bottom w:val="single" w:sz="4" w:space="0" w:color="auto"/>
              <w:right w:val="single" w:sz="4" w:space="0" w:color="auto"/>
            </w:tcBorders>
            <w:shd w:val="clear" w:color="auto" w:fill="auto"/>
          </w:tcPr>
          <w:p w14:paraId="3F965204" w14:textId="77777777" w:rsidR="00561DED" w:rsidRPr="000162E8" w:rsidRDefault="00561DED" w:rsidP="00987F78">
            <w:pPr>
              <w:pStyle w:val="tabteksts"/>
              <w:jc w:val="center"/>
              <w:rPr>
                <w:szCs w:val="18"/>
              </w:rPr>
            </w:pPr>
            <w:r w:rsidRPr="000162E8">
              <w:rPr>
                <w:szCs w:val="18"/>
              </w:rPr>
              <w:t>-</w:t>
            </w:r>
          </w:p>
        </w:tc>
        <w:tc>
          <w:tcPr>
            <w:tcW w:w="555" w:type="pct"/>
            <w:tcBorders>
              <w:top w:val="single" w:sz="4" w:space="0" w:color="auto"/>
              <w:left w:val="nil"/>
              <w:bottom w:val="single" w:sz="4" w:space="0" w:color="auto"/>
              <w:right w:val="single" w:sz="4" w:space="0" w:color="auto"/>
            </w:tcBorders>
            <w:shd w:val="clear" w:color="auto" w:fill="auto"/>
          </w:tcPr>
          <w:p w14:paraId="04D53188" w14:textId="77777777" w:rsidR="00561DED" w:rsidRPr="000162E8" w:rsidRDefault="00561DED" w:rsidP="00987F78">
            <w:pPr>
              <w:pStyle w:val="tabteksts"/>
              <w:jc w:val="center"/>
              <w:rPr>
                <w:szCs w:val="18"/>
              </w:rPr>
            </w:pPr>
            <w:r w:rsidRPr="000162E8">
              <w:rPr>
                <w:szCs w:val="18"/>
              </w:rPr>
              <w:t>-</w:t>
            </w:r>
          </w:p>
        </w:tc>
        <w:tc>
          <w:tcPr>
            <w:tcW w:w="635" w:type="pct"/>
            <w:tcBorders>
              <w:top w:val="single" w:sz="4" w:space="0" w:color="auto"/>
              <w:left w:val="nil"/>
              <w:bottom w:val="single" w:sz="4" w:space="0" w:color="auto"/>
              <w:right w:val="single" w:sz="4" w:space="0" w:color="auto"/>
            </w:tcBorders>
            <w:shd w:val="clear" w:color="auto" w:fill="auto"/>
          </w:tcPr>
          <w:p w14:paraId="01D9EC3A" w14:textId="77777777" w:rsidR="00561DED" w:rsidRPr="000162E8" w:rsidRDefault="00561DED" w:rsidP="00987F78">
            <w:pPr>
              <w:pStyle w:val="tabteksts"/>
              <w:jc w:val="center"/>
              <w:rPr>
                <w:szCs w:val="18"/>
              </w:rPr>
            </w:pPr>
            <w:r w:rsidRPr="000162E8">
              <w:rPr>
                <w:szCs w:val="18"/>
              </w:rPr>
              <w:t>35</w:t>
            </w:r>
          </w:p>
        </w:tc>
        <w:tc>
          <w:tcPr>
            <w:tcW w:w="586" w:type="pct"/>
            <w:tcBorders>
              <w:top w:val="single" w:sz="4" w:space="0" w:color="auto"/>
              <w:left w:val="nil"/>
              <w:bottom w:val="single" w:sz="4" w:space="0" w:color="auto"/>
              <w:right w:val="single" w:sz="4" w:space="0" w:color="auto"/>
            </w:tcBorders>
            <w:shd w:val="clear" w:color="auto" w:fill="auto"/>
          </w:tcPr>
          <w:p w14:paraId="20481AEE" w14:textId="77777777" w:rsidR="00561DED" w:rsidRPr="000162E8" w:rsidRDefault="00561DED" w:rsidP="00987F78">
            <w:pPr>
              <w:pStyle w:val="tabteksts"/>
              <w:jc w:val="center"/>
              <w:rPr>
                <w:szCs w:val="18"/>
              </w:rPr>
            </w:pPr>
            <w:r w:rsidRPr="000162E8">
              <w:rPr>
                <w:szCs w:val="18"/>
              </w:rPr>
              <w:t>35</w:t>
            </w:r>
          </w:p>
        </w:tc>
        <w:tc>
          <w:tcPr>
            <w:tcW w:w="605" w:type="pct"/>
            <w:tcBorders>
              <w:top w:val="single" w:sz="4" w:space="0" w:color="auto"/>
              <w:left w:val="nil"/>
              <w:bottom w:val="single" w:sz="4" w:space="0" w:color="auto"/>
              <w:right w:val="single" w:sz="4" w:space="0" w:color="auto"/>
            </w:tcBorders>
            <w:shd w:val="clear" w:color="auto" w:fill="auto"/>
          </w:tcPr>
          <w:p w14:paraId="093DD63D" w14:textId="77777777" w:rsidR="00561DED" w:rsidRPr="000162E8" w:rsidRDefault="00561DED" w:rsidP="00987F78">
            <w:pPr>
              <w:pStyle w:val="tabteksts"/>
              <w:jc w:val="center"/>
              <w:rPr>
                <w:szCs w:val="18"/>
              </w:rPr>
            </w:pPr>
            <w:r w:rsidRPr="000162E8">
              <w:rPr>
                <w:szCs w:val="18"/>
              </w:rPr>
              <w:t>40</w:t>
            </w:r>
          </w:p>
        </w:tc>
      </w:tr>
      <w:tr w:rsidR="00561DED" w:rsidRPr="000162E8" w14:paraId="452118C1" w14:textId="77777777" w:rsidTr="00987F78">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E376D" w14:textId="77777777" w:rsidR="00561DED" w:rsidRPr="000162E8" w:rsidRDefault="00561DED" w:rsidP="00987F78">
            <w:pPr>
              <w:pStyle w:val="tabteksts"/>
              <w:jc w:val="center"/>
              <w:rPr>
                <w:szCs w:val="18"/>
              </w:rPr>
            </w:pPr>
            <w:r w:rsidRPr="000162E8">
              <w:t>Amatpersonu dalības starptautiskās misijās un operācijās</w:t>
            </w:r>
          </w:p>
        </w:tc>
      </w:tr>
      <w:tr w:rsidR="00561DED" w:rsidRPr="000162E8" w14:paraId="374DCEBE" w14:textId="77777777" w:rsidTr="00987F78">
        <w:trPr>
          <w:jc w:val="center"/>
        </w:trPr>
        <w:tc>
          <w:tcPr>
            <w:tcW w:w="1984" w:type="pct"/>
            <w:tcBorders>
              <w:top w:val="nil"/>
              <w:left w:val="single" w:sz="4" w:space="0" w:color="auto"/>
              <w:bottom w:val="single" w:sz="4" w:space="0" w:color="auto"/>
              <w:right w:val="single" w:sz="4" w:space="0" w:color="auto"/>
            </w:tcBorders>
            <w:shd w:val="clear" w:color="auto" w:fill="auto"/>
            <w:vAlign w:val="center"/>
          </w:tcPr>
          <w:p w14:paraId="21BF7AE2" w14:textId="77777777" w:rsidR="00561DED" w:rsidRPr="000162E8" w:rsidRDefault="00561DED" w:rsidP="00987F78">
            <w:pPr>
              <w:pStyle w:val="tabteksts"/>
              <w:jc w:val="both"/>
              <w:rPr>
                <w:szCs w:val="18"/>
              </w:rPr>
            </w:pPr>
            <w:r w:rsidRPr="000162E8">
              <w:rPr>
                <w:szCs w:val="18"/>
              </w:rPr>
              <w:t>Personāla dalības intensitāte Eiropas robežu un krasta apsardzes aģentūras koordinētajās Pastāvīgā korpusa operacionālajās aktivitātēs ar 3. un 4. kategorijas personālu (cilvēkdienas)</w:t>
            </w:r>
          </w:p>
        </w:tc>
        <w:tc>
          <w:tcPr>
            <w:tcW w:w="635" w:type="pct"/>
            <w:tcBorders>
              <w:top w:val="nil"/>
              <w:left w:val="nil"/>
              <w:bottom w:val="single" w:sz="4" w:space="0" w:color="auto"/>
              <w:right w:val="single" w:sz="4" w:space="0" w:color="auto"/>
            </w:tcBorders>
            <w:shd w:val="clear" w:color="auto" w:fill="auto"/>
          </w:tcPr>
          <w:p w14:paraId="49D9F09D" w14:textId="77777777" w:rsidR="00561DED" w:rsidRPr="000162E8" w:rsidRDefault="00561DED" w:rsidP="00987F78">
            <w:pPr>
              <w:pStyle w:val="tabteksts"/>
              <w:jc w:val="center"/>
              <w:rPr>
                <w:szCs w:val="18"/>
              </w:rPr>
            </w:pPr>
            <w:r w:rsidRPr="000162E8">
              <w:rPr>
                <w:szCs w:val="18"/>
              </w:rPr>
              <w:t>-</w:t>
            </w:r>
          </w:p>
        </w:tc>
        <w:tc>
          <w:tcPr>
            <w:tcW w:w="555" w:type="pct"/>
            <w:tcBorders>
              <w:top w:val="nil"/>
              <w:left w:val="nil"/>
              <w:bottom w:val="single" w:sz="4" w:space="0" w:color="auto"/>
              <w:right w:val="single" w:sz="4" w:space="0" w:color="auto"/>
            </w:tcBorders>
            <w:shd w:val="clear" w:color="auto" w:fill="auto"/>
          </w:tcPr>
          <w:p w14:paraId="48F09FEF" w14:textId="77777777" w:rsidR="00561DED" w:rsidRPr="000162E8" w:rsidRDefault="00561DED" w:rsidP="00987F78">
            <w:pPr>
              <w:pStyle w:val="tabteksts"/>
              <w:jc w:val="center"/>
              <w:rPr>
                <w:szCs w:val="18"/>
              </w:rPr>
            </w:pPr>
            <w:r w:rsidRPr="000162E8">
              <w:rPr>
                <w:szCs w:val="18"/>
              </w:rPr>
              <w:t>10</w:t>
            </w:r>
            <w:r>
              <w:rPr>
                <w:szCs w:val="18"/>
              </w:rPr>
              <w:t xml:space="preserve"> </w:t>
            </w:r>
            <w:r w:rsidRPr="000162E8">
              <w:rPr>
                <w:szCs w:val="18"/>
              </w:rPr>
              <w:t>560</w:t>
            </w:r>
          </w:p>
        </w:tc>
        <w:tc>
          <w:tcPr>
            <w:tcW w:w="635" w:type="pct"/>
            <w:tcBorders>
              <w:top w:val="nil"/>
              <w:left w:val="nil"/>
              <w:bottom w:val="single" w:sz="4" w:space="0" w:color="auto"/>
              <w:right w:val="single" w:sz="4" w:space="0" w:color="auto"/>
            </w:tcBorders>
            <w:shd w:val="clear" w:color="auto" w:fill="auto"/>
          </w:tcPr>
          <w:p w14:paraId="5234790D" w14:textId="77777777" w:rsidR="00561DED" w:rsidRPr="000162E8" w:rsidRDefault="00561DED" w:rsidP="00987F78">
            <w:pPr>
              <w:pStyle w:val="tabteksts"/>
              <w:jc w:val="center"/>
              <w:rPr>
                <w:szCs w:val="18"/>
              </w:rPr>
            </w:pPr>
            <w:r w:rsidRPr="000162E8">
              <w:rPr>
                <w:szCs w:val="18"/>
              </w:rPr>
              <w:t>11</w:t>
            </w:r>
            <w:r>
              <w:rPr>
                <w:szCs w:val="18"/>
              </w:rPr>
              <w:t xml:space="preserve"> </w:t>
            </w:r>
            <w:r w:rsidRPr="000162E8">
              <w:rPr>
                <w:szCs w:val="18"/>
              </w:rPr>
              <w:t>220</w:t>
            </w:r>
          </w:p>
        </w:tc>
        <w:tc>
          <w:tcPr>
            <w:tcW w:w="586" w:type="pct"/>
            <w:tcBorders>
              <w:top w:val="nil"/>
              <w:left w:val="nil"/>
              <w:bottom w:val="single" w:sz="4" w:space="0" w:color="auto"/>
              <w:right w:val="single" w:sz="4" w:space="0" w:color="auto"/>
            </w:tcBorders>
            <w:shd w:val="clear" w:color="auto" w:fill="auto"/>
          </w:tcPr>
          <w:p w14:paraId="4214D0C6" w14:textId="77777777" w:rsidR="00561DED" w:rsidRPr="000162E8" w:rsidRDefault="00561DED" w:rsidP="00987F78">
            <w:pPr>
              <w:pStyle w:val="tabteksts"/>
              <w:jc w:val="center"/>
              <w:rPr>
                <w:szCs w:val="18"/>
              </w:rPr>
            </w:pPr>
            <w:r w:rsidRPr="000162E8">
              <w:rPr>
                <w:szCs w:val="18"/>
              </w:rPr>
              <w:t>13</w:t>
            </w:r>
            <w:r>
              <w:rPr>
                <w:szCs w:val="18"/>
              </w:rPr>
              <w:t xml:space="preserve"> </w:t>
            </w:r>
            <w:r w:rsidRPr="000162E8">
              <w:rPr>
                <w:szCs w:val="18"/>
              </w:rPr>
              <w:t>200</w:t>
            </w:r>
          </w:p>
        </w:tc>
        <w:tc>
          <w:tcPr>
            <w:tcW w:w="605" w:type="pct"/>
            <w:tcBorders>
              <w:top w:val="nil"/>
              <w:left w:val="nil"/>
              <w:bottom w:val="single" w:sz="4" w:space="0" w:color="auto"/>
              <w:right w:val="single" w:sz="4" w:space="0" w:color="auto"/>
            </w:tcBorders>
            <w:shd w:val="clear" w:color="auto" w:fill="auto"/>
          </w:tcPr>
          <w:p w14:paraId="339A08BB" w14:textId="77777777" w:rsidR="00561DED" w:rsidRPr="000162E8" w:rsidRDefault="00561DED" w:rsidP="00987F78">
            <w:pPr>
              <w:pStyle w:val="tabteksts"/>
              <w:jc w:val="center"/>
              <w:rPr>
                <w:szCs w:val="18"/>
              </w:rPr>
            </w:pPr>
            <w:r w:rsidRPr="000162E8">
              <w:rPr>
                <w:szCs w:val="18"/>
              </w:rPr>
              <w:t>13</w:t>
            </w:r>
            <w:r>
              <w:rPr>
                <w:szCs w:val="18"/>
              </w:rPr>
              <w:t xml:space="preserve"> </w:t>
            </w:r>
            <w:r w:rsidRPr="000162E8">
              <w:rPr>
                <w:szCs w:val="18"/>
              </w:rPr>
              <w:t>860</w:t>
            </w:r>
          </w:p>
        </w:tc>
      </w:tr>
      <w:tr w:rsidR="00561DED" w:rsidRPr="009A56AD" w14:paraId="41A97C7F" w14:textId="77777777" w:rsidTr="00987F78">
        <w:trPr>
          <w:jc w:val="center"/>
        </w:trPr>
        <w:tc>
          <w:tcPr>
            <w:tcW w:w="1984" w:type="pct"/>
            <w:tcBorders>
              <w:top w:val="nil"/>
              <w:left w:val="single" w:sz="4" w:space="0" w:color="auto"/>
              <w:bottom w:val="single" w:sz="4" w:space="0" w:color="auto"/>
              <w:right w:val="single" w:sz="4" w:space="0" w:color="auto"/>
            </w:tcBorders>
            <w:shd w:val="clear" w:color="auto" w:fill="auto"/>
            <w:vAlign w:val="center"/>
          </w:tcPr>
          <w:p w14:paraId="3F011C93" w14:textId="77777777" w:rsidR="00561DED" w:rsidRPr="000162E8" w:rsidRDefault="00561DED" w:rsidP="00987F78">
            <w:pPr>
              <w:pStyle w:val="tabteksts"/>
              <w:jc w:val="both"/>
              <w:rPr>
                <w:szCs w:val="18"/>
              </w:rPr>
            </w:pPr>
            <w:r w:rsidRPr="000162E8">
              <w:rPr>
                <w:szCs w:val="18"/>
              </w:rPr>
              <w:t>Personāla dalības intensitāte Eiropas robežu un krasta apsardzes aģentūras koordinētajās Pastāvīgā korpusa operacionālajās aktivitātēs ar 2. kategorijas personālu (cilvēkdienas)</w:t>
            </w:r>
          </w:p>
        </w:tc>
        <w:tc>
          <w:tcPr>
            <w:tcW w:w="635" w:type="pct"/>
            <w:tcBorders>
              <w:top w:val="nil"/>
              <w:left w:val="nil"/>
              <w:bottom w:val="single" w:sz="4" w:space="0" w:color="auto"/>
              <w:right w:val="single" w:sz="4" w:space="0" w:color="auto"/>
            </w:tcBorders>
            <w:shd w:val="clear" w:color="auto" w:fill="auto"/>
          </w:tcPr>
          <w:p w14:paraId="28B20D2B" w14:textId="77777777" w:rsidR="00561DED" w:rsidRPr="000162E8" w:rsidRDefault="00561DED" w:rsidP="00987F78">
            <w:pPr>
              <w:pStyle w:val="tabteksts"/>
              <w:jc w:val="center"/>
              <w:rPr>
                <w:szCs w:val="18"/>
              </w:rPr>
            </w:pPr>
            <w:r w:rsidRPr="000162E8">
              <w:rPr>
                <w:szCs w:val="18"/>
              </w:rPr>
              <w:t>-</w:t>
            </w:r>
          </w:p>
        </w:tc>
        <w:tc>
          <w:tcPr>
            <w:tcW w:w="555" w:type="pct"/>
            <w:tcBorders>
              <w:top w:val="nil"/>
              <w:left w:val="nil"/>
              <w:bottom w:val="single" w:sz="4" w:space="0" w:color="auto"/>
              <w:right w:val="single" w:sz="4" w:space="0" w:color="auto"/>
            </w:tcBorders>
            <w:shd w:val="clear" w:color="auto" w:fill="auto"/>
          </w:tcPr>
          <w:p w14:paraId="51AFF553" w14:textId="77777777" w:rsidR="00561DED" w:rsidRPr="000162E8" w:rsidRDefault="00561DED" w:rsidP="00987F78">
            <w:pPr>
              <w:pStyle w:val="tabteksts"/>
              <w:jc w:val="center"/>
              <w:rPr>
                <w:szCs w:val="18"/>
              </w:rPr>
            </w:pPr>
            <w:r w:rsidRPr="000162E8">
              <w:rPr>
                <w:szCs w:val="18"/>
              </w:rPr>
              <w:t>3</w:t>
            </w:r>
            <w:r>
              <w:rPr>
                <w:szCs w:val="18"/>
              </w:rPr>
              <w:t xml:space="preserve"> </w:t>
            </w:r>
            <w:r w:rsidRPr="000162E8">
              <w:rPr>
                <w:szCs w:val="18"/>
              </w:rPr>
              <w:t>650</w:t>
            </w:r>
          </w:p>
        </w:tc>
        <w:tc>
          <w:tcPr>
            <w:tcW w:w="635" w:type="pct"/>
            <w:tcBorders>
              <w:top w:val="nil"/>
              <w:left w:val="nil"/>
              <w:bottom w:val="single" w:sz="4" w:space="0" w:color="auto"/>
              <w:right w:val="single" w:sz="4" w:space="0" w:color="auto"/>
            </w:tcBorders>
            <w:shd w:val="clear" w:color="auto" w:fill="auto"/>
          </w:tcPr>
          <w:p w14:paraId="66634EA9" w14:textId="77777777" w:rsidR="00561DED" w:rsidRPr="000162E8" w:rsidRDefault="00561DED" w:rsidP="00987F78">
            <w:pPr>
              <w:pStyle w:val="tabteksts"/>
              <w:jc w:val="center"/>
              <w:rPr>
                <w:szCs w:val="18"/>
              </w:rPr>
            </w:pPr>
            <w:r w:rsidRPr="000162E8">
              <w:rPr>
                <w:szCs w:val="18"/>
              </w:rPr>
              <w:t>5</w:t>
            </w:r>
            <w:r>
              <w:rPr>
                <w:szCs w:val="18"/>
              </w:rPr>
              <w:t xml:space="preserve"> </w:t>
            </w:r>
            <w:r w:rsidRPr="000162E8">
              <w:rPr>
                <w:szCs w:val="18"/>
              </w:rPr>
              <w:t>490</w:t>
            </w:r>
          </w:p>
        </w:tc>
        <w:tc>
          <w:tcPr>
            <w:tcW w:w="586" w:type="pct"/>
            <w:tcBorders>
              <w:top w:val="nil"/>
              <w:left w:val="nil"/>
              <w:bottom w:val="single" w:sz="4" w:space="0" w:color="auto"/>
              <w:right w:val="single" w:sz="4" w:space="0" w:color="auto"/>
            </w:tcBorders>
            <w:shd w:val="clear" w:color="auto" w:fill="auto"/>
          </w:tcPr>
          <w:p w14:paraId="0ACD9D9D" w14:textId="77777777" w:rsidR="00561DED" w:rsidRPr="000162E8" w:rsidRDefault="00561DED" w:rsidP="00987F78">
            <w:pPr>
              <w:pStyle w:val="tabteksts"/>
              <w:jc w:val="center"/>
              <w:rPr>
                <w:szCs w:val="18"/>
              </w:rPr>
            </w:pPr>
            <w:r w:rsidRPr="000162E8">
              <w:rPr>
                <w:szCs w:val="18"/>
              </w:rPr>
              <w:t>7</w:t>
            </w:r>
            <w:r>
              <w:rPr>
                <w:szCs w:val="18"/>
              </w:rPr>
              <w:t xml:space="preserve"> </w:t>
            </w:r>
            <w:r w:rsidRPr="000162E8">
              <w:rPr>
                <w:szCs w:val="18"/>
              </w:rPr>
              <w:t>300</w:t>
            </w:r>
          </w:p>
        </w:tc>
        <w:tc>
          <w:tcPr>
            <w:tcW w:w="605" w:type="pct"/>
            <w:tcBorders>
              <w:top w:val="nil"/>
              <w:left w:val="nil"/>
              <w:bottom w:val="single" w:sz="4" w:space="0" w:color="auto"/>
              <w:right w:val="single" w:sz="4" w:space="0" w:color="auto"/>
            </w:tcBorders>
            <w:shd w:val="clear" w:color="auto" w:fill="auto"/>
          </w:tcPr>
          <w:p w14:paraId="0D2438F3" w14:textId="77777777" w:rsidR="00561DED" w:rsidRPr="00897ED4" w:rsidRDefault="00561DED" w:rsidP="00987F78">
            <w:pPr>
              <w:pStyle w:val="tabteksts"/>
              <w:jc w:val="center"/>
              <w:rPr>
                <w:szCs w:val="18"/>
              </w:rPr>
            </w:pPr>
            <w:r w:rsidRPr="000162E8">
              <w:rPr>
                <w:szCs w:val="18"/>
              </w:rPr>
              <w:t>9</w:t>
            </w:r>
            <w:r>
              <w:rPr>
                <w:szCs w:val="18"/>
              </w:rPr>
              <w:t xml:space="preserve"> </w:t>
            </w:r>
            <w:r w:rsidRPr="000162E8">
              <w:rPr>
                <w:szCs w:val="18"/>
              </w:rPr>
              <w:t>125</w:t>
            </w:r>
          </w:p>
        </w:tc>
      </w:tr>
    </w:tbl>
    <w:p w14:paraId="1E19F326" w14:textId="77777777" w:rsidR="00561DED" w:rsidRDefault="00561DED" w:rsidP="00561DED">
      <w:pPr>
        <w:pStyle w:val="Tabuluvirsraksti"/>
        <w:tabs>
          <w:tab w:val="left" w:pos="2694"/>
        </w:tabs>
        <w:spacing w:after="0"/>
        <w:ind w:left="425"/>
        <w:jc w:val="both"/>
        <w:rPr>
          <w:sz w:val="18"/>
          <w:szCs w:val="18"/>
          <w:lang w:eastAsia="lv-LV"/>
        </w:rPr>
      </w:pPr>
      <w:r w:rsidRPr="00C84FA4">
        <w:rPr>
          <w:sz w:val="18"/>
          <w:szCs w:val="18"/>
          <w:lang w:eastAsia="lv-LV"/>
        </w:rPr>
        <w:t>Piezīme</w:t>
      </w:r>
      <w:r>
        <w:rPr>
          <w:sz w:val="18"/>
          <w:szCs w:val="18"/>
          <w:lang w:eastAsia="lv-LV"/>
        </w:rPr>
        <w:t>.</w:t>
      </w:r>
    </w:p>
    <w:p w14:paraId="6491B891" w14:textId="77777777" w:rsidR="00561DED" w:rsidRPr="00C84FA4" w:rsidRDefault="00561DED" w:rsidP="00561DED">
      <w:pPr>
        <w:pStyle w:val="Tabuluvirsraksti"/>
        <w:tabs>
          <w:tab w:val="left" w:pos="2694"/>
        </w:tabs>
        <w:spacing w:after="0"/>
        <w:ind w:left="425"/>
        <w:jc w:val="both"/>
        <w:rPr>
          <w:sz w:val="18"/>
          <w:szCs w:val="18"/>
          <w:lang w:eastAsia="lv-LV"/>
        </w:rPr>
      </w:pPr>
      <w:r w:rsidRPr="00C84FA4">
        <w:rPr>
          <w:sz w:val="18"/>
          <w:szCs w:val="18"/>
          <w:vertAlign w:val="superscript"/>
          <w:lang w:eastAsia="lv-LV"/>
        </w:rPr>
        <w:t>1</w:t>
      </w:r>
      <w:r w:rsidRPr="00C84FA4">
        <w:rPr>
          <w:sz w:val="18"/>
          <w:szCs w:val="18"/>
          <w:lang w:eastAsia="lv-LV"/>
        </w:rPr>
        <w:t xml:space="preserve"> Kuģošanas līdzekļu skaits</w:t>
      </w:r>
      <w:r>
        <w:rPr>
          <w:sz w:val="18"/>
          <w:szCs w:val="18"/>
          <w:lang w:eastAsia="lv-LV"/>
        </w:rPr>
        <w:t>.</w:t>
      </w:r>
    </w:p>
    <w:p w14:paraId="4562829E" w14:textId="77777777" w:rsidR="00561DED" w:rsidRPr="00096F87" w:rsidRDefault="00561DED" w:rsidP="00561DED">
      <w:pPr>
        <w:pStyle w:val="Tabuluvirsraksti"/>
        <w:tabs>
          <w:tab w:val="left" w:pos="2694"/>
        </w:tabs>
        <w:spacing w:before="240" w:after="240"/>
        <w:rPr>
          <w:b/>
          <w:lang w:eastAsia="lv-LV"/>
        </w:rPr>
      </w:pPr>
      <w:r w:rsidRPr="00096F87">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5"/>
        <w:gridCol w:w="1204"/>
        <w:gridCol w:w="1203"/>
        <w:gridCol w:w="1203"/>
        <w:gridCol w:w="1203"/>
        <w:gridCol w:w="1203"/>
      </w:tblGrid>
      <w:tr w:rsidR="00561DED" w:rsidRPr="00096F87" w14:paraId="4F90148C" w14:textId="77777777" w:rsidTr="00987F78">
        <w:trPr>
          <w:trHeight w:val="283"/>
          <w:tblHeader/>
          <w:jc w:val="center"/>
        </w:trPr>
        <w:tc>
          <w:tcPr>
            <w:tcW w:w="1680" w:type="pct"/>
            <w:vAlign w:val="center"/>
          </w:tcPr>
          <w:p w14:paraId="6F39CF79" w14:textId="77777777" w:rsidR="00561DED" w:rsidRPr="00096F87" w:rsidRDefault="00561DED" w:rsidP="00987F78">
            <w:pPr>
              <w:pStyle w:val="tabteksts"/>
              <w:jc w:val="center"/>
              <w:rPr>
                <w:szCs w:val="18"/>
              </w:rPr>
            </w:pPr>
          </w:p>
        </w:tc>
        <w:tc>
          <w:tcPr>
            <w:tcW w:w="664" w:type="pct"/>
          </w:tcPr>
          <w:p w14:paraId="17D93A43" w14:textId="77777777" w:rsidR="00561DED" w:rsidRPr="00096F87" w:rsidRDefault="00561DED" w:rsidP="00987F78">
            <w:pPr>
              <w:pStyle w:val="tabteksts"/>
              <w:jc w:val="center"/>
              <w:rPr>
                <w:szCs w:val="18"/>
                <w:lang w:eastAsia="lv-LV"/>
              </w:rPr>
            </w:pPr>
            <w:r w:rsidRPr="00096F87">
              <w:t>2022. gada (izpilde)</w:t>
            </w:r>
          </w:p>
        </w:tc>
        <w:tc>
          <w:tcPr>
            <w:tcW w:w="664" w:type="pct"/>
          </w:tcPr>
          <w:p w14:paraId="039CE600" w14:textId="77777777" w:rsidR="00561DED" w:rsidRPr="00096F87" w:rsidRDefault="00561DED" w:rsidP="00987F78">
            <w:pPr>
              <w:pStyle w:val="tabteksts"/>
              <w:jc w:val="center"/>
              <w:rPr>
                <w:szCs w:val="18"/>
                <w:lang w:eastAsia="lv-LV"/>
              </w:rPr>
            </w:pPr>
            <w:r w:rsidRPr="00096F87">
              <w:t>2023. gada plāns</w:t>
            </w:r>
          </w:p>
        </w:tc>
        <w:tc>
          <w:tcPr>
            <w:tcW w:w="664" w:type="pct"/>
          </w:tcPr>
          <w:p w14:paraId="35303051" w14:textId="77777777" w:rsidR="00561DED" w:rsidRPr="00096F87" w:rsidRDefault="00561DED" w:rsidP="00987F78">
            <w:pPr>
              <w:pStyle w:val="tabteksts"/>
              <w:jc w:val="center"/>
              <w:rPr>
                <w:szCs w:val="18"/>
                <w:lang w:eastAsia="lv-LV"/>
              </w:rPr>
            </w:pPr>
            <w:r w:rsidRPr="00096F87">
              <w:rPr>
                <w:szCs w:val="18"/>
                <w:lang w:eastAsia="lv-LV"/>
              </w:rPr>
              <w:t>2024.gada projekts</w:t>
            </w:r>
          </w:p>
        </w:tc>
        <w:tc>
          <w:tcPr>
            <w:tcW w:w="664" w:type="pct"/>
          </w:tcPr>
          <w:p w14:paraId="14BA749C" w14:textId="77777777" w:rsidR="00561DED" w:rsidRPr="00096F87" w:rsidRDefault="00561DED" w:rsidP="00987F78">
            <w:pPr>
              <w:pStyle w:val="tabteksts"/>
              <w:jc w:val="center"/>
              <w:rPr>
                <w:szCs w:val="18"/>
                <w:lang w:eastAsia="lv-LV"/>
              </w:rPr>
            </w:pPr>
            <w:r w:rsidRPr="00096F87">
              <w:rPr>
                <w:szCs w:val="18"/>
                <w:lang w:eastAsia="lv-LV"/>
              </w:rPr>
              <w:t xml:space="preserve">2025.gada </w:t>
            </w:r>
            <w:r>
              <w:rPr>
                <w:szCs w:val="18"/>
                <w:lang w:eastAsia="lv-LV"/>
              </w:rPr>
              <w:t>prognoze</w:t>
            </w:r>
          </w:p>
        </w:tc>
        <w:tc>
          <w:tcPr>
            <w:tcW w:w="664" w:type="pct"/>
          </w:tcPr>
          <w:p w14:paraId="50184EB3" w14:textId="77777777" w:rsidR="00561DED" w:rsidRPr="00096F87" w:rsidRDefault="00561DED" w:rsidP="00987F78">
            <w:pPr>
              <w:pStyle w:val="tabteksts"/>
              <w:jc w:val="center"/>
              <w:rPr>
                <w:szCs w:val="18"/>
              </w:rPr>
            </w:pPr>
            <w:r w:rsidRPr="00096F87">
              <w:rPr>
                <w:szCs w:val="18"/>
                <w:lang w:eastAsia="lv-LV"/>
              </w:rPr>
              <w:t xml:space="preserve">2026.gada </w:t>
            </w:r>
            <w:r>
              <w:rPr>
                <w:szCs w:val="18"/>
                <w:lang w:eastAsia="lv-LV"/>
              </w:rPr>
              <w:t>prognoze</w:t>
            </w:r>
          </w:p>
        </w:tc>
      </w:tr>
      <w:tr w:rsidR="00561DED" w:rsidRPr="00096F87" w14:paraId="01165579" w14:textId="77777777" w:rsidTr="00987F78">
        <w:trPr>
          <w:trHeight w:val="141"/>
          <w:jc w:val="center"/>
        </w:trPr>
        <w:tc>
          <w:tcPr>
            <w:tcW w:w="1680" w:type="pct"/>
            <w:shd w:val="clear" w:color="auto" w:fill="D9D9D9" w:themeFill="background1" w:themeFillShade="D9"/>
            <w:vAlign w:val="center"/>
          </w:tcPr>
          <w:p w14:paraId="657131CC" w14:textId="77777777" w:rsidR="00561DED" w:rsidRPr="00096F87" w:rsidRDefault="00561DED" w:rsidP="00987F78">
            <w:pPr>
              <w:pStyle w:val="tabteksts"/>
              <w:rPr>
                <w:szCs w:val="18"/>
                <w:lang w:eastAsia="lv-LV"/>
              </w:rPr>
            </w:pPr>
            <w:r w:rsidRPr="00096F87">
              <w:rPr>
                <w:szCs w:val="18"/>
                <w:lang w:eastAsia="lv-LV"/>
              </w:rPr>
              <w:t>Kopējie izdevumi,</w:t>
            </w:r>
            <w:r w:rsidRPr="00096F87">
              <w:rPr>
                <w:szCs w:val="18"/>
              </w:rPr>
              <w:t xml:space="preserve"> </w:t>
            </w:r>
            <w:proofErr w:type="spellStart"/>
            <w:r w:rsidRPr="00096F87">
              <w:rPr>
                <w:i/>
                <w:szCs w:val="18"/>
              </w:rPr>
              <w:t>euro</w:t>
            </w:r>
            <w:proofErr w:type="spellEnd"/>
          </w:p>
        </w:tc>
        <w:tc>
          <w:tcPr>
            <w:tcW w:w="664" w:type="pct"/>
            <w:tcBorders>
              <w:top w:val="single" w:sz="4" w:space="0" w:color="auto"/>
              <w:left w:val="nil"/>
              <w:bottom w:val="single" w:sz="4" w:space="0" w:color="auto"/>
              <w:right w:val="single" w:sz="4" w:space="0" w:color="auto"/>
            </w:tcBorders>
            <w:shd w:val="clear" w:color="000000" w:fill="D9D9D9"/>
          </w:tcPr>
          <w:p w14:paraId="42905160" w14:textId="77777777" w:rsidR="00561DED" w:rsidRPr="00096F87" w:rsidRDefault="00561DED" w:rsidP="00987F78">
            <w:pPr>
              <w:spacing w:after="0"/>
              <w:ind w:firstLine="64"/>
              <w:jc w:val="right"/>
              <w:rPr>
                <w:sz w:val="18"/>
                <w:szCs w:val="18"/>
              </w:rPr>
            </w:pPr>
            <w:r w:rsidRPr="00096F87">
              <w:rPr>
                <w:sz w:val="18"/>
                <w:szCs w:val="18"/>
              </w:rPr>
              <w:t>59</w:t>
            </w:r>
            <w:r>
              <w:rPr>
                <w:sz w:val="18"/>
                <w:szCs w:val="18"/>
              </w:rPr>
              <w:t> 274 344</w:t>
            </w:r>
          </w:p>
        </w:tc>
        <w:tc>
          <w:tcPr>
            <w:tcW w:w="664" w:type="pct"/>
            <w:tcBorders>
              <w:top w:val="single" w:sz="4" w:space="0" w:color="auto"/>
              <w:left w:val="nil"/>
              <w:bottom w:val="single" w:sz="4" w:space="0" w:color="auto"/>
              <w:right w:val="single" w:sz="4" w:space="0" w:color="auto"/>
            </w:tcBorders>
            <w:shd w:val="clear" w:color="000000" w:fill="D9D9D9"/>
          </w:tcPr>
          <w:p w14:paraId="358EA9CA" w14:textId="77777777" w:rsidR="00561DED" w:rsidRPr="00096F87" w:rsidRDefault="00561DED" w:rsidP="00987F78">
            <w:pPr>
              <w:spacing w:after="0"/>
              <w:ind w:firstLine="64"/>
              <w:jc w:val="right"/>
              <w:rPr>
                <w:sz w:val="18"/>
                <w:szCs w:val="18"/>
              </w:rPr>
            </w:pPr>
            <w:r w:rsidRPr="00096F87">
              <w:rPr>
                <w:sz w:val="18"/>
                <w:szCs w:val="18"/>
              </w:rPr>
              <w:t>65 573 698</w:t>
            </w:r>
          </w:p>
        </w:tc>
        <w:tc>
          <w:tcPr>
            <w:tcW w:w="664" w:type="pct"/>
            <w:tcBorders>
              <w:top w:val="single" w:sz="4" w:space="0" w:color="000000"/>
              <w:left w:val="single" w:sz="4" w:space="0" w:color="000000"/>
              <w:bottom w:val="single" w:sz="4" w:space="0" w:color="000000"/>
              <w:right w:val="single" w:sz="4" w:space="0" w:color="000000"/>
            </w:tcBorders>
            <w:shd w:val="clear" w:color="000000" w:fill="D9D9D9"/>
          </w:tcPr>
          <w:p w14:paraId="3D148306" w14:textId="77777777" w:rsidR="00561DED" w:rsidRPr="00096F87" w:rsidRDefault="00561DED" w:rsidP="00987F78">
            <w:pPr>
              <w:spacing w:after="0"/>
              <w:ind w:hanging="90"/>
              <w:jc w:val="right"/>
              <w:rPr>
                <w:sz w:val="18"/>
                <w:szCs w:val="18"/>
              </w:rPr>
            </w:pPr>
            <w:r w:rsidRPr="00096F87">
              <w:rPr>
                <w:sz w:val="18"/>
                <w:szCs w:val="18"/>
              </w:rPr>
              <w:t>77 330 508</w:t>
            </w:r>
          </w:p>
        </w:tc>
        <w:tc>
          <w:tcPr>
            <w:tcW w:w="664" w:type="pct"/>
            <w:tcBorders>
              <w:top w:val="single" w:sz="4" w:space="0" w:color="000000"/>
              <w:left w:val="nil"/>
              <w:bottom w:val="single" w:sz="4" w:space="0" w:color="000000"/>
              <w:right w:val="single" w:sz="4" w:space="0" w:color="000000"/>
            </w:tcBorders>
            <w:shd w:val="clear" w:color="000000" w:fill="D9D9D9"/>
          </w:tcPr>
          <w:p w14:paraId="56F35272" w14:textId="77777777" w:rsidR="00561DED" w:rsidRPr="00096F87" w:rsidRDefault="00561DED" w:rsidP="00987F78">
            <w:pPr>
              <w:spacing w:after="0"/>
              <w:ind w:hanging="90"/>
              <w:jc w:val="right"/>
              <w:rPr>
                <w:sz w:val="18"/>
                <w:szCs w:val="18"/>
              </w:rPr>
            </w:pPr>
            <w:r w:rsidRPr="00096F87">
              <w:rPr>
                <w:sz w:val="18"/>
                <w:szCs w:val="18"/>
              </w:rPr>
              <w:t>71 215 510</w:t>
            </w:r>
          </w:p>
        </w:tc>
        <w:tc>
          <w:tcPr>
            <w:tcW w:w="664" w:type="pct"/>
            <w:tcBorders>
              <w:top w:val="single" w:sz="4" w:space="0" w:color="000000"/>
              <w:left w:val="nil"/>
              <w:bottom w:val="single" w:sz="4" w:space="0" w:color="000000"/>
              <w:right w:val="single" w:sz="4" w:space="0" w:color="000000"/>
            </w:tcBorders>
            <w:shd w:val="clear" w:color="000000" w:fill="D9D9D9"/>
          </w:tcPr>
          <w:p w14:paraId="4FAED460" w14:textId="77777777" w:rsidR="00561DED" w:rsidRPr="00096F87" w:rsidRDefault="00561DED" w:rsidP="00987F78">
            <w:pPr>
              <w:spacing w:after="0"/>
              <w:ind w:hanging="90"/>
              <w:jc w:val="right"/>
              <w:rPr>
                <w:sz w:val="18"/>
                <w:szCs w:val="18"/>
              </w:rPr>
            </w:pPr>
            <w:r w:rsidRPr="00096F87">
              <w:rPr>
                <w:sz w:val="18"/>
                <w:szCs w:val="18"/>
              </w:rPr>
              <w:t>71 399 364</w:t>
            </w:r>
          </w:p>
        </w:tc>
      </w:tr>
      <w:tr w:rsidR="00561DED" w:rsidRPr="00096F87" w14:paraId="2752C893" w14:textId="77777777" w:rsidTr="00987F78">
        <w:trPr>
          <w:trHeight w:val="283"/>
          <w:jc w:val="center"/>
        </w:trPr>
        <w:tc>
          <w:tcPr>
            <w:tcW w:w="1680" w:type="pct"/>
            <w:vAlign w:val="center"/>
          </w:tcPr>
          <w:p w14:paraId="50D9BA54" w14:textId="77777777" w:rsidR="00561DED" w:rsidRPr="00096F87" w:rsidRDefault="00561DED" w:rsidP="00987F78">
            <w:pPr>
              <w:pStyle w:val="tabteksts"/>
              <w:rPr>
                <w:szCs w:val="18"/>
                <w:lang w:eastAsia="lv-LV"/>
              </w:rPr>
            </w:pPr>
            <w:r w:rsidRPr="00096F87">
              <w:rPr>
                <w:szCs w:val="18"/>
                <w:lang w:eastAsia="lv-LV"/>
              </w:rPr>
              <w:t xml:space="preserve">Kopējo izdevumu izmaiņas, </w:t>
            </w:r>
            <w:proofErr w:type="spellStart"/>
            <w:r w:rsidRPr="00096F87">
              <w:rPr>
                <w:i/>
                <w:szCs w:val="18"/>
                <w:lang w:eastAsia="lv-LV"/>
              </w:rPr>
              <w:t>euro</w:t>
            </w:r>
            <w:proofErr w:type="spellEnd"/>
            <w:r w:rsidRPr="00096F87">
              <w:rPr>
                <w:szCs w:val="18"/>
                <w:lang w:eastAsia="lv-LV"/>
              </w:rPr>
              <w:t xml:space="preserve"> (+/–) pret iepriekšējo gadu</w:t>
            </w:r>
          </w:p>
        </w:tc>
        <w:tc>
          <w:tcPr>
            <w:tcW w:w="664" w:type="pct"/>
            <w:tcBorders>
              <w:top w:val="nil"/>
              <w:left w:val="nil"/>
              <w:bottom w:val="single" w:sz="4" w:space="0" w:color="auto"/>
              <w:right w:val="single" w:sz="4" w:space="0" w:color="auto"/>
            </w:tcBorders>
            <w:shd w:val="clear" w:color="auto" w:fill="auto"/>
          </w:tcPr>
          <w:p w14:paraId="4BCE0B46" w14:textId="77777777" w:rsidR="00561DED" w:rsidRPr="00096F87" w:rsidRDefault="00561DED" w:rsidP="00987F78">
            <w:pPr>
              <w:ind w:firstLine="64"/>
              <w:jc w:val="center"/>
              <w:rPr>
                <w:sz w:val="18"/>
                <w:szCs w:val="18"/>
              </w:rPr>
            </w:pPr>
            <w:r w:rsidRPr="00096F87">
              <w:rPr>
                <w:sz w:val="18"/>
                <w:szCs w:val="18"/>
              </w:rPr>
              <w:t>x</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3A934ACE" w14:textId="77777777" w:rsidR="00561DED" w:rsidRPr="00305D49" w:rsidRDefault="00561DED" w:rsidP="00987F78">
            <w:pPr>
              <w:ind w:firstLine="64"/>
              <w:jc w:val="right"/>
              <w:rPr>
                <w:sz w:val="18"/>
                <w:szCs w:val="18"/>
                <w:highlight w:val="yellow"/>
              </w:rPr>
            </w:pPr>
            <w:r w:rsidRPr="0075255F">
              <w:rPr>
                <w:sz w:val="18"/>
                <w:szCs w:val="18"/>
              </w:rPr>
              <w:t>6 299 354</w:t>
            </w:r>
          </w:p>
        </w:tc>
        <w:tc>
          <w:tcPr>
            <w:tcW w:w="664" w:type="pct"/>
            <w:tcBorders>
              <w:top w:val="nil"/>
              <w:left w:val="single" w:sz="4" w:space="0" w:color="000000"/>
              <w:bottom w:val="single" w:sz="4" w:space="0" w:color="000000"/>
              <w:right w:val="single" w:sz="4" w:space="0" w:color="000000"/>
            </w:tcBorders>
            <w:shd w:val="clear" w:color="auto" w:fill="auto"/>
          </w:tcPr>
          <w:p w14:paraId="3FA99A87" w14:textId="77777777" w:rsidR="00561DED" w:rsidRPr="00096F87" w:rsidRDefault="00561DED" w:rsidP="00987F78">
            <w:pPr>
              <w:ind w:hanging="90"/>
              <w:jc w:val="right"/>
              <w:rPr>
                <w:sz w:val="18"/>
                <w:szCs w:val="18"/>
              </w:rPr>
            </w:pPr>
            <w:r w:rsidRPr="00096F87">
              <w:rPr>
                <w:sz w:val="18"/>
                <w:szCs w:val="18"/>
              </w:rPr>
              <w:t>11 756 810</w:t>
            </w:r>
          </w:p>
        </w:tc>
        <w:tc>
          <w:tcPr>
            <w:tcW w:w="664" w:type="pct"/>
            <w:tcBorders>
              <w:top w:val="nil"/>
              <w:left w:val="nil"/>
              <w:bottom w:val="single" w:sz="4" w:space="0" w:color="000000"/>
              <w:right w:val="single" w:sz="4" w:space="0" w:color="000000"/>
            </w:tcBorders>
            <w:shd w:val="clear" w:color="auto" w:fill="auto"/>
          </w:tcPr>
          <w:p w14:paraId="6899F0C7" w14:textId="77777777" w:rsidR="00561DED" w:rsidRPr="00096F87" w:rsidRDefault="00561DED" w:rsidP="00987F78">
            <w:pPr>
              <w:ind w:hanging="90"/>
              <w:jc w:val="right"/>
              <w:rPr>
                <w:sz w:val="18"/>
                <w:szCs w:val="18"/>
              </w:rPr>
            </w:pPr>
            <w:r w:rsidRPr="00096F87">
              <w:rPr>
                <w:sz w:val="18"/>
                <w:szCs w:val="18"/>
              </w:rPr>
              <w:t>-6 114 998</w:t>
            </w:r>
          </w:p>
        </w:tc>
        <w:tc>
          <w:tcPr>
            <w:tcW w:w="664" w:type="pct"/>
            <w:tcBorders>
              <w:top w:val="nil"/>
              <w:left w:val="nil"/>
              <w:bottom w:val="single" w:sz="4" w:space="0" w:color="000000"/>
              <w:right w:val="single" w:sz="4" w:space="0" w:color="000000"/>
            </w:tcBorders>
            <w:shd w:val="clear" w:color="auto" w:fill="auto"/>
          </w:tcPr>
          <w:p w14:paraId="74B6E3EC" w14:textId="77777777" w:rsidR="00561DED" w:rsidRPr="00096F87" w:rsidRDefault="00561DED" w:rsidP="00987F78">
            <w:pPr>
              <w:ind w:hanging="90"/>
              <w:jc w:val="right"/>
              <w:rPr>
                <w:sz w:val="18"/>
                <w:szCs w:val="18"/>
              </w:rPr>
            </w:pPr>
            <w:r w:rsidRPr="00096F87">
              <w:rPr>
                <w:sz w:val="18"/>
                <w:szCs w:val="18"/>
              </w:rPr>
              <w:t>183 854</w:t>
            </w:r>
          </w:p>
        </w:tc>
      </w:tr>
      <w:tr w:rsidR="00561DED" w:rsidRPr="00096F87" w14:paraId="2080C118" w14:textId="77777777" w:rsidTr="00987F78">
        <w:trPr>
          <w:trHeight w:val="283"/>
          <w:jc w:val="center"/>
        </w:trPr>
        <w:tc>
          <w:tcPr>
            <w:tcW w:w="1680" w:type="pct"/>
            <w:vAlign w:val="center"/>
          </w:tcPr>
          <w:p w14:paraId="2DE58259" w14:textId="77777777" w:rsidR="00561DED" w:rsidRPr="00096F87" w:rsidRDefault="00561DED" w:rsidP="00987F78">
            <w:pPr>
              <w:pStyle w:val="tabteksts"/>
              <w:rPr>
                <w:szCs w:val="18"/>
              </w:rPr>
            </w:pPr>
            <w:r w:rsidRPr="00096F87">
              <w:rPr>
                <w:szCs w:val="18"/>
                <w:lang w:eastAsia="lv-LV"/>
              </w:rPr>
              <w:t>Kopējie izdevumi</w:t>
            </w:r>
            <w:r w:rsidRPr="00096F87">
              <w:rPr>
                <w:szCs w:val="18"/>
              </w:rPr>
              <w:t>, % (+/–) pret iepriekšējo gadu</w:t>
            </w:r>
          </w:p>
        </w:tc>
        <w:tc>
          <w:tcPr>
            <w:tcW w:w="664" w:type="pct"/>
            <w:tcBorders>
              <w:top w:val="nil"/>
              <w:left w:val="nil"/>
              <w:bottom w:val="single" w:sz="4" w:space="0" w:color="auto"/>
              <w:right w:val="single" w:sz="4" w:space="0" w:color="auto"/>
            </w:tcBorders>
            <w:shd w:val="clear" w:color="auto" w:fill="auto"/>
          </w:tcPr>
          <w:p w14:paraId="58C66D18" w14:textId="77777777" w:rsidR="00561DED" w:rsidRPr="00096F87" w:rsidRDefault="00561DED" w:rsidP="00987F78">
            <w:pPr>
              <w:ind w:firstLine="64"/>
              <w:jc w:val="center"/>
              <w:rPr>
                <w:sz w:val="18"/>
                <w:szCs w:val="18"/>
              </w:rPr>
            </w:pPr>
            <w:r w:rsidRPr="00096F87">
              <w:rPr>
                <w:sz w:val="18"/>
                <w:szCs w:val="18"/>
              </w:rPr>
              <w:t>x</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4F54069D" w14:textId="77777777" w:rsidR="00561DED" w:rsidRPr="00096F87" w:rsidRDefault="00561DED" w:rsidP="00987F78">
            <w:pPr>
              <w:ind w:firstLine="64"/>
              <w:jc w:val="right"/>
              <w:rPr>
                <w:sz w:val="18"/>
                <w:szCs w:val="18"/>
              </w:rPr>
            </w:pPr>
            <w:r w:rsidRPr="00096F87">
              <w:rPr>
                <w:sz w:val="18"/>
                <w:szCs w:val="18"/>
              </w:rPr>
              <w:t>10,</w:t>
            </w:r>
            <w:r>
              <w:rPr>
                <w:sz w:val="18"/>
                <w:szCs w:val="18"/>
              </w:rPr>
              <w:t>6</w:t>
            </w:r>
          </w:p>
        </w:tc>
        <w:tc>
          <w:tcPr>
            <w:tcW w:w="664" w:type="pct"/>
            <w:tcBorders>
              <w:top w:val="nil"/>
              <w:left w:val="single" w:sz="4" w:space="0" w:color="000000"/>
              <w:bottom w:val="single" w:sz="4" w:space="0" w:color="000000"/>
              <w:right w:val="single" w:sz="4" w:space="0" w:color="000000"/>
            </w:tcBorders>
            <w:shd w:val="clear" w:color="auto" w:fill="auto"/>
          </w:tcPr>
          <w:p w14:paraId="658E8728" w14:textId="77777777" w:rsidR="00561DED" w:rsidRPr="00096F87" w:rsidRDefault="00561DED" w:rsidP="00987F78">
            <w:pPr>
              <w:ind w:hanging="90"/>
              <w:jc w:val="right"/>
              <w:rPr>
                <w:sz w:val="18"/>
                <w:szCs w:val="18"/>
              </w:rPr>
            </w:pPr>
            <w:r w:rsidRPr="00096F87">
              <w:rPr>
                <w:sz w:val="18"/>
                <w:szCs w:val="18"/>
              </w:rPr>
              <w:t>17,9</w:t>
            </w:r>
          </w:p>
        </w:tc>
        <w:tc>
          <w:tcPr>
            <w:tcW w:w="664" w:type="pct"/>
            <w:tcBorders>
              <w:top w:val="nil"/>
              <w:left w:val="nil"/>
              <w:bottom w:val="single" w:sz="4" w:space="0" w:color="000000"/>
              <w:right w:val="single" w:sz="4" w:space="0" w:color="000000"/>
            </w:tcBorders>
            <w:shd w:val="clear" w:color="auto" w:fill="auto"/>
          </w:tcPr>
          <w:p w14:paraId="27E3E65F" w14:textId="77777777" w:rsidR="00561DED" w:rsidRPr="00096F87" w:rsidRDefault="00561DED" w:rsidP="00987F78">
            <w:pPr>
              <w:ind w:hanging="90"/>
              <w:jc w:val="right"/>
              <w:rPr>
                <w:sz w:val="18"/>
                <w:szCs w:val="18"/>
              </w:rPr>
            </w:pPr>
            <w:r w:rsidRPr="00096F87">
              <w:rPr>
                <w:sz w:val="18"/>
                <w:szCs w:val="18"/>
              </w:rPr>
              <w:t>-7,9</w:t>
            </w:r>
          </w:p>
        </w:tc>
        <w:tc>
          <w:tcPr>
            <w:tcW w:w="664" w:type="pct"/>
            <w:tcBorders>
              <w:top w:val="nil"/>
              <w:left w:val="nil"/>
              <w:bottom w:val="single" w:sz="4" w:space="0" w:color="000000"/>
              <w:right w:val="single" w:sz="4" w:space="0" w:color="000000"/>
            </w:tcBorders>
            <w:shd w:val="clear" w:color="auto" w:fill="auto"/>
          </w:tcPr>
          <w:p w14:paraId="6D098002" w14:textId="77777777" w:rsidR="00561DED" w:rsidRPr="00096F87" w:rsidRDefault="00561DED" w:rsidP="00987F78">
            <w:pPr>
              <w:ind w:hanging="90"/>
              <w:jc w:val="right"/>
              <w:rPr>
                <w:sz w:val="18"/>
                <w:szCs w:val="18"/>
              </w:rPr>
            </w:pPr>
            <w:r w:rsidRPr="00096F87">
              <w:rPr>
                <w:sz w:val="18"/>
                <w:szCs w:val="18"/>
              </w:rPr>
              <w:t>0,3</w:t>
            </w:r>
          </w:p>
        </w:tc>
      </w:tr>
      <w:tr w:rsidR="00561DED" w:rsidRPr="00096F87" w14:paraId="277E918D" w14:textId="77777777" w:rsidTr="00987F78">
        <w:trPr>
          <w:trHeight w:val="142"/>
          <w:jc w:val="center"/>
        </w:trPr>
        <w:tc>
          <w:tcPr>
            <w:tcW w:w="1680" w:type="pct"/>
            <w:vAlign w:val="center"/>
          </w:tcPr>
          <w:p w14:paraId="067C6CA5" w14:textId="77777777" w:rsidR="00561DED" w:rsidRPr="00096F87" w:rsidRDefault="00561DED" w:rsidP="00987F78">
            <w:pPr>
              <w:pStyle w:val="tabteksts"/>
              <w:rPr>
                <w:szCs w:val="18"/>
                <w:lang w:eastAsia="lv-LV"/>
              </w:rPr>
            </w:pPr>
            <w:r w:rsidRPr="00096F87">
              <w:rPr>
                <w:szCs w:val="18"/>
              </w:rPr>
              <w:t xml:space="preserve">Atlīdzība, </w:t>
            </w:r>
            <w:proofErr w:type="spellStart"/>
            <w:r w:rsidRPr="00096F87">
              <w:rPr>
                <w:i/>
                <w:szCs w:val="18"/>
              </w:rPr>
              <w:t>euro</w:t>
            </w:r>
            <w:proofErr w:type="spellEnd"/>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6E60AEE2" w14:textId="77777777" w:rsidR="00561DED" w:rsidRPr="00096F87" w:rsidRDefault="00561DED" w:rsidP="00987F78">
            <w:pPr>
              <w:spacing w:after="0"/>
              <w:ind w:firstLine="62"/>
              <w:jc w:val="right"/>
              <w:rPr>
                <w:sz w:val="18"/>
                <w:szCs w:val="18"/>
              </w:rPr>
            </w:pPr>
            <w:r w:rsidRPr="00096F87">
              <w:rPr>
                <w:sz w:val="18"/>
                <w:szCs w:val="18"/>
              </w:rPr>
              <w:t>51 413 982/ 51 124 084</w:t>
            </w:r>
            <w:r w:rsidRPr="00096F87">
              <w:rPr>
                <w:sz w:val="18"/>
                <w:szCs w:val="18"/>
                <w:vertAlign w:val="superscript"/>
              </w:rPr>
              <w:t>1</w:t>
            </w:r>
          </w:p>
        </w:tc>
        <w:tc>
          <w:tcPr>
            <w:tcW w:w="664" w:type="pct"/>
            <w:tcBorders>
              <w:top w:val="single" w:sz="4" w:space="0" w:color="000000"/>
              <w:left w:val="nil"/>
              <w:bottom w:val="single" w:sz="4" w:space="0" w:color="000000"/>
              <w:right w:val="single" w:sz="4" w:space="0" w:color="000000"/>
            </w:tcBorders>
            <w:shd w:val="clear" w:color="auto" w:fill="auto"/>
          </w:tcPr>
          <w:p w14:paraId="0E22161B" w14:textId="77777777" w:rsidR="00561DED" w:rsidRPr="00096F87" w:rsidRDefault="00561DED" w:rsidP="00987F78">
            <w:pPr>
              <w:spacing w:after="0"/>
              <w:ind w:firstLine="64"/>
              <w:jc w:val="right"/>
              <w:rPr>
                <w:sz w:val="18"/>
                <w:szCs w:val="18"/>
              </w:rPr>
            </w:pPr>
            <w:r w:rsidRPr="00096F87">
              <w:rPr>
                <w:sz w:val="18"/>
                <w:szCs w:val="18"/>
              </w:rPr>
              <w:t>57 249 619/</w:t>
            </w:r>
          </w:p>
          <w:p w14:paraId="4CB6C2FA" w14:textId="77777777" w:rsidR="00561DED" w:rsidRPr="00096F87" w:rsidRDefault="00561DED" w:rsidP="00987F78">
            <w:pPr>
              <w:spacing w:after="0"/>
              <w:ind w:firstLine="64"/>
              <w:jc w:val="right"/>
              <w:rPr>
                <w:sz w:val="18"/>
                <w:szCs w:val="18"/>
              </w:rPr>
            </w:pPr>
            <w:r w:rsidRPr="00096F87">
              <w:rPr>
                <w:sz w:val="18"/>
                <w:szCs w:val="18"/>
              </w:rPr>
              <w:t>56 929 667</w:t>
            </w:r>
            <w:r w:rsidRPr="00096F87">
              <w:rPr>
                <w:sz w:val="18"/>
                <w:szCs w:val="18"/>
                <w:vertAlign w:val="superscript"/>
              </w:rPr>
              <w:t>1</w:t>
            </w:r>
          </w:p>
        </w:tc>
        <w:tc>
          <w:tcPr>
            <w:tcW w:w="664" w:type="pct"/>
            <w:tcBorders>
              <w:top w:val="nil"/>
              <w:left w:val="single" w:sz="4" w:space="0" w:color="000000"/>
              <w:bottom w:val="single" w:sz="4" w:space="0" w:color="000000"/>
              <w:right w:val="single" w:sz="4" w:space="0" w:color="000000"/>
            </w:tcBorders>
            <w:shd w:val="clear" w:color="auto" w:fill="auto"/>
          </w:tcPr>
          <w:p w14:paraId="1A62E15D" w14:textId="77777777" w:rsidR="00561DED" w:rsidRPr="00096F87" w:rsidRDefault="00561DED" w:rsidP="00987F78">
            <w:pPr>
              <w:spacing w:after="0"/>
              <w:ind w:hanging="90"/>
              <w:jc w:val="right"/>
              <w:rPr>
                <w:sz w:val="18"/>
                <w:szCs w:val="18"/>
              </w:rPr>
            </w:pPr>
            <w:r w:rsidRPr="00096F87">
              <w:rPr>
                <w:sz w:val="18"/>
                <w:szCs w:val="18"/>
              </w:rPr>
              <w:t>68 918 649/</w:t>
            </w:r>
          </w:p>
          <w:p w14:paraId="5E6C7FE1" w14:textId="77777777" w:rsidR="00561DED" w:rsidRPr="00096F87" w:rsidRDefault="00561DED" w:rsidP="00987F78">
            <w:pPr>
              <w:spacing w:after="0"/>
              <w:ind w:hanging="90"/>
              <w:jc w:val="right"/>
              <w:rPr>
                <w:sz w:val="18"/>
                <w:szCs w:val="18"/>
              </w:rPr>
            </w:pPr>
            <w:r w:rsidRPr="00096F87">
              <w:rPr>
                <w:sz w:val="18"/>
                <w:szCs w:val="18"/>
              </w:rPr>
              <w:t>61 831 667</w:t>
            </w:r>
            <w:r w:rsidRPr="00096F87">
              <w:rPr>
                <w:sz w:val="18"/>
                <w:szCs w:val="18"/>
                <w:vertAlign w:val="superscript"/>
              </w:rPr>
              <w:t>1</w:t>
            </w:r>
          </w:p>
        </w:tc>
        <w:tc>
          <w:tcPr>
            <w:tcW w:w="664" w:type="pct"/>
            <w:tcBorders>
              <w:top w:val="nil"/>
              <w:left w:val="nil"/>
              <w:bottom w:val="single" w:sz="4" w:space="0" w:color="000000"/>
              <w:right w:val="single" w:sz="4" w:space="0" w:color="000000"/>
            </w:tcBorders>
            <w:shd w:val="clear" w:color="auto" w:fill="auto"/>
          </w:tcPr>
          <w:p w14:paraId="0372C571" w14:textId="77777777" w:rsidR="00561DED" w:rsidRPr="00096F87" w:rsidRDefault="00561DED" w:rsidP="00987F78">
            <w:pPr>
              <w:spacing w:after="0"/>
              <w:ind w:hanging="90"/>
              <w:jc w:val="right"/>
              <w:rPr>
                <w:sz w:val="18"/>
                <w:szCs w:val="18"/>
              </w:rPr>
            </w:pPr>
            <w:r w:rsidRPr="00096F87">
              <w:rPr>
                <w:sz w:val="18"/>
                <w:szCs w:val="18"/>
              </w:rPr>
              <w:t>62 745 698/</w:t>
            </w:r>
          </w:p>
          <w:p w14:paraId="650D2656" w14:textId="77777777" w:rsidR="00561DED" w:rsidRPr="00096F87" w:rsidRDefault="00561DED" w:rsidP="00987F78">
            <w:pPr>
              <w:spacing w:after="0"/>
              <w:ind w:hanging="90"/>
              <w:jc w:val="right"/>
              <w:rPr>
                <w:sz w:val="18"/>
                <w:szCs w:val="18"/>
              </w:rPr>
            </w:pPr>
            <w:r w:rsidRPr="00096F87">
              <w:rPr>
                <w:sz w:val="18"/>
                <w:szCs w:val="18"/>
              </w:rPr>
              <w:t>61 976 727</w:t>
            </w:r>
            <w:r w:rsidRPr="00096F87">
              <w:rPr>
                <w:sz w:val="18"/>
                <w:szCs w:val="18"/>
                <w:vertAlign w:val="superscript"/>
              </w:rPr>
              <w:t>1</w:t>
            </w:r>
          </w:p>
        </w:tc>
        <w:tc>
          <w:tcPr>
            <w:tcW w:w="664" w:type="pct"/>
            <w:tcBorders>
              <w:top w:val="nil"/>
              <w:left w:val="nil"/>
              <w:bottom w:val="single" w:sz="4" w:space="0" w:color="000000"/>
              <w:right w:val="single" w:sz="4" w:space="0" w:color="000000"/>
            </w:tcBorders>
            <w:shd w:val="clear" w:color="auto" w:fill="auto"/>
          </w:tcPr>
          <w:p w14:paraId="4484AA7A" w14:textId="77777777" w:rsidR="00561DED" w:rsidRPr="00096F87" w:rsidRDefault="00561DED" w:rsidP="00987F78">
            <w:pPr>
              <w:spacing w:after="0"/>
              <w:ind w:hanging="90"/>
              <w:jc w:val="right"/>
              <w:rPr>
                <w:sz w:val="18"/>
                <w:szCs w:val="18"/>
              </w:rPr>
            </w:pPr>
            <w:r w:rsidRPr="00096F87">
              <w:rPr>
                <w:sz w:val="18"/>
                <w:szCs w:val="18"/>
              </w:rPr>
              <w:t>62 929 552/</w:t>
            </w:r>
          </w:p>
          <w:p w14:paraId="308CE01D" w14:textId="77777777" w:rsidR="00561DED" w:rsidRPr="00096F87" w:rsidRDefault="00561DED" w:rsidP="00987F78">
            <w:pPr>
              <w:spacing w:after="0"/>
              <w:ind w:hanging="90"/>
              <w:jc w:val="right"/>
              <w:rPr>
                <w:sz w:val="18"/>
                <w:szCs w:val="18"/>
              </w:rPr>
            </w:pPr>
            <w:r w:rsidRPr="00096F87">
              <w:rPr>
                <w:sz w:val="18"/>
                <w:szCs w:val="18"/>
              </w:rPr>
              <w:t>62 142 533</w:t>
            </w:r>
            <w:r w:rsidRPr="00096F87">
              <w:rPr>
                <w:sz w:val="18"/>
                <w:szCs w:val="18"/>
                <w:vertAlign w:val="superscript"/>
              </w:rPr>
              <w:t>1</w:t>
            </w:r>
          </w:p>
        </w:tc>
      </w:tr>
      <w:tr w:rsidR="00561DED" w:rsidRPr="00096F87" w14:paraId="7CD440FE" w14:textId="77777777" w:rsidTr="00987F78">
        <w:trPr>
          <w:trHeight w:val="283"/>
          <w:jc w:val="center"/>
        </w:trPr>
        <w:tc>
          <w:tcPr>
            <w:tcW w:w="1680" w:type="pct"/>
          </w:tcPr>
          <w:p w14:paraId="3DA29FF8" w14:textId="77777777" w:rsidR="00561DED" w:rsidRPr="00096F87" w:rsidRDefault="00561DED" w:rsidP="00987F78">
            <w:pPr>
              <w:pStyle w:val="tabteksts"/>
              <w:rPr>
                <w:szCs w:val="18"/>
                <w:lang w:eastAsia="lv-LV"/>
              </w:rPr>
            </w:pPr>
            <w:r w:rsidRPr="00096F87">
              <w:rPr>
                <w:szCs w:val="18"/>
              </w:rPr>
              <w:t xml:space="preserve">Vidējais amata vietu skaits gadā, neskaitot pedagogu amata vietas </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22DFCD74" w14:textId="77777777" w:rsidR="00561DED" w:rsidRPr="00096F87" w:rsidRDefault="00561DED" w:rsidP="00987F78">
            <w:pPr>
              <w:ind w:firstLine="64"/>
              <w:jc w:val="right"/>
              <w:rPr>
                <w:sz w:val="18"/>
                <w:szCs w:val="18"/>
              </w:rPr>
            </w:pPr>
            <w:r w:rsidRPr="00096F87">
              <w:rPr>
                <w:sz w:val="18"/>
                <w:szCs w:val="18"/>
              </w:rPr>
              <w:t>2 695,5</w:t>
            </w:r>
          </w:p>
        </w:tc>
        <w:tc>
          <w:tcPr>
            <w:tcW w:w="664" w:type="pct"/>
            <w:tcBorders>
              <w:top w:val="single" w:sz="4" w:space="0" w:color="000000"/>
              <w:left w:val="nil"/>
              <w:bottom w:val="single" w:sz="4" w:space="0" w:color="000000"/>
              <w:right w:val="single" w:sz="4" w:space="0" w:color="000000"/>
            </w:tcBorders>
            <w:shd w:val="clear" w:color="auto" w:fill="auto"/>
          </w:tcPr>
          <w:p w14:paraId="7ED9A53E" w14:textId="77777777" w:rsidR="00561DED" w:rsidRPr="00096F87" w:rsidRDefault="00561DED" w:rsidP="00987F78">
            <w:pPr>
              <w:ind w:firstLine="64"/>
              <w:jc w:val="right"/>
              <w:rPr>
                <w:sz w:val="18"/>
                <w:szCs w:val="18"/>
              </w:rPr>
            </w:pPr>
            <w:r w:rsidRPr="00096F87">
              <w:rPr>
                <w:sz w:val="18"/>
                <w:szCs w:val="18"/>
              </w:rPr>
              <w:t>2</w:t>
            </w:r>
            <w:r>
              <w:rPr>
                <w:sz w:val="18"/>
                <w:szCs w:val="18"/>
              </w:rPr>
              <w:t xml:space="preserve"> </w:t>
            </w:r>
            <w:r w:rsidRPr="00096F87">
              <w:rPr>
                <w:sz w:val="18"/>
                <w:szCs w:val="18"/>
              </w:rPr>
              <w:t>696</w:t>
            </w:r>
          </w:p>
        </w:tc>
        <w:tc>
          <w:tcPr>
            <w:tcW w:w="664" w:type="pct"/>
            <w:tcBorders>
              <w:top w:val="nil"/>
              <w:left w:val="single" w:sz="4" w:space="0" w:color="000000"/>
              <w:bottom w:val="single" w:sz="4" w:space="0" w:color="000000"/>
              <w:right w:val="single" w:sz="4" w:space="0" w:color="000000"/>
            </w:tcBorders>
            <w:shd w:val="clear" w:color="auto" w:fill="auto"/>
          </w:tcPr>
          <w:p w14:paraId="7EA52E03" w14:textId="77777777" w:rsidR="00561DED" w:rsidRPr="00096F87" w:rsidRDefault="00561DED" w:rsidP="00987F78">
            <w:pPr>
              <w:ind w:firstLine="64"/>
              <w:jc w:val="right"/>
              <w:rPr>
                <w:sz w:val="18"/>
                <w:szCs w:val="18"/>
              </w:rPr>
            </w:pPr>
            <w:r w:rsidRPr="00096F87">
              <w:rPr>
                <w:sz w:val="18"/>
                <w:szCs w:val="18"/>
              </w:rPr>
              <w:t>2</w:t>
            </w:r>
            <w:r>
              <w:rPr>
                <w:sz w:val="18"/>
                <w:szCs w:val="18"/>
              </w:rPr>
              <w:t xml:space="preserve"> </w:t>
            </w:r>
            <w:r w:rsidRPr="00096F87">
              <w:rPr>
                <w:sz w:val="18"/>
                <w:szCs w:val="18"/>
              </w:rPr>
              <w:t>696</w:t>
            </w:r>
          </w:p>
        </w:tc>
        <w:tc>
          <w:tcPr>
            <w:tcW w:w="664" w:type="pct"/>
            <w:tcBorders>
              <w:top w:val="nil"/>
              <w:left w:val="nil"/>
              <w:bottom w:val="single" w:sz="4" w:space="0" w:color="000000"/>
              <w:right w:val="single" w:sz="4" w:space="0" w:color="000000"/>
            </w:tcBorders>
            <w:shd w:val="clear" w:color="auto" w:fill="auto"/>
          </w:tcPr>
          <w:p w14:paraId="21E317E9" w14:textId="77777777" w:rsidR="00561DED" w:rsidRPr="00096F87" w:rsidRDefault="00561DED" w:rsidP="00987F78">
            <w:pPr>
              <w:ind w:firstLine="64"/>
              <w:jc w:val="right"/>
              <w:rPr>
                <w:sz w:val="18"/>
                <w:szCs w:val="18"/>
              </w:rPr>
            </w:pPr>
            <w:r w:rsidRPr="00096F87">
              <w:rPr>
                <w:sz w:val="18"/>
                <w:szCs w:val="18"/>
              </w:rPr>
              <w:t>2</w:t>
            </w:r>
            <w:r>
              <w:rPr>
                <w:sz w:val="18"/>
                <w:szCs w:val="18"/>
              </w:rPr>
              <w:t xml:space="preserve"> </w:t>
            </w:r>
            <w:r w:rsidRPr="00096F87">
              <w:rPr>
                <w:sz w:val="18"/>
                <w:szCs w:val="18"/>
              </w:rPr>
              <w:t>696</w:t>
            </w:r>
          </w:p>
        </w:tc>
        <w:tc>
          <w:tcPr>
            <w:tcW w:w="664" w:type="pct"/>
            <w:tcBorders>
              <w:top w:val="nil"/>
              <w:left w:val="nil"/>
              <w:bottom w:val="single" w:sz="4" w:space="0" w:color="000000"/>
              <w:right w:val="single" w:sz="4" w:space="0" w:color="000000"/>
            </w:tcBorders>
            <w:shd w:val="clear" w:color="auto" w:fill="auto"/>
          </w:tcPr>
          <w:p w14:paraId="20191200" w14:textId="77777777" w:rsidR="00561DED" w:rsidRPr="00096F87" w:rsidRDefault="00561DED" w:rsidP="00987F78">
            <w:pPr>
              <w:ind w:firstLine="64"/>
              <w:jc w:val="right"/>
              <w:rPr>
                <w:sz w:val="18"/>
                <w:szCs w:val="18"/>
              </w:rPr>
            </w:pPr>
            <w:r w:rsidRPr="00096F87">
              <w:rPr>
                <w:sz w:val="18"/>
                <w:szCs w:val="18"/>
              </w:rPr>
              <w:t>2</w:t>
            </w:r>
            <w:r>
              <w:rPr>
                <w:sz w:val="18"/>
                <w:szCs w:val="18"/>
              </w:rPr>
              <w:t xml:space="preserve"> </w:t>
            </w:r>
            <w:r w:rsidRPr="00096F87">
              <w:rPr>
                <w:sz w:val="18"/>
                <w:szCs w:val="18"/>
              </w:rPr>
              <w:t>696</w:t>
            </w:r>
          </w:p>
        </w:tc>
      </w:tr>
      <w:tr w:rsidR="00561DED" w:rsidRPr="00096F87" w14:paraId="743C97F1" w14:textId="77777777" w:rsidTr="00987F78">
        <w:trPr>
          <w:trHeight w:val="283"/>
          <w:jc w:val="center"/>
        </w:trPr>
        <w:tc>
          <w:tcPr>
            <w:tcW w:w="1680" w:type="pct"/>
          </w:tcPr>
          <w:p w14:paraId="75CE5CE9" w14:textId="77777777" w:rsidR="00561DED" w:rsidRPr="00096F87" w:rsidRDefault="00561DED" w:rsidP="00987F78">
            <w:pPr>
              <w:pStyle w:val="tabteksts"/>
              <w:rPr>
                <w:szCs w:val="18"/>
                <w:lang w:eastAsia="lv-LV"/>
              </w:rPr>
            </w:pPr>
            <w:r w:rsidRPr="00096F87">
              <w:rPr>
                <w:szCs w:val="18"/>
              </w:rPr>
              <w:t xml:space="preserve">Vidējā atlīdzība amata vietai </w:t>
            </w:r>
            <w:r w:rsidRPr="00096F87">
              <w:rPr>
                <w:szCs w:val="18"/>
                <w:lang w:eastAsia="lv-LV"/>
              </w:rPr>
              <w:t>(mēnesī)</w:t>
            </w:r>
            <w:r w:rsidRPr="00096F87">
              <w:rPr>
                <w:szCs w:val="18"/>
              </w:rPr>
              <w:t xml:space="preserve"> neskaitot pedagogu amata vietas, </w:t>
            </w:r>
            <w:proofErr w:type="spellStart"/>
            <w:r w:rsidRPr="00096F87">
              <w:rPr>
                <w:i/>
                <w:szCs w:val="18"/>
              </w:rPr>
              <w:t>euro</w:t>
            </w:r>
            <w:proofErr w:type="spellEnd"/>
          </w:p>
        </w:tc>
        <w:tc>
          <w:tcPr>
            <w:tcW w:w="664" w:type="pct"/>
            <w:tcBorders>
              <w:top w:val="nil"/>
              <w:left w:val="single" w:sz="4" w:space="0" w:color="000000"/>
              <w:bottom w:val="single" w:sz="4" w:space="0" w:color="000000"/>
              <w:right w:val="single" w:sz="4" w:space="0" w:color="000000"/>
            </w:tcBorders>
            <w:shd w:val="clear" w:color="auto" w:fill="auto"/>
          </w:tcPr>
          <w:p w14:paraId="08CF549A" w14:textId="77777777" w:rsidR="00561DED" w:rsidRPr="00096F87" w:rsidRDefault="00561DED" w:rsidP="00987F78">
            <w:pPr>
              <w:ind w:firstLine="64"/>
              <w:jc w:val="right"/>
              <w:rPr>
                <w:sz w:val="18"/>
                <w:szCs w:val="18"/>
              </w:rPr>
            </w:pPr>
            <w:r w:rsidRPr="00096F87">
              <w:rPr>
                <w:sz w:val="18"/>
                <w:szCs w:val="18"/>
              </w:rPr>
              <w:t>1 589/1 580</w:t>
            </w:r>
            <w:r>
              <w:rPr>
                <w:sz w:val="18"/>
                <w:szCs w:val="18"/>
                <w:vertAlign w:val="superscript"/>
              </w:rPr>
              <w:t>2</w:t>
            </w:r>
          </w:p>
        </w:tc>
        <w:tc>
          <w:tcPr>
            <w:tcW w:w="664" w:type="pct"/>
            <w:tcBorders>
              <w:top w:val="single" w:sz="4" w:space="0" w:color="000000"/>
              <w:left w:val="nil"/>
              <w:bottom w:val="single" w:sz="4" w:space="0" w:color="000000"/>
              <w:right w:val="single" w:sz="4" w:space="0" w:color="000000"/>
            </w:tcBorders>
            <w:shd w:val="clear" w:color="auto" w:fill="auto"/>
          </w:tcPr>
          <w:p w14:paraId="14ED5876" w14:textId="77777777" w:rsidR="00561DED" w:rsidRPr="00096F87" w:rsidRDefault="00561DED" w:rsidP="00987F78">
            <w:pPr>
              <w:ind w:firstLine="64"/>
              <w:jc w:val="right"/>
              <w:rPr>
                <w:sz w:val="18"/>
                <w:szCs w:val="18"/>
              </w:rPr>
            </w:pPr>
            <w:r w:rsidRPr="00096F87">
              <w:rPr>
                <w:sz w:val="18"/>
                <w:szCs w:val="18"/>
              </w:rPr>
              <w:t>1 769/1 759</w:t>
            </w:r>
            <w:r>
              <w:rPr>
                <w:sz w:val="18"/>
                <w:szCs w:val="18"/>
                <w:vertAlign w:val="superscript"/>
              </w:rPr>
              <w:t>2</w:t>
            </w:r>
          </w:p>
        </w:tc>
        <w:tc>
          <w:tcPr>
            <w:tcW w:w="664" w:type="pct"/>
            <w:tcBorders>
              <w:top w:val="nil"/>
              <w:left w:val="single" w:sz="4" w:space="0" w:color="000000"/>
              <w:bottom w:val="single" w:sz="4" w:space="0" w:color="000000"/>
              <w:right w:val="single" w:sz="4" w:space="0" w:color="000000"/>
            </w:tcBorders>
            <w:shd w:val="clear" w:color="auto" w:fill="auto"/>
          </w:tcPr>
          <w:p w14:paraId="70676967" w14:textId="77777777" w:rsidR="00561DED" w:rsidRPr="00096F87" w:rsidRDefault="00561DED" w:rsidP="00987F78">
            <w:pPr>
              <w:ind w:firstLine="64"/>
              <w:jc w:val="right"/>
              <w:rPr>
                <w:sz w:val="18"/>
                <w:szCs w:val="18"/>
              </w:rPr>
            </w:pPr>
            <w:r w:rsidRPr="00096F87">
              <w:rPr>
                <w:sz w:val="18"/>
                <w:szCs w:val="18"/>
              </w:rPr>
              <w:t>2 129/1 910</w:t>
            </w:r>
            <w:r w:rsidRPr="00816717">
              <w:rPr>
                <w:sz w:val="18"/>
                <w:szCs w:val="18"/>
                <w:vertAlign w:val="superscript"/>
              </w:rPr>
              <w:t>2</w:t>
            </w:r>
          </w:p>
        </w:tc>
        <w:tc>
          <w:tcPr>
            <w:tcW w:w="664" w:type="pct"/>
            <w:tcBorders>
              <w:top w:val="nil"/>
              <w:left w:val="nil"/>
              <w:bottom w:val="single" w:sz="4" w:space="0" w:color="000000"/>
              <w:right w:val="single" w:sz="4" w:space="0" w:color="000000"/>
            </w:tcBorders>
            <w:shd w:val="clear" w:color="auto" w:fill="auto"/>
          </w:tcPr>
          <w:p w14:paraId="4A4379A5" w14:textId="77777777" w:rsidR="00561DED" w:rsidRPr="00096F87" w:rsidRDefault="00561DED" w:rsidP="00987F78">
            <w:pPr>
              <w:ind w:firstLine="64"/>
              <w:jc w:val="right"/>
              <w:rPr>
                <w:sz w:val="18"/>
                <w:szCs w:val="18"/>
              </w:rPr>
            </w:pPr>
            <w:r w:rsidRPr="00096F87">
              <w:rPr>
                <w:sz w:val="18"/>
                <w:szCs w:val="18"/>
              </w:rPr>
              <w:t>1 938/1 914</w:t>
            </w:r>
            <w:r>
              <w:rPr>
                <w:sz w:val="18"/>
                <w:szCs w:val="18"/>
                <w:vertAlign w:val="superscript"/>
              </w:rPr>
              <w:t>2</w:t>
            </w:r>
          </w:p>
        </w:tc>
        <w:tc>
          <w:tcPr>
            <w:tcW w:w="664" w:type="pct"/>
            <w:tcBorders>
              <w:top w:val="nil"/>
              <w:left w:val="nil"/>
              <w:bottom w:val="single" w:sz="4" w:space="0" w:color="000000"/>
              <w:right w:val="single" w:sz="4" w:space="0" w:color="000000"/>
            </w:tcBorders>
            <w:shd w:val="clear" w:color="auto" w:fill="auto"/>
          </w:tcPr>
          <w:p w14:paraId="199E9812" w14:textId="77777777" w:rsidR="00561DED" w:rsidRPr="00096F87" w:rsidRDefault="00561DED" w:rsidP="00987F78">
            <w:pPr>
              <w:ind w:firstLine="64"/>
              <w:jc w:val="right"/>
              <w:rPr>
                <w:sz w:val="18"/>
                <w:szCs w:val="18"/>
              </w:rPr>
            </w:pPr>
            <w:r w:rsidRPr="00096F87">
              <w:rPr>
                <w:sz w:val="18"/>
                <w:szCs w:val="18"/>
              </w:rPr>
              <w:t>1 944/1 920</w:t>
            </w:r>
            <w:r>
              <w:rPr>
                <w:sz w:val="18"/>
                <w:szCs w:val="18"/>
                <w:vertAlign w:val="superscript"/>
              </w:rPr>
              <w:t>2</w:t>
            </w:r>
          </w:p>
        </w:tc>
      </w:tr>
      <w:tr w:rsidR="00561DED" w:rsidRPr="00096F87" w14:paraId="461CEBDF" w14:textId="77777777" w:rsidTr="00987F78">
        <w:trPr>
          <w:trHeight w:val="567"/>
          <w:jc w:val="center"/>
        </w:trPr>
        <w:tc>
          <w:tcPr>
            <w:tcW w:w="1680" w:type="pct"/>
            <w:vAlign w:val="center"/>
          </w:tcPr>
          <w:p w14:paraId="539DFB99" w14:textId="77777777" w:rsidR="00561DED" w:rsidRPr="00096F87" w:rsidRDefault="00561DED" w:rsidP="00987F78">
            <w:pPr>
              <w:pStyle w:val="tabteksts"/>
              <w:rPr>
                <w:szCs w:val="18"/>
                <w:lang w:eastAsia="lv-LV"/>
              </w:rPr>
            </w:pPr>
            <w:r w:rsidRPr="00096F87">
              <w:rPr>
                <w:szCs w:val="18"/>
                <w:lang w:eastAsia="lv-LV"/>
              </w:rPr>
              <w:lastRenderedPageBreak/>
              <w:t xml:space="preserve">Kopējā atlīdzība gadā par ārštata darbinieku un uz līgumattiecību pamata nodarbināto, kas nav amatu sarakstā, pakalpojumiem, </w:t>
            </w:r>
            <w:proofErr w:type="spellStart"/>
            <w:r w:rsidRPr="00096F87">
              <w:rPr>
                <w:i/>
                <w:szCs w:val="18"/>
                <w:lang w:eastAsia="lv-LV"/>
              </w:rPr>
              <w:t>euro</w:t>
            </w:r>
            <w:proofErr w:type="spellEnd"/>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6ECA10F1" w14:textId="77777777" w:rsidR="00561DED" w:rsidRPr="00096F87" w:rsidRDefault="00561DED" w:rsidP="00987F78">
            <w:pPr>
              <w:ind w:firstLine="64"/>
              <w:jc w:val="right"/>
              <w:rPr>
                <w:sz w:val="18"/>
                <w:szCs w:val="18"/>
              </w:rPr>
            </w:pPr>
            <w:r w:rsidRPr="00096F87">
              <w:rPr>
                <w:sz w:val="18"/>
                <w:szCs w:val="18"/>
              </w:rPr>
              <w:t>9 430</w:t>
            </w:r>
          </w:p>
        </w:tc>
        <w:tc>
          <w:tcPr>
            <w:tcW w:w="664" w:type="pct"/>
            <w:tcBorders>
              <w:top w:val="single" w:sz="4" w:space="0" w:color="000000"/>
              <w:left w:val="nil"/>
              <w:bottom w:val="single" w:sz="4" w:space="0" w:color="000000"/>
              <w:right w:val="single" w:sz="4" w:space="0" w:color="000000"/>
            </w:tcBorders>
            <w:shd w:val="clear" w:color="auto" w:fill="auto"/>
          </w:tcPr>
          <w:p w14:paraId="58F8F120" w14:textId="77777777" w:rsidR="00561DED" w:rsidRPr="00096F87" w:rsidRDefault="00561DED" w:rsidP="00987F78">
            <w:pPr>
              <w:ind w:firstLine="64"/>
              <w:jc w:val="right"/>
              <w:rPr>
                <w:sz w:val="18"/>
                <w:szCs w:val="18"/>
              </w:rPr>
            </w:pPr>
            <w:r w:rsidRPr="00096F87">
              <w:rPr>
                <w:sz w:val="18"/>
                <w:szCs w:val="18"/>
              </w:rPr>
              <w:t>13 464</w:t>
            </w:r>
          </w:p>
        </w:tc>
        <w:tc>
          <w:tcPr>
            <w:tcW w:w="664" w:type="pct"/>
            <w:tcBorders>
              <w:top w:val="nil"/>
              <w:left w:val="single" w:sz="4" w:space="0" w:color="000000"/>
              <w:bottom w:val="single" w:sz="4" w:space="0" w:color="000000"/>
              <w:right w:val="single" w:sz="4" w:space="0" w:color="000000"/>
            </w:tcBorders>
            <w:shd w:val="clear" w:color="auto" w:fill="auto"/>
          </w:tcPr>
          <w:p w14:paraId="614730F7" w14:textId="77777777" w:rsidR="00561DED" w:rsidRPr="00096F87" w:rsidRDefault="00561DED" w:rsidP="00987F78">
            <w:pPr>
              <w:ind w:firstLine="64"/>
              <w:jc w:val="right"/>
              <w:rPr>
                <w:sz w:val="18"/>
                <w:szCs w:val="18"/>
              </w:rPr>
            </w:pPr>
            <w:r w:rsidRPr="00096F87">
              <w:rPr>
                <w:sz w:val="18"/>
                <w:szCs w:val="18"/>
              </w:rPr>
              <w:t>20 517</w:t>
            </w:r>
          </w:p>
        </w:tc>
        <w:tc>
          <w:tcPr>
            <w:tcW w:w="664" w:type="pct"/>
            <w:tcBorders>
              <w:top w:val="nil"/>
              <w:left w:val="nil"/>
              <w:bottom w:val="single" w:sz="4" w:space="0" w:color="000000"/>
              <w:right w:val="single" w:sz="4" w:space="0" w:color="000000"/>
            </w:tcBorders>
            <w:shd w:val="clear" w:color="auto" w:fill="auto"/>
          </w:tcPr>
          <w:p w14:paraId="032E537E" w14:textId="77777777" w:rsidR="00561DED" w:rsidRPr="00096F87" w:rsidRDefault="00561DED" w:rsidP="00987F78">
            <w:pPr>
              <w:ind w:firstLine="64"/>
              <w:jc w:val="right"/>
              <w:rPr>
                <w:sz w:val="18"/>
                <w:szCs w:val="18"/>
              </w:rPr>
            </w:pPr>
            <w:r w:rsidRPr="00096F87">
              <w:rPr>
                <w:sz w:val="18"/>
                <w:szCs w:val="18"/>
              </w:rPr>
              <w:t>19 222</w:t>
            </w:r>
          </w:p>
        </w:tc>
        <w:tc>
          <w:tcPr>
            <w:tcW w:w="664" w:type="pct"/>
            <w:tcBorders>
              <w:top w:val="nil"/>
              <w:left w:val="nil"/>
              <w:bottom w:val="single" w:sz="4" w:space="0" w:color="000000"/>
              <w:right w:val="single" w:sz="4" w:space="0" w:color="000000"/>
            </w:tcBorders>
            <w:shd w:val="clear" w:color="auto" w:fill="auto"/>
          </w:tcPr>
          <w:p w14:paraId="2345C17F" w14:textId="77777777" w:rsidR="00561DED" w:rsidRPr="00096F87" w:rsidRDefault="00561DED" w:rsidP="00987F78">
            <w:pPr>
              <w:ind w:firstLine="64"/>
              <w:jc w:val="right"/>
              <w:rPr>
                <w:sz w:val="18"/>
                <w:szCs w:val="18"/>
              </w:rPr>
            </w:pPr>
            <w:r w:rsidRPr="00096F87">
              <w:rPr>
                <w:sz w:val="18"/>
                <w:szCs w:val="18"/>
              </w:rPr>
              <w:t>19 222</w:t>
            </w:r>
          </w:p>
        </w:tc>
      </w:tr>
      <w:tr w:rsidR="00561DED" w:rsidRPr="009A56AD" w14:paraId="69456DF0" w14:textId="77777777" w:rsidTr="00987F78">
        <w:trPr>
          <w:trHeight w:val="142"/>
          <w:jc w:val="center"/>
        </w:trPr>
        <w:tc>
          <w:tcPr>
            <w:tcW w:w="1680" w:type="pct"/>
            <w:vAlign w:val="center"/>
          </w:tcPr>
          <w:p w14:paraId="5E91A679" w14:textId="77777777" w:rsidR="00561DED" w:rsidRPr="00096F87" w:rsidRDefault="00561DED" w:rsidP="00987F78">
            <w:pPr>
              <w:pStyle w:val="tabteksts"/>
              <w:rPr>
                <w:szCs w:val="18"/>
                <w:lang w:eastAsia="lv-LV"/>
              </w:rPr>
            </w:pPr>
            <w:r w:rsidRPr="00096F87">
              <w:rPr>
                <w:szCs w:val="18"/>
                <w:lang w:eastAsia="lv-LV"/>
              </w:rPr>
              <w:t>Vidējais pedagogu darba slodžu skaits gadā</w:t>
            </w:r>
            <w:r w:rsidRPr="00096F87">
              <w:rPr>
                <w:szCs w:val="18"/>
                <w:vertAlign w:val="superscript"/>
                <w:lang w:eastAsia="lv-LV"/>
              </w:rPr>
              <w:t>2</w:t>
            </w:r>
            <w:r w:rsidRPr="00096F87">
              <w:rPr>
                <w:szCs w:val="18"/>
                <w:lang w:eastAsia="lv-LV"/>
              </w:rPr>
              <w:t xml:space="preserve"> </w:t>
            </w:r>
          </w:p>
        </w:tc>
        <w:tc>
          <w:tcPr>
            <w:tcW w:w="664" w:type="pct"/>
            <w:tcBorders>
              <w:top w:val="nil"/>
              <w:left w:val="single" w:sz="4" w:space="0" w:color="000000"/>
              <w:bottom w:val="single" w:sz="4" w:space="0" w:color="000000"/>
              <w:right w:val="single" w:sz="4" w:space="0" w:color="000000"/>
            </w:tcBorders>
            <w:shd w:val="clear" w:color="auto" w:fill="auto"/>
          </w:tcPr>
          <w:p w14:paraId="14AC4F58" w14:textId="77777777" w:rsidR="00561DED" w:rsidRPr="00096F87" w:rsidRDefault="00561DED" w:rsidP="00987F78">
            <w:pPr>
              <w:ind w:firstLine="0"/>
              <w:jc w:val="right"/>
              <w:rPr>
                <w:sz w:val="18"/>
                <w:szCs w:val="18"/>
              </w:rPr>
            </w:pPr>
            <w:r w:rsidRPr="00096F87">
              <w:rPr>
                <w:sz w:val="18"/>
                <w:szCs w:val="18"/>
              </w:rPr>
              <w:t>1</w:t>
            </w:r>
          </w:p>
        </w:tc>
        <w:tc>
          <w:tcPr>
            <w:tcW w:w="664" w:type="pct"/>
            <w:tcBorders>
              <w:top w:val="nil"/>
              <w:left w:val="nil"/>
              <w:bottom w:val="single" w:sz="4" w:space="0" w:color="000000"/>
              <w:right w:val="single" w:sz="4" w:space="0" w:color="000000"/>
            </w:tcBorders>
            <w:shd w:val="clear" w:color="auto" w:fill="auto"/>
          </w:tcPr>
          <w:p w14:paraId="316C9F36" w14:textId="77777777" w:rsidR="00561DED" w:rsidRPr="00096F87" w:rsidRDefault="00561DED" w:rsidP="00987F78">
            <w:pPr>
              <w:ind w:firstLine="0"/>
              <w:jc w:val="right"/>
              <w:rPr>
                <w:sz w:val="18"/>
                <w:szCs w:val="18"/>
              </w:rPr>
            </w:pPr>
            <w:r w:rsidRPr="00096F87">
              <w:rPr>
                <w:sz w:val="18"/>
                <w:szCs w:val="18"/>
              </w:rPr>
              <w:t>1</w:t>
            </w:r>
          </w:p>
        </w:tc>
        <w:tc>
          <w:tcPr>
            <w:tcW w:w="664" w:type="pct"/>
            <w:tcBorders>
              <w:top w:val="nil"/>
              <w:left w:val="single" w:sz="4" w:space="0" w:color="000000"/>
              <w:bottom w:val="single" w:sz="4" w:space="0" w:color="000000"/>
              <w:right w:val="single" w:sz="4" w:space="0" w:color="000000"/>
            </w:tcBorders>
            <w:shd w:val="clear" w:color="auto" w:fill="auto"/>
          </w:tcPr>
          <w:p w14:paraId="2F24B5F5" w14:textId="77777777" w:rsidR="00561DED" w:rsidRPr="00096F87" w:rsidRDefault="00561DED" w:rsidP="00987F78">
            <w:pPr>
              <w:ind w:firstLine="0"/>
              <w:jc w:val="right"/>
              <w:rPr>
                <w:sz w:val="18"/>
                <w:szCs w:val="18"/>
              </w:rPr>
            </w:pPr>
            <w:r w:rsidRPr="00096F87">
              <w:rPr>
                <w:sz w:val="18"/>
                <w:szCs w:val="18"/>
              </w:rPr>
              <w:t>1</w:t>
            </w:r>
          </w:p>
        </w:tc>
        <w:tc>
          <w:tcPr>
            <w:tcW w:w="664" w:type="pct"/>
            <w:tcBorders>
              <w:top w:val="nil"/>
              <w:left w:val="nil"/>
              <w:bottom w:val="single" w:sz="4" w:space="0" w:color="000000"/>
              <w:right w:val="single" w:sz="4" w:space="0" w:color="000000"/>
            </w:tcBorders>
            <w:shd w:val="clear" w:color="auto" w:fill="auto"/>
          </w:tcPr>
          <w:p w14:paraId="2E653B97" w14:textId="77777777" w:rsidR="00561DED" w:rsidRPr="00096F87" w:rsidRDefault="00561DED" w:rsidP="00987F78">
            <w:pPr>
              <w:ind w:firstLine="0"/>
              <w:jc w:val="right"/>
              <w:rPr>
                <w:sz w:val="18"/>
                <w:szCs w:val="18"/>
              </w:rPr>
            </w:pPr>
            <w:r w:rsidRPr="00096F87">
              <w:rPr>
                <w:sz w:val="18"/>
                <w:szCs w:val="18"/>
              </w:rPr>
              <w:t>1</w:t>
            </w:r>
          </w:p>
        </w:tc>
        <w:tc>
          <w:tcPr>
            <w:tcW w:w="664" w:type="pct"/>
            <w:tcBorders>
              <w:top w:val="nil"/>
              <w:left w:val="nil"/>
              <w:bottom w:val="single" w:sz="4" w:space="0" w:color="000000"/>
              <w:right w:val="single" w:sz="4" w:space="0" w:color="000000"/>
            </w:tcBorders>
            <w:shd w:val="clear" w:color="auto" w:fill="auto"/>
          </w:tcPr>
          <w:p w14:paraId="7CABE38C" w14:textId="77777777" w:rsidR="00561DED" w:rsidRPr="00096F87" w:rsidRDefault="00561DED" w:rsidP="00987F78">
            <w:pPr>
              <w:ind w:firstLine="0"/>
              <w:jc w:val="right"/>
              <w:rPr>
                <w:sz w:val="18"/>
                <w:szCs w:val="18"/>
              </w:rPr>
            </w:pPr>
            <w:r w:rsidRPr="00096F87">
              <w:rPr>
                <w:sz w:val="18"/>
                <w:szCs w:val="18"/>
              </w:rPr>
              <w:t>1</w:t>
            </w:r>
          </w:p>
        </w:tc>
      </w:tr>
      <w:tr w:rsidR="00561DED" w:rsidRPr="00554D48" w14:paraId="65C3A226" w14:textId="77777777" w:rsidTr="00987F78">
        <w:trPr>
          <w:trHeight w:val="283"/>
          <w:jc w:val="center"/>
        </w:trPr>
        <w:tc>
          <w:tcPr>
            <w:tcW w:w="1680" w:type="pct"/>
            <w:vAlign w:val="center"/>
          </w:tcPr>
          <w:p w14:paraId="27978899" w14:textId="77777777" w:rsidR="00561DED" w:rsidRPr="00554D48" w:rsidRDefault="00561DED" w:rsidP="00987F78">
            <w:pPr>
              <w:pStyle w:val="tabteksts"/>
              <w:rPr>
                <w:szCs w:val="18"/>
                <w:lang w:eastAsia="lv-LV"/>
              </w:rPr>
            </w:pPr>
            <w:r w:rsidRPr="00554D48">
              <w:rPr>
                <w:szCs w:val="18"/>
                <w:lang w:eastAsia="lv-LV"/>
              </w:rPr>
              <w:t>Vidējā atlīdzība pedagogu darba slodzei (mēnesī)</w:t>
            </w:r>
            <w:r w:rsidRPr="00816717">
              <w:rPr>
                <w:szCs w:val="18"/>
                <w:vertAlign w:val="superscript"/>
                <w:lang w:eastAsia="lv-LV"/>
              </w:rPr>
              <w:t>3</w:t>
            </w:r>
            <w:r w:rsidRPr="00554D48">
              <w:rPr>
                <w:szCs w:val="18"/>
                <w:lang w:eastAsia="lv-LV"/>
              </w:rPr>
              <w:t xml:space="preserve">, </w:t>
            </w:r>
            <w:proofErr w:type="spellStart"/>
            <w:r w:rsidRPr="00554D48">
              <w:rPr>
                <w:i/>
                <w:szCs w:val="18"/>
              </w:rPr>
              <w:t>euro</w:t>
            </w:r>
            <w:proofErr w:type="spellEnd"/>
          </w:p>
        </w:tc>
        <w:tc>
          <w:tcPr>
            <w:tcW w:w="664" w:type="pct"/>
            <w:tcBorders>
              <w:top w:val="nil"/>
              <w:left w:val="single" w:sz="4" w:space="0" w:color="000000"/>
              <w:bottom w:val="single" w:sz="4" w:space="0" w:color="000000"/>
              <w:right w:val="single" w:sz="4" w:space="0" w:color="000000"/>
            </w:tcBorders>
            <w:shd w:val="clear" w:color="auto" w:fill="auto"/>
          </w:tcPr>
          <w:p w14:paraId="7B602B72" w14:textId="77777777" w:rsidR="00561DED" w:rsidRPr="00554D48" w:rsidRDefault="00561DED" w:rsidP="00987F78">
            <w:pPr>
              <w:ind w:firstLine="0"/>
              <w:jc w:val="center"/>
              <w:rPr>
                <w:sz w:val="18"/>
                <w:szCs w:val="18"/>
              </w:rPr>
            </w:pPr>
            <w:r w:rsidRPr="00554D48">
              <w:rPr>
                <w:sz w:val="18"/>
                <w:szCs w:val="18"/>
              </w:rPr>
              <w:t>-</w:t>
            </w:r>
          </w:p>
        </w:tc>
        <w:tc>
          <w:tcPr>
            <w:tcW w:w="664" w:type="pct"/>
            <w:tcBorders>
              <w:top w:val="nil"/>
              <w:left w:val="nil"/>
              <w:bottom w:val="single" w:sz="4" w:space="0" w:color="000000"/>
              <w:right w:val="single" w:sz="4" w:space="0" w:color="000000"/>
            </w:tcBorders>
            <w:shd w:val="clear" w:color="auto" w:fill="auto"/>
          </w:tcPr>
          <w:p w14:paraId="336FBAC3" w14:textId="77777777" w:rsidR="00561DED" w:rsidRPr="00554D48" w:rsidRDefault="00561DED" w:rsidP="00987F78">
            <w:pPr>
              <w:ind w:firstLine="0"/>
              <w:jc w:val="right"/>
              <w:rPr>
                <w:sz w:val="18"/>
                <w:szCs w:val="18"/>
              </w:rPr>
            </w:pPr>
            <w:r w:rsidRPr="00554D48">
              <w:rPr>
                <w:sz w:val="18"/>
                <w:szCs w:val="18"/>
              </w:rPr>
              <w:t>1 747</w:t>
            </w:r>
          </w:p>
        </w:tc>
        <w:tc>
          <w:tcPr>
            <w:tcW w:w="664" w:type="pct"/>
            <w:tcBorders>
              <w:top w:val="nil"/>
              <w:left w:val="single" w:sz="4" w:space="0" w:color="000000"/>
              <w:bottom w:val="single" w:sz="4" w:space="0" w:color="000000"/>
              <w:right w:val="single" w:sz="4" w:space="0" w:color="000000"/>
            </w:tcBorders>
            <w:shd w:val="clear" w:color="auto" w:fill="auto"/>
          </w:tcPr>
          <w:p w14:paraId="605C988A" w14:textId="77777777" w:rsidR="00561DED" w:rsidRPr="00554D48" w:rsidRDefault="00561DED" w:rsidP="00987F78">
            <w:pPr>
              <w:ind w:firstLine="0"/>
              <w:jc w:val="right"/>
              <w:rPr>
                <w:sz w:val="18"/>
                <w:szCs w:val="18"/>
              </w:rPr>
            </w:pPr>
            <w:r w:rsidRPr="00554D48">
              <w:rPr>
                <w:sz w:val="18"/>
                <w:szCs w:val="18"/>
              </w:rPr>
              <w:t>1 747</w:t>
            </w:r>
          </w:p>
        </w:tc>
        <w:tc>
          <w:tcPr>
            <w:tcW w:w="664" w:type="pct"/>
            <w:tcBorders>
              <w:top w:val="nil"/>
              <w:left w:val="nil"/>
              <w:bottom w:val="single" w:sz="4" w:space="0" w:color="000000"/>
              <w:right w:val="single" w:sz="4" w:space="0" w:color="000000"/>
            </w:tcBorders>
            <w:shd w:val="clear" w:color="auto" w:fill="auto"/>
          </w:tcPr>
          <w:p w14:paraId="5B54CDD5" w14:textId="77777777" w:rsidR="00561DED" w:rsidRPr="00554D48" w:rsidRDefault="00561DED" w:rsidP="00987F78">
            <w:pPr>
              <w:ind w:firstLine="0"/>
              <w:jc w:val="right"/>
              <w:rPr>
                <w:sz w:val="18"/>
                <w:szCs w:val="18"/>
              </w:rPr>
            </w:pPr>
            <w:r w:rsidRPr="00554D48">
              <w:rPr>
                <w:sz w:val="18"/>
                <w:szCs w:val="18"/>
              </w:rPr>
              <w:t>1 747</w:t>
            </w:r>
          </w:p>
        </w:tc>
        <w:tc>
          <w:tcPr>
            <w:tcW w:w="664" w:type="pct"/>
            <w:tcBorders>
              <w:top w:val="nil"/>
              <w:left w:val="nil"/>
              <w:bottom w:val="single" w:sz="4" w:space="0" w:color="000000"/>
              <w:right w:val="single" w:sz="4" w:space="0" w:color="000000"/>
            </w:tcBorders>
            <w:shd w:val="clear" w:color="auto" w:fill="auto"/>
          </w:tcPr>
          <w:p w14:paraId="5F694D34" w14:textId="77777777" w:rsidR="00561DED" w:rsidRPr="00554D48" w:rsidRDefault="00561DED" w:rsidP="00987F78">
            <w:pPr>
              <w:ind w:firstLine="0"/>
              <w:jc w:val="right"/>
              <w:rPr>
                <w:sz w:val="18"/>
                <w:szCs w:val="18"/>
              </w:rPr>
            </w:pPr>
            <w:r w:rsidRPr="00554D48">
              <w:rPr>
                <w:sz w:val="18"/>
                <w:szCs w:val="18"/>
              </w:rPr>
              <w:t>1 747</w:t>
            </w:r>
          </w:p>
        </w:tc>
      </w:tr>
      <w:tr w:rsidR="00561DED" w:rsidRPr="00554D48" w14:paraId="2DC5AD36" w14:textId="77777777" w:rsidTr="00987F78">
        <w:trPr>
          <w:trHeight w:val="142"/>
          <w:jc w:val="center"/>
        </w:trPr>
        <w:tc>
          <w:tcPr>
            <w:tcW w:w="1680" w:type="pct"/>
            <w:vAlign w:val="center"/>
          </w:tcPr>
          <w:p w14:paraId="1D3078FA" w14:textId="77777777" w:rsidR="00561DED" w:rsidRPr="00554D48" w:rsidRDefault="00561DED" w:rsidP="00987F78">
            <w:pPr>
              <w:pStyle w:val="tabteksts"/>
              <w:rPr>
                <w:szCs w:val="18"/>
                <w:lang w:eastAsia="lv-LV"/>
              </w:rPr>
            </w:pPr>
            <w:r w:rsidRPr="00554D48">
              <w:rPr>
                <w:szCs w:val="18"/>
                <w:lang w:eastAsia="lv-LV"/>
              </w:rPr>
              <w:t>Vidējais pedagogu amata vietu skaits gadā</w:t>
            </w:r>
            <w:r w:rsidRPr="00554D48">
              <w:rPr>
                <w:szCs w:val="18"/>
                <w:vertAlign w:val="superscript"/>
                <w:lang w:eastAsia="lv-LV"/>
              </w:rPr>
              <w:t>3</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679DDB3F" w14:textId="77777777" w:rsidR="00561DED" w:rsidRPr="00554D48" w:rsidRDefault="00561DED" w:rsidP="00987F78">
            <w:pPr>
              <w:ind w:firstLine="0"/>
              <w:jc w:val="right"/>
              <w:rPr>
                <w:sz w:val="18"/>
                <w:szCs w:val="18"/>
              </w:rPr>
            </w:pPr>
            <w:r w:rsidRPr="00554D48">
              <w:rPr>
                <w:sz w:val="18"/>
                <w:szCs w:val="18"/>
              </w:rPr>
              <w:t>1</w:t>
            </w:r>
          </w:p>
        </w:tc>
        <w:tc>
          <w:tcPr>
            <w:tcW w:w="664" w:type="pct"/>
            <w:tcBorders>
              <w:top w:val="nil"/>
              <w:left w:val="nil"/>
              <w:bottom w:val="single" w:sz="4" w:space="0" w:color="000000"/>
              <w:right w:val="single" w:sz="4" w:space="0" w:color="000000"/>
            </w:tcBorders>
            <w:shd w:val="clear" w:color="auto" w:fill="auto"/>
          </w:tcPr>
          <w:p w14:paraId="2DF0E438" w14:textId="77777777" w:rsidR="00561DED" w:rsidRPr="00554D48" w:rsidRDefault="00561DED" w:rsidP="00987F78">
            <w:pPr>
              <w:ind w:firstLine="0"/>
              <w:jc w:val="right"/>
              <w:rPr>
                <w:sz w:val="18"/>
                <w:szCs w:val="18"/>
              </w:rPr>
            </w:pPr>
            <w:r w:rsidRPr="00554D48">
              <w:rPr>
                <w:sz w:val="18"/>
                <w:szCs w:val="18"/>
              </w:rPr>
              <w:t>1</w:t>
            </w:r>
          </w:p>
        </w:tc>
        <w:tc>
          <w:tcPr>
            <w:tcW w:w="664" w:type="pct"/>
            <w:tcBorders>
              <w:top w:val="nil"/>
              <w:left w:val="single" w:sz="4" w:space="0" w:color="000000"/>
              <w:bottom w:val="single" w:sz="4" w:space="0" w:color="000000"/>
              <w:right w:val="single" w:sz="4" w:space="0" w:color="000000"/>
            </w:tcBorders>
            <w:shd w:val="clear" w:color="auto" w:fill="auto"/>
          </w:tcPr>
          <w:p w14:paraId="0D6FF424" w14:textId="77777777" w:rsidR="00561DED" w:rsidRPr="00554D48" w:rsidRDefault="00561DED" w:rsidP="00987F78">
            <w:pPr>
              <w:ind w:firstLine="0"/>
              <w:jc w:val="right"/>
              <w:rPr>
                <w:sz w:val="18"/>
                <w:szCs w:val="18"/>
              </w:rPr>
            </w:pPr>
            <w:r w:rsidRPr="00554D48">
              <w:rPr>
                <w:sz w:val="18"/>
                <w:szCs w:val="18"/>
              </w:rPr>
              <w:t>1</w:t>
            </w:r>
          </w:p>
        </w:tc>
        <w:tc>
          <w:tcPr>
            <w:tcW w:w="664" w:type="pct"/>
            <w:tcBorders>
              <w:top w:val="nil"/>
              <w:left w:val="nil"/>
              <w:bottom w:val="single" w:sz="4" w:space="0" w:color="000000"/>
              <w:right w:val="single" w:sz="4" w:space="0" w:color="000000"/>
            </w:tcBorders>
            <w:shd w:val="clear" w:color="auto" w:fill="auto"/>
          </w:tcPr>
          <w:p w14:paraId="1AF5BA9C" w14:textId="77777777" w:rsidR="00561DED" w:rsidRPr="00554D48" w:rsidRDefault="00561DED" w:rsidP="00987F78">
            <w:pPr>
              <w:ind w:firstLine="0"/>
              <w:jc w:val="right"/>
              <w:rPr>
                <w:sz w:val="18"/>
                <w:szCs w:val="18"/>
              </w:rPr>
            </w:pPr>
            <w:r w:rsidRPr="00554D48">
              <w:rPr>
                <w:sz w:val="18"/>
                <w:szCs w:val="18"/>
              </w:rPr>
              <w:t>1</w:t>
            </w:r>
          </w:p>
        </w:tc>
        <w:tc>
          <w:tcPr>
            <w:tcW w:w="664" w:type="pct"/>
            <w:tcBorders>
              <w:top w:val="nil"/>
              <w:left w:val="nil"/>
              <w:bottom w:val="single" w:sz="4" w:space="0" w:color="000000"/>
              <w:right w:val="single" w:sz="4" w:space="0" w:color="000000"/>
            </w:tcBorders>
            <w:shd w:val="clear" w:color="auto" w:fill="auto"/>
          </w:tcPr>
          <w:p w14:paraId="6004A89E" w14:textId="77777777" w:rsidR="00561DED" w:rsidRPr="00554D48" w:rsidRDefault="00561DED" w:rsidP="00987F78">
            <w:pPr>
              <w:ind w:firstLine="0"/>
              <w:jc w:val="right"/>
              <w:rPr>
                <w:sz w:val="18"/>
                <w:szCs w:val="18"/>
              </w:rPr>
            </w:pPr>
            <w:r w:rsidRPr="00554D48">
              <w:rPr>
                <w:sz w:val="18"/>
                <w:szCs w:val="18"/>
              </w:rPr>
              <w:t>1</w:t>
            </w:r>
          </w:p>
        </w:tc>
      </w:tr>
      <w:tr w:rsidR="00561DED" w:rsidRPr="009A56AD" w14:paraId="3E56F1A7" w14:textId="77777777" w:rsidTr="00987F78">
        <w:trPr>
          <w:trHeight w:val="283"/>
          <w:jc w:val="center"/>
        </w:trPr>
        <w:tc>
          <w:tcPr>
            <w:tcW w:w="1680" w:type="pct"/>
            <w:vAlign w:val="center"/>
          </w:tcPr>
          <w:p w14:paraId="1392B51B" w14:textId="77777777" w:rsidR="00561DED" w:rsidRPr="00554D48" w:rsidRDefault="00561DED" w:rsidP="00987F78">
            <w:pPr>
              <w:pStyle w:val="tabteksts"/>
              <w:rPr>
                <w:szCs w:val="18"/>
                <w:lang w:eastAsia="lv-LV"/>
              </w:rPr>
            </w:pPr>
            <w:r w:rsidRPr="00554D48">
              <w:rPr>
                <w:szCs w:val="18"/>
                <w:lang w:eastAsia="lv-LV"/>
              </w:rPr>
              <w:t>Vidējā atlīdzība pedagogu amata vietai (mēnesī)</w:t>
            </w:r>
            <w:r w:rsidRPr="00816717">
              <w:rPr>
                <w:i/>
                <w:szCs w:val="18"/>
                <w:vertAlign w:val="superscript"/>
                <w:lang w:eastAsia="lv-LV"/>
              </w:rPr>
              <w:t>3</w:t>
            </w:r>
            <w:r w:rsidRPr="00554D48">
              <w:rPr>
                <w:szCs w:val="18"/>
                <w:lang w:eastAsia="lv-LV"/>
              </w:rPr>
              <w:t xml:space="preserve">, </w:t>
            </w:r>
            <w:proofErr w:type="spellStart"/>
            <w:r w:rsidRPr="00554D48">
              <w:rPr>
                <w:i/>
                <w:szCs w:val="18"/>
                <w:lang w:eastAsia="lv-LV"/>
              </w:rPr>
              <w:t>euro</w:t>
            </w:r>
            <w:proofErr w:type="spellEnd"/>
            <w:r w:rsidRPr="00554D48">
              <w:rPr>
                <w:szCs w:val="18"/>
                <w:lang w:eastAsia="lv-LV"/>
              </w:rPr>
              <w:t xml:space="preserve"> </w:t>
            </w:r>
          </w:p>
        </w:tc>
        <w:tc>
          <w:tcPr>
            <w:tcW w:w="664" w:type="pct"/>
            <w:tcBorders>
              <w:top w:val="nil"/>
              <w:left w:val="single" w:sz="4" w:space="0" w:color="000000"/>
              <w:bottom w:val="single" w:sz="4" w:space="0" w:color="000000"/>
              <w:right w:val="single" w:sz="4" w:space="0" w:color="000000"/>
            </w:tcBorders>
            <w:shd w:val="clear" w:color="auto" w:fill="auto"/>
          </w:tcPr>
          <w:p w14:paraId="7E3A8108" w14:textId="77777777" w:rsidR="00561DED" w:rsidRPr="00554D48" w:rsidRDefault="00561DED" w:rsidP="00987F78">
            <w:pPr>
              <w:ind w:firstLine="0"/>
              <w:jc w:val="center"/>
              <w:rPr>
                <w:sz w:val="18"/>
                <w:szCs w:val="18"/>
              </w:rPr>
            </w:pPr>
            <w:r w:rsidRPr="00554D48">
              <w:rPr>
                <w:sz w:val="18"/>
                <w:szCs w:val="18"/>
              </w:rPr>
              <w:t>-</w:t>
            </w:r>
          </w:p>
        </w:tc>
        <w:tc>
          <w:tcPr>
            <w:tcW w:w="664" w:type="pct"/>
            <w:tcBorders>
              <w:top w:val="nil"/>
              <w:left w:val="nil"/>
              <w:bottom w:val="single" w:sz="4" w:space="0" w:color="000000"/>
              <w:right w:val="single" w:sz="4" w:space="0" w:color="000000"/>
            </w:tcBorders>
            <w:shd w:val="clear" w:color="auto" w:fill="auto"/>
          </w:tcPr>
          <w:p w14:paraId="257500E6" w14:textId="77777777" w:rsidR="00561DED" w:rsidRPr="00554D48" w:rsidRDefault="00561DED" w:rsidP="00987F78">
            <w:pPr>
              <w:ind w:firstLine="0"/>
              <w:jc w:val="right"/>
              <w:rPr>
                <w:sz w:val="18"/>
                <w:szCs w:val="18"/>
              </w:rPr>
            </w:pPr>
            <w:r w:rsidRPr="00554D48">
              <w:rPr>
                <w:sz w:val="18"/>
                <w:szCs w:val="18"/>
              </w:rPr>
              <w:t>1 747</w:t>
            </w:r>
          </w:p>
        </w:tc>
        <w:tc>
          <w:tcPr>
            <w:tcW w:w="664" w:type="pct"/>
            <w:tcBorders>
              <w:top w:val="nil"/>
              <w:left w:val="single" w:sz="4" w:space="0" w:color="000000"/>
              <w:bottom w:val="single" w:sz="4" w:space="0" w:color="000000"/>
              <w:right w:val="single" w:sz="4" w:space="0" w:color="000000"/>
            </w:tcBorders>
            <w:shd w:val="clear" w:color="auto" w:fill="auto"/>
          </w:tcPr>
          <w:p w14:paraId="14B04E1A" w14:textId="77777777" w:rsidR="00561DED" w:rsidRPr="00554D48" w:rsidRDefault="00561DED" w:rsidP="00987F78">
            <w:pPr>
              <w:ind w:firstLine="0"/>
              <w:jc w:val="right"/>
              <w:rPr>
                <w:sz w:val="18"/>
                <w:szCs w:val="18"/>
              </w:rPr>
            </w:pPr>
            <w:r w:rsidRPr="00554D48">
              <w:rPr>
                <w:sz w:val="18"/>
                <w:szCs w:val="18"/>
              </w:rPr>
              <w:t>1 747</w:t>
            </w:r>
          </w:p>
        </w:tc>
        <w:tc>
          <w:tcPr>
            <w:tcW w:w="664" w:type="pct"/>
            <w:tcBorders>
              <w:top w:val="nil"/>
              <w:left w:val="nil"/>
              <w:bottom w:val="single" w:sz="4" w:space="0" w:color="000000"/>
              <w:right w:val="single" w:sz="4" w:space="0" w:color="000000"/>
            </w:tcBorders>
            <w:shd w:val="clear" w:color="auto" w:fill="auto"/>
          </w:tcPr>
          <w:p w14:paraId="4AB0E70E" w14:textId="77777777" w:rsidR="00561DED" w:rsidRPr="00554D48" w:rsidRDefault="00561DED" w:rsidP="00987F78">
            <w:pPr>
              <w:ind w:firstLine="0"/>
              <w:jc w:val="right"/>
              <w:rPr>
                <w:sz w:val="18"/>
                <w:szCs w:val="18"/>
              </w:rPr>
            </w:pPr>
            <w:r w:rsidRPr="00554D48">
              <w:rPr>
                <w:sz w:val="18"/>
                <w:szCs w:val="18"/>
              </w:rPr>
              <w:t>1 747</w:t>
            </w:r>
          </w:p>
        </w:tc>
        <w:tc>
          <w:tcPr>
            <w:tcW w:w="664" w:type="pct"/>
            <w:tcBorders>
              <w:top w:val="nil"/>
              <w:left w:val="nil"/>
              <w:bottom w:val="single" w:sz="4" w:space="0" w:color="000000"/>
              <w:right w:val="single" w:sz="4" w:space="0" w:color="000000"/>
            </w:tcBorders>
            <w:shd w:val="clear" w:color="auto" w:fill="auto"/>
          </w:tcPr>
          <w:p w14:paraId="7F9CD2FB" w14:textId="77777777" w:rsidR="00561DED" w:rsidRPr="00554D48" w:rsidRDefault="00561DED" w:rsidP="00987F78">
            <w:pPr>
              <w:ind w:firstLine="0"/>
              <w:jc w:val="right"/>
              <w:rPr>
                <w:sz w:val="18"/>
                <w:szCs w:val="18"/>
              </w:rPr>
            </w:pPr>
            <w:r w:rsidRPr="00554D48">
              <w:rPr>
                <w:sz w:val="18"/>
                <w:szCs w:val="18"/>
              </w:rPr>
              <w:t>1 747</w:t>
            </w:r>
          </w:p>
        </w:tc>
      </w:tr>
    </w:tbl>
    <w:p w14:paraId="288160EC" w14:textId="77777777" w:rsidR="00561DED" w:rsidRDefault="00561DED" w:rsidP="00561DED">
      <w:pPr>
        <w:pStyle w:val="Tabuluvirsraksti"/>
        <w:tabs>
          <w:tab w:val="left" w:pos="2694"/>
        </w:tabs>
        <w:spacing w:after="0"/>
        <w:ind w:left="425"/>
        <w:jc w:val="both"/>
        <w:rPr>
          <w:sz w:val="18"/>
          <w:szCs w:val="18"/>
          <w:lang w:eastAsia="lv-LV"/>
        </w:rPr>
      </w:pPr>
      <w:r w:rsidRPr="00C84FA4">
        <w:rPr>
          <w:sz w:val="18"/>
          <w:szCs w:val="18"/>
          <w:lang w:eastAsia="lv-LV"/>
        </w:rPr>
        <w:t>Piezīme</w:t>
      </w:r>
      <w:r>
        <w:rPr>
          <w:sz w:val="18"/>
          <w:szCs w:val="18"/>
          <w:lang w:eastAsia="lv-LV"/>
        </w:rPr>
        <w:t>s.</w:t>
      </w:r>
    </w:p>
    <w:p w14:paraId="066FFBA1" w14:textId="77777777" w:rsidR="00561DED" w:rsidRDefault="00561DED" w:rsidP="00561DED">
      <w:pPr>
        <w:pStyle w:val="Tabuluvirsraksti"/>
        <w:tabs>
          <w:tab w:val="left" w:pos="2694"/>
        </w:tabs>
        <w:spacing w:after="0"/>
        <w:ind w:left="425"/>
        <w:jc w:val="both"/>
        <w:rPr>
          <w:sz w:val="18"/>
          <w:szCs w:val="18"/>
          <w:lang w:eastAsia="lv-LV"/>
        </w:rPr>
      </w:pPr>
      <w:r w:rsidRPr="006D5A04">
        <w:rPr>
          <w:sz w:val="18"/>
          <w:szCs w:val="18"/>
          <w:vertAlign w:val="superscript"/>
          <w:lang w:eastAsia="lv-LV"/>
        </w:rPr>
        <w:t>1</w:t>
      </w:r>
      <w:r w:rsidRPr="006D5A04">
        <w:rPr>
          <w:sz w:val="18"/>
          <w:szCs w:val="18"/>
        </w:rPr>
        <w:t xml:space="preserve"> </w:t>
      </w:r>
      <w:r>
        <w:rPr>
          <w:sz w:val="18"/>
          <w:szCs w:val="18"/>
        </w:rPr>
        <w:t>B</w:t>
      </w:r>
      <w:r w:rsidRPr="006D5A04">
        <w:rPr>
          <w:sz w:val="18"/>
          <w:szCs w:val="18"/>
        </w:rPr>
        <w:t>ez pabalsta pēc katriem pieciem nepārtrauktas izdienas gadiem izmaksa IeM amatpersonām ar speciālajām dienesta pakāpēm (Valsts un pašvaldību institūciju amatpersonu un darbinieku atlīdzības likuma 25.p. ceturtā daļa)</w:t>
      </w:r>
      <w:r>
        <w:rPr>
          <w:sz w:val="18"/>
          <w:szCs w:val="18"/>
        </w:rPr>
        <w:t>.</w:t>
      </w:r>
    </w:p>
    <w:p w14:paraId="11150451" w14:textId="0A4FD5D8" w:rsidR="00561DED" w:rsidRDefault="00561DED" w:rsidP="00561DED">
      <w:pPr>
        <w:tabs>
          <w:tab w:val="left" w:pos="1252"/>
        </w:tabs>
        <w:spacing w:after="0"/>
        <w:ind w:firstLine="426"/>
        <w:rPr>
          <w:sz w:val="18"/>
          <w:szCs w:val="18"/>
        </w:rPr>
      </w:pPr>
      <w:r>
        <w:rPr>
          <w:color w:val="000000"/>
          <w:sz w:val="18"/>
          <w:szCs w:val="18"/>
          <w:vertAlign w:val="superscript"/>
          <w:lang w:eastAsia="lv-LV"/>
        </w:rPr>
        <w:t>2</w:t>
      </w:r>
      <w:r w:rsidR="00EE6D5E">
        <w:rPr>
          <w:color w:val="000000"/>
          <w:sz w:val="18"/>
          <w:szCs w:val="18"/>
          <w:vertAlign w:val="superscript"/>
          <w:lang w:eastAsia="lv-LV"/>
        </w:rPr>
        <w:t xml:space="preserve"> </w:t>
      </w:r>
      <w:r>
        <w:rPr>
          <w:sz w:val="18"/>
          <w:szCs w:val="18"/>
        </w:rPr>
        <w:t>V</w:t>
      </w:r>
      <w:r w:rsidRPr="00C72198">
        <w:rPr>
          <w:sz w:val="18"/>
          <w:szCs w:val="18"/>
        </w:rPr>
        <w:t>idējā atlīdzība amata vietai (mēnesī), neskaitot pedagogu amata vietas un pabalstu pēc katriem pieciem nepārtrauktas izdienas gadiem</w:t>
      </w:r>
      <w:r>
        <w:rPr>
          <w:sz w:val="18"/>
          <w:szCs w:val="18"/>
        </w:rPr>
        <w:t>.</w:t>
      </w:r>
    </w:p>
    <w:p w14:paraId="6E534D12" w14:textId="000772B2" w:rsidR="00561DED" w:rsidRPr="00F6251D" w:rsidRDefault="00561DED" w:rsidP="00561DED">
      <w:pPr>
        <w:tabs>
          <w:tab w:val="left" w:pos="1252"/>
        </w:tabs>
        <w:spacing w:after="0"/>
        <w:ind w:firstLine="426"/>
        <w:rPr>
          <w:sz w:val="18"/>
          <w:szCs w:val="18"/>
        </w:rPr>
      </w:pPr>
      <w:r w:rsidRPr="00816717">
        <w:rPr>
          <w:sz w:val="18"/>
          <w:szCs w:val="18"/>
          <w:vertAlign w:val="superscript"/>
        </w:rPr>
        <w:t xml:space="preserve"> 3</w:t>
      </w:r>
      <w:r>
        <w:rPr>
          <w:sz w:val="18"/>
          <w:szCs w:val="18"/>
        </w:rPr>
        <w:t xml:space="preserve"> </w:t>
      </w:r>
      <w:r w:rsidR="00EE6D5E">
        <w:rPr>
          <w:sz w:val="18"/>
          <w:szCs w:val="18"/>
        </w:rPr>
        <w:t>A</w:t>
      </w:r>
      <w:r w:rsidRPr="00B309C0">
        <w:rPr>
          <w:sz w:val="18"/>
          <w:szCs w:val="18"/>
        </w:rPr>
        <w:t xml:space="preserve">mats </w:t>
      </w:r>
      <w:r>
        <w:rPr>
          <w:sz w:val="18"/>
          <w:szCs w:val="18"/>
        </w:rPr>
        <w:t xml:space="preserve">2022. gadā bija </w:t>
      </w:r>
      <w:r w:rsidRPr="00B309C0">
        <w:rPr>
          <w:sz w:val="18"/>
          <w:szCs w:val="18"/>
        </w:rPr>
        <w:t>vakants, faktisko izdevumu nebija</w:t>
      </w:r>
      <w:r>
        <w:rPr>
          <w:sz w:val="18"/>
          <w:szCs w:val="18"/>
        </w:rPr>
        <w:t>.</w:t>
      </w:r>
    </w:p>
    <w:p w14:paraId="0CC0ADD8" w14:textId="77777777" w:rsidR="00561DED" w:rsidRPr="004959DD" w:rsidRDefault="00561DED" w:rsidP="00EE6D5E">
      <w:pPr>
        <w:pStyle w:val="ListParagraph"/>
        <w:spacing w:before="240" w:after="240"/>
        <w:ind w:left="0" w:firstLine="0"/>
        <w:jc w:val="center"/>
        <w:rPr>
          <w:sz w:val="18"/>
          <w:szCs w:val="18"/>
          <w:lang w:eastAsia="lv-LV"/>
        </w:rPr>
      </w:pPr>
      <w:r w:rsidRPr="004959DD">
        <w:rPr>
          <w:b/>
          <w:color w:val="000000" w:themeColor="text1"/>
          <w:lang w:eastAsia="lv-LV"/>
        </w:rPr>
        <w:t xml:space="preserve">Izmaiņas izdevumos, salīdzinot 2024. gada </w:t>
      </w:r>
      <w:r>
        <w:rPr>
          <w:b/>
          <w:color w:val="000000" w:themeColor="text1"/>
          <w:lang w:eastAsia="lv-LV"/>
        </w:rPr>
        <w:t>projektu</w:t>
      </w:r>
      <w:r w:rsidRPr="004959DD">
        <w:rPr>
          <w:b/>
          <w:color w:val="000000" w:themeColor="text1"/>
          <w:lang w:eastAsia="lv-LV"/>
        </w:rPr>
        <w:t xml:space="preserve"> ar 2023. gada plānu</w:t>
      </w:r>
    </w:p>
    <w:p w14:paraId="56D9E626" w14:textId="77777777" w:rsidR="00561DED" w:rsidRPr="003B31AD" w:rsidRDefault="00561DED" w:rsidP="00561DED">
      <w:pPr>
        <w:pStyle w:val="Tabuluvirsraksti"/>
        <w:spacing w:after="0"/>
        <w:jc w:val="right"/>
        <w:rPr>
          <w:i/>
          <w:sz w:val="16"/>
          <w:szCs w:val="16"/>
          <w:lang w:eastAsia="lv-LV"/>
        </w:rPr>
      </w:pPr>
      <w:proofErr w:type="spellStart"/>
      <w:r w:rsidRPr="003B31AD">
        <w:rPr>
          <w:i/>
          <w:sz w:val="16"/>
          <w:szCs w:val="16"/>
          <w:lang w:eastAsia="lv-LV"/>
        </w:rPr>
        <w:t>Euro</w:t>
      </w:r>
      <w:proofErr w:type="spellEnd"/>
    </w:p>
    <w:tbl>
      <w:tblPr>
        <w:tblW w:w="5000" w:type="pct"/>
        <w:tblLook w:val="04A0" w:firstRow="1" w:lastRow="0" w:firstColumn="1" w:lastColumn="0" w:noHBand="0" w:noVBand="1"/>
      </w:tblPr>
      <w:tblGrid>
        <w:gridCol w:w="5115"/>
        <w:gridCol w:w="1385"/>
        <w:gridCol w:w="1245"/>
        <w:gridCol w:w="1316"/>
      </w:tblGrid>
      <w:tr w:rsidR="00561DED" w:rsidRPr="003B31AD" w14:paraId="58B75C46" w14:textId="77777777" w:rsidTr="00987F78">
        <w:trPr>
          <w:trHeight w:val="43"/>
          <w:tblHeader/>
        </w:trPr>
        <w:tc>
          <w:tcPr>
            <w:tcW w:w="282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05F1FDE" w14:textId="77777777" w:rsidR="00561DED" w:rsidRPr="003B31AD" w:rsidRDefault="00561DED" w:rsidP="00987F78">
            <w:pPr>
              <w:spacing w:after="0"/>
              <w:ind w:firstLine="0"/>
              <w:jc w:val="center"/>
              <w:rPr>
                <w:sz w:val="18"/>
                <w:szCs w:val="18"/>
                <w:lang w:eastAsia="lv-LV"/>
              </w:rPr>
            </w:pPr>
            <w:r w:rsidRPr="003B31AD">
              <w:rPr>
                <w:sz w:val="18"/>
                <w:szCs w:val="18"/>
                <w:lang w:eastAsia="lv-LV"/>
              </w:rPr>
              <w:t>Pasākums</w:t>
            </w:r>
          </w:p>
        </w:tc>
        <w:tc>
          <w:tcPr>
            <w:tcW w:w="764" w:type="pct"/>
            <w:tcBorders>
              <w:top w:val="single" w:sz="4" w:space="0" w:color="auto"/>
              <w:left w:val="nil"/>
              <w:bottom w:val="single" w:sz="4" w:space="0" w:color="auto"/>
              <w:right w:val="single" w:sz="4" w:space="0" w:color="auto"/>
            </w:tcBorders>
            <w:shd w:val="clear" w:color="000000" w:fill="FFFFFF"/>
            <w:vAlign w:val="center"/>
            <w:hideMark/>
          </w:tcPr>
          <w:p w14:paraId="5C5635E1" w14:textId="77777777" w:rsidR="00561DED" w:rsidRPr="003B31AD" w:rsidRDefault="00561DED" w:rsidP="00987F78">
            <w:pPr>
              <w:spacing w:after="0"/>
              <w:ind w:firstLine="0"/>
              <w:jc w:val="center"/>
              <w:rPr>
                <w:sz w:val="18"/>
                <w:szCs w:val="18"/>
                <w:lang w:eastAsia="lv-LV"/>
              </w:rPr>
            </w:pPr>
            <w:r w:rsidRPr="003B31AD">
              <w:rPr>
                <w:sz w:val="18"/>
                <w:szCs w:val="18"/>
                <w:lang w:eastAsia="lv-LV"/>
              </w:rPr>
              <w:t>Samazinājums</w:t>
            </w:r>
          </w:p>
        </w:tc>
        <w:tc>
          <w:tcPr>
            <w:tcW w:w="687" w:type="pct"/>
            <w:tcBorders>
              <w:top w:val="single" w:sz="4" w:space="0" w:color="auto"/>
              <w:left w:val="nil"/>
              <w:bottom w:val="single" w:sz="4" w:space="0" w:color="auto"/>
              <w:right w:val="single" w:sz="4" w:space="0" w:color="auto"/>
            </w:tcBorders>
            <w:shd w:val="clear" w:color="000000" w:fill="FFFFFF"/>
            <w:vAlign w:val="center"/>
            <w:hideMark/>
          </w:tcPr>
          <w:p w14:paraId="725DD559" w14:textId="77777777" w:rsidR="00561DED" w:rsidRPr="003B31AD" w:rsidRDefault="00561DED" w:rsidP="00987F78">
            <w:pPr>
              <w:spacing w:after="0"/>
              <w:ind w:firstLine="0"/>
              <w:jc w:val="center"/>
              <w:rPr>
                <w:sz w:val="18"/>
                <w:szCs w:val="18"/>
                <w:lang w:eastAsia="lv-LV"/>
              </w:rPr>
            </w:pPr>
            <w:r w:rsidRPr="003B31AD">
              <w:rPr>
                <w:sz w:val="18"/>
                <w:szCs w:val="18"/>
                <w:lang w:eastAsia="lv-LV"/>
              </w:rPr>
              <w:t>Palielinājums</w:t>
            </w:r>
          </w:p>
        </w:tc>
        <w:tc>
          <w:tcPr>
            <w:tcW w:w="726" w:type="pct"/>
            <w:tcBorders>
              <w:top w:val="single" w:sz="4" w:space="0" w:color="auto"/>
              <w:left w:val="nil"/>
              <w:bottom w:val="single" w:sz="4" w:space="0" w:color="auto"/>
              <w:right w:val="single" w:sz="4" w:space="0" w:color="auto"/>
            </w:tcBorders>
            <w:shd w:val="clear" w:color="000000" w:fill="FFFFFF"/>
            <w:vAlign w:val="center"/>
            <w:hideMark/>
          </w:tcPr>
          <w:p w14:paraId="14CEB30B" w14:textId="77777777" w:rsidR="00561DED" w:rsidRPr="003B31AD" w:rsidRDefault="00561DED" w:rsidP="00987F78">
            <w:pPr>
              <w:spacing w:after="0"/>
              <w:ind w:firstLine="0"/>
              <w:jc w:val="center"/>
              <w:rPr>
                <w:sz w:val="18"/>
                <w:szCs w:val="18"/>
                <w:lang w:eastAsia="lv-LV"/>
              </w:rPr>
            </w:pPr>
            <w:r w:rsidRPr="003B31AD">
              <w:rPr>
                <w:sz w:val="18"/>
                <w:szCs w:val="18"/>
                <w:lang w:eastAsia="lv-LV"/>
              </w:rPr>
              <w:t>Izmaiņas</w:t>
            </w:r>
          </w:p>
        </w:tc>
      </w:tr>
      <w:tr w:rsidR="00561DED" w:rsidRPr="003B31AD" w14:paraId="1ED87E44" w14:textId="77777777" w:rsidTr="00987F78">
        <w:trPr>
          <w:trHeight w:val="224"/>
        </w:trPr>
        <w:tc>
          <w:tcPr>
            <w:tcW w:w="2823" w:type="pct"/>
            <w:tcBorders>
              <w:top w:val="nil"/>
              <w:left w:val="single" w:sz="4" w:space="0" w:color="auto"/>
              <w:bottom w:val="single" w:sz="4" w:space="0" w:color="auto"/>
              <w:right w:val="single" w:sz="4" w:space="0" w:color="auto"/>
            </w:tcBorders>
            <w:shd w:val="clear" w:color="000000" w:fill="D9D9D9"/>
            <w:vAlign w:val="center"/>
            <w:hideMark/>
          </w:tcPr>
          <w:p w14:paraId="0D5BDAE0" w14:textId="77777777" w:rsidR="00561DED" w:rsidRPr="003B31AD" w:rsidRDefault="00561DED" w:rsidP="00987F78">
            <w:pPr>
              <w:spacing w:after="0"/>
              <w:ind w:firstLine="0"/>
              <w:jc w:val="left"/>
              <w:rPr>
                <w:b/>
                <w:bCs/>
                <w:sz w:val="18"/>
                <w:szCs w:val="18"/>
                <w:lang w:eastAsia="lv-LV"/>
              </w:rPr>
            </w:pPr>
            <w:r w:rsidRPr="003B31AD">
              <w:rPr>
                <w:b/>
                <w:bCs/>
                <w:sz w:val="18"/>
                <w:szCs w:val="18"/>
                <w:lang w:eastAsia="lv-LV"/>
              </w:rPr>
              <w:t xml:space="preserve">Izdevumi </w:t>
            </w:r>
            <w:r>
              <w:rPr>
                <w:b/>
                <w:bCs/>
                <w:sz w:val="18"/>
                <w:szCs w:val="18"/>
                <w:lang w:eastAsia="lv-LV"/>
              </w:rPr>
              <w:t>–</w:t>
            </w:r>
            <w:r w:rsidRPr="003B31AD">
              <w:rPr>
                <w:b/>
                <w:bCs/>
                <w:sz w:val="18"/>
                <w:szCs w:val="18"/>
                <w:lang w:eastAsia="lv-LV"/>
              </w:rPr>
              <w:t xml:space="preserve"> kopā</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E87701" w14:textId="77777777" w:rsidR="00561DED" w:rsidRPr="00F955FA" w:rsidRDefault="00561DED" w:rsidP="00987F78">
            <w:pPr>
              <w:spacing w:after="0"/>
              <w:ind w:firstLine="0"/>
              <w:jc w:val="right"/>
              <w:rPr>
                <w:b/>
                <w:bCs/>
                <w:sz w:val="18"/>
                <w:szCs w:val="18"/>
                <w:lang w:eastAsia="lv-LV"/>
              </w:rPr>
            </w:pPr>
            <w:r w:rsidRPr="00F955FA">
              <w:rPr>
                <w:b/>
                <w:sz w:val="18"/>
                <w:szCs w:val="18"/>
              </w:rPr>
              <w:t>1 180 802</w:t>
            </w:r>
          </w:p>
        </w:tc>
        <w:tc>
          <w:tcPr>
            <w:tcW w:w="687" w:type="pct"/>
            <w:tcBorders>
              <w:top w:val="single" w:sz="4" w:space="0" w:color="auto"/>
              <w:left w:val="nil"/>
              <w:bottom w:val="single" w:sz="4" w:space="0" w:color="auto"/>
              <w:right w:val="single" w:sz="4" w:space="0" w:color="auto"/>
            </w:tcBorders>
            <w:shd w:val="clear" w:color="auto" w:fill="D9D9D9" w:themeFill="background1" w:themeFillShade="D9"/>
            <w:hideMark/>
          </w:tcPr>
          <w:p w14:paraId="4C2A1A9C" w14:textId="77777777" w:rsidR="00561DED" w:rsidRPr="00F955FA" w:rsidRDefault="00561DED" w:rsidP="00987F78">
            <w:pPr>
              <w:spacing w:after="0"/>
              <w:ind w:firstLine="0"/>
              <w:jc w:val="right"/>
              <w:rPr>
                <w:b/>
                <w:bCs/>
                <w:sz w:val="18"/>
                <w:szCs w:val="18"/>
                <w:lang w:eastAsia="lv-LV"/>
              </w:rPr>
            </w:pPr>
            <w:r w:rsidRPr="00F955FA">
              <w:rPr>
                <w:b/>
                <w:sz w:val="18"/>
                <w:szCs w:val="18"/>
              </w:rPr>
              <w:t>12 937 612</w:t>
            </w:r>
          </w:p>
        </w:tc>
        <w:tc>
          <w:tcPr>
            <w:tcW w:w="726" w:type="pct"/>
            <w:tcBorders>
              <w:top w:val="single" w:sz="4" w:space="0" w:color="auto"/>
              <w:left w:val="nil"/>
              <w:bottom w:val="single" w:sz="4" w:space="0" w:color="auto"/>
              <w:right w:val="single" w:sz="4" w:space="0" w:color="auto"/>
            </w:tcBorders>
            <w:shd w:val="clear" w:color="auto" w:fill="D9D9D9" w:themeFill="background1" w:themeFillShade="D9"/>
            <w:hideMark/>
          </w:tcPr>
          <w:p w14:paraId="064BA3D3" w14:textId="77777777" w:rsidR="00561DED" w:rsidRPr="00F955FA" w:rsidRDefault="00561DED" w:rsidP="00987F78">
            <w:pPr>
              <w:spacing w:after="0"/>
              <w:ind w:firstLine="0"/>
              <w:jc w:val="right"/>
              <w:rPr>
                <w:b/>
                <w:bCs/>
                <w:sz w:val="18"/>
                <w:szCs w:val="18"/>
                <w:lang w:eastAsia="lv-LV"/>
              </w:rPr>
            </w:pPr>
            <w:r w:rsidRPr="00F955FA">
              <w:rPr>
                <w:b/>
                <w:sz w:val="18"/>
                <w:szCs w:val="18"/>
              </w:rPr>
              <w:t>11 756 810</w:t>
            </w:r>
          </w:p>
        </w:tc>
      </w:tr>
      <w:tr w:rsidR="00561DED" w:rsidRPr="003B31AD" w14:paraId="04093F20" w14:textId="77777777" w:rsidTr="00987F78">
        <w:trPr>
          <w:trHeight w:val="43"/>
        </w:trPr>
        <w:tc>
          <w:tcPr>
            <w:tcW w:w="2823" w:type="pct"/>
            <w:tcBorders>
              <w:top w:val="nil"/>
              <w:left w:val="single" w:sz="4" w:space="0" w:color="auto"/>
              <w:bottom w:val="single" w:sz="4" w:space="0" w:color="auto"/>
              <w:right w:val="single" w:sz="4" w:space="0" w:color="auto"/>
            </w:tcBorders>
            <w:shd w:val="clear" w:color="000000" w:fill="FFFFFF"/>
            <w:vAlign w:val="center"/>
            <w:hideMark/>
          </w:tcPr>
          <w:p w14:paraId="7270BB69" w14:textId="77777777" w:rsidR="00561DED" w:rsidRPr="003B31AD" w:rsidRDefault="00561DED" w:rsidP="00987F78">
            <w:pPr>
              <w:spacing w:after="0"/>
              <w:ind w:firstLine="310"/>
              <w:jc w:val="left"/>
              <w:rPr>
                <w:i/>
                <w:iCs/>
                <w:sz w:val="18"/>
                <w:szCs w:val="18"/>
                <w:lang w:eastAsia="lv-LV"/>
              </w:rPr>
            </w:pPr>
            <w:r w:rsidRPr="003B31AD">
              <w:rPr>
                <w:i/>
                <w:iCs/>
                <w:sz w:val="18"/>
                <w:szCs w:val="18"/>
                <w:lang w:eastAsia="lv-LV"/>
              </w:rPr>
              <w:t>t. sk.:</w:t>
            </w:r>
          </w:p>
        </w:tc>
        <w:tc>
          <w:tcPr>
            <w:tcW w:w="764" w:type="pct"/>
            <w:tcBorders>
              <w:top w:val="nil"/>
              <w:left w:val="nil"/>
              <w:bottom w:val="single" w:sz="4" w:space="0" w:color="auto"/>
              <w:right w:val="single" w:sz="4" w:space="0" w:color="auto"/>
            </w:tcBorders>
            <w:shd w:val="clear" w:color="000000" w:fill="FFFFFF"/>
            <w:vAlign w:val="center"/>
            <w:hideMark/>
          </w:tcPr>
          <w:p w14:paraId="69D29AA3" w14:textId="77777777" w:rsidR="00561DED" w:rsidRPr="003B31AD" w:rsidRDefault="00561DED" w:rsidP="00987F78">
            <w:pPr>
              <w:spacing w:after="0"/>
              <w:ind w:firstLine="0"/>
              <w:jc w:val="left"/>
              <w:rPr>
                <w:i/>
                <w:iCs/>
                <w:sz w:val="18"/>
                <w:szCs w:val="18"/>
                <w:lang w:eastAsia="lv-LV"/>
              </w:rPr>
            </w:pPr>
            <w:r w:rsidRPr="003B31AD">
              <w:rPr>
                <w:i/>
                <w:iCs/>
                <w:sz w:val="18"/>
                <w:szCs w:val="18"/>
                <w:lang w:eastAsia="lv-LV"/>
              </w:rPr>
              <w:t> </w:t>
            </w:r>
          </w:p>
        </w:tc>
        <w:tc>
          <w:tcPr>
            <w:tcW w:w="687" w:type="pct"/>
            <w:tcBorders>
              <w:top w:val="nil"/>
              <w:left w:val="nil"/>
              <w:bottom w:val="single" w:sz="4" w:space="0" w:color="auto"/>
              <w:right w:val="single" w:sz="4" w:space="0" w:color="auto"/>
            </w:tcBorders>
            <w:shd w:val="clear" w:color="000000" w:fill="FFFFFF"/>
            <w:vAlign w:val="center"/>
            <w:hideMark/>
          </w:tcPr>
          <w:p w14:paraId="4F8343D8" w14:textId="77777777" w:rsidR="00561DED" w:rsidRPr="003B31AD" w:rsidRDefault="00561DED" w:rsidP="00987F78">
            <w:pPr>
              <w:spacing w:after="0"/>
              <w:ind w:firstLine="0"/>
              <w:jc w:val="left"/>
              <w:rPr>
                <w:i/>
                <w:iCs/>
                <w:sz w:val="18"/>
                <w:szCs w:val="18"/>
                <w:lang w:eastAsia="lv-LV"/>
              </w:rPr>
            </w:pPr>
            <w:r w:rsidRPr="003B31AD">
              <w:rPr>
                <w:i/>
                <w:iCs/>
                <w:sz w:val="18"/>
                <w:szCs w:val="18"/>
                <w:lang w:eastAsia="lv-LV"/>
              </w:rPr>
              <w:t> </w:t>
            </w:r>
          </w:p>
        </w:tc>
        <w:tc>
          <w:tcPr>
            <w:tcW w:w="726" w:type="pct"/>
            <w:tcBorders>
              <w:top w:val="nil"/>
              <w:left w:val="nil"/>
              <w:bottom w:val="single" w:sz="4" w:space="0" w:color="auto"/>
              <w:right w:val="single" w:sz="4" w:space="0" w:color="auto"/>
            </w:tcBorders>
            <w:shd w:val="clear" w:color="000000" w:fill="FFFFFF"/>
            <w:vAlign w:val="center"/>
            <w:hideMark/>
          </w:tcPr>
          <w:p w14:paraId="79CE8D22" w14:textId="77777777" w:rsidR="00561DED" w:rsidRPr="003B31AD" w:rsidRDefault="00561DED" w:rsidP="00987F78">
            <w:pPr>
              <w:spacing w:after="0"/>
              <w:ind w:firstLine="0"/>
              <w:jc w:val="left"/>
              <w:rPr>
                <w:i/>
                <w:iCs/>
                <w:sz w:val="18"/>
                <w:szCs w:val="18"/>
                <w:lang w:eastAsia="lv-LV"/>
              </w:rPr>
            </w:pPr>
            <w:r w:rsidRPr="003B31AD">
              <w:rPr>
                <w:i/>
                <w:iCs/>
                <w:sz w:val="18"/>
                <w:szCs w:val="18"/>
                <w:lang w:eastAsia="lv-LV"/>
              </w:rPr>
              <w:t> </w:t>
            </w:r>
          </w:p>
        </w:tc>
      </w:tr>
      <w:tr w:rsidR="00561DED" w:rsidRPr="003B31AD" w14:paraId="62C149D9" w14:textId="77777777" w:rsidTr="00987F78">
        <w:trPr>
          <w:trHeight w:val="43"/>
        </w:trPr>
        <w:tc>
          <w:tcPr>
            <w:tcW w:w="2823" w:type="pct"/>
            <w:tcBorders>
              <w:top w:val="nil"/>
              <w:left w:val="single" w:sz="4" w:space="0" w:color="auto"/>
              <w:bottom w:val="single" w:sz="4" w:space="0" w:color="auto"/>
              <w:right w:val="single" w:sz="4" w:space="0" w:color="auto"/>
            </w:tcBorders>
            <w:shd w:val="clear" w:color="000000" w:fill="F2F2F2"/>
            <w:vAlign w:val="center"/>
            <w:hideMark/>
          </w:tcPr>
          <w:p w14:paraId="71C76625" w14:textId="77777777" w:rsidR="00561DED" w:rsidRPr="003B31AD" w:rsidRDefault="00561DED" w:rsidP="00987F78">
            <w:pPr>
              <w:spacing w:after="0"/>
              <w:ind w:firstLine="0"/>
              <w:jc w:val="left"/>
              <w:rPr>
                <w:sz w:val="18"/>
                <w:szCs w:val="18"/>
                <w:u w:val="single"/>
                <w:lang w:eastAsia="lv-LV"/>
              </w:rPr>
            </w:pPr>
            <w:r w:rsidRPr="003B31AD">
              <w:rPr>
                <w:sz w:val="18"/>
                <w:szCs w:val="18"/>
                <w:u w:val="single"/>
                <w:lang w:eastAsia="lv-LV"/>
              </w:rPr>
              <w:t>Prioritāri pasākumi</w:t>
            </w:r>
          </w:p>
        </w:tc>
        <w:tc>
          <w:tcPr>
            <w:tcW w:w="764" w:type="pct"/>
            <w:tcBorders>
              <w:top w:val="nil"/>
              <w:left w:val="nil"/>
              <w:bottom w:val="single" w:sz="4" w:space="0" w:color="auto"/>
              <w:right w:val="single" w:sz="4" w:space="0" w:color="auto"/>
            </w:tcBorders>
            <w:shd w:val="clear" w:color="000000" w:fill="F2F2F2"/>
            <w:hideMark/>
          </w:tcPr>
          <w:p w14:paraId="09A68A23" w14:textId="77777777" w:rsidR="00561DED" w:rsidRPr="003B31AD" w:rsidRDefault="00561DED" w:rsidP="00987F78">
            <w:pPr>
              <w:spacing w:after="0"/>
              <w:ind w:firstLine="0"/>
              <w:jc w:val="center"/>
              <w:rPr>
                <w:sz w:val="18"/>
                <w:szCs w:val="18"/>
                <w:lang w:eastAsia="lv-LV"/>
              </w:rPr>
            </w:pPr>
            <w:r w:rsidRPr="003B31AD">
              <w:rPr>
                <w:sz w:val="18"/>
                <w:szCs w:val="18"/>
                <w:lang w:eastAsia="lv-LV"/>
              </w:rPr>
              <w:t>-</w:t>
            </w:r>
          </w:p>
        </w:tc>
        <w:tc>
          <w:tcPr>
            <w:tcW w:w="687" w:type="pct"/>
            <w:tcBorders>
              <w:top w:val="nil"/>
              <w:left w:val="nil"/>
              <w:bottom w:val="single" w:sz="4" w:space="0" w:color="auto"/>
              <w:right w:val="single" w:sz="4" w:space="0" w:color="auto"/>
            </w:tcBorders>
            <w:shd w:val="clear" w:color="000000" w:fill="F2F2F2"/>
            <w:hideMark/>
          </w:tcPr>
          <w:p w14:paraId="550E1B62" w14:textId="77777777" w:rsidR="00561DED" w:rsidRPr="003B31AD" w:rsidRDefault="00561DED" w:rsidP="00987F78">
            <w:pPr>
              <w:spacing w:after="0"/>
              <w:ind w:firstLine="0"/>
              <w:jc w:val="right"/>
              <w:rPr>
                <w:sz w:val="18"/>
                <w:szCs w:val="18"/>
                <w:lang w:eastAsia="lv-LV"/>
              </w:rPr>
            </w:pPr>
            <w:r w:rsidRPr="003B31AD">
              <w:rPr>
                <w:sz w:val="18"/>
                <w:szCs w:val="18"/>
                <w:lang w:eastAsia="lv-LV"/>
              </w:rPr>
              <w:t>4 678 398</w:t>
            </w:r>
          </w:p>
        </w:tc>
        <w:tc>
          <w:tcPr>
            <w:tcW w:w="726" w:type="pct"/>
            <w:tcBorders>
              <w:top w:val="nil"/>
              <w:left w:val="nil"/>
              <w:bottom w:val="single" w:sz="4" w:space="0" w:color="auto"/>
              <w:right w:val="single" w:sz="4" w:space="0" w:color="auto"/>
            </w:tcBorders>
            <w:shd w:val="clear" w:color="000000" w:fill="F2F2F2"/>
            <w:hideMark/>
          </w:tcPr>
          <w:p w14:paraId="193D610F" w14:textId="77777777" w:rsidR="00561DED" w:rsidRPr="003B31AD" w:rsidRDefault="00561DED" w:rsidP="00987F78">
            <w:pPr>
              <w:spacing w:after="0"/>
              <w:ind w:firstLine="0"/>
              <w:jc w:val="right"/>
              <w:rPr>
                <w:sz w:val="18"/>
                <w:szCs w:val="18"/>
                <w:lang w:eastAsia="lv-LV"/>
              </w:rPr>
            </w:pPr>
            <w:r w:rsidRPr="003B31AD">
              <w:rPr>
                <w:sz w:val="18"/>
                <w:szCs w:val="18"/>
                <w:lang w:eastAsia="lv-LV"/>
              </w:rPr>
              <w:t>4 678 398</w:t>
            </w:r>
          </w:p>
        </w:tc>
      </w:tr>
      <w:tr w:rsidR="00561DED" w:rsidRPr="003B31AD" w14:paraId="43B98CC9" w14:textId="77777777" w:rsidTr="00987F78">
        <w:trPr>
          <w:trHeight w:val="261"/>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2C3AFC06" w14:textId="77777777" w:rsidR="00561DED" w:rsidRPr="003B31AD" w:rsidRDefault="00561DED" w:rsidP="00987F78">
            <w:pPr>
              <w:spacing w:after="0"/>
              <w:ind w:firstLine="0"/>
              <w:rPr>
                <w:i/>
                <w:iCs/>
                <w:sz w:val="18"/>
                <w:szCs w:val="18"/>
                <w:lang w:eastAsia="lv-LV"/>
              </w:rPr>
            </w:pPr>
            <w:r w:rsidRPr="003B31AD">
              <w:rPr>
                <w:i/>
                <w:iCs/>
                <w:sz w:val="18"/>
                <w:szCs w:val="18"/>
                <w:lang w:eastAsia="lv-LV"/>
              </w:rPr>
              <w:t xml:space="preserve">Atlīdzība </w:t>
            </w:r>
            <w:proofErr w:type="spellStart"/>
            <w:r w:rsidRPr="003B31AD">
              <w:rPr>
                <w:i/>
                <w:iCs/>
                <w:sz w:val="18"/>
                <w:szCs w:val="18"/>
                <w:lang w:eastAsia="lv-LV"/>
              </w:rPr>
              <w:t>Iekšlietu</w:t>
            </w:r>
            <w:proofErr w:type="spellEnd"/>
            <w:r w:rsidRPr="003B31AD">
              <w:rPr>
                <w:i/>
                <w:iCs/>
                <w:sz w:val="18"/>
                <w:szCs w:val="18"/>
                <w:lang w:eastAsia="lv-LV"/>
              </w:rPr>
              <w:t xml:space="preserve"> ministrijas un Tieslietu ministrijas  institūcijās nodarbinātajiem</w:t>
            </w:r>
            <w:r>
              <w:rPr>
                <w:i/>
                <w:iCs/>
                <w:sz w:val="18"/>
                <w:szCs w:val="18"/>
                <w:lang w:eastAsia="lv-LV"/>
              </w:rPr>
              <w:t>, tai skaitā Probācijas dienestam</w:t>
            </w:r>
            <w:r w:rsidRPr="003B31AD">
              <w:rPr>
                <w:i/>
                <w:iCs/>
                <w:sz w:val="18"/>
                <w:szCs w:val="18"/>
                <w:lang w:eastAsia="lv-LV"/>
              </w:rPr>
              <w:t xml:space="preserve"> (MK 26.09.2023 sēdes prot. Nr.47, 43.§ 2.</w:t>
            </w:r>
            <w:r>
              <w:rPr>
                <w:i/>
                <w:iCs/>
                <w:sz w:val="18"/>
                <w:szCs w:val="18"/>
                <w:lang w:eastAsia="lv-LV"/>
              </w:rPr>
              <w:t>p.</w:t>
            </w:r>
            <w:r w:rsidRPr="003B31AD">
              <w:rPr>
                <w:i/>
                <w:iCs/>
                <w:sz w:val="18"/>
                <w:szCs w:val="18"/>
                <w:lang w:eastAsia="lv-LV"/>
              </w:rPr>
              <w:t>)</w:t>
            </w:r>
          </w:p>
        </w:tc>
        <w:tc>
          <w:tcPr>
            <w:tcW w:w="764" w:type="pct"/>
            <w:tcBorders>
              <w:top w:val="nil"/>
              <w:left w:val="nil"/>
              <w:bottom w:val="single" w:sz="4" w:space="0" w:color="auto"/>
              <w:right w:val="single" w:sz="4" w:space="0" w:color="auto"/>
            </w:tcBorders>
            <w:shd w:val="clear" w:color="auto" w:fill="auto"/>
            <w:hideMark/>
          </w:tcPr>
          <w:p w14:paraId="6DE3451F" w14:textId="77777777" w:rsidR="00561DED" w:rsidRPr="003B31AD" w:rsidRDefault="00561DED" w:rsidP="00987F78">
            <w:pPr>
              <w:spacing w:after="0"/>
              <w:ind w:firstLine="0"/>
              <w:jc w:val="center"/>
              <w:rPr>
                <w:sz w:val="18"/>
                <w:szCs w:val="18"/>
                <w:lang w:eastAsia="lv-LV"/>
              </w:rPr>
            </w:pPr>
            <w:r w:rsidRPr="003B31AD">
              <w:rPr>
                <w:sz w:val="18"/>
                <w:szCs w:val="18"/>
                <w:lang w:eastAsia="lv-LV"/>
              </w:rPr>
              <w:t>-</w:t>
            </w:r>
          </w:p>
        </w:tc>
        <w:tc>
          <w:tcPr>
            <w:tcW w:w="687" w:type="pct"/>
            <w:tcBorders>
              <w:top w:val="nil"/>
              <w:left w:val="nil"/>
              <w:bottom w:val="single" w:sz="4" w:space="0" w:color="auto"/>
              <w:right w:val="single" w:sz="4" w:space="0" w:color="auto"/>
            </w:tcBorders>
            <w:shd w:val="clear" w:color="auto" w:fill="auto"/>
            <w:hideMark/>
          </w:tcPr>
          <w:p w14:paraId="42DFB963" w14:textId="77777777" w:rsidR="00561DED" w:rsidRPr="003B31AD" w:rsidRDefault="00561DED" w:rsidP="00987F78">
            <w:pPr>
              <w:spacing w:after="0"/>
              <w:ind w:firstLine="0"/>
              <w:jc w:val="right"/>
              <w:rPr>
                <w:sz w:val="18"/>
                <w:szCs w:val="18"/>
                <w:lang w:eastAsia="lv-LV"/>
              </w:rPr>
            </w:pPr>
            <w:r w:rsidRPr="003B31AD">
              <w:rPr>
                <w:sz w:val="18"/>
                <w:szCs w:val="18"/>
                <w:lang w:eastAsia="lv-LV"/>
              </w:rPr>
              <w:t>4 524 068</w:t>
            </w:r>
          </w:p>
        </w:tc>
        <w:tc>
          <w:tcPr>
            <w:tcW w:w="726" w:type="pct"/>
            <w:tcBorders>
              <w:top w:val="nil"/>
              <w:left w:val="nil"/>
              <w:bottom w:val="single" w:sz="4" w:space="0" w:color="auto"/>
              <w:right w:val="single" w:sz="4" w:space="0" w:color="auto"/>
            </w:tcBorders>
            <w:shd w:val="clear" w:color="auto" w:fill="auto"/>
            <w:hideMark/>
          </w:tcPr>
          <w:p w14:paraId="1BD7E003" w14:textId="77777777" w:rsidR="00561DED" w:rsidRPr="003B31AD" w:rsidRDefault="00561DED" w:rsidP="00987F78">
            <w:pPr>
              <w:spacing w:after="0"/>
              <w:ind w:firstLine="0"/>
              <w:jc w:val="right"/>
              <w:rPr>
                <w:sz w:val="18"/>
                <w:szCs w:val="18"/>
                <w:lang w:eastAsia="lv-LV"/>
              </w:rPr>
            </w:pPr>
            <w:r w:rsidRPr="003B31AD">
              <w:rPr>
                <w:sz w:val="18"/>
                <w:szCs w:val="18"/>
                <w:lang w:eastAsia="lv-LV"/>
              </w:rPr>
              <w:t>4 524 068</w:t>
            </w:r>
          </w:p>
        </w:tc>
      </w:tr>
      <w:tr w:rsidR="00561DED" w:rsidRPr="003B31AD" w14:paraId="0FA8965A" w14:textId="77777777" w:rsidTr="00EE6D5E">
        <w:trPr>
          <w:trHeight w:val="94"/>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405ACF9D" w14:textId="77777777" w:rsidR="00561DED" w:rsidRPr="003B31AD" w:rsidRDefault="00561DED" w:rsidP="00987F78">
            <w:pPr>
              <w:spacing w:after="0"/>
              <w:ind w:firstLine="0"/>
              <w:rPr>
                <w:i/>
                <w:iCs/>
                <w:sz w:val="18"/>
                <w:szCs w:val="18"/>
                <w:lang w:eastAsia="lv-LV"/>
              </w:rPr>
            </w:pPr>
            <w:r w:rsidRPr="003B31AD">
              <w:rPr>
                <w:i/>
                <w:iCs/>
                <w:sz w:val="18"/>
                <w:szCs w:val="18"/>
                <w:lang w:eastAsia="lv-LV"/>
              </w:rPr>
              <w:t>Valsts tiešās pārvaldes iestādēs nodarbināto atalgojuma palielināšana</w:t>
            </w:r>
            <w:r w:rsidRPr="003B31AD">
              <w:rPr>
                <w:sz w:val="18"/>
                <w:szCs w:val="18"/>
              </w:rPr>
              <w:t xml:space="preserve"> (</w:t>
            </w:r>
            <w:r w:rsidRPr="003B31AD">
              <w:rPr>
                <w:i/>
                <w:iCs/>
                <w:sz w:val="18"/>
                <w:szCs w:val="18"/>
                <w:lang w:eastAsia="lv-LV"/>
              </w:rPr>
              <w:t>MK 26.09.2023 sēdes prot. Nr.47, 43.§ 2.p</w:t>
            </w:r>
            <w:r>
              <w:rPr>
                <w:i/>
                <w:iCs/>
                <w:sz w:val="18"/>
                <w:szCs w:val="18"/>
                <w:lang w:eastAsia="lv-LV"/>
              </w:rPr>
              <w:t>.</w:t>
            </w:r>
            <w:r w:rsidRPr="003B31AD">
              <w:rPr>
                <w:i/>
                <w:iCs/>
                <w:sz w:val="18"/>
                <w:szCs w:val="18"/>
                <w:lang w:eastAsia="lv-LV"/>
              </w:rPr>
              <w:t>)</w:t>
            </w:r>
          </w:p>
        </w:tc>
        <w:tc>
          <w:tcPr>
            <w:tcW w:w="764" w:type="pct"/>
            <w:tcBorders>
              <w:top w:val="nil"/>
              <w:left w:val="nil"/>
              <w:bottom w:val="single" w:sz="4" w:space="0" w:color="auto"/>
              <w:right w:val="single" w:sz="4" w:space="0" w:color="auto"/>
            </w:tcBorders>
            <w:shd w:val="clear" w:color="auto" w:fill="auto"/>
            <w:hideMark/>
          </w:tcPr>
          <w:p w14:paraId="76DB96A5" w14:textId="77777777" w:rsidR="00561DED" w:rsidRPr="003B31AD" w:rsidRDefault="00561DED" w:rsidP="00987F78">
            <w:pPr>
              <w:spacing w:after="0"/>
              <w:ind w:firstLine="0"/>
              <w:jc w:val="center"/>
              <w:rPr>
                <w:sz w:val="18"/>
                <w:szCs w:val="18"/>
                <w:lang w:eastAsia="lv-LV"/>
              </w:rPr>
            </w:pPr>
            <w:r w:rsidRPr="003B31AD">
              <w:rPr>
                <w:sz w:val="18"/>
                <w:szCs w:val="18"/>
                <w:lang w:eastAsia="lv-LV"/>
              </w:rPr>
              <w:t>-</w:t>
            </w:r>
          </w:p>
        </w:tc>
        <w:tc>
          <w:tcPr>
            <w:tcW w:w="687" w:type="pct"/>
            <w:tcBorders>
              <w:top w:val="nil"/>
              <w:left w:val="nil"/>
              <w:bottom w:val="single" w:sz="4" w:space="0" w:color="auto"/>
              <w:right w:val="single" w:sz="4" w:space="0" w:color="auto"/>
            </w:tcBorders>
            <w:shd w:val="clear" w:color="auto" w:fill="auto"/>
            <w:hideMark/>
          </w:tcPr>
          <w:p w14:paraId="612F2543" w14:textId="77777777" w:rsidR="00561DED" w:rsidRPr="003B31AD" w:rsidRDefault="00561DED" w:rsidP="00987F78">
            <w:pPr>
              <w:spacing w:after="0"/>
              <w:ind w:firstLine="0"/>
              <w:jc w:val="right"/>
              <w:rPr>
                <w:sz w:val="18"/>
                <w:szCs w:val="18"/>
                <w:lang w:eastAsia="lv-LV"/>
              </w:rPr>
            </w:pPr>
            <w:r w:rsidRPr="003B31AD">
              <w:rPr>
                <w:sz w:val="18"/>
                <w:szCs w:val="18"/>
                <w:lang w:eastAsia="lv-LV"/>
              </w:rPr>
              <w:t>154 330</w:t>
            </w:r>
          </w:p>
        </w:tc>
        <w:tc>
          <w:tcPr>
            <w:tcW w:w="726" w:type="pct"/>
            <w:tcBorders>
              <w:top w:val="nil"/>
              <w:left w:val="nil"/>
              <w:bottom w:val="single" w:sz="4" w:space="0" w:color="auto"/>
              <w:right w:val="single" w:sz="4" w:space="0" w:color="auto"/>
            </w:tcBorders>
            <w:shd w:val="clear" w:color="auto" w:fill="auto"/>
            <w:hideMark/>
          </w:tcPr>
          <w:p w14:paraId="68B555C7" w14:textId="77777777" w:rsidR="00561DED" w:rsidRPr="003B31AD" w:rsidRDefault="00561DED" w:rsidP="00987F78">
            <w:pPr>
              <w:spacing w:after="0"/>
              <w:ind w:firstLine="0"/>
              <w:jc w:val="right"/>
              <w:rPr>
                <w:sz w:val="18"/>
                <w:szCs w:val="18"/>
                <w:lang w:eastAsia="lv-LV"/>
              </w:rPr>
            </w:pPr>
            <w:r w:rsidRPr="003B31AD">
              <w:rPr>
                <w:sz w:val="18"/>
                <w:szCs w:val="18"/>
                <w:lang w:eastAsia="lv-LV"/>
              </w:rPr>
              <w:t>154 330</w:t>
            </w:r>
          </w:p>
        </w:tc>
      </w:tr>
      <w:tr w:rsidR="00561DED" w:rsidRPr="003B31AD" w14:paraId="7C49BAF8" w14:textId="77777777" w:rsidTr="00987F78">
        <w:trPr>
          <w:trHeight w:val="67"/>
        </w:trPr>
        <w:tc>
          <w:tcPr>
            <w:tcW w:w="2823" w:type="pct"/>
            <w:tcBorders>
              <w:top w:val="nil"/>
              <w:left w:val="single" w:sz="4" w:space="0" w:color="auto"/>
              <w:bottom w:val="single" w:sz="4" w:space="0" w:color="auto"/>
              <w:right w:val="single" w:sz="4" w:space="0" w:color="auto"/>
            </w:tcBorders>
            <w:shd w:val="clear" w:color="000000" w:fill="F2F2F2"/>
            <w:vAlign w:val="center"/>
            <w:hideMark/>
          </w:tcPr>
          <w:p w14:paraId="519CB31E" w14:textId="77777777" w:rsidR="00561DED" w:rsidRPr="003B31AD" w:rsidRDefault="00561DED" w:rsidP="00987F78">
            <w:pPr>
              <w:spacing w:after="0"/>
              <w:ind w:firstLine="0"/>
              <w:jc w:val="left"/>
              <w:rPr>
                <w:sz w:val="18"/>
                <w:szCs w:val="18"/>
                <w:u w:val="single"/>
                <w:lang w:eastAsia="lv-LV"/>
              </w:rPr>
            </w:pPr>
            <w:r w:rsidRPr="003B31AD">
              <w:rPr>
                <w:sz w:val="18"/>
                <w:szCs w:val="18"/>
                <w:u w:val="single"/>
                <w:lang w:eastAsia="lv-LV"/>
              </w:rPr>
              <w:t>Vienreizēji pasākumi</w:t>
            </w:r>
          </w:p>
        </w:tc>
        <w:tc>
          <w:tcPr>
            <w:tcW w:w="764" w:type="pct"/>
            <w:tcBorders>
              <w:top w:val="nil"/>
              <w:left w:val="nil"/>
              <w:bottom w:val="single" w:sz="4" w:space="0" w:color="auto"/>
              <w:right w:val="single" w:sz="4" w:space="0" w:color="auto"/>
            </w:tcBorders>
            <w:shd w:val="clear" w:color="000000" w:fill="F2F2F2"/>
            <w:hideMark/>
          </w:tcPr>
          <w:p w14:paraId="03905720" w14:textId="77777777" w:rsidR="00561DED" w:rsidRPr="003B31AD" w:rsidRDefault="00561DED" w:rsidP="00987F78">
            <w:pPr>
              <w:spacing w:after="0"/>
              <w:ind w:firstLine="0"/>
              <w:jc w:val="right"/>
              <w:rPr>
                <w:sz w:val="18"/>
                <w:szCs w:val="18"/>
                <w:lang w:eastAsia="lv-LV"/>
              </w:rPr>
            </w:pPr>
            <w:r w:rsidRPr="003B31AD">
              <w:rPr>
                <w:sz w:val="18"/>
                <w:szCs w:val="18"/>
                <w:lang w:eastAsia="lv-LV"/>
              </w:rPr>
              <w:t>372 463</w:t>
            </w:r>
          </w:p>
        </w:tc>
        <w:tc>
          <w:tcPr>
            <w:tcW w:w="687" w:type="pct"/>
            <w:tcBorders>
              <w:top w:val="nil"/>
              <w:left w:val="nil"/>
              <w:bottom w:val="single" w:sz="4" w:space="0" w:color="auto"/>
              <w:right w:val="single" w:sz="4" w:space="0" w:color="auto"/>
            </w:tcBorders>
            <w:shd w:val="clear" w:color="000000" w:fill="F2F2F2"/>
            <w:hideMark/>
          </w:tcPr>
          <w:p w14:paraId="536B1634" w14:textId="77777777" w:rsidR="00561DED" w:rsidRPr="003B31AD" w:rsidRDefault="00561DED" w:rsidP="00987F78">
            <w:pPr>
              <w:spacing w:after="0"/>
              <w:ind w:firstLine="0"/>
              <w:jc w:val="right"/>
              <w:rPr>
                <w:sz w:val="18"/>
                <w:szCs w:val="18"/>
                <w:lang w:eastAsia="lv-LV"/>
              </w:rPr>
            </w:pPr>
            <w:r w:rsidRPr="003B31AD">
              <w:rPr>
                <w:sz w:val="18"/>
                <w:szCs w:val="18"/>
                <w:lang w:eastAsia="lv-LV"/>
              </w:rPr>
              <w:t>40 113</w:t>
            </w:r>
          </w:p>
        </w:tc>
        <w:tc>
          <w:tcPr>
            <w:tcW w:w="726" w:type="pct"/>
            <w:tcBorders>
              <w:top w:val="nil"/>
              <w:left w:val="nil"/>
              <w:bottom w:val="single" w:sz="4" w:space="0" w:color="auto"/>
              <w:right w:val="single" w:sz="4" w:space="0" w:color="auto"/>
            </w:tcBorders>
            <w:shd w:val="clear" w:color="000000" w:fill="F2F2F2"/>
            <w:hideMark/>
          </w:tcPr>
          <w:p w14:paraId="4E3FAFD7" w14:textId="77777777" w:rsidR="00561DED" w:rsidRPr="003B31AD" w:rsidRDefault="00561DED" w:rsidP="00987F78">
            <w:pPr>
              <w:spacing w:after="0"/>
              <w:ind w:firstLine="0"/>
              <w:jc w:val="right"/>
              <w:rPr>
                <w:sz w:val="18"/>
                <w:szCs w:val="18"/>
                <w:lang w:eastAsia="lv-LV"/>
              </w:rPr>
            </w:pPr>
            <w:r w:rsidRPr="003B31AD">
              <w:rPr>
                <w:sz w:val="18"/>
                <w:szCs w:val="18"/>
                <w:lang w:eastAsia="lv-LV"/>
              </w:rPr>
              <w:t>-332 350</w:t>
            </w:r>
          </w:p>
        </w:tc>
      </w:tr>
      <w:tr w:rsidR="00561DED" w:rsidRPr="003B31AD" w14:paraId="3698378A" w14:textId="77777777" w:rsidTr="00EE6D5E">
        <w:trPr>
          <w:trHeight w:val="387"/>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3396C391" w14:textId="77777777" w:rsidR="00561DED" w:rsidRPr="003B31AD" w:rsidRDefault="00561DED" w:rsidP="00987F78">
            <w:pPr>
              <w:spacing w:after="0"/>
              <w:ind w:firstLine="0"/>
              <w:rPr>
                <w:i/>
                <w:iCs/>
                <w:sz w:val="18"/>
                <w:szCs w:val="18"/>
                <w:lang w:eastAsia="lv-LV"/>
              </w:rPr>
            </w:pPr>
            <w:r>
              <w:rPr>
                <w:i/>
                <w:iCs/>
                <w:sz w:val="18"/>
                <w:szCs w:val="18"/>
                <w:lang w:eastAsia="lv-LV"/>
              </w:rPr>
              <w:t xml:space="preserve">Samazināti </w:t>
            </w:r>
            <w:r w:rsidRPr="003B31AD">
              <w:rPr>
                <w:i/>
                <w:iCs/>
                <w:sz w:val="18"/>
                <w:szCs w:val="18"/>
                <w:lang w:eastAsia="lv-LV"/>
              </w:rPr>
              <w:t>izdevumi</w:t>
            </w:r>
            <w:r>
              <w:rPr>
                <w:i/>
                <w:iCs/>
                <w:sz w:val="18"/>
                <w:szCs w:val="18"/>
                <w:lang w:eastAsia="lv-LV"/>
              </w:rPr>
              <w:t xml:space="preserve"> </w:t>
            </w:r>
            <w:r w:rsidRPr="003B31AD">
              <w:rPr>
                <w:i/>
                <w:iCs/>
                <w:sz w:val="18"/>
                <w:szCs w:val="18"/>
                <w:lang w:eastAsia="lv-LV"/>
              </w:rPr>
              <w:t xml:space="preserve"> Valsts robežsardzes amatpersonas ar speciālo dienesta pakāpi dalīb</w:t>
            </w:r>
            <w:r>
              <w:rPr>
                <w:i/>
                <w:iCs/>
                <w:sz w:val="18"/>
                <w:szCs w:val="18"/>
                <w:lang w:eastAsia="lv-LV"/>
              </w:rPr>
              <w:t>ai</w:t>
            </w:r>
            <w:r w:rsidRPr="003B31AD">
              <w:rPr>
                <w:i/>
                <w:iCs/>
                <w:sz w:val="18"/>
                <w:szCs w:val="18"/>
                <w:lang w:eastAsia="lv-LV"/>
              </w:rPr>
              <w:t xml:space="preserve"> ES novērošanas misijā Gruzijā (EUMM </w:t>
            </w:r>
            <w:proofErr w:type="spellStart"/>
            <w:r w:rsidRPr="003B31AD">
              <w:rPr>
                <w:i/>
                <w:iCs/>
                <w:sz w:val="18"/>
                <w:szCs w:val="18"/>
                <w:lang w:eastAsia="lv-LV"/>
              </w:rPr>
              <w:t>Georgia</w:t>
            </w:r>
            <w:proofErr w:type="spellEnd"/>
            <w:r w:rsidRPr="003B31AD">
              <w:rPr>
                <w:i/>
                <w:iCs/>
                <w:sz w:val="18"/>
                <w:szCs w:val="18"/>
                <w:lang w:eastAsia="lv-LV"/>
              </w:rPr>
              <w:t xml:space="preserve">) </w:t>
            </w:r>
            <w:r w:rsidRPr="00E450B6">
              <w:rPr>
                <w:i/>
                <w:iCs/>
                <w:sz w:val="18"/>
                <w:szCs w:val="18"/>
                <w:lang w:eastAsia="lv-LV"/>
              </w:rPr>
              <w:t>(MK 14.07.2022. rīk. Nr.506 3.2.p</w:t>
            </w:r>
            <w:r>
              <w:rPr>
                <w:i/>
                <w:iCs/>
                <w:sz w:val="18"/>
                <w:szCs w:val="18"/>
                <w:lang w:eastAsia="lv-LV"/>
              </w:rPr>
              <w:t>.</w:t>
            </w:r>
            <w:r w:rsidRPr="003B31AD">
              <w:rPr>
                <w:i/>
                <w:iCs/>
                <w:sz w:val="18"/>
                <w:szCs w:val="18"/>
                <w:lang w:eastAsia="lv-LV"/>
              </w:rPr>
              <w:t xml:space="preserve">) </w:t>
            </w:r>
          </w:p>
        </w:tc>
        <w:tc>
          <w:tcPr>
            <w:tcW w:w="764" w:type="pct"/>
            <w:tcBorders>
              <w:top w:val="nil"/>
              <w:left w:val="nil"/>
              <w:bottom w:val="single" w:sz="4" w:space="0" w:color="auto"/>
              <w:right w:val="single" w:sz="4" w:space="0" w:color="auto"/>
            </w:tcBorders>
            <w:shd w:val="clear" w:color="auto" w:fill="auto"/>
            <w:hideMark/>
          </w:tcPr>
          <w:p w14:paraId="39D954BD" w14:textId="77777777" w:rsidR="00561DED" w:rsidRPr="003B31AD" w:rsidRDefault="00561DED" w:rsidP="00987F78">
            <w:pPr>
              <w:spacing w:after="0"/>
              <w:ind w:firstLine="0"/>
              <w:jc w:val="right"/>
              <w:rPr>
                <w:sz w:val="18"/>
                <w:szCs w:val="18"/>
                <w:lang w:eastAsia="lv-LV"/>
              </w:rPr>
            </w:pPr>
            <w:r w:rsidRPr="003B31AD">
              <w:rPr>
                <w:sz w:val="18"/>
                <w:szCs w:val="18"/>
                <w:lang w:eastAsia="lv-LV"/>
              </w:rPr>
              <w:t>29 590</w:t>
            </w:r>
          </w:p>
        </w:tc>
        <w:tc>
          <w:tcPr>
            <w:tcW w:w="687" w:type="pct"/>
            <w:tcBorders>
              <w:top w:val="nil"/>
              <w:left w:val="nil"/>
              <w:bottom w:val="single" w:sz="4" w:space="0" w:color="auto"/>
              <w:right w:val="single" w:sz="4" w:space="0" w:color="auto"/>
            </w:tcBorders>
            <w:shd w:val="clear" w:color="auto" w:fill="auto"/>
            <w:hideMark/>
          </w:tcPr>
          <w:p w14:paraId="61949FF0" w14:textId="77777777" w:rsidR="00561DED" w:rsidRPr="003B31AD" w:rsidRDefault="00561DED" w:rsidP="00987F78">
            <w:pPr>
              <w:spacing w:after="0"/>
              <w:ind w:firstLine="0"/>
              <w:jc w:val="center"/>
              <w:rPr>
                <w:sz w:val="18"/>
                <w:szCs w:val="18"/>
                <w:lang w:eastAsia="lv-LV"/>
              </w:rPr>
            </w:pPr>
            <w:r>
              <w:rPr>
                <w:sz w:val="18"/>
                <w:szCs w:val="18"/>
                <w:lang w:eastAsia="lv-LV"/>
              </w:rPr>
              <w:t>-</w:t>
            </w:r>
          </w:p>
        </w:tc>
        <w:tc>
          <w:tcPr>
            <w:tcW w:w="726" w:type="pct"/>
            <w:tcBorders>
              <w:top w:val="nil"/>
              <w:left w:val="nil"/>
              <w:bottom w:val="single" w:sz="4" w:space="0" w:color="auto"/>
              <w:right w:val="single" w:sz="4" w:space="0" w:color="auto"/>
            </w:tcBorders>
            <w:shd w:val="clear" w:color="auto" w:fill="auto"/>
            <w:hideMark/>
          </w:tcPr>
          <w:p w14:paraId="1DC8ACC1" w14:textId="77777777" w:rsidR="00561DED" w:rsidRPr="003B31AD" w:rsidRDefault="00561DED" w:rsidP="00987F78">
            <w:pPr>
              <w:spacing w:after="0"/>
              <w:ind w:firstLine="0"/>
              <w:jc w:val="right"/>
              <w:rPr>
                <w:sz w:val="18"/>
                <w:szCs w:val="18"/>
                <w:lang w:eastAsia="lv-LV"/>
              </w:rPr>
            </w:pPr>
            <w:r w:rsidRPr="003B31AD">
              <w:rPr>
                <w:sz w:val="18"/>
                <w:szCs w:val="18"/>
                <w:lang w:eastAsia="lv-LV"/>
              </w:rPr>
              <w:t>-</w:t>
            </w:r>
            <w:r>
              <w:rPr>
                <w:sz w:val="18"/>
                <w:szCs w:val="18"/>
                <w:lang w:eastAsia="lv-LV"/>
              </w:rPr>
              <w:t>29 590</w:t>
            </w:r>
          </w:p>
        </w:tc>
      </w:tr>
      <w:tr w:rsidR="00561DED" w:rsidRPr="003B31AD" w14:paraId="3111DFE7" w14:textId="77777777" w:rsidTr="00EE6D5E">
        <w:trPr>
          <w:trHeight w:val="169"/>
        </w:trPr>
        <w:tc>
          <w:tcPr>
            <w:tcW w:w="2823" w:type="pct"/>
            <w:tcBorders>
              <w:top w:val="nil"/>
              <w:left w:val="single" w:sz="4" w:space="0" w:color="auto"/>
              <w:bottom w:val="single" w:sz="4" w:space="0" w:color="auto"/>
              <w:right w:val="single" w:sz="4" w:space="0" w:color="auto"/>
            </w:tcBorders>
            <w:shd w:val="clear" w:color="auto" w:fill="auto"/>
            <w:vAlign w:val="center"/>
          </w:tcPr>
          <w:p w14:paraId="0897714B" w14:textId="77777777" w:rsidR="00561DED" w:rsidRDefault="00561DED" w:rsidP="00987F78">
            <w:pPr>
              <w:spacing w:after="0"/>
              <w:ind w:firstLine="0"/>
              <w:rPr>
                <w:i/>
                <w:iCs/>
                <w:sz w:val="18"/>
                <w:szCs w:val="18"/>
                <w:lang w:eastAsia="lv-LV"/>
              </w:rPr>
            </w:pPr>
            <w:r w:rsidRPr="00775774">
              <w:rPr>
                <w:i/>
                <w:iCs/>
                <w:sz w:val="18"/>
                <w:szCs w:val="18"/>
                <w:lang w:eastAsia="lv-LV"/>
              </w:rPr>
              <w:t xml:space="preserve">Palielināti izdevumi, lai nodrošinātu Valsts robežsardzes amatpersonas ar speciālo dienesta pakāpi dalību ES novērošanas misijā Gruzijā (EUMM </w:t>
            </w:r>
            <w:proofErr w:type="spellStart"/>
            <w:r w:rsidRPr="00775774">
              <w:rPr>
                <w:i/>
                <w:iCs/>
                <w:sz w:val="18"/>
                <w:szCs w:val="18"/>
                <w:lang w:eastAsia="lv-LV"/>
              </w:rPr>
              <w:t>Georgia</w:t>
            </w:r>
            <w:proofErr w:type="spellEnd"/>
            <w:r w:rsidRPr="00775774">
              <w:rPr>
                <w:i/>
                <w:iCs/>
                <w:sz w:val="18"/>
                <w:szCs w:val="18"/>
                <w:lang w:eastAsia="lv-LV"/>
              </w:rPr>
              <w:t xml:space="preserve">) (MK </w:t>
            </w:r>
            <w:r>
              <w:rPr>
                <w:i/>
                <w:iCs/>
                <w:sz w:val="18"/>
                <w:szCs w:val="18"/>
                <w:lang w:eastAsia="lv-LV"/>
              </w:rPr>
              <w:t>23.05.2023</w:t>
            </w:r>
            <w:r w:rsidRPr="00775774">
              <w:rPr>
                <w:i/>
                <w:iCs/>
                <w:sz w:val="18"/>
                <w:szCs w:val="18"/>
                <w:lang w:eastAsia="lv-LV"/>
              </w:rPr>
              <w:t xml:space="preserve"> rīk. Nr.</w:t>
            </w:r>
            <w:r>
              <w:rPr>
                <w:i/>
                <w:iCs/>
                <w:sz w:val="18"/>
                <w:szCs w:val="18"/>
                <w:lang w:eastAsia="lv-LV"/>
              </w:rPr>
              <w:t>292</w:t>
            </w:r>
            <w:r w:rsidRPr="00775774">
              <w:rPr>
                <w:i/>
                <w:iCs/>
                <w:sz w:val="18"/>
                <w:szCs w:val="18"/>
                <w:lang w:eastAsia="lv-LV"/>
              </w:rPr>
              <w:t xml:space="preserve">)  </w:t>
            </w:r>
          </w:p>
        </w:tc>
        <w:tc>
          <w:tcPr>
            <w:tcW w:w="764" w:type="pct"/>
            <w:tcBorders>
              <w:top w:val="nil"/>
              <w:left w:val="nil"/>
              <w:bottom w:val="single" w:sz="4" w:space="0" w:color="auto"/>
              <w:right w:val="single" w:sz="4" w:space="0" w:color="auto"/>
            </w:tcBorders>
            <w:shd w:val="clear" w:color="auto" w:fill="auto"/>
          </w:tcPr>
          <w:p w14:paraId="34E1FAA7" w14:textId="77777777" w:rsidR="00561DED" w:rsidRPr="003B31AD" w:rsidRDefault="00561DED" w:rsidP="00987F78">
            <w:pPr>
              <w:spacing w:after="0"/>
              <w:ind w:firstLine="0"/>
              <w:jc w:val="center"/>
              <w:rPr>
                <w:sz w:val="18"/>
                <w:szCs w:val="18"/>
                <w:lang w:eastAsia="lv-LV"/>
              </w:rPr>
            </w:pPr>
            <w:r>
              <w:rPr>
                <w:sz w:val="18"/>
                <w:szCs w:val="18"/>
                <w:lang w:eastAsia="lv-LV"/>
              </w:rPr>
              <w:t>-</w:t>
            </w:r>
          </w:p>
        </w:tc>
        <w:tc>
          <w:tcPr>
            <w:tcW w:w="687" w:type="pct"/>
            <w:tcBorders>
              <w:top w:val="nil"/>
              <w:left w:val="nil"/>
              <w:bottom w:val="single" w:sz="4" w:space="0" w:color="auto"/>
              <w:right w:val="single" w:sz="4" w:space="0" w:color="auto"/>
            </w:tcBorders>
            <w:shd w:val="clear" w:color="auto" w:fill="auto"/>
          </w:tcPr>
          <w:p w14:paraId="5C59992E" w14:textId="77777777" w:rsidR="00561DED" w:rsidRPr="003B31AD" w:rsidRDefault="00561DED" w:rsidP="00987F78">
            <w:pPr>
              <w:spacing w:after="0"/>
              <w:ind w:firstLine="0"/>
              <w:jc w:val="right"/>
              <w:rPr>
                <w:sz w:val="18"/>
                <w:szCs w:val="18"/>
                <w:lang w:eastAsia="lv-LV"/>
              </w:rPr>
            </w:pPr>
            <w:r>
              <w:rPr>
                <w:sz w:val="18"/>
                <w:szCs w:val="18"/>
                <w:lang w:eastAsia="lv-LV"/>
              </w:rPr>
              <w:t>29 590</w:t>
            </w:r>
          </w:p>
        </w:tc>
        <w:tc>
          <w:tcPr>
            <w:tcW w:w="726" w:type="pct"/>
            <w:tcBorders>
              <w:top w:val="nil"/>
              <w:left w:val="nil"/>
              <w:bottom w:val="single" w:sz="4" w:space="0" w:color="auto"/>
              <w:right w:val="single" w:sz="4" w:space="0" w:color="auto"/>
            </w:tcBorders>
            <w:shd w:val="clear" w:color="auto" w:fill="auto"/>
          </w:tcPr>
          <w:p w14:paraId="7456629C" w14:textId="77777777" w:rsidR="00561DED" w:rsidRPr="003B31AD" w:rsidRDefault="00561DED" w:rsidP="00987F78">
            <w:pPr>
              <w:spacing w:after="0"/>
              <w:ind w:firstLine="0"/>
              <w:jc w:val="right"/>
              <w:rPr>
                <w:sz w:val="18"/>
                <w:szCs w:val="18"/>
                <w:lang w:eastAsia="lv-LV"/>
              </w:rPr>
            </w:pPr>
            <w:r>
              <w:rPr>
                <w:sz w:val="18"/>
                <w:szCs w:val="18"/>
                <w:lang w:eastAsia="lv-LV"/>
              </w:rPr>
              <w:t>29 590</w:t>
            </w:r>
          </w:p>
        </w:tc>
      </w:tr>
      <w:tr w:rsidR="00561DED" w:rsidRPr="003B31AD" w14:paraId="1A50776F" w14:textId="77777777" w:rsidTr="00987F78">
        <w:trPr>
          <w:trHeight w:val="614"/>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15C763AF" w14:textId="77777777" w:rsidR="00561DED" w:rsidRPr="003B31AD" w:rsidRDefault="00561DED" w:rsidP="00987F78">
            <w:pPr>
              <w:spacing w:after="0"/>
              <w:ind w:firstLine="0"/>
              <w:rPr>
                <w:i/>
                <w:iCs/>
                <w:sz w:val="18"/>
                <w:szCs w:val="18"/>
                <w:lang w:eastAsia="lv-LV"/>
              </w:rPr>
            </w:pPr>
            <w:r>
              <w:rPr>
                <w:i/>
                <w:iCs/>
                <w:sz w:val="18"/>
                <w:szCs w:val="18"/>
                <w:lang w:eastAsia="lv-LV"/>
              </w:rPr>
              <w:t>Palielināti izdevumi</w:t>
            </w:r>
            <w:r w:rsidRPr="003B31AD">
              <w:rPr>
                <w:i/>
                <w:iCs/>
                <w:sz w:val="18"/>
                <w:szCs w:val="18"/>
                <w:lang w:eastAsia="lv-LV"/>
              </w:rPr>
              <w:t>, lai nodrošinātu Valsts robežsardzes amatpersonas ar speciālo dienesta pakāpi dalīb</w:t>
            </w:r>
            <w:r>
              <w:rPr>
                <w:i/>
                <w:iCs/>
                <w:sz w:val="18"/>
                <w:szCs w:val="18"/>
                <w:lang w:eastAsia="lv-LV"/>
              </w:rPr>
              <w:t>u</w:t>
            </w:r>
            <w:r w:rsidRPr="003B31AD">
              <w:rPr>
                <w:i/>
                <w:iCs/>
                <w:sz w:val="18"/>
                <w:szCs w:val="18"/>
                <w:lang w:eastAsia="lv-LV"/>
              </w:rPr>
              <w:t xml:space="preserve"> ES novērošanas misijā Gruzijā (EUMM </w:t>
            </w:r>
            <w:proofErr w:type="spellStart"/>
            <w:r w:rsidRPr="003B31AD">
              <w:rPr>
                <w:i/>
                <w:iCs/>
                <w:sz w:val="18"/>
                <w:szCs w:val="18"/>
                <w:lang w:eastAsia="lv-LV"/>
              </w:rPr>
              <w:t>Georgia</w:t>
            </w:r>
            <w:proofErr w:type="spellEnd"/>
            <w:r w:rsidRPr="003B31AD">
              <w:rPr>
                <w:i/>
                <w:iCs/>
                <w:sz w:val="18"/>
                <w:szCs w:val="18"/>
                <w:lang w:eastAsia="lv-LV"/>
              </w:rPr>
              <w:t xml:space="preserve">)  (MK 17.01.2023. rīk. Nr.28.) </w:t>
            </w:r>
          </w:p>
        </w:tc>
        <w:tc>
          <w:tcPr>
            <w:tcW w:w="764" w:type="pct"/>
            <w:tcBorders>
              <w:top w:val="nil"/>
              <w:left w:val="nil"/>
              <w:bottom w:val="single" w:sz="4" w:space="0" w:color="auto"/>
              <w:right w:val="single" w:sz="4" w:space="0" w:color="auto"/>
            </w:tcBorders>
            <w:shd w:val="clear" w:color="auto" w:fill="auto"/>
            <w:hideMark/>
          </w:tcPr>
          <w:p w14:paraId="1D47DDFC" w14:textId="77777777" w:rsidR="00561DED" w:rsidRPr="003B31AD" w:rsidRDefault="00561DED" w:rsidP="00987F78">
            <w:pPr>
              <w:spacing w:after="0"/>
              <w:ind w:firstLine="0"/>
              <w:jc w:val="center"/>
              <w:rPr>
                <w:sz w:val="18"/>
                <w:szCs w:val="18"/>
                <w:lang w:eastAsia="lv-LV"/>
              </w:rPr>
            </w:pPr>
            <w:r>
              <w:rPr>
                <w:sz w:val="18"/>
                <w:szCs w:val="18"/>
                <w:lang w:eastAsia="lv-LV"/>
              </w:rPr>
              <w:t>-</w:t>
            </w:r>
          </w:p>
        </w:tc>
        <w:tc>
          <w:tcPr>
            <w:tcW w:w="687" w:type="pct"/>
            <w:tcBorders>
              <w:top w:val="nil"/>
              <w:left w:val="nil"/>
              <w:bottom w:val="single" w:sz="4" w:space="0" w:color="auto"/>
              <w:right w:val="single" w:sz="4" w:space="0" w:color="auto"/>
            </w:tcBorders>
            <w:shd w:val="clear" w:color="auto" w:fill="auto"/>
            <w:hideMark/>
          </w:tcPr>
          <w:p w14:paraId="691BC2DE" w14:textId="77777777" w:rsidR="00561DED" w:rsidRPr="003B31AD" w:rsidRDefault="00561DED" w:rsidP="00987F78">
            <w:pPr>
              <w:spacing w:after="0"/>
              <w:ind w:firstLine="0"/>
              <w:jc w:val="right"/>
              <w:rPr>
                <w:sz w:val="18"/>
                <w:szCs w:val="18"/>
                <w:lang w:eastAsia="lv-LV"/>
              </w:rPr>
            </w:pPr>
            <w:r>
              <w:rPr>
                <w:sz w:val="18"/>
                <w:szCs w:val="18"/>
                <w:lang w:eastAsia="lv-LV"/>
              </w:rPr>
              <w:t>10 523</w:t>
            </w:r>
          </w:p>
        </w:tc>
        <w:tc>
          <w:tcPr>
            <w:tcW w:w="726" w:type="pct"/>
            <w:tcBorders>
              <w:top w:val="nil"/>
              <w:left w:val="nil"/>
              <w:bottom w:val="single" w:sz="4" w:space="0" w:color="auto"/>
              <w:right w:val="single" w:sz="4" w:space="0" w:color="auto"/>
            </w:tcBorders>
            <w:shd w:val="clear" w:color="auto" w:fill="auto"/>
            <w:hideMark/>
          </w:tcPr>
          <w:p w14:paraId="690FB2EF" w14:textId="77777777" w:rsidR="00561DED" w:rsidRPr="003B31AD" w:rsidRDefault="00561DED" w:rsidP="00987F78">
            <w:pPr>
              <w:spacing w:after="0"/>
              <w:ind w:firstLine="0"/>
              <w:jc w:val="right"/>
              <w:rPr>
                <w:sz w:val="18"/>
                <w:szCs w:val="18"/>
                <w:lang w:eastAsia="lv-LV"/>
              </w:rPr>
            </w:pPr>
            <w:r>
              <w:rPr>
                <w:sz w:val="18"/>
                <w:szCs w:val="18"/>
                <w:lang w:eastAsia="lv-LV"/>
              </w:rPr>
              <w:t>10 523</w:t>
            </w:r>
          </w:p>
        </w:tc>
      </w:tr>
      <w:tr w:rsidR="00561DED" w:rsidRPr="003B31AD" w14:paraId="26CC72FA" w14:textId="77777777" w:rsidTr="00987F78">
        <w:trPr>
          <w:trHeight w:val="694"/>
        </w:trPr>
        <w:tc>
          <w:tcPr>
            <w:tcW w:w="2823" w:type="pct"/>
            <w:tcBorders>
              <w:top w:val="nil"/>
              <w:left w:val="single" w:sz="4" w:space="0" w:color="auto"/>
              <w:bottom w:val="single" w:sz="4" w:space="0" w:color="auto"/>
              <w:right w:val="single" w:sz="4" w:space="0" w:color="auto"/>
            </w:tcBorders>
            <w:shd w:val="clear" w:color="auto" w:fill="auto"/>
            <w:vAlign w:val="center"/>
          </w:tcPr>
          <w:p w14:paraId="1C02936D" w14:textId="77777777" w:rsidR="00561DED" w:rsidRPr="003B31AD" w:rsidRDefault="00561DED" w:rsidP="00987F78">
            <w:pPr>
              <w:spacing w:after="0"/>
              <w:ind w:firstLine="0"/>
              <w:rPr>
                <w:i/>
                <w:iCs/>
                <w:sz w:val="18"/>
                <w:szCs w:val="18"/>
                <w:lang w:eastAsia="lv-LV"/>
              </w:rPr>
            </w:pPr>
            <w:r>
              <w:rPr>
                <w:i/>
                <w:iCs/>
                <w:sz w:val="18"/>
                <w:szCs w:val="18"/>
                <w:lang w:eastAsia="lv-LV"/>
              </w:rPr>
              <w:t>Samazināti</w:t>
            </w:r>
            <w:r w:rsidRPr="00622CA8">
              <w:rPr>
                <w:i/>
                <w:iCs/>
                <w:sz w:val="18"/>
                <w:szCs w:val="18"/>
                <w:lang w:eastAsia="lv-LV"/>
              </w:rPr>
              <w:t xml:space="preserve"> izdevumi, Valsts robežsardzes amatpersonas ar speciālo dienesta pakāpi dalība</w:t>
            </w:r>
            <w:r>
              <w:rPr>
                <w:i/>
                <w:iCs/>
                <w:sz w:val="18"/>
                <w:szCs w:val="18"/>
                <w:lang w:eastAsia="lv-LV"/>
              </w:rPr>
              <w:t>i</w:t>
            </w:r>
            <w:r w:rsidRPr="00622CA8">
              <w:rPr>
                <w:i/>
                <w:iCs/>
                <w:sz w:val="18"/>
                <w:szCs w:val="18"/>
                <w:lang w:eastAsia="lv-LV"/>
              </w:rPr>
              <w:t xml:space="preserve"> ES novērošanas misijā Gruzijā (EUMM </w:t>
            </w:r>
            <w:proofErr w:type="spellStart"/>
            <w:r w:rsidRPr="00622CA8">
              <w:rPr>
                <w:i/>
                <w:iCs/>
                <w:sz w:val="18"/>
                <w:szCs w:val="18"/>
                <w:lang w:eastAsia="lv-LV"/>
              </w:rPr>
              <w:t>Georgia</w:t>
            </w:r>
            <w:proofErr w:type="spellEnd"/>
            <w:r w:rsidRPr="00622CA8">
              <w:rPr>
                <w:i/>
                <w:iCs/>
                <w:sz w:val="18"/>
                <w:szCs w:val="18"/>
                <w:lang w:eastAsia="lv-LV"/>
              </w:rPr>
              <w:t>) (MK 01.03.2022. rīk. Nr.139 4.2.p</w:t>
            </w:r>
            <w:r>
              <w:rPr>
                <w:i/>
                <w:iCs/>
                <w:sz w:val="18"/>
                <w:szCs w:val="18"/>
                <w:lang w:eastAsia="lv-LV"/>
              </w:rPr>
              <w:t>.</w:t>
            </w:r>
            <w:r w:rsidRPr="00622CA8">
              <w:rPr>
                <w:i/>
                <w:iCs/>
                <w:sz w:val="18"/>
                <w:szCs w:val="18"/>
                <w:lang w:eastAsia="lv-LV"/>
              </w:rPr>
              <w:t>)</w:t>
            </w:r>
          </w:p>
        </w:tc>
        <w:tc>
          <w:tcPr>
            <w:tcW w:w="764" w:type="pct"/>
            <w:tcBorders>
              <w:top w:val="nil"/>
              <w:left w:val="nil"/>
              <w:bottom w:val="single" w:sz="4" w:space="0" w:color="auto"/>
              <w:right w:val="single" w:sz="4" w:space="0" w:color="auto"/>
            </w:tcBorders>
            <w:shd w:val="clear" w:color="auto" w:fill="auto"/>
          </w:tcPr>
          <w:p w14:paraId="29DE759F" w14:textId="77777777" w:rsidR="00561DED" w:rsidRPr="003B31AD" w:rsidRDefault="00561DED" w:rsidP="00987F78">
            <w:pPr>
              <w:spacing w:after="0"/>
              <w:ind w:firstLine="0"/>
              <w:jc w:val="right"/>
              <w:rPr>
                <w:sz w:val="18"/>
                <w:szCs w:val="18"/>
                <w:lang w:eastAsia="lv-LV"/>
              </w:rPr>
            </w:pPr>
            <w:r w:rsidRPr="003B31AD">
              <w:rPr>
                <w:sz w:val="18"/>
                <w:szCs w:val="18"/>
                <w:lang w:eastAsia="lv-LV"/>
              </w:rPr>
              <w:t>10 525</w:t>
            </w:r>
          </w:p>
        </w:tc>
        <w:tc>
          <w:tcPr>
            <w:tcW w:w="687" w:type="pct"/>
            <w:tcBorders>
              <w:top w:val="nil"/>
              <w:left w:val="nil"/>
              <w:bottom w:val="single" w:sz="4" w:space="0" w:color="auto"/>
              <w:right w:val="single" w:sz="4" w:space="0" w:color="auto"/>
            </w:tcBorders>
            <w:shd w:val="clear" w:color="auto" w:fill="auto"/>
          </w:tcPr>
          <w:p w14:paraId="56531101" w14:textId="77777777" w:rsidR="00561DED" w:rsidRPr="003B31AD" w:rsidRDefault="00561DED" w:rsidP="00987F78">
            <w:pPr>
              <w:spacing w:after="0"/>
              <w:ind w:firstLine="0"/>
              <w:jc w:val="center"/>
              <w:rPr>
                <w:sz w:val="18"/>
                <w:szCs w:val="18"/>
                <w:lang w:eastAsia="lv-LV"/>
              </w:rPr>
            </w:pPr>
            <w:r>
              <w:rPr>
                <w:sz w:val="18"/>
                <w:szCs w:val="18"/>
                <w:lang w:eastAsia="lv-LV"/>
              </w:rPr>
              <w:t>-</w:t>
            </w:r>
          </w:p>
        </w:tc>
        <w:tc>
          <w:tcPr>
            <w:tcW w:w="726" w:type="pct"/>
            <w:tcBorders>
              <w:top w:val="nil"/>
              <w:left w:val="nil"/>
              <w:bottom w:val="single" w:sz="4" w:space="0" w:color="auto"/>
              <w:right w:val="single" w:sz="4" w:space="0" w:color="auto"/>
            </w:tcBorders>
            <w:shd w:val="clear" w:color="auto" w:fill="auto"/>
          </w:tcPr>
          <w:p w14:paraId="4BC02EB3" w14:textId="77777777" w:rsidR="00561DED" w:rsidRPr="003B31AD" w:rsidRDefault="00561DED" w:rsidP="00987F78">
            <w:pPr>
              <w:spacing w:after="0"/>
              <w:ind w:firstLine="0"/>
              <w:jc w:val="right"/>
              <w:rPr>
                <w:sz w:val="18"/>
                <w:szCs w:val="18"/>
                <w:lang w:eastAsia="lv-LV"/>
              </w:rPr>
            </w:pPr>
            <w:r>
              <w:rPr>
                <w:sz w:val="18"/>
                <w:szCs w:val="18"/>
                <w:lang w:eastAsia="lv-LV"/>
              </w:rPr>
              <w:t>-10 525</w:t>
            </w:r>
          </w:p>
        </w:tc>
      </w:tr>
      <w:tr w:rsidR="00561DED" w:rsidRPr="003B31AD" w14:paraId="3FF4B590" w14:textId="77777777" w:rsidTr="00987F78">
        <w:trPr>
          <w:trHeight w:val="300"/>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0C63B485" w14:textId="77777777" w:rsidR="00561DED" w:rsidRPr="003B31AD" w:rsidRDefault="00561DED" w:rsidP="00987F78">
            <w:pPr>
              <w:spacing w:after="0"/>
              <w:ind w:firstLine="0"/>
              <w:rPr>
                <w:i/>
                <w:iCs/>
                <w:sz w:val="18"/>
                <w:szCs w:val="18"/>
                <w:lang w:eastAsia="lv-LV"/>
              </w:rPr>
            </w:pPr>
            <w:r>
              <w:rPr>
                <w:i/>
                <w:iCs/>
                <w:sz w:val="18"/>
                <w:szCs w:val="18"/>
                <w:lang w:eastAsia="lv-LV"/>
              </w:rPr>
              <w:t>Samazināti izdevumi daļējai izdevumu pieauguma</w:t>
            </w:r>
            <w:r w:rsidRPr="003B31AD">
              <w:rPr>
                <w:i/>
                <w:iCs/>
                <w:sz w:val="18"/>
                <w:szCs w:val="18"/>
                <w:lang w:eastAsia="lv-LV"/>
              </w:rPr>
              <w:t xml:space="preserve"> energoresursiem </w:t>
            </w:r>
            <w:r>
              <w:rPr>
                <w:i/>
                <w:iCs/>
                <w:sz w:val="18"/>
                <w:szCs w:val="18"/>
                <w:lang w:eastAsia="lv-LV"/>
              </w:rPr>
              <w:t xml:space="preserve">kompensēšanai </w:t>
            </w:r>
            <w:r w:rsidRPr="00AC6832">
              <w:rPr>
                <w:i/>
                <w:iCs/>
                <w:sz w:val="18"/>
                <w:szCs w:val="18"/>
                <w:lang w:eastAsia="lv-LV"/>
              </w:rPr>
              <w:t>(MK 13.01.2023. sēdes prot. Nr. 2 1. § 6. p</w:t>
            </w:r>
            <w:r>
              <w:rPr>
                <w:i/>
                <w:iCs/>
                <w:sz w:val="18"/>
                <w:szCs w:val="18"/>
                <w:lang w:eastAsia="lv-LV"/>
              </w:rPr>
              <w:t>.</w:t>
            </w:r>
            <w:r w:rsidRPr="00AC6832">
              <w:rPr>
                <w:i/>
                <w:iCs/>
                <w:sz w:val="18"/>
                <w:szCs w:val="18"/>
                <w:lang w:eastAsia="lv-LV"/>
              </w:rPr>
              <w:t>)</w:t>
            </w:r>
          </w:p>
        </w:tc>
        <w:tc>
          <w:tcPr>
            <w:tcW w:w="764" w:type="pct"/>
            <w:tcBorders>
              <w:top w:val="nil"/>
              <w:left w:val="nil"/>
              <w:bottom w:val="single" w:sz="4" w:space="0" w:color="auto"/>
              <w:right w:val="single" w:sz="4" w:space="0" w:color="auto"/>
            </w:tcBorders>
            <w:shd w:val="clear" w:color="auto" w:fill="auto"/>
            <w:hideMark/>
          </w:tcPr>
          <w:p w14:paraId="681101AB" w14:textId="77777777" w:rsidR="00561DED" w:rsidRPr="003B31AD" w:rsidRDefault="00561DED" w:rsidP="00987F78">
            <w:pPr>
              <w:spacing w:after="0"/>
              <w:ind w:firstLine="0"/>
              <w:jc w:val="right"/>
              <w:rPr>
                <w:sz w:val="18"/>
                <w:szCs w:val="18"/>
                <w:lang w:eastAsia="lv-LV"/>
              </w:rPr>
            </w:pPr>
            <w:r w:rsidRPr="003B31AD">
              <w:rPr>
                <w:sz w:val="18"/>
                <w:szCs w:val="18"/>
                <w:lang w:eastAsia="lv-LV"/>
              </w:rPr>
              <w:t>332 348</w:t>
            </w:r>
          </w:p>
        </w:tc>
        <w:tc>
          <w:tcPr>
            <w:tcW w:w="687" w:type="pct"/>
            <w:tcBorders>
              <w:top w:val="nil"/>
              <w:left w:val="nil"/>
              <w:bottom w:val="single" w:sz="4" w:space="0" w:color="auto"/>
              <w:right w:val="single" w:sz="4" w:space="0" w:color="auto"/>
            </w:tcBorders>
            <w:shd w:val="clear" w:color="auto" w:fill="auto"/>
            <w:hideMark/>
          </w:tcPr>
          <w:p w14:paraId="6F79F587" w14:textId="77777777" w:rsidR="00561DED" w:rsidRPr="003B31AD" w:rsidRDefault="00561DED" w:rsidP="00987F78">
            <w:pPr>
              <w:spacing w:after="0"/>
              <w:ind w:firstLine="0"/>
              <w:jc w:val="center"/>
              <w:rPr>
                <w:sz w:val="18"/>
                <w:szCs w:val="18"/>
                <w:lang w:eastAsia="lv-LV"/>
              </w:rPr>
            </w:pPr>
            <w:r w:rsidRPr="003B31AD">
              <w:rPr>
                <w:sz w:val="18"/>
                <w:szCs w:val="18"/>
                <w:lang w:eastAsia="lv-LV"/>
              </w:rPr>
              <w:t>-</w:t>
            </w:r>
          </w:p>
        </w:tc>
        <w:tc>
          <w:tcPr>
            <w:tcW w:w="726" w:type="pct"/>
            <w:tcBorders>
              <w:top w:val="nil"/>
              <w:left w:val="nil"/>
              <w:bottom w:val="single" w:sz="4" w:space="0" w:color="auto"/>
              <w:right w:val="single" w:sz="4" w:space="0" w:color="auto"/>
            </w:tcBorders>
            <w:shd w:val="clear" w:color="auto" w:fill="auto"/>
            <w:hideMark/>
          </w:tcPr>
          <w:p w14:paraId="34CD3846" w14:textId="77777777" w:rsidR="00561DED" w:rsidRPr="003B31AD" w:rsidRDefault="00561DED" w:rsidP="00987F78">
            <w:pPr>
              <w:spacing w:after="0"/>
              <w:ind w:firstLine="0"/>
              <w:jc w:val="right"/>
              <w:rPr>
                <w:sz w:val="18"/>
                <w:szCs w:val="18"/>
                <w:lang w:eastAsia="lv-LV"/>
              </w:rPr>
            </w:pPr>
            <w:r w:rsidRPr="003B31AD">
              <w:rPr>
                <w:sz w:val="18"/>
                <w:szCs w:val="18"/>
                <w:lang w:eastAsia="lv-LV"/>
              </w:rPr>
              <w:t>-332 348</w:t>
            </w:r>
          </w:p>
        </w:tc>
      </w:tr>
      <w:tr w:rsidR="00561DED" w:rsidRPr="003B31AD" w14:paraId="2B0CD807" w14:textId="77777777" w:rsidTr="00987F78">
        <w:trPr>
          <w:trHeight w:val="43"/>
        </w:trPr>
        <w:tc>
          <w:tcPr>
            <w:tcW w:w="2823" w:type="pct"/>
            <w:tcBorders>
              <w:top w:val="nil"/>
              <w:left w:val="single" w:sz="4" w:space="0" w:color="auto"/>
              <w:bottom w:val="single" w:sz="4" w:space="0" w:color="auto"/>
              <w:right w:val="single" w:sz="4" w:space="0" w:color="auto"/>
            </w:tcBorders>
            <w:shd w:val="clear" w:color="000000" w:fill="F2F2F2"/>
            <w:vAlign w:val="center"/>
            <w:hideMark/>
          </w:tcPr>
          <w:p w14:paraId="29E630E0" w14:textId="77777777" w:rsidR="00561DED" w:rsidRPr="003B31AD" w:rsidRDefault="00561DED" w:rsidP="00987F78">
            <w:pPr>
              <w:spacing w:after="0"/>
              <w:ind w:firstLine="0"/>
              <w:jc w:val="left"/>
              <w:rPr>
                <w:sz w:val="18"/>
                <w:szCs w:val="18"/>
                <w:u w:val="single"/>
                <w:lang w:eastAsia="lv-LV"/>
              </w:rPr>
            </w:pPr>
            <w:r w:rsidRPr="003B31AD">
              <w:rPr>
                <w:sz w:val="18"/>
                <w:szCs w:val="18"/>
                <w:u w:val="single"/>
                <w:lang w:eastAsia="lv-LV"/>
              </w:rPr>
              <w:t>Citas izmaiņas</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EDD9DD" w14:textId="77777777" w:rsidR="00561DED" w:rsidRPr="003B31AD" w:rsidRDefault="00561DED" w:rsidP="00987F78">
            <w:pPr>
              <w:spacing w:after="0"/>
              <w:ind w:firstLine="0"/>
              <w:jc w:val="right"/>
              <w:rPr>
                <w:sz w:val="18"/>
                <w:szCs w:val="18"/>
                <w:lang w:eastAsia="lv-LV"/>
              </w:rPr>
            </w:pPr>
            <w:r>
              <w:rPr>
                <w:sz w:val="18"/>
                <w:szCs w:val="18"/>
              </w:rPr>
              <w:t>808 339</w:t>
            </w:r>
          </w:p>
        </w:tc>
        <w:tc>
          <w:tcPr>
            <w:tcW w:w="687" w:type="pct"/>
            <w:tcBorders>
              <w:top w:val="single" w:sz="4" w:space="0" w:color="auto"/>
              <w:left w:val="nil"/>
              <w:bottom w:val="single" w:sz="4" w:space="0" w:color="auto"/>
              <w:right w:val="single" w:sz="4" w:space="0" w:color="auto"/>
            </w:tcBorders>
            <w:shd w:val="clear" w:color="auto" w:fill="F2F2F2" w:themeFill="background1" w:themeFillShade="F2"/>
            <w:hideMark/>
          </w:tcPr>
          <w:p w14:paraId="05CBE0FC" w14:textId="77777777" w:rsidR="00561DED" w:rsidRPr="003B31AD" w:rsidRDefault="00561DED" w:rsidP="00987F78">
            <w:pPr>
              <w:spacing w:after="0"/>
              <w:ind w:firstLine="0"/>
              <w:jc w:val="right"/>
              <w:rPr>
                <w:sz w:val="18"/>
                <w:szCs w:val="18"/>
                <w:lang w:eastAsia="lv-LV"/>
              </w:rPr>
            </w:pPr>
            <w:r>
              <w:rPr>
                <w:sz w:val="18"/>
                <w:szCs w:val="18"/>
              </w:rPr>
              <w:t>8 219 101</w:t>
            </w:r>
          </w:p>
        </w:tc>
        <w:tc>
          <w:tcPr>
            <w:tcW w:w="726" w:type="pct"/>
            <w:tcBorders>
              <w:top w:val="single" w:sz="4" w:space="0" w:color="auto"/>
              <w:left w:val="nil"/>
              <w:bottom w:val="single" w:sz="4" w:space="0" w:color="auto"/>
              <w:right w:val="single" w:sz="4" w:space="0" w:color="auto"/>
            </w:tcBorders>
            <w:shd w:val="clear" w:color="auto" w:fill="F2F2F2" w:themeFill="background1" w:themeFillShade="F2"/>
            <w:hideMark/>
          </w:tcPr>
          <w:p w14:paraId="7982D406" w14:textId="77777777" w:rsidR="00561DED" w:rsidRPr="003B31AD" w:rsidRDefault="00561DED" w:rsidP="00987F78">
            <w:pPr>
              <w:spacing w:after="0"/>
              <w:ind w:firstLine="0"/>
              <w:jc w:val="right"/>
              <w:rPr>
                <w:sz w:val="18"/>
                <w:szCs w:val="18"/>
                <w:lang w:eastAsia="lv-LV"/>
              </w:rPr>
            </w:pPr>
            <w:r>
              <w:rPr>
                <w:sz w:val="18"/>
                <w:szCs w:val="18"/>
              </w:rPr>
              <w:t>7 410 762</w:t>
            </w:r>
          </w:p>
        </w:tc>
      </w:tr>
      <w:tr w:rsidR="00561DED" w:rsidRPr="003B31AD" w14:paraId="28737043" w14:textId="77777777" w:rsidTr="00987F78">
        <w:trPr>
          <w:trHeight w:val="661"/>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26C8431C" w14:textId="77777777" w:rsidR="00561DED" w:rsidRPr="003B31AD" w:rsidRDefault="00561DED" w:rsidP="00987F78">
            <w:pPr>
              <w:spacing w:after="0"/>
              <w:ind w:firstLine="0"/>
              <w:rPr>
                <w:i/>
                <w:iCs/>
                <w:sz w:val="18"/>
                <w:szCs w:val="18"/>
                <w:lang w:eastAsia="lv-LV"/>
              </w:rPr>
            </w:pPr>
            <w:r w:rsidRPr="003B31AD">
              <w:rPr>
                <w:i/>
                <w:iCs/>
                <w:sz w:val="18"/>
                <w:szCs w:val="18"/>
                <w:lang w:eastAsia="lv-LV"/>
              </w:rPr>
              <w:t>Izdevumu izmaiņas pabalsta pēc katriem pieciem nepārtrauktas izdienas gadiem izmaksai IeM amatpersonām ar speciālajām dienesta pakāpēm (Valsts un pašvaldību institūciju amatpersonu un darbinieku atlīdzības likuma 25.p. ceturtā daļa)</w:t>
            </w:r>
          </w:p>
        </w:tc>
        <w:tc>
          <w:tcPr>
            <w:tcW w:w="764" w:type="pct"/>
            <w:tcBorders>
              <w:top w:val="nil"/>
              <w:left w:val="nil"/>
              <w:bottom w:val="single" w:sz="4" w:space="0" w:color="auto"/>
              <w:right w:val="single" w:sz="4" w:space="0" w:color="auto"/>
            </w:tcBorders>
            <w:shd w:val="clear" w:color="auto" w:fill="auto"/>
            <w:hideMark/>
          </w:tcPr>
          <w:p w14:paraId="6BC35658" w14:textId="77777777" w:rsidR="00561DED" w:rsidRPr="003B31AD" w:rsidRDefault="00561DED" w:rsidP="00987F78">
            <w:pPr>
              <w:spacing w:after="0"/>
              <w:ind w:firstLine="0"/>
              <w:jc w:val="right"/>
              <w:rPr>
                <w:sz w:val="18"/>
                <w:szCs w:val="18"/>
                <w:lang w:eastAsia="lv-LV"/>
              </w:rPr>
            </w:pPr>
            <w:r w:rsidRPr="003B31AD">
              <w:rPr>
                <w:sz w:val="18"/>
                <w:szCs w:val="18"/>
                <w:lang w:eastAsia="lv-LV"/>
              </w:rPr>
              <w:t>319 952</w:t>
            </w:r>
          </w:p>
        </w:tc>
        <w:tc>
          <w:tcPr>
            <w:tcW w:w="687" w:type="pct"/>
            <w:tcBorders>
              <w:top w:val="nil"/>
              <w:left w:val="nil"/>
              <w:bottom w:val="single" w:sz="4" w:space="0" w:color="auto"/>
              <w:right w:val="single" w:sz="4" w:space="0" w:color="auto"/>
            </w:tcBorders>
            <w:shd w:val="clear" w:color="auto" w:fill="auto"/>
            <w:hideMark/>
          </w:tcPr>
          <w:p w14:paraId="3FD4719E" w14:textId="77777777" w:rsidR="00561DED" w:rsidRPr="003B31AD" w:rsidRDefault="00561DED" w:rsidP="00987F78">
            <w:pPr>
              <w:spacing w:after="0"/>
              <w:ind w:firstLine="0"/>
              <w:jc w:val="right"/>
              <w:rPr>
                <w:sz w:val="18"/>
                <w:szCs w:val="18"/>
                <w:lang w:eastAsia="lv-LV"/>
              </w:rPr>
            </w:pPr>
            <w:r w:rsidRPr="003B31AD">
              <w:rPr>
                <w:sz w:val="18"/>
                <w:szCs w:val="18"/>
                <w:lang w:eastAsia="lv-LV"/>
              </w:rPr>
              <w:t>7 086 982</w:t>
            </w:r>
          </w:p>
        </w:tc>
        <w:tc>
          <w:tcPr>
            <w:tcW w:w="726" w:type="pct"/>
            <w:tcBorders>
              <w:top w:val="nil"/>
              <w:left w:val="nil"/>
              <w:bottom w:val="single" w:sz="4" w:space="0" w:color="auto"/>
              <w:right w:val="single" w:sz="4" w:space="0" w:color="auto"/>
            </w:tcBorders>
            <w:shd w:val="clear" w:color="auto" w:fill="auto"/>
            <w:hideMark/>
          </w:tcPr>
          <w:p w14:paraId="541799C8" w14:textId="77777777" w:rsidR="00561DED" w:rsidRPr="003B31AD" w:rsidRDefault="00561DED" w:rsidP="00987F78">
            <w:pPr>
              <w:spacing w:after="0"/>
              <w:ind w:firstLine="0"/>
              <w:jc w:val="right"/>
              <w:rPr>
                <w:sz w:val="18"/>
                <w:szCs w:val="18"/>
                <w:lang w:eastAsia="lv-LV"/>
              </w:rPr>
            </w:pPr>
            <w:r w:rsidRPr="003B31AD">
              <w:rPr>
                <w:sz w:val="18"/>
                <w:szCs w:val="18"/>
                <w:lang w:eastAsia="lv-LV"/>
              </w:rPr>
              <w:t>6 767 030</w:t>
            </w:r>
          </w:p>
        </w:tc>
      </w:tr>
      <w:tr w:rsidR="00561DED" w:rsidRPr="003B31AD" w14:paraId="1ACF716B" w14:textId="77777777" w:rsidTr="00987F78">
        <w:trPr>
          <w:trHeight w:val="191"/>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6FA695AD" w14:textId="4B4895DC" w:rsidR="00561DED" w:rsidRPr="00DC0A81" w:rsidRDefault="00561DED" w:rsidP="00987F78">
            <w:pPr>
              <w:spacing w:after="0"/>
              <w:ind w:firstLine="0"/>
              <w:rPr>
                <w:i/>
                <w:iCs/>
                <w:sz w:val="18"/>
                <w:szCs w:val="18"/>
                <w:lang w:eastAsia="lv-LV"/>
              </w:rPr>
            </w:pPr>
            <w:r w:rsidRPr="00DC0A81">
              <w:rPr>
                <w:i/>
                <w:sz w:val="18"/>
                <w:szCs w:val="18"/>
              </w:rPr>
              <w:t xml:space="preserve">Minimālās mēneša darba algas palielināšana no 620 </w:t>
            </w:r>
            <w:proofErr w:type="spellStart"/>
            <w:r w:rsidRPr="00DC0A81">
              <w:rPr>
                <w:i/>
                <w:iCs/>
                <w:sz w:val="18"/>
                <w:szCs w:val="18"/>
              </w:rPr>
              <w:t>euro</w:t>
            </w:r>
            <w:proofErr w:type="spellEnd"/>
            <w:r w:rsidRPr="00DC0A81">
              <w:rPr>
                <w:i/>
                <w:sz w:val="18"/>
                <w:szCs w:val="18"/>
              </w:rPr>
              <w:t xml:space="preserve"> uz 700 </w:t>
            </w:r>
            <w:proofErr w:type="spellStart"/>
            <w:r w:rsidRPr="00DC0A81">
              <w:rPr>
                <w:i/>
                <w:iCs/>
                <w:sz w:val="18"/>
                <w:szCs w:val="18"/>
              </w:rPr>
              <w:t>euro</w:t>
            </w:r>
            <w:proofErr w:type="spellEnd"/>
            <w:r w:rsidRPr="00DC0A81">
              <w:rPr>
                <w:i/>
                <w:sz w:val="18"/>
                <w:szCs w:val="18"/>
              </w:rPr>
              <w:t xml:space="preserve"> 2024.gadā atbilstoši Darba likuma pārejas noteikumu 27.</w:t>
            </w:r>
            <w:r w:rsidR="00F170F2">
              <w:rPr>
                <w:i/>
                <w:sz w:val="18"/>
                <w:szCs w:val="18"/>
              </w:rPr>
              <w:t> </w:t>
            </w:r>
            <w:r w:rsidRPr="00DC0A81">
              <w:rPr>
                <w:i/>
                <w:sz w:val="18"/>
                <w:szCs w:val="18"/>
              </w:rPr>
              <w:t>punktam</w:t>
            </w:r>
          </w:p>
        </w:tc>
        <w:tc>
          <w:tcPr>
            <w:tcW w:w="764" w:type="pct"/>
            <w:tcBorders>
              <w:top w:val="nil"/>
              <w:left w:val="nil"/>
              <w:bottom w:val="single" w:sz="4" w:space="0" w:color="auto"/>
              <w:right w:val="single" w:sz="4" w:space="0" w:color="auto"/>
            </w:tcBorders>
            <w:shd w:val="clear" w:color="auto" w:fill="auto"/>
            <w:hideMark/>
          </w:tcPr>
          <w:p w14:paraId="64C8F7CB" w14:textId="77777777" w:rsidR="00561DED" w:rsidRPr="003B31AD" w:rsidRDefault="00561DED" w:rsidP="00987F78">
            <w:pPr>
              <w:spacing w:after="0"/>
              <w:ind w:firstLine="0"/>
              <w:jc w:val="right"/>
              <w:rPr>
                <w:sz w:val="18"/>
                <w:szCs w:val="18"/>
                <w:lang w:eastAsia="lv-LV"/>
              </w:rPr>
            </w:pPr>
            <w:r w:rsidRPr="003B31AD">
              <w:rPr>
                <w:sz w:val="18"/>
                <w:szCs w:val="18"/>
                <w:lang w:eastAsia="lv-LV"/>
              </w:rPr>
              <w:t>72 062</w:t>
            </w:r>
          </w:p>
        </w:tc>
        <w:tc>
          <w:tcPr>
            <w:tcW w:w="687" w:type="pct"/>
            <w:tcBorders>
              <w:top w:val="nil"/>
              <w:left w:val="nil"/>
              <w:bottom w:val="single" w:sz="4" w:space="0" w:color="auto"/>
              <w:right w:val="single" w:sz="4" w:space="0" w:color="auto"/>
            </w:tcBorders>
            <w:shd w:val="clear" w:color="auto" w:fill="auto"/>
            <w:hideMark/>
          </w:tcPr>
          <w:p w14:paraId="0CD720F5" w14:textId="77777777" w:rsidR="00561DED" w:rsidRPr="003B31AD" w:rsidRDefault="00561DED" w:rsidP="00987F78">
            <w:pPr>
              <w:spacing w:after="0"/>
              <w:ind w:firstLine="0"/>
              <w:jc w:val="right"/>
              <w:rPr>
                <w:sz w:val="18"/>
                <w:szCs w:val="18"/>
                <w:lang w:eastAsia="lv-LV"/>
              </w:rPr>
            </w:pPr>
            <w:r w:rsidRPr="003B31AD">
              <w:rPr>
                <w:sz w:val="18"/>
                <w:szCs w:val="18"/>
                <w:lang w:eastAsia="lv-LV"/>
              </w:rPr>
              <w:t>198 570</w:t>
            </w:r>
          </w:p>
        </w:tc>
        <w:tc>
          <w:tcPr>
            <w:tcW w:w="726" w:type="pct"/>
            <w:tcBorders>
              <w:top w:val="nil"/>
              <w:left w:val="nil"/>
              <w:bottom w:val="single" w:sz="4" w:space="0" w:color="auto"/>
              <w:right w:val="single" w:sz="4" w:space="0" w:color="auto"/>
            </w:tcBorders>
            <w:shd w:val="clear" w:color="auto" w:fill="auto"/>
            <w:hideMark/>
          </w:tcPr>
          <w:p w14:paraId="3418144C" w14:textId="77777777" w:rsidR="00561DED" w:rsidRPr="003B31AD" w:rsidRDefault="00561DED" w:rsidP="00987F78">
            <w:pPr>
              <w:spacing w:after="0"/>
              <w:ind w:firstLine="0"/>
              <w:jc w:val="right"/>
              <w:rPr>
                <w:sz w:val="18"/>
                <w:szCs w:val="18"/>
                <w:lang w:eastAsia="lv-LV"/>
              </w:rPr>
            </w:pPr>
            <w:r w:rsidRPr="003B31AD">
              <w:rPr>
                <w:sz w:val="18"/>
                <w:szCs w:val="18"/>
                <w:lang w:eastAsia="lv-LV"/>
              </w:rPr>
              <w:t>126 508</w:t>
            </w:r>
          </w:p>
        </w:tc>
      </w:tr>
      <w:tr w:rsidR="00561DED" w:rsidRPr="003B31AD" w14:paraId="3C35527E" w14:textId="77777777" w:rsidTr="00987F78">
        <w:trPr>
          <w:trHeight w:val="300"/>
        </w:trPr>
        <w:tc>
          <w:tcPr>
            <w:tcW w:w="2823" w:type="pct"/>
            <w:tcBorders>
              <w:top w:val="nil"/>
              <w:left w:val="single" w:sz="4" w:space="0" w:color="auto"/>
              <w:bottom w:val="single" w:sz="4" w:space="0" w:color="auto"/>
              <w:right w:val="single" w:sz="4" w:space="0" w:color="auto"/>
            </w:tcBorders>
            <w:shd w:val="clear" w:color="auto" w:fill="auto"/>
            <w:vAlign w:val="center"/>
          </w:tcPr>
          <w:p w14:paraId="233EC621" w14:textId="77777777" w:rsidR="00561DED" w:rsidRPr="003B31AD" w:rsidRDefault="00561DED" w:rsidP="00987F78">
            <w:pPr>
              <w:spacing w:after="0"/>
              <w:ind w:firstLine="0"/>
              <w:rPr>
                <w:i/>
                <w:iCs/>
                <w:sz w:val="18"/>
                <w:szCs w:val="18"/>
                <w:lang w:eastAsia="lv-LV"/>
              </w:rPr>
            </w:pPr>
            <w:r w:rsidRPr="003B31AD">
              <w:rPr>
                <w:i/>
                <w:iCs/>
                <w:sz w:val="18"/>
                <w:szCs w:val="18"/>
                <w:lang w:eastAsia="lv-LV"/>
              </w:rPr>
              <w:t>Samazināti izdevumi, lai nodrošinātu Valsts un pašvaldību iestāžu tīmekļvietņu vienotās platformas uzturēšanas izmaksu segšanu (MK 15.08.2023. prot. Nr.40, 43.§ 52.p.)</w:t>
            </w:r>
          </w:p>
        </w:tc>
        <w:tc>
          <w:tcPr>
            <w:tcW w:w="764" w:type="pct"/>
            <w:tcBorders>
              <w:top w:val="nil"/>
              <w:left w:val="nil"/>
              <w:bottom w:val="single" w:sz="4" w:space="0" w:color="auto"/>
              <w:right w:val="single" w:sz="4" w:space="0" w:color="auto"/>
            </w:tcBorders>
            <w:shd w:val="clear" w:color="auto" w:fill="auto"/>
            <w:hideMark/>
          </w:tcPr>
          <w:p w14:paraId="3A439291" w14:textId="77777777" w:rsidR="00561DED" w:rsidRPr="003B31AD" w:rsidRDefault="00561DED" w:rsidP="00987F78">
            <w:pPr>
              <w:spacing w:after="0"/>
              <w:ind w:firstLine="0"/>
              <w:jc w:val="center"/>
              <w:rPr>
                <w:sz w:val="18"/>
                <w:szCs w:val="18"/>
                <w:lang w:eastAsia="lv-LV"/>
              </w:rPr>
            </w:pPr>
            <w:r>
              <w:rPr>
                <w:sz w:val="18"/>
                <w:szCs w:val="18"/>
                <w:lang w:eastAsia="lv-LV"/>
              </w:rPr>
              <w:t>-</w:t>
            </w:r>
          </w:p>
        </w:tc>
        <w:tc>
          <w:tcPr>
            <w:tcW w:w="687" w:type="pct"/>
            <w:tcBorders>
              <w:top w:val="nil"/>
              <w:left w:val="nil"/>
              <w:bottom w:val="single" w:sz="4" w:space="0" w:color="auto"/>
              <w:right w:val="single" w:sz="4" w:space="0" w:color="auto"/>
            </w:tcBorders>
            <w:shd w:val="clear" w:color="auto" w:fill="auto"/>
            <w:hideMark/>
          </w:tcPr>
          <w:p w14:paraId="4D5A8F74" w14:textId="77777777" w:rsidR="00561DED" w:rsidRPr="003B31AD" w:rsidRDefault="00561DED" w:rsidP="00987F78">
            <w:pPr>
              <w:spacing w:after="0"/>
              <w:ind w:firstLine="0"/>
              <w:jc w:val="right"/>
              <w:rPr>
                <w:sz w:val="18"/>
                <w:szCs w:val="18"/>
                <w:lang w:eastAsia="lv-LV"/>
              </w:rPr>
            </w:pPr>
            <w:r w:rsidRPr="003B31AD">
              <w:rPr>
                <w:sz w:val="18"/>
                <w:szCs w:val="18"/>
                <w:lang w:eastAsia="lv-LV"/>
              </w:rPr>
              <w:t>-3 500</w:t>
            </w:r>
          </w:p>
        </w:tc>
        <w:tc>
          <w:tcPr>
            <w:tcW w:w="726" w:type="pct"/>
            <w:tcBorders>
              <w:top w:val="nil"/>
              <w:left w:val="nil"/>
              <w:bottom w:val="single" w:sz="4" w:space="0" w:color="auto"/>
              <w:right w:val="single" w:sz="4" w:space="0" w:color="auto"/>
            </w:tcBorders>
            <w:shd w:val="clear" w:color="auto" w:fill="auto"/>
            <w:hideMark/>
          </w:tcPr>
          <w:p w14:paraId="263E399F" w14:textId="77777777" w:rsidR="00561DED" w:rsidRPr="003B31AD" w:rsidRDefault="00561DED" w:rsidP="00987F78">
            <w:pPr>
              <w:spacing w:after="0"/>
              <w:ind w:firstLine="0"/>
              <w:jc w:val="right"/>
              <w:rPr>
                <w:sz w:val="18"/>
                <w:szCs w:val="18"/>
                <w:lang w:eastAsia="lv-LV"/>
              </w:rPr>
            </w:pPr>
            <w:r w:rsidRPr="003B31AD">
              <w:rPr>
                <w:sz w:val="18"/>
                <w:szCs w:val="18"/>
                <w:lang w:eastAsia="lv-LV"/>
              </w:rPr>
              <w:t>-3 500</w:t>
            </w:r>
          </w:p>
        </w:tc>
      </w:tr>
      <w:tr w:rsidR="00561DED" w:rsidRPr="003B31AD" w14:paraId="1FFE04A3" w14:textId="77777777" w:rsidTr="00987F78">
        <w:trPr>
          <w:trHeight w:val="626"/>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64AA7B6C" w14:textId="5FBE93DD" w:rsidR="00561DED" w:rsidRPr="003B31AD" w:rsidRDefault="00561DED" w:rsidP="00987F78">
            <w:pPr>
              <w:spacing w:after="0"/>
              <w:ind w:firstLine="0"/>
              <w:rPr>
                <w:i/>
                <w:iCs/>
                <w:sz w:val="18"/>
                <w:szCs w:val="18"/>
                <w:lang w:eastAsia="lv-LV"/>
              </w:rPr>
            </w:pPr>
            <w:r w:rsidRPr="003B31AD">
              <w:rPr>
                <w:i/>
                <w:iCs/>
                <w:sz w:val="18"/>
                <w:szCs w:val="18"/>
                <w:lang w:eastAsia="lv-LV"/>
              </w:rPr>
              <w:t>Izdevumu izmaiņas 2023.</w:t>
            </w:r>
            <w:r w:rsidR="00EF523E">
              <w:rPr>
                <w:i/>
                <w:color w:val="000000"/>
                <w:sz w:val="18"/>
                <w:szCs w:val="18"/>
                <w:lang w:eastAsia="lv-LV"/>
              </w:rPr>
              <w:t xml:space="preserve"> – </w:t>
            </w:r>
            <w:r>
              <w:rPr>
                <w:i/>
                <w:iCs/>
                <w:sz w:val="18"/>
                <w:szCs w:val="18"/>
                <w:lang w:eastAsia="lv-LV"/>
              </w:rPr>
              <w:t>2025.</w:t>
            </w:r>
            <w:r w:rsidRPr="003B31AD">
              <w:rPr>
                <w:i/>
                <w:iCs/>
                <w:sz w:val="18"/>
                <w:szCs w:val="18"/>
                <w:lang w:eastAsia="lv-LV"/>
              </w:rPr>
              <w:t xml:space="preserve"> gada prioritārajam pasākumam “Valsts pārvaldes kapacitātes stiprināšana, nodrošinot stratēģiski svarīgo grupu atlīdzību (MK 13.01.2023. sēdes prot. Nr. 2 1. §</w:t>
            </w:r>
            <w:r>
              <w:rPr>
                <w:i/>
                <w:iCs/>
                <w:sz w:val="18"/>
                <w:szCs w:val="18"/>
                <w:lang w:eastAsia="lv-LV"/>
              </w:rPr>
              <w:t xml:space="preserve"> </w:t>
            </w:r>
            <w:r w:rsidRPr="003B31AD">
              <w:rPr>
                <w:i/>
                <w:iCs/>
                <w:sz w:val="18"/>
                <w:szCs w:val="18"/>
                <w:lang w:eastAsia="lv-LV"/>
              </w:rPr>
              <w:t>2. p</w:t>
            </w:r>
            <w:r>
              <w:rPr>
                <w:i/>
                <w:iCs/>
                <w:sz w:val="18"/>
                <w:szCs w:val="18"/>
                <w:lang w:eastAsia="lv-LV"/>
              </w:rPr>
              <w:t>.</w:t>
            </w:r>
            <w:r w:rsidRPr="003B31AD">
              <w:rPr>
                <w:i/>
                <w:iCs/>
                <w:sz w:val="18"/>
                <w:szCs w:val="18"/>
                <w:lang w:eastAsia="lv-LV"/>
              </w:rPr>
              <w:t>)</w:t>
            </w:r>
          </w:p>
        </w:tc>
        <w:tc>
          <w:tcPr>
            <w:tcW w:w="764" w:type="pct"/>
            <w:tcBorders>
              <w:top w:val="nil"/>
              <w:left w:val="nil"/>
              <w:bottom w:val="single" w:sz="4" w:space="0" w:color="auto"/>
              <w:right w:val="single" w:sz="4" w:space="0" w:color="auto"/>
            </w:tcBorders>
            <w:shd w:val="clear" w:color="auto" w:fill="auto"/>
            <w:hideMark/>
          </w:tcPr>
          <w:p w14:paraId="7B4DBB4B" w14:textId="77777777" w:rsidR="00561DED" w:rsidRPr="003B31AD" w:rsidRDefault="00561DED" w:rsidP="00987F78">
            <w:pPr>
              <w:spacing w:after="0"/>
              <w:ind w:firstLine="0"/>
              <w:jc w:val="right"/>
              <w:rPr>
                <w:sz w:val="18"/>
                <w:szCs w:val="18"/>
                <w:lang w:eastAsia="lv-LV"/>
              </w:rPr>
            </w:pPr>
            <w:r w:rsidRPr="003B31AD">
              <w:rPr>
                <w:sz w:val="18"/>
                <w:szCs w:val="18"/>
                <w:lang w:eastAsia="lv-LV"/>
              </w:rPr>
              <w:t>379 725</w:t>
            </w:r>
          </w:p>
        </w:tc>
        <w:tc>
          <w:tcPr>
            <w:tcW w:w="687" w:type="pct"/>
            <w:tcBorders>
              <w:top w:val="nil"/>
              <w:left w:val="nil"/>
              <w:bottom w:val="single" w:sz="4" w:space="0" w:color="auto"/>
              <w:right w:val="single" w:sz="4" w:space="0" w:color="auto"/>
            </w:tcBorders>
            <w:shd w:val="clear" w:color="auto" w:fill="auto"/>
            <w:hideMark/>
          </w:tcPr>
          <w:p w14:paraId="70171D03" w14:textId="77777777" w:rsidR="00561DED" w:rsidRPr="003B31AD" w:rsidRDefault="00561DED" w:rsidP="00987F78">
            <w:pPr>
              <w:spacing w:after="0"/>
              <w:ind w:firstLine="0"/>
              <w:jc w:val="right"/>
              <w:rPr>
                <w:sz w:val="18"/>
                <w:szCs w:val="18"/>
                <w:lang w:eastAsia="lv-LV"/>
              </w:rPr>
            </w:pPr>
            <w:r w:rsidRPr="003B31AD">
              <w:rPr>
                <w:sz w:val="18"/>
                <w:szCs w:val="18"/>
                <w:lang w:eastAsia="lv-LV"/>
              </w:rPr>
              <w:t>506 300</w:t>
            </w:r>
          </w:p>
        </w:tc>
        <w:tc>
          <w:tcPr>
            <w:tcW w:w="726" w:type="pct"/>
            <w:tcBorders>
              <w:top w:val="nil"/>
              <w:left w:val="nil"/>
              <w:bottom w:val="single" w:sz="4" w:space="0" w:color="auto"/>
              <w:right w:val="single" w:sz="4" w:space="0" w:color="auto"/>
            </w:tcBorders>
            <w:shd w:val="clear" w:color="auto" w:fill="auto"/>
            <w:hideMark/>
          </w:tcPr>
          <w:p w14:paraId="41C0E42A" w14:textId="77777777" w:rsidR="00561DED" w:rsidRPr="003B31AD" w:rsidRDefault="00561DED" w:rsidP="00987F78">
            <w:pPr>
              <w:spacing w:after="0"/>
              <w:ind w:firstLine="0"/>
              <w:jc w:val="right"/>
              <w:rPr>
                <w:sz w:val="18"/>
                <w:szCs w:val="18"/>
                <w:lang w:eastAsia="lv-LV"/>
              </w:rPr>
            </w:pPr>
            <w:r w:rsidRPr="003B31AD">
              <w:rPr>
                <w:sz w:val="18"/>
                <w:szCs w:val="18"/>
                <w:lang w:eastAsia="lv-LV"/>
              </w:rPr>
              <w:t>126 575</w:t>
            </w:r>
          </w:p>
        </w:tc>
      </w:tr>
      <w:tr w:rsidR="00561DED" w:rsidRPr="003B31AD" w14:paraId="223296A2" w14:textId="77777777" w:rsidTr="00987F78">
        <w:trPr>
          <w:trHeight w:val="417"/>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6F04B1D6" w14:textId="772B7D61" w:rsidR="00561DED" w:rsidRPr="003B31AD" w:rsidRDefault="00561DED" w:rsidP="00987F78">
            <w:pPr>
              <w:spacing w:after="0"/>
              <w:ind w:firstLine="0"/>
              <w:rPr>
                <w:i/>
                <w:iCs/>
                <w:sz w:val="18"/>
                <w:szCs w:val="18"/>
                <w:lang w:eastAsia="lv-LV"/>
              </w:rPr>
            </w:pPr>
            <w:r w:rsidRPr="003B31AD">
              <w:rPr>
                <w:i/>
                <w:iCs/>
                <w:sz w:val="18"/>
                <w:szCs w:val="18"/>
                <w:lang w:eastAsia="lv-LV"/>
              </w:rPr>
              <w:t>Izdevumu izmaiņas 2023.</w:t>
            </w:r>
            <w:r w:rsidR="00EF523E">
              <w:rPr>
                <w:i/>
                <w:color w:val="000000"/>
                <w:sz w:val="18"/>
                <w:szCs w:val="18"/>
                <w:lang w:eastAsia="lv-LV"/>
              </w:rPr>
              <w:t xml:space="preserve"> – </w:t>
            </w:r>
            <w:r>
              <w:rPr>
                <w:i/>
                <w:iCs/>
                <w:sz w:val="18"/>
                <w:szCs w:val="18"/>
                <w:lang w:eastAsia="lv-LV"/>
              </w:rPr>
              <w:t>2025.</w:t>
            </w:r>
            <w:r w:rsidRPr="003B31AD">
              <w:rPr>
                <w:i/>
                <w:iCs/>
                <w:sz w:val="18"/>
                <w:szCs w:val="18"/>
                <w:lang w:eastAsia="lv-LV"/>
              </w:rPr>
              <w:t xml:space="preserve"> gada prioritārajam pasākumam “Ārstniecības personu darba samaksas pieauguma nodrošināšana” (MK 13.01.2023. sēdes prot. Nr. 2 1. § 2. p</w:t>
            </w:r>
            <w:r>
              <w:rPr>
                <w:i/>
                <w:iCs/>
                <w:sz w:val="18"/>
                <w:szCs w:val="18"/>
                <w:lang w:eastAsia="lv-LV"/>
              </w:rPr>
              <w:t>.</w:t>
            </w:r>
            <w:r w:rsidRPr="003B31AD">
              <w:rPr>
                <w:i/>
                <w:iCs/>
                <w:sz w:val="18"/>
                <w:szCs w:val="18"/>
                <w:lang w:eastAsia="lv-LV"/>
              </w:rPr>
              <w:t>)</w:t>
            </w:r>
          </w:p>
        </w:tc>
        <w:tc>
          <w:tcPr>
            <w:tcW w:w="764" w:type="pct"/>
            <w:tcBorders>
              <w:top w:val="nil"/>
              <w:left w:val="nil"/>
              <w:bottom w:val="single" w:sz="4" w:space="0" w:color="auto"/>
              <w:right w:val="single" w:sz="4" w:space="0" w:color="auto"/>
            </w:tcBorders>
            <w:shd w:val="clear" w:color="auto" w:fill="auto"/>
            <w:hideMark/>
          </w:tcPr>
          <w:p w14:paraId="222749AB" w14:textId="77777777" w:rsidR="00561DED" w:rsidRPr="003B31AD" w:rsidRDefault="00561DED" w:rsidP="00987F78">
            <w:pPr>
              <w:spacing w:after="0"/>
              <w:ind w:firstLine="0"/>
              <w:jc w:val="right"/>
              <w:rPr>
                <w:sz w:val="18"/>
                <w:szCs w:val="18"/>
                <w:lang w:eastAsia="lv-LV"/>
              </w:rPr>
            </w:pPr>
            <w:r w:rsidRPr="003B31AD">
              <w:rPr>
                <w:sz w:val="18"/>
                <w:szCs w:val="18"/>
                <w:lang w:eastAsia="lv-LV"/>
              </w:rPr>
              <w:t>5 339</w:t>
            </w:r>
          </w:p>
        </w:tc>
        <w:tc>
          <w:tcPr>
            <w:tcW w:w="687" w:type="pct"/>
            <w:tcBorders>
              <w:top w:val="nil"/>
              <w:left w:val="nil"/>
              <w:bottom w:val="single" w:sz="4" w:space="0" w:color="auto"/>
              <w:right w:val="single" w:sz="4" w:space="0" w:color="auto"/>
            </w:tcBorders>
            <w:shd w:val="clear" w:color="auto" w:fill="auto"/>
            <w:hideMark/>
          </w:tcPr>
          <w:p w14:paraId="5841E063" w14:textId="77777777" w:rsidR="00561DED" w:rsidRPr="003B31AD" w:rsidRDefault="00561DED" w:rsidP="00987F78">
            <w:pPr>
              <w:spacing w:after="0"/>
              <w:ind w:firstLine="0"/>
              <w:jc w:val="right"/>
              <w:rPr>
                <w:sz w:val="18"/>
                <w:szCs w:val="18"/>
                <w:lang w:eastAsia="lv-LV"/>
              </w:rPr>
            </w:pPr>
            <w:r w:rsidRPr="003B31AD">
              <w:rPr>
                <w:sz w:val="18"/>
                <w:szCs w:val="18"/>
                <w:lang w:eastAsia="lv-LV"/>
              </w:rPr>
              <w:t>7 119</w:t>
            </w:r>
          </w:p>
        </w:tc>
        <w:tc>
          <w:tcPr>
            <w:tcW w:w="726" w:type="pct"/>
            <w:tcBorders>
              <w:top w:val="nil"/>
              <w:left w:val="nil"/>
              <w:bottom w:val="single" w:sz="4" w:space="0" w:color="auto"/>
              <w:right w:val="single" w:sz="4" w:space="0" w:color="auto"/>
            </w:tcBorders>
            <w:shd w:val="clear" w:color="auto" w:fill="auto"/>
            <w:hideMark/>
          </w:tcPr>
          <w:p w14:paraId="724A29CD" w14:textId="77777777" w:rsidR="00561DED" w:rsidRPr="003B31AD" w:rsidRDefault="00561DED" w:rsidP="00987F78">
            <w:pPr>
              <w:spacing w:after="0"/>
              <w:ind w:firstLine="0"/>
              <w:jc w:val="right"/>
              <w:rPr>
                <w:sz w:val="18"/>
                <w:szCs w:val="18"/>
                <w:lang w:eastAsia="lv-LV"/>
              </w:rPr>
            </w:pPr>
            <w:r w:rsidRPr="003B31AD">
              <w:rPr>
                <w:sz w:val="18"/>
                <w:szCs w:val="18"/>
                <w:lang w:eastAsia="lv-LV"/>
              </w:rPr>
              <w:t>1 780</w:t>
            </w:r>
          </w:p>
        </w:tc>
      </w:tr>
      <w:tr w:rsidR="00561DED" w:rsidRPr="003B31AD" w14:paraId="3BAD4054" w14:textId="77777777" w:rsidTr="00987F78">
        <w:trPr>
          <w:trHeight w:val="832"/>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09C993C1" w14:textId="739FFC50" w:rsidR="00561DED" w:rsidRPr="003B31AD" w:rsidRDefault="00561DED" w:rsidP="00987F78">
            <w:pPr>
              <w:spacing w:after="0"/>
              <w:ind w:firstLine="0"/>
              <w:rPr>
                <w:i/>
                <w:iCs/>
                <w:sz w:val="18"/>
                <w:szCs w:val="18"/>
                <w:lang w:eastAsia="lv-LV"/>
              </w:rPr>
            </w:pPr>
            <w:r w:rsidRPr="003B31AD">
              <w:rPr>
                <w:i/>
                <w:iCs/>
                <w:sz w:val="18"/>
                <w:szCs w:val="18"/>
                <w:lang w:eastAsia="lv-LV"/>
              </w:rPr>
              <w:lastRenderedPageBreak/>
              <w:t>Samazināti izdevumi 2023.</w:t>
            </w:r>
            <w:r w:rsidR="00EF523E">
              <w:rPr>
                <w:i/>
                <w:color w:val="000000"/>
                <w:sz w:val="18"/>
                <w:szCs w:val="18"/>
                <w:lang w:eastAsia="lv-LV"/>
              </w:rPr>
              <w:t xml:space="preserve"> – </w:t>
            </w:r>
            <w:r>
              <w:rPr>
                <w:i/>
                <w:iCs/>
                <w:sz w:val="18"/>
                <w:szCs w:val="18"/>
                <w:lang w:eastAsia="lv-LV"/>
              </w:rPr>
              <w:t xml:space="preserve">2025. </w:t>
            </w:r>
            <w:r w:rsidRPr="003B31AD">
              <w:rPr>
                <w:i/>
                <w:iCs/>
                <w:sz w:val="18"/>
                <w:szCs w:val="18"/>
                <w:lang w:eastAsia="lv-LV"/>
              </w:rPr>
              <w:t>gada prioritārajam pasākumam “Atlīdzības nodrošināšana amatpersonām (darbiniekiem) saistībā ar situāciju uz Latvijas Republikas – Krievijas Federācijas un Baltkrievijas Republikas valsts robežas” (MK 13.01.2023. sēdes prot. Nr. 2 1. § 2. p</w:t>
            </w:r>
            <w:r>
              <w:rPr>
                <w:i/>
                <w:iCs/>
                <w:sz w:val="18"/>
                <w:szCs w:val="18"/>
                <w:lang w:eastAsia="lv-LV"/>
              </w:rPr>
              <w:t>.</w:t>
            </w:r>
            <w:r w:rsidRPr="003B31AD">
              <w:rPr>
                <w:i/>
                <w:iCs/>
                <w:sz w:val="18"/>
                <w:szCs w:val="18"/>
                <w:lang w:eastAsia="lv-LV"/>
              </w:rPr>
              <w:t>)</w:t>
            </w:r>
          </w:p>
        </w:tc>
        <w:tc>
          <w:tcPr>
            <w:tcW w:w="764" w:type="pct"/>
            <w:tcBorders>
              <w:top w:val="nil"/>
              <w:left w:val="nil"/>
              <w:bottom w:val="single" w:sz="4" w:space="0" w:color="auto"/>
              <w:right w:val="single" w:sz="4" w:space="0" w:color="auto"/>
            </w:tcBorders>
            <w:shd w:val="clear" w:color="auto" w:fill="auto"/>
            <w:hideMark/>
          </w:tcPr>
          <w:p w14:paraId="153610DB" w14:textId="77777777" w:rsidR="00561DED" w:rsidRPr="003B31AD" w:rsidRDefault="00561DED" w:rsidP="00987F78">
            <w:pPr>
              <w:spacing w:after="0"/>
              <w:ind w:firstLine="0"/>
              <w:jc w:val="right"/>
              <w:rPr>
                <w:sz w:val="18"/>
                <w:szCs w:val="18"/>
                <w:lang w:eastAsia="lv-LV"/>
              </w:rPr>
            </w:pPr>
            <w:r w:rsidRPr="003B31AD">
              <w:rPr>
                <w:sz w:val="18"/>
                <w:szCs w:val="18"/>
                <w:lang w:eastAsia="lv-LV"/>
              </w:rPr>
              <w:t>31 261</w:t>
            </w:r>
          </w:p>
        </w:tc>
        <w:tc>
          <w:tcPr>
            <w:tcW w:w="687" w:type="pct"/>
            <w:tcBorders>
              <w:top w:val="nil"/>
              <w:left w:val="nil"/>
              <w:bottom w:val="single" w:sz="4" w:space="0" w:color="auto"/>
              <w:right w:val="single" w:sz="4" w:space="0" w:color="auto"/>
            </w:tcBorders>
            <w:shd w:val="clear" w:color="auto" w:fill="auto"/>
            <w:hideMark/>
          </w:tcPr>
          <w:p w14:paraId="56316ECF" w14:textId="77777777" w:rsidR="00561DED" w:rsidRPr="003B31AD" w:rsidRDefault="00561DED" w:rsidP="00987F78">
            <w:pPr>
              <w:spacing w:after="0"/>
              <w:ind w:firstLine="0"/>
              <w:jc w:val="center"/>
              <w:rPr>
                <w:sz w:val="18"/>
                <w:szCs w:val="18"/>
                <w:lang w:eastAsia="lv-LV"/>
              </w:rPr>
            </w:pPr>
            <w:r w:rsidRPr="003B31AD">
              <w:rPr>
                <w:sz w:val="18"/>
                <w:szCs w:val="18"/>
                <w:lang w:eastAsia="lv-LV"/>
              </w:rPr>
              <w:t>-</w:t>
            </w:r>
          </w:p>
        </w:tc>
        <w:tc>
          <w:tcPr>
            <w:tcW w:w="726" w:type="pct"/>
            <w:tcBorders>
              <w:top w:val="nil"/>
              <w:left w:val="nil"/>
              <w:bottom w:val="single" w:sz="4" w:space="0" w:color="auto"/>
              <w:right w:val="single" w:sz="4" w:space="0" w:color="auto"/>
            </w:tcBorders>
            <w:shd w:val="clear" w:color="auto" w:fill="auto"/>
            <w:hideMark/>
          </w:tcPr>
          <w:p w14:paraId="4174DF74" w14:textId="77777777" w:rsidR="00561DED" w:rsidRPr="003B31AD" w:rsidRDefault="00561DED" w:rsidP="00987F78">
            <w:pPr>
              <w:spacing w:after="0"/>
              <w:ind w:firstLine="0"/>
              <w:jc w:val="right"/>
              <w:rPr>
                <w:sz w:val="18"/>
                <w:szCs w:val="18"/>
                <w:lang w:eastAsia="lv-LV"/>
              </w:rPr>
            </w:pPr>
            <w:r w:rsidRPr="003B31AD">
              <w:rPr>
                <w:sz w:val="18"/>
                <w:szCs w:val="18"/>
                <w:lang w:eastAsia="lv-LV"/>
              </w:rPr>
              <w:t>-31 261</w:t>
            </w:r>
          </w:p>
        </w:tc>
      </w:tr>
      <w:tr w:rsidR="00561DED" w:rsidRPr="003B31AD" w14:paraId="798217E7" w14:textId="77777777" w:rsidTr="00987F78">
        <w:trPr>
          <w:trHeight w:val="317"/>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0089B288" w14:textId="77777777" w:rsidR="00561DED" w:rsidRPr="003B31AD" w:rsidRDefault="00561DED" w:rsidP="00EE6D5E">
            <w:pPr>
              <w:spacing w:after="0"/>
              <w:ind w:left="593" w:firstLine="0"/>
              <w:rPr>
                <w:i/>
                <w:sz w:val="18"/>
                <w:szCs w:val="18"/>
                <w:lang w:eastAsia="lv-LV"/>
              </w:rPr>
            </w:pPr>
            <w:r w:rsidRPr="003B31AD">
              <w:rPr>
                <w:i/>
                <w:sz w:val="18"/>
                <w:szCs w:val="18"/>
                <w:lang w:eastAsia="lv-LV"/>
              </w:rPr>
              <w:t>t.sk. iekšējā līdzekļu pārdale starp budžeta programmām (apakšprogrammām)</w:t>
            </w:r>
          </w:p>
        </w:tc>
        <w:tc>
          <w:tcPr>
            <w:tcW w:w="764" w:type="pct"/>
            <w:tcBorders>
              <w:top w:val="nil"/>
              <w:left w:val="nil"/>
              <w:bottom w:val="single" w:sz="4" w:space="0" w:color="auto"/>
              <w:right w:val="single" w:sz="4" w:space="0" w:color="auto"/>
            </w:tcBorders>
            <w:shd w:val="clear" w:color="auto" w:fill="auto"/>
          </w:tcPr>
          <w:p w14:paraId="3D92C0FB" w14:textId="77777777" w:rsidR="00561DED" w:rsidRPr="003B31AD" w:rsidRDefault="00561DED" w:rsidP="00987F78">
            <w:pPr>
              <w:spacing w:after="0"/>
              <w:ind w:firstLine="0"/>
              <w:jc w:val="center"/>
              <w:rPr>
                <w:sz w:val="18"/>
                <w:szCs w:val="18"/>
                <w:lang w:eastAsia="lv-LV"/>
              </w:rPr>
            </w:pPr>
            <w:r>
              <w:rPr>
                <w:sz w:val="18"/>
                <w:szCs w:val="18"/>
                <w:lang w:eastAsia="lv-LV"/>
              </w:rPr>
              <w:t>-</w:t>
            </w:r>
          </w:p>
        </w:tc>
        <w:tc>
          <w:tcPr>
            <w:tcW w:w="687" w:type="pct"/>
            <w:tcBorders>
              <w:top w:val="nil"/>
              <w:left w:val="nil"/>
              <w:bottom w:val="single" w:sz="4" w:space="0" w:color="auto"/>
              <w:right w:val="single" w:sz="4" w:space="0" w:color="auto"/>
            </w:tcBorders>
            <w:shd w:val="clear" w:color="auto" w:fill="auto"/>
            <w:hideMark/>
          </w:tcPr>
          <w:p w14:paraId="42023227" w14:textId="77777777" w:rsidR="00561DED" w:rsidRPr="003B31AD" w:rsidRDefault="00561DED" w:rsidP="00987F78">
            <w:pPr>
              <w:spacing w:after="0"/>
              <w:ind w:firstLine="0"/>
              <w:jc w:val="right"/>
              <w:rPr>
                <w:sz w:val="18"/>
                <w:szCs w:val="18"/>
                <w:lang w:eastAsia="lv-LV"/>
              </w:rPr>
            </w:pPr>
            <w:r>
              <w:rPr>
                <w:sz w:val="18"/>
                <w:szCs w:val="18"/>
                <w:lang w:eastAsia="lv-LV"/>
              </w:rPr>
              <w:t>423 630</w:t>
            </w:r>
          </w:p>
        </w:tc>
        <w:tc>
          <w:tcPr>
            <w:tcW w:w="726" w:type="pct"/>
            <w:tcBorders>
              <w:top w:val="nil"/>
              <w:left w:val="nil"/>
              <w:bottom w:val="single" w:sz="4" w:space="0" w:color="auto"/>
              <w:right w:val="single" w:sz="4" w:space="0" w:color="auto"/>
            </w:tcBorders>
            <w:shd w:val="clear" w:color="auto" w:fill="auto"/>
            <w:hideMark/>
          </w:tcPr>
          <w:p w14:paraId="694AE6B8" w14:textId="77777777" w:rsidR="00561DED" w:rsidRPr="003B31AD" w:rsidRDefault="00561DED" w:rsidP="00987F78">
            <w:pPr>
              <w:spacing w:after="0"/>
              <w:ind w:firstLine="0"/>
              <w:jc w:val="right"/>
              <w:rPr>
                <w:sz w:val="18"/>
                <w:szCs w:val="18"/>
                <w:lang w:eastAsia="lv-LV"/>
              </w:rPr>
            </w:pPr>
            <w:r w:rsidRPr="003B31AD">
              <w:rPr>
                <w:sz w:val="18"/>
                <w:szCs w:val="18"/>
                <w:lang w:eastAsia="lv-LV"/>
              </w:rPr>
              <w:t>423 630</w:t>
            </w:r>
          </w:p>
        </w:tc>
      </w:tr>
      <w:tr w:rsidR="00561DED" w:rsidRPr="009A56AD" w14:paraId="57BA6F93" w14:textId="77777777" w:rsidTr="00987F78">
        <w:trPr>
          <w:trHeight w:val="684"/>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0EDBEAD0" w14:textId="77777777" w:rsidR="00561DED" w:rsidRPr="003B31AD" w:rsidRDefault="00561DED" w:rsidP="00987F78">
            <w:pPr>
              <w:spacing w:after="0"/>
              <w:ind w:firstLine="0"/>
              <w:rPr>
                <w:i/>
                <w:iCs/>
                <w:sz w:val="18"/>
                <w:szCs w:val="18"/>
                <w:lang w:eastAsia="lv-LV"/>
              </w:rPr>
            </w:pPr>
            <w:r w:rsidRPr="00C74047">
              <w:rPr>
                <w:i/>
                <w:iCs/>
                <w:sz w:val="18"/>
                <w:szCs w:val="18"/>
                <w:lang w:eastAsia="lv-LV"/>
              </w:rPr>
              <w:t>Iekšējā līdzekļu pārdale no budžeta apakšprogrammas 40.02.00 “Nekustamais īpašums un centralizētais iepirkums” 2018. – 2020. gada prioritārajam pasākumam “Latvijas Republikas valsts robežas uzturēšana” (MK 24.08.2021. sēdes prot. Nr.57 52.§ 26.p</w:t>
            </w:r>
            <w:r>
              <w:rPr>
                <w:i/>
                <w:iCs/>
                <w:sz w:val="18"/>
                <w:szCs w:val="18"/>
                <w:lang w:eastAsia="lv-LV"/>
              </w:rPr>
              <w:t>.</w:t>
            </w:r>
            <w:r w:rsidRPr="00C74047">
              <w:rPr>
                <w:i/>
                <w:iCs/>
                <w:sz w:val="18"/>
                <w:szCs w:val="18"/>
                <w:lang w:eastAsia="lv-LV"/>
              </w:rPr>
              <w:t>)</w:t>
            </w:r>
          </w:p>
        </w:tc>
        <w:tc>
          <w:tcPr>
            <w:tcW w:w="764" w:type="pct"/>
            <w:tcBorders>
              <w:top w:val="nil"/>
              <w:left w:val="nil"/>
              <w:bottom w:val="single" w:sz="4" w:space="0" w:color="auto"/>
              <w:right w:val="single" w:sz="4" w:space="0" w:color="auto"/>
            </w:tcBorders>
            <w:shd w:val="clear" w:color="auto" w:fill="auto"/>
          </w:tcPr>
          <w:p w14:paraId="25CBE4A3" w14:textId="77777777" w:rsidR="00561DED" w:rsidRPr="003B31AD" w:rsidRDefault="00561DED" w:rsidP="00987F78">
            <w:pPr>
              <w:spacing w:after="0"/>
              <w:ind w:firstLine="0"/>
              <w:jc w:val="center"/>
              <w:rPr>
                <w:sz w:val="18"/>
                <w:szCs w:val="18"/>
                <w:lang w:eastAsia="lv-LV"/>
              </w:rPr>
            </w:pPr>
            <w:r>
              <w:rPr>
                <w:sz w:val="18"/>
                <w:szCs w:val="18"/>
                <w:lang w:eastAsia="lv-LV"/>
              </w:rPr>
              <w:t>-</w:t>
            </w:r>
          </w:p>
        </w:tc>
        <w:tc>
          <w:tcPr>
            <w:tcW w:w="687" w:type="pct"/>
            <w:tcBorders>
              <w:top w:val="nil"/>
              <w:left w:val="nil"/>
              <w:bottom w:val="single" w:sz="4" w:space="0" w:color="auto"/>
              <w:right w:val="single" w:sz="4" w:space="0" w:color="auto"/>
            </w:tcBorders>
            <w:shd w:val="clear" w:color="auto" w:fill="auto"/>
            <w:hideMark/>
          </w:tcPr>
          <w:p w14:paraId="1A0F081A" w14:textId="77777777" w:rsidR="00561DED" w:rsidRDefault="00561DED" w:rsidP="00987F78">
            <w:pPr>
              <w:spacing w:after="0"/>
              <w:ind w:firstLine="0"/>
              <w:jc w:val="right"/>
              <w:rPr>
                <w:sz w:val="18"/>
                <w:szCs w:val="18"/>
                <w:lang w:eastAsia="lv-LV"/>
              </w:rPr>
            </w:pPr>
            <w:r>
              <w:rPr>
                <w:sz w:val="18"/>
                <w:szCs w:val="18"/>
                <w:lang w:eastAsia="lv-LV"/>
              </w:rPr>
              <w:t>423 630</w:t>
            </w:r>
          </w:p>
          <w:p w14:paraId="4DB67A7A" w14:textId="77777777" w:rsidR="00561DED" w:rsidRPr="003B31AD" w:rsidRDefault="00561DED" w:rsidP="00987F78">
            <w:pPr>
              <w:spacing w:after="0"/>
              <w:ind w:firstLine="0"/>
              <w:jc w:val="right"/>
              <w:rPr>
                <w:sz w:val="18"/>
                <w:szCs w:val="18"/>
                <w:lang w:eastAsia="lv-LV"/>
              </w:rPr>
            </w:pPr>
          </w:p>
        </w:tc>
        <w:tc>
          <w:tcPr>
            <w:tcW w:w="726" w:type="pct"/>
            <w:tcBorders>
              <w:top w:val="nil"/>
              <w:left w:val="nil"/>
              <w:bottom w:val="single" w:sz="4" w:space="0" w:color="auto"/>
              <w:right w:val="single" w:sz="4" w:space="0" w:color="auto"/>
            </w:tcBorders>
            <w:shd w:val="clear" w:color="auto" w:fill="auto"/>
            <w:hideMark/>
          </w:tcPr>
          <w:p w14:paraId="6C857A87" w14:textId="77777777" w:rsidR="00561DED" w:rsidRPr="003B31AD" w:rsidRDefault="00561DED" w:rsidP="00987F78">
            <w:pPr>
              <w:spacing w:after="0"/>
              <w:ind w:firstLine="0"/>
              <w:jc w:val="right"/>
              <w:rPr>
                <w:sz w:val="18"/>
                <w:szCs w:val="18"/>
                <w:lang w:eastAsia="lv-LV"/>
              </w:rPr>
            </w:pPr>
            <w:r w:rsidRPr="003B31AD">
              <w:rPr>
                <w:sz w:val="18"/>
                <w:szCs w:val="18"/>
                <w:lang w:eastAsia="lv-LV"/>
              </w:rPr>
              <w:t>423 630</w:t>
            </w:r>
          </w:p>
        </w:tc>
      </w:tr>
    </w:tbl>
    <w:p w14:paraId="26572ED9" w14:textId="77777777" w:rsidR="00561DED" w:rsidRPr="007A214C" w:rsidRDefault="00561DED" w:rsidP="00561DED">
      <w:pPr>
        <w:widowControl w:val="0"/>
        <w:spacing w:before="240" w:after="240"/>
        <w:ind w:firstLine="0"/>
        <w:jc w:val="center"/>
        <w:rPr>
          <w:b/>
        </w:rPr>
      </w:pPr>
      <w:r w:rsidRPr="007A214C">
        <w:rPr>
          <w:b/>
        </w:rPr>
        <w:t>11.00.00 Pilsonības un migrācijas lietas</w:t>
      </w:r>
    </w:p>
    <w:p w14:paraId="79AD0981" w14:textId="77777777" w:rsidR="00561DED" w:rsidRPr="007A214C" w:rsidRDefault="00561DED" w:rsidP="00561DED">
      <w:pPr>
        <w:spacing w:before="240" w:after="240"/>
        <w:ind w:firstLine="0"/>
        <w:rPr>
          <w:lang w:eastAsia="lv-LV"/>
        </w:rPr>
      </w:pPr>
      <w:r w:rsidRPr="007A214C">
        <w:rPr>
          <w:lang w:eastAsia="lv-LV"/>
        </w:rPr>
        <w:t>Budžeta programmai ir viena apakšprogramma.</w:t>
      </w:r>
    </w:p>
    <w:p w14:paraId="7E528F6C" w14:textId="77777777" w:rsidR="00561DED" w:rsidRPr="007A214C" w:rsidRDefault="00561DED" w:rsidP="00561DED">
      <w:pPr>
        <w:widowControl w:val="0"/>
        <w:spacing w:before="240" w:after="240"/>
        <w:ind w:firstLine="0"/>
        <w:jc w:val="center"/>
        <w:rPr>
          <w:b/>
        </w:rPr>
      </w:pPr>
      <w:r w:rsidRPr="007A214C">
        <w:rPr>
          <w:b/>
        </w:rPr>
        <w:t>11.01.00 Pilsonības un migrācijas lietu pārvalde</w:t>
      </w:r>
    </w:p>
    <w:p w14:paraId="4055224A" w14:textId="77777777" w:rsidR="00561DED" w:rsidRPr="007A214C" w:rsidRDefault="00561DED" w:rsidP="00561DED">
      <w:pPr>
        <w:pStyle w:val="ListParagraph"/>
        <w:spacing w:before="240"/>
        <w:ind w:left="0" w:firstLine="0"/>
        <w:contextualSpacing w:val="0"/>
        <w:rPr>
          <w:u w:val="single"/>
        </w:rPr>
      </w:pPr>
      <w:r w:rsidRPr="007A214C">
        <w:rPr>
          <w:u w:val="single"/>
        </w:rPr>
        <w:t>Apakšprogrammas mērķis:</w:t>
      </w:r>
    </w:p>
    <w:p w14:paraId="1D1134B2" w14:textId="77777777" w:rsidR="00561DED" w:rsidRPr="007A214C" w:rsidRDefault="00561DED" w:rsidP="00561DED">
      <w:pPr>
        <w:spacing w:before="120"/>
        <w:ind w:firstLine="720"/>
        <w:rPr>
          <w:u w:val="single"/>
        </w:rPr>
      </w:pPr>
      <w:r w:rsidRPr="007A214C">
        <w:t>īstenot valsts politiku migrācijas, patvēruma, personu tiesiskā statusa, iedzīvotāju uzskaites un personu apliecinošu dokumentu jomās, sniedzot kvalitatīvus pakalpojumus, kas vienlaikus arī veicina sabiedrības un valsts drošību nolikums.</w:t>
      </w:r>
    </w:p>
    <w:p w14:paraId="381F52E7" w14:textId="77777777" w:rsidR="00561DED" w:rsidRPr="007A214C" w:rsidRDefault="00561DED" w:rsidP="00561DED">
      <w:pPr>
        <w:spacing w:before="120"/>
        <w:ind w:firstLine="0"/>
        <w:rPr>
          <w:u w:val="single"/>
        </w:rPr>
      </w:pPr>
      <w:r w:rsidRPr="007A214C">
        <w:rPr>
          <w:u w:val="single"/>
        </w:rPr>
        <w:t>Galvenās aktivitātes:</w:t>
      </w:r>
    </w:p>
    <w:p w14:paraId="24BC3146" w14:textId="77777777" w:rsidR="00561DED" w:rsidRPr="007A214C" w:rsidRDefault="00561DED" w:rsidP="00561DED">
      <w:pPr>
        <w:pStyle w:val="ListParagraph"/>
        <w:numPr>
          <w:ilvl w:val="0"/>
          <w:numId w:val="9"/>
        </w:numPr>
        <w:tabs>
          <w:tab w:val="left" w:pos="1134"/>
        </w:tabs>
        <w:spacing w:before="120"/>
        <w:ind w:left="1077" w:hanging="357"/>
        <w:contextualSpacing w:val="0"/>
        <w:rPr>
          <w:rFonts w:eastAsia="Calibri"/>
        </w:rPr>
      </w:pPr>
      <w:r w:rsidRPr="007A214C">
        <w:rPr>
          <w:rFonts w:eastAsia="Calibri"/>
        </w:rPr>
        <w:t>īstenot valsts migrācijas un patvēruma politiku;</w:t>
      </w:r>
    </w:p>
    <w:p w14:paraId="62BB1D99" w14:textId="77777777" w:rsidR="00561DED" w:rsidRPr="007A214C" w:rsidRDefault="00561DED" w:rsidP="00561DED">
      <w:pPr>
        <w:pStyle w:val="ListParagraph"/>
        <w:numPr>
          <w:ilvl w:val="0"/>
          <w:numId w:val="9"/>
        </w:numPr>
        <w:tabs>
          <w:tab w:val="left" w:pos="1134"/>
        </w:tabs>
        <w:spacing w:before="120"/>
        <w:ind w:left="1077" w:hanging="357"/>
        <w:contextualSpacing w:val="0"/>
        <w:rPr>
          <w:rFonts w:eastAsia="Calibri"/>
        </w:rPr>
      </w:pPr>
      <w:r w:rsidRPr="007A214C">
        <w:rPr>
          <w:rFonts w:eastAsia="Calibri"/>
        </w:rPr>
        <w:t>nodrošināt iedzīvotāju uzskaiti un informācijas sistēmu funkcionalitāti;</w:t>
      </w:r>
    </w:p>
    <w:p w14:paraId="3F6B6840" w14:textId="77777777" w:rsidR="00561DED" w:rsidRPr="007A214C" w:rsidRDefault="00561DED" w:rsidP="00561DED">
      <w:pPr>
        <w:pStyle w:val="ListParagraph"/>
        <w:numPr>
          <w:ilvl w:val="0"/>
          <w:numId w:val="9"/>
        </w:numPr>
        <w:tabs>
          <w:tab w:val="left" w:pos="1134"/>
        </w:tabs>
        <w:spacing w:before="120"/>
        <w:ind w:left="1077" w:hanging="357"/>
        <w:contextualSpacing w:val="0"/>
        <w:rPr>
          <w:rFonts w:eastAsia="Calibri"/>
        </w:rPr>
      </w:pPr>
      <w:r w:rsidRPr="007A214C">
        <w:rPr>
          <w:rFonts w:eastAsia="Calibri"/>
        </w:rPr>
        <w:t>nodrošināt personu tiesiskā statusa kontroli valstī;</w:t>
      </w:r>
    </w:p>
    <w:p w14:paraId="168B27C9" w14:textId="77777777" w:rsidR="00561DED" w:rsidRPr="007A214C" w:rsidRDefault="00561DED" w:rsidP="00561DED">
      <w:pPr>
        <w:pStyle w:val="ListParagraph"/>
        <w:numPr>
          <w:ilvl w:val="0"/>
          <w:numId w:val="9"/>
        </w:numPr>
        <w:tabs>
          <w:tab w:val="left" w:pos="1134"/>
        </w:tabs>
        <w:spacing w:before="120"/>
        <w:ind w:left="1077" w:hanging="357"/>
        <w:contextualSpacing w:val="0"/>
        <w:rPr>
          <w:rFonts w:eastAsia="Calibri"/>
        </w:rPr>
      </w:pPr>
      <w:r w:rsidRPr="007A214C">
        <w:rPr>
          <w:rFonts w:eastAsia="Calibri"/>
        </w:rPr>
        <w:t>izsniegt personu apliecinošus dokumentus un ceļošanas dokumentus;</w:t>
      </w:r>
    </w:p>
    <w:p w14:paraId="7381F6E6" w14:textId="77777777" w:rsidR="00561DED" w:rsidRPr="007A214C" w:rsidRDefault="00561DED" w:rsidP="00561DED">
      <w:pPr>
        <w:pStyle w:val="ListParagraph"/>
        <w:numPr>
          <w:ilvl w:val="0"/>
          <w:numId w:val="9"/>
        </w:numPr>
        <w:tabs>
          <w:tab w:val="left" w:pos="1134"/>
        </w:tabs>
        <w:spacing w:before="120"/>
        <w:ind w:left="1077" w:hanging="357"/>
        <w:contextualSpacing w:val="0"/>
        <w:rPr>
          <w:rFonts w:eastAsia="Calibri"/>
        </w:rPr>
      </w:pPr>
      <w:r w:rsidRPr="007A214C">
        <w:rPr>
          <w:rFonts w:eastAsia="Calibri"/>
        </w:rPr>
        <w:t>nodrošināt efektīvu Latvijas Republikas pilsonības iegūšanas procesu pārvaldību.</w:t>
      </w:r>
    </w:p>
    <w:p w14:paraId="5BE9CE30" w14:textId="77777777" w:rsidR="00561DED" w:rsidRPr="00163601" w:rsidRDefault="00561DED" w:rsidP="00561DED">
      <w:pPr>
        <w:pStyle w:val="Tabuluvirsraksti"/>
        <w:spacing w:before="120" w:after="240"/>
        <w:jc w:val="both"/>
      </w:pPr>
      <w:r w:rsidRPr="007A214C">
        <w:rPr>
          <w:u w:val="single"/>
        </w:rPr>
        <w:t>Apakšprogrammas izpildītājs</w:t>
      </w:r>
      <w:r w:rsidRPr="007A214C">
        <w:t>: Pilsonības un migrācijas lietu pārvalde.</w:t>
      </w:r>
    </w:p>
    <w:p w14:paraId="673994FA" w14:textId="77777777" w:rsidR="00561DED" w:rsidRPr="006E48FA" w:rsidRDefault="00561DED" w:rsidP="00561DED">
      <w:pPr>
        <w:pStyle w:val="Tabuluvirsraksti"/>
        <w:spacing w:before="240" w:after="240"/>
        <w:rPr>
          <w:b/>
          <w:lang w:eastAsia="lv-LV"/>
        </w:rPr>
      </w:pPr>
      <w:r w:rsidRPr="006E48FA">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3"/>
        <w:gridCol w:w="1205"/>
        <w:gridCol w:w="1281"/>
        <w:gridCol w:w="1189"/>
        <w:gridCol w:w="1134"/>
        <w:gridCol w:w="1269"/>
      </w:tblGrid>
      <w:tr w:rsidR="00561DED" w:rsidRPr="006E48FA" w14:paraId="275B5430" w14:textId="77777777" w:rsidTr="00987F78">
        <w:trPr>
          <w:tblHeader/>
          <w:jc w:val="center"/>
        </w:trPr>
        <w:tc>
          <w:tcPr>
            <w:tcW w:w="1646" w:type="pct"/>
          </w:tcPr>
          <w:p w14:paraId="271527B1" w14:textId="77777777" w:rsidR="00561DED" w:rsidRPr="006E48FA" w:rsidRDefault="00561DED" w:rsidP="00987F78">
            <w:pPr>
              <w:pStyle w:val="tabteksts"/>
              <w:jc w:val="center"/>
              <w:rPr>
                <w:szCs w:val="18"/>
              </w:rPr>
            </w:pPr>
          </w:p>
        </w:tc>
        <w:tc>
          <w:tcPr>
            <w:tcW w:w="665" w:type="pct"/>
          </w:tcPr>
          <w:p w14:paraId="71A08837" w14:textId="77777777" w:rsidR="00561DED" w:rsidRPr="006E48FA" w:rsidRDefault="00561DED" w:rsidP="00987F78">
            <w:pPr>
              <w:pStyle w:val="tabteksts"/>
              <w:jc w:val="center"/>
              <w:rPr>
                <w:szCs w:val="18"/>
                <w:lang w:eastAsia="lv-LV"/>
              </w:rPr>
            </w:pPr>
            <w:r w:rsidRPr="006E48FA">
              <w:t>2022. gada (izpilde)</w:t>
            </w:r>
          </w:p>
        </w:tc>
        <w:tc>
          <w:tcPr>
            <w:tcW w:w="707" w:type="pct"/>
          </w:tcPr>
          <w:p w14:paraId="36969ACB" w14:textId="77777777" w:rsidR="00561DED" w:rsidRPr="006E48FA" w:rsidRDefault="00561DED" w:rsidP="00987F78">
            <w:pPr>
              <w:pStyle w:val="tabteksts"/>
              <w:jc w:val="center"/>
              <w:rPr>
                <w:szCs w:val="18"/>
                <w:lang w:eastAsia="lv-LV"/>
              </w:rPr>
            </w:pPr>
            <w:r w:rsidRPr="006E48FA">
              <w:t>2023. gada plāns</w:t>
            </w:r>
          </w:p>
        </w:tc>
        <w:tc>
          <w:tcPr>
            <w:tcW w:w="656" w:type="pct"/>
          </w:tcPr>
          <w:p w14:paraId="4ABD3E7A" w14:textId="77777777" w:rsidR="00561DED" w:rsidRPr="006E48FA" w:rsidRDefault="00561DED" w:rsidP="00987F78">
            <w:pPr>
              <w:pStyle w:val="tabteksts"/>
              <w:jc w:val="center"/>
              <w:rPr>
                <w:szCs w:val="18"/>
                <w:lang w:eastAsia="lv-LV"/>
              </w:rPr>
            </w:pPr>
            <w:r w:rsidRPr="006E48FA">
              <w:rPr>
                <w:szCs w:val="18"/>
                <w:lang w:eastAsia="lv-LV"/>
              </w:rPr>
              <w:t>2024.gada projekts</w:t>
            </w:r>
          </w:p>
        </w:tc>
        <w:tc>
          <w:tcPr>
            <w:tcW w:w="626" w:type="pct"/>
          </w:tcPr>
          <w:p w14:paraId="5912BB44" w14:textId="77777777" w:rsidR="00561DED" w:rsidRPr="006E48FA" w:rsidRDefault="00561DED" w:rsidP="00987F78">
            <w:pPr>
              <w:pStyle w:val="tabteksts"/>
              <w:jc w:val="center"/>
              <w:rPr>
                <w:szCs w:val="18"/>
                <w:lang w:eastAsia="lv-LV"/>
              </w:rPr>
            </w:pPr>
            <w:r w:rsidRPr="006E48FA">
              <w:rPr>
                <w:szCs w:val="18"/>
                <w:lang w:eastAsia="lv-LV"/>
              </w:rPr>
              <w:t xml:space="preserve">2025.gada </w:t>
            </w:r>
            <w:r>
              <w:rPr>
                <w:szCs w:val="18"/>
                <w:lang w:eastAsia="lv-LV"/>
              </w:rPr>
              <w:t>prognoze</w:t>
            </w:r>
          </w:p>
        </w:tc>
        <w:tc>
          <w:tcPr>
            <w:tcW w:w="700" w:type="pct"/>
          </w:tcPr>
          <w:p w14:paraId="3EA6FD97" w14:textId="77777777" w:rsidR="00561DED" w:rsidRPr="006E48FA" w:rsidRDefault="00561DED" w:rsidP="00987F78">
            <w:pPr>
              <w:pStyle w:val="tabteksts"/>
              <w:jc w:val="center"/>
              <w:rPr>
                <w:szCs w:val="18"/>
                <w:lang w:eastAsia="lv-LV"/>
              </w:rPr>
            </w:pPr>
            <w:r w:rsidRPr="006E48FA">
              <w:rPr>
                <w:szCs w:val="18"/>
                <w:lang w:eastAsia="lv-LV"/>
              </w:rPr>
              <w:t xml:space="preserve">2026.gada </w:t>
            </w:r>
            <w:r>
              <w:rPr>
                <w:szCs w:val="18"/>
                <w:lang w:eastAsia="lv-LV"/>
              </w:rPr>
              <w:t>prognoze</w:t>
            </w:r>
          </w:p>
        </w:tc>
      </w:tr>
      <w:tr w:rsidR="00561DED" w:rsidRPr="006E48FA" w14:paraId="660E9E43" w14:textId="77777777" w:rsidTr="00987F78">
        <w:trPr>
          <w:jc w:val="center"/>
        </w:trPr>
        <w:tc>
          <w:tcPr>
            <w:tcW w:w="5000" w:type="pct"/>
            <w:gridSpan w:val="6"/>
            <w:shd w:val="clear" w:color="auto" w:fill="D9D9D9" w:themeFill="background1" w:themeFillShade="D9"/>
            <w:vAlign w:val="center"/>
          </w:tcPr>
          <w:p w14:paraId="75B9701A" w14:textId="77777777" w:rsidR="00561DED" w:rsidRPr="006E48FA" w:rsidRDefault="00561DED" w:rsidP="00987F78">
            <w:pPr>
              <w:pStyle w:val="tabteksts"/>
              <w:jc w:val="center"/>
              <w:rPr>
                <w:szCs w:val="18"/>
              </w:rPr>
            </w:pPr>
            <w:r w:rsidRPr="006E48FA">
              <w:rPr>
                <w:szCs w:val="18"/>
                <w:lang w:eastAsia="lv-LV"/>
              </w:rPr>
              <w:t>Izskatītas migrācijas un patvēruma lietas</w:t>
            </w:r>
          </w:p>
        </w:tc>
      </w:tr>
      <w:tr w:rsidR="00561DED" w:rsidRPr="006E48FA" w14:paraId="5084DCA3" w14:textId="77777777" w:rsidTr="00987F78">
        <w:trPr>
          <w:jc w:val="center"/>
        </w:trPr>
        <w:tc>
          <w:tcPr>
            <w:tcW w:w="1646" w:type="pct"/>
          </w:tcPr>
          <w:p w14:paraId="59DA6441" w14:textId="77777777" w:rsidR="00561DED" w:rsidRPr="006E48FA" w:rsidRDefault="00561DED" w:rsidP="00987F78">
            <w:pPr>
              <w:pStyle w:val="tabteksts"/>
              <w:jc w:val="both"/>
            </w:pPr>
            <w:r w:rsidRPr="006E48FA">
              <w:t>Izsniegtas uzturēšanās atļaujas (skaits)</w:t>
            </w:r>
          </w:p>
        </w:tc>
        <w:tc>
          <w:tcPr>
            <w:tcW w:w="665" w:type="pct"/>
          </w:tcPr>
          <w:p w14:paraId="2A44EB61" w14:textId="77777777" w:rsidR="00561DED" w:rsidRPr="006E48FA" w:rsidRDefault="00561DED" w:rsidP="00987F78">
            <w:pPr>
              <w:pStyle w:val="tabteksts"/>
              <w:jc w:val="center"/>
            </w:pPr>
            <w:r w:rsidRPr="006E48FA">
              <w:t>54 548</w:t>
            </w:r>
          </w:p>
        </w:tc>
        <w:tc>
          <w:tcPr>
            <w:tcW w:w="707" w:type="pct"/>
          </w:tcPr>
          <w:p w14:paraId="3106B2F1" w14:textId="77777777" w:rsidR="00561DED" w:rsidRPr="006E48FA" w:rsidRDefault="00561DED" w:rsidP="00987F78">
            <w:pPr>
              <w:pStyle w:val="tabteksts"/>
              <w:jc w:val="center"/>
            </w:pPr>
            <w:r w:rsidRPr="006E48FA">
              <w:t>99 000</w:t>
            </w:r>
          </w:p>
        </w:tc>
        <w:tc>
          <w:tcPr>
            <w:tcW w:w="656" w:type="pct"/>
          </w:tcPr>
          <w:p w14:paraId="690BA50F" w14:textId="77777777" w:rsidR="00561DED" w:rsidRPr="006E48FA" w:rsidRDefault="00561DED" w:rsidP="00987F78">
            <w:pPr>
              <w:pStyle w:val="tabteksts"/>
              <w:jc w:val="center"/>
            </w:pPr>
            <w:r w:rsidRPr="006E48FA">
              <w:t>56 000</w:t>
            </w:r>
          </w:p>
        </w:tc>
        <w:tc>
          <w:tcPr>
            <w:tcW w:w="626" w:type="pct"/>
          </w:tcPr>
          <w:p w14:paraId="7EC824A9" w14:textId="77777777" w:rsidR="00561DED" w:rsidRPr="006E48FA" w:rsidRDefault="00561DED" w:rsidP="00987F78">
            <w:pPr>
              <w:pStyle w:val="tabteksts"/>
              <w:jc w:val="center"/>
              <w:rPr>
                <w:color w:val="000000" w:themeColor="text1"/>
              </w:rPr>
            </w:pPr>
            <w:r w:rsidRPr="006E48FA">
              <w:t>62 000</w:t>
            </w:r>
          </w:p>
        </w:tc>
        <w:tc>
          <w:tcPr>
            <w:tcW w:w="700" w:type="pct"/>
            <w:shd w:val="clear" w:color="auto" w:fill="FFFFFF" w:themeFill="background1"/>
          </w:tcPr>
          <w:p w14:paraId="5F335D08" w14:textId="77777777" w:rsidR="00561DED" w:rsidRPr="006E48FA" w:rsidRDefault="00561DED" w:rsidP="00987F78">
            <w:pPr>
              <w:pStyle w:val="tabteksts"/>
              <w:jc w:val="center"/>
              <w:rPr>
                <w:color w:val="000000" w:themeColor="text1"/>
              </w:rPr>
            </w:pPr>
            <w:r w:rsidRPr="006E48FA">
              <w:t>66 000</w:t>
            </w:r>
          </w:p>
        </w:tc>
      </w:tr>
      <w:tr w:rsidR="00561DED" w:rsidRPr="006E48FA" w14:paraId="513435E4" w14:textId="77777777" w:rsidTr="00987F78">
        <w:trPr>
          <w:jc w:val="center"/>
        </w:trPr>
        <w:tc>
          <w:tcPr>
            <w:tcW w:w="1646" w:type="pct"/>
            <w:tcBorders>
              <w:bottom w:val="single" w:sz="4" w:space="0" w:color="000000"/>
            </w:tcBorders>
            <w:shd w:val="clear" w:color="auto" w:fill="auto"/>
          </w:tcPr>
          <w:p w14:paraId="1411462A" w14:textId="77777777" w:rsidR="00561DED" w:rsidRPr="006E48FA" w:rsidRDefault="00561DED" w:rsidP="00987F78">
            <w:pPr>
              <w:pStyle w:val="tabteksts"/>
              <w:jc w:val="both"/>
            </w:pPr>
            <w:r w:rsidRPr="006E48FA">
              <w:t>Pirmreizēji izsniegtas uzturēšanās atļaujas (skaits)</w:t>
            </w:r>
          </w:p>
        </w:tc>
        <w:tc>
          <w:tcPr>
            <w:tcW w:w="665" w:type="pct"/>
            <w:shd w:val="clear" w:color="auto" w:fill="auto"/>
          </w:tcPr>
          <w:p w14:paraId="75BD70C7" w14:textId="77777777" w:rsidR="00561DED" w:rsidRPr="006E48FA" w:rsidRDefault="00561DED" w:rsidP="00987F78">
            <w:pPr>
              <w:pStyle w:val="tabteksts"/>
              <w:jc w:val="center"/>
              <w:rPr>
                <w:szCs w:val="24"/>
                <w:lang w:eastAsia="lv-LV"/>
              </w:rPr>
            </w:pPr>
            <w:r w:rsidRPr="006E48FA">
              <w:rPr>
                <w:szCs w:val="24"/>
                <w:lang w:eastAsia="lv-LV"/>
              </w:rPr>
              <w:t>19 191</w:t>
            </w:r>
          </w:p>
        </w:tc>
        <w:tc>
          <w:tcPr>
            <w:tcW w:w="707" w:type="pct"/>
            <w:shd w:val="clear" w:color="auto" w:fill="auto"/>
          </w:tcPr>
          <w:p w14:paraId="7F9C72FB" w14:textId="77777777" w:rsidR="00561DED" w:rsidRPr="006E48FA" w:rsidRDefault="00561DED" w:rsidP="00987F78">
            <w:pPr>
              <w:pStyle w:val="tabteksts"/>
              <w:jc w:val="center"/>
              <w:rPr>
                <w:szCs w:val="24"/>
                <w:lang w:eastAsia="lv-LV"/>
              </w:rPr>
            </w:pPr>
            <w:r w:rsidRPr="006E48FA">
              <w:rPr>
                <w:szCs w:val="18"/>
              </w:rPr>
              <w:t>49 484</w:t>
            </w:r>
          </w:p>
        </w:tc>
        <w:tc>
          <w:tcPr>
            <w:tcW w:w="656" w:type="pct"/>
            <w:shd w:val="clear" w:color="auto" w:fill="auto"/>
          </w:tcPr>
          <w:p w14:paraId="2FF40E95" w14:textId="77777777" w:rsidR="00561DED" w:rsidRPr="006E48FA" w:rsidRDefault="00561DED" w:rsidP="00987F78">
            <w:pPr>
              <w:pStyle w:val="tabteksts"/>
              <w:jc w:val="center"/>
              <w:rPr>
                <w:szCs w:val="24"/>
                <w:lang w:eastAsia="lv-LV"/>
              </w:rPr>
            </w:pPr>
            <w:r w:rsidRPr="006E48FA">
              <w:rPr>
                <w:szCs w:val="18"/>
              </w:rPr>
              <w:t>18 132</w:t>
            </w:r>
          </w:p>
        </w:tc>
        <w:tc>
          <w:tcPr>
            <w:tcW w:w="626" w:type="pct"/>
            <w:shd w:val="clear" w:color="auto" w:fill="auto"/>
          </w:tcPr>
          <w:p w14:paraId="40E0264C" w14:textId="77777777" w:rsidR="00561DED" w:rsidRPr="006E48FA" w:rsidRDefault="00561DED" w:rsidP="00987F78">
            <w:pPr>
              <w:pStyle w:val="tabteksts"/>
              <w:jc w:val="center"/>
              <w:rPr>
                <w:color w:val="000000" w:themeColor="text1"/>
                <w:szCs w:val="24"/>
                <w:lang w:eastAsia="lv-LV"/>
              </w:rPr>
            </w:pPr>
            <w:r w:rsidRPr="006E48FA">
              <w:rPr>
                <w:szCs w:val="18"/>
              </w:rPr>
              <w:t>19 945</w:t>
            </w:r>
          </w:p>
        </w:tc>
        <w:tc>
          <w:tcPr>
            <w:tcW w:w="700" w:type="pct"/>
            <w:shd w:val="clear" w:color="auto" w:fill="auto"/>
          </w:tcPr>
          <w:p w14:paraId="722A05FA" w14:textId="77777777" w:rsidR="00561DED" w:rsidRPr="006E48FA" w:rsidRDefault="00561DED" w:rsidP="00987F78">
            <w:pPr>
              <w:pStyle w:val="tabteksts"/>
              <w:jc w:val="center"/>
              <w:rPr>
                <w:color w:val="000000" w:themeColor="text1"/>
                <w:szCs w:val="24"/>
                <w:lang w:eastAsia="lv-LV"/>
              </w:rPr>
            </w:pPr>
            <w:r w:rsidRPr="006E48FA">
              <w:rPr>
                <w:szCs w:val="18"/>
              </w:rPr>
              <w:t>21 940</w:t>
            </w:r>
          </w:p>
        </w:tc>
      </w:tr>
      <w:tr w:rsidR="00561DED" w:rsidRPr="006E48FA" w14:paraId="2405920C" w14:textId="77777777" w:rsidTr="00987F78">
        <w:trPr>
          <w:jc w:val="center"/>
        </w:trPr>
        <w:tc>
          <w:tcPr>
            <w:tcW w:w="1646" w:type="pct"/>
            <w:tcBorders>
              <w:top w:val="single" w:sz="4" w:space="0" w:color="000000"/>
              <w:left w:val="single" w:sz="4" w:space="0" w:color="000000"/>
              <w:bottom w:val="single" w:sz="4" w:space="0" w:color="000000"/>
              <w:right w:val="single" w:sz="4" w:space="0" w:color="000000"/>
            </w:tcBorders>
          </w:tcPr>
          <w:p w14:paraId="5B043F39" w14:textId="77777777" w:rsidR="00561DED" w:rsidRPr="006E48FA" w:rsidRDefault="00561DED" w:rsidP="00987F78">
            <w:pPr>
              <w:pStyle w:val="tabteksts"/>
              <w:jc w:val="both"/>
            </w:pPr>
            <w:r w:rsidRPr="006E48FA">
              <w:t>Saņemti patvēruma meklētāju iesniegumi (skaits)</w:t>
            </w:r>
          </w:p>
        </w:tc>
        <w:tc>
          <w:tcPr>
            <w:tcW w:w="665" w:type="pct"/>
            <w:tcBorders>
              <w:top w:val="single" w:sz="4" w:space="0" w:color="000000"/>
              <w:left w:val="single" w:sz="4" w:space="0" w:color="000000"/>
              <w:bottom w:val="single" w:sz="4" w:space="0" w:color="000000"/>
              <w:right w:val="single" w:sz="4" w:space="0" w:color="000000"/>
            </w:tcBorders>
          </w:tcPr>
          <w:p w14:paraId="4CFA4DEA" w14:textId="77777777" w:rsidR="00561DED" w:rsidRPr="006E48FA" w:rsidRDefault="00561DED" w:rsidP="00987F78">
            <w:pPr>
              <w:pStyle w:val="tabteksts"/>
              <w:jc w:val="center"/>
            </w:pPr>
            <w:r w:rsidRPr="006E48FA">
              <w:t>622</w:t>
            </w:r>
          </w:p>
        </w:tc>
        <w:tc>
          <w:tcPr>
            <w:tcW w:w="707" w:type="pct"/>
            <w:tcBorders>
              <w:top w:val="single" w:sz="4" w:space="0" w:color="000000"/>
              <w:left w:val="single" w:sz="4" w:space="0" w:color="000000"/>
              <w:bottom w:val="single" w:sz="4" w:space="0" w:color="000000"/>
              <w:right w:val="single" w:sz="4" w:space="0" w:color="000000"/>
            </w:tcBorders>
          </w:tcPr>
          <w:p w14:paraId="398BEC8A" w14:textId="77777777" w:rsidR="00561DED" w:rsidRPr="006E48FA" w:rsidRDefault="00561DED" w:rsidP="00987F78">
            <w:pPr>
              <w:pStyle w:val="tabteksts"/>
              <w:jc w:val="center"/>
            </w:pPr>
            <w:r w:rsidRPr="006E48FA">
              <w:t>500</w:t>
            </w:r>
          </w:p>
        </w:tc>
        <w:tc>
          <w:tcPr>
            <w:tcW w:w="656" w:type="pct"/>
            <w:tcBorders>
              <w:top w:val="single" w:sz="4" w:space="0" w:color="000000"/>
              <w:left w:val="single" w:sz="4" w:space="0" w:color="000000"/>
              <w:bottom w:val="single" w:sz="4" w:space="0" w:color="000000"/>
              <w:right w:val="single" w:sz="4" w:space="0" w:color="000000"/>
            </w:tcBorders>
          </w:tcPr>
          <w:p w14:paraId="47FE3E80" w14:textId="77777777" w:rsidR="00561DED" w:rsidRPr="006E48FA" w:rsidRDefault="00561DED" w:rsidP="00987F78">
            <w:pPr>
              <w:pStyle w:val="tabteksts"/>
              <w:jc w:val="center"/>
            </w:pPr>
            <w:r w:rsidRPr="006E48FA">
              <w:t>1500</w:t>
            </w:r>
          </w:p>
        </w:tc>
        <w:tc>
          <w:tcPr>
            <w:tcW w:w="626" w:type="pct"/>
            <w:tcBorders>
              <w:top w:val="single" w:sz="4" w:space="0" w:color="000000"/>
              <w:left w:val="single" w:sz="4" w:space="0" w:color="000000"/>
              <w:bottom w:val="single" w:sz="4" w:space="0" w:color="000000"/>
              <w:right w:val="single" w:sz="4" w:space="0" w:color="000000"/>
            </w:tcBorders>
          </w:tcPr>
          <w:p w14:paraId="7FB0A291" w14:textId="77777777" w:rsidR="00561DED" w:rsidRPr="006E48FA" w:rsidRDefault="00561DED" w:rsidP="00987F78">
            <w:pPr>
              <w:pStyle w:val="tabteksts"/>
              <w:jc w:val="center"/>
            </w:pPr>
            <w:r w:rsidRPr="006E48FA">
              <w:t>1500</w:t>
            </w:r>
          </w:p>
        </w:tc>
        <w:tc>
          <w:tcPr>
            <w:tcW w:w="700" w:type="pct"/>
            <w:tcBorders>
              <w:top w:val="single" w:sz="4" w:space="0" w:color="000000"/>
              <w:left w:val="single" w:sz="4" w:space="0" w:color="000000"/>
              <w:bottom w:val="single" w:sz="4" w:space="0" w:color="000000"/>
              <w:right w:val="single" w:sz="4" w:space="0" w:color="000000"/>
            </w:tcBorders>
            <w:shd w:val="clear" w:color="auto" w:fill="auto"/>
          </w:tcPr>
          <w:p w14:paraId="36598E5C" w14:textId="77777777" w:rsidR="00561DED" w:rsidRPr="006E48FA" w:rsidRDefault="00561DED" w:rsidP="00987F78">
            <w:pPr>
              <w:pStyle w:val="tabteksts"/>
              <w:jc w:val="center"/>
            </w:pPr>
            <w:r w:rsidRPr="006E48FA">
              <w:t>1500</w:t>
            </w:r>
          </w:p>
          <w:p w14:paraId="24B738AA" w14:textId="77777777" w:rsidR="00561DED" w:rsidRPr="006E48FA" w:rsidRDefault="00561DED" w:rsidP="00987F78">
            <w:pPr>
              <w:pStyle w:val="tabteksts"/>
              <w:jc w:val="center"/>
            </w:pPr>
          </w:p>
        </w:tc>
      </w:tr>
      <w:tr w:rsidR="00561DED" w:rsidRPr="006E48FA" w14:paraId="63467174" w14:textId="77777777" w:rsidTr="00987F78">
        <w:trPr>
          <w:jc w:val="center"/>
        </w:trPr>
        <w:tc>
          <w:tcPr>
            <w:tcW w:w="1646" w:type="pct"/>
            <w:tcBorders>
              <w:top w:val="single" w:sz="4" w:space="0" w:color="000000"/>
              <w:left w:val="single" w:sz="4" w:space="0" w:color="000000"/>
              <w:bottom w:val="single" w:sz="4" w:space="0" w:color="auto"/>
              <w:right w:val="single" w:sz="4" w:space="0" w:color="000000"/>
            </w:tcBorders>
          </w:tcPr>
          <w:p w14:paraId="04C0AA5C" w14:textId="77777777" w:rsidR="00561DED" w:rsidRPr="006E48FA" w:rsidRDefault="00561DED" w:rsidP="00987F78">
            <w:pPr>
              <w:pStyle w:val="tabteksts"/>
              <w:jc w:val="both"/>
            </w:pPr>
            <w:r w:rsidRPr="006E48FA">
              <w:t>Pieņemti lēmumi par repatrianta statusa piešķiršanu (repatrianti un viņu ģimenes locekļi) (skaits)</w:t>
            </w:r>
          </w:p>
        </w:tc>
        <w:tc>
          <w:tcPr>
            <w:tcW w:w="665" w:type="pct"/>
            <w:tcBorders>
              <w:top w:val="single" w:sz="4" w:space="0" w:color="000000"/>
              <w:left w:val="single" w:sz="4" w:space="0" w:color="000000"/>
              <w:bottom w:val="single" w:sz="4" w:space="0" w:color="auto"/>
              <w:right w:val="single" w:sz="4" w:space="0" w:color="000000"/>
            </w:tcBorders>
          </w:tcPr>
          <w:p w14:paraId="6E543049" w14:textId="77777777" w:rsidR="00561DED" w:rsidRPr="006E48FA" w:rsidRDefault="00561DED" w:rsidP="00987F78">
            <w:pPr>
              <w:pStyle w:val="tabteksts"/>
              <w:jc w:val="center"/>
            </w:pPr>
            <w:r w:rsidRPr="006E48FA">
              <w:t>349</w:t>
            </w:r>
          </w:p>
        </w:tc>
        <w:tc>
          <w:tcPr>
            <w:tcW w:w="707" w:type="pct"/>
            <w:tcBorders>
              <w:top w:val="single" w:sz="4" w:space="0" w:color="000000"/>
              <w:left w:val="single" w:sz="4" w:space="0" w:color="000000"/>
              <w:bottom w:val="single" w:sz="4" w:space="0" w:color="auto"/>
              <w:right w:val="single" w:sz="4" w:space="0" w:color="000000"/>
            </w:tcBorders>
          </w:tcPr>
          <w:p w14:paraId="2ECD4872" w14:textId="77777777" w:rsidR="00561DED" w:rsidRPr="006E48FA" w:rsidRDefault="00561DED" w:rsidP="00987F78">
            <w:pPr>
              <w:pStyle w:val="tabteksts"/>
              <w:jc w:val="center"/>
            </w:pPr>
            <w:r w:rsidRPr="006E48FA">
              <w:t>250</w:t>
            </w:r>
          </w:p>
        </w:tc>
        <w:tc>
          <w:tcPr>
            <w:tcW w:w="656" w:type="pct"/>
            <w:tcBorders>
              <w:top w:val="single" w:sz="4" w:space="0" w:color="000000"/>
              <w:left w:val="single" w:sz="4" w:space="0" w:color="000000"/>
              <w:bottom w:val="single" w:sz="4" w:space="0" w:color="auto"/>
              <w:right w:val="single" w:sz="4" w:space="0" w:color="000000"/>
            </w:tcBorders>
          </w:tcPr>
          <w:p w14:paraId="146114DC" w14:textId="77777777" w:rsidR="00561DED" w:rsidRPr="006E48FA" w:rsidRDefault="00561DED" w:rsidP="00987F78">
            <w:pPr>
              <w:pStyle w:val="tabteksts"/>
              <w:jc w:val="center"/>
            </w:pPr>
            <w:r w:rsidRPr="006E48FA">
              <w:t>100</w:t>
            </w:r>
          </w:p>
        </w:tc>
        <w:tc>
          <w:tcPr>
            <w:tcW w:w="626" w:type="pct"/>
            <w:tcBorders>
              <w:top w:val="single" w:sz="4" w:space="0" w:color="000000"/>
              <w:left w:val="single" w:sz="4" w:space="0" w:color="000000"/>
              <w:bottom w:val="single" w:sz="4" w:space="0" w:color="auto"/>
              <w:right w:val="single" w:sz="4" w:space="0" w:color="000000"/>
            </w:tcBorders>
          </w:tcPr>
          <w:p w14:paraId="6B69EE6C" w14:textId="77777777" w:rsidR="00561DED" w:rsidRPr="006E48FA" w:rsidRDefault="00561DED" w:rsidP="00987F78">
            <w:pPr>
              <w:pStyle w:val="tabteksts"/>
              <w:jc w:val="center"/>
              <w:rPr>
                <w:color w:val="000000" w:themeColor="text1"/>
              </w:rPr>
            </w:pPr>
            <w:r w:rsidRPr="006E48FA">
              <w:t>-</w:t>
            </w:r>
          </w:p>
        </w:tc>
        <w:tc>
          <w:tcPr>
            <w:tcW w:w="700"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59EC8F68" w14:textId="77777777" w:rsidR="00561DED" w:rsidRPr="006E48FA" w:rsidRDefault="00561DED" w:rsidP="00987F78">
            <w:pPr>
              <w:pStyle w:val="tabteksts"/>
              <w:jc w:val="center"/>
              <w:rPr>
                <w:color w:val="000000" w:themeColor="text1"/>
              </w:rPr>
            </w:pPr>
            <w:r w:rsidRPr="006E48FA">
              <w:t>-</w:t>
            </w:r>
          </w:p>
        </w:tc>
      </w:tr>
      <w:tr w:rsidR="00561DED" w:rsidRPr="006E48FA" w14:paraId="0BC5143A" w14:textId="77777777" w:rsidTr="00987F78">
        <w:trPr>
          <w:jc w:val="center"/>
        </w:trPr>
        <w:tc>
          <w:tcPr>
            <w:tcW w:w="1646" w:type="pct"/>
            <w:tcBorders>
              <w:top w:val="single" w:sz="4" w:space="0" w:color="auto"/>
              <w:left w:val="single" w:sz="4" w:space="0" w:color="000000"/>
              <w:bottom w:val="single" w:sz="4" w:space="0" w:color="000000"/>
              <w:right w:val="single" w:sz="4" w:space="0" w:color="000000"/>
            </w:tcBorders>
            <w:shd w:val="clear" w:color="auto" w:fill="auto"/>
          </w:tcPr>
          <w:p w14:paraId="207B65D4" w14:textId="77777777" w:rsidR="00561DED" w:rsidRPr="006E48FA" w:rsidRDefault="00561DED" w:rsidP="00987F78">
            <w:pPr>
              <w:pStyle w:val="tabteksts"/>
              <w:jc w:val="both"/>
            </w:pPr>
            <w:r w:rsidRPr="006E48FA">
              <w:t>Pieņemti lēmumi par atgriešanu (skaits)</w:t>
            </w:r>
          </w:p>
        </w:tc>
        <w:tc>
          <w:tcPr>
            <w:tcW w:w="665" w:type="pct"/>
            <w:tcBorders>
              <w:top w:val="single" w:sz="4" w:space="0" w:color="auto"/>
              <w:left w:val="single" w:sz="4" w:space="0" w:color="000000"/>
              <w:bottom w:val="single" w:sz="4" w:space="0" w:color="000000"/>
              <w:right w:val="single" w:sz="4" w:space="0" w:color="000000"/>
            </w:tcBorders>
            <w:shd w:val="clear" w:color="auto" w:fill="auto"/>
          </w:tcPr>
          <w:p w14:paraId="38FE4511" w14:textId="77777777" w:rsidR="00561DED" w:rsidRPr="006E48FA" w:rsidRDefault="00561DED" w:rsidP="00987F78">
            <w:pPr>
              <w:pStyle w:val="tabteksts"/>
              <w:jc w:val="center"/>
              <w:rPr>
                <w:szCs w:val="24"/>
                <w:lang w:eastAsia="lv-LV"/>
              </w:rPr>
            </w:pPr>
            <w:r w:rsidRPr="006E48FA">
              <w:rPr>
                <w:szCs w:val="24"/>
                <w:lang w:eastAsia="lv-LV"/>
              </w:rPr>
              <w:t>340</w:t>
            </w:r>
          </w:p>
        </w:tc>
        <w:tc>
          <w:tcPr>
            <w:tcW w:w="707" w:type="pct"/>
            <w:tcBorders>
              <w:top w:val="single" w:sz="4" w:space="0" w:color="auto"/>
              <w:left w:val="single" w:sz="4" w:space="0" w:color="000000"/>
              <w:bottom w:val="single" w:sz="4" w:space="0" w:color="000000"/>
              <w:right w:val="single" w:sz="4" w:space="0" w:color="000000"/>
            </w:tcBorders>
            <w:shd w:val="clear" w:color="auto" w:fill="auto"/>
          </w:tcPr>
          <w:p w14:paraId="0DAC68DB" w14:textId="77777777" w:rsidR="00561DED" w:rsidRPr="006E48FA" w:rsidRDefault="00561DED" w:rsidP="00987F78">
            <w:pPr>
              <w:pStyle w:val="tabteksts"/>
              <w:jc w:val="center"/>
              <w:rPr>
                <w:szCs w:val="24"/>
                <w:lang w:eastAsia="lv-LV"/>
              </w:rPr>
            </w:pPr>
            <w:r w:rsidRPr="006E48FA">
              <w:rPr>
                <w:szCs w:val="24"/>
                <w:lang w:eastAsia="lv-LV"/>
              </w:rPr>
              <w:t>300</w:t>
            </w:r>
          </w:p>
        </w:tc>
        <w:tc>
          <w:tcPr>
            <w:tcW w:w="656" w:type="pct"/>
            <w:tcBorders>
              <w:top w:val="single" w:sz="4" w:space="0" w:color="auto"/>
              <w:left w:val="single" w:sz="4" w:space="0" w:color="000000"/>
              <w:bottom w:val="single" w:sz="4" w:space="0" w:color="000000"/>
              <w:right w:val="single" w:sz="4" w:space="0" w:color="000000"/>
            </w:tcBorders>
            <w:shd w:val="clear" w:color="auto" w:fill="auto"/>
          </w:tcPr>
          <w:p w14:paraId="2A3F5E92" w14:textId="77777777" w:rsidR="00561DED" w:rsidRPr="006E48FA" w:rsidRDefault="00561DED" w:rsidP="00987F78">
            <w:pPr>
              <w:pStyle w:val="tabteksts"/>
              <w:jc w:val="center"/>
              <w:rPr>
                <w:szCs w:val="24"/>
                <w:lang w:eastAsia="lv-LV"/>
              </w:rPr>
            </w:pPr>
            <w:r w:rsidRPr="006E48FA">
              <w:t>400</w:t>
            </w:r>
          </w:p>
        </w:tc>
        <w:tc>
          <w:tcPr>
            <w:tcW w:w="626" w:type="pct"/>
            <w:tcBorders>
              <w:top w:val="single" w:sz="4" w:space="0" w:color="auto"/>
              <w:left w:val="single" w:sz="4" w:space="0" w:color="000000"/>
              <w:bottom w:val="single" w:sz="4" w:space="0" w:color="000000"/>
              <w:right w:val="single" w:sz="4" w:space="0" w:color="000000"/>
            </w:tcBorders>
            <w:shd w:val="clear" w:color="auto" w:fill="auto"/>
          </w:tcPr>
          <w:p w14:paraId="5C1BC5AD" w14:textId="77777777" w:rsidR="00561DED" w:rsidRPr="006E48FA" w:rsidRDefault="00561DED" w:rsidP="00987F78">
            <w:pPr>
              <w:pStyle w:val="tabteksts"/>
              <w:jc w:val="center"/>
              <w:rPr>
                <w:szCs w:val="24"/>
                <w:lang w:eastAsia="lv-LV"/>
              </w:rPr>
            </w:pPr>
            <w:r w:rsidRPr="006E48FA">
              <w:t>400</w:t>
            </w:r>
          </w:p>
        </w:tc>
        <w:tc>
          <w:tcPr>
            <w:tcW w:w="700" w:type="pct"/>
            <w:tcBorders>
              <w:top w:val="single" w:sz="4" w:space="0" w:color="auto"/>
              <w:left w:val="single" w:sz="4" w:space="0" w:color="000000"/>
              <w:bottom w:val="single" w:sz="4" w:space="0" w:color="000000"/>
              <w:right w:val="single" w:sz="4" w:space="0" w:color="000000"/>
            </w:tcBorders>
            <w:shd w:val="clear" w:color="auto" w:fill="auto"/>
          </w:tcPr>
          <w:p w14:paraId="307B785B" w14:textId="77777777" w:rsidR="00561DED" w:rsidRPr="006E48FA" w:rsidRDefault="00561DED" w:rsidP="00987F78">
            <w:pPr>
              <w:pStyle w:val="tabteksts"/>
              <w:jc w:val="center"/>
            </w:pPr>
            <w:r w:rsidRPr="006E48FA">
              <w:t>400</w:t>
            </w:r>
          </w:p>
        </w:tc>
      </w:tr>
      <w:tr w:rsidR="00561DED" w:rsidRPr="006E48FA" w14:paraId="49200A72" w14:textId="77777777" w:rsidTr="00987F78">
        <w:trPr>
          <w:jc w:val="center"/>
        </w:trPr>
        <w:tc>
          <w:tcPr>
            <w:tcW w:w="5000" w:type="pct"/>
            <w:gridSpan w:val="6"/>
            <w:shd w:val="clear" w:color="auto" w:fill="D9D9D9" w:themeFill="background1" w:themeFillShade="D9"/>
            <w:vAlign w:val="center"/>
          </w:tcPr>
          <w:p w14:paraId="22A5AE64" w14:textId="77777777" w:rsidR="00561DED" w:rsidRPr="006E48FA" w:rsidRDefault="00561DED" w:rsidP="00987F78">
            <w:pPr>
              <w:pStyle w:val="tabteksts"/>
              <w:jc w:val="center"/>
              <w:rPr>
                <w:szCs w:val="18"/>
              </w:rPr>
            </w:pPr>
            <w:r w:rsidRPr="006E48FA">
              <w:rPr>
                <w:szCs w:val="18"/>
                <w:lang w:eastAsia="lv-LV"/>
              </w:rPr>
              <w:t>Izsniegti personu apliecinoši dokumenti</w:t>
            </w:r>
          </w:p>
        </w:tc>
      </w:tr>
      <w:tr w:rsidR="00561DED" w:rsidRPr="006E48FA" w14:paraId="07F7E7A5" w14:textId="77777777" w:rsidTr="00987F78">
        <w:trPr>
          <w:trHeight w:val="153"/>
          <w:jc w:val="center"/>
        </w:trPr>
        <w:tc>
          <w:tcPr>
            <w:tcW w:w="1646" w:type="pct"/>
          </w:tcPr>
          <w:p w14:paraId="6D3D8244" w14:textId="77777777" w:rsidR="00561DED" w:rsidRPr="006E48FA" w:rsidRDefault="00561DED" w:rsidP="00987F78">
            <w:pPr>
              <w:pStyle w:val="tabteksts"/>
              <w:jc w:val="both"/>
            </w:pPr>
            <w:r w:rsidRPr="006E48FA">
              <w:t>Izsniegtas pases (skaits)</w:t>
            </w:r>
          </w:p>
        </w:tc>
        <w:tc>
          <w:tcPr>
            <w:tcW w:w="665" w:type="pct"/>
          </w:tcPr>
          <w:p w14:paraId="6BBB5626" w14:textId="77777777" w:rsidR="00561DED" w:rsidRPr="006E48FA" w:rsidRDefault="00561DED" w:rsidP="00987F78">
            <w:pPr>
              <w:pStyle w:val="tabteksts"/>
              <w:jc w:val="center"/>
              <w:rPr>
                <w:szCs w:val="18"/>
              </w:rPr>
            </w:pPr>
            <w:r w:rsidRPr="006E48FA">
              <w:rPr>
                <w:szCs w:val="18"/>
              </w:rPr>
              <w:t> 318 679</w:t>
            </w:r>
          </w:p>
        </w:tc>
        <w:tc>
          <w:tcPr>
            <w:tcW w:w="707" w:type="pct"/>
          </w:tcPr>
          <w:p w14:paraId="0CE4DBEE" w14:textId="77777777" w:rsidR="00561DED" w:rsidRPr="006E48FA" w:rsidRDefault="00561DED" w:rsidP="00987F78">
            <w:pPr>
              <w:spacing w:after="0"/>
              <w:ind w:firstLine="5"/>
              <w:jc w:val="center"/>
              <w:rPr>
                <w:sz w:val="18"/>
                <w:szCs w:val="18"/>
              </w:rPr>
            </w:pPr>
            <w:r w:rsidRPr="006E48FA">
              <w:rPr>
                <w:sz w:val="18"/>
                <w:szCs w:val="18"/>
              </w:rPr>
              <w:t>510 512</w:t>
            </w:r>
          </w:p>
        </w:tc>
        <w:tc>
          <w:tcPr>
            <w:tcW w:w="656" w:type="pct"/>
          </w:tcPr>
          <w:p w14:paraId="42D5F122" w14:textId="77777777" w:rsidR="00561DED" w:rsidRPr="006E48FA" w:rsidRDefault="00561DED" w:rsidP="00987F78">
            <w:pPr>
              <w:spacing w:after="0"/>
              <w:ind w:firstLine="5"/>
              <w:jc w:val="center"/>
              <w:rPr>
                <w:sz w:val="18"/>
                <w:szCs w:val="18"/>
              </w:rPr>
            </w:pPr>
            <w:r w:rsidRPr="006E48FA">
              <w:rPr>
                <w:color w:val="000000" w:themeColor="text1"/>
                <w:sz w:val="18"/>
                <w:szCs w:val="18"/>
              </w:rPr>
              <w:t>375 835</w:t>
            </w:r>
          </w:p>
        </w:tc>
        <w:tc>
          <w:tcPr>
            <w:tcW w:w="626" w:type="pct"/>
          </w:tcPr>
          <w:p w14:paraId="24907D9E" w14:textId="77777777" w:rsidR="00561DED" w:rsidRPr="006E48FA" w:rsidRDefault="00561DED" w:rsidP="00987F78">
            <w:pPr>
              <w:spacing w:after="0"/>
              <w:ind w:firstLine="0"/>
              <w:jc w:val="center"/>
              <w:rPr>
                <w:szCs w:val="18"/>
              </w:rPr>
            </w:pPr>
            <w:r w:rsidRPr="006E48FA">
              <w:rPr>
                <w:color w:val="000000" w:themeColor="text1"/>
                <w:sz w:val="18"/>
                <w:szCs w:val="18"/>
              </w:rPr>
              <w:t>302 023</w:t>
            </w:r>
          </w:p>
        </w:tc>
        <w:tc>
          <w:tcPr>
            <w:tcW w:w="700" w:type="pct"/>
            <w:shd w:val="clear" w:color="auto" w:fill="FFFFFF" w:themeFill="background1"/>
          </w:tcPr>
          <w:p w14:paraId="562FEF30" w14:textId="77777777" w:rsidR="00561DED" w:rsidRPr="006E48FA" w:rsidRDefault="00561DED" w:rsidP="00987F78">
            <w:pPr>
              <w:spacing w:after="0"/>
              <w:ind w:firstLine="5"/>
              <w:jc w:val="center"/>
              <w:rPr>
                <w:color w:val="000000" w:themeColor="text1"/>
                <w:szCs w:val="18"/>
              </w:rPr>
            </w:pPr>
            <w:r w:rsidRPr="006E48FA">
              <w:rPr>
                <w:color w:val="000000" w:themeColor="text1"/>
                <w:sz w:val="18"/>
                <w:szCs w:val="18"/>
              </w:rPr>
              <w:t>267 185</w:t>
            </w:r>
          </w:p>
        </w:tc>
      </w:tr>
      <w:tr w:rsidR="00561DED" w:rsidRPr="006E48FA" w14:paraId="2804C19F" w14:textId="77777777" w:rsidTr="00987F78">
        <w:trPr>
          <w:jc w:val="center"/>
        </w:trPr>
        <w:tc>
          <w:tcPr>
            <w:tcW w:w="1646" w:type="pct"/>
          </w:tcPr>
          <w:p w14:paraId="4C7E6B4C" w14:textId="77777777" w:rsidR="00561DED" w:rsidRPr="006E48FA" w:rsidRDefault="00561DED" w:rsidP="00987F78">
            <w:pPr>
              <w:pStyle w:val="tabteksts"/>
              <w:jc w:val="both"/>
            </w:pPr>
            <w:r w:rsidRPr="006E48FA">
              <w:t>Izsniegtas personas apliecības (skaits)</w:t>
            </w:r>
          </w:p>
        </w:tc>
        <w:tc>
          <w:tcPr>
            <w:tcW w:w="665" w:type="pct"/>
          </w:tcPr>
          <w:p w14:paraId="28E731F4" w14:textId="77777777" w:rsidR="00561DED" w:rsidRPr="006E48FA" w:rsidRDefault="00561DED" w:rsidP="00987F78">
            <w:pPr>
              <w:pStyle w:val="tabteksts"/>
              <w:jc w:val="center"/>
              <w:rPr>
                <w:szCs w:val="18"/>
              </w:rPr>
            </w:pPr>
            <w:r w:rsidRPr="006E48FA">
              <w:rPr>
                <w:szCs w:val="18"/>
              </w:rPr>
              <w:t>518 312</w:t>
            </w:r>
          </w:p>
        </w:tc>
        <w:tc>
          <w:tcPr>
            <w:tcW w:w="707" w:type="pct"/>
          </w:tcPr>
          <w:p w14:paraId="48743455" w14:textId="77777777" w:rsidR="00561DED" w:rsidRPr="006E48FA" w:rsidRDefault="00561DED" w:rsidP="00987F78">
            <w:pPr>
              <w:pStyle w:val="tabteksts"/>
              <w:jc w:val="center"/>
            </w:pPr>
            <w:r w:rsidRPr="006E48FA">
              <w:rPr>
                <w:szCs w:val="18"/>
              </w:rPr>
              <w:t>450 772</w:t>
            </w:r>
          </w:p>
        </w:tc>
        <w:tc>
          <w:tcPr>
            <w:tcW w:w="656" w:type="pct"/>
          </w:tcPr>
          <w:p w14:paraId="2D0880CA" w14:textId="77777777" w:rsidR="00561DED" w:rsidRPr="006E48FA" w:rsidRDefault="00561DED" w:rsidP="00987F78">
            <w:pPr>
              <w:pStyle w:val="tabteksts"/>
              <w:jc w:val="center"/>
            </w:pPr>
            <w:r w:rsidRPr="006E48FA">
              <w:rPr>
                <w:szCs w:val="18"/>
              </w:rPr>
              <w:t>360 800</w:t>
            </w:r>
          </w:p>
        </w:tc>
        <w:tc>
          <w:tcPr>
            <w:tcW w:w="626" w:type="pct"/>
          </w:tcPr>
          <w:p w14:paraId="3A418C0A" w14:textId="77777777" w:rsidR="00561DED" w:rsidRPr="006E48FA" w:rsidRDefault="00561DED" w:rsidP="00987F78">
            <w:pPr>
              <w:pStyle w:val="tabteksts"/>
              <w:jc w:val="center"/>
            </w:pPr>
            <w:r w:rsidRPr="006E48FA">
              <w:rPr>
                <w:szCs w:val="18"/>
              </w:rPr>
              <w:t>83 166</w:t>
            </w:r>
          </w:p>
        </w:tc>
        <w:tc>
          <w:tcPr>
            <w:tcW w:w="700" w:type="pct"/>
            <w:shd w:val="clear" w:color="auto" w:fill="FFFFFF" w:themeFill="background1"/>
          </w:tcPr>
          <w:p w14:paraId="7FA6407C" w14:textId="77777777" w:rsidR="00561DED" w:rsidRPr="006E48FA" w:rsidRDefault="00561DED" w:rsidP="00987F78">
            <w:pPr>
              <w:spacing w:after="0"/>
              <w:ind w:firstLine="5"/>
              <w:jc w:val="center"/>
              <w:rPr>
                <w:color w:val="000000" w:themeColor="text1"/>
                <w:sz w:val="18"/>
                <w:szCs w:val="18"/>
              </w:rPr>
            </w:pPr>
            <w:r w:rsidRPr="006E48FA">
              <w:rPr>
                <w:color w:val="000000" w:themeColor="text1"/>
                <w:sz w:val="18"/>
                <w:szCs w:val="18"/>
              </w:rPr>
              <w:t>92 804</w:t>
            </w:r>
          </w:p>
        </w:tc>
      </w:tr>
      <w:tr w:rsidR="00561DED" w:rsidRPr="006E48FA" w14:paraId="292E31F5" w14:textId="77777777" w:rsidTr="00987F78">
        <w:trPr>
          <w:jc w:val="center"/>
        </w:trPr>
        <w:tc>
          <w:tcPr>
            <w:tcW w:w="1646" w:type="pct"/>
          </w:tcPr>
          <w:p w14:paraId="5984ABE1" w14:textId="77777777" w:rsidR="00561DED" w:rsidRPr="006E48FA" w:rsidRDefault="00561DED" w:rsidP="00987F78">
            <w:pPr>
              <w:pStyle w:val="tabteksts"/>
              <w:jc w:val="both"/>
            </w:pPr>
            <w:r w:rsidRPr="006E48FA">
              <w:t>Izsniegtas ārzemnieka personas apliecības (skaits)</w:t>
            </w:r>
          </w:p>
        </w:tc>
        <w:tc>
          <w:tcPr>
            <w:tcW w:w="665" w:type="pct"/>
          </w:tcPr>
          <w:p w14:paraId="51C2BCA4" w14:textId="77777777" w:rsidR="00561DED" w:rsidRPr="006E48FA" w:rsidRDefault="00561DED" w:rsidP="00987F78">
            <w:pPr>
              <w:pStyle w:val="tabteksts"/>
              <w:jc w:val="center"/>
              <w:rPr>
                <w:szCs w:val="18"/>
              </w:rPr>
            </w:pPr>
            <w:r w:rsidRPr="006E48FA">
              <w:rPr>
                <w:szCs w:val="18"/>
              </w:rPr>
              <w:t>1 611</w:t>
            </w:r>
          </w:p>
        </w:tc>
        <w:tc>
          <w:tcPr>
            <w:tcW w:w="707" w:type="pct"/>
          </w:tcPr>
          <w:p w14:paraId="36CBBA9E" w14:textId="77777777" w:rsidR="00561DED" w:rsidRPr="006E48FA" w:rsidRDefault="00561DED" w:rsidP="00987F78">
            <w:pPr>
              <w:pStyle w:val="tabteksts"/>
              <w:jc w:val="center"/>
              <w:rPr>
                <w:szCs w:val="18"/>
              </w:rPr>
            </w:pPr>
            <w:r w:rsidRPr="006E48FA">
              <w:rPr>
                <w:szCs w:val="18"/>
              </w:rPr>
              <w:t>3 200</w:t>
            </w:r>
          </w:p>
        </w:tc>
        <w:tc>
          <w:tcPr>
            <w:tcW w:w="656" w:type="pct"/>
          </w:tcPr>
          <w:p w14:paraId="40C30D79" w14:textId="77777777" w:rsidR="00561DED" w:rsidRPr="006E48FA" w:rsidRDefault="00561DED" w:rsidP="00987F78">
            <w:pPr>
              <w:pStyle w:val="tabteksts"/>
              <w:jc w:val="center"/>
              <w:rPr>
                <w:szCs w:val="18"/>
              </w:rPr>
            </w:pPr>
            <w:r w:rsidRPr="006E48FA">
              <w:rPr>
                <w:szCs w:val="18"/>
              </w:rPr>
              <w:t>3 200</w:t>
            </w:r>
          </w:p>
        </w:tc>
        <w:tc>
          <w:tcPr>
            <w:tcW w:w="626" w:type="pct"/>
          </w:tcPr>
          <w:p w14:paraId="15E8BF24" w14:textId="77777777" w:rsidR="00561DED" w:rsidRPr="006E48FA" w:rsidRDefault="00561DED" w:rsidP="00987F78">
            <w:pPr>
              <w:pStyle w:val="tabteksts"/>
              <w:jc w:val="center"/>
              <w:rPr>
                <w:color w:val="000000" w:themeColor="text1"/>
                <w:szCs w:val="18"/>
              </w:rPr>
            </w:pPr>
            <w:r w:rsidRPr="006E48FA">
              <w:rPr>
                <w:szCs w:val="18"/>
              </w:rPr>
              <w:t>3 200</w:t>
            </w:r>
          </w:p>
        </w:tc>
        <w:tc>
          <w:tcPr>
            <w:tcW w:w="700" w:type="pct"/>
            <w:shd w:val="clear" w:color="auto" w:fill="auto"/>
          </w:tcPr>
          <w:p w14:paraId="1CF975F0" w14:textId="77777777" w:rsidR="00561DED" w:rsidRPr="006E48FA" w:rsidRDefault="00561DED" w:rsidP="00987F78">
            <w:pPr>
              <w:spacing w:after="0"/>
              <w:ind w:firstLine="5"/>
              <w:jc w:val="center"/>
              <w:rPr>
                <w:color w:val="000000" w:themeColor="text1"/>
                <w:sz w:val="18"/>
                <w:szCs w:val="18"/>
              </w:rPr>
            </w:pPr>
            <w:r w:rsidRPr="006E48FA">
              <w:rPr>
                <w:sz w:val="18"/>
                <w:szCs w:val="18"/>
              </w:rPr>
              <w:t>3 200</w:t>
            </w:r>
          </w:p>
        </w:tc>
      </w:tr>
      <w:tr w:rsidR="00561DED" w:rsidRPr="006E48FA" w14:paraId="5642162A" w14:textId="77777777" w:rsidTr="00987F78">
        <w:trPr>
          <w:trHeight w:val="131"/>
          <w:jc w:val="center"/>
        </w:trPr>
        <w:tc>
          <w:tcPr>
            <w:tcW w:w="5000" w:type="pct"/>
            <w:gridSpan w:val="6"/>
            <w:tcBorders>
              <w:bottom w:val="single" w:sz="4" w:space="0" w:color="auto"/>
            </w:tcBorders>
            <w:shd w:val="clear" w:color="auto" w:fill="D9D9D9" w:themeFill="background1" w:themeFillShade="D9"/>
          </w:tcPr>
          <w:p w14:paraId="6C3F5F90" w14:textId="77777777" w:rsidR="00561DED" w:rsidRPr="006E48FA" w:rsidRDefault="00561DED" w:rsidP="00987F78">
            <w:pPr>
              <w:pStyle w:val="tabteksts"/>
              <w:jc w:val="center"/>
              <w:rPr>
                <w:szCs w:val="18"/>
              </w:rPr>
            </w:pPr>
            <w:r w:rsidRPr="006E48FA">
              <w:rPr>
                <w:szCs w:val="18"/>
                <w:lang w:eastAsia="lv-LV"/>
              </w:rPr>
              <w:t xml:space="preserve">Izskatītas naturalizācijas un personu tiesiskā statusa lietas </w:t>
            </w:r>
          </w:p>
        </w:tc>
      </w:tr>
      <w:tr w:rsidR="00561DED" w:rsidRPr="006E48FA" w14:paraId="4925428E" w14:textId="77777777" w:rsidTr="00987F78">
        <w:trPr>
          <w:jc w:val="center"/>
        </w:trPr>
        <w:tc>
          <w:tcPr>
            <w:tcW w:w="1646" w:type="pct"/>
          </w:tcPr>
          <w:p w14:paraId="40593707" w14:textId="77777777" w:rsidR="00561DED" w:rsidRPr="006E48FA" w:rsidRDefault="00561DED" w:rsidP="00987F78">
            <w:pPr>
              <w:pStyle w:val="tabteksts"/>
            </w:pPr>
            <w:r w:rsidRPr="006E48FA">
              <w:t>Izskatītas tiesiskā statusa noteikšanas lietas (skaits)</w:t>
            </w:r>
          </w:p>
        </w:tc>
        <w:tc>
          <w:tcPr>
            <w:tcW w:w="665" w:type="pct"/>
          </w:tcPr>
          <w:p w14:paraId="39A0E55B" w14:textId="77777777" w:rsidR="00561DED" w:rsidRPr="006E48FA" w:rsidRDefault="00561DED" w:rsidP="00987F78">
            <w:pPr>
              <w:pStyle w:val="tabteksts"/>
              <w:jc w:val="center"/>
            </w:pPr>
            <w:r w:rsidRPr="006E48FA">
              <w:t> 6 391</w:t>
            </w:r>
          </w:p>
        </w:tc>
        <w:tc>
          <w:tcPr>
            <w:tcW w:w="707" w:type="pct"/>
          </w:tcPr>
          <w:p w14:paraId="6C8B976B" w14:textId="77777777" w:rsidR="00561DED" w:rsidRPr="006E48FA" w:rsidRDefault="00561DED" w:rsidP="00987F78">
            <w:pPr>
              <w:pStyle w:val="tabteksts"/>
              <w:jc w:val="center"/>
            </w:pPr>
            <w:r w:rsidRPr="006E48FA">
              <w:t>5 500</w:t>
            </w:r>
          </w:p>
        </w:tc>
        <w:tc>
          <w:tcPr>
            <w:tcW w:w="656" w:type="pct"/>
          </w:tcPr>
          <w:p w14:paraId="423CC906" w14:textId="77777777" w:rsidR="00561DED" w:rsidRPr="006E48FA" w:rsidRDefault="00561DED" w:rsidP="00987F78">
            <w:pPr>
              <w:pStyle w:val="tabteksts"/>
              <w:jc w:val="center"/>
            </w:pPr>
            <w:r w:rsidRPr="006E48FA">
              <w:t>5 500</w:t>
            </w:r>
          </w:p>
        </w:tc>
        <w:tc>
          <w:tcPr>
            <w:tcW w:w="626" w:type="pct"/>
          </w:tcPr>
          <w:p w14:paraId="30F8CD69" w14:textId="77777777" w:rsidR="00561DED" w:rsidRPr="006E48FA" w:rsidRDefault="00561DED" w:rsidP="00987F78">
            <w:pPr>
              <w:pStyle w:val="tabteksts"/>
              <w:jc w:val="center"/>
            </w:pPr>
            <w:r w:rsidRPr="006E48FA">
              <w:t>5 500</w:t>
            </w:r>
          </w:p>
        </w:tc>
        <w:tc>
          <w:tcPr>
            <w:tcW w:w="700" w:type="pct"/>
            <w:shd w:val="clear" w:color="auto" w:fill="auto"/>
          </w:tcPr>
          <w:p w14:paraId="53ED1401" w14:textId="77777777" w:rsidR="00561DED" w:rsidRPr="006E48FA" w:rsidRDefault="00561DED" w:rsidP="00987F78">
            <w:pPr>
              <w:pStyle w:val="tabteksts"/>
              <w:jc w:val="center"/>
            </w:pPr>
            <w:r w:rsidRPr="006E48FA">
              <w:t>5 500</w:t>
            </w:r>
          </w:p>
        </w:tc>
      </w:tr>
      <w:tr w:rsidR="00561DED" w:rsidRPr="006E48FA" w14:paraId="54B1F55D" w14:textId="77777777" w:rsidTr="00987F78">
        <w:trPr>
          <w:jc w:val="center"/>
        </w:trPr>
        <w:tc>
          <w:tcPr>
            <w:tcW w:w="1646" w:type="pct"/>
            <w:shd w:val="clear" w:color="auto" w:fill="auto"/>
          </w:tcPr>
          <w:p w14:paraId="35771369" w14:textId="77777777" w:rsidR="00561DED" w:rsidRPr="006E48FA" w:rsidRDefault="00561DED" w:rsidP="00987F78">
            <w:pPr>
              <w:pStyle w:val="tabteksts"/>
              <w:jc w:val="both"/>
            </w:pPr>
            <w:r w:rsidRPr="006E48FA">
              <w:t>Naturalizācijas pārbaudes (latviešu valodas un vēstures) kārtojušās personas (skaits)</w:t>
            </w:r>
          </w:p>
        </w:tc>
        <w:tc>
          <w:tcPr>
            <w:tcW w:w="665" w:type="pct"/>
            <w:tcBorders>
              <w:top w:val="single" w:sz="4" w:space="0" w:color="auto"/>
              <w:left w:val="nil"/>
              <w:bottom w:val="single" w:sz="4" w:space="0" w:color="auto"/>
              <w:right w:val="single" w:sz="4" w:space="0" w:color="auto"/>
            </w:tcBorders>
            <w:shd w:val="clear" w:color="auto" w:fill="auto"/>
          </w:tcPr>
          <w:p w14:paraId="3430641C" w14:textId="77777777" w:rsidR="00561DED" w:rsidRPr="006E48FA" w:rsidRDefault="00561DED" w:rsidP="00987F78">
            <w:pPr>
              <w:pStyle w:val="tabteksts"/>
              <w:jc w:val="center"/>
              <w:rPr>
                <w:szCs w:val="24"/>
                <w:lang w:eastAsia="lv-LV"/>
              </w:rPr>
            </w:pPr>
            <w:r w:rsidRPr="006E48FA">
              <w:rPr>
                <w:szCs w:val="24"/>
                <w:lang w:eastAsia="lv-LV"/>
              </w:rPr>
              <w:t>1 843</w:t>
            </w:r>
          </w:p>
        </w:tc>
        <w:tc>
          <w:tcPr>
            <w:tcW w:w="707" w:type="pct"/>
            <w:tcBorders>
              <w:top w:val="single" w:sz="4" w:space="0" w:color="auto"/>
              <w:left w:val="nil"/>
              <w:bottom w:val="single" w:sz="4" w:space="0" w:color="auto"/>
              <w:right w:val="single" w:sz="4" w:space="0" w:color="auto"/>
            </w:tcBorders>
            <w:shd w:val="clear" w:color="auto" w:fill="auto"/>
          </w:tcPr>
          <w:p w14:paraId="3F7D4C28" w14:textId="77777777" w:rsidR="00561DED" w:rsidRPr="006E48FA" w:rsidRDefault="00561DED" w:rsidP="00987F78">
            <w:pPr>
              <w:pStyle w:val="tabteksts"/>
              <w:jc w:val="center"/>
              <w:rPr>
                <w:szCs w:val="24"/>
                <w:lang w:eastAsia="lv-LV"/>
              </w:rPr>
            </w:pPr>
            <w:r w:rsidRPr="006E48FA">
              <w:t>1 500</w:t>
            </w:r>
          </w:p>
        </w:tc>
        <w:tc>
          <w:tcPr>
            <w:tcW w:w="656" w:type="pct"/>
            <w:tcBorders>
              <w:top w:val="single" w:sz="4" w:space="0" w:color="auto"/>
              <w:left w:val="nil"/>
              <w:bottom w:val="single" w:sz="4" w:space="0" w:color="auto"/>
              <w:right w:val="single" w:sz="4" w:space="0" w:color="auto"/>
            </w:tcBorders>
            <w:shd w:val="clear" w:color="auto" w:fill="auto"/>
          </w:tcPr>
          <w:p w14:paraId="44DF6708" w14:textId="77777777" w:rsidR="00561DED" w:rsidRPr="006E48FA" w:rsidRDefault="00561DED" w:rsidP="00987F78">
            <w:pPr>
              <w:pStyle w:val="tabteksts"/>
              <w:jc w:val="center"/>
              <w:rPr>
                <w:szCs w:val="24"/>
                <w:lang w:eastAsia="lv-LV"/>
              </w:rPr>
            </w:pPr>
            <w:r w:rsidRPr="006E48FA">
              <w:t>1 500</w:t>
            </w:r>
          </w:p>
        </w:tc>
        <w:tc>
          <w:tcPr>
            <w:tcW w:w="626" w:type="pct"/>
            <w:tcBorders>
              <w:top w:val="single" w:sz="4" w:space="0" w:color="auto"/>
              <w:left w:val="nil"/>
              <w:bottom w:val="single" w:sz="4" w:space="0" w:color="auto"/>
              <w:right w:val="single" w:sz="4" w:space="0" w:color="auto"/>
            </w:tcBorders>
            <w:shd w:val="clear" w:color="auto" w:fill="auto"/>
          </w:tcPr>
          <w:p w14:paraId="49808934" w14:textId="77777777" w:rsidR="00561DED" w:rsidRPr="006E48FA" w:rsidRDefault="00561DED" w:rsidP="00987F78">
            <w:pPr>
              <w:pStyle w:val="tabteksts"/>
              <w:jc w:val="center"/>
              <w:rPr>
                <w:szCs w:val="24"/>
                <w:lang w:eastAsia="lv-LV"/>
              </w:rPr>
            </w:pPr>
            <w:r w:rsidRPr="006E48FA">
              <w:t>1 500</w:t>
            </w:r>
          </w:p>
        </w:tc>
        <w:tc>
          <w:tcPr>
            <w:tcW w:w="700" w:type="pct"/>
            <w:shd w:val="clear" w:color="auto" w:fill="auto"/>
          </w:tcPr>
          <w:p w14:paraId="631C6DEC" w14:textId="77777777" w:rsidR="00561DED" w:rsidRPr="006E48FA" w:rsidRDefault="00561DED" w:rsidP="00987F78">
            <w:pPr>
              <w:pStyle w:val="tabteksts"/>
              <w:jc w:val="center"/>
            </w:pPr>
            <w:r w:rsidRPr="006E48FA">
              <w:t>1 500</w:t>
            </w:r>
          </w:p>
        </w:tc>
      </w:tr>
      <w:tr w:rsidR="00561DED" w:rsidRPr="006E48FA" w14:paraId="1A27EF9C" w14:textId="77777777" w:rsidTr="00987F78">
        <w:trPr>
          <w:jc w:val="center"/>
        </w:trPr>
        <w:tc>
          <w:tcPr>
            <w:tcW w:w="5000" w:type="pct"/>
            <w:gridSpan w:val="6"/>
            <w:shd w:val="clear" w:color="auto" w:fill="D9D9D9" w:themeFill="background1" w:themeFillShade="D9"/>
          </w:tcPr>
          <w:p w14:paraId="4A1EC993" w14:textId="77777777" w:rsidR="00561DED" w:rsidRPr="006E48FA" w:rsidRDefault="00561DED" w:rsidP="00987F78">
            <w:pPr>
              <w:pStyle w:val="tabteksts"/>
              <w:jc w:val="center"/>
              <w:rPr>
                <w:szCs w:val="18"/>
                <w:lang w:eastAsia="lv-LV"/>
              </w:rPr>
            </w:pPr>
            <w:r w:rsidRPr="006E48FA">
              <w:rPr>
                <w:szCs w:val="18"/>
                <w:lang w:eastAsia="lv-LV"/>
              </w:rPr>
              <w:lastRenderedPageBreak/>
              <w:t>Veikta iedzīvotāju uzskaite</w:t>
            </w:r>
          </w:p>
        </w:tc>
      </w:tr>
      <w:tr w:rsidR="00561DED" w:rsidRPr="006E48FA" w14:paraId="02ED81D4" w14:textId="77777777" w:rsidTr="00987F78">
        <w:trPr>
          <w:jc w:val="center"/>
        </w:trPr>
        <w:tc>
          <w:tcPr>
            <w:tcW w:w="1646" w:type="pct"/>
            <w:tcBorders>
              <w:top w:val="single" w:sz="4" w:space="0" w:color="000000"/>
            </w:tcBorders>
          </w:tcPr>
          <w:p w14:paraId="091FFA09" w14:textId="77777777" w:rsidR="00561DED" w:rsidRPr="006E48FA" w:rsidRDefault="00561DED" w:rsidP="00987F78">
            <w:pPr>
              <w:pStyle w:val="tabteksts"/>
              <w:jc w:val="both"/>
              <w:rPr>
                <w:szCs w:val="24"/>
              </w:rPr>
            </w:pPr>
            <w:r w:rsidRPr="006E48FA">
              <w:rPr>
                <w:szCs w:val="24"/>
              </w:rPr>
              <w:t>Fizisko personu reģistrā iekļautas, aktualizētas ziņas (skaits)</w:t>
            </w:r>
          </w:p>
        </w:tc>
        <w:tc>
          <w:tcPr>
            <w:tcW w:w="665" w:type="pct"/>
          </w:tcPr>
          <w:p w14:paraId="2AC7CDE3" w14:textId="77777777" w:rsidR="00561DED" w:rsidRPr="006E48FA" w:rsidRDefault="00561DED" w:rsidP="00987F78">
            <w:pPr>
              <w:pStyle w:val="tabteksts"/>
              <w:jc w:val="center"/>
            </w:pPr>
            <w:r w:rsidRPr="006E48FA">
              <w:t>2 678 770</w:t>
            </w:r>
          </w:p>
        </w:tc>
        <w:tc>
          <w:tcPr>
            <w:tcW w:w="707" w:type="pct"/>
          </w:tcPr>
          <w:p w14:paraId="4E325428" w14:textId="77777777" w:rsidR="00561DED" w:rsidRPr="006E48FA" w:rsidRDefault="00561DED" w:rsidP="00987F78">
            <w:pPr>
              <w:pStyle w:val="tabteksts"/>
              <w:jc w:val="center"/>
            </w:pPr>
            <w:r w:rsidRPr="006E48FA">
              <w:t>2 100 000</w:t>
            </w:r>
          </w:p>
        </w:tc>
        <w:tc>
          <w:tcPr>
            <w:tcW w:w="656" w:type="pct"/>
          </w:tcPr>
          <w:p w14:paraId="7BD36270" w14:textId="77777777" w:rsidR="00561DED" w:rsidRPr="006E48FA" w:rsidRDefault="00561DED" w:rsidP="00987F78">
            <w:pPr>
              <w:pStyle w:val="tabteksts"/>
              <w:jc w:val="center"/>
            </w:pPr>
            <w:r w:rsidRPr="006E48FA">
              <w:t>2 100 000</w:t>
            </w:r>
          </w:p>
        </w:tc>
        <w:tc>
          <w:tcPr>
            <w:tcW w:w="626" w:type="pct"/>
          </w:tcPr>
          <w:p w14:paraId="77744FB5" w14:textId="77777777" w:rsidR="00561DED" w:rsidRPr="006E48FA" w:rsidRDefault="00561DED" w:rsidP="00987F78">
            <w:pPr>
              <w:pStyle w:val="tabteksts"/>
              <w:jc w:val="center"/>
              <w:rPr>
                <w:color w:val="000000" w:themeColor="text1"/>
              </w:rPr>
            </w:pPr>
            <w:r w:rsidRPr="006E48FA">
              <w:t>2 000 000</w:t>
            </w:r>
          </w:p>
        </w:tc>
        <w:tc>
          <w:tcPr>
            <w:tcW w:w="700" w:type="pct"/>
          </w:tcPr>
          <w:p w14:paraId="4422B7AF" w14:textId="77777777" w:rsidR="00561DED" w:rsidRPr="006E48FA" w:rsidRDefault="00561DED" w:rsidP="00987F78">
            <w:pPr>
              <w:pStyle w:val="tabteksts"/>
              <w:jc w:val="center"/>
              <w:rPr>
                <w:color w:val="000000" w:themeColor="text1"/>
              </w:rPr>
            </w:pPr>
            <w:r w:rsidRPr="006E48FA">
              <w:t>2 000 000</w:t>
            </w:r>
          </w:p>
        </w:tc>
      </w:tr>
      <w:tr w:rsidR="00561DED" w:rsidRPr="006E48FA" w14:paraId="4944AD94" w14:textId="77777777" w:rsidTr="00987F78">
        <w:trPr>
          <w:jc w:val="center"/>
        </w:trPr>
        <w:tc>
          <w:tcPr>
            <w:tcW w:w="1646" w:type="pct"/>
          </w:tcPr>
          <w:p w14:paraId="6C9A5FE7" w14:textId="77777777" w:rsidR="00561DED" w:rsidRPr="006E48FA" w:rsidRDefault="00561DED" w:rsidP="00987F78">
            <w:pPr>
              <w:pStyle w:val="tabteksts"/>
              <w:jc w:val="both"/>
              <w:rPr>
                <w:vertAlign w:val="superscript"/>
              </w:rPr>
            </w:pPr>
            <w:r w:rsidRPr="006E48FA">
              <w:rPr>
                <w:szCs w:val="24"/>
              </w:rPr>
              <w:t>Elektroniski tiešsaistē deklarēta vai norādīta dzīvesvietas adrese (skaits)</w:t>
            </w:r>
          </w:p>
        </w:tc>
        <w:tc>
          <w:tcPr>
            <w:tcW w:w="665" w:type="pct"/>
            <w:shd w:val="clear" w:color="auto" w:fill="auto"/>
          </w:tcPr>
          <w:p w14:paraId="795E2278" w14:textId="77777777" w:rsidR="00561DED" w:rsidRPr="006E48FA" w:rsidRDefault="00561DED" w:rsidP="00987F78">
            <w:pPr>
              <w:pStyle w:val="tabteksts"/>
              <w:jc w:val="center"/>
            </w:pPr>
            <w:r w:rsidRPr="006E48FA">
              <w:t>-</w:t>
            </w:r>
          </w:p>
        </w:tc>
        <w:tc>
          <w:tcPr>
            <w:tcW w:w="707" w:type="pct"/>
          </w:tcPr>
          <w:p w14:paraId="2B5D489C" w14:textId="77777777" w:rsidR="00561DED" w:rsidRPr="006E48FA" w:rsidRDefault="00561DED" w:rsidP="00987F78">
            <w:pPr>
              <w:pStyle w:val="tabteksts"/>
              <w:jc w:val="center"/>
            </w:pPr>
            <w:r w:rsidRPr="006E48FA">
              <w:t>135 000</w:t>
            </w:r>
          </w:p>
        </w:tc>
        <w:tc>
          <w:tcPr>
            <w:tcW w:w="656" w:type="pct"/>
          </w:tcPr>
          <w:p w14:paraId="34B75B9E" w14:textId="77777777" w:rsidR="00561DED" w:rsidRPr="006E48FA" w:rsidRDefault="00561DED" w:rsidP="00987F78">
            <w:pPr>
              <w:pStyle w:val="tabteksts"/>
              <w:jc w:val="center"/>
            </w:pPr>
            <w:r w:rsidRPr="006E48FA">
              <w:t>140 000</w:t>
            </w:r>
          </w:p>
        </w:tc>
        <w:tc>
          <w:tcPr>
            <w:tcW w:w="626" w:type="pct"/>
          </w:tcPr>
          <w:p w14:paraId="79429928" w14:textId="77777777" w:rsidR="00561DED" w:rsidRPr="006E48FA" w:rsidRDefault="00561DED" w:rsidP="00987F78">
            <w:pPr>
              <w:pStyle w:val="tabteksts"/>
              <w:jc w:val="center"/>
            </w:pPr>
            <w:r w:rsidRPr="006E48FA">
              <w:t>140 000</w:t>
            </w:r>
          </w:p>
        </w:tc>
        <w:tc>
          <w:tcPr>
            <w:tcW w:w="700" w:type="pct"/>
          </w:tcPr>
          <w:p w14:paraId="0AFA8ECB" w14:textId="77777777" w:rsidR="00561DED" w:rsidRPr="006E48FA" w:rsidRDefault="00561DED" w:rsidP="00987F78">
            <w:pPr>
              <w:pStyle w:val="tabteksts"/>
              <w:jc w:val="center"/>
            </w:pPr>
            <w:r w:rsidRPr="006E48FA">
              <w:t>140 000</w:t>
            </w:r>
          </w:p>
        </w:tc>
      </w:tr>
      <w:tr w:rsidR="00561DED" w:rsidRPr="006E48FA" w14:paraId="6C595C67" w14:textId="77777777" w:rsidTr="00987F78">
        <w:trPr>
          <w:jc w:val="center"/>
        </w:trPr>
        <w:tc>
          <w:tcPr>
            <w:tcW w:w="1646" w:type="pct"/>
            <w:shd w:val="clear" w:color="auto" w:fill="auto"/>
          </w:tcPr>
          <w:p w14:paraId="6AC3EA91" w14:textId="77777777" w:rsidR="00561DED" w:rsidRPr="006E48FA" w:rsidRDefault="00561DED" w:rsidP="00987F78">
            <w:pPr>
              <w:pStyle w:val="tabteksts"/>
              <w:jc w:val="both"/>
              <w:rPr>
                <w:szCs w:val="24"/>
              </w:rPr>
            </w:pPr>
            <w:r w:rsidRPr="006E48FA">
              <w:rPr>
                <w:rFonts w:eastAsia="Calibri"/>
              </w:rPr>
              <w:t>Pārvaldes uzturēto informācijas sistēmu un to apakšsistēmu lietotāji (skaits)</w:t>
            </w:r>
          </w:p>
        </w:tc>
        <w:tc>
          <w:tcPr>
            <w:tcW w:w="665" w:type="pct"/>
            <w:shd w:val="clear" w:color="auto" w:fill="auto"/>
          </w:tcPr>
          <w:p w14:paraId="790ABAC7" w14:textId="77777777" w:rsidR="00561DED" w:rsidRPr="006E48FA" w:rsidRDefault="00561DED" w:rsidP="00987F78">
            <w:pPr>
              <w:pStyle w:val="tabteksts"/>
              <w:jc w:val="center"/>
            </w:pPr>
            <w:r w:rsidRPr="006E48FA">
              <w:t>-</w:t>
            </w:r>
          </w:p>
        </w:tc>
        <w:tc>
          <w:tcPr>
            <w:tcW w:w="707" w:type="pct"/>
            <w:shd w:val="clear" w:color="auto" w:fill="auto"/>
          </w:tcPr>
          <w:p w14:paraId="2BAC5908" w14:textId="77777777" w:rsidR="00561DED" w:rsidRPr="006E48FA" w:rsidRDefault="00561DED" w:rsidP="00987F78">
            <w:pPr>
              <w:pStyle w:val="tabteksts"/>
              <w:jc w:val="center"/>
              <w:rPr>
                <w:szCs w:val="24"/>
              </w:rPr>
            </w:pPr>
            <w:r w:rsidRPr="006E48FA">
              <w:rPr>
                <w:szCs w:val="24"/>
              </w:rPr>
              <w:t>-</w:t>
            </w:r>
          </w:p>
        </w:tc>
        <w:tc>
          <w:tcPr>
            <w:tcW w:w="656" w:type="pct"/>
            <w:shd w:val="clear" w:color="auto" w:fill="auto"/>
          </w:tcPr>
          <w:p w14:paraId="0DE061C0" w14:textId="77777777" w:rsidR="00561DED" w:rsidRPr="006E48FA" w:rsidRDefault="00561DED" w:rsidP="00987F78">
            <w:pPr>
              <w:pStyle w:val="tabteksts"/>
              <w:jc w:val="center"/>
              <w:rPr>
                <w:szCs w:val="24"/>
              </w:rPr>
            </w:pPr>
            <w:r w:rsidRPr="006E48FA">
              <w:rPr>
                <w:szCs w:val="24"/>
              </w:rPr>
              <w:t>29 000</w:t>
            </w:r>
          </w:p>
        </w:tc>
        <w:tc>
          <w:tcPr>
            <w:tcW w:w="626" w:type="pct"/>
            <w:shd w:val="clear" w:color="auto" w:fill="auto"/>
          </w:tcPr>
          <w:p w14:paraId="7412AE0E" w14:textId="77777777" w:rsidR="00561DED" w:rsidRPr="006E48FA" w:rsidRDefault="00561DED" w:rsidP="00987F78">
            <w:pPr>
              <w:pStyle w:val="tabteksts"/>
              <w:jc w:val="center"/>
              <w:rPr>
                <w:szCs w:val="24"/>
              </w:rPr>
            </w:pPr>
            <w:r w:rsidRPr="006E48FA">
              <w:rPr>
                <w:szCs w:val="24"/>
              </w:rPr>
              <w:t>29 000</w:t>
            </w:r>
          </w:p>
        </w:tc>
        <w:tc>
          <w:tcPr>
            <w:tcW w:w="700" w:type="pct"/>
            <w:shd w:val="clear" w:color="auto" w:fill="auto"/>
          </w:tcPr>
          <w:p w14:paraId="0BAC4ED8" w14:textId="77777777" w:rsidR="00561DED" w:rsidRPr="006E48FA" w:rsidRDefault="00561DED" w:rsidP="00987F78">
            <w:pPr>
              <w:pStyle w:val="tabteksts"/>
              <w:jc w:val="center"/>
              <w:rPr>
                <w:szCs w:val="24"/>
              </w:rPr>
            </w:pPr>
            <w:r w:rsidRPr="006E48FA">
              <w:rPr>
                <w:szCs w:val="24"/>
              </w:rPr>
              <w:t>29 000</w:t>
            </w:r>
          </w:p>
        </w:tc>
      </w:tr>
      <w:tr w:rsidR="00561DED" w:rsidRPr="006E48FA" w14:paraId="5AF720B8" w14:textId="77777777" w:rsidTr="00987F78">
        <w:trPr>
          <w:jc w:val="center"/>
        </w:trPr>
        <w:tc>
          <w:tcPr>
            <w:tcW w:w="5000" w:type="pct"/>
            <w:gridSpan w:val="6"/>
            <w:shd w:val="clear" w:color="auto" w:fill="D9D9D9" w:themeFill="background1" w:themeFillShade="D9"/>
          </w:tcPr>
          <w:p w14:paraId="3B3AD481" w14:textId="77777777" w:rsidR="00561DED" w:rsidRPr="006E48FA" w:rsidRDefault="00561DED" w:rsidP="00987F78">
            <w:pPr>
              <w:pStyle w:val="tabteksts"/>
              <w:jc w:val="center"/>
              <w:rPr>
                <w:szCs w:val="24"/>
              </w:rPr>
            </w:pPr>
            <w:r w:rsidRPr="006E48FA">
              <w:rPr>
                <w:szCs w:val="24"/>
              </w:rPr>
              <w:t>Izstrādāti migrāciju, patvērumu, tiesiskā statusa noteikšanu, personu apliecinošu dokumentu izsniegšanu</w:t>
            </w:r>
            <w:r w:rsidRPr="006E48FA">
              <w:rPr>
                <w:szCs w:val="24"/>
              </w:rPr>
              <w:br/>
              <w:t>un iedzīvotāju uzskaiti atbalstošo procesu tehniskie risinājumi</w:t>
            </w:r>
          </w:p>
        </w:tc>
      </w:tr>
      <w:tr w:rsidR="00561DED" w:rsidRPr="006E48FA" w14:paraId="682AC4A0" w14:textId="77777777" w:rsidTr="00987F78">
        <w:trPr>
          <w:jc w:val="center"/>
        </w:trPr>
        <w:tc>
          <w:tcPr>
            <w:tcW w:w="1646" w:type="pct"/>
            <w:tcBorders>
              <w:right w:val="single" w:sz="4" w:space="0" w:color="auto"/>
            </w:tcBorders>
            <w:shd w:val="clear" w:color="auto" w:fill="auto"/>
          </w:tcPr>
          <w:p w14:paraId="55AF141A" w14:textId="77777777" w:rsidR="00561DED" w:rsidRPr="006E48FA" w:rsidRDefault="00561DED" w:rsidP="00987F78">
            <w:pPr>
              <w:pStyle w:val="tabteksts"/>
              <w:jc w:val="both"/>
            </w:pPr>
            <w:r w:rsidRPr="006E48FA">
              <w:rPr>
                <w:szCs w:val="24"/>
              </w:rPr>
              <w:t>Jauni vai pilnveidoti elektroniskie risinājumi (skaits)</w:t>
            </w:r>
          </w:p>
        </w:tc>
        <w:tc>
          <w:tcPr>
            <w:tcW w:w="665" w:type="pct"/>
            <w:tcBorders>
              <w:left w:val="single" w:sz="4" w:space="0" w:color="auto"/>
              <w:right w:val="single" w:sz="4" w:space="0" w:color="auto"/>
            </w:tcBorders>
            <w:shd w:val="clear" w:color="auto" w:fill="auto"/>
          </w:tcPr>
          <w:p w14:paraId="38A2FA72" w14:textId="77777777" w:rsidR="00561DED" w:rsidRPr="006E48FA" w:rsidRDefault="00561DED" w:rsidP="00987F78">
            <w:pPr>
              <w:pStyle w:val="tabteksts"/>
              <w:jc w:val="center"/>
            </w:pPr>
            <w:r w:rsidRPr="006E48FA">
              <w:rPr>
                <w:szCs w:val="18"/>
              </w:rPr>
              <w:t>2</w:t>
            </w:r>
          </w:p>
        </w:tc>
        <w:tc>
          <w:tcPr>
            <w:tcW w:w="707" w:type="pct"/>
            <w:tcBorders>
              <w:left w:val="single" w:sz="4" w:space="0" w:color="auto"/>
            </w:tcBorders>
            <w:shd w:val="clear" w:color="auto" w:fill="auto"/>
          </w:tcPr>
          <w:p w14:paraId="5F6EA873" w14:textId="77777777" w:rsidR="00561DED" w:rsidRPr="006E48FA" w:rsidRDefault="00561DED" w:rsidP="00987F78">
            <w:pPr>
              <w:pStyle w:val="tabteksts"/>
              <w:jc w:val="center"/>
            </w:pPr>
            <w:r w:rsidRPr="006E48FA">
              <w:rPr>
                <w:szCs w:val="18"/>
              </w:rPr>
              <w:t>14</w:t>
            </w:r>
          </w:p>
        </w:tc>
        <w:tc>
          <w:tcPr>
            <w:tcW w:w="656" w:type="pct"/>
            <w:shd w:val="clear" w:color="auto" w:fill="auto"/>
          </w:tcPr>
          <w:p w14:paraId="33413718" w14:textId="77777777" w:rsidR="00561DED" w:rsidRPr="006E48FA" w:rsidRDefault="00561DED" w:rsidP="00987F78">
            <w:pPr>
              <w:pStyle w:val="tabteksts"/>
              <w:jc w:val="center"/>
              <w:rPr>
                <w:szCs w:val="24"/>
              </w:rPr>
            </w:pPr>
            <w:r w:rsidRPr="006E48FA">
              <w:t>9</w:t>
            </w:r>
          </w:p>
        </w:tc>
        <w:tc>
          <w:tcPr>
            <w:tcW w:w="626" w:type="pct"/>
            <w:shd w:val="clear" w:color="auto" w:fill="auto"/>
          </w:tcPr>
          <w:p w14:paraId="67EB5C19" w14:textId="77777777" w:rsidR="00561DED" w:rsidRPr="006E48FA" w:rsidRDefault="00561DED" w:rsidP="00987F78">
            <w:pPr>
              <w:pStyle w:val="tabteksts"/>
              <w:jc w:val="center"/>
              <w:rPr>
                <w:szCs w:val="24"/>
              </w:rPr>
            </w:pPr>
            <w:r w:rsidRPr="006E48FA">
              <w:t>1</w:t>
            </w:r>
          </w:p>
        </w:tc>
        <w:tc>
          <w:tcPr>
            <w:tcW w:w="700" w:type="pct"/>
            <w:shd w:val="clear" w:color="auto" w:fill="auto"/>
          </w:tcPr>
          <w:p w14:paraId="4B3916C1" w14:textId="77777777" w:rsidR="00561DED" w:rsidRPr="006E48FA" w:rsidRDefault="00561DED" w:rsidP="00987F78">
            <w:pPr>
              <w:pStyle w:val="tabteksts"/>
              <w:jc w:val="center"/>
              <w:rPr>
                <w:szCs w:val="24"/>
              </w:rPr>
            </w:pPr>
            <w:r w:rsidRPr="006E48FA">
              <w:t>5</w:t>
            </w:r>
          </w:p>
        </w:tc>
      </w:tr>
      <w:tr w:rsidR="00561DED" w:rsidRPr="006E48FA" w14:paraId="09994479" w14:textId="77777777" w:rsidTr="00987F78">
        <w:trPr>
          <w:jc w:val="center"/>
        </w:trPr>
        <w:tc>
          <w:tcPr>
            <w:tcW w:w="5000" w:type="pct"/>
            <w:gridSpan w:val="6"/>
            <w:shd w:val="clear" w:color="auto" w:fill="D9D9D9" w:themeFill="background1" w:themeFillShade="D9"/>
          </w:tcPr>
          <w:p w14:paraId="4BC61826" w14:textId="77777777" w:rsidR="00561DED" w:rsidRPr="006E48FA" w:rsidRDefault="00561DED" w:rsidP="00987F78">
            <w:pPr>
              <w:pStyle w:val="tabteksts"/>
              <w:jc w:val="center"/>
              <w:rPr>
                <w:szCs w:val="18"/>
                <w:lang w:eastAsia="lv-LV"/>
              </w:rPr>
            </w:pPr>
            <w:r w:rsidRPr="006E48FA">
              <w:rPr>
                <w:szCs w:val="18"/>
                <w:lang w:eastAsia="lv-LV"/>
              </w:rPr>
              <w:t>Veikta nodarbināto profesionālās kvalifikācijas celšana</w:t>
            </w:r>
          </w:p>
        </w:tc>
      </w:tr>
      <w:tr w:rsidR="00561DED" w:rsidRPr="006E48FA" w14:paraId="6BDB634C" w14:textId="77777777" w:rsidTr="00987F78">
        <w:trPr>
          <w:jc w:val="center"/>
        </w:trPr>
        <w:tc>
          <w:tcPr>
            <w:tcW w:w="1646" w:type="pct"/>
            <w:shd w:val="clear" w:color="auto" w:fill="FFFFFF" w:themeFill="background1"/>
          </w:tcPr>
          <w:p w14:paraId="57E48131" w14:textId="77777777" w:rsidR="00561DED" w:rsidRPr="006E48FA" w:rsidRDefault="00561DED" w:rsidP="00987F78">
            <w:pPr>
              <w:pStyle w:val="tabteksts"/>
              <w:rPr>
                <w:szCs w:val="24"/>
              </w:rPr>
            </w:pPr>
            <w:r w:rsidRPr="006E48FA">
              <w:rPr>
                <w:szCs w:val="24"/>
              </w:rPr>
              <w:t>Apmācīti nodarbinātie (skaits)</w:t>
            </w:r>
          </w:p>
        </w:tc>
        <w:tc>
          <w:tcPr>
            <w:tcW w:w="665" w:type="pct"/>
            <w:shd w:val="clear" w:color="auto" w:fill="FFFFFF" w:themeFill="background1"/>
          </w:tcPr>
          <w:p w14:paraId="743D0738" w14:textId="77777777" w:rsidR="00561DED" w:rsidRPr="006E48FA" w:rsidRDefault="00561DED" w:rsidP="00987F78">
            <w:pPr>
              <w:pStyle w:val="tabteksts"/>
              <w:jc w:val="center"/>
              <w:rPr>
                <w:szCs w:val="24"/>
              </w:rPr>
            </w:pPr>
            <w:r w:rsidRPr="006E48FA">
              <w:rPr>
                <w:szCs w:val="24"/>
              </w:rPr>
              <w:t>591</w:t>
            </w:r>
          </w:p>
        </w:tc>
        <w:tc>
          <w:tcPr>
            <w:tcW w:w="707" w:type="pct"/>
            <w:shd w:val="clear" w:color="auto" w:fill="FFFFFF" w:themeFill="background1"/>
          </w:tcPr>
          <w:p w14:paraId="644AE80D" w14:textId="77777777" w:rsidR="00561DED" w:rsidRPr="006E48FA" w:rsidRDefault="00561DED" w:rsidP="00987F78">
            <w:pPr>
              <w:pStyle w:val="tabteksts"/>
              <w:jc w:val="center"/>
              <w:rPr>
                <w:szCs w:val="24"/>
              </w:rPr>
            </w:pPr>
            <w:r w:rsidRPr="006E48FA">
              <w:rPr>
                <w:szCs w:val="24"/>
              </w:rPr>
              <w:t>323</w:t>
            </w:r>
          </w:p>
        </w:tc>
        <w:tc>
          <w:tcPr>
            <w:tcW w:w="656" w:type="pct"/>
            <w:shd w:val="clear" w:color="auto" w:fill="FFFFFF" w:themeFill="background1"/>
          </w:tcPr>
          <w:p w14:paraId="28B52C8A" w14:textId="77777777" w:rsidR="00561DED" w:rsidRPr="006E48FA" w:rsidRDefault="00561DED" w:rsidP="00987F78">
            <w:pPr>
              <w:pStyle w:val="tabteksts"/>
              <w:jc w:val="center"/>
              <w:rPr>
                <w:szCs w:val="24"/>
              </w:rPr>
            </w:pPr>
            <w:r w:rsidRPr="006E48FA">
              <w:t>439</w:t>
            </w:r>
          </w:p>
        </w:tc>
        <w:tc>
          <w:tcPr>
            <w:tcW w:w="626" w:type="pct"/>
            <w:shd w:val="clear" w:color="auto" w:fill="FFFFFF" w:themeFill="background1"/>
          </w:tcPr>
          <w:p w14:paraId="497A809A" w14:textId="77777777" w:rsidR="00561DED" w:rsidRPr="006E48FA" w:rsidRDefault="00561DED" w:rsidP="00987F78">
            <w:pPr>
              <w:pStyle w:val="tabteksts"/>
              <w:jc w:val="center"/>
              <w:rPr>
                <w:szCs w:val="24"/>
              </w:rPr>
            </w:pPr>
            <w:r w:rsidRPr="006E48FA">
              <w:t>362</w:t>
            </w:r>
          </w:p>
        </w:tc>
        <w:tc>
          <w:tcPr>
            <w:tcW w:w="700" w:type="pct"/>
            <w:shd w:val="clear" w:color="auto" w:fill="FFFFFF" w:themeFill="background1"/>
          </w:tcPr>
          <w:p w14:paraId="7BA45EF2" w14:textId="77777777" w:rsidR="00561DED" w:rsidRPr="006E48FA" w:rsidRDefault="00561DED" w:rsidP="00987F78">
            <w:pPr>
              <w:pStyle w:val="tabteksts"/>
              <w:jc w:val="center"/>
            </w:pPr>
            <w:r w:rsidRPr="006E48FA">
              <w:t>333</w:t>
            </w:r>
          </w:p>
        </w:tc>
      </w:tr>
      <w:tr w:rsidR="00561DED" w:rsidRPr="006E48FA" w14:paraId="11CD6075" w14:textId="77777777" w:rsidTr="00987F78">
        <w:trPr>
          <w:jc w:val="center"/>
        </w:trPr>
        <w:tc>
          <w:tcPr>
            <w:tcW w:w="5000" w:type="pct"/>
            <w:gridSpan w:val="6"/>
            <w:shd w:val="clear" w:color="auto" w:fill="D9D9D9" w:themeFill="background1" w:themeFillShade="D9"/>
          </w:tcPr>
          <w:p w14:paraId="5A7D3E56" w14:textId="77777777" w:rsidR="00561DED" w:rsidRPr="006E48FA" w:rsidRDefault="00561DED" w:rsidP="00987F78">
            <w:pPr>
              <w:pStyle w:val="tabteksts"/>
              <w:jc w:val="center"/>
            </w:pPr>
            <w:r w:rsidRPr="006E48FA">
              <w:rPr>
                <w:szCs w:val="24"/>
              </w:rPr>
              <w:t>Stiprināta nodarbināto motivācija un piederības apziņa iestādei</w:t>
            </w:r>
          </w:p>
        </w:tc>
      </w:tr>
      <w:tr w:rsidR="00561DED" w:rsidRPr="009A56AD" w14:paraId="7EFAF2FB" w14:textId="77777777" w:rsidTr="00987F78">
        <w:trPr>
          <w:trHeight w:val="56"/>
          <w:jc w:val="center"/>
        </w:trPr>
        <w:tc>
          <w:tcPr>
            <w:tcW w:w="1646" w:type="pct"/>
            <w:shd w:val="clear" w:color="auto" w:fill="FFFFFF" w:themeFill="background1"/>
          </w:tcPr>
          <w:p w14:paraId="0EFA1B9C" w14:textId="77777777" w:rsidR="00561DED" w:rsidRPr="006E48FA" w:rsidRDefault="00561DED" w:rsidP="00987F78">
            <w:pPr>
              <w:pStyle w:val="tabteksts"/>
              <w:rPr>
                <w:szCs w:val="24"/>
              </w:rPr>
            </w:pPr>
            <w:r w:rsidRPr="006E48FA">
              <w:rPr>
                <w:szCs w:val="24"/>
              </w:rPr>
              <w:t>Personāla mainība (%)</w:t>
            </w:r>
          </w:p>
        </w:tc>
        <w:tc>
          <w:tcPr>
            <w:tcW w:w="665" w:type="pct"/>
            <w:shd w:val="clear" w:color="auto" w:fill="FFFFFF" w:themeFill="background1"/>
          </w:tcPr>
          <w:p w14:paraId="2C01DE81" w14:textId="77777777" w:rsidR="00561DED" w:rsidRPr="006E48FA" w:rsidRDefault="00561DED" w:rsidP="00987F78">
            <w:pPr>
              <w:pStyle w:val="tabteksts"/>
              <w:jc w:val="center"/>
              <w:rPr>
                <w:szCs w:val="18"/>
              </w:rPr>
            </w:pPr>
            <w:r w:rsidRPr="006E48FA">
              <w:rPr>
                <w:szCs w:val="18"/>
              </w:rPr>
              <w:t>20,16</w:t>
            </w:r>
          </w:p>
        </w:tc>
        <w:tc>
          <w:tcPr>
            <w:tcW w:w="707" w:type="pct"/>
            <w:shd w:val="clear" w:color="auto" w:fill="FFFFFF" w:themeFill="background1"/>
          </w:tcPr>
          <w:p w14:paraId="5EC1C27E" w14:textId="77777777" w:rsidR="00561DED" w:rsidRPr="006E48FA" w:rsidRDefault="00561DED" w:rsidP="00987F78">
            <w:pPr>
              <w:pStyle w:val="tabteksts"/>
              <w:jc w:val="center"/>
              <w:rPr>
                <w:szCs w:val="18"/>
              </w:rPr>
            </w:pPr>
            <w:r w:rsidRPr="006E48FA">
              <w:rPr>
                <w:szCs w:val="18"/>
              </w:rPr>
              <w:t>10</w:t>
            </w:r>
            <w:r>
              <w:rPr>
                <w:szCs w:val="18"/>
              </w:rPr>
              <w:t>,0</w:t>
            </w:r>
          </w:p>
        </w:tc>
        <w:tc>
          <w:tcPr>
            <w:tcW w:w="656" w:type="pct"/>
            <w:shd w:val="clear" w:color="auto" w:fill="FFFFFF" w:themeFill="background1"/>
          </w:tcPr>
          <w:p w14:paraId="4A4F4E7D" w14:textId="77777777" w:rsidR="00561DED" w:rsidRPr="006E48FA" w:rsidRDefault="00561DED" w:rsidP="00987F78">
            <w:pPr>
              <w:pStyle w:val="tabteksts"/>
              <w:jc w:val="center"/>
              <w:rPr>
                <w:szCs w:val="18"/>
              </w:rPr>
            </w:pPr>
            <w:r w:rsidRPr="006E48FA">
              <w:rPr>
                <w:szCs w:val="18"/>
              </w:rPr>
              <w:t>11</w:t>
            </w:r>
            <w:r>
              <w:rPr>
                <w:szCs w:val="18"/>
              </w:rPr>
              <w:t>,0</w:t>
            </w:r>
          </w:p>
        </w:tc>
        <w:tc>
          <w:tcPr>
            <w:tcW w:w="626" w:type="pct"/>
            <w:shd w:val="clear" w:color="auto" w:fill="FFFFFF" w:themeFill="background1"/>
          </w:tcPr>
          <w:p w14:paraId="5F82EEC5" w14:textId="77777777" w:rsidR="00561DED" w:rsidRPr="006E48FA" w:rsidRDefault="00561DED" w:rsidP="00987F78">
            <w:pPr>
              <w:pStyle w:val="tabteksts"/>
              <w:jc w:val="center"/>
              <w:rPr>
                <w:szCs w:val="18"/>
              </w:rPr>
            </w:pPr>
            <w:r w:rsidRPr="006E48FA">
              <w:rPr>
                <w:szCs w:val="18"/>
              </w:rPr>
              <w:t>11</w:t>
            </w:r>
            <w:r>
              <w:rPr>
                <w:szCs w:val="18"/>
              </w:rPr>
              <w:t>,0</w:t>
            </w:r>
          </w:p>
        </w:tc>
        <w:tc>
          <w:tcPr>
            <w:tcW w:w="700" w:type="pct"/>
            <w:shd w:val="clear" w:color="auto" w:fill="FFFFFF" w:themeFill="background1"/>
          </w:tcPr>
          <w:p w14:paraId="3D0EE1D8" w14:textId="77777777" w:rsidR="00561DED" w:rsidRPr="006E48FA" w:rsidRDefault="00561DED" w:rsidP="00987F78">
            <w:pPr>
              <w:pStyle w:val="tabteksts"/>
              <w:jc w:val="center"/>
              <w:rPr>
                <w:szCs w:val="18"/>
              </w:rPr>
            </w:pPr>
            <w:r w:rsidRPr="006E48FA">
              <w:rPr>
                <w:szCs w:val="18"/>
              </w:rPr>
              <w:t>11</w:t>
            </w:r>
            <w:r>
              <w:rPr>
                <w:szCs w:val="18"/>
              </w:rPr>
              <w:t>,0</w:t>
            </w:r>
          </w:p>
        </w:tc>
      </w:tr>
    </w:tbl>
    <w:p w14:paraId="7C488D60" w14:textId="77777777" w:rsidR="00561DED" w:rsidRPr="00E31C37" w:rsidRDefault="00561DED" w:rsidP="00561DED">
      <w:pPr>
        <w:pStyle w:val="Tabuluvirsraksti"/>
        <w:spacing w:before="240" w:after="240"/>
        <w:rPr>
          <w:b/>
          <w:lang w:eastAsia="lv-LV"/>
        </w:rPr>
      </w:pPr>
      <w:r w:rsidRPr="00E31C37">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561DED" w:rsidRPr="00E31C37" w14:paraId="328BE271" w14:textId="77777777" w:rsidTr="00987F78">
        <w:trPr>
          <w:trHeight w:val="283"/>
          <w:tblHeader/>
          <w:jc w:val="center"/>
        </w:trPr>
        <w:tc>
          <w:tcPr>
            <w:tcW w:w="1872" w:type="pct"/>
            <w:vAlign w:val="center"/>
          </w:tcPr>
          <w:p w14:paraId="0664A85F" w14:textId="77777777" w:rsidR="00561DED" w:rsidRPr="00E31C37" w:rsidRDefault="00561DED" w:rsidP="00987F78">
            <w:pPr>
              <w:pStyle w:val="tabteksts"/>
              <w:jc w:val="center"/>
              <w:rPr>
                <w:szCs w:val="24"/>
              </w:rPr>
            </w:pPr>
          </w:p>
        </w:tc>
        <w:tc>
          <w:tcPr>
            <w:tcW w:w="626" w:type="pct"/>
          </w:tcPr>
          <w:p w14:paraId="5E9BE7CD" w14:textId="77777777" w:rsidR="00561DED" w:rsidRPr="00E31C37" w:rsidRDefault="00561DED" w:rsidP="00987F78">
            <w:pPr>
              <w:pStyle w:val="tabteksts"/>
              <w:jc w:val="center"/>
              <w:rPr>
                <w:szCs w:val="24"/>
                <w:lang w:eastAsia="lv-LV"/>
              </w:rPr>
            </w:pPr>
            <w:r w:rsidRPr="00E31C37">
              <w:t>2022. gada (izpilde)</w:t>
            </w:r>
          </w:p>
        </w:tc>
        <w:tc>
          <w:tcPr>
            <w:tcW w:w="626" w:type="pct"/>
          </w:tcPr>
          <w:p w14:paraId="1E189285" w14:textId="77777777" w:rsidR="00561DED" w:rsidRPr="00E31C37" w:rsidRDefault="00561DED" w:rsidP="00987F78">
            <w:pPr>
              <w:pStyle w:val="tabteksts"/>
              <w:jc w:val="center"/>
              <w:rPr>
                <w:szCs w:val="24"/>
                <w:lang w:eastAsia="lv-LV"/>
              </w:rPr>
            </w:pPr>
            <w:r w:rsidRPr="00E31C37">
              <w:t>2023. gada plāns</w:t>
            </w:r>
          </w:p>
        </w:tc>
        <w:tc>
          <w:tcPr>
            <w:tcW w:w="626" w:type="pct"/>
          </w:tcPr>
          <w:p w14:paraId="2FB9B323" w14:textId="77777777" w:rsidR="00561DED" w:rsidRPr="00E31C37" w:rsidRDefault="00561DED" w:rsidP="00987F78">
            <w:pPr>
              <w:pStyle w:val="tabteksts"/>
              <w:jc w:val="center"/>
              <w:rPr>
                <w:szCs w:val="24"/>
                <w:lang w:eastAsia="lv-LV"/>
              </w:rPr>
            </w:pPr>
            <w:r w:rsidRPr="00E31C37">
              <w:rPr>
                <w:szCs w:val="18"/>
                <w:lang w:eastAsia="lv-LV"/>
              </w:rPr>
              <w:t>2024.gada projekts</w:t>
            </w:r>
          </w:p>
        </w:tc>
        <w:tc>
          <w:tcPr>
            <w:tcW w:w="626" w:type="pct"/>
          </w:tcPr>
          <w:p w14:paraId="021A0FC0" w14:textId="77777777" w:rsidR="00561DED" w:rsidRPr="00E31C37" w:rsidRDefault="00561DED" w:rsidP="00987F78">
            <w:pPr>
              <w:pStyle w:val="tabteksts"/>
              <w:jc w:val="center"/>
              <w:rPr>
                <w:szCs w:val="24"/>
                <w:lang w:eastAsia="lv-LV"/>
              </w:rPr>
            </w:pPr>
            <w:r w:rsidRPr="00E31C37">
              <w:rPr>
                <w:szCs w:val="18"/>
                <w:lang w:eastAsia="lv-LV"/>
              </w:rPr>
              <w:t xml:space="preserve">2025.gada </w:t>
            </w:r>
            <w:r>
              <w:rPr>
                <w:szCs w:val="18"/>
                <w:lang w:eastAsia="lv-LV"/>
              </w:rPr>
              <w:t>prognoze</w:t>
            </w:r>
          </w:p>
        </w:tc>
        <w:tc>
          <w:tcPr>
            <w:tcW w:w="624" w:type="pct"/>
          </w:tcPr>
          <w:p w14:paraId="3CDAD78C" w14:textId="77777777" w:rsidR="00561DED" w:rsidRPr="00E31C37" w:rsidRDefault="00561DED" w:rsidP="00987F78">
            <w:pPr>
              <w:pStyle w:val="tabteksts"/>
              <w:jc w:val="center"/>
              <w:rPr>
                <w:szCs w:val="24"/>
                <w:lang w:eastAsia="lv-LV"/>
              </w:rPr>
            </w:pPr>
            <w:r w:rsidRPr="00E31C37">
              <w:rPr>
                <w:szCs w:val="18"/>
                <w:lang w:eastAsia="lv-LV"/>
              </w:rPr>
              <w:t xml:space="preserve">2026.gada </w:t>
            </w:r>
            <w:r>
              <w:rPr>
                <w:szCs w:val="18"/>
                <w:lang w:eastAsia="lv-LV"/>
              </w:rPr>
              <w:t>prognoze</w:t>
            </w:r>
          </w:p>
        </w:tc>
      </w:tr>
      <w:tr w:rsidR="00561DED" w:rsidRPr="00E31C37" w14:paraId="6D879486" w14:textId="77777777" w:rsidTr="00987F78">
        <w:trPr>
          <w:trHeight w:val="54"/>
          <w:jc w:val="center"/>
        </w:trPr>
        <w:tc>
          <w:tcPr>
            <w:tcW w:w="1872" w:type="pct"/>
            <w:shd w:val="clear" w:color="auto" w:fill="D9D9D9" w:themeFill="background1" w:themeFillShade="D9"/>
            <w:vAlign w:val="center"/>
          </w:tcPr>
          <w:p w14:paraId="3B7AC598" w14:textId="77777777" w:rsidR="00561DED" w:rsidRPr="00E31C37" w:rsidRDefault="00561DED" w:rsidP="00987F78">
            <w:pPr>
              <w:pStyle w:val="tabteksts"/>
              <w:rPr>
                <w:lang w:eastAsia="lv-LV"/>
              </w:rPr>
            </w:pPr>
            <w:r w:rsidRPr="00E31C37">
              <w:rPr>
                <w:lang w:eastAsia="lv-LV"/>
              </w:rPr>
              <w:t>Kopējie izdevumi,</w:t>
            </w:r>
            <w:r w:rsidRPr="00E31C37">
              <w:t xml:space="preserve"> </w:t>
            </w:r>
            <w:proofErr w:type="spellStart"/>
            <w:r w:rsidRPr="00E31C37">
              <w:rPr>
                <w:i/>
                <w:szCs w:val="18"/>
              </w:rPr>
              <w:t>euro</w:t>
            </w:r>
            <w:proofErr w:type="spellEnd"/>
          </w:p>
        </w:tc>
        <w:tc>
          <w:tcPr>
            <w:tcW w:w="626" w:type="pct"/>
            <w:tcBorders>
              <w:top w:val="nil"/>
              <w:left w:val="nil"/>
              <w:bottom w:val="single" w:sz="4" w:space="0" w:color="auto"/>
              <w:right w:val="single" w:sz="4" w:space="0" w:color="auto"/>
            </w:tcBorders>
            <w:shd w:val="clear" w:color="auto" w:fill="D9D9D9" w:themeFill="background1" w:themeFillShade="D9"/>
          </w:tcPr>
          <w:p w14:paraId="6FFB2910" w14:textId="77777777" w:rsidR="00561DED" w:rsidRPr="00E31C37" w:rsidRDefault="00561DED" w:rsidP="00987F78">
            <w:pPr>
              <w:pStyle w:val="tabteksts"/>
              <w:jc w:val="right"/>
              <w:rPr>
                <w:color w:val="FF0000"/>
                <w:szCs w:val="18"/>
              </w:rPr>
            </w:pPr>
            <w:r w:rsidRPr="00E31C37">
              <w:rPr>
                <w:szCs w:val="18"/>
                <w:lang w:eastAsia="lv-LV"/>
              </w:rPr>
              <w:t>20 367 880</w:t>
            </w:r>
          </w:p>
        </w:tc>
        <w:tc>
          <w:tcPr>
            <w:tcW w:w="626" w:type="pct"/>
            <w:tcBorders>
              <w:top w:val="nil"/>
              <w:left w:val="nil"/>
              <w:bottom w:val="single" w:sz="4" w:space="0" w:color="auto"/>
              <w:right w:val="single" w:sz="4" w:space="0" w:color="auto"/>
            </w:tcBorders>
            <w:shd w:val="clear" w:color="auto" w:fill="D9D9D9" w:themeFill="background1" w:themeFillShade="D9"/>
          </w:tcPr>
          <w:p w14:paraId="11634AA5" w14:textId="77777777" w:rsidR="00561DED" w:rsidRPr="00E31C37" w:rsidRDefault="00561DED" w:rsidP="00987F78">
            <w:pPr>
              <w:pStyle w:val="tabteksts"/>
              <w:jc w:val="right"/>
              <w:rPr>
                <w:color w:val="FF0000"/>
                <w:szCs w:val="18"/>
              </w:rPr>
            </w:pPr>
            <w:r w:rsidRPr="00E31C37">
              <w:rPr>
                <w:color w:val="000000"/>
                <w:szCs w:val="18"/>
                <w:lang w:eastAsia="lv-LV"/>
              </w:rPr>
              <w:t>30 758 790</w:t>
            </w:r>
          </w:p>
        </w:tc>
        <w:tc>
          <w:tcPr>
            <w:tcW w:w="626" w:type="pct"/>
            <w:tcBorders>
              <w:top w:val="nil"/>
              <w:left w:val="nil"/>
              <w:bottom w:val="single" w:sz="4" w:space="0" w:color="auto"/>
              <w:right w:val="single" w:sz="4" w:space="0" w:color="auto"/>
            </w:tcBorders>
            <w:shd w:val="clear" w:color="auto" w:fill="D9D9D9" w:themeFill="background1" w:themeFillShade="D9"/>
          </w:tcPr>
          <w:p w14:paraId="29334AEC" w14:textId="77777777" w:rsidR="00561DED" w:rsidRPr="00E31C37" w:rsidRDefault="00561DED" w:rsidP="00987F78">
            <w:pPr>
              <w:pStyle w:val="tabteksts"/>
              <w:jc w:val="right"/>
              <w:rPr>
                <w:color w:val="FF0000"/>
                <w:szCs w:val="18"/>
              </w:rPr>
            </w:pPr>
            <w:r w:rsidRPr="00E31C37">
              <w:rPr>
                <w:color w:val="000000"/>
                <w:szCs w:val="18"/>
                <w:lang w:eastAsia="lv-LV"/>
              </w:rPr>
              <w:t>29 613 713</w:t>
            </w:r>
          </w:p>
        </w:tc>
        <w:tc>
          <w:tcPr>
            <w:tcW w:w="626" w:type="pct"/>
            <w:tcBorders>
              <w:top w:val="nil"/>
              <w:left w:val="nil"/>
              <w:bottom w:val="single" w:sz="4" w:space="0" w:color="auto"/>
              <w:right w:val="single" w:sz="4" w:space="0" w:color="auto"/>
            </w:tcBorders>
            <w:shd w:val="clear" w:color="auto" w:fill="D9D9D9" w:themeFill="background1" w:themeFillShade="D9"/>
          </w:tcPr>
          <w:p w14:paraId="2FCE154E" w14:textId="77777777" w:rsidR="00561DED" w:rsidRPr="00E31C37" w:rsidRDefault="00561DED" w:rsidP="00987F78">
            <w:pPr>
              <w:pStyle w:val="tabteksts"/>
              <w:jc w:val="right"/>
              <w:rPr>
                <w:color w:val="FF0000"/>
                <w:szCs w:val="18"/>
              </w:rPr>
            </w:pPr>
            <w:r w:rsidRPr="00E31C37">
              <w:rPr>
                <w:color w:val="000000"/>
                <w:szCs w:val="18"/>
                <w:lang w:eastAsia="lv-LV"/>
              </w:rPr>
              <w:t>25 935 221</w:t>
            </w:r>
          </w:p>
        </w:tc>
        <w:tc>
          <w:tcPr>
            <w:tcW w:w="624" w:type="pct"/>
            <w:tcBorders>
              <w:top w:val="nil"/>
              <w:left w:val="nil"/>
              <w:bottom w:val="single" w:sz="4" w:space="0" w:color="auto"/>
              <w:right w:val="single" w:sz="4" w:space="0" w:color="auto"/>
            </w:tcBorders>
            <w:shd w:val="clear" w:color="auto" w:fill="D9D9D9" w:themeFill="background1" w:themeFillShade="D9"/>
          </w:tcPr>
          <w:p w14:paraId="10141573" w14:textId="77777777" w:rsidR="00561DED" w:rsidRPr="00E31C37" w:rsidRDefault="00561DED" w:rsidP="00987F78">
            <w:pPr>
              <w:pStyle w:val="tabteksts"/>
              <w:jc w:val="right"/>
              <w:rPr>
                <w:color w:val="FF0000"/>
                <w:szCs w:val="18"/>
              </w:rPr>
            </w:pPr>
            <w:r w:rsidRPr="00E31C37">
              <w:rPr>
                <w:color w:val="000000"/>
                <w:szCs w:val="18"/>
                <w:lang w:eastAsia="lv-LV"/>
              </w:rPr>
              <w:t>23 293 302</w:t>
            </w:r>
          </w:p>
        </w:tc>
      </w:tr>
      <w:tr w:rsidR="00561DED" w:rsidRPr="00E31C37" w14:paraId="33F6D543" w14:textId="77777777" w:rsidTr="00987F78">
        <w:trPr>
          <w:trHeight w:val="283"/>
          <w:jc w:val="center"/>
        </w:trPr>
        <w:tc>
          <w:tcPr>
            <w:tcW w:w="1872" w:type="pct"/>
            <w:vAlign w:val="center"/>
          </w:tcPr>
          <w:p w14:paraId="0559B7EB" w14:textId="77777777" w:rsidR="00561DED" w:rsidRPr="00E31C37" w:rsidRDefault="00561DED" w:rsidP="00987F78">
            <w:pPr>
              <w:pStyle w:val="tabteksts"/>
              <w:rPr>
                <w:szCs w:val="18"/>
                <w:lang w:eastAsia="lv-LV"/>
              </w:rPr>
            </w:pPr>
            <w:r w:rsidRPr="00E31C37">
              <w:rPr>
                <w:szCs w:val="18"/>
                <w:lang w:eastAsia="lv-LV"/>
              </w:rPr>
              <w:t xml:space="preserve">Kopējo izdevumu izmaiņas, </w:t>
            </w:r>
            <w:proofErr w:type="spellStart"/>
            <w:r w:rsidRPr="00E31C37">
              <w:rPr>
                <w:i/>
                <w:szCs w:val="18"/>
                <w:lang w:eastAsia="lv-LV"/>
              </w:rPr>
              <w:t>euro</w:t>
            </w:r>
            <w:proofErr w:type="spellEnd"/>
            <w:r w:rsidRPr="00E31C37">
              <w:rPr>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tcPr>
          <w:p w14:paraId="5DF160C0" w14:textId="77777777" w:rsidR="00561DED" w:rsidRPr="00E31C37" w:rsidRDefault="00561DED" w:rsidP="00987F78">
            <w:pPr>
              <w:pStyle w:val="tabteksts"/>
              <w:jc w:val="center"/>
              <w:rPr>
                <w:color w:val="FF0000"/>
              </w:rPr>
            </w:pPr>
            <w:r w:rsidRPr="00E31C37">
              <w:rPr>
                <w:color w:val="000000"/>
                <w:szCs w:val="18"/>
                <w:lang w:eastAsia="lv-LV"/>
              </w:rPr>
              <w:t>x</w:t>
            </w:r>
          </w:p>
        </w:tc>
        <w:tc>
          <w:tcPr>
            <w:tcW w:w="626" w:type="pct"/>
            <w:tcBorders>
              <w:top w:val="nil"/>
              <w:left w:val="nil"/>
              <w:bottom w:val="single" w:sz="4" w:space="0" w:color="auto"/>
              <w:right w:val="single" w:sz="4" w:space="0" w:color="auto"/>
            </w:tcBorders>
            <w:shd w:val="clear" w:color="auto" w:fill="auto"/>
          </w:tcPr>
          <w:p w14:paraId="1019904D" w14:textId="77777777" w:rsidR="00561DED" w:rsidRPr="00E31C37" w:rsidRDefault="00561DED" w:rsidP="00987F78">
            <w:pPr>
              <w:pStyle w:val="tabteksts"/>
              <w:jc w:val="right"/>
              <w:rPr>
                <w:color w:val="FF0000"/>
                <w:szCs w:val="18"/>
              </w:rPr>
            </w:pPr>
            <w:r w:rsidRPr="00E31C37">
              <w:rPr>
                <w:color w:val="000000"/>
                <w:szCs w:val="18"/>
                <w:lang w:eastAsia="lv-LV"/>
              </w:rPr>
              <w:t>10 390 910</w:t>
            </w:r>
          </w:p>
        </w:tc>
        <w:tc>
          <w:tcPr>
            <w:tcW w:w="626" w:type="pct"/>
            <w:tcBorders>
              <w:top w:val="nil"/>
              <w:left w:val="nil"/>
              <w:bottom w:val="single" w:sz="4" w:space="0" w:color="auto"/>
              <w:right w:val="single" w:sz="4" w:space="0" w:color="auto"/>
            </w:tcBorders>
            <w:shd w:val="clear" w:color="auto" w:fill="auto"/>
          </w:tcPr>
          <w:p w14:paraId="3FC198B0" w14:textId="77777777" w:rsidR="00561DED" w:rsidRPr="00E31C37" w:rsidRDefault="00561DED" w:rsidP="00987F78">
            <w:pPr>
              <w:pStyle w:val="tabteksts"/>
              <w:jc w:val="right"/>
              <w:rPr>
                <w:color w:val="FF0000"/>
                <w:szCs w:val="18"/>
              </w:rPr>
            </w:pPr>
            <w:r w:rsidRPr="00E31C37">
              <w:rPr>
                <w:color w:val="000000"/>
                <w:szCs w:val="18"/>
                <w:lang w:eastAsia="lv-LV"/>
              </w:rPr>
              <w:t>-1 145 077</w:t>
            </w:r>
          </w:p>
        </w:tc>
        <w:tc>
          <w:tcPr>
            <w:tcW w:w="626" w:type="pct"/>
            <w:tcBorders>
              <w:top w:val="nil"/>
              <w:left w:val="nil"/>
              <w:bottom w:val="single" w:sz="4" w:space="0" w:color="auto"/>
              <w:right w:val="single" w:sz="4" w:space="0" w:color="auto"/>
            </w:tcBorders>
            <w:shd w:val="clear" w:color="auto" w:fill="auto"/>
          </w:tcPr>
          <w:p w14:paraId="010B730E" w14:textId="77777777" w:rsidR="00561DED" w:rsidRPr="00E31C37" w:rsidRDefault="00561DED" w:rsidP="00987F78">
            <w:pPr>
              <w:pStyle w:val="tabteksts"/>
              <w:jc w:val="right"/>
              <w:rPr>
                <w:color w:val="FF0000"/>
                <w:szCs w:val="18"/>
              </w:rPr>
            </w:pPr>
            <w:r w:rsidRPr="00E31C37">
              <w:rPr>
                <w:color w:val="000000"/>
                <w:szCs w:val="18"/>
                <w:lang w:eastAsia="lv-LV"/>
              </w:rPr>
              <w:t>-3 678 492</w:t>
            </w:r>
          </w:p>
        </w:tc>
        <w:tc>
          <w:tcPr>
            <w:tcW w:w="624" w:type="pct"/>
            <w:tcBorders>
              <w:top w:val="nil"/>
              <w:left w:val="nil"/>
              <w:bottom w:val="single" w:sz="4" w:space="0" w:color="auto"/>
              <w:right w:val="single" w:sz="4" w:space="0" w:color="auto"/>
            </w:tcBorders>
            <w:shd w:val="clear" w:color="auto" w:fill="auto"/>
          </w:tcPr>
          <w:p w14:paraId="2F498EC5" w14:textId="77777777" w:rsidR="00561DED" w:rsidRPr="00E31C37" w:rsidRDefault="00561DED" w:rsidP="00987F78">
            <w:pPr>
              <w:pStyle w:val="tabteksts"/>
              <w:jc w:val="right"/>
              <w:rPr>
                <w:color w:val="FF0000"/>
                <w:szCs w:val="18"/>
              </w:rPr>
            </w:pPr>
            <w:r w:rsidRPr="00E31C37">
              <w:rPr>
                <w:color w:val="000000"/>
                <w:szCs w:val="18"/>
                <w:lang w:eastAsia="lv-LV"/>
              </w:rPr>
              <w:t>-2 641 919</w:t>
            </w:r>
          </w:p>
        </w:tc>
      </w:tr>
      <w:tr w:rsidR="00561DED" w:rsidRPr="00E31C37" w14:paraId="743FFEBC" w14:textId="77777777" w:rsidTr="00987F78">
        <w:trPr>
          <w:trHeight w:val="283"/>
          <w:jc w:val="center"/>
        </w:trPr>
        <w:tc>
          <w:tcPr>
            <w:tcW w:w="1872" w:type="pct"/>
            <w:vAlign w:val="center"/>
          </w:tcPr>
          <w:p w14:paraId="1F604B70" w14:textId="77777777" w:rsidR="00561DED" w:rsidRPr="00E31C37" w:rsidRDefault="00561DED" w:rsidP="00987F78">
            <w:pPr>
              <w:pStyle w:val="tabteksts"/>
            </w:pPr>
            <w:r w:rsidRPr="00E31C37">
              <w:rPr>
                <w:lang w:eastAsia="lv-LV"/>
              </w:rPr>
              <w:t>Kopējie izdevumi</w:t>
            </w:r>
            <w:r w:rsidRPr="00E31C37">
              <w:t>, % (+/–) pret iepriekšējo gadu</w:t>
            </w:r>
          </w:p>
        </w:tc>
        <w:tc>
          <w:tcPr>
            <w:tcW w:w="626" w:type="pct"/>
          </w:tcPr>
          <w:p w14:paraId="4C3ACC95" w14:textId="77777777" w:rsidR="00561DED" w:rsidRPr="00E31C37" w:rsidRDefault="00561DED" w:rsidP="00987F78">
            <w:pPr>
              <w:pStyle w:val="tabteksts"/>
              <w:jc w:val="center"/>
              <w:rPr>
                <w:color w:val="FF0000"/>
              </w:rPr>
            </w:pPr>
            <w:r w:rsidRPr="00E31C37">
              <w:rPr>
                <w:szCs w:val="18"/>
              </w:rPr>
              <w:t>×</w:t>
            </w:r>
          </w:p>
        </w:tc>
        <w:tc>
          <w:tcPr>
            <w:tcW w:w="626" w:type="pct"/>
            <w:tcBorders>
              <w:top w:val="nil"/>
              <w:left w:val="nil"/>
              <w:bottom w:val="single" w:sz="4" w:space="0" w:color="auto"/>
              <w:right w:val="single" w:sz="4" w:space="0" w:color="auto"/>
            </w:tcBorders>
            <w:shd w:val="clear" w:color="auto" w:fill="auto"/>
          </w:tcPr>
          <w:p w14:paraId="06C75DDD" w14:textId="77777777" w:rsidR="00561DED" w:rsidRPr="00E31C37" w:rsidRDefault="00561DED" w:rsidP="00987F78">
            <w:pPr>
              <w:pStyle w:val="tabteksts"/>
              <w:jc w:val="right"/>
              <w:rPr>
                <w:color w:val="FF0000"/>
                <w:szCs w:val="18"/>
              </w:rPr>
            </w:pPr>
            <w:r w:rsidRPr="00E31C37">
              <w:rPr>
                <w:color w:val="000000"/>
                <w:szCs w:val="18"/>
                <w:lang w:eastAsia="lv-LV"/>
              </w:rPr>
              <w:t>51</w:t>
            </w:r>
          </w:p>
        </w:tc>
        <w:tc>
          <w:tcPr>
            <w:tcW w:w="626" w:type="pct"/>
            <w:tcBorders>
              <w:top w:val="nil"/>
              <w:left w:val="nil"/>
              <w:bottom w:val="single" w:sz="4" w:space="0" w:color="auto"/>
              <w:right w:val="single" w:sz="4" w:space="0" w:color="auto"/>
            </w:tcBorders>
            <w:shd w:val="clear" w:color="auto" w:fill="auto"/>
          </w:tcPr>
          <w:p w14:paraId="2968AE78" w14:textId="77777777" w:rsidR="00561DED" w:rsidRPr="00E31C37" w:rsidRDefault="00561DED" w:rsidP="00987F78">
            <w:pPr>
              <w:pStyle w:val="tabteksts"/>
              <w:jc w:val="right"/>
              <w:rPr>
                <w:color w:val="FF0000"/>
                <w:szCs w:val="18"/>
              </w:rPr>
            </w:pPr>
            <w:r w:rsidRPr="00E31C37">
              <w:rPr>
                <w:color w:val="000000"/>
                <w:szCs w:val="18"/>
                <w:lang w:eastAsia="lv-LV"/>
              </w:rPr>
              <w:t>-3,7</w:t>
            </w:r>
          </w:p>
        </w:tc>
        <w:tc>
          <w:tcPr>
            <w:tcW w:w="626" w:type="pct"/>
            <w:tcBorders>
              <w:top w:val="nil"/>
              <w:left w:val="nil"/>
              <w:bottom w:val="single" w:sz="4" w:space="0" w:color="auto"/>
              <w:right w:val="single" w:sz="4" w:space="0" w:color="auto"/>
            </w:tcBorders>
            <w:shd w:val="clear" w:color="auto" w:fill="auto"/>
          </w:tcPr>
          <w:p w14:paraId="2FF9FA80" w14:textId="77777777" w:rsidR="00561DED" w:rsidRPr="00E31C37" w:rsidRDefault="00561DED" w:rsidP="00987F78">
            <w:pPr>
              <w:pStyle w:val="tabteksts"/>
              <w:jc w:val="right"/>
              <w:rPr>
                <w:color w:val="FF0000"/>
                <w:szCs w:val="18"/>
              </w:rPr>
            </w:pPr>
            <w:r w:rsidRPr="00E31C37">
              <w:rPr>
                <w:color w:val="000000"/>
                <w:szCs w:val="18"/>
                <w:lang w:eastAsia="lv-LV"/>
              </w:rPr>
              <w:t>-12,4</w:t>
            </w:r>
          </w:p>
        </w:tc>
        <w:tc>
          <w:tcPr>
            <w:tcW w:w="624" w:type="pct"/>
            <w:tcBorders>
              <w:top w:val="nil"/>
              <w:left w:val="nil"/>
              <w:bottom w:val="single" w:sz="4" w:space="0" w:color="auto"/>
              <w:right w:val="single" w:sz="4" w:space="0" w:color="auto"/>
            </w:tcBorders>
            <w:shd w:val="clear" w:color="auto" w:fill="auto"/>
          </w:tcPr>
          <w:p w14:paraId="240BD03A" w14:textId="77777777" w:rsidR="00561DED" w:rsidRPr="00E31C37" w:rsidRDefault="00561DED" w:rsidP="00987F78">
            <w:pPr>
              <w:pStyle w:val="tabteksts"/>
              <w:jc w:val="right"/>
              <w:rPr>
                <w:color w:val="FF0000"/>
                <w:szCs w:val="18"/>
              </w:rPr>
            </w:pPr>
            <w:r w:rsidRPr="00E31C37">
              <w:rPr>
                <w:color w:val="000000"/>
                <w:szCs w:val="18"/>
                <w:lang w:eastAsia="lv-LV"/>
              </w:rPr>
              <w:t>-10,2</w:t>
            </w:r>
          </w:p>
        </w:tc>
      </w:tr>
      <w:tr w:rsidR="00561DED" w:rsidRPr="00E31C37" w14:paraId="310D3E23" w14:textId="77777777" w:rsidTr="00987F78">
        <w:trPr>
          <w:trHeight w:val="142"/>
          <w:jc w:val="center"/>
        </w:trPr>
        <w:tc>
          <w:tcPr>
            <w:tcW w:w="1872" w:type="pct"/>
          </w:tcPr>
          <w:p w14:paraId="561C5EF1" w14:textId="77777777" w:rsidR="00561DED" w:rsidRPr="00E31C37" w:rsidRDefault="00561DED" w:rsidP="00987F78">
            <w:pPr>
              <w:pStyle w:val="tabteksts"/>
              <w:rPr>
                <w:color w:val="000000" w:themeColor="text1"/>
                <w:szCs w:val="18"/>
                <w:lang w:eastAsia="lv-LV"/>
              </w:rPr>
            </w:pPr>
            <w:r w:rsidRPr="00E31C37">
              <w:rPr>
                <w:color w:val="000000" w:themeColor="text1"/>
                <w:szCs w:val="18"/>
              </w:rPr>
              <w:t xml:space="preserve">Atlīdzība, </w:t>
            </w:r>
            <w:proofErr w:type="spellStart"/>
            <w:r w:rsidRPr="00E31C37">
              <w:rPr>
                <w:i/>
                <w:szCs w:val="18"/>
              </w:rPr>
              <w:t>euro</w:t>
            </w:r>
            <w:proofErr w:type="spellEnd"/>
          </w:p>
        </w:tc>
        <w:tc>
          <w:tcPr>
            <w:tcW w:w="626" w:type="pct"/>
            <w:tcBorders>
              <w:top w:val="nil"/>
              <w:left w:val="nil"/>
              <w:bottom w:val="single" w:sz="4" w:space="0" w:color="auto"/>
              <w:right w:val="single" w:sz="4" w:space="0" w:color="auto"/>
            </w:tcBorders>
            <w:shd w:val="clear" w:color="auto" w:fill="auto"/>
          </w:tcPr>
          <w:p w14:paraId="19732C14" w14:textId="77777777" w:rsidR="00561DED" w:rsidRPr="00E31C37" w:rsidRDefault="00561DED" w:rsidP="00987F78">
            <w:pPr>
              <w:pStyle w:val="tabteksts"/>
              <w:jc w:val="right"/>
              <w:rPr>
                <w:color w:val="FF0000"/>
                <w:szCs w:val="18"/>
              </w:rPr>
            </w:pPr>
            <w:r w:rsidRPr="00E31C37">
              <w:rPr>
                <w:szCs w:val="18"/>
                <w:lang w:eastAsia="lv-LV"/>
              </w:rPr>
              <w:t>10 231 965</w:t>
            </w:r>
          </w:p>
        </w:tc>
        <w:tc>
          <w:tcPr>
            <w:tcW w:w="626" w:type="pct"/>
            <w:tcBorders>
              <w:top w:val="nil"/>
              <w:left w:val="nil"/>
              <w:bottom w:val="single" w:sz="4" w:space="0" w:color="auto"/>
              <w:right w:val="single" w:sz="4" w:space="0" w:color="auto"/>
            </w:tcBorders>
            <w:shd w:val="clear" w:color="auto" w:fill="auto"/>
          </w:tcPr>
          <w:p w14:paraId="726EBDA6" w14:textId="77777777" w:rsidR="00561DED" w:rsidRPr="00E31C37" w:rsidRDefault="00561DED" w:rsidP="00987F78">
            <w:pPr>
              <w:pStyle w:val="tabteksts"/>
              <w:jc w:val="right"/>
              <w:rPr>
                <w:color w:val="FF0000"/>
                <w:szCs w:val="18"/>
              </w:rPr>
            </w:pPr>
            <w:r w:rsidRPr="00E31C37">
              <w:rPr>
                <w:color w:val="000000"/>
                <w:szCs w:val="18"/>
                <w:lang w:eastAsia="lv-LV"/>
              </w:rPr>
              <w:t>15 371 620</w:t>
            </w:r>
          </w:p>
        </w:tc>
        <w:tc>
          <w:tcPr>
            <w:tcW w:w="626" w:type="pct"/>
            <w:tcBorders>
              <w:top w:val="nil"/>
              <w:left w:val="nil"/>
              <w:bottom w:val="single" w:sz="4" w:space="0" w:color="auto"/>
              <w:right w:val="single" w:sz="4" w:space="0" w:color="auto"/>
            </w:tcBorders>
            <w:shd w:val="clear" w:color="auto" w:fill="auto"/>
          </w:tcPr>
          <w:p w14:paraId="1D6E86F6" w14:textId="77777777" w:rsidR="00561DED" w:rsidRPr="00E31C37" w:rsidRDefault="00561DED" w:rsidP="00987F78">
            <w:pPr>
              <w:pStyle w:val="tabteksts"/>
              <w:jc w:val="right"/>
              <w:rPr>
                <w:color w:val="FF0000"/>
                <w:szCs w:val="18"/>
              </w:rPr>
            </w:pPr>
            <w:r w:rsidRPr="00E31C37">
              <w:rPr>
                <w:color w:val="000000"/>
                <w:szCs w:val="18"/>
                <w:lang w:eastAsia="lv-LV"/>
              </w:rPr>
              <w:t>15 954 162</w:t>
            </w:r>
          </w:p>
        </w:tc>
        <w:tc>
          <w:tcPr>
            <w:tcW w:w="626" w:type="pct"/>
            <w:tcBorders>
              <w:top w:val="nil"/>
              <w:left w:val="nil"/>
              <w:bottom w:val="single" w:sz="4" w:space="0" w:color="auto"/>
              <w:right w:val="single" w:sz="4" w:space="0" w:color="auto"/>
            </w:tcBorders>
            <w:shd w:val="clear" w:color="auto" w:fill="auto"/>
          </w:tcPr>
          <w:p w14:paraId="343C565F" w14:textId="77777777" w:rsidR="00561DED" w:rsidRPr="00E31C37" w:rsidRDefault="00561DED" w:rsidP="00987F78">
            <w:pPr>
              <w:pStyle w:val="tabteksts"/>
              <w:jc w:val="right"/>
              <w:rPr>
                <w:color w:val="FF0000"/>
                <w:szCs w:val="18"/>
              </w:rPr>
            </w:pPr>
            <w:r w:rsidRPr="00E31C37">
              <w:rPr>
                <w:color w:val="000000"/>
                <w:szCs w:val="18"/>
                <w:lang w:eastAsia="lv-LV"/>
              </w:rPr>
              <w:t>15 035 406</w:t>
            </w:r>
          </w:p>
        </w:tc>
        <w:tc>
          <w:tcPr>
            <w:tcW w:w="624" w:type="pct"/>
            <w:tcBorders>
              <w:top w:val="nil"/>
              <w:left w:val="nil"/>
              <w:bottom w:val="single" w:sz="4" w:space="0" w:color="auto"/>
              <w:right w:val="single" w:sz="4" w:space="0" w:color="auto"/>
            </w:tcBorders>
            <w:shd w:val="clear" w:color="auto" w:fill="auto"/>
          </w:tcPr>
          <w:p w14:paraId="09CA4D89" w14:textId="77777777" w:rsidR="00561DED" w:rsidRPr="00E31C37" w:rsidRDefault="00561DED" w:rsidP="00987F78">
            <w:pPr>
              <w:pStyle w:val="tabteksts"/>
              <w:jc w:val="right"/>
              <w:rPr>
                <w:color w:val="FF0000"/>
                <w:szCs w:val="18"/>
              </w:rPr>
            </w:pPr>
            <w:r w:rsidRPr="00E31C37">
              <w:rPr>
                <w:color w:val="000000"/>
                <w:szCs w:val="18"/>
                <w:lang w:eastAsia="lv-LV"/>
              </w:rPr>
              <w:t>13 609 264</w:t>
            </w:r>
          </w:p>
        </w:tc>
      </w:tr>
      <w:tr w:rsidR="00561DED" w:rsidRPr="00E31C37" w14:paraId="5DBFD12A" w14:textId="77777777" w:rsidTr="00987F78">
        <w:trPr>
          <w:trHeight w:val="283"/>
          <w:jc w:val="center"/>
        </w:trPr>
        <w:tc>
          <w:tcPr>
            <w:tcW w:w="1872" w:type="pct"/>
          </w:tcPr>
          <w:p w14:paraId="6415957C" w14:textId="77777777" w:rsidR="00561DED" w:rsidRPr="00E31C37" w:rsidRDefault="00561DED" w:rsidP="00987F78">
            <w:pPr>
              <w:pStyle w:val="tabteksts"/>
              <w:rPr>
                <w:color w:val="000000" w:themeColor="text1"/>
                <w:szCs w:val="18"/>
                <w:lang w:eastAsia="lv-LV"/>
              </w:rPr>
            </w:pPr>
            <w:r w:rsidRPr="00E31C37">
              <w:rPr>
                <w:color w:val="000000" w:themeColor="text1"/>
                <w:szCs w:val="18"/>
              </w:rPr>
              <w:t>Vidējais amata vietu skaits gadā, neskaitot pedagogu amata vietas</w:t>
            </w:r>
          </w:p>
        </w:tc>
        <w:tc>
          <w:tcPr>
            <w:tcW w:w="626" w:type="pct"/>
            <w:tcBorders>
              <w:top w:val="nil"/>
              <w:left w:val="nil"/>
              <w:bottom w:val="single" w:sz="4" w:space="0" w:color="auto"/>
              <w:right w:val="single" w:sz="4" w:space="0" w:color="auto"/>
            </w:tcBorders>
            <w:shd w:val="clear" w:color="auto" w:fill="auto"/>
          </w:tcPr>
          <w:p w14:paraId="2B14AEE8" w14:textId="77777777" w:rsidR="00561DED" w:rsidRPr="00E31C37" w:rsidRDefault="00561DED" w:rsidP="00987F78">
            <w:pPr>
              <w:pStyle w:val="tabteksts"/>
              <w:jc w:val="right"/>
              <w:rPr>
                <w:color w:val="FF0000"/>
                <w:szCs w:val="18"/>
              </w:rPr>
            </w:pPr>
            <w:r w:rsidRPr="00E31C37">
              <w:rPr>
                <w:color w:val="000000"/>
                <w:szCs w:val="18"/>
                <w:lang w:eastAsia="lv-LV"/>
              </w:rPr>
              <w:t>591</w:t>
            </w:r>
          </w:p>
        </w:tc>
        <w:tc>
          <w:tcPr>
            <w:tcW w:w="626" w:type="pct"/>
            <w:tcBorders>
              <w:top w:val="nil"/>
              <w:left w:val="nil"/>
              <w:bottom w:val="single" w:sz="4" w:space="0" w:color="auto"/>
              <w:right w:val="single" w:sz="4" w:space="0" w:color="auto"/>
            </w:tcBorders>
            <w:shd w:val="clear" w:color="auto" w:fill="auto"/>
          </w:tcPr>
          <w:p w14:paraId="5386D398" w14:textId="77777777" w:rsidR="00561DED" w:rsidRPr="00E31C37" w:rsidRDefault="00561DED" w:rsidP="00987F78">
            <w:pPr>
              <w:pStyle w:val="tabteksts"/>
              <w:jc w:val="right"/>
              <w:rPr>
                <w:color w:val="FF0000"/>
                <w:szCs w:val="18"/>
              </w:rPr>
            </w:pPr>
            <w:r w:rsidRPr="00E31C37">
              <w:rPr>
                <w:color w:val="000000"/>
                <w:szCs w:val="18"/>
                <w:lang w:eastAsia="lv-LV"/>
              </w:rPr>
              <w:t>689</w:t>
            </w:r>
          </w:p>
        </w:tc>
        <w:tc>
          <w:tcPr>
            <w:tcW w:w="626" w:type="pct"/>
            <w:tcBorders>
              <w:top w:val="nil"/>
              <w:left w:val="nil"/>
              <w:bottom w:val="single" w:sz="4" w:space="0" w:color="auto"/>
              <w:right w:val="single" w:sz="4" w:space="0" w:color="auto"/>
            </w:tcBorders>
            <w:shd w:val="clear" w:color="auto" w:fill="auto"/>
          </w:tcPr>
          <w:p w14:paraId="76705BD6" w14:textId="77777777" w:rsidR="00561DED" w:rsidRPr="00E31C37" w:rsidRDefault="00561DED" w:rsidP="00987F78">
            <w:pPr>
              <w:pStyle w:val="tabteksts"/>
              <w:jc w:val="right"/>
              <w:rPr>
                <w:color w:val="FF0000"/>
                <w:szCs w:val="18"/>
                <w:vertAlign w:val="superscript"/>
              </w:rPr>
            </w:pPr>
            <w:r w:rsidRPr="00E31C37">
              <w:rPr>
                <w:color w:val="000000"/>
                <w:szCs w:val="18"/>
                <w:lang w:eastAsia="lv-LV"/>
              </w:rPr>
              <w:t>690,5</w:t>
            </w:r>
            <w:r w:rsidRPr="00D47CED">
              <w:rPr>
                <w:color w:val="000000"/>
                <w:szCs w:val="18"/>
                <w:vertAlign w:val="superscript"/>
                <w:lang w:eastAsia="lv-LV"/>
              </w:rPr>
              <w:t>1</w:t>
            </w:r>
          </w:p>
        </w:tc>
        <w:tc>
          <w:tcPr>
            <w:tcW w:w="626" w:type="pct"/>
            <w:tcBorders>
              <w:top w:val="nil"/>
              <w:left w:val="nil"/>
              <w:bottom w:val="single" w:sz="4" w:space="0" w:color="auto"/>
              <w:right w:val="single" w:sz="4" w:space="0" w:color="auto"/>
            </w:tcBorders>
            <w:shd w:val="clear" w:color="auto" w:fill="auto"/>
          </w:tcPr>
          <w:p w14:paraId="4F8016FA" w14:textId="77777777" w:rsidR="00561DED" w:rsidRPr="00E31C37" w:rsidRDefault="00561DED" w:rsidP="00987F78">
            <w:pPr>
              <w:pStyle w:val="tabteksts"/>
              <w:jc w:val="right"/>
              <w:rPr>
                <w:color w:val="FF0000"/>
                <w:szCs w:val="18"/>
              </w:rPr>
            </w:pPr>
            <w:r w:rsidRPr="00E31C37">
              <w:rPr>
                <w:color w:val="000000"/>
                <w:szCs w:val="18"/>
                <w:lang w:eastAsia="lv-LV"/>
              </w:rPr>
              <w:t>639</w:t>
            </w:r>
          </w:p>
        </w:tc>
        <w:tc>
          <w:tcPr>
            <w:tcW w:w="624" w:type="pct"/>
            <w:tcBorders>
              <w:top w:val="nil"/>
              <w:left w:val="nil"/>
              <w:bottom w:val="single" w:sz="4" w:space="0" w:color="auto"/>
              <w:right w:val="single" w:sz="4" w:space="0" w:color="auto"/>
            </w:tcBorders>
            <w:shd w:val="clear" w:color="auto" w:fill="auto"/>
          </w:tcPr>
          <w:p w14:paraId="7FFE66EF" w14:textId="77777777" w:rsidR="00561DED" w:rsidRPr="00E31C37" w:rsidRDefault="00561DED" w:rsidP="00987F78">
            <w:pPr>
              <w:pStyle w:val="tabteksts"/>
              <w:jc w:val="right"/>
              <w:rPr>
                <w:color w:val="FF0000"/>
                <w:szCs w:val="18"/>
              </w:rPr>
            </w:pPr>
            <w:r w:rsidRPr="00E31C37">
              <w:rPr>
                <w:color w:val="000000"/>
                <w:szCs w:val="18"/>
                <w:lang w:eastAsia="lv-LV"/>
              </w:rPr>
              <w:t>591</w:t>
            </w:r>
          </w:p>
        </w:tc>
      </w:tr>
      <w:tr w:rsidR="00561DED" w:rsidRPr="00E31C37" w14:paraId="1E227BB8" w14:textId="77777777" w:rsidTr="00987F78">
        <w:trPr>
          <w:trHeight w:val="283"/>
          <w:jc w:val="center"/>
        </w:trPr>
        <w:tc>
          <w:tcPr>
            <w:tcW w:w="1872" w:type="pct"/>
            <w:tcBorders>
              <w:bottom w:val="single" w:sz="4" w:space="0" w:color="auto"/>
            </w:tcBorders>
          </w:tcPr>
          <w:p w14:paraId="22C8194B" w14:textId="77777777" w:rsidR="00561DED" w:rsidRPr="00E31C37" w:rsidRDefault="00561DED" w:rsidP="00987F78">
            <w:pPr>
              <w:pStyle w:val="tabteksts"/>
              <w:rPr>
                <w:color w:val="000000" w:themeColor="text1"/>
                <w:szCs w:val="18"/>
                <w:lang w:eastAsia="lv-LV"/>
              </w:rPr>
            </w:pPr>
            <w:r w:rsidRPr="00E31C37">
              <w:rPr>
                <w:color w:val="000000" w:themeColor="text1"/>
                <w:szCs w:val="18"/>
              </w:rPr>
              <w:t xml:space="preserve">Vidējā atlīdzība amata vietai </w:t>
            </w:r>
            <w:r w:rsidRPr="00E31C37">
              <w:rPr>
                <w:color w:val="000000" w:themeColor="text1"/>
                <w:szCs w:val="18"/>
                <w:lang w:eastAsia="lv-LV"/>
              </w:rPr>
              <w:t>(mēnesī)</w:t>
            </w:r>
            <w:r w:rsidRPr="00E31C37">
              <w:rPr>
                <w:color w:val="000000" w:themeColor="text1"/>
                <w:szCs w:val="18"/>
              </w:rPr>
              <w:t xml:space="preserve">, neskaitot pedagogu amata vietas, </w:t>
            </w:r>
            <w:proofErr w:type="spellStart"/>
            <w:r w:rsidRPr="00E31C37">
              <w:rPr>
                <w:i/>
                <w:color w:val="000000" w:themeColor="text1"/>
                <w:szCs w:val="18"/>
              </w:rPr>
              <w:t>euro</w:t>
            </w:r>
            <w:proofErr w:type="spellEnd"/>
          </w:p>
        </w:tc>
        <w:tc>
          <w:tcPr>
            <w:tcW w:w="626" w:type="pct"/>
            <w:tcBorders>
              <w:top w:val="nil"/>
              <w:left w:val="nil"/>
              <w:bottom w:val="single" w:sz="4" w:space="0" w:color="auto"/>
              <w:right w:val="single" w:sz="4" w:space="0" w:color="auto"/>
            </w:tcBorders>
            <w:shd w:val="clear" w:color="auto" w:fill="auto"/>
          </w:tcPr>
          <w:p w14:paraId="717F0E56" w14:textId="77777777" w:rsidR="00561DED" w:rsidRPr="00E31C37" w:rsidRDefault="00561DED" w:rsidP="00987F78">
            <w:pPr>
              <w:pStyle w:val="tabteksts"/>
              <w:jc w:val="right"/>
              <w:rPr>
                <w:color w:val="FF0000"/>
                <w:szCs w:val="18"/>
              </w:rPr>
            </w:pPr>
            <w:r w:rsidRPr="00E31C37">
              <w:rPr>
                <w:color w:val="000000"/>
                <w:szCs w:val="18"/>
                <w:lang w:eastAsia="lv-LV"/>
              </w:rPr>
              <w:t>1</w:t>
            </w:r>
            <w:r>
              <w:rPr>
                <w:color w:val="000000"/>
                <w:szCs w:val="18"/>
                <w:lang w:eastAsia="lv-LV"/>
              </w:rPr>
              <w:t xml:space="preserve"> </w:t>
            </w:r>
            <w:r w:rsidRPr="00E31C37">
              <w:rPr>
                <w:color w:val="000000"/>
                <w:szCs w:val="18"/>
                <w:lang w:eastAsia="lv-LV"/>
              </w:rPr>
              <w:t>442</w:t>
            </w:r>
          </w:p>
        </w:tc>
        <w:tc>
          <w:tcPr>
            <w:tcW w:w="626" w:type="pct"/>
            <w:tcBorders>
              <w:top w:val="nil"/>
              <w:left w:val="nil"/>
              <w:bottom w:val="single" w:sz="4" w:space="0" w:color="auto"/>
              <w:right w:val="single" w:sz="4" w:space="0" w:color="auto"/>
            </w:tcBorders>
            <w:shd w:val="clear" w:color="auto" w:fill="auto"/>
          </w:tcPr>
          <w:p w14:paraId="3255ED02" w14:textId="77777777" w:rsidR="00561DED" w:rsidRPr="00E31C37" w:rsidRDefault="00561DED" w:rsidP="00987F78">
            <w:pPr>
              <w:pStyle w:val="tabteksts"/>
              <w:jc w:val="right"/>
              <w:rPr>
                <w:color w:val="FF0000"/>
                <w:szCs w:val="18"/>
              </w:rPr>
            </w:pPr>
            <w:r w:rsidRPr="00E31C37">
              <w:rPr>
                <w:color w:val="000000"/>
                <w:szCs w:val="18"/>
                <w:lang w:eastAsia="lv-LV"/>
              </w:rPr>
              <w:t>1</w:t>
            </w:r>
            <w:r>
              <w:rPr>
                <w:color w:val="000000"/>
                <w:szCs w:val="18"/>
                <w:lang w:eastAsia="lv-LV"/>
              </w:rPr>
              <w:t xml:space="preserve"> </w:t>
            </w:r>
            <w:r w:rsidRPr="00E31C37">
              <w:rPr>
                <w:color w:val="000000"/>
                <w:szCs w:val="18"/>
                <w:lang w:eastAsia="lv-LV"/>
              </w:rPr>
              <w:t>859</w:t>
            </w:r>
          </w:p>
        </w:tc>
        <w:tc>
          <w:tcPr>
            <w:tcW w:w="626" w:type="pct"/>
            <w:tcBorders>
              <w:top w:val="nil"/>
              <w:left w:val="nil"/>
              <w:bottom w:val="single" w:sz="4" w:space="0" w:color="auto"/>
              <w:right w:val="single" w:sz="4" w:space="0" w:color="auto"/>
            </w:tcBorders>
            <w:shd w:val="clear" w:color="auto" w:fill="auto"/>
          </w:tcPr>
          <w:p w14:paraId="257231A2" w14:textId="77777777" w:rsidR="00561DED" w:rsidRPr="00E31C37" w:rsidRDefault="00561DED" w:rsidP="00987F78">
            <w:pPr>
              <w:pStyle w:val="tabteksts"/>
              <w:jc w:val="right"/>
              <w:rPr>
                <w:color w:val="FF0000"/>
                <w:szCs w:val="18"/>
              </w:rPr>
            </w:pPr>
            <w:r w:rsidRPr="00E31C37">
              <w:rPr>
                <w:color w:val="000000"/>
                <w:szCs w:val="18"/>
                <w:lang w:eastAsia="lv-LV"/>
              </w:rPr>
              <w:t>1</w:t>
            </w:r>
            <w:r>
              <w:rPr>
                <w:color w:val="000000"/>
                <w:szCs w:val="18"/>
                <w:lang w:eastAsia="lv-LV"/>
              </w:rPr>
              <w:t xml:space="preserve"> </w:t>
            </w:r>
            <w:r w:rsidRPr="00E31C37">
              <w:rPr>
                <w:color w:val="000000"/>
                <w:szCs w:val="18"/>
                <w:lang w:eastAsia="lv-LV"/>
              </w:rPr>
              <w:t>925</w:t>
            </w:r>
          </w:p>
        </w:tc>
        <w:tc>
          <w:tcPr>
            <w:tcW w:w="626" w:type="pct"/>
            <w:tcBorders>
              <w:top w:val="nil"/>
              <w:left w:val="nil"/>
              <w:bottom w:val="single" w:sz="4" w:space="0" w:color="auto"/>
              <w:right w:val="single" w:sz="4" w:space="0" w:color="auto"/>
            </w:tcBorders>
            <w:shd w:val="clear" w:color="auto" w:fill="auto"/>
          </w:tcPr>
          <w:p w14:paraId="28E6C767" w14:textId="77777777" w:rsidR="00561DED" w:rsidRPr="00E31C37" w:rsidRDefault="00561DED" w:rsidP="00987F78">
            <w:pPr>
              <w:pStyle w:val="tabteksts"/>
              <w:jc w:val="right"/>
              <w:rPr>
                <w:color w:val="FF0000"/>
                <w:szCs w:val="18"/>
              </w:rPr>
            </w:pPr>
            <w:r w:rsidRPr="00E31C37">
              <w:rPr>
                <w:color w:val="000000"/>
                <w:szCs w:val="18"/>
                <w:lang w:eastAsia="lv-LV"/>
              </w:rPr>
              <w:t>1</w:t>
            </w:r>
            <w:r>
              <w:rPr>
                <w:color w:val="000000"/>
                <w:szCs w:val="18"/>
                <w:lang w:eastAsia="lv-LV"/>
              </w:rPr>
              <w:t xml:space="preserve"> </w:t>
            </w:r>
            <w:r w:rsidRPr="00E31C37">
              <w:rPr>
                <w:color w:val="000000"/>
                <w:szCs w:val="18"/>
                <w:lang w:eastAsia="lv-LV"/>
              </w:rPr>
              <w:t>961</w:t>
            </w:r>
          </w:p>
        </w:tc>
        <w:tc>
          <w:tcPr>
            <w:tcW w:w="624" w:type="pct"/>
            <w:tcBorders>
              <w:top w:val="nil"/>
              <w:left w:val="nil"/>
              <w:bottom w:val="single" w:sz="4" w:space="0" w:color="auto"/>
              <w:right w:val="single" w:sz="4" w:space="0" w:color="auto"/>
            </w:tcBorders>
            <w:shd w:val="clear" w:color="auto" w:fill="auto"/>
          </w:tcPr>
          <w:p w14:paraId="387C930F" w14:textId="77777777" w:rsidR="00561DED" w:rsidRPr="00E31C37" w:rsidRDefault="00561DED" w:rsidP="00987F78">
            <w:pPr>
              <w:pStyle w:val="tabteksts"/>
              <w:jc w:val="right"/>
              <w:rPr>
                <w:color w:val="FF0000"/>
                <w:szCs w:val="18"/>
              </w:rPr>
            </w:pPr>
            <w:r w:rsidRPr="00E31C37">
              <w:rPr>
                <w:color w:val="000000"/>
                <w:szCs w:val="18"/>
                <w:lang w:eastAsia="lv-LV"/>
              </w:rPr>
              <w:t>1</w:t>
            </w:r>
            <w:r>
              <w:rPr>
                <w:color w:val="000000"/>
                <w:szCs w:val="18"/>
                <w:lang w:eastAsia="lv-LV"/>
              </w:rPr>
              <w:t xml:space="preserve"> </w:t>
            </w:r>
            <w:r w:rsidRPr="00E31C37">
              <w:rPr>
                <w:color w:val="000000"/>
                <w:szCs w:val="18"/>
                <w:lang w:eastAsia="lv-LV"/>
              </w:rPr>
              <w:t>919</w:t>
            </w:r>
          </w:p>
        </w:tc>
      </w:tr>
      <w:tr w:rsidR="00561DED" w:rsidRPr="009A56AD" w14:paraId="149F552B" w14:textId="77777777" w:rsidTr="00987F78">
        <w:trPr>
          <w:trHeight w:val="567"/>
          <w:jc w:val="center"/>
        </w:trPr>
        <w:tc>
          <w:tcPr>
            <w:tcW w:w="1872" w:type="pct"/>
            <w:tcBorders>
              <w:bottom w:val="single" w:sz="4" w:space="0" w:color="auto"/>
            </w:tcBorders>
            <w:vAlign w:val="center"/>
          </w:tcPr>
          <w:p w14:paraId="2BF11072" w14:textId="77777777" w:rsidR="00561DED" w:rsidRPr="00E31C37" w:rsidRDefault="00561DED" w:rsidP="00987F78">
            <w:pPr>
              <w:pStyle w:val="tabteksts"/>
              <w:rPr>
                <w:color w:val="000000" w:themeColor="text1"/>
                <w:szCs w:val="18"/>
                <w:lang w:eastAsia="lv-LV"/>
              </w:rPr>
            </w:pPr>
            <w:r w:rsidRPr="00E31C37">
              <w:rPr>
                <w:color w:val="000000" w:themeColor="text1"/>
                <w:szCs w:val="18"/>
                <w:lang w:eastAsia="lv-LV"/>
              </w:rPr>
              <w:t xml:space="preserve">Kopējā atlīdzība gadā par ārštata darbinieku un uz līgumattiecību pamata nodarbināto, kas nav amatu sarakstā, pakalpojumiem, </w:t>
            </w:r>
            <w:proofErr w:type="spellStart"/>
            <w:r w:rsidRPr="00E31C37">
              <w:rPr>
                <w:i/>
                <w:color w:val="000000" w:themeColor="text1"/>
                <w:szCs w:val="18"/>
                <w:lang w:eastAsia="lv-LV"/>
              </w:rPr>
              <w:t>euro</w:t>
            </w:r>
            <w:proofErr w:type="spellEnd"/>
          </w:p>
        </w:tc>
        <w:tc>
          <w:tcPr>
            <w:tcW w:w="626" w:type="pct"/>
            <w:tcBorders>
              <w:bottom w:val="single" w:sz="4" w:space="0" w:color="auto"/>
            </w:tcBorders>
          </w:tcPr>
          <w:p w14:paraId="5A10ADA5" w14:textId="77777777" w:rsidR="00561DED" w:rsidRPr="00E31C37" w:rsidRDefault="00561DED" w:rsidP="00987F78">
            <w:pPr>
              <w:pStyle w:val="tabteksts"/>
              <w:jc w:val="right"/>
              <w:rPr>
                <w:color w:val="FF0000"/>
                <w:szCs w:val="18"/>
              </w:rPr>
            </w:pPr>
            <w:r w:rsidRPr="00E31C37">
              <w:rPr>
                <w:color w:val="000000"/>
                <w:szCs w:val="18"/>
              </w:rPr>
              <w:t>4 730</w:t>
            </w:r>
          </w:p>
        </w:tc>
        <w:tc>
          <w:tcPr>
            <w:tcW w:w="626" w:type="pct"/>
            <w:tcBorders>
              <w:bottom w:val="single" w:sz="4" w:space="0" w:color="auto"/>
            </w:tcBorders>
          </w:tcPr>
          <w:p w14:paraId="4CE270AD" w14:textId="77777777" w:rsidR="00561DED" w:rsidRPr="00E31C37" w:rsidRDefault="00561DED" w:rsidP="00987F78">
            <w:pPr>
              <w:pStyle w:val="tabteksts"/>
              <w:jc w:val="center"/>
              <w:rPr>
                <w:color w:val="FF0000"/>
                <w:szCs w:val="18"/>
              </w:rPr>
            </w:pPr>
            <w:r w:rsidRPr="00E31C37">
              <w:rPr>
                <w:color w:val="000000"/>
                <w:szCs w:val="18"/>
              </w:rPr>
              <w:t> -</w:t>
            </w:r>
          </w:p>
        </w:tc>
        <w:tc>
          <w:tcPr>
            <w:tcW w:w="626" w:type="pct"/>
            <w:tcBorders>
              <w:bottom w:val="single" w:sz="4" w:space="0" w:color="auto"/>
            </w:tcBorders>
          </w:tcPr>
          <w:p w14:paraId="26097F9B" w14:textId="77777777" w:rsidR="00561DED" w:rsidRPr="00E31C37" w:rsidRDefault="00561DED" w:rsidP="00987F78">
            <w:pPr>
              <w:pStyle w:val="tabteksts"/>
              <w:jc w:val="center"/>
              <w:rPr>
                <w:color w:val="FF0000"/>
                <w:szCs w:val="18"/>
              </w:rPr>
            </w:pPr>
            <w:r w:rsidRPr="00E31C37">
              <w:rPr>
                <w:color w:val="000000"/>
                <w:szCs w:val="18"/>
              </w:rPr>
              <w:t>- </w:t>
            </w:r>
          </w:p>
        </w:tc>
        <w:tc>
          <w:tcPr>
            <w:tcW w:w="626" w:type="pct"/>
            <w:tcBorders>
              <w:bottom w:val="single" w:sz="4" w:space="0" w:color="auto"/>
            </w:tcBorders>
          </w:tcPr>
          <w:p w14:paraId="55712038" w14:textId="77777777" w:rsidR="00561DED" w:rsidRPr="00E31C37" w:rsidRDefault="00561DED" w:rsidP="00987F78">
            <w:pPr>
              <w:pStyle w:val="tabteksts"/>
              <w:jc w:val="center"/>
              <w:rPr>
                <w:color w:val="FF0000"/>
                <w:szCs w:val="18"/>
              </w:rPr>
            </w:pPr>
            <w:r w:rsidRPr="00E31C37">
              <w:rPr>
                <w:color w:val="000000"/>
                <w:szCs w:val="18"/>
              </w:rPr>
              <w:t>- </w:t>
            </w:r>
          </w:p>
        </w:tc>
        <w:tc>
          <w:tcPr>
            <w:tcW w:w="624" w:type="pct"/>
            <w:tcBorders>
              <w:bottom w:val="single" w:sz="4" w:space="0" w:color="auto"/>
            </w:tcBorders>
          </w:tcPr>
          <w:p w14:paraId="6FEDE60C" w14:textId="77777777" w:rsidR="00561DED" w:rsidRPr="00E31C37" w:rsidRDefault="00561DED" w:rsidP="00987F78">
            <w:pPr>
              <w:pStyle w:val="tabteksts"/>
              <w:jc w:val="center"/>
              <w:rPr>
                <w:color w:val="FF0000"/>
                <w:szCs w:val="18"/>
              </w:rPr>
            </w:pPr>
            <w:r w:rsidRPr="00E31C37">
              <w:rPr>
                <w:color w:val="000000"/>
                <w:szCs w:val="18"/>
              </w:rPr>
              <w:t>- </w:t>
            </w:r>
          </w:p>
        </w:tc>
      </w:tr>
    </w:tbl>
    <w:p w14:paraId="3F93215F" w14:textId="77777777" w:rsidR="00561DED" w:rsidRDefault="00561DED" w:rsidP="00561DED">
      <w:pPr>
        <w:pStyle w:val="Tabuluvirsraksti"/>
        <w:tabs>
          <w:tab w:val="left" w:pos="1252"/>
        </w:tabs>
        <w:spacing w:after="0"/>
        <w:ind w:left="425"/>
        <w:jc w:val="both"/>
        <w:rPr>
          <w:sz w:val="18"/>
          <w:szCs w:val="18"/>
        </w:rPr>
      </w:pPr>
      <w:r w:rsidRPr="00B8748B">
        <w:rPr>
          <w:sz w:val="18"/>
          <w:szCs w:val="18"/>
        </w:rPr>
        <w:t>Piezīme</w:t>
      </w:r>
      <w:r>
        <w:rPr>
          <w:sz w:val="18"/>
          <w:szCs w:val="18"/>
        </w:rPr>
        <w:t>.</w:t>
      </w:r>
    </w:p>
    <w:p w14:paraId="0A740FAF" w14:textId="77777777" w:rsidR="00561DED" w:rsidRPr="00B8748B" w:rsidRDefault="00561DED" w:rsidP="00561DED">
      <w:pPr>
        <w:pStyle w:val="Tabuluvirsraksti"/>
        <w:tabs>
          <w:tab w:val="left" w:pos="1252"/>
        </w:tabs>
        <w:spacing w:after="0"/>
        <w:ind w:left="425"/>
        <w:jc w:val="both"/>
        <w:rPr>
          <w:sz w:val="18"/>
          <w:szCs w:val="18"/>
        </w:rPr>
      </w:pPr>
      <w:r>
        <w:rPr>
          <w:sz w:val="18"/>
          <w:szCs w:val="18"/>
          <w:vertAlign w:val="superscript"/>
        </w:rPr>
        <w:t xml:space="preserve"> </w:t>
      </w:r>
      <w:r w:rsidRPr="00B8748B">
        <w:rPr>
          <w:sz w:val="18"/>
          <w:szCs w:val="18"/>
          <w:vertAlign w:val="superscript"/>
        </w:rPr>
        <w:t>1</w:t>
      </w:r>
      <w:r w:rsidRPr="00B8748B">
        <w:rPr>
          <w:sz w:val="18"/>
          <w:szCs w:val="18"/>
        </w:rPr>
        <w:t>1,5 amatu vietu palielinājums, tai skaitā</w:t>
      </w:r>
      <w:r>
        <w:rPr>
          <w:sz w:val="18"/>
          <w:szCs w:val="18"/>
        </w:rPr>
        <w:t>:</w:t>
      </w:r>
    </w:p>
    <w:p w14:paraId="218A5BB5" w14:textId="77777777" w:rsidR="00561DED" w:rsidRPr="00B8748B" w:rsidRDefault="00561DED" w:rsidP="00153293">
      <w:pPr>
        <w:pStyle w:val="Tabuluvirsraksti"/>
        <w:numPr>
          <w:ilvl w:val="0"/>
          <w:numId w:val="20"/>
        </w:numPr>
        <w:tabs>
          <w:tab w:val="left" w:pos="1252"/>
        </w:tabs>
        <w:spacing w:after="0"/>
        <w:ind w:left="700"/>
        <w:jc w:val="both"/>
        <w:rPr>
          <w:sz w:val="18"/>
          <w:szCs w:val="18"/>
        </w:rPr>
      </w:pPr>
      <w:r w:rsidRPr="00B8748B">
        <w:rPr>
          <w:sz w:val="18"/>
          <w:szCs w:val="18"/>
        </w:rPr>
        <w:t xml:space="preserve">3 amata vietu pārdale no budžeta apakšprogrammas 06.01.00 “Valsts policija”, lai nodrošinātu Elektroniskā tiešsaistes vēlētāju reģistra kapacitāti un darbības nepārtrauktību Eiropas Parlamenta vēlēšanu laikā un turpmāko atbalstu vēlēšanu organizēšanā, pamatojoties uz </w:t>
      </w:r>
      <w:r>
        <w:rPr>
          <w:sz w:val="18"/>
          <w:szCs w:val="18"/>
        </w:rPr>
        <w:t>MK</w:t>
      </w:r>
      <w:r w:rsidRPr="00B8748B">
        <w:rPr>
          <w:sz w:val="18"/>
          <w:szCs w:val="18"/>
        </w:rPr>
        <w:t xml:space="preserve"> </w:t>
      </w:r>
      <w:r>
        <w:rPr>
          <w:sz w:val="18"/>
          <w:szCs w:val="18"/>
        </w:rPr>
        <w:t>13.06.</w:t>
      </w:r>
      <w:r w:rsidRPr="00B8748B">
        <w:rPr>
          <w:sz w:val="18"/>
          <w:szCs w:val="18"/>
        </w:rPr>
        <w:t>2023.</w:t>
      </w:r>
      <w:r>
        <w:rPr>
          <w:sz w:val="18"/>
          <w:szCs w:val="18"/>
        </w:rPr>
        <w:t xml:space="preserve"> </w:t>
      </w:r>
      <w:r w:rsidRPr="00B8748B">
        <w:rPr>
          <w:sz w:val="18"/>
          <w:szCs w:val="18"/>
        </w:rPr>
        <w:t>prot. Nr.32. 63</w:t>
      </w:r>
      <w:r>
        <w:rPr>
          <w:sz w:val="18"/>
          <w:szCs w:val="18"/>
        </w:rPr>
        <w:t xml:space="preserve">. </w:t>
      </w:r>
      <w:r w:rsidRPr="00B8748B">
        <w:rPr>
          <w:sz w:val="18"/>
          <w:szCs w:val="18"/>
        </w:rPr>
        <w:t>§ 11. un 12.p</w:t>
      </w:r>
      <w:r>
        <w:rPr>
          <w:sz w:val="18"/>
          <w:szCs w:val="18"/>
        </w:rPr>
        <w:t>.</w:t>
      </w:r>
      <w:r w:rsidRPr="00B8748B">
        <w:rPr>
          <w:sz w:val="18"/>
          <w:szCs w:val="18"/>
        </w:rPr>
        <w:t xml:space="preserve"> </w:t>
      </w:r>
    </w:p>
    <w:p w14:paraId="53ECEBE5" w14:textId="77777777" w:rsidR="00561DED" w:rsidRPr="00B8748B" w:rsidRDefault="00561DED" w:rsidP="00153293">
      <w:pPr>
        <w:pStyle w:val="Tabuluvirsraksti"/>
        <w:numPr>
          <w:ilvl w:val="0"/>
          <w:numId w:val="20"/>
        </w:numPr>
        <w:tabs>
          <w:tab w:val="left" w:pos="1252"/>
        </w:tabs>
        <w:spacing w:after="0"/>
        <w:ind w:left="700"/>
        <w:jc w:val="both"/>
        <w:rPr>
          <w:b/>
          <w:color w:val="000000" w:themeColor="text1"/>
          <w:lang w:eastAsia="lv-LV"/>
        </w:rPr>
      </w:pPr>
      <w:r w:rsidRPr="00B8748B">
        <w:rPr>
          <w:sz w:val="18"/>
          <w:szCs w:val="18"/>
        </w:rPr>
        <w:t>1,5 amatu vietu pārdale Vides aizsardzības un reģionālās attīstības ministrijai (Valsts reģionālās attīstības aģentūrai),</w:t>
      </w:r>
      <w:r w:rsidRPr="00B8748B">
        <w:t xml:space="preserve"> </w:t>
      </w:r>
      <w:r w:rsidRPr="00B8748B">
        <w:rPr>
          <w:sz w:val="18"/>
          <w:szCs w:val="18"/>
        </w:rPr>
        <w:t xml:space="preserve">lai nodrošinātu Elektroniskā tiešsaistes vēlētāju reģistra kapacitāti un darbības nepārtrauktību Eiropas Parlamenta vēlēšanu laikā un turpmāko atbalstu vēlēšanu organizēšanā, pamatojoties uz </w:t>
      </w:r>
      <w:r w:rsidRPr="00AE28A7">
        <w:rPr>
          <w:sz w:val="18"/>
          <w:szCs w:val="18"/>
        </w:rPr>
        <w:t>MK 13.06.2023. prot. Nr.32. 63</w:t>
      </w:r>
      <w:r>
        <w:rPr>
          <w:sz w:val="18"/>
          <w:szCs w:val="18"/>
        </w:rPr>
        <w:t xml:space="preserve">. </w:t>
      </w:r>
      <w:r w:rsidRPr="00AE28A7">
        <w:rPr>
          <w:sz w:val="18"/>
          <w:szCs w:val="18"/>
        </w:rPr>
        <w:t>§ 11. un 12.p</w:t>
      </w:r>
      <w:r>
        <w:rPr>
          <w:sz w:val="18"/>
          <w:szCs w:val="18"/>
        </w:rPr>
        <w:t>.</w:t>
      </w:r>
    </w:p>
    <w:p w14:paraId="4322926C" w14:textId="77777777" w:rsidR="00561DED" w:rsidRPr="00565680" w:rsidRDefault="00561DED" w:rsidP="00561DED">
      <w:pPr>
        <w:pStyle w:val="Tabuluvirsraksti"/>
        <w:tabs>
          <w:tab w:val="left" w:pos="1252"/>
        </w:tabs>
        <w:spacing w:before="240" w:after="240"/>
        <w:rPr>
          <w:sz w:val="18"/>
          <w:szCs w:val="18"/>
          <w:lang w:eastAsia="lv-LV"/>
        </w:rPr>
      </w:pPr>
      <w:r w:rsidRPr="00565680">
        <w:rPr>
          <w:b/>
          <w:color w:val="000000" w:themeColor="text1"/>
          <w:lang w:eastAsia="lv-LV"/>
        </w:rPr>
        <w:t>Izmaiņas izdevumos, salīdzinot 2024. gada p</w:t>
      </w:r>
      <w:r>
        <w:rPr>
          <w:b/>
          <w:color w:val="000000" w:themeColor="text1"/>
          <w:lang w:eastAsia="lv-LV"/>
        </w:rPr>
        <w:t>rojektu</w:t>
      </w:r>
      <w:r w:rsidRPr="00565680">
        <w:rPr>
          <w:b/>
          <w:color w:val="000000" w:themeColor="text1"/>
          <w:lang w:eastAsia="lv-LV"/>
        </w:rPr>
        <w:t xml:space="preserve"> ar 2023. gada plānu</w:t>
      </w:r>
    </w:p>
    <w:p w14:paraId="20581819" w14:textId="77777777" w:rsidR="00561DED" w:rsidRPr="00565680" w:rsidRDefault="00561DED" w:rsidP="00561DED">
      <w:pPr>
        <w:spacing w:after="0"/>
        <w:ind w:left="7921" w:firstLine="720"/>
        <w:jc w:val="center"/>
        <w:rPr>
          <w:i/>
          <w:sz w:val="18"/>
          <w:szCs w:val="18"/>
        </w:rPr>
      </w:pPr>
      <w:proofErr w:type="spellStart"/>
      <w:r w:rsidRPr="0056568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565680" w14:paraId="39951454" w14:textId="77777777" w:rsidTr="00987F78">
        <w:trPr>
          <w:trHeight w:val="142"/>
          <w:tblHeader/>
          <w:jc w:val="center"/>
        </w:trPr>
        <w:tc>
          <w:tcPr>
            <w:tcW w:w="2889" w:type="pct"/>
            <w:vAlign w:val="center"/>
          </w:tcPr>
          <w:p w14:paraId="6EA128E8" w14:textId="77777777" w:rsidR="00561DED" w:rsidRPr="00565680" w:rsidRDefault="00561DED" w:rsidP="00987F78">
            <w:pPr>
              <w:pStyle w:val="tabteksts"/>
              <w:jc w:val="center"/>
              <w:rPr>
                <w:szCs w:val="18"/>
              </w:rPr>
            </w:pPr>
            <w:r w:rsidRPr="00565680">
              <w:rPr>
                <w:color w:val="000000" w:themeColor="text1"/>
                <w:szCs w:val="18"/>
                <w:lang w:eastAsia="lv-LV"/>
              </w:rPr>
              <w:t>Pasākums</w:t>
            </w:r>
          </w:p>
        </w:tc>
        <w:tc>
          <w:tcPr>
            <w:tcW w:w="704" w:type="pct"/>
            <w:vAlign w:val="center"/>
          </w:tcPr>
          <w:p w14:paraId="37AB4478" w14:textId="77777777" w:rsidR="00561DED" w:rsidRPr="00565680" w:rsidRDefault="00561DED" w:rsidP="00987F78">
            <w:pPr>
              <w:pStyle w:val="tabteksts"/>
              <w:jc w:val="center"/>
              <w:rPr>
                <w:color w:val="000000" w:themeColor="text1"/>
                <w:szCs w:val="18"/>
                <w:lang w:eastAsia="lv-LV"/>
              </w:rPr>
            </w:pPr>
            <w:r w:rsidRPr="00565680">
              <w:rPr>
                <w:color w:val="000000" w:themeColor="text1"/>
                <w:szCs w:val="18"/>
                <w:lang w:eastAsia="lv-LV"/>
              </w:rPr>
              <w:t>Samazinājums</w:t>
            </w:r>
          </w:p>
        </w:tc>
        <w:tc>
          <w:tcPr>
            <w:tcW w:w="704" w:type="pct"/>
            <w:vAlign w:val="center"/>
          </w:tcPr>
          <w:p w14:paraId="406E708F" w14:textId="77777777" w:rsidR="00561DED" w:rsidRPr="00565680" w:rsidRDefault="00561DED" w:rsidP="00987F78">
            <w:pPr>
              <w:pStyle w:val="tabteksts"/>
              <w:jc w:val="center"/>
              <w:rPr>
                <w:color w:val="000000" w:themeColor="text1"/>
                <w:szCs w:val="18"/>
                <w:lang w:eastAsia="lv-LV"/>
              </w:rPr>
            </w:pPr>
            <w:r w:rsidRPr="00565680">
              <w:rPr>
                <w:color w:val="000000" w:themeColor="text1"/>
                <w:szCs w:val="18"/>
                <w:lang w:eastAsia="lv-LV"/>
              </w:rPr>
              <w:t>Palielinājums</w:t>
            </w:r>
          </w:p>
        </w:tc>
        <w:tc>
          <w:tcPr>
            <w:tcW w:w="703" w:type="pct"/>
            <w:vAlign w:val="center"/>
          </w:tcPr>
          <w:p w14:paraId="67E0E3EE" w14:textId="77777777" w:rsidR="00561DED" w:rsidRPr="00565680" w:rsidRDefault="00561DED" w:rsidP="00987F78">
            <w:pPr>
              <w:pStyle w:val="tabteksts"/>
              <w:jc w:val="center"/>
              <w:rPr>
                <w:color w:val="000000" w:themeColor="text1"/>
                <w:szCs w:val="18"/>
                <w:lang w:eastAsia="lv-LV"/>
              </w:rPr>
            </w:pPr>
            <w:r w:rsidRPr="00565680">
              <w:rPr>
                <w:color w:val="000000" w:themeColor="text1"/>
                <w:szCs w:val="18"/>
                <w:lang w:eastAsia="lv-LV"/>
              </w:rPr>
              <w:t>Izmaiņas</w:t>
            </w:r>
          </w:p>
        </w:tc>
      </w:tr>
      <w:tr w:rsidR="00561DED" w:rsidRPr="00565680" w14:paraId="6596720A" w14:textId="77777777" w:rsidTr="00987F78">
        <w:trPr>
          <w:trHeight w:val="142"/>
          <w:jc w:val="center"/>
        </w:trPr>
        <w:tc>
          <w:tcPr>
            <w:tcW w:w="2889" w:type="pct"/>
            <w:shd w:val="clear" w:color="auto" w:fill="D9D9D9" w:themeFill="background1" w:themeFillShade="D9"/>
          </w:tcPr>
          <w:p w14:paraId="27399F74" w14:textId="77777777" w:rsidR="00561DED" w:rsidRPr="00565680" w:rsidRDefault="00561DED" w:rsidP="00987F78">
            <w:pPr>
              <w:pStyle w:val="tabteksts"/>
              <w:rPr>
                <w:szCs w:val="18"/>
              </w:rPr>
            </w:pPr>
            <w:r w:rsidRPr="00565680">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68A6DCCF" w14:textId="77777777" w:rsidR="00561DED" w:rsidRPr="00C86CA6" w:rsidRDefault="00561DED" w:rsidP="00987F78">
            <w:pPr>
              <w:pStyle w:val="tabteksts"/>
              <w:jc w:val="right"/>
              <w:rPr>
                <w:b/>
                <w:color w:val="FF0000"/>
                <w:szCs w:val="18"/>
              </w:rPr>
            </w:pPr>
            <w:r w:rsidRPr="00C86CA6">
              <w:rPr>
                <w:b/>
                <w:szCs w:val="18"/>
              </w:rPr>
              <w:t>15 486 299</w:t>
            </w:r>
          </w:p>
        </w:tc>
        <w:tc>
          <w:tcPr>
            <w:tcW w:w="704" w:type="pct"/>
            <w:tcBorders>
              <w:top w:val="single" w:sz="4" w:space="0" w:color="auto"/>
              <w:left w:val="nil"/>
              <w:bottom w:val="single" w:sz="4" w:space="0" w:color="auto"/>
              <w:right w:val="single" w:sz="4" w:space="0" w:color="auto"/>
            </w:tcBorders>
            <w:shd w:val="clear" w:color="000000" w:fill="D9D9D9"/>
          </w:tcPr>
          <w:p w14:paraId="6471EFD3" w14:textId="77777777" w:rsidR="00561DED" w:rsidRPr="00C86CA6" w:rsidRDefault="00561DED" w:rsidP="00987F78">
            <w:pPr>
              <w:pStyle w:val="tabteksts"/>
              <w:jc w:val="right"/>
              <w:rPr>
                <w:b/>
                <w:color w:val="FF0000"/>
                <w:szCs w:val="18"/>
              </w:rPr>
            </w:pPr>
            <w:r>
              <w:rPr>
                <w:b/>
                <w:szCs w:val="18"/>
              </w:rPr>
              <w:t>14 341 222</w:t>
            </w:r>
          </w:p>
        </w:tc>
        <w:tc>
          <w:tcPr>
            <w:tcW w:w="703" w:type="pct"/>
            <w:tcBorders>
              <w:top w:val="single" w:sz="4" w:space="0" w:color="auto"/>
              <w:left w:val="nil"/>
              <w:bottom w:val="single" w:sz="4" w:space="0" w:color="auto"/>
              <w:right w:val="single" w:sz="4" w:space="0" w:color="auto"/>
            </w:tcBorders>
            <w:shd w:val="clear" w:color="000000" w:fill="D9D9D9"/>
          </w:tcPr>
          <w:p w14:paraId="020A70CF" w14:textId="77777777" w:rsidR="00561DED" w:rsidRPr="00C86CA6" w:rsidRDefault="00561DED" w:rsidP="00987F78">
            <w:pPr>
              <w:pStyle w:val="tabteksts"/>
              <w:jc w:val="right"/>
              <w:rPr>
                <w:b/>
                <w:color w:val="FF0000"/>
                <w:szCs w:val="18"/>
              </w:rPr>
            </w:pPr>
            <w:r w:rsidRPr="00C86CA6">
              <w:rPr>
                <w:b/>
                <w:szCs w:val="18"/>
              </w:rPr>
              <w:t>-1 145 077</w:t>
            </w:r>
          </w:p>
        </w:tc>
      </w:tr>
      <w:tr w:rsidR="00561DED" w:rsidRPr="00565680" w14:paraId="76A9410A" w14:textId="77777777" w:rsidTr="00987F78">
        <w:trPr>
          <w:jc w:val="center"/>
        </w:trPr>
        <w:tc>
          <w:tcPr>
            <w:tcW w:w="5000" w:type="pct"/>
            <w:gridSpan w:val="4"/>
          </w:tcPr>
          <w:p w14:paraId="57A1D65B" w14:textId="77777777" w:rsidR="00561DED" w:rsidRPr="00565680" w:rsidRDefault="00561DED" w:rsidP="00987F78">
            <w:pPr>
              <w:pStyle w:val="tabteksts"/>
              <w:ind w:firstLine="313"/>
              <w:rPr>
                <w:color w:val="FF0000"/>
                <w:szCs w:val="18"/>
              </w:rPr>
            </w:pPr>
            <w:r w:rsidRPr="00565680">
              <w:rPr>
                <w:i/>
                <w:szCs w:val="18"/>
                <w:lang w:eastAsia="lv-LV"/>
              </w:rPr>
              <w:t>t. sk.:</w:t>
            </w:r>
          </w:p>
        </w:tc>
      </w:tr>
      <w:tr w:rsidR="00561DED" w:rsidRPr="00565680" w14:paraId="1E5DD244" w14:textId="77777777" w:rsidTr="00987F78">
        <w:trPr>
          <w:trHeight w:val="142"/>
          <w:jc w:val="center"/>
        </w:trPr>
        <w:tc>
          <w:tcPr>
            <w:tcW w:w="2889" w:type="pct"/>
            <w:shd w:val="clear" w:color="auto" w:fill="F2F2F2" w:themeFill="background1" w:themeFillShade="F2"/>
          </w:tcPr>
          <w:p w14:paraId="5631109F" w14:textId="77777777" w:rsidR="00561DED" w:rsidRPr="00565680" w:rsidRDefault="00561DED" w:rsidP="00987F78">
            <w:pPr>
              <w:pStyle w:val="tabteksts"/>
              <w:rPr>
                <w:b/>
                <w:bCs/>
                <w:szCs w:val="18"/>
                <w:u w:val="single"/>
                <w:lang w:eastAsia="lv-LV"/>
              </w:rPr>
            </w:pPr>
            <w:r w:rsidRPr="00565680">
              <w:rPr>
                <w:szCs w:val="18"/>
                <w:u w:val="single"/>
                <w:lang w:eastAsia="lv-LV"/>
              </w:rPr>
              <w:t>Prioritāri pasākumi</w:t>
            </w:r>
          </w:p>
        </w:tc>
        <w:tc>
          <w:tcPr>
            <w:tcW w:w="704" w:type="pct"/>
            <w:shd w:val="clear" w:color="auto" w:fill="F2F2F2" w:themeFill="background1" w:themeFillShade="F2"/>
          </w:tcPr>
          <w:p w14:paraId="3357847F" w14:textId="77777777" w:rsidR="00561DED" w:rsidRPr="00565680" w:rsidRDefault="00561DED" w:rsidP="00987F78">
            <w:pPr>
              <w:pStyle w:val="tabteksts"/>
              <w:jc w:val="center"/>
              <w:rPr>
                <w:color w:val="FF0000"/>
                <w:szCs w:val="18"/>
              </w:rPr>
            </w:pPr>
            <w:r w:rsidRPr="00565680">
              <w:rPr>
                <w:szCs w:val="18"/>
              </w:rPr>
              <w:t>-</w:t>
            </w:r>
          </w:p>
        </w:tc>
        <w:tc>
          <w:tcPr>
            <w:tcW w:w="704" w:type="pct"/>
            <w:shd w:val="clear" w:color="auto" w:fill="F2F2F2" w:themeFill="background1" w:themeFillShade="F2"/>
          </w:tcPr>
          <w:p w14:paraId="3F82C2B8" w14:textId="77777777" w:rsidR="00561DED" w:rsidRPr="00565680" w:rsidRDefault="00561DED" w:rsidP="00987F78">
            <w:pPr>
              <w:pStyle w:val="tabteksts"/>
              <w:jc w:val="right"/>
              <w:rPr>
                <w:color w:val="FF0000"/>
                <w:szCs w:val="18"/>
              </w:rPr>
            </w:pPr>
            <w:r w:rsidRPr="00565680">
              <w:rPr>
                <w:szCs w:val="18"/>
              </w:rPr>
              <w:t>113 256</w:t>
            </w:r>
          </w:p>
        </w:tc>
        <w:tc>
          <w:tcPr>
            <w:tcW w:w="703" w:type="pct"/>
            <w:shd w:val="clear" w:color="auto" w:fill="F2F2F2" w:themeFill="background1" w:themeFillShade="F2"/>
          </w:tcPr>
          <w:p w14:paraId="1674EABB" w14:textId="77777777" w:rsidR="00561DED" w:rsidRPr="00565680" w:rsidRDefault="00561DED" w:rsidP="00987F78">
            <w:pPr>
              <w:pStyle w:val="tabteksts"/>
              <w:jc w:val="right"/>
              <w:rPr>
                <w:color w:val="FF0000"/>
                <w:szCs w:val="18"/>
              </w:rPr>
            </w:pPr>
            <w:r w:rsidRPr="00565680">
              <w:rPr>
                <w:szCs w:val="18"/>
              </w:rPr>
              <w:t>113 256</w:t>
            </w:r>
          </w:p>
        </w:tc>
      </w:tr>
      <w:tr w:rsidR="00561DED" w:rsidRPr="00565680" w14:paraId="1BF747AE" w14:textId="77777777" w:rsidTr="00987F78">
        <w:trPr>
          <w:trHeight w:val="142"/>
          <w:jc w:val="center"/>
        </w:trPr>
        <w:tc>
          <w:tcPr>
            <w:tcW w:w="2889" w:type="pct"/>
            <w:vAlign w:val="center"/>
          </w:tcPr>
          <w:p w14:paraId="10583560" w14:textId="77777777" w:rsidR="00561DED" w:rsidRPr="00565680" w:rsidRDefault="00561DED" w:rsidP="00987F78">
            <w:pPr>
              <w:pStyle w:val="tabteksts"/>
              <w:jc w:val="both"/>
              <w:rPr>
                <w:i/>
                <w:szCs w:val="18"/>
                <w:lang w:eastAsia="lv-LV"/>
              </w:rPr>
            </w:pPr>
            <w:r w:rsidRPr="00565680">
              <w:rPr>
                <w:i/>
                <w:color w:val="000000"/>
                <w:szCs w:val="18"/>
              </w:rPr>
              <w:t xml:space="preserve">Likumprojektu </w:t>
            </w:r>
            <w:proofErr w:type="spellStart"/>
            <w:r w:rsidRPr="00565680">
              <w:rPr>
                <w:i/>
                <w:color w:val="000000"/>
                <w:szCs w:val="18"/>
              </w:rPr>
              <w:t>pakotne</w:t>
            </w:r>
            <w:proofErr w:type="spellEnd"/>
            <w:r w:rsidRPr="00565680">
              <w:rPr>
                <w:i/>
                <w:color w:val="000000"/>
                <w:szCs w:val="18"/>
              </w:rPr>
              <w:t xml:space="preserve"> reģistrētās partnerības jautājumā (</w:t>
            </w:r>
            <w:r>
              <w:rPr>
                <w:i/>
                <w:color w:val="000000"/>
                <w:szCs w:val="18"/>
              </w:rPr>
              <w:t>z</w:t>
            </w:r>
            <w:r w:rsidRPr="00565680">
              <w:rPr>
                <w:i/>
                <w:color w:val="000000"/>
                <w:szCs w:val="18"/>
              </w:rPr>
              <w:t xml:space="preserve">iņu aktualizēšana Fizisko personu reģistrā par reģistrētu partnerību un konstatētajām ģimenes tiesiskajām attiecībām) </w:t>
            </w:r>
            <w:r w:rsidRPr="00565680">
              <w:rPr>
                <w:bCs/>
                <w:i/>
                <w:szCs w:val="18"/>
                <w:lang w:eastAsia="lv-LV"/>
              </w:rPr>
              <w:t>(MK 26.09.2023 sēdes prot. Nr.47 43.§ 2.p</w:t>
            </w:r>
            <w:r>
              <w:rPr>
                <w:bCs/>
                <w:i/>
                <w:szCs w:val="18"/>
                <w:lang w:eastAsia="lv-LV"/>
              </w:rPr>
              <w:t>.</w:t>
            </w:r>
            <w:r w:rsidRPr="00565680">
              <w:rPr>
                <w:bCs/>
                <w:i/>
                <w:szCs w:val="18"/>
                <w:lang w:eastAsia="lv-LV"/>
              </w:rPr>
              <w:t xml:space="preserve"> )</w:t>
            </w:r>
          </w:p>
        </w:tc>
        <w:tc>
          <w:tcPr>
            <w:tcW w:w="704" w:type="pct"/>
          </w:tcPr>
          <w:p w14:paraId="23045FF8" w14:textId="77777777" w:rsidR="00561DED" w:rsidRPr="00565680" w:rsidRDefault="00561DED" w:rsidP="00987F78">
            <w:pPr>
              <w:pStyle w:val="tabteksts"/>
              <w:jc w:val="center"/>
              <w:rPr>
                <w:color w:val="FF0000"/>
                <w:szCs w:val="18"/>
              </w:rPr>
            </w:pPr>
            <w:r w:rsidRPr="00565680">
              <w:rPr>
                <w:szCs w:val="18"/>
              </w:rPr>
              <w:t> -</w:t>
            </w:r>
          </w:p>
        </w:tc>
        <w:tc>
          <w:tcPr>
            <w:tcW w:w="704" w:type="pct"/>
          </w:tcPr>
          <w:p w14:paraId="79E27A7E" w14:textId="77777777" w:rsidR="00561DED" w:rsidRPr="00565680" w:rsidRDefault="00561DED" w:rsidP="00987F78">
            <w:pPr>
              <w:pStyle w:val="tabteksts"/>
              <w:jc w:val="right"/>
              <w:rPr>
                <w:color w:val="FF0000"/>
                <w:szCs w:val="18"/>
              </w:rPr>
            </w:pPr>
            <w:r w:rsidRPr="00565680">
              <w:rPr>
                <w:szCs w:val="18"/>
              </w:rPr>
              <w:t>113 256</w:t>
            </w:r>
          </w:p>
        </w:tc>
        <w:tc>
          <w:tcPr>
            <w:tcW w:w="703" w:type="pct"/>
          </w:tcPr>
          <w:p w14:paraId="008225F8" w14:textId="77777777" w:rsidR="00561DED" w:rsidRPr="00565680" w:rsidRDefault="00561DED" w:rsidP="00987F78">
            <w:pPr>
              <w:pStyle w:val="tabteksts"/>
              <w:jc w:val="right"/>
              <w:rPr>
                <w:color w:val="FF0000"/>
                <w:szCs w:val="18"/>
              </w:rPr>
            </w:pPr>
            <w:r w:rsidRPr="00565680">
              <w:rPr>
                <w:szCs w:val="18"/>
              </w:rPr>
              <w:t>113 256</w:t>
            </w:r>
          </w:p>
        </w:tc>
      </w:tr>
      <w:tr w:rsidR="00561DED" w:rsidRPr="00565680" w14:paraId="332A94BD" w14:textId="77777777" w:rsidTr="00987F78">
        <w:trPr>
          <w:trHeight w:val="142"/>
          <w:jc w:val="center"/>
        </w:trPr>
        <w:tc>
          <w:tcPr>
            <w:tcW w:w="2889" w:type="pct"/>
            <w:shd w:val="clear" w:color="auto" w:fill="F2F2F2" w:themeFill="background1" w:themeFillShade="F2"/>
          </w:tcPr>
          <w:p w14:paraId="7885949B" w14:textId="77777777" w:rsidR="00561DED" w:rsidRPr="00565680" w:rsidRDefault="00561DED" w:rsidP="00987F78">
            <w:pPr>
              <w:pStyle w:val="tabteksts"/>
              <w:rPr>
                <w:b/>
                <w:bCs/>
                <w:szCs w:val="18"/>
                <w:u w:val="single"/>
                <w:lang w:eastAsia="lv-LV"/>
              </w:rPr>
            </w:pPr>
            <w:r w:rsidRPr="00565680">
              <w:rPr>
                <w:szCs w:val="18"/>
                <w:u w:val="single"/>
                <w:lang w:eastAsia="lv-LV"/>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7A30511" w14:textId="77777777" w:rsidR="00561DED" w:rsidRPr="00565680" w:rsidRDefault="00561DED" w:rsidP="00987F78">
            <w:pPr>
              <w:pStyle w:val="tabteksts"/>
              <w:jc w:val="right"/>
              <w:rPr>
                <w:color w:val="FF0000"/>
                <w:szCs w:val="18"/>
              </w:rPr>
            </w:pPr>
            <w:r w:rsidRPr="00565680">
              <w:rPr>
                <w:szCs w:val="18"/>
              </w:rPr>
              <w:t>168 011</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04063E10" w14:textId="77777777" w:rsidR="00561DED" w:rsidRPr="00565680" w:rsidRDefault="00561DED" w:rsidP="00987F78">
            <w:pPr>
              <w:pStyle w:val="tabteksts"/>
              <w:jc w:val="right"/>
              <w:rPr>
                <w:color w:val="FF0000"/>
                <w:szCs w:val="18"/>
              </w:rPr>
            </w:pPr>
            <w:r w:rsidRPr="00565680">
              <w:rPr>
                <w:szCs w:val="18"/>
              </w:rPr>
              <w:t>305 902</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7E8799F7" w14:textId="77777777" w:rsidR="00561DED" w:rsidRPr="00565680" w:rsidRDefault="00561DED" w:rsidP="00987F78">
            <w:pPr>
              <w:pStyle w:val="tabteksts"/>
              <w:jc w:val="right"/>
              <w:rPr>
                <w:color w:val="FF0000"/>
                <w:szCs w:val="18"/>
              </w:rPr>
            </w:pPr>
            <w:r w:rsidRPr="00565680">
              <w:rPr>
                <w:szCs w:val="18"/>
              </w:rPr>
              <w:t>137 891</w:t>
            </w:r>
          </w:p>
        </w:tc>
      </w:tr>
      <w:tr w:rsidR="00561DED" w:rsidRPr="00565680" w14:paraId="55CF42E0" w14:textId="77777777" w:rsidTr="00987F78">
        <w:trPr>
          <w:trHeight w:val="142"/>
          <w:jc w:val="center"/>
        </w:trPr>
        <w:tc>
          <w:tcPr>
            <w:tcW w:w="2889" w:type="pct"/>
            <w:vAlign w:val="center"/>
          </w:tcPr>
          <w:p w14:paraId="0398E1D1" w14:textId="77777777" w:rsidR="00561DED" w:rsidRPr="00565680" w:rsidRDefault="00561DED" w:rsidP="00987F78">
            <w:pPr>
              <w:pStyle w:val="tabteksts"/>
              <w:jc w:val="both"/>
              <w:rPr>
                <w:i/>
                <w:szCs w:val="18"/>
                <w:lang w:eastAsia="lv-LV"/>
              </w:rPr>
            </w:pPr>
            <w:r w:rsidRPr="00565680">
              <w:rPr>
                <w:i/>
                <w:color w:val="000000"/>
                <w:szCs w:val="18"/>
              </w:rPr>
              <w:t xml:space="preserve">Samazināti izdevumi IT risinājumu izstrādei, ar kuru paredzēts nodrošināt datu apmaiņu starp Fizisko personu reģistru un VIIS </w:t>
            </w:r>
          </w:p>
        </w:tc>
        <w:tc>
          <w:tcPr>
            <w:tcW w:w="704" w:type="pct"/>
          </w:tcPr>
          <w:p w14:paraId="1B1BC986" w14:textId="77777777" w:rsidR="00561DED" w:rsidRPr="00565680" w:rsidRDefault="00561DED" w:rsidP="00987F78">
            <w:pPr>
              <w:pStyle w:val="tabteksts"/>
              <w:jc w:val="right"/>
              <w:rPr>
                <w:szCs w:val="18"/>
              </w:rPr>
            </w:pPr>
            <w:r w:rsidRPr="00565680">
              <w:rPr>
                <w:color w:val="000000"/>
                <w:szCs w:val="18"/>
              </w:rPr>
              <w:t>8 809</w:t>
            </w:r>
          </w:p>
        </w:tc>
        <w:tc>
          <w:tcPr>
            <w:tcW w:w="704" w:type="pct"/>
          </w:tcPr>
          <w:p w14:paraId="140ECECF" w14:textId="77777777" w:rsidR="00561DED" w:rsidRPr="00565680" w:rsidRDefault="00561DED" w:rsidP="00987F78">
            <w:pPr>
              <w:pStyle w:val="tabteksts"/>
              <w:jc w:val="center"/>
              <w:rPr>
                <w:color w:val="FF0000"/>
                <w:szCs w:val="18"/>
              </w:rPr>
            </w:pPr>
            <w:r w:rsidRPr="00565680">
              <w:rPr>
                <w:szCs w:val="18"/>
              </w:rPr>
              <w:t>-</w:t>
            </w:r>
          </w:p>
        </w:tc>
        <w:tc>
          <w:tcPr>
            <w:tcW w:w="703" w:type="pct"/>
          </w:tcPr>
          <w:p w14:paraId="1720865C" w14:textId="77777777" w:rsidR="00561DED" w:rsidRPr="00565680" w:rsidRDefault="00561DED" w:rsidP="00987F78">
            <w:pPr>
              <w:pStyle w:val="tabteksts"/>
              <w:jc w:val="right"/>
              <w:rPr>
                <w:color w:val="FF0000"/>
                <w:szCs w:val="18"/>
              </w:rPr>
            </w:pPr>
            <w:r w:rsidRPr="00565680">
              <w:rPr>
                <w:color w:val="000000"/>
                <w:szCs w:val="18"/>
              </w:rPr>
              <w:t>-8 809</w:t>
            </w:r>
          </w:p>
        </w:tc>
      </w:tr>
      <w:tr w:rsidR="00561DED" w:rsidRPr="00565680" w14:paraId="7FCF35FE" w14:textId="77777777" w:rsidTr="00987F78">
        <w:trPr>
          <w:trHeight w:val="357"/>
          <w:jc w:val="center"/>
        </w:trPr>
        <w:tc>
          <w:tcPr>
            <w:tcW w:w="2889" w:type="pct"/>
          </w:tcPr>
          <w:p w14:paraId="0B4561D9" w14:textId="77777777" w:rsidR="00561DED" w:rsidRPr="00565680" w:rsidRDefault="00561DED" w:rsidP="00987F78">
            <w:pPr>
              <w:pStyle w:val="tabteksts"/>
              <w:jc w:val="both"/>
              <w:rPr>
                <w:i/>
                <w:szCs w:val="18"/>
                <w:lang w:eastAsia="lv-LV"/>
              </w:rPr>
            </w:pPr>
            <w:r w:rsidRPr="00565680">
              <w:rPr>
                <w:i/>
                <w:szCs w:val="18"/>
                <w:lang w:eastAsia="lv-LV"/>
              </w:rPr>
              <w:t>Samazināti izdevumi finansējumam daļējai izdevumu pieauguma energoresursiem kompensēšanai (MK 13.01.2023. sēdes prot. Nr. 2 1. § 6. p</w:t>
            </w:r>
            <w:r>
              <w:rPr>
                <w:i/>
                <w:szCs w:val="18"/>
                <w:lang w:eastAsia="lv-LV"/>
              </w:rPr>
              <w:t>.</w:t>
            </w:r>
            <w:r w:rsidRPr="00565680">
              <w:rPr>
                <w:i/>
                <w:szCs w:val="18"/>
                <w:lang w:eastAsia="lv-LV"/>
              </w:rPr>
              <w:t>)</w:t>
            </w:r>
          </w:p>
        </w:tc>
        <w:tc>
          <w:tcPr>
            <w:tcW w:w="704" w:type="pct"/>
          </w:tcPr>
          <w:p w14:paraId="7FC76678" w14:textId="77777777" w:rsidR="00561DED" w:rsidRPr="00565680" w:rsidRDefault="00561DED" w:rsidP="00987F78">
            <w:pPr>
              <w:pStyle w:val="tabteksts"/>
              <w:jc w:val="right"/>
              <w:rPr>
                <w:szCs w:val="18"/>
              </w:rPr>
            </w:pPr>
            <w:r w:rsidRPr="00565680">
              <w:rPr>
                <w:szCs w:val="18"/>
              </w:rPr>
              <w:t>145 976</w:t>
            </w:r>
          </w:p>
        </w:tc>
        <w:tc>
          <w:tcPr>
            <w:tcW w:w="704" w:type="pct"/>
          </w:tcPr>
          <w:p w14:paraId="1FB302FB" w14:textId="77777777" w:rsidR="00561DED" w:rsidRPr="00565680" w:rsidRDefault="00561DED" w:rsidP="00987F78">
            <w:pPr>
              <w:pStyle w:val="tabteksts"/>
              <w:jc w:val="center"/>
              <w:rPr>
                <w:szCs w:val="18"/>
              </w:rPr>
            </w:pPr>
            <w:r w:rsidRPr="00565680">
              <w:rPr>
                <w:szCs w:val="18"/>
              </w:rPr>
              <w:t>-</w:t>
            </w:r>
          </w:p>
        </w:tc>
        <w:tc>
          <w:tcPr>
            <w:tcW w:w="703" w:type="pct"/>
          </w:tcPr>
          <w:p w14:paraId="3186148D" w14:textId="77777777" w:rsidR="00561DED" w:rsidRPr="00565680" w:rsidRDefault="00561DED" w:rsidP="00987F78">
            <w:pPr>
              <w:pStyle w:val="tabteksts"/>
              <w:jc w:val="right"/>
              <w:rPr>
                <w:szCs w:val="18"/>
              </w:rPr>
            </w:pPr>
            <w:r>
              <w:rPr>
                <w:szCs w:val="18"/>
              </w:rPr>
              <w:t>-</w:t>
            </w:r>
            <w:r w:rsidRPr="00565680">
              <w:rPr>
                <w:szCs w:val="18"/>
              </w:rPr>
              <w:t>145 976</w:t>
            </w:r>
          </w:p>
        </w:tc>
      </w:tr>
      <w:tr w:rsidR="00561DED" w:rsidRPr="00565680" w14:paraId="1A5FC758" w14:textId="77777777" w:rsidTr="00987F78">
        <w:trPr>
          <w:trHeight w:val="357"/>
          <w:jc w:val="center"/>
        </w:trPr>
        <w:tc>
          <w:tcPr>
            <w:tcW w:w="2889" w:type="pct"/>
            <w:tcBorders>
              <w:bottom w:val="single" w:sz="4" w:space="0" w:color="auto"/>
            </w:tcBorders>
          </w:tcPr>
          <w:p w14:paraId="4B574A22" w14:textId="0D392B59" w:rsidR="00561DED" w:rsidRPr="00565680" w:rsidRDefault="00561DED" w:rsidP="00987F78">
            <w:pPr>
              <w:pStyle w:val="tabteksts"/>
              <w:jc w:val="both"/>
              <w:rPr>
                <w:i/>
                <w:szCs w:val="18"/>
                <w:lang w:eastAsia="lv-LV"/>
              </w:rPr>
            </w:pPr>
            <w:r w:rsidRPr="00565680">
              <w:rPr>
                <w:i/>
                <w:szCs w:val="18"/>
                <w:lang w:eastAsia="lv-LV"/>
              </w:rPr>
              <w:lastRenderedPageBreak/>
              <w:t>Samazināti izdevumi 2023</w:t>
            </w:r>
            <w:r>
              <w:rPr>
                <w:i/>
                <w:szCs w:val="18"/>
                <w:lang w:eastAsia="lv-LV"/>
              </w:rPr>
              <w:t>.</w:t>
            </w:r>
            <w:r w:rsidR="00EE6D5E" w:rsidRPr="00F71A04">
              <w:rPr>
                <w:i/>
                <w:szCs w:val="18"/>
                <w:lang w:eastAsia="lv-LV"/>
              </w:rPr>
              <w:t xml:space="preserve"> –</w:t>
            </w:r>
            <w:r w:rsidR="00EE6D5E">
              <w:rPr>
                <w:i/>
                <w:szCs w:val="18"/>
                <w:lang w:eastAsia="lv-LV"/>
              </w:rPr>
              <w:t xml:space="preserve"> </w:t>
            </w:r>
            <w:r>
              <w:rPr>
                <w:i/>
                <w:szCs w:val="18"/>
                <w:lang w:eastAsia="lv-LV"/>
              </w:rPr>
              <w:t>2025.</w:t>
            </w:r>
            <w:r w:rsidRPr="00565680">
              <w:rPr>
                <w:i/>
                <w:szCs w:val="18"/>
                <w:lang w:eastAsia="lv-LV"/>
              </w:rPr>
              <w:t xml:space="preserve"> gada prioritārajam pasākumam “Atlīdzības</w:t>
            </w:r>
            <w:r>
              <w:rPr>
                <w:i/>
                <w:szCs w:val="18"/>
                <w:lang w:eastAsia="lv-LV"/>
              </w:rPr>
              <w:t xml:space="preserve"> </w:t>
            </w:r>
            <w:r w:rsidRPr="00565680">
              <w:rPr>
                <w:i/>
                <w:szCs w:val="18"/>
                <w:lang w:eastAsia="lv-LV"/>
              </w:rPr>
              <w:t xml:space="preserve">nodrošināšana amatpersonām (darbiniekiem) saistībā ar situāciju uz Latvijas Republikas – Krievijas Federācijas un Baltkrievijas Republikas valsts robežas” (MK 13.01.2023. sēdes prot. Nr. 2 1. § 2. </w:t>
            </w:r>
            <w:r>
              <w:rPr>
                <w:i/>
                <w:szCs w:val="18"/>
                <w:lang w:eastAsia="lv-LV"/>
              </w:rPr>
              <w:t>p.</w:t>
            </w:r>
            <w:r w:rsidRPr="00565680">
              <w:rPr>
                <w:i/>
                <w:szCs w:val="18"/>
                <w:lang w:eastAsia="lv-LV"/>
              </w:rPr>
              <w:t>)</w:t>
            </w:r>
          </w:p>
        </w:tc>
        <w:tc>
          <w:tcPr>
            <w:tcW w:w="704" w:type="pct"/>
            <w:tcBorders>
              <w:bottom w:val="single" w:sz="4" w:space="0" w:color="auto"/>
            </w:tcBorders>
          </w:tcPr>
          <w:p w14:paraId="6EC3D3BD" w14:textId="77777777" w:rsidR="00561DED" w:rsidRPr="00565680" w:rsidRDefault="00561DED" w:rsidP="00987F78">
            <w:pPr>
              <w:pStyle w:val="tabteksts"/>
              <w:jc w:val="right"/>
              <w:rPr>
                <w:szCs w:val="18"/>
              </w:rPr>
            </w:pPr>
            <w:r w:rsidRPr="00565680">
              <w:rPr>
                <w:szCs w:val="18"/>
              </w:rPr>
              <w:t>13 226</w:t>
            </w:r>
          </w:p>
        </w:tc>
        <w:tc>
          <w:tcPr>
            <w:tcW w:w="704" w:type="pct"/>
            <w:tcBorders>
              <w:bottom w:val="single" w:sz="4" w:space="0" w:color="auto"/>
            </w:tcBorders>
          </w:tcPr>
          <w:p w14:paraId="699EEE3F" w14:textId="77777777" w:rsidR="00561DED" w:rsidRPr="00565680" w:rsidRDefault="00561DED" w:rsidP="00987F78">
            <w:pPr>
              <w:pStyle w:val="tabteksts"/>
              <w:jc w:val="center"/>
              <w:rPr>
                <w:szCs w:val="18"/>
              </w:rPr>
            </w:pPr>
            <w:r w:rsidRPr="00565680">
              <w:rPr>
                <w:szCs w:val="18"/>
              </w:rPr>
              <w:t>-</w:t>
            </w:r>
          </w:p>
        </w:tc>
        <w:tc>
          <w:tcPr>
            <w:tcW w:w="703" w:type="pct"/>
            <w:tcBorders>
              <w:bottom w:val="single" w:sz="4" w:space="0" w:color="auto"/>
            </w:tcBorders>
          </w:tcPr>
          <w:p w14:paraId="1126D901" w14:textId="77777777" w:rsidR="00561DED" w:rsidRPr="00565680" w:rsidRDefault="00561DED" w:rsidP="00987F78">
            <w:pPr>
              <w:pStyle w:val="tabteksts"/>
              <w:jc w:val="right"/>
              <w:rPr>
                <w:szCs w:val="18"/>
              </w:rPr>
            </w:pPr>
            <w:r w:rsidRPr="00565680">
              <w:rPr>
                <w:szCs w:val="18"/>
              </w:rPr>
              <w:t>-13 226</w:t>
            </w:r>
          </w:p>
        </w:tc>
      </w:tr>
      <w:tr w:rsidR="00561DED" w:rsidRPr="00565680" w14:paraId="74182C74" w14:textId="77777777" w:rsidTr="00987F78">
        <w:trPr>
          <w:trHeight w:val="357"/>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676F357C" w14:textId="77777777" w:rsidR="00561DED" w:rsidRPr="00565680" w:rsidRDefault="00561DED" w:rsidP="00987F78">
            <w:pPr>
              <w:pStyle w:val="tabteksts"/>
              <w:jc w:val="both"/>
              <w:rPr>
                <w:i/>
                <w:szCs w:val="18"/>
                <w:lang w:eastAsia="lv-LV"/>
              </w:rPr>
            </w:pPr>
            <w:r w:rsidRPr="00565680">
              <w:rPr>
                <w:i/>
                <w:iCs/>
                <w:szCs w:val="18"/>
              </w:rPr>
              <w:t xml:space="preserve">Palielināti izdevumi Eiroparlamenta vēlēšanu norises 2024. gadā nodrošināšanai (Vēlētāju reģistra drošības risku attīstībai un pilnveidošanai un tehniskā atbalsta nodrošināšanai) </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3063D0EE" w14:textId="77777777" w:rsidR="00561DED" w:rsidRPr="00565680" w:rsidRDefault="00561DED" w:rsidP="00987F78">
            <w:pPr>
              <w:pStyle w:val="tabteksts"/>
              <w:jc w:val="center"/>
              <w:rPr>
                <w:szCs w:val="18"/>
              </w:rPr>
            </w:pPr>
            <w:r w:rsidRPr="00565680">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0053101C" w14:textId="77777777" w:rsidR="00561DED" w:rsidRPr="00565680" w:rsidRDefault="00561DED" w:rsidP="00987F78">
            <w:pPr>
              <w:pStyle w:val="tabteksts"/>
              <w:jc w:val="right"/>
              <w:rPr>
                <w:szCs w:val="18"/>
              </w:rPr>
            </w:pPr>
            <w:r w:rsidRPr="00565680">
              <w:rPr>
                <w:szCs w:val="18"/>
              </w:rPr>
              <w:t>103 818</w:t>
            </w:r>
          </w:p>
        </w:tc>
        <w:tc>
          <w:tcPr>
            <w:tcW w:w="703" w:type="pct"/>
            <w:tcBorders>
              <w:top w:val="single" w:sz="4" w:space="0" w:color="auto"/>
              <w:left w:val="nil"/>
              <w:bottom w:val="single" w:sz="4" w:space="0" w:color="auto"/>
              <w:right w:val="single" w:sz="4" w:space="0" w:color="auto"/>
            </w:tcBorders>
            <w:shd w:val="clear" w:color="000000" w:fill="FFFFFF"/>
          </w:tcPr>
          <w:p w14:paraId="0D9DA6E4" w14:textId="77777777" w:rsidR="00561DED" w:rsidRPr="00565680" w:rsidRDefault="00561DED" w:rsidP="00987F78">
            <w:pPr>
              <w:pStyle w:val="tabteksts"/>
              <w:jc w:val="right"/>
              <w:rPr>
                <w:szCs w:val="18"/>
              </w:rPr>
            </w:pPr>
            <w:r w:rsidRPr="00565680">
              <w:rPr>
                <w:szCs w:val="18"/>
              </w:rPr>
              <w:t>103 818</w:t>
            </w:r>
          </w:p>
        </w:tc>
      </w:tr>
      <w:tr w:rsidR="00561DED" w:rsidRPr="00565680" w14:paraId="6F2F7C49" w14:textId="77777777" w:rsidTr="00987F78">
        <w:trPr>
          <w:trHeight w:val="357"/>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5E6E4C1D" w14:textId="77777777" w:rsidR="00561DED" w:rsidRPr="00565680" w:rsidRDefault="00561DED" w:rsidP="00987F78">
            <w:pPr>
              <w:pStyle w:val="tabteksts"/>
              <w:jc w:val="both"/>
              <w:rPr>
                <w:i/>
                <w:iCs/>
                <w:szCs w:val="18"/>
              </w:rPr>
            </w:pPr>
            <w:r w:rsidRPr="00565680">
              <w:rPr>
                <w:i/>
                <w:iCs/>
                <w:szCs w:val="18"/>
              </w:rPr>
              <w:t>Palielināti izdevumu Eiroparlamenta vēlēšanu norises 2024.</w:t>
            </w:r>
            <w:r>
              <w:rPr>
                <w:i/>
                <w:iCs/>
                <w:szCs w:val="18"/>
              </w:rPr>
              <w:t> </w:t>
            </w:r>
            <w:r w:rsidRPr="00565680">
              <w:rPr>
                <w:i/>
                <w:iCs/>
                <w:szCs w:val="18"/>
              </w:rPr>
              <w:t>gadā nodrošināšanai</w:t>
            </w:r>
            <w:r w:rsidRPr="00565680">
              <w:rPr>
                <w:i/>
                <w:iCs/>
                <w:szCs w:val="18"/>
              </w:rPr>
              <w:tab/>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486AEF31" w14:textId="77777777" w:rsidR="00561DED" w:rsidRPr="00565680" w:rsidRDefault="00561DED" w:rsidP="00987F78">
            <w:pPr>
              <w:pStyle w:val="tabteksts"/>
              <w:jc w:val="center"/>
              <w:rPr>
                <w:szCs w:val="18"/>
              </w:rPr>
            </w:pPr>
            <w:r w:rsidRPr="00565680">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496711E7" w14:textId="77777777" w:rsidR="00561DED" w:rsidRPr="00565680" w:rsidRDefault="00561DED" w:rsidP="00987F78">
            <w:pPr>
              <w:pStyle w:val="tabteksts"/>
              <w:jc w:val="right"/>
              <w:rPr>
                <w:szCs w:val="18"/>
              </w:rPr>
            </w:pPr>
            <w:r w:rsidRPr="00565680">
              <w:rPr>
                <w:szCs w:val="18"/>
              </w:rPr>
              <w:t>202 084</w:t>
            </w:r>
          </w:p>
        </w:tc>
        <w:tc>
          <w:tcPr>
            <w:tcW w:w="703" w:type="pct"/>
            <w:tcBorders>
              <w:top w:val="single" w:sz="4" w:space="0" w:color="auto"/>
              <w:left w:val="nil"/>
              <w:bottom w:val="single" w:sz="4" w:space="0" w:color="auto"/>
              <w:right w:val="single" w:sz="4" w:space="0" w:color="auto"/>
            </w:tcBorders>
            <w:shd w:val="clear" w:color="000000" w:fill="FFFFFF"/>
          </w:tcPr>
          <w:p w14:paraId="1226A25D" w14:textId="77777777" w:rsidR="00561DED" w:rsidRPr="00565680" w:rsidRDefault="00561DED" w:rsidP="00987F78">
            <w:pPr>
              <w:pStyle w:val="tabteksts"/>
              <w:jc w:val="right"/>
              <w:rPr>
                <w:szCs w:val="18"/>
              </w:rPr>
            </w:pPr>
            <w:r w:rsidRPr="00565680">
              <w:rPr>
                <w:szCs w:val="18"/>
              </w:rPr>
              <w:t>202 084</w:t>
            </w:r>
          </w:p>
        </w:tc>
      </w:tr>
      <w:tr w:rsidR="00561DED" w:rsidRPr="00565680" w14:paraId="28F50A74"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BFE6B2" w14:textId="77777777" w:rsidR="00561DED" w:rsidRPr="00565680" w:rsidRDefault="00561DED" w:rsidP="00987F78">
            <w:pPr>
              <w:pStyle w:val="tabteksts"/>
              <w:rPr>
                <w:szCs w:val="18"/>
                <w:u w:val="single"/>
                <w:lang w:eastAsia="lv-LV"/>
              </w:rPr>
            </w:pPr>
            <w:r w:rsidRPr="00565680">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01FCF9" w14:textId="77777777" w:rsidR="00561DED" w:rsidRPr="00565680" w:rsidRDefault="00561DED" w:rsidP="00987F78">
            <w:pPr>
              <w:pStyle w:val="tabteksts"/>
              <w:jc w:val="right"/>
              <w:rPr>
                <w:color w:val="FF0000"/>
                <w:szCs w:val="18"/>
              </w:rPr>
            </w:pPr>
            <w:r w:rsidRPr="00565680">
              <w:rPr>
                <w:szCs w:val="18"/>
              </w:rPr>
              <w:t>11 827 332</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52D325" w14:textId="77777777" w:rsidR="00561DED" w:rsidRPr="00565680" w:rsidRDefault="00561DED" w:rsidP="00987F78">
            <w:pPr>
              <w:pStyle w:val="tabteksts"/>
              <w:jc w:val="right"/>
              <w:rPr>
                <w:color w:val="FF0000"/>
                <w:szCs w:val="18"/>
              </w:rPr>
            </w:pPr>
            <w:r w:rsidRPr="00565680">
              <w:rPr>
                <w:szCs w:val="18"/>
              </w:rPr>
              <w:t>9 943 496</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B017E" w14:textId="77777777" w:rsidR="00561DED" w:rsidRPr="00565680" w:rsidRDefault="00561DED" w:rsidP="00987F78">
            <w:pPr>
              <w:pStyle w:val="tabteksts"/>
              <w:jc w:val="right"/>
              <w:rPr>
                <w:color w:val="FF0000"/>
                <w:szCs w:val="18"/>
              </w:rPr>
            </w:pPr>
            <w:r w:rsidRPr="00565680">
              <w:rPr>
                <w:szCs w:val="18"/>
              </w:rPr>
              <w:t>-1 883 836</w:t>
            </w:r>
          </w:p>
        </w:tc>
      </w:tr>
      <w:tr w:rsidR="00561DED" w:rsidRPr="00565680" w14:paraId="6A9084E7"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5B9EC926" w14:textId="77777777" w:rsidR="00561DED" w:rsidRPr="00565680" w:rsidRDefault="00561DED" w:rsidP="00987F78">
            <w:pPr>
              <w:pStyle w:val="tabteksts"/>
              <w:rPr>
                <w:i/>
                <w:szCs w:val="18"/>
                <w:lang w:eastAsia="lv-LV"/>
              </w:rPr>
            </w:pPr>
            <w:r w:rsidRPr="00565680">
              <w:rPr>
                <w:i/>
                <w:szCs w:val="18"/>
                <w:lang w:eastAsia="lv-LV"/>
              </w:rPr>
              <w:t>Iemaksu veikšana starptautiskajās organizācijās (starptautiskajai sadarbībai), tajā skaitā:</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75979BCE" w14:textId="77777777" w:rsidR="00561DED" w:rsidRPr="00565680" w:rsidRDefault="00561DED" w:rsidP="00987F78">
            <w:pPr>
              <w:pStyle w:val="tabteksts"/>
              <w:jc w:val="right"/>
              <w:rPr>
                <w:color w:val="FF0000"/>
                <w:szCs w:val="18"/>
              </w:rPr>
            </w:pPr>
            <w:r w:rsidRPr="00565680">
              <w:rPr>
                <w:szCs w:val="18"/>
              </w:rPr>
              <w:t>59 632</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54412858" w14:textId="77777777" w:rsidR="00561DED" w:rsidRPr="00565680" w:rsidRDefault="00561DED" w:rsidP="00987F78">
            <w:pPr>
              <w:pStyle w:val="tabteksts"/>
              <w:jc w:val="right"/>
              <w:rPr>
                <w:color w:val="FF0000"/>
                <w:szCs w:val="18"/>
              </w:rPr>
            </w:pPr>
            <w:r w:rsidRPr="00565680">
              <w:rPr>
                <w:szCs w:val="18"/>
              </w:rPr>
              <w:t>59 632</w:t>
            </w:r>
          </w:p>
        </w:tc>
        <w:tc>
          <w:tcPr>
            <w:tcW w:w="703" w:type="pct"/>
            <w:tcBorders>
              <w:top w:val="single" w:sz="4" w:space="0" w:color="auto"/>
              <w:left w:val="single" w:sz="4" w:space="0" w:color="auto"/>
              <w:bottom w:val="single" w:sz="4" w:space="0" w:color="auto"/>
              <w:right w:val="single" w:sz="4" w:space="0" w:color="auto"/>
            </w:tcBorders>
          </w:tcPr>
          <w:p w14:paraId="62B59135" w14:textId="77777777" w:rsidR="00561DED" w:rsidRPr="00565680" w:rsidRDefault="00561DED" w:rsidP="00987F78">
            <w:pPr>
              <w:pStyle w:val="tabteksts"/>
              <w:jc w:val="center"/>
              <w:rPr>
                <w:szCs w:val="18"/>
              </w:rPr>
            </w:pPr>
            <w:r w:rsidRPr="00565680">
              <w:rPr>
                <w:szCs w:val="18"/>
              </w:rPr>
              <w:t>-</w:t>
            </w:r>
          </w:p>
        </w:tc>
      </w:tr>
      <w:tr w:rsidR="00561DED" w:rsidRPr="00565680" w14:paraId="31EB743A"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45478C47" w14:textId="77777777" w:rsidR="00561DED" w:rsidRPr="00565680" w:rsidRDefault="00561DED" w:rsidP="00987F78">
            <w:pPr>
              <w:pStyle w:val="tabteksts"/>
              <w:jc w:val="right"/>
              <w:rPr>
                <w:i/>
                <w:szCs w:val="18"/>
                <w:lang w:eastAsia="lv-LV"/>
              </w:rPr>
            </w:pPr>
            <w:r w:rsidRPr="00565680">
              <w:rPr>
                <w:i/>
                <w:szCs w:val="18"/>
                <w:lang w:eastAsia="lv-LV"/>
              </w:rPr>
              <w:t>Iemaksas Starptautiskās migrācijas organizācijai</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64DD4B05" w14:textId="77777777" w:rsidR="00561DED" w:rsidRPr="00565680" w:rsidRDefault="00561DED" w:rsidP="00987F78">
            <w:pPr>
              <w:pStyle w:val="tabteksts"/>
              <w:jc w:val="right"/>
              <w:rPr>
                <w:i/>
                <w:iCs/>
                <w:szCs w:val="18"/>
              </w:rPr>
            </w:pPr>
            <w:r w:rsidRPr="00565680">
              <w:rPr>
                <w:i/>
                <w:iCs/>
                <w:szCs w:val="18"/>
              </w:rPr>
              <w:t>25 318</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893E6BF" w14:textId="77777777" w:rsidR="00561DED" w:rsidRPr="00565680" w:rsidRDefault="00561DED" w:rsidP="00987F78">
            <w:pPr>
              <w:pStyle w:val="tabteksts"/>
              <w:jc w:val="right"/>
              <w:rPr>
                <w:i/>
                <w:iCs/>
                <w:szCs w:val="18"/>
              </w:rPr>
            </w:pPr>
            <w:r w:rsidRPr="00565680">
              <w:rPr>
                <w:i/>
                <w:iCs/>
                <w:szCs w:val="18"/>
              </w:rPr>
              <w:t>25 318</w:t>
            </w:r>
          </w:p>
        </w:tc>
        <w:tc>
          <w:tcPr>
            <w:tcW w:w="703" w:type="pct"/>
            <w:tcBorders>
              <w:top w:val="single" w:sz="4" w:space="0" w:color="auto"/>
              <w:left w:val="single" w:sz="4" w:space="0" w:color="auto"/>
              <w:bottom w:val="single" w:sz="4" w:space="0" w:color="auto"/>
              <w:right w:val="single" w:sz="4" w:space="0" w:color="auto"/>
            </w:tcBorders>
          </w:tcPr>
          <w:p w14:paraId="7D07DE63" w14:textId="77777777" w:rsidR="00561DED" w:rsidRPr="00565680" w:rsidRDefault="00561DED" w:rsidP="00987F78">
            <w:pPr>
              <w:pStyle w:val="tabteksts"/>
              <w:jc w:val="center"/>
              <w:rPr>
                <w:szCs w:val="18"/>
              </w:rPr>
            </w:pPr>
            <w:r w:rsidRPr="00565680">
              <w:rPr>
                <w:szCs w:val="18"/>
              </w:rPr>
              <w:t>-</w:t>
            </w:r>
          </w:p>
        </w:tc>
      </w:tr>
      <w:tr w:rsidR="00561DED" w:rsidRPr="00565680" w14:paraId="6010A019"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30D69D14" w14:textId="77777777" w:rsidR="00561DED" w:rsidRPr="00565680" w:rsidRDefault="00561DED" w:rsidP="00987F78">
            <w:pPr>
              <w:pStyle w:val="tabteksts"/>
              <w:jc w:val="right"/>
              <w:rPr>
                <w:i/>
                <w:szCs w:val="18"/>
                <w:lang w:eastAsia="lv-LV"/>
              </w:rPr>
            </w:pPr>
            <w:r w:rsidRPr="00565680">
              <w:rPr>
                <w:i/>
                <w:szCs w:val="18"/>
                <w:lang w:eastAsia="lv-LV"/>
              </w:rPr>
              <w:t>Dalības maksa ICAO Publisko atslēgu direktorijā</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3454D119" w14:textId="77777777" w:rsidR="00561DED" w:rsidRPr="00565680" w:rsidRDefault="00561DED" w:rsidP="00987F78">
            <w:pPr>
              <w:pStyle w:val="tabteksts"/>
              <w:jc w:val="right"/>
              <w:rPr>
                <w:i/>
                <w:iCs/>
                <w:szCs w:val="18"/>
              </w:rPr>
            </w:pPr>
            <w:r w:rsidRPr="00565680">
              <w:rPr>
                <w:i/>
                <w:iCs/>
                <w:szCs w:val="18"/>
              </w:rPr>
              <w:t>34 314</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34E674D7" w14:textId="77777777" w:rsidR="00561DED" w:rsidRPr="00565680" w:rsidRDefault="00561DED" w:rsidP="00987F78">
            <w:pPr>
              <w:pStyle w:val="tabteksts"/>
              <w:jc w:val="right"/>
              <w:rPr>
                <w:i/>
                <w:iCs/>
                <w:szCs w:val="18"/>
              </w:rPr>
            </w:pPr>
            <w:r w:rsidRPr="00565680">
              <w:rPr>
                <w:i/>
                <w:iCs/>
                <w:szCs w:val="18"/>
              </w:rPr>
              <w:t>34 314</w:t>
            </w:r>
          </w:p>
        </w:tc>
        <w:tc>
          <w:tcPr>
            <w:tcW w:w="703" w:type="pct"/>
            <w:tcBorders>
              <w:top w:val="single" w:sz="4" w:space="0" w:color="auto"/>
              <w:left w:val="single" w:sz="4" w:space="0" w:color="auto"/>
              <w:bottom w:val="single" w:sz="4" w:space="0" w:color="auto"/>
              <w:right w:val="single" w:sz="4" w:space="0" w:color="auto"/>
            </w:tcBorders>
          </w:tcPr>
          <w:p w14:paraId="081D1DE5" w14:textId="77777777" w:rsidR="00561DED" w:rsidRPr="00565680" w:rsidRDefault="00561DED" w:rsidP="00987F78">
            <w:pPr>
              <w:pStyle w:val="tabteksts"/>
              <w:jc w:val="center"/>
              <w:rPr>
                <w:szCs w:val="18"/>
              </w:rPr>
            </w:pPr>
            <w:r w:rsidRPr="00565680">
              <w:rPr>
                <w:szCs w:val="18"/>
              </w:rPr>
              <w:t>-</w:t>
            </w:r>
          </w:p>
        </w:tc>
      </w:tr>
      <w:tr w:rsidR="00561DED" w:rsidRPr="009A56AD" w14:paraId="2A804510"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8DACAFA" w14:textId="77777777" w:rsidR="00561DED" w:rsidRPr="00565680" w:rsidRDefault="00561DED" w:rsidP="00987F78">
            <w:pPr>
              <w:pStyle w:val="tabteksts"/>
              <w:jc w:val="both"/>
              <w:rPr>
                <w:i/>
                <w:szCs w:val="18"/>
                <w:lang w:eastAsia="lv-LV"/>
              </w:rPr>
            </w:pPr>
            <w:r w:rsidRPr="00565680">
              <w:rPr>
                <w:i/>
                <w:szCs w:val="18"/>
                <w:lang w:eastAsia="lv-LV"/>
              </w:rPr>
              <w:t>ES prasībām atbilstošu pasu, elektronisko identifikācijas karšu un uzturēšanās atļauju izsniegšana</w:t>
            </w:r>
            <w:r>
              <w:rPr>
                <w:i/>
                <w:szCs w:val="18"/>
                <w:lang w:eastAsia="lv-LV"/>
              </w:rPr>
              <w:t xml:space="preserve"> (MK</w:t>
            </w:r>
            <w:r w:rsidRPr="00137E80">
              <w:rPr>
                <w:i/>
                <w:szCs w:val="18"/>
                <w:lang w:eastAsia="lv-LV"/>
              </w:rPr>
              <w:t xml:space="preserve"> </w:t>
            </w:r>
            <w:r>
              <w:rPr>
                <w:i/>
                <w:szCs w:val="18"/>
                <w:lang w:eastAsia="lv-LV"/>
              </w:rPr>
              <w:t>27.07.2011.</w:t>
            </w:r>
            <w:r w:rsidRPr="00137E80">
              <w:rPr>
                <w:i/>
                <w:szCs w:val="18"/>
                <w:lang w:eastAsia="lv-LV"/>
              </w:rPr>
              <w:t xml:space="preserve"> rīk</w:t>
            </w:r>
            <w:r>
              <w:rPr>
                <w:i/>
                <w:szCs w:val="18"/>
                <w:lang w:eastAsia="lv-LV"/>
              </w:rPr>
              <w:t>.</w:t>
            </w:r>
            <w:r w:rsidRPr="00137E80">
              <w:rPr>
                <w:i/>
                <w:szCs w:val="18"/>
                <w:lang w:eastAsia="lv-LV"/>
              </w:rPr>
              <w:t xml:space="preserve"> Nr.347</w:t>
            </w:r>
            <w:r>
              <w:rPr>
                <w:i/>
                <w:szCs w:val="18"/>
                <w:lang w:eastAsia="lv-LV"/>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7CA9C83C" w14:textId="77777777" w:rsidR="00561DED" w:rsidRPr="00565680" w:rsidRDefault="00561DED" w:rsidP="00987F78">
            <w:pPr>
              <w:pStyle w:val="tabteksts"/>
              <w:jc w:val="right"/>
              <w:rPr>
                <w:szCs w:val="18"/>
              </w:rPr>
            </w:pPr>
            <w:r w:rsidRPr="00565680">
              <w:rPr>
                <w:szCs w:val="18"/>
              </w:rPr>
              <w:t>11 767 700</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1873A9E6" w14:textId="77777777" w:rsidR="00561DED" w:rsidRPr="00565680" w:rsidRDefault="00561DED" w:rsidP="00987F78">
            <w:pPr>
              <w:pStyle w:val="tabteksts"/>
              <w:jc w:val="right"/>
              <w:rPr>
                <w:szCs w:val="18"/>
              </w:rPr>
            </w:pPr>
            <w:r w:rsidRPr="00565680">
              <w:rPr>
                <w:szCs w:val="18"/>
              </w:rPr>
              <w:t>9 883 864</w:t>
            </w:r>
          </w:p>
        </w:tc>
        <w:tc>
          <w:tcPr>
            <w:tcW w:w="703" w:type="pct"/>
            <w:tcBorders>
              <w:top w:val="single" w:sz="4" w:space="0" w:color="auto"/>
              <w:left w:val="single" w:sz="4" w:space="0" w:color="auto"/>
              <w:bottom w:val="single" w:sz="4" w:space="0" w:color="auto"/>
              <w:right w:val="single" w:sz="4" w:space="0" w:color="auto"/>
            </w:tcBorders>
            <w:shd w:val="clear" w:color="auto" w:fill="FFFFFF" w:themeFill="background1"/>
          </w:tcPr>
          <w:p w14:paraId="28499906" w14:textId="77777777" w:rsidR="00561DED" w:rsidRPr="00565680" w:rsidRDefault="00561DED" w:rsidP="00987F78">
            <w:pPr>
              <w:pStyle w:val="tabteksts"/>
              <w:jc w:val="right"/>
              <w:rPr>
                <w:szCs w:val="18"/>
              </w:rPr>
            </w:pPr>
            <w:r w:rsidRPr="00565680">
              <w:rPr>
                <w:szCs w:val="18"/>
              </w:rPr>
              <w:t>-1 883 836</w:t>
            </w:r>
          </w:p>
        </w:tc>
      </w:tr>
      <w:tr w:rsidR="00561DED" w:rsidRPr="009A56AD" w14:paraId="45EAABB6"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E62E0A" w14:textId="77777777" w:rsidR="00561DED" w:rsidRPr="009D611D" w:rsidRDefault="00561DED" w:rsidP="00987F78">
            <w:pPr>
              <w:pStyle w:val="tabteksts"/>
              <w:rPr>
                <w:szCs w:val="18"/>
                <w:u w:val="single"/>
                <w:lang w:eastAsia="lv-LV"/>
              </w:rPr>
            </w:pPr>
            <w:r w:rsidRPr="009D611D">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80E417" w14:textId="77777777" w:rsidR="00561DED" w:rsidRPr="009A56AD" w:rsidRDefault="00561DED" w:rsidP="00987F78">
            <w:pPr>
              <w:pStyle w:val="tabteksts"/>
              <w:jc w:val="right"/>
              <w:rPr>
                <w:color w:val="FF0000"/>
                <w:szCs w:val="18"/>
                <w:highlight w:val="yellow"/>
              </w:rPr>
            </w:pPr>
            <w:r>
              <w:rPr>
                <w:szCs w:val="18"/>
              </w:rPr>
              <w:t>3 490 956</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7DBB1181" w14:textId="77777777" w:rsidR="00561DED" w:rsidRPr="009A56AD" w:rsidRDefault="00561DED" w:rsidP="00987F78">
            <w:pPr>
              <w:pStyle w:val="tabteksts"/>
              <w:jc w:val="right"/>
              <w:rPr>
                <w:color w:val="FF0000"/>
                <w:szCs w:val="18"/>
                <w:highlight w:val="yellow"/>
              </w:rPr>
            </w:pPr>
            <w:r>
              <w:rPr>
                <w:szCs w:val="18"/>
              </w:rPr>
              <w:t>3 978 568</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0C9B8930" w14:textId="77777777" w:rsidR="00561DED" w:rsidRPr="009A56AD" w:rsidRDefault="00561DED" w:rsidP="00987F78">
            <w:pPr>
              <w:pStyle w:val="tabteksts"/>
              <w:jc w:val="right"/>
              <w:rPr>
                <w:color w:val="FF0000"/>
                <w:szCs w:val="18"/>
                <w:highlight w:val="yellow"/>
              </w:rPr>
            </w:pPr>
            <w:r>
              <w:rPr>
                <w:szCs w:val="18"/>
              </w:rPr>
              <w:t>487 612</w:t>
            </w:r>
          </w:p>
        </w:tc>
      </w:tr>
      <w:tr w:rsidR="00561DED" w:rsidRPr="009A56AD" w14:paraId="1D056065"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6A6A6"/>
            </w:tcBorders>
            <w:shd w:val="clear" w:color="auto" w:fill="FFFFFF" w:themeFill="background1"/>
            <w:vAlign w:val="center"/>
          </w:tcPr>
          <w:p w14:paraId="56CA4493" w14:textId="7A84EEAF" w:rsidR="00561DED" w:rsidRPr="009A56AD" w:rsidRDefault="00561DED" w:rsidP="00987F78">
            <w:pPr>
              <w:pStyle w:val="tabteksts"/>
              <w:jc w:val="both"/>
              <w:rPr>
                <w:i/>
                <w:szCs w:val="18"/>
                <w:highlight w:val="yellow"/>
                <w:lang w:eastAsia="lv-LV"/>
              </w:rPr>
            </w:pPr>
            <w:r>
              <w:rPr>
                <w:i/>
                <w:iCs/>
                <w:szCs w:val="18"/>
              </w:rPr>
              <w:t>Izdevumu izmaiņas 2023.</w:t>
            </w:r>
            <w:r w:rsidR="00EF523E">
              <w:rPr>
                <w:i/>
                <w:color w:val="000000"/>
                <w:szCs w:val="18"/>
                <w:lang w:eastAsia="lv-LV"/>
              </w:rPr>
              <w:t xml:space="preserve"> – </w:t>
            </w:r>
            <w:r>
              <w:rPr>
                <w:i/>
                <w:iCs/>
                <w:szCs w:val="18"/>
              </w:rPr>
              <w:t>2025. gada prioritārajam pasākumam “Valsts pārvaldes kapacitātes stiprināšanai, nodrošinot stratēģiski svarīgo amata grupu atlīdzību”</w:t>
            </w:r>
            <w:r>
              <w:rPr>
                <w:i/>
                <w:color w:val="000000"/>
                <w:szCs w:val="18"/>
                <w:lang w:eastAsia="lv-LV"/>
              </w:rPr>
              <w:t xml:space="preserve"> (</w:t>
            </w:r>
            <w:r w:rsidRPr="0085427E">
              <w:rPr>
                <w:i/>
                <w:color w:val="000000"/>
                <w:szCs w:val="18"/>
                <w:lang w:eastAsia="lv-LV"/>
              </w:rPr>
              <w:t>MK</w:t>
            </w:r>
            <w:r>
              <w:rPr>
                <w:i/>
                <w:color w:val="000000"/>
                <w:szCs w:val="18"/>
                <w:lang w:eastAsia="lv-LV"/>
              </w:rPr>
              <w:t xml:space="preserve"> 13.01.</w:t>
            </w:r>
            <w:r w:rsidRPr="0085427E">
              <w:rPr>
                <w:i/>
                <w:color w:val="000000"/>
                <w:szCs w:val="18"/>
                <w:lang w:eastAsia="lv-LV"/>
              </w:rPr>
              <w:t>2023</w:t>
            </w:r>
            <w:r>
              <w:rPr>
                <w:i/>
                <w:color w:val="000000"/>
                <w:szCs w:val="18"/>
                <w:lang w:eastAsia="lv-LV"/>
              </w:rPr>
              <w:t xml:space="preserve"> </w:t>
            </w:r>
            <w:r w:rsidRPr="0085427E">
              <w:rPr>
                <w:i/>
                <w:color w:val="000000"/>
                <w:szCs w:val="18"/>
                <w:lang w:eastAsia="lv-LV"/>
              </w:rPr>
              <w:t>sēdes protokola Nr.2 1.§ 2.p</w:t>
            </w:r>
            <w:r>
              <w:rPr>
                <w:i/>
                <w:color w:val="000000"/>
                <w:szCs w:val="18"/>
                <w:lang w:eastAsia="lv-LV"/>
              </w:rPr>
              <w:t>.)</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28B5A4FA" w14:textId="77777777" w:rsidR="00561DED" w:rsidRPr="009A56AD" w:rsidRDefault="00561DED" w:rsidP="00987F78">
            <w:pPr>
              <w:pStyle w:val="tabteksts"/>
              <w:jc w:val="right"/>
              <w:rPr>
                <w:color w:val="FF0000"/>
                <w:szCs w:val="18"/>
                <w:highlight w:val="yellow"/>
              </w:rPr>
            </w:pPr>
            <w:r>
              <w:rPr>
                <w:szCs w:val="18"/>
              </w:rPr>
              <w:t>1 645 273</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5B86E209" w14:textId="77777777" w:rsidR="00561DED" w:rsidRPr="009A56AD" w:rsidRDefault="00561DED" w:rsidP="00987F78">
            <w:pPr>
              <w:pStyle w:val="tabteksts"/>
              <w:jc w:val="right"/>
              <w:rPr>
                <w:color w:val="FF0000"/>
                <w:szCs w:val="18"/>
                <w:highlight w:val="yellow"/>
              </w:rPr>
            </w:pPr>
            <w:r>
              <w:rPr>
                <w:szCs w:val="18"/>
              </w:rPr>
              <w:t>2 193 697</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09A5D97" w14:textId="77777777" w:rsidR="00561DED" w:rsidRPr="009A56AD" w:rsidRDefault="00561DED" w:rsidP="00987F78">
            <w:pPr>
              <w:pStyle w:val="tabteksts"/>
              <w:jc w:val="right"/>
              <w:rPr>
                <w:color w:val="FF0000"/>
                <w:szCs w:val="18"/>
                <w:highlight w:val="yellow"/>
              </w:rPr>
            </w:pPr>
            <w:r>
              <w:rPr>
                <w:szCs w:val="18"/>
              </w:rPr>
              <w:t>548 424</w:t>
            </w:r>
          </w:p>
        </w:tc>
      </w:tr>
      <w:tr w:rsidR="00561DED" w:rsidRPr="009A56AD" w14:paraId="1EEF51D5"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6A6A6"/>
            </w:tcBorders>
            <w:shd w:val="clear" w:color="auto" w:fill="FFFFFF" w:themeFill="background1"/>
            <w:vAlign w:val="center"/>
          </w:tcPr>
          <w:p w14:paraId="724FC3CD" w14:textId="392D930F" w:rsidR="00561DED" w:rsidRPr="009A56AD" w:rsidRDefault="00561DED" w:rsidP="00987F78">
            <w:pPr>
              <w:pStyle w:val="tabteksts"/>
              <w:jc w:val="both"/>
              <w:rPr>
                <w:i/>
                <w:szCs w:val="18"/>
                <w:highlight w:val="yellow"/>
                <w:lang w:eastAsia="lv-LV"/>
              </w:rPr>
            </w:pPr>
            <w:r>
              <w:rPr>
                <w:i/>
                <w:iCs/>
                <w:szCs w:val="18"/>
              </w:rPr>
              <w:t>Izdevumu izmaiņas 2023.</w:t>
            </w:r>
            <w:r w:rsidR="00EF523E">
              <w:rPr>
                <w:i/>
                <w:color w:val="000000"/>
                <w:szCs w:val="18"/>
                <w:lang w:eastAsia="lv-LV"/>
              </w:rPr>
              <w:t xml:space="preserve"> – </w:t>
            </w:r>
            <w:r>
              <w:rPr>
                <w:i/>
                <w:iCs/>
                <w:szCs w:val="18"/>
              </w:rPr>
              <w:t>2025. gada prioritārajam pasākumam “Eiropas Savienības pastāvīgā iedzīvotāja statusa piešķiršana Krievijas Federācijas pilsoņiem, kuri apliecinājuši valsts valodas prasmes”</w:t>
            </w:r>
            <w:r>
              <w:rPr>
                <w:i/>
                <w:color w:val="000000"/>
                <w:szCs w:val="18"/>
                <w:lang w:eastAsia="lv-LV"/>
              </w:rPr>
              <w:t xml:space="preserve"> (</w:t>
            </w:r>
            <w:r w:rsidRPr="0085427E">
              <w:rPr>
                <w:i/>
                <w:color w:val="000000"/>
                <w:szCs w:val="18"/>
                <w:lang w:eastAsia="lv-LV"/>
              </w:rPr>
              <w:t>MK</w:t>
            </w:r>
            <w:r>
              <w:rPr>
                <w:i/>
                <w:color w:val="000000"/>
                <w:szCs w:val="18"/>
                <w:lang w:eastAsia="lv-LV"/>
              </w:rPr>
              <w:t xml:space="preserve"> 13.01.</w:t>
            </w:r>
            <w:r w:rsidRPr="0085427E">
              <w:rPr>
                <w:i/>
                <w:color w:val="000000"/>
                <w:szCs w:val="18"/>
                <w:lang w:eastAsia="lv-LV"/>
              </w:rPr>
              <w:t>2023</w:t>
            </w:r>
            <w:r>
              <w:rPr>
                <w:i/>
                <w:color w:val="000000"/>
                <w:szCs w:val="18"/>
                <w:lang w:eastAsia="lv-LV"/>
              </w:rPr>
              <w:t xml:space="preserve"> </w:t>
            </w:r>
            <w:r w:rsidRPr="0085427E">
              <w:rPr>
                <w:i/>
                <w:color w:val="000000"/>
                <w:szCs w:val="18"/>
                <w:lang w:eastAsia="lv-LV"/>
              </w:rPr>
              <w:t>sēdes protokola Nr.2 1.§ 2.p</w:t>
            </w:r>
            <w:r>
              <w:rPr>
                <w:i/>
                <w:color w:val="000000"/>
                <w:szCs w:val="18"/>
                <w:lang w:eastAsia="lv-LV"/>
              </w:rPr>
              <w:t>.)</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791789C1" w14:textId="77777777" w:rsidR="00561DED" w:rsidRPr="009A56AD" w:rsidRDefault="00561DED" w:rsidP="00987F78">
            <w:pPr>
              <w:pStyle w:val="tabteksts"/>
              <w:jc w:val="right"/>
              <w:rPr>
                <w:szCs w:val="18"/>
                <w:highlight w:val="yellow"/>
              </w:rPr>
            </w:pPr>
            <w:r>
              <w:rPr>
                <w:szCs w:val="18"/>
              </w:rPr>
              <w:t>1 837 116</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170C9BBD" w14:textId="77777777" w:rsidR="00561DED" w:rsidRPr="009A56AD" w:rsidRDefault="00561DED" w:rsidP="00987F78">
            <w:pPr>
              <w:pStyle w:val="tabteksts"/>
              <w:jc w:val="right"/>
              <w:rPr>
                <w:color w:val="FF0000"/>
                <w:highlight w:val="yellow"/>
              </w:rPr>
            </w:pPr>
            <w:r>
              <w:rPr>
                <w:szCs w:val="18"/>
              </w:rPr>
              <w:t>1 751 088</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59BF676B" w14:textId="77777777" w:rsidR="00561DED" w:rsidRPr="009A56AD" w:rsidRDefault="00561DED" w:rsidP="00987F78">
            <w:pPr>
              <w:pStyle w:val="tabteksts"/>
              <w:jc w:val="right"/>
              <w:rPr>
                <w:color w:val="FF0000"/>
                <w:highlight w:val="yellow"/>
              </w:rPr>
            </w:pPr>
            <w:r>
              <w:rPr>
                <w:szCs w:val="18"/>
              </w:rPr>
              <w:t>-86 028</w:t>
            </w:r>
          </w:p>
        </w:tc>
      </w:tr>
      <w:tr w:rsidR="00561DED" w:rsidRPr="009A56AD" w14:paraId="53A4EE5A"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5E2329AD" w14:textId="73684EA5" w:rsidR="00561DED" w:rsidRPr="009A56AD" w:rsidRDefault="00561DED" w:rsidP="00987F78">
            <w:pPr>
              <w:pStyle w:val="tabteksts"/>
              <w:jc w:val="both"/>
              <w:rPr>
                <w:i/>
                <w:szCs w:val="18"/>
                <w:highlight w:val="yellow"/>
                <w:lang w:eastAsia="lv-LV"/>
              </w:rPr>
            </w:pPr>
            <w:r>
              <w:rPr>
                <w:i/>
                <w:iCs/>
                <w:szCs w:val="18"/>
              </w:rPr>
              <w:t xml:space="preserve">Ieņēmumu no sniegtajiem maksas pakalpojumiem un citiem pašu ieņēmumiem un attiecīgo izdevumu  palielinājums saskaņā ar MK 12.09.2023 sēdes prot. Nr.44 11.§ “Noteikumu projekts </w:t>
            </w:r>
            <w:r w:rsidR="00EF523E">
              <w:rPr>
                <w:i/>
                <w:iCs/>
                <w:szCs w:val="18"/>
              </w:rPr>
              <w:t>“</w:t>
            </w:r>
            <w:r>
              <w:rPr>
                <w:i/>
                <w:iCs/>
                <w:szCs w:val="18"/>
              </w:rPr>
              <w:t>Pilsonības un migrācijas lietu pārvaldes maksas pakalpojumu cenrādis"” 3.</w:t>
            </w:r>
            <w:r w:rsidR="00EE6D5E">
              <w:rPr>
                <w:i/>
                <w:iCs/>
                <w:szCs w:val="18"/>
              </w:rPr>
              <w:t> </w:t>
            </w:r>
            <w:r>
              <w:rPr>
                <w:i/>
                <w:iCs/>
                <w:szCs w:val="18"/>
              </w:rPr>
              <w:t xml:space="preserve">punktā noteikto </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0602AEC3" w14:textId="77777777" w:rsidR="00561DED" w:rsidRPr="00565680" w:rsidRDefault="00561DED" w:rsidP="00987F78">
            <w:pPr>
              <w:pStyle w:val="tabteksts"/>
              <w:jc w:val="center"/>
              <w:rPr>
                <w:szCs w:val="18"/>
              </w:rPr>
            </w:pPr>
            <w:r w:rsidRPr="00565680">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2FF72B4F" w14:textId="77777777" w:rsidR="00561DED" w:rsidRPr="00565680" w:rsidRDefault="00561DED" w:rsidP="00987F78">
            <w:pPr>
              <w:pStyle w:val="tabteksts"/>
              <w:jc w:val="right"/>
              <w:rPr>
                <w:color w:val="FF0000"/>
              </w:rPr>
            </w:pPr>
            <w:r w:rsidRPr="00565680">
              <w:rPr>
                <w:szCs w:val="18"/>
              </w:rPr>
              <w:t>23 921</w:t>
            </w:r>
          </w:p>
        </w:tc>
        <w:tc>
          <w:tcPr>
            <w:tcW w:w="703" w:type="pct"/>
            <w:tcBorders>
              <w:top w:val="single" w:sz="4" w:space="0" w:color="auto"/>
              <w:left w:val="nil"/>
              <w:bottom w:val="single" w:sz="4" w:space="0" w:color="auto"/>
              <w:right w:val="single" w:sz="4" w:space="0" w:color="auto"/>
            </w:tcBorders>
            <w:shd w:val="clear" w:color="000000" w:fill="FFFFFF"/>
          </w:tcPr>
          <w:p w14:paraId="38453F94" w14:textId="77777777" w:rsidR="00561DED" w:rsidRPr="009A56AD" w:rsidRDefault="00561DED" w:rsidP="00987F78">
            <w:pPr>
              <w:pStyle w:val="tabteksts"/>
              <w:jc w:val="right"/>
              <w:rPr>
                <w:color w:val="FF0000"/>
                <w:highlight w:val="yellow"/>
              </w:rPr>
            </w:pPr>
            <w:r>
              <w:rPr>
                <w:szCs w:val="18"/>
              </w:rPr>
              <w:t>23 921</w:t>
            </w:r>
          </w:p>
        </w:tc>
      </w:tr>
      <w:tr w:rsidR="00561DED" w:rsidRPr="009A56AD" w14:paraId="4BEC75B7"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58C783" w14:textId="77777777" w:rsidR="00561DED" w:rsidRPr="009A56AD" w:rsidRDefault="00561DED" w:rsidP="00987F78">
            <w:pPr>
              <w:pStyle w:val="tabteksts"/>
              <w:jc w:val="both"/>
              <w:rPr>
                <w:i/>
                <w:szCs w:val="18"/>
                <w:highlight w:val="yellow"/>
                <w:lang w:eastAsia="lv-LV"/>
              </w:rPr>
            </w:pPr>
            <w:r w:rsidRPr="00C953BA">
              <w:rPr>
                <w:i/>
                <w:szCs w:val="18"/>
              </w:rPr>
              <w:t xml:space="preserve">Minimālās mēneša darba algas palielināšana no </w:t>
            </w:r>
            <w:r>
              <w:rPr>
                <w:i/>
                <w:szCs w:val="18"/>
              </w:rPr>
              <w:t>620</w:t>
            </w:r>
            <w:r w:rsidRPr="00C953BA">
              <w:rPr>
                <w:i/>
                <w:szCs w:val="18"/>
              </w:rPr>
              <w:t xml:space="preserve"> </w:t>
            </w:r>
            <w:proofErr w:type="spellStart"/>
            <w:r w:rsidRPr="00C953BA">
              <w:rPr>
                <w:i/>
                <w:iCs/>
                <w:szCs w:val="18"/>
              </w:rPr>
              <w:t>euro</w:t>
            </w:r>
            <w:proofErr w:type="spellEnd"/>
            <w:r w:rsidRPr="00C953BA">
              <w:rPr>
                <w:i/>
                <w:szCs w:val="18"/>
              </w:rPr>
              <w:t xml:space="preserve"> uz </w:t>
            </w:r>
            <w:r>
              <w:rPr>
                <w:i/>
                <w:szCs w:val="18"/>
              </w:rPr>
              <w:t>70</w:t>
            </w:r>
            <w:r w:rsidRPr="00C953BA">
              <w:rPr>
                <w:i/>
                <w:szCs w:val="18"/>
              </w:rPr>
              <w:t xml:space="preserve">0 </w:t>
            </w:r>
            <w:proofErr w:type="spellStart"/>
            <w:r w:rsidRPr="00C953BA">
              <w:rPr>
                <w:i/>
                <w:iCs/>
                <w:szCs w:val="18"/>
              </w:rPr>
              <w:t>euro</w:t>
            </w:r>
            <w:proofErr w:type="spellEnd"/>
            <w:r w:rsidRPr="00C953BA">
              <w:rPr>
                <w:i/>
                <w:szCs w:val="18"/>
              </w:rPr>
              <w:t xml:space="preserve"> 2024.gadā atbilstoši Darba likuma pārejas noteikumu 27.punktam.</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5DEADE1B" w14:textId="77777777" w:rsidR="00561DED" w:rsidRPr="009A56AD" w:rsidRDefault="00561DED" w:rsidP="00987F78">
            <w:pPr>
              <w:pStyle w:val="tabteksts"/>
              <w:jc w:val="right"/>
              <w:rPr>
                <w:color w:val="FF0000"/>
                <w:szCs w:val="18"/>
                <w:highlight w:val="yellow"/>
              </w:rPr>
            </w:pPr>
            <w:r>
              <w:rPr>
                <w:szCs w:val="18"/>
              </w:rPr>
              <w:t>1 780</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165792D8" w14:textId="77777777" w:rsidR="00561DED" w:rsidRPr="009A56AD" w:rsidRDefault="00561DED" w:rsidP="00987F78">
            <w:pPr>
              <w:pStyle w:val="tabteksts"/>
              <w:jc w:val="right"/>
              <w:rPr>
                <w:color w:val="FF0000"/>
                <w:highlight w:val="yellow"/>
              </w:rPr>
            </w:pPr>
            <w:r>
              <w:rPr>
                <w:szCs w:val="18"/>
              </w:rPr>
              <w:t>9 862</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38A92490" w14:textId="77777777" w:rsidR="00561DED" w:rsidRPr="009A56AD" w:rsidRDefault="00561DED" w:rsidP="00987F78">
            <w:pPr>
              <w:pStyle w:val="tabteksts"/>
              <w:jc w:val="right"/>
              <w:rPr>
                <w:color w:val="FF0000"/>
                <w:highlight w:val="yellow"/>
              </w:rPr>
            </w:pPr>
            <w:r>
              <w:rPr>
                <w:szCs w:val="18"/>
              </w:rPr>
              <w:t>8 082</w:t>
            </w:r>
          </w:p>
        </w:tc>
      </w:tr>
      <w:tr w:rsidR="00561DED" w:rsidRPr="009A56AD" w14:paraId="421D7462"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496CB94F" w14:textId="77777777" w:rsidR="00561DED" w:rsidRPr="009D611D" w:rsidRDefault="00561DED" w:rsidP="00987F78">
            <w:pPr>
              <w:pStyle w:val="tabteksts"/>
              <w:jc w:val="both"/>
              <w:rPr>
                <w:i/>
                <w:szCs w:val="18"/>
                <w:lang w:eastAsia="lv-LV"/>
              </w:rPr>
            </w:pPr>
            <w:r w:rsidRPr="009D611D">
              <w:rPr>
                <w:i/>
                <w:iCs/>
                <w:szCs w:val="18"/>
              </w:rPr>
              <w:t>Samazināti izdevumi, lai nodrošinātu Valsts un pašvaldību iestāžu tīmekļvietņu vienotās platformas uzturēšanas izmaksu segšanu (MK 15.08.2023. prot. Nr.40, 43.§ 52.p.)</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6B0DDEA4" w14:textId="77777777" w:rsidR="00561DED" w:rsidRPr="009A56AD" w:rsidRDefault="00561DED" w:rsidP="00987F78">
            <w:pPr>
              <w:pStyle w:val="tabteksts"/>
              <w:jc w:val="right"/>
              <w:rPr>
                <w:color w:val="FF0000"/>
                <w:szCs w:val="18"/>
                <w:highlight w:val="yellow"/>
              </w:rPr>
            </w:pPr>
            <w:r>
              <w:rPr>
                <w:szCs w:val="18"/>
              </w:rPr>
              <w:t>1 750</w:t>
            </w:r>
          </w:p>
        </w:tc>
        <w:tc>
          <w:tcPr>
            <w:tcW w:w="704" w:type="pct"/>
            <w:tcBorders>
              <w:top w:val="single" w:sz="4" w:space="0" w:color="auto"/>
              <w:left w:val="nil"/>
              <w:bottom w:val="single" w:sz="4" w:space="0" w:color="auto"/>
              <w:right w:val="single" w:sz="4" w:space="0" w:color="auto"/>
            </w:tcBorders>
            <w:shd w:val="clear" w:color="000000" w:fill="FFFFFF"/>
          </w:tcPr>
          <w:p w14:paraId="0E233CB5" w14:textId="77777777" w:rsidR="00561DED" w:rsidRPr="009A56AD" w:rsidRDefault="00561DED" w:rsidP="00987F78">
            <w:pPr>
              <w:pStyle w:val="tabteksts"/>
              <w:jc w:val="center"/>
              <w:rPr>
                <w:color w:val="FF0000"/>
                <w:highlight w:val="yellow"/>
              </w:rPr>
            </w:pPr>
            <w:r>
              <w:rPr>
                <w:szCs w:val="18"/>
              </w:rPr>
              <w:t>-</w:t>
            </w:r>
          </w:p>
        </w:tc>
        <w:tc>
          <w:tcPr>
            <w:tcW w:w="703" w:type="pct"/>
            <w:tcBorders>
              <w:top w:val="single" w:sz="4" w:space="0" w:color="auto"/>
              <w:left w:val="nil"/>
              <w:bottom w:val="single" w:sz="4" w:space="0" w:color="auto"/>
              <w:right w:val="single" w:sz="4" w:space="0" w:color="auto"/>
            </w:tcBorders>
            <w:shd w:val="clear" w:color="000000" w:fill="FFFFFF"/>
          </w:tcPr>
          <w:p w14:paraId="78DC9A6E" w14:textId="77777777" w:rsidR="00561DED" w:rsidRPr="009A56AD" w:rsidRDefault="00561DED" w:rsidP="00987F78">
            <w:pPr>
              <w:pStyle w:val="tabteksts"/>
              <w:jc w:val="right"/>
              <w:rPr>
                <w:color w:val="FF0000"/>
                <w:highlight w:val="yellow"/>
              </w:rPr>
            </w:pPr>
            <w:r>
              <w:rPr>
                <w:szCs w:val="18"/>
              </w:rPr>
              <w:t>-1 750</w:t>
            </w:r>
          </w:p>
        </w:tc>
      </w:tr>
      <w:tr w:rsidR="00561DED" w:rsidRPr="009A56AD" w14:paraId="1D03FDA5"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vAlign w:val="center"/>
          </w:tcPr>
          <w:p w14:paraId="7F06A858" w14:textId="77777777" w:rsidR="00561DED" w:rsidRPr="009D611D" w:rsidRDefault="00561DED" w:rsidP="00EE6D5E">
            <w:pPr>
              <w:pStyle w:val="tabteksts"/>
              <w:ind w:left="593"/>
              <w:jc w:val="both"/>
              <w:rPr>
                <w:i/>
                <w:color w:val="000000"/>
                <w:szCs w:val="18"/>
              </w:rPr>
            </w:pPr>
            <w:r w:rsidRPr="009D611D">
              <w:rPr>
                <w:i/>
                <w:color w:val="000000"/>
                <w:szCs w:val="18"/>
              </w:rPr>
              <w:t>t.sk. iekšējā līdzekļu pārdale starp budžeta programmām (apakšprogrammām)</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3D752284" w14:textId="77777777" w:rsidR="00561DED" w:rsidRPr="009A56AD" w:rsidRDefault="00561DED" w:rsidP="00987F78">
            <w:pPr>
              <w:pStyle w:val="tabteksts"/>
              <w:jc w:val="right"/>
              <w:rPr>
                <w:color w:val="000000"/>
                <w:szCs w:val="18"/>
                <w:highlight w:val="yellow"/>
              </w:rPr>
            </w:pPr>
            <w:r>
              <w:rPr>
                <w:szCs w:val="18"/>
              </w:rPr>
              <w:t>5 037</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51BA072E" w14:textId="77777777" w:rsidR="00561DED" w:rsidRPr="009A56AD" w:rsidRDefault="00561DED" w:rsidP="00987F78">
            <w:pPr>
              <w:pStyle w:val="tabteksts"/>
              <w:jc w:val="center"/>
              <w:rPr>
                <w:color w:val="000000"/>
                <w:szCs w:val="18"/>
                <w:highlight w:val="yellow"/>
              </w:rPr>
            </w:pPr>
            <w:r>
              <w:rPr>
                <w:szCs w:val="18"/>
              </w:rPr>
              <w:t>-</w:t>
            </w:r>
          </w:p>
        </w:tc>
        <w:tc>
          <w:tcPr>
            <w:tcW w:w="703" w:type="pct"/>
            <w:tcBorders>
              <w:top w:val="single" w:sz="4" w:space="0" w:color="auto"/>
              <w:left w:val="single" w:sz="4" w:space="0" w:color="auto"/>
              <w:bottom w:val="single" w:sz="4" w:space="0" w:color="auto"/>
              <w:right w:val="single" w:sz="4" w:space="0" w:color="auto"/>
            </w:tcBorders>
            <w:shd w:val="clear" w:color="000000" w:fill="FFFFFF"/>
          </w:tcPr>
          <w:p w14:paraId="68B258C2" w14:textId="77777777" w:rsidR="00561DED" w:rsidRPr="009A56AD" w:rsidRDefault="00561DED" w:rsidP="00987F78">
            <w:pPr>
              <w:pStyle w:val="tabteksts"/>
              <w:jc w:val="right"/>
              <w:rPr>
                <w:color w:val="000000"/>
                <w:szCs w:val="18"/>
                <w:highlight w:val="yellow"/>
              </w:rPr>
            </w:pPr>
            <w:r>
              <w:rPr>
                <w:szCs w:val="18"/>
              </w:rPr>
              <w:t>-5 037</w:t>
            </w:r>
          </w:p>
        </w:tc>
      </w:tr>
      <w:tr w:rsidR="00561DED" w:rsidRPr="009A56AD" w14:paraId="6CB4265E"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3D265D63" w14:textId="77777777" w:rsidR="00561DED" w:rsidRPr="009A56AD" w:rsidRDefault="00561DED" w:rsidP="00987F78">
            <w:pPr>
              <w:pStyle w:val="tabteksts"/>
              <w:jc w:val="both"/>
              <w:rPr>
                <w:i/>
                <w:szCs w:val="18"/>
                <w:highlight w:val="yellow"/>
                <w:lang w:eastAsia="lv-LV"/>
              </w:rPr>
            </w:pPr>
            <w:r>
              <w:rPr>
                <w:i/>
                <w:iCs/>
                <w:szCs w:val="18"/>
              </w:rPr>
              <w:t>Iekšējā līdzekļu pārdale programmai 09.00.00 “Valsts drošības dienesta darbība” nomas maksas un papildu maksājumu izmaiņu veikšanai, pamatojoties uz MK  20.02.2018. not. Nr.97 69.p.</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03D96C85" w14:textId="77777777" w:rsidR="00561DED" w:rsidRPr="009A56AD" w:rsidRDefault="00561DED" w:rsidP="00987F78">
            <w:pPr>
              <w:pStyle w:val="tabteksts"/>
              <w:jc w:val="right"/>
              <w:rPr>
                <w:color w:val="FF0000"/>
                <w:szCs w:val="18"/>
                <w:highlight w:val="yellow"/>
              </w:rPr>
            </w:pPr>
            <w:r>
              <w:rPr>
                <w:szCs w:val="18"/>
              </w:rPr>
              <w:t>5 037</w:t>
            </w:r>
          </w:p>
        </w:tc>
        <w:tc>
          <w:tcPr>
            <w:tcW w:w="704" w:type="pct"/>
            <w:tcBorders>
              <w:top w:val="single" w:sz="4" w:space="0" w:color="auto"/>
              <w:left w:val="nil"/>
              <w:bottom w:val="single" w:sz="4" w:space="0" w:color="auto"/>
              <w:right w:val="single" w:sz="4" w:space="0" w:color="auto"/>
            </w:tcBorders>
            <w:shd w:val="clear" w:color="000000" w:fill="FFFFFF"/>
          </w:tcPr>
          <w:p w14:paraId="4724DDB8" w14:textId="77777777" w:rsidR="00561DED" w:rsidRPr="009A56AD" w:rsidRDefault="00561DED" w:rsidP="00987F78">
            <w:pPr>
              <w:pStyle w:val="tabteksts"/>
              <w:jc w:val="center"/>
              <w:rPr>
                <w:color w:val="FF0000"/>
                <w:highlight w:val="yellow"/>
              </w:rPr>
            </w:pPr>
            <w:r>
              <w:rPr>
                <w:szCs w:val="18"/>
              </w:rPr>
              <w:t>-</w:t>
            </w:r>
          </w:p>
        </w:tc>
        <w:tc>
          <w:tcPr>
            <w:tcW w:w="703" w:type="pct"/>
            <w:tcBorders>
              <w:top w:val="single" w:sz="4" w:space="0" w:color="auto"/>
              <w:left w:val="nil"/>
              <w:bottom w:val="single" w:sz="4" w:space="0" w:color="auto"/>
              <w:right w:val="single" w:sz="4" w:space="0" w:color="auto"/>
            </w:tcBorders>
            <w:shd w:val="clear" w:color="000000" w:fill="FFFFFF"/>
          </w:tcPr>
          <w:p w14:paraId="6C5AA68B" w14:textId="77777777" w:rsidR="00561DED" w:rsidRPr="009A56AD" w:rsidRDefault="00561DED" w:rsidP="00987F78">
            <w:pPr>
              <w:pStyle w:val="tabteksts"/>
              <w:jc w:val="right"/>
              <w:rPr>
                <w:color w:val="FF0000"/>
                <w:highlight w:val="yellow"/>
              </w:rPr>
            </w:pPr>
            <w:r>
              <w:rPr>
                <w:szCs w:val="18"/>
              </w:rPr>
              <w:t>-5 037</w:t>
            </w:r>
          </w:p>
        </w:tc>
      </w:tr>
    </w:tbl>
    <w:p w14:paraId="5630D85C" w14:textId="77777777" w:rsidR="00561DED" w:rsidRPr="00827D7A" w:rsidRDefault="00561DED" w:rsidP="00561DED">
      <w:pPr>
        <w:widowControl w:val="0"/>
        <w:spacing w:before="240" w:after="240"/>
        <w:ind w:firstLine="0"/>
        <w:jc w:val="center"/>
        <w:rPr>
          <w:b/>
        </w:rPr>
      </w:pPr>
      <w:r w:rsidRPr="00827D7A">
        <w:rPr>
          <w:b/>
        </w:rPr>
        <w:t>38.00.00 Fiziskā sagatavotība, veselības un sociālā aprūpe</w:t>
      </w:r>
    </w:p>
    <w:p w14:paraId="2AE93723" w14:textId="77777777" w:rsidR="00561DED" w:rsidRPr="00827D7A" w:rsidRDefault="00561DED" w:rsidP="00561DED">
      <w:pPr>
        <w:spacing w:before="240" w:after="240"/>
        <w:ind w:firstLine="0"/>
        <w:rPr>
          <w:lang w:eastAsia="lv-LV"/>
        </w:rPr>
      </w:pPr>
      <w:r w:rsidRPr="00827D7A">
        <w:rPr>
          <w:lang w:eastAsia="lv-LV"/>
        </w:rPr>
        <w:t>Budžeta programmai ir viena apakšprogramma.</w:t>
      </w:r>
    </w:p>
    <w:p w14:paraId="4FF4FAE7" w14:textId="77777777" w:rsidR="00561DED" w:rsidRPr="00827D7A" w:rsidRDefault="00561DED" w:rsidP="00561DED">
      <w:pPr>
        <w:widowControl w:val="0"/>
        <w:spacing w:before="240" w:after="240"/>
        <w:ind w:firstLine="0"/>
        <w:jc w:val="center"/>
        <w:rPr>
          <w:b/>
        </w:rPr>
      </w:pPr>
      <w:r w:rsidRPr="00827D7A">
        <w:rPr>
          <w:b/>
        </w:rPr>
        <w:t>38.05.00 Veselības aprūpe un fiziskā sagatavotība</w:t>
      </w:r>
    </w:p>
    <w:p w14:paraId="044A4ACF" w14:textId="77777777" w:rsidR="00561DED" w:rsidRPr="00827D7A" w:rsidRDefault="00561DED" w:rsidP="00561DED">
      <w:pPr>
        <w:pStyle w:val="ListParagraph"/>
        <w:spacing w:before="240"/>
        <w:ind w:left="0" w:firstLine="0"/>
        <w:contextualSpacing w:val="0"/>
        <w:rPr>
          <w:u w:val="single"/>
        </w:rPr>
      </w:pPr>
      <w:r w:rsidRPr="00827D7A">
        <w:rPr>
          <w:u w:val="single"/>
        </w:rPr>
        <w:t>Apakšprogrammas mērķis:</w:t>
      </w:r>
    </w:p>
    <w:p w14:paraId="3124A757" w14:textId="77777777" w:rsidR="00561DED" w:rsidRPr="00827D7A" w:rsidRDefault="00561DED" w:rsidP="00561DED">
      <w:pPr>
        <w:spacing w:before="120"/>
        <w:ind w:firstLine="720"/>
        <w:rPr>
          <w:u w:val="single"/>
        </w:rPr>
      </w:pPr>
      <w:r w:rsidRPr="00827D7A">
        <w:rPr>
          <w:lang w:eastAsia="ar-SA"/>
        </w:rPr>
        <w:t xml:space="preserve">veicināt amatpersonu spējas īstenot valsts drošības un </w:t>
      </w:r>
      <w:proofErr w:type="spellStart"/>
      <w:r w:rsidRPr="00827D7A">
        <w:rPr>
          <w:lang w:eastAsia="ar-SA"/>
        </w:rPr>
        <w:t>iekšlietu</w:t>
      </w:r>
      <w:proofErr w:type="spellEnd"/>
      <w:r w:rsidRPr="00827D7A">
        <w:rPr>
          <w:lang w:eastAsia="ar-SA"/>
        </w:rPr>
        <w:t xml:space="preserve"> politikas pasākumus, nodrošinot amatpersonām normatīvajos aktos noteiktos veselības aprūpes pakalpojumus un sociālās garantijas, kā arī amatpersonu fiziskās sagatavotības un darba vides uzraudzību.</w:t>
      </w:r>
    </w:p>
    <w:p w14:paraId="66347AA9" w14:textId="77777777" w:rsidR="00561DED" w:rsidRPr="00827D7A" w:rsidRDefault="00561DED" w:rsidP="00561DED">
      <w:pPr>
        <w:spacing w:before="120"/>
        <w:ind w:firstLine="0"/>
        <w:rPr>
          <w:u w:val="single"/>
        </w:rPr>
      </w:pPr>
      <w:r w:rsidRPr="00827D7A">
        <w:rPr>
          <w:u w:val="single"/>
        </w:rPr>
        <w:t>Galvenās aktivitātes:</w:t>
      </w:r>
    </w:p>
    <w:p w14:paraId="06529F3B" w14:textId="77777777" w:rsidR="00561DED" w:rsidRPr="00827D7A" w:rsidRDefault="00561DED" w:rsidP="00561DED">
      <w:pPr>
        <w:pStyle w:val="ListParagraph"/>
        <w:numPr>
          <w:ilvl w:val="0"/>
          <w:numId w:val="8"/>
        </w:numPr>
        <w:tabs>
          <w:tab w:val="left" w:pos="1134"/>
        </w:tabs>
        <w:spacing w:before="120"/>
        <w:ind w:left="1077" w:hanging="357"/>
        <w:contextualSpacing w:val="0"/>
      </w:pPr>
      <w:r w:rsidRPr="00827D7A">
        <w:t>organizēt un vadīt amatpersonu veselības aprūpi:</w:t>
      </w:r>
    </w:p>
    <w:p w14:paraId="2AB35B40" w14:textId="77777777" w:rsidR="00561DED" w:rsidRPr="00827D7A" w:rsidRDefault="00561DED" w:rsidP="00561DED">
      <w:pPr>
        <w:numPr>
          <w:ilvl w:val="0"/>
          <w:numId w:val="1"/>
        </w:numPr>
        <w:ind w:left="1702" w:hanging="284"/>
      </w:pPr>
      <w:r w:rsidRPr="00827D7A">
        <w:t>izmaksāt amatpersonām normatīvajos aktos noteiktās veselības aprūpes pakalpojumu izdevumu kompensācijas;</w:t>
      </w:r>
    </w:p>
    <w:p w14:paraId="3DC05E4C" w14:textId="77777777" w:rsidR="00561DED" w:rsidRPr="00827D7A" w:rsidRDefault="00561DED" w:rsidP="00561DED">
      <w:pPr>
        <w:numPr>
          <w:ilvl w:val="0"/>
          <w:numId w:val="1"/>
        </w:numPr>
        <w:ind w:left="1702" w:hanging="284"/>
      </w:pPr>
      <w:r w:rsidRPr="00827D7A">
        <w:t>veikt norēķinus ar ārstniecības iestādēm par amatpersonām sniegtajiem veselības aprūpes pakalpojumiem;</w:t>
      </w:r>
    </w:p>
    <w:p w14:paraId="17EE5E5B" w14:textId="77777777" w:rsidR="00561DED" w:rsidRPr="00827D7A" w:rsidRDefault="00561DED" w:rsidP="00561DED">
      <w:pPr>
        <w:numPr>
          <w:ilvl w:val="0"/>
          <w:numId w:val="1"/>
        </w:numPr>
        <w:ind w:left="1702" w:hanging="284"/>
      </w:pPr>
      <w:r w:rsidRPr="00827D7A">
        <w:lastRenderedPageBreak/>
        <w:t>sniegt psiholoģisko atbalstu amatpersonām;</w:t>
      </w:r>
    </w:p>
    <w:p w14:paraId="2EA68D3F" w14:textId="77777777" w:rsidR="00561DED" w:rsidRPr="00827D7A" w:rsidRDefault="00561DED" w:rsidP="00561DED">
      <w:pPr>
        <w:pStyle w:val="ListParagraph"/>
        <w:numPr>
          <w:ilvl w:val="0"/>
          <w:numId w:val="8"/>
        </w:numPr>
        <w:tabs>
          <w:tab w:val="left" w:pos="1134"/>
        </w:tabs>
        <w:spacing w:before="120"/>
        <w:ind w:left="1077" w:hanging="357"/>
        <w:contextualSpacing w:val="0"/>
      </w:pPr>
      <w:r w:rsidRPr="00827D7A">
        <w:t xml:space="preserve">atbilstoši atlīdzības un sociālo jomu regulējošiem normatīvajiem aktiem piešķirt, aprēķināt un izmaksāt amatpersonām kompensācijas un pabalstus; </w:t>
      </w:r>
    </w:p>
    <w:p w14:paraId="4685689A" w14:textId="77777777" w:rsidR="00561DED" w:rsidRPr="00827D7A" w:rsidRDefault="00561DED" w:rsidP="00561DED">
      <w:pPr>
        <w:pStyle w:val="ListParagraph"/>
        <w:numPr>
          <w:ilvl w:val="0"/>
          <w:numId w:val="8"/>
        </w:numPr>
        <w:tabs>
          <w:tab w:val="left" w:pos="1134"/>
        </w:tabs>
        <w:spacing w:before="120"/>
        <w:ind w:left="1077" w:hanging="357"/>
        <w:contextualSpacing w:val="0"/>
      </w:pPr>
      <w:r w:rsidRPr="00827D7A">
        <w:t xml:space="preserve">sadarbībā ar </w:t>
      </w:r>
      <w:proofErr w:type="spellStart"/>
      <w:r w:rsidRPr="00827D7A">
        <w:t>Iekšlietu</w:t>
      </w:r>
      <w:proofErr w:type="spellEnd"/>
      <w:r w:rsidRPr="00827D7A">
        <w:t xml:space="preserve"> ministrijas sistēmas iestādēm organizēt darba aizsardzības pasākumus;</w:t>
      </w:r>
    </w:p>
    <w:p w14:paraId="070AB710" w14:textId="77777777" w:rsidR="00561DED" w:rsidRPr="00827D7A" w:rsidRDefault="00561DED" w:rsidP="00561DED">
      <w:pPr>
        <w:pStyle w:val="ListParagraph"/>
        <w:numPr>
          <w:ilvl w:val="0"/>
          <w:numId w:val="8"/>
        </w:numPr>
        <w:tabs>
          <w:tab w:val="left" w:pos="1134"/>
        </w:tabs>
        <w:spacing w:before="120"/>
        <w:ind w:left="1077" w:hanging="357"/>
        <w:contextualSpacing w:val="0"/>
      </w:pPr>
      <w:r w:rsidRPr="00827D7A">
        <w:t>pilnveidot amatpersonu vispārējo un speciālo fizisko sagatavotību.</w:t>
      </w:r>
    </w:p>
    <w:p w14:paraId="411D8F7E" w14:textId="77777777" w:rsidR="00561DED" w:rsidRPr="00827D7A" w:rsidRDefault="00561DED" w:rsidP="00561DED">
      <w:pPr>
        <w:spacing w:before="120" w:after="240"/>
        <w:ind w:firstLine="0"/>
      </w:pPr>
      <w:r w:rsidRPr="00827D7A">
        <w:rPr>
          <w:u w:val="single"/>
        </w:rPr>
        <w:t>Apakšprogrammas izpildītājs</w:t>
      </w:r>
      <w:r w:rsidRPr="00827D7A">
        <w:t xml:space="preserve">: </w:t>
      </w:r>
      <w:proofErr w:type="spellStart"/>
      <w:r w:rsidRPr="00827D7A">
        <w:t>Iekšlietu</w:t>
      </w:r>
      <w:proofErr w:type="spellEnd"/>
      <w:r w:rsidRPr="00827D7A">
        <w:t xml:space="preserve"> ministrijas veselības un sporta centrs.</w:t>
      </w:r>
    </w:p>
    <w:p w14:paraId="2616B4D5" w14:textId="77777777" w:rsidR="00561DED" w:rsidRPr="00827D7A" w:rsidRDefault="00561DED" w:rsidP="00561DED">
      <w:pPr>
        <w:pStyle w:val="Tabuluvirsraksti"/>
        <w:spacing w:before="240" w:after="240"/>
        <w:rPr>
          <w:b/>
          <w:lang w:eastAsia="lv-LV"/>
        </w:rPr>
      </w:pPr>
      <w:r w:rsidRPr="00827D7A">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561DED" w:rsidRPr="00827D7A" w14:paraId="434403E7" w14:textId="77777777" w:rsidTr="00987F78">
        <w:trPr>
          <w:tblHeader/>
          <w:jc w:val="center"/>
        </w:trPr>
        <w:tc>
          <w:tcPr>
            <w:tcW w:w="1871" w:type="pct"/>
          </w:tcPr>
          <w:p w14:paraId="502423F9" w14:textId="77777777" w:rsidR="00561DED" w:rsidRPr="00827D7A" w:rsidRDefault="00561DED" w:rsidP="00987F78">
            <w:pPr>
              <w:pStyle w:val="tabteksts"/>
              <w:jc w:val="center"/>
              <w:rPr>
                <w:szCs w:val="18"/>
              </w:rPr>
            </w:pPr>
          </w:p>
        </w:tc>
        <w:tc>
          <w:tcPr>
            <w:tcW w:w="625" w:type="pct"/>
          </w:tcPr>
          <w:p w14:paraId="1584E412" w14:textId="77777777" w:rsidR="00561DED" w:rsidRPr="00827D7A" w:rsidRDefault="00561DED" w:rsidP="00987F78">
            <w:pPr>
              <w:pStyle w:val="tabteksts"/>
              <w:jc w:val="center"/>
              <w:rPr>
                <w:szCs w:val="18"/>
                <w:lang w:eastAsia="lv-LV"/>
              </w:rPr>
            </w:pPr>
            <w:r w:rsidRPr="00827D7A">
              <w:t>2022. gada (izpilde)</w:t>
            </w:r>
          </w:p>
        </w:tc>
        <w:tc>
          <w:tcPr>
            <w:tcW w:w="625" w:type="pct"/>
          </w:tcPr>
          <w:p w14:paraId="262E4D80" w14:textId="77777777" w:rsidR="00561DED" w:rsidRPr="00827D7A" w:rsidRDefault="00561DED" w:rsidP="00987F78">
            <w:pPr>
              <w:pStyle w:val="tabteksts"/>
              <w:jc w:val="center"/>
              <w:rPr>
                <w:szCs w:val="18"/>
                <w:lang w:eastAsia="lv-LV"/>
              </w:rPr>
            </w:pPr>
            <w:r w:rsidRPr="00827D7A">
              <w:t>2023. gada plāns</w:t>
            </w:r>
          </w:p>
        </w:tc>
        <w:tc>
          <w:tcPr>
            <w:tcW w:w="625" w:type="pct"/>
          </w:tcPr>
          <w:p w14:paraId="595FDB80" w14:textId="77777777" w:rsidR="00561DED" w:rsidRPr="00827D7A" w:rsidRDefault="00561DED" w:rsidP="00987F78">
            <w:pPr>
              <w:pStyle w:val="tabteksts"/>
              <w:jc w:val="center"/>
              <w:rPr>
                <w:szCs w:val="18"/>
                <w:lang w:eastAsia="lv-LV"/>
              </w:rPr>
            </w:pPr>
            <w:r w:rsidRPr="00827D7A">
              <w:rPr>
                <w:szCs w:val="18"/>
                <w:lang w:eastAsia="lv-LV"/>
              </w:rPr>
              <w:t>2024.gada projekts</w:t>
            </w:r>
          </w:p>
        </w:tc>
        <w:tc>
          <w:tcPr>
            <w:tcW w:w="625" w:type="pct"/>
          </w:tcPr>
          <w:p w14:paraId="4D749996" w14:textId="77777777" w:rsidR="00561DED" w:rsidRPr="00827D7A" w:rsidRDefault="00561DED" w:rsidP="00987F78">
            <w:pPr>
              <w:pStyle w:val="tabteksts"/>
              <w:jc w:val="center"/>
              <w:rPr>
                <w:szCs w:val="18"/>
                <w:lang w:eastAsia="lv-LV"/>
              </w:rPr>
            </w:pPr>
            <w:r w:rsidRPr="00827D7A">
              <w:rPr>
                <w:szCs w:val="18"/>
                <w:lang w:eastAsia="lv-LV"/>
              </w:rPr>
              <w:t xml:space="preserve">2025.gada </w:t>
            </w:r>
            <w:r>
              <w:rPr>
                <w:szCs w:val="18"/>
                <w:lang w:eastAsia="lv-LV"/>
              </w:rPr>
              <w:t>prognoze</w:t>
            </w:r>
          </w:p>
        </w:tc>
        <w:tc>
          <w:tcPr>
            <w:tcW w:w="629" w:type="pct"/>
          </w:tcPr>
          <w:p w14:paraId="0D34F267" w14:textId="77777777" w:rsidR="00561DED" w:rsidRPr="00827D7A" w:rsidRDefault="00561DED" w:rsidP="00987F78">
            <w:pPr>
              <w:pStyle w:val="tabteksts"/>
              <w:jc w:val="center"/>
              <w:rPr>
                <w:szCs w:val="18"/>
                <w:lang w:eastAsia="lv-LV"/>
              </w:rPr>
            </w:pPr>
            <w:r w:rsidRPr="00827D7A">
              <w:rPr>
                <w:szCs w:val="18"/>
                <w:lang w:eastAsia="lv-LV"/>
              </w:rPr>
              <w:t xml:space="preserve">2026.gada </w:t>
            </w:r>
            <w:r>
              <w:rPr>
                <w:szCs w:val="18"/>
                <w:lang w:eastAsia="lv-LV"/>
              </w:rPr>
              <w:t>prognoze</w:t>
            </w:r>
          </w:p>
        </w:tc>
      </w:tr>
      <w:tr w:rsidR="00561DED" w:rsidRPr="00827D7A" w14:paraId="4AA11ACB" w14:textId="77777777" w:rsidTr="00987F78">
        <w:trPr>
          <w:jc w:val="center"/>
        </w:trPr>
        <w:tc>
          <w:tcPr>
            <w:tcW w:w="5000" w:type="pct"/>
            <w:gridSpan w:val="6"/>
            <w:shd w:val="clear" w:color="auto" w:fill="D9D9D9" w:themeFill="background1" w:themeFillShade="D9"/>
            <w:vAlign w:val="center"/>
          </w:tcPr>
          <w:p w14:paraId="23568E62" w14:textId="77777777" w:rsidR="00561DED" w:rsidRPr="00827D7A" w:rsidRDefault="00561DED" w:rsidP="00987F78">
            <w:pPr>
              <w:pStyle w:val="tabteksts"/>
              <w:jc w:val="center"/>
              <w:rPr>
                <w:szCs w:val="18"/>
              </w:rPr>
            </w:pPr>
            <w:r w:rsidRPr="00827D7A">
              <w:rPr>
                <w:szCs w:val="18"/>
              </w:rPr>
              <w:t>Amatpersonām nodrošināti normatīvajos aktos noteiktie veselības aprūpes pakalpojumi un sociālās garantijas</w:t>
            </w:r>
          </w:p>
        </w:tc>
      </w:tr>
      <w:tr w:rsidR="00561DED" w:rsidRPr="00827D7A" w14:paraId="558FBF71" w14:textId="77777777" w:rsidTr="00987F78">
        <w:trPr>
          <w:jc w:val="center"/>
        </w:trPr>
        <w:tc>
          <w:tcPr>
            <w:tcW w:w="1871" w:type="pct"/>
          </w:tcPr>
          <w:p w14:paraId="218DCBBE" w14:textId="77777777" w:rsidR="00561DED" w:rsidRPr="00827D7A" w:rsidRDefault="00561DED" w:rsidP="00987F78">
            <w:pPr>
              <w:pStyle w:val="tabteksts"/>
              <w:jc w:val="both"/>
            </w:pPr>
            <w:r w:rsidRPr="00827D7A">
              <w:rPr>
                <w:szCs w:val="18"/>
              </w:rPr>
              <w:t>Vidējie veselības aprūpes izdevumi uz vienu amatpersonu (</w:t>
            </w:r>
            <w:proofErr w:type="spellStart"/>
            <w:r w:rsidRPr="00827D7A">
              <w:rPr>
                <w:i/>
                <w:iCs/>
                <w:szCs w:val="18"/>
              </w:rPr>
              <w:t>euro</w:t>
            </w:r>
            <w:proofErr w:type="spellEnd"/>
            <w:r w:rsidRPr="00827D7A">
              <w:rPr>
                <w:szCs w:val="18"/>
              </w:rPr>
              <w:t>)</w:t>
            </w:r>
          </w:p>
        </w:tc>
        <w:tc>
          <w:tcPr>
            <w:tcW w:w="625" w:type="pct"/>
          </w:tcPr>
          <w:p w14:paraId="57CE0460" w14:textId="77777777" w:rsidR="00561DED" w:rsidRPr="00827D7A" w:rsidRDefault="00561DED" w:rsidP="00987F78">
            <w:pPr>
              <w:pStyle w:val="tabteksts"/>
              <w:jc w:val="center"/>
            </w:pPr>
            <w:r w:rsidRPr="00827D7A">
              <w:rPr>
                <w:szCs w:val="18"/>
              </w:rPr>
              <w:t>328,69</w:t>
            </w:r>
          </w:p>
        </w:tc>
        <w:tc>
          <w:tcPr>
            <w:tcW w:w="625" w:type="pct"/>
          </w:tcPr>
          <w:p w14:paraId="158AB43D" w14:textId="77777777" w:rsidR="00561DED" w:rsidRPr="00827D7A" w:rsidRDefault="00561DED" w:rsidP="00987F78">
            <w:pPr>
              <w:pStyle w:val="tabteksts"/>
              <w:jc w:val="center"/>
            </w:pPr>
            <w:r w:rsidRPr="00827D7A">
              <w:rPr>
                <w:szCs w:val="18"/>
              </w:rPr>
              <w:t>288,26</w:t>
            </w:r>
          </w:p>
        </w:tc>
        <w:tc>
          <w:tcPr>
            <w:tcW w:w="625" w:type="pct"/>
          </w:tcPr>
          <w:p w14:paraId="05314814" w14:textId="77777777" w:rsidR="00561DED" w:rsidRPr="00827D7A" w:rsidRDefault="00561DED" w:rsidP="00987F78">
            <w:pPr>
              <w:pStyle w:val="tabteksts"/>
              <w:jc w:val="center"/>
            </w:pPr>
            <w:r w:rsidRPr="00827D7A">
              <w:rPr>
                <w:szCs w:val="18"/>
              </w:rPr>
              <w:t>518,40</w:t>
            </w:r>
          </w:p>
        </w:tc>
        <w:tc>
          <w:tcPr>
            <w:tcW w:w="625" w:type="pct"/>
          </w:tcPr>
          <w:p w14:paraId="4EA6D86B" w14:textId="77777777" w:rsidR="00561DED" w:rsidRPr="00827D7A" w:rsidRDefault="00561DED" w:rsidP="00987F78">
            <w:pPr>
              <w:pStyle w:val="tabteksts"/>
              <w:jc w:val="center"/>
            </w:pPr>
            <w:r w:rsidRPr="00827D7A">
              <w:rPr>
                <w:szCs w:val="18"/>
              </w:rPr>
              <w:t>518,40</w:t>
            </w:r>
          </w:p>
        </w:tc>
        <w:tc>
          <w:tcPr>
            <w:tcW w:w="629" w:type="pct"/>
          </w:tcPr>
          <w:p w14:paraId="71C960B4" w14:textId="77777777" w:rsidR="00561DED" w:rsidRPr="00827D7A" w:rsidRDefault="00561DED" w:rsidP="00987F78">
            <w:pPr>
              <w:pStyle w:val="tabteksts"/>
              <w:jc w:val="center"/>
            </w:pPr>
            <w:r w:rsidRPr="00827D7A">
              <w:rPr>
                <w:szCs w:val="18"/>
              </w:rPr>
              <w:t>518,40</w:t>
            </w:r>
          </w:p>
        </w:tc>
      </w:tr>
      <w:tr w:rsidR="00561DED" w:rsidRPr="00827D7A" w14:paraId="08ADB106"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tcPr>
          <w:p w14:paraId="06B03B2E" w14:textId="77777777" w:rsidR="00561DED" w:rsidRPr="00827D7A" w:rsidRDefault="00561DED" w:rsidP="00987F78">
            <w:pPr>
              <w:pStyle w:val="tabteksts"/>
              <w:jc w:val="both"/>
            </w:pPr>
            <w:r w:rsidRPr="00827D7A">
              <w:rPr>
                <w:szCs w:val="18"/>
              </w:rPr>
              <w:t>Amatpersonas, kuras saņēmušas veselības aprūpes pakalpojumu izdevumu kompensācijas (skaits)</w:t>
            </w:r>
          </w:p>
        </w:tc>
        <w:tc>
          <w:tcPr>
            <w:tcW w:w="625" w:type="pct"/>
            <w:tcBorders>
              <w:top w:val="single" w:sz="4" w:space="0" w:color="000000"/>
              <w:left w:val="single" w:sz="4" w:space="0" w:color="000000"/>
              <w:bottom w:val="single" w:sz="4" w:space="0" w:color="000000"/>
              <w:right w:val="single" w:sz="4" w:space="0" w:color="000000"/>
            </w:tcBorders>
          </w:tcPr>
          <w:p w14:paraId="31DB011E" w14:textId="77777777" w:rsidR="00561DED" w:rsidRPr="00827D7A" w:rsidRDefault="00561DED" w:rsidP="00987F78">
            <w:pPr>
              <w:pStyle w:val="tabteksts"/>
              <w:jc w:val="center"/>
            </w:pPr>
            <w:r w:rsidRPr="00827D7A">
              <w:t>8 596</w:t>
            </w:r>
          </w:p>
        </w:tc>
        <w:tc>
          <w:tcPr>
            <w:tcW w:w="625" w:type="pct"/>
            <w:tcBorders>
              <w:top w:val="single" w:sz="4" w:space="0" w:color="000000"/>
              <w:left w:val="single" w:sz="4" w:space="0" w:color="000000"/>
              <w:bottom w:val="single" w:sz="4" w:space="0" w:color="000000"/>
              <w:right w:val="single" w:sz="4" w:space="0" w:color="000000"/>
            </w:tcBorders>
          </w:tcPr>
          <w:p w14:paraId="39C6B896" w14:textId="77777777" w:rsidR="00561DED" w:rsidRPr="00827D7A" w:rsidRDefault="00561DED" w:rsidP="00987F78">
            <w:pPr>
              <w:pStyle w:val="tabteksts"/>
              <w:jc w:val="center"/>
            </w:pPr>
            <w:r w:rsidRPr="00827D7A">
              <w:t>9 300</w:t>
            </w:r>
          </w:p>
        </w:tc>
        <w:tc>
          <w:tcPr>
            <w:tcW w:w="625" w:type="pct"/>
            <w:tcBorders>
              <w:top w:val="single" w:sz="4" w:space="0" w:color="000000"/>
              <w:left w:val="single" w:sz="4" w:space="0" w:color="000000"/>
              <w:bottom w:val="single" w:sz="4" w:space="0" w:color="000000"/>
              <w:right w:val="single" w:sz="4" w:space="0" w:color="000000"/>
            </w:tcBorders>
          </w:tcPr>
          <w:p w14:paraId="17A4206C" w14:textId="77777777" w:rsidR="00561DED" w:rsidRPr="00827D7A" w:rsidRDefault="00561DED" w:rsidP="00987F78">
            <w:pPr>
              <w:pStyle w:val="tabteksts"/>
              <w:jc w:val="center"/>
            </w:pPr>
            <w:r w:rsidRPr="00827D7A">
              <w:t>9 300</w:t>
            </w:r>
          </w:p>
        </w:tc>
        <w:tc>
          <w:tcPr>
            <w:tcW w:w="625" w:type="pct"/>
            <w:tcBorders>
              <w:top w:val="single" w:sz="4" w:space="0" w:color="000000"/>
              <w:left w:val="single" w:sz="4" w:space="0" w:color="000000"/>
              <w:bottom w:val="single" w:sz="4" w:space="0" w:color="000000"/>
              <w:right w:val="single" w:sz="4" w:space="0" w:color="000000"/>
            </w:tcBorders>
          </w:tcPr>
          <w:p w14:paraId="0E7C7F1E" w14:textId="77777777" w:rsidR="00561DED" w:rsidRPr="00827D7A" w:rsidRDefault="00561DED" w:rsidP="00987F78">
            <w:pPr>
              <w:pStyle w:val="tabteksts"/>
              <w:jc w:val="center"/>
            </w:pPr>
            <w:r w:rsidRPr="00827D7A">
              <w:t>9 300</w:t>
            </w:r>
          </w:p>
        </w:tc>
        <w:tc>
          <w:tcPr>
            <w:tcW w:w="629" w:type="pct"/>
            <w:tcBorders>
              <w:top w:val="single" w:sz="4" w:space="0" w:color="000000"/>
              <w:left w:val="single" w:sz="4" w:space="0" w:color="000000"/>
              <w:bottom w:val="single" w:sz="4" w:space="0" w:color="000000"/>
              <w:right w:val="single" w:sz="4" w:space="0" w:color="000000"/>
            </w:tcBorders>
          </w:tcPr>
          <w:p w14:paraId="592557FF" w14:textId="77777777" w:rsidR="00561DED" w:rsidRPr="00827D7A" w:rsidRDefault="00561DED" w:rsidP="00987F78">
            <w:pPr>
              <w:pStyle w:val="tabteksts"/>
              <w:jc w:val="center"/>
            </w:pPr>
            <w:r w:rsidRPr="00827D7A">
              <w:t>9 300</w:t>
            </w:r>
          </w:p>
        </w:tc>
      </w:tr>
      <w:tr w:rsidR="00561DED" w:rsidRPr="00827D7A" w14:paraId="21A1E0BA"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tcPr>
          <w:p w14:paraId="0A6CEF6D" w14:textId="77777777" w:rsidR="00561DED" w:rsidRPr="00827D7A" w:rsidRDefault="00561DED" w:rsidP="00987F78">
            <w:pPr>
              <w:pStyle w:val="tabteksts"/>
              <w:jc w:val="both"/>
              <w:rPr>
                <w:szCs w:val="18"/>
              </w:rPr>
            </w:pPr>
            <w:r w:rsidRPr="00827D7A">
              <w:rPr>
                <w:szCs w:val="18"/>
              </w:rPr>
              <w:t>Izmaksātās veselības aprūpes pakalpojumu izdevumu kompensācijas vidējais apmērs (</w:t>
            </w:r>
            <w:proofErr w:type="spellStart"/>
            <w:r w:rsidRPr="00827D7A">
              <w:rPr>
                <w:i/>
                <w:iCs/>
                <w:szCs w:val="18"/>
              </w:rPr>
              <w:t>euro</w:t>
            </w:r>
            <w:proofErr w:type="spellEnd"/>
            <w:r w:rsidRPr="00827D7A">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1029DD93" w14:textId="77777777" w:rsidR="00561DED" w:rsidRPr="00827D7A" w:rsidRDefault="00561DED" w:rsidP="00987F78">
            <w:pPr>
              <w:pStyle w:val="tabteksts"/>
              <w:jc w:val="center"/>
            </w:pPr>
            <w:r w:rsidRPr="00827D7A">
              <w:t>239,27</w:t>
            </w:r>
          </w:p>
        </w:tc>
        <w:tc>
          <w:tcPr>
            <w:tcW w:w="625" w:type="pct"/>
            <w:tcBorders>
              <w:top w:val="single" w:sz="4" w:space="0" w:color="000000"/>
              <w:left w:val="single" w:sz="4" w:space="0" w:color="000000"/>
              <w:bottom w:val="single" w:sz="4" w:space="0" w:color="000000"/>
              <w:right w:val="single" w:sz="4" w:space="0" w:color="000000"/>
            </w:tcBorders>
          </w:tcPr>
          <w:p w14:paraId="312613FD" w14:textId="77777777" w:rsidR="00561DED" w:rsidRPr="00827D7A" w:rsidRDefault="00561DED" w:rsidP="00987F78">
            <w:pPr>
              <w:pStyle w:val="tabteksts"/>
              <w:jc w:val="center"/>
            </w:pPr>
            <w:r w:rsidRPr="00827D7A">
              <w:t>193,34</w:t>
            </w:r>
          </w:p>
        </w:tc>
        <w:tc>
          <w:tcPr>
            <w:tcW w:w="625" w:type="pct"/>
            <w:tcBorders>
              <w:top w:val="single" w:sz="4" w:space="0" w:color="000000"/>
              <w:left w:val="single" w:sz="4" w:space="0" w:color="000000"/>
              <w:bottom w:val="single" w:sz="4" w:space="0" w:color="000000"/>
              <w:right w:val="single" w:sz="4" w:space="0" w:color="000000"/>
            </w:tcBorders>
          </w:tcPr>
          <w:p w14:paraId="1CD9A49C" w14:textId="77777777" w:rsidR="00561DED" w:rsidRPr="00827D7A" w:rsidRDefault="00561DED" w:rsidP="00987F78">
            <w:pPr>
              <w:pStyle w:val="tabteksts"/>
              <w:jc w:val="center"/>
            </w:pPr>
            <w:r w:rsidRPr="00827D7A">
              <w:t>492,94</w:t>
            </w:r>
          </w:p>
        </w:tc>
        <w:tc>
          <w:tcPr>
            <w:tcW w:w="625" w:type="pct"/>
            <w:tcBorders>
              <w:top w:val="single" w:sz="4" w:space="0" w:color="000000"/>
              <w:left w:val="single" w:sz="4" w:space="0" w:color="000000"/>
              <w:bottom w:val="single" w:sz="4" w:space="0" w:color="000000"/>
              <w:right w:val="single" w:sz="4" w:space="0" w:color="000000"/>
            </w:tcBorders>
          </w:tcPr>
          <w:p w14:paraId="648CA406" w14:textId="77777777" w:rsidR="00561DED" w:rsidRPr="00827D7A" w:rsidRDefault="00561DED" w:rsidP="00987F78">
            <w:pPr>
              <w:pStyle w:val="tabteksts"/>
              <w:jc w:val="center"/>
            </w:pPr>
            <w:r w:rsidRPr="00827D7A">
              <w:t>492,94</w:t>
            </w:r>
          </w:p>
        </w:tc>
        <w:tc>
          <w:tcPr>
            <w:tcW w:w="629" w:type="pct"/>
            <w:tcBorders>
              <w:top w:val="single" w:sz="4" w:space="0" w:color="000000"/>
              <w:left w:val="single" w:sz="4" w:space="0" w:color="000000"/>
              <w:bottom w:val="single" w:sz="4" w:space="0" w:color="000000"/>
              <w:right w:val="single" w:sz="4" w:space="0" w:color="000000"/>
            </w:tcBorders>
          </w:tcPr>
          <w:p w14:paraId="027D7298" w14:textId="77777777" w:rsidR="00561DED" w:rsidRPr="00827D7A" w:rsidRDefault="00561DED" w:rsidP="00987F78">
            <w:pPr>
              <w:pStyle w:val="tabteksts"/>
              <w:jc w:val="center"/>
            </w:pPr>
            <w:r w:rsidRPr="00827D7A">
              <w:t>492,94</w:t>
            </w:r>
          </w:p>
        </w:tc>
      </w:tr>
      <w:tr w:rsidR="00561DED" w:rsidRPr="00827D7A" w14:paraId="352E4D70"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tcPr>
          <w:p w14:paraId="5A36F931" w14:textId="77777777" w:rsidR="00561DED" w:rsidRPr="00827D7A" w:rsidRDefault="00561DED" w:rsidP="00987F78">
            <w:pPr>
              <w:pStyle w:val="tabteksts"/>
              <w:jc w:val="both"/>
            </w:pPr>
            <w:r w:rsidRPr="00827D7A">
              <w:rPr>
                <w:szCs w:val="18"/>
              </w:rPr>
              <w:t>Obligātās veselības pārbaudes amatpersonām (skaits)</w:t>
            </w:r>
          </w:p>
        </w:tc>
        <w:tc>
          <w:tcPr>
            <w:tcW w:w="625" w:type="pct"/>
            <w:tcBorders>
              <w:top w:val="single" w:sz="4" w:space="0" w:color="000000"/>
              <w:left w:val="single" w:sz="4" w:space="0" w:color="000000"/>
              <w:bottom w:val="single" w:sz="4" w:space="0" w:color="000000"/>
              <w:right w:val="single" w:sz="4" w:space="0" w:color="000000"/>
            </w:tcBorders>
          </w:tcPr>
          <w:p w14:paraId="0A02B16F" w14:textId="77777777" w:rsidR="00561DED" w:rsidRPr="00827D7A" w:rsidRDefault="00561DED" w:rsidP="00987F78">
            <w:pPr>
              <w:pStyle w:val="tabteksts"/>
              <w:jc w:val="center"/>
            </w:pPr>
            <w:r w:rsidRPr="00827D7A">
              <w:t>13 939</w:t>
            </w:r>
          </w:p>
        </w:tc>
        <w:tc>
          <w:tcPr>
            <w:tcW w:w="625" w:type="pct"/>
            <w:tcBorders>
              <w:top w:val="single" w:sz="4" w:space="0" w:color="000000"/>
              <w:left w:val="single" w:sz="4" w:space="0" w:color="000000"/>
              <w:bottom w:val="single" w:sz="4" w:space="0" w:color="000000"/>
              <w:right w:val="single" w:sz="4" w:space="0" w:color="000000"/>
            </w:tcBorders>
          </w:tcPr>
          <w:p w14:paraId="245DA0A1" w14:textId="77777777" w:rsidR="00561DED" w:rsidRPr="00827D7A" w:rsidRDefault="00561DED" w:rsidP="00987F78">
            <w:pPr>
              <w:pStyle w:val="tabteksts"/>
              <w:jc w:val="center"/>
            </w:pPr>
            <w:r w:rsidRPr="00827D7A">
              <w:t>13 000</w:t>
            </w:r>
          </w:p>
        </w:tc>
        <w:tc>
          <w:tcPr>
            <w:tcW w:w="625" w:type="pct"/>
            <w:tcBorders>
              <w:top w:val="single" w:sz="4" w:space="0" w:color="000000"/>
              <w:left w:val="single" w:sz="4" w:space="0" w:color="000000"/>
              <w:bottom w:val="single" w:sz="4" w:space="0" w:color="000000"/>
              <w:right w:val="single" w:sz="4" w:space="0" w:color="000000"/>
            </w:tcBorders>
          </w:tcPr>
          <w:p w14:paraId="36E807E5" w14:textId="77777777" w:rsidR="00561DED" w:rsidRPr="00827D7A" w:rsidRDefault="00561DED" w:rsidP="00987F78">
            <w:pPr>
              <w:pStyle w:val="tabteksts"/>
              <w:jc w:val="center"/>
            </w:pPr>
            <w:r w:rsidRPr="00827D7A">
              <w:t>13 000</w:t>
            </w:r>
          </w:p>
        </w:tc>
        <w:tc>
          <w:tcPr>
            <w:tcW w:w="625" w:type="pct"/>
            <w:tcBorders>
              <w:top w:val="single" w:sz="4" w:space="0" w:color="000000"/>
              <w:left w:val="single" w:sz="4" w:space="0" w:color="000000"/>
              <w:bottom w:val="single" w:sz="4" w:space="0" w:color="000000"/>
              <w:right w:val="single" w:sz="4" w:space="0" w:color="000000"/>
            </w:tcBorders>
          </w:tcPr>
          <w:p w14:paraId="7E83BA00" w14:textId="77777777" w:rsidR="00561DED" w:rsidRPr="00827D7A" w:rsidRDefault="00561DED" w:rsidP="00987F78">
            <w:pPr>
              <w:pStyle w:val="tabteksts"/>
              <w:jc w:val="center"/>
            </w:pPr>
            <w:r w:rsidRPr="00827D7A">
              <w:t>13 000</w:t>
            </w:r>
          </w:p>
        </w:tc>
        <w:tc>
          <w:tcPr>
            <w:tcW w:w="629" w:type="pct"/>
            <w:tcBorders>
              <w:top w:val="single" w:sz="4" w:space="0" w:color="000000"/>
              <w:left w:val="single" w:sz="4" w:space="0" w:color="000000"/>
              <w:bottom w:val="single" w:sz="4" w:space="0" w:color="000000"/>
              <w:right w:val="single" w:sz="4" w:space="0" w:color="000000"/>
            </w:tcBorders>
          </w:tcPr>
          <w:p w14:paraId="1E837BBA" w14:textId="77777777" w:rsidR="00561DED" w:rsidRPr="00827D7A" w:rsidRDefault="00561DED" w:rsidP="00987F78">
            <w:pPr>
              <w:pStyle w:val="tabteksts"/>
              <w:jc w:val="center"/>
            </w:pPr>
            <w:r w:rsidRPr="00827D7A">
              <w:t>13 000</w:t>
            </w:r>
          </w:p>
        </w:tc>
      </w:tr>
      <w:tr w:rsidR="00561DED" w:rsidRPr="00827D7A" w14:paraId="6EB54289"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tcPr>
          <w:p w14:paraId="4C5D8460" w14:textId="77777777" w:rsidR="00561DED" w:rsidRPr="00827D7A" w:rsidRDefault="00561DED" w:rsidP="00987F78">
            <w:pPr>
              <w:pStyle w:val="tabteksts"/>
              <w:jc w:val="both"/>
            </w:pPr>
            <w:r w:rsidRPr="00827D7A">
              <w:rPr>
                <w:szCs w:val="18"/>
              </w:rPr>
              <w:t>Obligātās veselības pārbaudes dienesta kandidātiem (skaits)</w:t>
            </w:r>
          </w:p>
        </w:tc>
        <w:tc>
          <w:tcPr>
            <w:tcW w:w="625" w:type="pct"/>
            <w:tcBorders>
              <w:top w:val="single" w:sz="4" w:space="0" w:color="000000"/>
              <w:left w:val="single" w:sz="4" w:space="0" w:color="000000"/>
              <w:bottom w:val="single" w:sz="4" w:space="0" w:color="000000"/>
              <w:right w:val="single" w:sz="4" w:space="0" w:color="000000"/>
            </w:tcBorders>
          </w:tcPr>
          <w:p w14:paraId="3AAC23AD" w14:textId="77777777" w:rsidR="00561DED" w:rsidRPr="00827D7A" w:rsidRDefault="00561DED" w:rsidP="00987F78">
            <w:pPr>
              <w:pStyle w:val="tabteksts"/>
              <w:jc w:val="center"/>
            </w:pPr>
            <w:r w:rsidRPr="00827D7A">
              <w:t>759</w:t>
            </w:r>
          </w:p>
        </w:tc>
        <w:tc>
          <w:tcPr>
            <w:tcW w:w="625" w:type="pct"/>
            <w:tcBorders>
              <w:top w:val="single" w:sz="4" w:space="0" w:color="000000"/>
              <w:left w:val="single" w:sz="4" w:space="0" w:color="000000"/>
              <w:bottom w:val="single" w:sz="4" w:space="0" w:color="000000"/>
              <w:right w:val="single" w:sz="4" w:space="0" w:color="000000"/>
            </w:tcBorders>
          </w:tcPr>
          <w:p w14:paraId="78E184A7" w14:textId="77777777" w:rsidR="00561DED" w:rsidRPr="00827D7A" w:rsidRDefault="00561DED" w:rsidP="00987F78">
            <w:pPr>
              <w:pStyle w:val="tabteksts"/>
              <w:jc w:val="center"/>
            </w:pPr>
            <w:r w:rsidRPr="00827D7A">
              <w:t>1 000</w:t>
            </w:r>
          </w:p>
        </w:tc>
        <w:tc>
          <w:tcPr>
            <w:tcW w:w="625" w:type="pct"/>
            <w:tcBorders>
              <w:top w:val="single" w:sz="4" w:space="0" w:color="000000"/>
              <w:left w:val="single" w:sz="4" w:space="0" w:color="000000"/>
              <w:bottom w:val="single" w:sz="4" w:space="0" w:color="000000"/>
              <w:right w:val="single" w:sz="4" w:space="0" w:color="000000"/>
            </w:tcBorders>
          </w:tcPr>
          <w:p w14:paraId="7EAAEE94" w14:textId="77777777" w:rsidR="00561DED" w:rsidRPr="00827D7A" w:rsidRDefault="00561DED" w:rsidP="00987F78">
            <w:pPr>
              <w:pStyle w:val="tabteksts"/>
              <w:jc w:val="center"/>
            </w:pPr>
            <w:r w:rsidRPr="00827D7A">
              <w:t>1 000</w:t>
            </w:r>
          </w:p>
        </w:tc>
        <w:tc>
          <w:tcPr>
            <w:tcW w:w="625" w:type="pct"/>
            <w:tcBorders>
              <w:top w:val="single" w:sz="4" w:space="0" w:color="000000"/>
              <w:left w:val="single" w:sz="4" w:space="0" w:color="000000"/>
              <w:bottom w:val="single" w:sz="4" w:space="0" w:color="000000"/>
              <w:right w:val="single" w:sz="4" w:space="0" w:color="000000"/>
            </w:tcBorders>
          </w:tcPr>
          <w:p w14:paraId="7E8FA3F7" w14:textId="77777777" w:rsidR="00561DED" w:rsidRPr="00827D7A" w:rsidRDefault="00561DED" w:rsidP="00987F78">
            <w:pPr>
              <w:pStyle w:val="tabteksts"/>
              <w:jc w:val="center"/>
            </w:pPr>
            <w:r w:rsidRPr="00827D7A">
              <w:t>1 000</w:t>
            </w:r>
          </w:p>
        </w:tc>
        <w:tc>
          <w:tcPr>
            <w:tcW w:w="629" w:type="pct"/>
            <w:tcBorders>
              <w:top w:val="single" w:sz="4" w:space="0" w:color="000000"/>
              <w:left w:val="single" w:sz="4" w:space="0" w:color="000000"/>
              <w:bottom w:val="single" w:sz="4" w:space="0" w:color="000000"/>
              <w:right w:val="single" w:sz="4" w:space="0" w:color="000000"/>
            </w:tcBorders>
          </w:tcPr>
          <w:p w14:paraId="679232D7" w14:textId="77777777" w:rsidR="00561DED" w:rsidRPr="00827D7A" w:rsidRDefault="00561DED" w:rsidP="00987F78">
            <w:pPr>
              <w:pStyle w:val="tabteksts"/>
              <w:jc w:val="center"/>
            </w:pPr>
            <w:r w:rsidRPr="00827D7A">
              <w:t>1 000</w:t>
            </w:r>
          </w:p>
        </w:tc>
      </w:tr>
      <w:tr w:rsidR="00561DED" w:rsidRPr="00827D7A" w14:paraId="6A5CC799" w14:textId="77777777" w:rsidTr="00987F78">
        <w:trPr>
          <w:jc w:val="center"/>
        </w:trPr>
        <w:tc>
          <w:tcPr>
            <w:tcW w:w="1871" w:type="pct"/>
            <w:tcBorders>
              <w:top w:val="single" w:sz="4" w:space="0" w:color="000000"/>
              <w:left w:val="single" w:sz="4" w:space="0" w:color="000000"/>
              <w:bottom w:val="single" w:sz="4" w:space="0" w:color="000000"/>
              <w:right w:val="single" w:sz="4" w:space="0" w:color="000000"/>
            </w:tcBorders>
          </w:tcPr>
          <w:p w14:paraId="3AC67935" w14:textId="77777777" w:rsidR="00561DED" w:rsidRPr="00827D7A" w:rsidRDefault="00561DED" w:rsidP="00987F78">
            <w:pPr>
              <w:pStyle w:val="tabteksts"/>
              <w:jc w:val="both"/>
            </w:pPr>
            <w:r w:rsidRPr="00827D7A">
              <w:rPr>
                <w:szCs w:val="18"/>
              </w:rPr>
              <w:t>Amatpersonām izmaksāti pabalsti (skaits)</w:t>
            </w:r>
          </w:p>
        </w:tc>
        <w:tc>
          <w:tcPr>
            <w:tcW w:w="625" w:type="pct"/>
            <w:tcBorders>
              <w:top w:val="single" w:sz="4" w:space="0" w:color="000000"/>
              <w:left w:val="single" w:sz="4" w:space="0" w:color="000000"/>
              <w:bottom w:val="single" w:sz="4" w:space="0" w:color="000000"/>
              <w:right w:val="single" w:sz="4" w:space="0" w:color="000000"/>
            </w:tcBorders>
          </w:tcPr>
          <w:p w14:paraId="6B24AE68" w14:textId="77777777" w:rsidR="00561DED" w:rsidRPr="00827D7A" w:rsidRDefault="00561DED" w:rsidP="00987F78">
            <w:pPr>
              <w:pStyle w:val="tabteksts"/>
              <w:jc w:val="center"/>
            </w:pPr>
            <w:r w:rsidRPr="00827D7A">
              <w:t>352</w:t>
            </w:r>
          </w:p>
        </w:tc>
        <w:tc>
          <w:tcPr>
            <w:tcW w:w="625" w:type="pct"/>
            <w:tcBorders>
              <w:top w:val="single" w:sz="4" w:space="0" w:color="000000"/>
              <w:left w:val="single" w:sz="4" w:space="0" w:color="000000"/>
              <w:bottom w:val="single" w:sz="4" w:space="0" w:color="000000"/>
              <w:right w:val="single" w:sz="4" w:space="0" w:color="000000"/>
            </w:tcBorders>
          </w:tcPr>
          <w:p w14:paraId="7943C8E9" w14:textId="77777777" w:rsidR="00561DED" w:rsidRPr="00827D7A" w:rsidRDefault="00561DED" w:rsidP="00987F78">
            <w:pPr>
              <w:pStyle w:val="tabteksts"/>
              <w:jc w:val="center"/>
            </w:pPr>
            <w:r w:rsidRPr="00827D7A">
              <w:t>350</w:t>
            </w:r>
          </w:p>
        </w:tc>
        <w:tc>
          <w:tcPr>
            <w:tcW w:w="625" w:type="pct"/>
            <w:tcBorders>
              <w:top w:val="single" w:sz="4" w:space="0" w:color="000000"/>
              <w:left w:val="single" w:sz="4" w:space="0" w:color="000000"/>
              <w:bottom w:val="single" w:sz="4" w:space="0" w:color="000000"/>
              <w:right w:val="single" w:sz="4" w:space="0" w:color="000000"/>
            </w:tcBorders>
          </w:tcPr>
          <w:p w14:paraId="387F79AC" w14:textId="77777777" w:rsidR="00561DED" w:rsidRPr="00827D7A" w:rsidRDefault="00561DED" w:rsidP="00987F78">
            <w:pPr>
              <w:pStyle w:val="tabteksts"/>
              <w:jc w:val="center"/>
            </w:pPr>
            <w:r w:rsidRPr="00827D7A">
              <w:t>350</w:t>
            </w:r>
          </w:p>
        </w:tc>
        <w:tc>
          <w:tcPr>
            <w:tcW w:w="625" w:type="pct"/>
            <w:tcBorders>
              <w:top w:val="single" w:sz="4" w:space="0" w:color="000000"/>
              <w:left w:val="single" w:sz="4" w:space="0" w:color="000000"/>
              <w:bottom w:val="single" w:sz="4" w:space="0" w:color="000000"/>
              <w:right w:val="single" w:sz="4" w:space="0" w:color="000000"/>
            </w:tcBorders>
          </w:tcPr>
          <w:p w14:paraId="0D6B8C09" w14:textId="77777777" w:rsidR="00561DED" w:rsidRPr="00827D7A" w:rsidRDefault="00561DED" w:rsidP="00987F78">
            <w:pPr>
              <w:pStyle w:val="tabteksts"/>
              <w:jc w:val="center"/>
            </w:pPr>
            <w:r w:rsidRPr="00827D7A">
              <w:t>350</w:t>
            </w:r>
          </w:p>
        </w:tc>
        <w:tc>
          <w:tcPr>
            <w:tcW w:w="629" w:type="pct"/>
            <w:tcBorders>
              <w:top w:val="single" w:sz="4" w:space="0" w:color="000000"/>
              <w:left w:val="single" w:sz="4" w:space="0" w:color="000000"/>
              <w:bottom w:val="single" w:sz="4" w:space="0" w:color="000000"/>
              <w:right w:val="single" w:sz="4" w:space="0" w:color="000000"/>
            </w:tcBorders>
          </w:tcPr>
          <w:p w14:paraId="71E7F2DC" w14:textId="77777777" w:rsidR="00561DED" w:rsidRPr="00827D7A" w:rsidRDefault="00561DED" w:rsidP="00987F78">
            <w:pPr>
              <w:pStyle w:val="tabteksts"/>
              <w:jc w:val="center"/>
            </w:pPr>
            <w:r w:rsidRPr="00827D7A">
              <w:t>350</w:t>
            </w:r>
          </w:p>
        </w:tc>
      </w:tr>
      <w:tr w:rsidR="00561DED" w:rsidRPr="00827D7A" w14:paraId="44382A93" w14:textId="77777777" w:rsidTr="00987F78">
        <w:trPr>
          <w:jc w:val="center"/>
        </w:trPr>
        <w:tc>
          <w:tcPr>
            <w:tcW w:w="5000" w:type="pct"/>
            <w:gridSpan w:val="6"/>
            <w:shd w:val="clear" w:color="auto" w:fill="D9D9D9" w:themeFill="background1" w:themeFillShade="D9"/>
          </w:tcPr>
          <w:p w14:paraId="04622528" w14:textId="77777777" w:rsidR="00561DED" w:rsidRPr="00827D7A" w:rsidRDefault="00561DED" w:rsidP="00987F78">
            <w:pPr>
              <w:pStyle w:val="tabteksts"/>
              <w:jc w:val="center"/>
              <w:rPr>
                <w:szCs w:val="18"/>
              </w:rPr>
            </w:pPr>
            <w:r w:rsidRPr="00827D7A">
              <w:rPr>
                <w:szCs w:val="18"/>
              </w:rPr>
              <w:t>Nodrošināts psiholoģiskais atbalsts amatpersonām</w:t>
            </w:r>
          </w:p>
        </w:tc>
      </w:tr>
      <w:tr w:rsidR="00561DED" w:rsidRPr="00827D7A" w14:paraId="73F8E03C" w14:textId="77777777" w:rsidTr="00987F78">
        <w:trPr>
          <w:jc w:val="center"/>
        </w:trPr>
        <w:tc>
          <w:tcPr>
            <w:tcW w:w="1871" w:type="pct"/>
          </w:tcPr>
          <w:p w14:paraId="39C62856" w14:textId="77777777" w:rsidR="00561DED" w:rsidRPr="00827D7A" w:rsidRDefault="00561DED" w:rsidP="00987F78">
            <w:pPr>
              <w:pStyle w:val="tabteksts"/>
              <w:jc w:val="both"/>
            </w:pPr>
            <w:r w:rsidRPr="00827D7A">
              <w:rPr>
                <w:szCs w:val="18"/>
              </w:rPr>
              <w:t>Amatpersonas, kuras saņēmušas psiholoģiskā atbalsta kursu (skaits)</w:t>
            </w:r>
            <w:r w:rsidRPr="00827D7A">
              <w:rPr>
                <w:szCs w:val="18"/>
                <w:vertAlign w:val="superscript"/>
              </w:rPr>
              <w:t xml:space="preserve"> </w:t>
            </w:r>
          </w:p>
        </w:tc>
        <w:tc>
          <w:tcPr>
            <w:tcW w:w="625" w:type="pct"/>
          </w:tcPr>
          <w:p w14:paraId="02064A68" w14:textId="77777777" w:rsidR="00561DED" w:rsidRPr="00827D7A" w:rsidRDefault="00561DED" w:rsidP="00987F78">
            <w:pPr>
              <w:pStyle w:val="tabteksts"/>
              <w:jc w:val="center"/>
            </w:pPr>
            <w:r w:rsidRPr="00827D7A">
              <w:t>626</w:t>
            </w:r>
          </w:p>
        </w:tc>
        <w:tc>
          <w:tcPr>
            <w:tcW w:w="625" w:type="pct"/>
          </w:tcPr>
          <w:p w14:paraId="46611F1E" w14:textId="77777777" w:rsidR="00561DED" w:rsidRPr="00827D7A" w:rsidRDefault="00561DED" w:rsidP="00987F78">
            <w:pPr>
              <w:pStyle w:val="tabteksts"/>
              <w:jc w:val="center"/>
            </w:pPr>
            <w:r w:rsidRPr="00827D7A">
              <w:t>700</w:t>
            </w:r>
          </w:p>
        </w:tc>
        <w:tc>
          <w:tcPr>
            <w:tcW w:w="625" w:type="pct"/>
          </w:tcPr>
          <w:p w14:paraId="16F3A99B" w14:textId="77777777" w:rsidR="00561DED" w:rsidRPr="00827D7A" w:rsidRDefault="00561DED" w:rsidP="00987F78">
            <w:pPr>
              <w:pStyle w:val="tabteksts"/>
              <w:jc w:val="center"/>
            </w:pPr>
            <w:r w:rsidRPr="00827D7A">
              <w:t>640</w:t>
            </w:r>
          </w:p>
        </w:tc>
        <w:tc>
          <w:tcPr>
            <w:tcW w:w="625" w:type="pct"/>
          </w:tcPr>
          <w:p w14:paraId="1CBE526A" w14:textId="77777777" w:rsidR="00561DED" w:rsidRPr="00827D7A" w:rsidRDefault="00561DED" w:rsidP="00987F78">
            <w:pPr>
              <w:pStyle w:val="tabteksts"/>
              <w:jc w:val="center"/>
            </w:pPr>
            <w:r w:rsidRPr="00827D7A">
              <w:t>700</w:t>
            </w:r>
          </w:p>
        </w:tc>
        <w:tc>
          <w:tcPr>
            <w:tcW w:w="629" w:type="pct"/>
          </w:tcPr>
          <w:p w14:paraId="4C6C5B56" w14:textId="77777777" w:rsidR="00561DED" w:rsidRPr="00827D7A" w:rsidRDefault="00561DED" w:rsidP="00987F78">
            <w:pPr>
              <w:pStyle w:val="tabteksts"/>
              <w:jc w:val="center"/>
            </w:pPr>
            <w:r w:rsidRPr="00827D7A">
              <w:t>720</w:t>
            </w:r>
          </w:p>
        </w:tc>
      </w:tr>
      <w:tr w:rsidR="00561DED" w:rsidRPr="00827D7A" w14:paraId="33B25D5A" w14:textId="77777777" w:rsidTr="00987F78">
        <w:trPr>
          <w:jc w:val="center"/>
        </w:trPr>
        <w:tc>
          <w:tcPr>
            <w:tcW w:w="1871" w:type="pct"/>
          </w:tcPr>
          <w:p w14:paraId="2DBF5083" w14:textId="77777777" w:rsidR="00561DED" w:rsidRPr="00827D7A" w:rsidRDefault="00561DED" w:rsidP="00987F78">
            <w:pPr>
              <w:pStyle w:val="tabteksts"/>
              <w:jc w:val="both"/>
            </w:pPr>
            <w:r w:rsidRPr="00827D7A">
              <w:rPr>
                <w:szCs w:val="18"/>
              </w:rPr>
              <w:t xml:space="preserve">Sniegtas psiholoģiskās konsultācijas (skaits) </w:t>
            </w:r>
          </w:p>
        </w:tc>
        <w:tc>
          <w:tcPr>
            <w:tcW w:w="625" w:type="pct"/>
          </w:tcPr>
          <w:p w14:paraId="1F808F07" w14:textId="77777777" w:rsidR="00561DED" w:rsidRPr="00827D7A" w:rsidRDefault="00561DED" w:rsidP="00987F78">
            <w:pPr>
              <w:pStyle w:val="tabteksts"/>
              <w:jc w:val="center"/>
            </w:pPr>
            <w:r w:rsidRPr="00827D7A">
              <w:t>4 839</w:t>
            </w:r>
          </w:p>
        </w:tc>
        <w:tc>
          <w:tcPr>
            <w:tcW w:w="625" w:type="pct"/>
          </w:tcPr>
          <w:p w14:paraId="21FBC66D" w14:textId="77777777" w:rsidR="00561DED" w:rsidRPr="00827D7A" w:rsidRDefault="00561DED" w:rsidP="00987F78">
            <w:pPr>
              <w:pStyle w:val="tabteksts"/>
              <w:jc w:val="center"/>
            </w:pPr>
            <w:r w:rsidRPr="00827D7A">
              <w:t>4 500</w:t>
            </w:r>
          </w:p>
        </w:tc>
        <w:tc>
          <w:tcPr>
            <w:tcW w:w="625" w:type="pct"/>
          </w:tcPr>
          <w:p w14:paraId="52F816FE" w14:textId="77777777" w:rsidR="00561DED" w:rsidRPr="00827D7A" w:rsidRDefault="00561DED" w:rsidP="00987F78">
            <w:pPr>
              <w:pStyle w:val="tabteksts"/>
              <w:jc w:val="center"/>
            </w:pPr>
            <w:r w:rsidRPr="00827D7A">
              <w:rPr>
                <w:szCs w:val="18"/>
              </w:rPr>
              <w:t>4 500</w:t>
            </w:r>
          </w:p>
        </w:tc>
        <w:tc>
          <w:tcPr>
            <w:tcW w:w="625" w:type="pct"/>
          </w:tcPr>
          <w:p w14:paraId="1296EE7C" w14:textId="77777777" w:rsidR="00561DED" w:rsidRPr="00827D7A" w:rsidRDefault="00561DED" w:rsidP="00987F78">
            <w:pPr>
              <w:pStyle w:val="tabteksts"/>
              <w:jc w:val="center"/>
            </w:pPr>
            <w:r w:rsidRPr="00827D7A">
              <w:rPr>
                <w:szCs w:val="18"/>
              </w:rPr>
              <w:t>4 500</w:t>
            </w:r>
          </w:p>
        </w:tc>
        <w:tc>
          <w:tcPr>
            <w:tcW w:w="629" w:type="pct"/>
          </w:tcPr>
          <w:p w14:paraId="4347C737" w14:textId="77777777" w:rsidR="00561DED" w:rsidRPr="00827D7A" w:rsidRDefault="00561DED" w:rsidP="00987F78">
            <w:pPr>
              <w:pStyle w:val="tabteksts"/>
              <w:jc w:val="center"/>
            </w:pPr>
            <w:r w:rsidRPr="00827D7A">
              <w:rPr>
                <w:szCs w:val="18"/>
              </w:rPr>
              <w:t>4 500</w:t>
            </w:r>
          </w:p>
        </w:tc>
      </w:tr>
      <w:tr w:rsidR="00561DED" w:rsidRPr="00827D7A" w14:paraId="0272FBBE" w14:textId="77777777" w:rsidTr="00987F78">
        <w:trPr>
          <w:jc w:val="center"/>
        </w:trPr>
        <w:tc>
          <w:tcPr>
            <w:tcW w:w="5000" w:type="pct"/>
            <w:gridSpan w:val="6"/>
            <w:shd w:val="clear" w:color="auto" w:fill="D9D9D9" w:themeFill="background1" w:themeFillShade="D9"/>
          </w:tcPr>
          <w:p w14:paraId="5CB40D66" w14:textId="77777777" w:rsidR="00561DED" w:rsidRPr="00827D7A" w:rsidRDefault="00561DED" w:rsidP="00987F78">
            <w:pPr>
              <w:pStyle w:val="tabteksts"/>
              <w:jc w:val="center"/>
              <w:rPr>
                <w:szCs w:val="18"/>
              </w:rPr>
            </w:pPr>
            <w:r w:rsidRPr="00827D7A">
              <w:rPr>
                <w:szCs w:val="18"/>
              </w:rPr>
              <w:t>Nodrošināta amatpersonu fiziskās sagatavotības uzraudzība</w:t>
            </w:r>
          </w:p>
        </w:tc>
      </w:tr>
      <w:tr w:rsidR="00561DED" w:rsidRPr="00827D7A" w14:paraId="2EA03CCB" w14:textId="77777777" w:rsidTr="00987F78">
        <w:trPr>
          <w:jc w:val="center"/>
        </w:trPr>
        <w:tc>
          <w:tcPr>
            <w:tcW w:w="1871" w:type="pct"/>
          </w:tcPr>
          <w:p w14:paraId="10305AE7" w14:textId="77777777" w:rsidR="00561DED" w:rsidRPr="00827D7A" w:rsidRDefault="00561DED" w:rsidP="00987F78">
            <w:pPr>
              <w:pStyle w:val="tabteksts"/>
            </w:pPr>
            <w:r w:rsidRPr="00827D7A">
              <w:t>Fiziskās sagatavotības pārbaudes (skaits)</w:t>
            </w:r>
            <w:r w:rsidRPr="00827D7A">
              <w:rPr>
                <w:vertAlign w:val="superscript"/>
              </w:rPr>
              <w:t>1</w:t>
            </w:r>
          </w:p>
        </w:tc>
        <w:tc>
          <w:tcPr>
            <w:tcW w:w="625" w:type="pct"/>
          </w:tcPr>
          <w:p w14:paraId="2A1C1036" w14:textId="77777777" w:rsidR="00561DED" w:rsidRPr="00827D7A" w:rsidRDefault="00561DED" w:rsidP="00987F78">
            <w:pPr>
              <w:pStyle w:val="tabteksts"/>
              <w:jc w:val="center"/>
            </w:pPr>
            <w:r w:rsidRPr="00827D7A">
              <w:t>25</w:t>
            </w:r>
          </w:p>
        </w:tc>
        <w:tc>
          <w:tcPr>
            <w:tcW w:w="625" w:type="pct"/>
          </w:tcPr>
          <w:p w14:paraId="11A6AC41" w14:textId="77777777" w:rsidR="00561DED" w:rsidRPr="00827D7A" w:rsidRDefault="00561DED" w:rsidP="00987F78">
            <w:pPr>
              <w:pStyle w:val="tabteksts"/>
              <w:jc w:val="center"/>
            </w:pPr>
            <w:r w:rsidRPr="00827D7A">
              <w:t>25</w:t>
            </w:r>
          </w:p>
        </w:tc>
        <w:tc>
          <w:tcPr>
            <w:tcW w:w="625" w:type="pct"/>
          </w:tcPr>
          <w:p w14:paraId="422AFBC6" w14:textId="77777777" w:rsidR="00561DED" w:rsidRPr="00827D7A" w:rsidRDefault="00561DED" w:rsidP="00987F78">
            <w:pPr>
              <w:pStyle w:val="tabteksts"/>
              <w:jc w:val="center"/>
            </w:pPr>
            <w:r w:rsidRPr="00827D7A">
              <w:t>25</w:t>
            </w:r>
          </w:p>
        </w:tc>
        <w:tc>
          <w:tcPr>
            <w:tcW w:w="625" w:type="pct"/>
          </w:tcPr>
          <w:p w14:paraId="0609C3AF" w14:textId="77777777" w:rsidR="00561DED" w:rsidRPr="00827D7A" w:rsidRDefault="00561DED" w:rsidP="00987F78">
            <w:pPr>
              <w:pStyle w:val="tabteksts"/>
              <w:jc w:val="center"/>
            </w:pPr>
            <w:r w:rsidRPr="00827D7A">
              <w:t>25</w:t>
            </w:r>
          </w:p>
        </w:tc>
        <w:tc>
          <w:tcPr>
            <w:tcW w:w="629" w:type="pct"/>
          </w:tcPr>
          <w:p w14:paraId="3FA4C181" w14:textId="77777777" w:rsidR="00561DED" w:rsidRPr="00827D7A" w:rsidRDefault="00561DED" w:rsidP="00987F78">
            <w:pPr>
              <w:pStyle w:val="tabteksts"/>
              <w:jc w:val="center"/>
            </w:pPr>
            <w:r w:rsidRPr="00827D7A">
              <w:t>25</w:t>
            </w:r>
          </w:p>
        </w:tc>
      </w:tr>
      <w:tr w:rsidR="00561DED" w:rsidRPr="00827D7A" w14:paraId="79438379" w14:textId="77777777" w:rsidTr="00987F78">
        <w:trPr>
          <w:jc w:val="center"/>
        </w:trPr>
        <w:tc>
          <w:tcPr>
            <w:tcW w:w="1871" w:type="pct"/>
          </w:tcPr>
          <w:p w14:paraId="544903CC" w14:textId="77777777" w:rsidR="00561DED" w:rsidRPr="00827D7A" w:rsidRDefault="00561DED" w:rsidP="00987F78">
            <w:pPr>
              <w:pStyle w:val="tabteksts"/>
            </w:pPr>
            <w:r w:rsidRPr="00827D7A">
              <w:rPr>
                <w:szCs w:val="18"/>
              </w:rPr>
              <w:t>Sporta sacensības (skaits)</w:t>
            </w:r>
          </w:p>
        </w:tc>
        <w:tc>
          <w:tcPr>
            <w:tcW w:w="625" w:type="pct"/>
          </w:tcPr>
          <w:p w14:paraId="102390F7" w14:textId="77777777" w:rsidR="00561DED" w:rsidRPr="00827D7A" w:rsidRDefault="00561DED" w:rsidP="00987F78">
            <w:pPr>
              <w:pStyle w:val="tabteksts"/>
              <w:jc w:val="center"/>
            </w:pPr>
            <w:r>
              <w:t>20</w:t>
            </w:r>
          </w:p>
        </w:tc>
        <w:tc>
          <w:tcPr>
            <w:tcW w:w="625" w:type="pct"/>
          </w:tcPr>
          <w:p w14:paraId="3F7CFDC4" w14:textId="77777777" w:rsidR="00561DED" w:rsidRPr="00827D7A" w:rsidRDefault="00561DED" w:rsidP="00987F78">
            <w:pPr>
              <w:pStyle w:val="tabteksts"/>
              <w:jc w:val="center"/>
            </w:pPr>
            <w:r w:rsidRPr="00827D7A">
              <w:t>2</w:t>
            </w:r>
            <w:r>
              <w:t>3</w:t>
            </w:r>
          </w:p>
        </w:tc>
        <w:tc>
          <w:tcPr>
            <w:tcW w:w="625" w:type="pct"/>
          </w:tcPr>
          <w:p w14:paraId="39201E39" w14:textId="77777777" w:rsidR="00561DED" w:rsidRPr="00827D7A" w:rsidRDefault="00561DED" w:rsidP="00987F78">
            <w:pPr>
              <w:pStyle w:val="tabteksts"/>
              <w:jc w:val="center"/>
            </w:pPr>
            <w:r w:rsidRPr="00827D7A">
              <w:t>23</w:t>
            </w:r>
          </w:p>
        </w:tc>
        <w:tc>
          <w:tcPr>
            <w:tcW w:w="625" w:type="pct"/>
          </w:tcPr>
          <w:p w14:paraId="20343844" w14:textId="77777777" w:rsidR="00561DED" w:rsidRPr="00827D7A" w:rsidRDefault="00561DED" w:rsidP="00987F78">
            <w:pPr>
              <w:pStyle w:val="tabteksts"/>
              <w:jc w:val="center"/>
            </w:pPr>
            <w:r w:rsidRPr="00827D7A">
              <w:t>25</w:t>
            </w:r>
          </w:p>
        </w:tc>
        <w:tc>
          <w:tcPr>
            <w:tcW w:w="629" w:type="pct"/>
          </w:tcPr>
          <w:p w14:paraId="0E5F4E17" w14:textId="77777777" w:rsidR="00561DED" w:rsidRPr="00827D7A" w:rsidRDefault="00561DED" w:rsidP="00987F78">
            <w:pPr>
              <w:pStyle w:val="tabteksts"/>
              <w:jc w:val="center"/>
            </w:pPr>
            <w:r w:rsidRPr="00827D7A">
              <w:t>27</w:t>
            </w:r>
          </w:p>
        </w:tc>
      </w:tr>
      <w:tr w:rsidR="00561DED" w:rsidRPr="00827D7A" w14:paraId="5B3638F5" w14:textId="77777777" w:rsidTr="00987F78">
        <w:trPr>
          <w:jc w:val="center"/>
        </w:trPr>
        <w:tc>
          <w:tcPr>
            <w:tcW w:w="5000" w:type="pct"/>
            <w:gridSpan w:val="6"/>
            <w:shd w:val="clear" w:color="auto" w:fill="D9D9D9" w:themeFill="background1" w:themeFillShade="D9"/>
          </w:tcPr>
          <w:p w14:paraId="2E179EDC" w14:textId="77777777" w:rsidR="00561DED" w:rsidRPr="00827D7A" w:rsidRDefault="00561DED" w:rsidP="00987F78">
            <w:pPr>
              <w:pStyle w:val="tabteksts"/>
              <w:jc w:val="center"/>
              <w:rPr>
                <w:szCs w:val="18"/>
              </w:rPr>
            </w:pPr>
            <w:r w:rsidRPr="00827D7A">
              <w:rPr>
                <w:szCs w:val="18"/>
              </w:rPr>
              <w:t>Nodrošināts valsts labāko sportistu atbalsts saskaņā ar Sporta likuma 6.panta otro daļu</w:t>
            </w:r>
          </w:p>
        </w:tc>
      </w:tr>
      <w:tr w:rsidR="00561DED" w:rsidRPr="00827D7A" w14:paraId="5E187BE9" w14:textId="77777777" w:rsidTr="00987F78">
        <w:trPr>
          <w:jc w:val="center"/>
        </w:trPr>
        <w:tc>
          <w:tcPr>
            <w:tcW w:w="1871" w:type="pct"/>
          </w:tcPr>
          <w:p w14:paraId="4A340371" w14:textId="77777777" w:rsidR="00561DED" w:rsidRPr="00827D7A" w:rsidRDefault="00561DED" w:rsidP="00987F78">
            <w:pPr>
              <w:pStyle w:val="tabteksts"/>
              <w:rPr>
                <w:szCs w:val="18"/>
              </w:rPr>
            </w:pPr>
            <w:r w:rsidRPr="00827D7A">
              <w:rPr>
                <w:szCs w:val="18"/>
              </w:rPr>
              <w:t>Profesionālo sportistu amata vietas (skaits)²</w:t>
            </w:r>
          </w:p>
        </w:tc>
        <w:tc>
          <w:tcPr>
            <w:tcW w:w="625" w:type="pct"/>
          </w:tcPr>
          <w:p w14:paraId="4874EA3B" w14:textId="77777777" w:rsidR="00561DED" w:rsidRPr="00827D7A" w:rsidRDefault="00561DED" w:rsidP="00987F78">
            <w:pPr>
              <w:pStyle w:val="tabteksts"/>
              <w:jc w:val="center"/>
            </w:pPr>
            <w:r w:rsidRPr="00827D7A">
              <w:t>44</w:t>
            </w:r>
          </w:p>
        </w:tc>
        <w:tc>
          <w:tcPr>
            <w:tcW w:w="625" w:type="pct"/>
          </w:tcPr>
          <w:p w14:paraId="484AADA7" w14:textId="77777777" w:rsidR="00561DED" w:rsidRPr="00827D7A" w:rsidRDefault="00561DED" w:rsidP="00987F78">
            <w:pPr>
              <w:pStyle w:val="tabteksts"/>
              <w:jc w:val="center"/>
            </w:pPr>
            <w:r w:rsidRPr="00827D7A">
              <w:t>44</w:t>
            </w:r>
          </w:p>
        </w:tc>
        <w:tc>
          <w:tcPr>
            <w:tcW w:w="625" w:type="pct"/>
          </w:tcPr>
          <w:p w14:paraId="73F4BFCC" w14:textId="77777777" w:rsidR="00561DED" w:rsidRPr="00827D7A" w:rsidRDefault="00561DED" w:rsidP="00987F78">
            <w:pPr>
              <w:pStyle w:val="tabteksts"/>
              <w:jc w:val="center"/>
            </w:pPr>
            <w:r w:rsidRPr="00827D7A">
              <w:t>45</w:t>
            </w:r>
          </w:p>
        </w:tc>
        <w:tc>
          <w:tcPr>
            <w:tcW w:w="625" w:type="pct"/>
          </w:tcPr>
          <w:p w14:paraId="0F6EF70A" w14:textId="77777777" w:rsidR="00561DED" w:rsidRPr="00827D7A" w:rsidRDefault="00561DED" w:rsidP="00987F78">
            <w:pPr>
              <w:pStyle w:val="tabteksts"/>
              <w:jc w:val="center"/>
            </w:pPr>
            <w:r w:rsidRPr="00827D7A">
              <w:t>45</w:t>
            </w:r>
          </w:p>
        </w:tc>
        <w:tc>
          <w:tcPr>
            <w:tcW w:w="629" w:type="pct"/>
          </w:tcPr>
          <w:p w14:paraId="2F07ECE9" w14:textId="77777777" w:rsidR="00561DED" w:rsidRPr="00827D7A" w:rsidRDefault="00561DED" w:rsidP="00987F78">
            <w:pPr>
              <w:pStyle w:val="tabteksts"/>
              <w:jc w:val="center"/>
            </w:pPr>
            <w:r w:rsidRPr="00827D7A">
              <w:t>45</w:t>
            </w:r>
          </w:p>
        </w:tc>
      </w:tr>
    </w:tbl>
    <w:p w14:paraId="6C568E9B" w14:textId="77777777" w:rsidR="00561DED" w:rsidRPr="00827D7A" w:rsidRDefault="00561DED" w:rsidP="00561DED">
      <w:pPr>
        <w:pStyle w:val="Tabuluvirsraksti"/>
        <w:spacing w:after="0"/>
        <w:ind w:firstLine="425"/>
        <w:jc w:val="both"/>
        <w:rPr>
          <w:sz w:val="18"/>
          <w:szCs w:val="18"/>
          <w:lang w:eastAsia="lv-LV"/>
        </w:rPr>
      </w:pPr>
      <w:r w:rsidRPr="00827D7A">
        <w:rPr>
          <w:sz w:val="18"/>
          <w:szCs w:val="18"/>
          <w:lang w:eastAsia="lv-LV"/>
        </w:rPr>
        <w:t>Piezīmes</w:t>
      </w:r>
      <w:r>
        <w:rPr>
          <w:sz w:val="18"/>
          <w:szCs w:val="18"/>
          <w:lang w:eastAsia="lv-LV"/>
        </w:rPr>
        <w:t>.</w:t>
      </w:r>
    </w:p>
    <w:p w14:paraId="4FA9BEE7" w14:textId="77777777" w:rsidR="00561DED" w:rsidRPr="00827D7A" w:rsidRDefault="00561DED" w:rsidP="00561DED">
      <w:pPr>
        <w:pStyle w:val="Tabuluvirsraksti"/>
        <w:spacing w:after="0"/>
        <w:ind w:firstLine="425"/>
        <w:jc w:val="both"/>
        <w:rPr>
          <w:sz w:val="18"/>
          <w:szCs w:val="18"/>
          <w:lang w:eastAsia="lv-LV"/>
        </w:rPr>
      </w:pPr>
      <w:r w:rsidRPr="00827D7A">
        <w:rPr>
          <w:sz w:val="18"/>
          <w:szCs w:val="18"/>
          <w:vertAlign w:val="superscript"/>
          <w:lang w:eastAsia="lv-LV"/>
        </w:rPr>
        <w:t>1</w:t>
      </w:r>
      <w:r w:rsidRPr="00827D7A">
        <w:rPr>
          <w:sz w:val="18"/>
          <w:szCs w:val="18"/>
          <w:lang w:eastAsia="lv-LV"/>
        </w:rPr>
        <w:t xml:space="preserve"> Fiziskās sagatavotības pārbaudes</w:t>
      </w:r>
      <w:r w:rsidRPr="00827D7A">
        <w:rPr>
          <w:b/>
          <w:sz w:val="18"/>
          <w:szCs w:val="18"/>
          <w:lang w:eastAsia="lv-LV"/>
        </w:rPr>
        <w:t xml:space="preserve"> </w:t>
      </w:r>
      <w:r w:rsidRPr="00827D7A">
        <w:rPr>
          <w:sz w:val="18"/>
          <w:szCs w:val="18"/>
          <w:lang w:eastAsia="lv-LV"/>
        </w:rPr>
        <w:t xml:space="preserve">amatpersonām atbilstoši </w:t>
      </w:r>
      <w:proofErr w:type="spellStart"/>
      <w:r w:rsidRPr="00827D7A">
        <w:rPr>
          <w:sz w:val="18"/>
          <w:szCs w:val="18"/>
          <w:lang w:eastAsia="lv-LV"/>
        </w:rPr>
        <w:t>Iekšlietu</w:t>
      </w:r>
      <w:proofErr w:type="spellEnd"/>
      <w:r w:rsidRPr="00827D7A">
        <w:rPr>
          <w:sz w:val="18"/>
          <w:szCs w:val="18"/>
          <w:lang w:eastAsia="lv-LV"/>
        </w:rPr>
        <w:t xml:space="preserve"> ministrijas sistēmas iestāžu un Ieslodzījuma vietu pārvaldes amatpersonu ar speciālajām dienesta pakāpēm dienesta gaitas likumā noteiktajam organizē </w:t>
      </w:r>
      <w:proofErr w:type="spellStart"/>
      <w:r w:rsidRPr="00827D7A">
        <w:rPr>
          <w:sz w:val="18"/>
          <w:szCs w:val="18"/>
          <w:lang w:eastAsia="lv-LV"/>
        </w:rPr>
        <w:t>Iekšlietu</w:t>
      </w:r>
      <w:proofErr w:type="spellEnd"/>
      <w:r w:rsidRPr="00827D7A">
        <w:rPr>
          <w:sz w:val="18"/>
          <w:szCs w:val="18"/>
          <w:lang w:eastAsia="lv-LV"/>
        </w:rPr>
        <w:t xml:space="preserve"> ministrijas sistēmas iestādes. Centrs savas kompetences ietvaros izlases veidā pārbauda iestāžu organizēto fiziskās sagatavotības pārbaužu norises atbilstību normatīvajos aktos noteiktajam. Rezultatīvais rādītājs norāda Centra veikto fiziskās sagatavotības pārbaužu norises kontroļu skaitu attiecīgajā periodā</w:t>
      </w:r>
      <w:r>
        <w:rPr>
          <w:sz w:val="18"/>
          <w:szCs w:val="18"/>
          <w:lang w:eastAsia="lv-LV"/>
        </w:rPr>
        <w:t>.</w:t>
      </w:r>
    </w:p>
    <w:p w14:paraId="3E0D81A7" w14:textId="77777777" w:rsidR="00561DED" w:rsidRPr="00827D7A" w:rsidRDefault="00561DED" w:rsidP="00561DED">
      <w:pPr>
        <w:spacing w:after="240"/>
        <w:ind w:firstLine="425"/>
        <w:rPr>
          <w:sz w:val="18"/>
          <w:szCs w:val="18"/>
          <w:lang w:eastAsia="lv-LV"/>
        </w:rPr>
      </w:pPr>
      <w:r w:rsidRPr="00827D7A">
        <w:rPr>
          <w:sz w:val="18"/>
          <w:szCs w:val="18"/>
          <w:vertAlign w:val="superscript"/>
          <w:lang w:eastAsia="lv-LV"/>
        </w:rPr>
        <w:t>2</w:t>
      </w:r>
      <w:r w:rsidRPr="00827D7A">
        <w:rPr>
          <w:sz w:val="18"/>
          <w:szCs w:val="18"/>
          <w:lang w:eastAsia="lv-LV"/>
        </w:rPr>
        <w:t xml:space="preserve"> Atbilstoši Sporta likuma 6.</w:t>
      </w:r>
      <w:r>
        <w:rPr>
          <w:sz w:val="18"/>
          <w:szCs w:val="18"/>
          <w:lang w:eastAsia="lv-LV"/>
        </w:rPr>
        <w:t xml:space="preserve"> </w:t>
      </w:r>
      <w:r w:rsidRPr="00827D7A">
        <w:rPr>
          <w:sz w:val="18"/>
          <w:szCs w:val="18"/>
          <w:lang w:eastAsia="lv-LV"/>
        </w:rPr>
        <w:t xml:space="preserve">panta otrajā daļā noteiktajam, </w:t>
      </w:r>
      <w:proofErr w:type="spellStart"/>
      <w:r w:rsidRPr="00827D7A">
        <w:rPr>
          <w:sz w:val="18"/>
          <w:szCs w:val="18"/>
          <w:lang w:eastAsia="lv-LV"/>
        </w:rPr>
        <w:t>Iekšlietu</w:t>
      </w:r>
      <w:proofErr w:type="spellEnd"/>
      <w:r w:rsidRPr="00827D7A">
        <w:rPr>
          <w:sz w:val="18"/>
          <w:szCs w:val="18"/>
          <w:lang w:eastAsia="lv-LV"/>
        </w:rPr>
        <w:t xml:space="preserve"> ministrija atbalsta valsts labāko sportistu </w:t>
      </w:r>
      <w:proofErr w:type="spellStart"/>
      <w:r w:rsidRPr="00827D7A">
        <w:rPr>
          <w:sz w:val="18"/>
          <w:szCs w:val="18"/>
          <w:lang w:eastAsia="lv-LV"/>
        </w:rPr>
        <w:t>Iekšlietu</w:t>
      </w:r>
      <w:proofErr w:type="spellEnd"/>
      <w:r w:rsidRPr="00827D7A">
        <w:rPr>
          <w:sz w:val="18"/>
          <w:szCs w:val="18"/>
          <w:lang w:eastAsia="lv-LV"/>
        </w:rPr>
        <w:t xml:space="preserve"> ministrijas un tās iestāžu darbinieku treniņu un sacensību iespējas, kā arī atbalsta atsevišķus sporta veidus </w:t>
      </w:r>
      <w:proofErr w:type="spellStart"/>
      <w:r w:rsidRPr="00827D7A">
        <w:rPr>
          <w:sz w:val="18"/>
          <w:szCs w:val="18"/>
          <w:lang w:eastAsia="lv-LV"/>
        </w:rPr>
        <w:t>Iekšlietu</w:t>
      </w:r>
      <w:proofErr w:type="spellEnd"/>
      <w:r w:rsidRPr="00827D7A">
        <w:rPr>
          <w:sz w:val="18"/>
          <w:szCs w:val="18"/>
          <w:lang w:eastAsia="lv-LV"/>
        </w:rPr>
        <w:t xml:space="preserve"> ministrijas iestādēs pēc Nacionālās sporta padomes ieteikuma. Rādītājs atspoguļo atbalstīto profesionālo sportistu skaitu</w:t>
      </w:r>
      <w:r>
        <w:rPr>
          <w:sz w:val="18"/>
          <w:szCs w:val="18"/>
          <w:lang w:eastAsia="lv-LV"/>
        </w:rPr>
        <w:t>.</w:t>
      </w:r>
    </w:p>
    <w:p w14:paraId="2733C66D" w14:textId="77777777" w:rsidR="00561DED" w:rsidRPr="00827D7A" w:rsidRDefault="00561DED" w:rsidP="00561DED">
      <w:pPr>
        <w:pStyle w:val="Tabuluvirsraksti"/>
        <w:spacing w:before="240" w:after="240"/>
        <w:rPr>
          <w:b/>
          <w:lang w:eastAsia="lv-LV"/>
        </w:rPr>
      </w:pPr>
      <w:r w:rsidRPr="00827D7A">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61DED" w:rsidRPr="009A56AD" w14:paraId="68088230" w14:textId="77777777" w:rsidTr="00987F78">
        <w:trPr>
          <w:trHeight w:val="283"/>
          <w:tblHeader/>
          <w:jc w:val="center"/>
        </w:trPr>
        <w:tc>
          <w:tcPr>
            <w:tcW w:w="1872" w:type="pct"/>
            <w:vAlign w:val="center"/>
          </w:tcPr>
          <w:p w14:paraId="08500683" w14:textId="77777777" w:rsidR="00561DED" w:rsidRPr="002A0E4A" w:rsidRDefault="00561DED" w:rsidP="00987F78">
            <w:pPr>
              <w:pStyle w:val="tabteksts"/>
              <w:jc w:val="center"/>
              <w:rPr>
                <w:szCs w:val="24"/>
              </w:rPr>
            </w:pPr>
          </w:p>
        </w:tc>
        <w:tc>
          <w:tcPr>
            <w:tcW w:w="626" w:type="pct"/>
          </w:tcPr>
          <w:p w14:paraId="01168AF0" w14:textId="77777777" w:rsidR="00561DED" w:rsidRPr="002A0E4A" w:rsidRDefault="00561DED" w:rsidP="00987F78">
            <w:pPr>
              <w:pStyle w:val="tabteksts"/>
              <w:jc w:val="center"/>
              <w:rPr>
                <w:szCs w:val="24"/>
                <w:lang w:eastAsia="lv-LV"/>
              </w:rPr>
            </w:pPr>
            <w:r w:rsidRPr="002A0E4A">
              <w:t>2022. gada (izpilde)</w:t>
            </w:r>
          </w:p>
        </w:tc>
        <w:tc>
          <w:tcPr>
            <w:tcW w:w="626" w:type="pct"/>
          </w:tcPr>
          <w:p w14:paraId="58DCC744" w14:textId="77777777" w:rsidR="00561DED" w:rsidRPr="002A0E4A" w:rsidRDefault="00561DED" w:rsidP="00987F78">
            <w:pPr>
              <w:pStyle w:val="tabteksts"/>
              <w:jc w:val="center"/>
              <w:rPr>
                <w:szCs w:val="24"/>
                <w:lang w:eastAsia="lv-LV"/>
              </w:rPr>
            </w:pPr>
            <w:r w:rsidRPr="002A0E4A">
              <w:t>2023. gada plāns</w:t>
            </w:r>
          </w:p>
        </w:tc>
        <w:tc>
          <w:tcPr>
            <w:tcW w:w="626" w:type="pct"/>
          </w:tcPr>
          <w:p w14:paraId="28D570BE" w14:textId="77777777" w:rsidR="00561DED" w:rsidRPr="002A0E4A" w:rsidRDefault="00561DED" w:rsidP="00987F78">
            <w:pPr>
              <w:pStyle w:val="tabteksts"/>
              <w:jc w:val="center"/>
              <w:rPr>
                <w:szCs w:val="24"/>
                <w:lang w:eastAsia="lv-LV"/>
              </w:rPr>
            </w:pPr>
            <w:r w:rsidRPr="002A0E4A">
              <w:rPr>
                <w:szCs w:val="18"/>
                <w:lang w:eastAsia="lv-LV"/>
              </w:rPr>
              <w:t>2024.gada projekts</w:t>
            </w:r>
          </w:p>
        </w:tc>
        <w:tc>
          <w:tcPr>
            <w:tcW w:w="626" w:type="pct"/>
          </w:tcPr>
          <w:p w14:paraId="1F5303B0" w14:textId="77777777" w:rsidR="00561DED" w:rsidRPr="002A0E4A" w:rsidRDefault="00561DED" w:rsidP="00987F78">
            <w:pPr>
              <w:pStyle w:val="tabteksts"/>
              <w:jc w:val="center"/>
              <w:rPr>
                <w:szCs w:val="24"/>
                <w:lang w:eastAsia="lv-LV"/>
              </w:rPr>
            </w:pPr>
            <w:r w:rsidRPr="002A0E4A">
              <w:rPr>
                <w:szCs w:val="18"/>
                <w:lang w:eastAsia="lv-LV"/>
              </w:rPr>
              <w:t xml:space="preserve">2025.gada </w:t>
            </w:r>
            <w:r>
              <w:rPr>
                <w:szCs w:val="18"/>
                <w:lang w:eastAsia="lv-LV"/>
              </w:rPr>
              <w:t>prognoze</w:t>
            </w:r>
          </w:p>
        </w:tc>
        <w:tc>
          <w:tcPr>
            <w:tcW w:w="624" w:type="pct"/>
          </w:tcPr>
          <w:p w14:paraId="4EC14889" w14:textId="77777777" w:rsidR="00561DED" w:rsidRPr="002A0E4A" w:rsidRDefault="00561DED" w:rsidP="00987F78">
            <w:pPr>
              <w:pStyle w:val="tabteksts"/>
              <w:jc w:val="center"/>
              <w:rPr>
                <w:szCs w:val="24"/>
                <w:lang w:eastAsia="lv-LV"/>
              </w:rPr>
            </w:pPr>
            <w:r w:rsidRPr="002A0E4A">
              <w:rPr>
                <w:szCs w:val="18"/>
                <w:lang w:eastAsia="lv-LV"/>
              </w:rPr>
              <w:t xml:space="preserve">2026.gada </w:t>
            </w:r>
            <w:r>
              <w:rPr>
                <w:szCs w:val="18"/>
                <w:lang w:eastAsia="lv-LV"/>
              </w:rPr>
              <w:t>prognoze</w:t>
            </w:r>
          </w:p>
        </w:tc>
      </w:tr>
      <w:tr w:rsidR="00561DED" w:rsidRPr="009A56AD" w14:paraId="480ABBD1" w14:textId="77777777" w:rsidTr="00987F78">
        <w:trPr>
          <w:trHeight w:val="142"/>
          <w:jc w:val="center"/>
        </w:trPr>
        <w:tc>
          <w:tcPr>
            <w:tcW w:w="1872" w:type="pct"/>
            <w:shd w:val="clear" w:color="auto" w:fill="D9D9D9" w:themeFill="background1" w:themeFillShade="D9"/>
            <w:vAlign w:val="center"/>
          </w:tcPr>
          <w:p w14:paraId="29776426" w14:textId="77777777" w:rsidR="00561DED" w:rsidRPr="002A0E4A" w:rsidRDefault="00561DED" w:rsidP="00987F78">
            <w:pPr>
              <w:pStyle w:val="tabteksts"/>
              <w:rPr>
                <w:lang w:eastAsia="lv-LV"/>
              </w:rPr>
            </w:pPr>
            <w:r w:rsidRPr="002A0E4A">
              <w:rPr>
                <w:lang w:eastAsia="lv-LV"/>
              </w:rPr>
              <w:t>Kopējie izdevumi,</w:t>
            </w:r>
            <w:r w:rsidRPr="002A0E4A">
              <w:t xml:space="preserve"> </w:t>
            </w:r>
            <w:proofErr w:type="spellStart"/>
            <w:r w:rsidRPr="002A0E4A">
              <w:rPr>
                <w:i/>
                <w:szCs w:val="18"/>
              </w:rPr>
              <w:t>euro</w:t>
            </w:r>
            <w:proofErr w:type="spellEnd"/>
          </w:p>
        </w:tc>
        <w:tc>
          <w:tcPr>
            <w:tcW w:w="626" w:type="pct"/>
            <w:shd w:val="clear" w:color="auto" w:fill="D9D9D9" w:themeFill="background1" w:themeFillShade="D9"/>
          </w:tcPr>
          <w:p w14:paraId="6449D12E" w14:textId="77777777" w:rsidR="00561DED" w:rsidRPr="002A0E4A" w:rsidRDefault="00561DED" w:rsidP="00987F78">
            <w:pPr>
              <w:pStyle w:val="tabteksts"/>
              <w:jc w:val="right"/>
            </w:pPr>
            <w:r w:rsidRPr="002A0E4A">
              <w:t>5</w:t>
            </w:r>
            <w:r>
              <w:t> 874 709</w:t>
            </w:r>
          </w:p>
        </w:tc>
        <w:tc>
          <w:tcPr>
            <w:tcW w:w="626" w:type="pct"/>
            <w:shd w:val="clear" w:color="auto" w:fill="D9D9D9" w:themeFill="background1" w:themeFillShade="D9"/>
          </w:tcPr>
          <w:p w14:paraId="7EEAC792" w14:textId="77777777" w:rsidR="00561DED" w:rsidRPr="002A0E4A" w:rsidRDefault="00561DED" w:rsidP="00987F78">
            <w:pPr>
              <w:pStyle w:val="tabteksts"/>
              <w:jc w:val="right"/>
            </w:pPr>
            <w:r w:rsidRPr="002A0E4A">
              <w:t>6 005 649</w:t>
            </w:r>
          </w:p>
        </w:tc>
        <w:tc>
          <w:tcPr>
            <w:tcW w:w="626" w:type="pct"/>
            <w:shd w:val="clear" w:color="auto" w:fill="D9D9D9" w:themeFill="background1" w:themeFillShade="D9"/>
          </w:tcPr>
          <w:p w14:paraId="0FF72188" w14:textId="77777777" w:rsidR="00561DED" w:rsidRPr="002A0E4A" w:rsidRDefault="00561DED" w:rsidP="00987F78">
            <w:pPr>
              <w:pStyle w:val="tabteksts"/>
              <w:jc w:val="right"/>
              <w:rPr>
                <w:szCs w:val="18"/>
                <w:lang w:eastAsia="lv-LV"/>
              </w:rPr>
            </w:pPr>
            <w:r w:rsidRPr="002A0E4A">
              <w:t>8 689 027</w:t>
            </w:r>
          </w:p>
        </w:tc>
        <w:tc>
          <w:tcPr>
            <w:tcW w:w="626" w:type="pct"/>
            <w:shd w:val="clear" w:color="auto" w:fill="D9D9D9" w:themeFill="background1" w:themeFillShade="D9"/>
          </w:tcPr>
          <w:p w14:paraId="16CE0AB1" w14:textId="77777777" w:rsidR="00561DED" w:rsidRPr="002A0E4A" w:rsidRDefault="00561DED" w:rsidP="00987F78">
            <w:pPr>
              <w:pStyle w:val="tabteksts"/>
              <w:jc w:val="right"/>
              <w:rPr>
                <w:szCs w:val="18"/>
                <w:lang w:eastAsia="lv-LV"/>
              </w:rPr>
            </w:pPr>
            <w:r w:rsidRPr="002A0E4A">
              <w:t>8 737 020</w:t>
            </w:r>
          </w:p>
        </w:tc>
        <w:tc>
          <w:tcPr>
            <w:tcW w:w="624" w:type="pct"/>
            <w:shd w:val="clear" w:color="auto" w:fill="D9D9D9" w:themeFill="background1" w:themeFillShade="D9"/>
          </w:tcPr>
          <w:p w14:paraId="797CE92F" w14:textId="77777777" w:rsidR="00561DED" w:rsidRPr="002A0E4A" w:rsidRDefault="00561DED" w:rsidP="00987F78">
            <w:pPr>
              <w:pStyle w:val="tabteksts"/>
              <w:jc w:val="right"/>
            </w:pPr>
            <w:r w:rsidRPr="002A0E4A">
              <w:t>8 791 094</w:t>
            </w:r>
          </w:p>
        </w:tc>
      </w:tr>
      <w:tr w:rsidR="00561DED" w:rsidRPr="009A56AD" w14:paraId="3439528B" w14:textId="77777777" w:rsidTr="00987F78">
        <w:trPr>
          <w:trHeight w:val="283"/>
          <w:jc w:val="center"/>
        </w:trPr>
        <w:tc>
          <w:tcPr>
            <w:tcW w:w="1872" w:type="pct"/>
            <w:vAlign w:val="center"/>
          </w:tcPr>
          <w:p w14:paraId="5ED4119F" w14:textId="77777777" w:rsidR="00561DED" w:rsidRPr="002A0E4A" w:rsidRDefault="00561DED" w:rsidP="00987F78">
            <w:pPr>
              <w:pStyle w:val="tabteksts"/>
              <w:rPr>
                <w:szCs w:val="18"/>
                <w:lang w:eastAsia="lv-LV"/>
              </w:rPr>
            </w:pPr>
            <w:r w:rsidRPr="002A0E4A">
              <w:rPr>
                <w:szCs w:val="18"/>
                <w:lang w:eastAsia="lv-LV"/>
              </w:rPr>
              <w:t xml:space="preserve">Kopējo izdevumu izmaiņas, </w:t>
            </w:r>
            <w:proofErr w:type="spellStart"/>
            <w:r w:rsidRPr="002A0E4A">
              <w:rPr>
                <w:i/>
                <w:szCs w:val="18"/>
                <w:lang w:eastAsia="lv-LV"/>
              </w:rPr>
              <w:t>euro</w:t>
            </w:r>
            <w:proofErr w:type="spellEnd"/>
            <w:r w:rsidRPr="002A0E4A">
              <w:rPr>
                <w:szCs w:val="18"/>
                <w:lang w:eastAsia="lv-LV"/>
              </w:rPr>
              <w:t xml:space="preserve"> (+/–) pret iepriekšējo gadu</w:t>
            </w:r>
          </w:p>
        </w:tc>
        <w:tc>
          <w:tcPr>
            <w:tcW w:w="626" w:type="pct"/>
          </w:tcPr>
          <w:p w14:paraId="08B4F2A8" w14:textId="77777777" w:rsidR="00561DED" w:rsidRPr="002A0E4A" w:rsidRDefault="00561DED" w:rsidP="00987F78">
            <w:pPr>
              <w:pStyle w:val="tabteksts"/>
              <w:jc w:val="center"/>
            </w:pPr>
            <w:r w:rsidRPr="002A0E4A">
              <w:rPr>
                <w:b/>
                <w:bCs/>
              </w:rPr>
              <w:t>×</w:t>
            </w:r>
          </w:p>
        </w:tc>
        <w:tc>
          <w:tcPr>
            <w:tcW w:w="626" w:type="pct"/>
          </w:tcPr>
          <w:p w14:paraId="20CDCE1B" w14:textId="77777777" w:rsidR="00561DED" w:rsidRPr="009B07CE" w:rsidRDefault="00561DED" w:rsidP="00987F78">
            <w:pPr>
              <w:pStyle w:val="tabteksts"/>
              <w:jc w:val="right"/>
            </w:pPr>
            <w:r w:rsidRPr="009B07CE">
              <w:rPr>
                <w:color w:val="000000"/>
                <w:szCs w:val="18"/>
              </w:rPr>
              <w:t>130 940</w:t>
            </w:r>
          </w:p>
        </w:tc>
        <w:tc>
          <w:tcPr>
            <w:tcW w:w="626" w:type="pct"/>
          </w:tcPr>
          <w:p w14:paraId="1268A8B2" w14:textId="77777777" w:rsidR="00561DED" w:rsidRPr="009B07CE" w:rsidRDefault="00561DED" w:rsidP="00987F78">
            <w:pPr>
              <w:pStyle w:val="tabteksts"/>
              <w:jc w:val="right"/>
              <w:rPr>
                <w:color w:val="000000"/>
                <w:szCs w:val="18"/>
              </w:rPr>
            </w:pPr>
            <w:r w:rsidRPr="009B07CE">
              <w:rPr>
                <w:color w:val="000000"/>
                <w:szCs w:val="18"/>
              </w:rPr>
              <w:t>2 683 378</w:t>
            </w:r>
          </w:p>
        </w:tc>
        <w:tc>
          <w:tcPr>
            <w:tcW w:w="626" w:type="pct"/>
          </w:tcPr>
          <w:p w14:paraId="541C61B2" w14:textId="77777777" w:rsidR="00561DED" w:rsidRPr="002A0E4A" w:rsidRDefault="00561DED" w:rsidP="00987F78">
            <w:pPr>
              <w:pStyle w:val="tabteksts"/>
              <w:jc w:val="right"/>
              <w:rPr>
                <w:color w:val="000000"/>
                <w:szCs w:val="18"/>
              </w:rPr>
            </w:pPr>
            <w:r w:rsidRPr="002A0E4A">
              <w:rPr>
                <w:color w:val="000000"/>
                <w:szCs w:val="18"/>
              </w:rPr>
              <w:t>47 993</w:t>
            </w:r>
          </w:p>
        </w:tc>
        <w:tc>
          <w:tcPr>
            <w:tcW w:w="624" w:type="pct"/>
          </w:tcPr>
          <w:p w14:paraId="5FDCC9DF" w14:textId="77777777" w:rsidR="00561DED" w:rsidRPr="002A0E4A" w:rsidRDefault="00561DED" w:rsidP="00987F78">
            <w:pPr>
              <w:pStyle w:val="tabteksts"/>
              <w:jc w:val="right"/>
              <w:rPr>
                <w:color w:val="000000"/>
                <w:szCs w:val="18"/>
              </w:rPr>
            </w:pPr>
            <w:r w:rsidRPr="002A0E4A">
              <w:rPr>
                <w:color w:val="000000"/>
                <w:szCs w:val="18"/>
              </w:rPr>
              <w:t>54 074</w:t>
            </w:r>
          </w:p>
        </w:tc>
      </w:tr>
      <w:tr w:rsidR="00561DED" w:rsidRPr="009A56AD" w14:paraId="2A87DD5F" w14:textId="77777777" w:rsidTr="00987F78">
        <w:trPr>
          <w:trHeight w:val="283"/>
          <w:jc w:val="center"/>
        </w:trPr>
        <w:tc>
          <w:tcPr>
            <w:tcW w:w="1872" w:type="pct"/>
            <w:vAlign w:val="center"/>
          </w:tcPr>
          <w:p w14:paraId="162072DE" w14:textId="77777777" w:rsidR="00561DED" w:rsidRPr="002A0E4A" w:rsidRDefault="00561DED" w:rsidP="00987F78">
            <w:pPr>
              <w:pStyle w:val="tabteksts"/>
            </w:pPr>
            <w:r w:rsidRPr="002A0E4A">
              <w:rPr>
                <w:lang w:eastAsia="lv-LV"/>
              </w:rPr>
              <w:t>Kopējie izdevumi</w:t>
            </w:r>
            <w:r w:rsidRPr="002A0E4A">
              <w:t>, % (+/–) pret iepriekšējo gadu</w:t>
            </w:r>
          </w:p>
        </w:tc>
        <w:tc>
          <w:tcPr>
            <w:tcW w:w="626" w:type="pct"/>
          </w:tcPr>
          <w:p w14:paraId="75E3765A" w14:textId="77777777" w:rsidR="00561DED" w:rsidRPr="002A0E4A" w:rsidRDefault="00561DED" w:rsidP="00987F78">
            <w:pPr>
              <w:pStyle w:val="tabteksts"/>
              <w:jc w:val="center"/>
            </w:pPr>
            <w:r w:rsidRPr="002A0E4A">
              <w:rPr>
                <w:b/>
                <w:bCs/>
              </w:rPr>
              <w:t>×</w:t>
            </w:r>
          </w:p>
        </w:tc>
        <w:tc>
          <w:tcPr>
            <w:tcW w:w="626" w:type="pct"/>
          </w:tcPr>
          <w:p w14:paraId="32405461" w14:textId="77777777" w:rsidR="00561DED" w:rsidRPr="002A0E4A" w:rsidRDefault="00561DED" w:rsidP="00987F78">
            <w:pPr>
              <w:pStyle w:val="tabteksts"/>
              <w:jc w:val="right"/>
            </w:pPr>
            <w:r w:rsidRPr="002A0E4A">
              <w:rPr>
                <w:color w:val="000000"/>
                <w:szCs w:val="18"/>
              </w:rPr>
              <w:t>2,</w:t>
            </w:r>
            <w:r>
              <w:rPr>
                <w:color w:val="000000"/>
                <w:szCs w:val="18"/>
              </w:rPr>
              <w:t>2</w:t>
            </w:r>
          </w:p>
        </w:tc>
        <w:tc>
          <w:tcPr>
            <w:tcW w:w="626" w:type="pct"/>
          </w:tcPr>
          <w:p w14:paraId="68F1E67A" w14:textId="77777777" w:rsidR="00561DED" w:rsidRPr="002A0E4A" w:rsidRDefault="00561DED" w:rsidP="00987F78">
            <w:pPr>
              <w:pStyle w:val="tabteksts"/>
              <w:jc w:val="right"/>
              <w:rPr>
                <w:color w:val="000000"/>
                <w:szCs w:val="18"/>
              </w:rPr>
            </w:pPr>
            <w:r w:rsidRPr="002A0E4A">
              <w:rPr>
                <w:color w:val="000000"/>
                <w:szCs w:val="18"/>
              </w:rPr>
              <w:t>44,7</w:t>
            </w:r>
          </w:p>
        </w:tc>
        <w:tc>
          <w:tcPr>
            <w:tcW w:w="626" w:type="pct"/>
          </w:tcPr>
          <w:p w14:paraId="2323BCF9" w14:textId="77777777" w:rsidR="00561DED" w:rsidRPr="002A0E4A" w:rsidRDefault="00561DED" w:rsidP="00987F78">
            <w:pPr>
              <w:pStyle w:val="tabteksts"/>
              <w:jc w:val="right"/>
              <w:rPr>
                <w:color w:val="000000"/>
                <w:szCs w:val="18"/>
              </w:rPr>
            </w:pPr>
            <w:r w:rsidRPr="002A0E4A">
              <w:rPr>
                <w:color w:val="000000"/>
                <w:szCs w:val="18"/>
              </w:rPr>
              <w:t>0,6</w:t>
            </w:r>
          </w:p>
        </w:tc>
        <w:tc>
          <w:tcPr>
            <w:tcW w:w="624" w:type="pct"/>
          </w:tcPr>
          <w:p w14:paraId="2D157074" w14:textId="77777777" w:rsidR="00561DED" w:rsidRPr="002A0E4A" w:rsidRDefault="00561DED" w:rsidP="00987F78">
            <w:pPr>
              <w:pStyle w:val="tabteksts"/>
              <w:jc w:val="right"/>
              <w:rPr>
                <w:color w:val="000000"/>
                <w:szCs w:val="18"/>
              </w:rPr>
            </w:pPr>
            <w:r w:rsidRPr="002A0E4A">
              <w:rPr>
                <w:color w:val="000000"/>
                <w:szCs w:val="18"/>
              </w:rPr>
              <w:t>0,6</w:t>
            </w:r>
          </w:p>
        </w:tc>
      </w:tr>
      <w:tr w:rsidR="00561DED" w:rsidRPr="009A56AD" w14:paraId="4C78517E" w14:textId="77777777" w:rsidTr="00987F78">
        <w:trPr>
          <w:trHeight w:val="142"/>
          <w:jc w:val="center"/>
        </w:trPr>
        <w:tc>
          <w:tcPr>
            <w:tcW w:w="1872" w:type="pct"/>
          </w:tcPr>
          <w:p w14:paraId="39444713" w14:textId="77777777" w:rsidR="00561DED" w:rsidRPr="002A0E4A" w:rsidRDefault="00561DED" w:rsidP="00987F78">
            <w:pPr>
              <w:pStyle w:val="tabteksts"/>
              <w:rPr>
                <w:color w:val="000000" w:themeColor="text1"/>
                <w:szCs w:val="18"/>
                <w:lang w:eastAsia="lv-LV"/>
              </w:rPr>
            </w:pPr>
            <w:r w:rsidRPr="002A0E4A">
              <w:rPr>
                <w:color w:val="000000" w:themeColor="text1"/>
                <w:szCs w:val="18"/>
              </w:rPr>
              <w:t xml:space="preserve">Atlīdzība, </w:t>
            </w:r>
            <w:proofErr w:type="spellStart"/>
            <w:r w:rsidRPr="002A0E4A">
              <w:rPr>
                <w:i/>
                <w:szCs w:val="18"/>
              </w:rPr>
              <w:t>euro</w:t>
            </w:r>
            <w:proofErr w:type="spellEnd"/>
          </w:p>
        </w:tc>
        <w:tc>
          <w:tcPr>
            <w:tcW w:w="626" w:type="pct"/>
          </w:tcPr>
          <w:p w14:paraId="0B677B46" w14:textId="77777777" w:rsidR="00561DED" w:rsidRPr="002A0E4A" w:rsidRDefault="00561DED" w:rsidP="00987F78">
            <w:pPr>
              <w:pStyle w:val="tabteksts"/>
              <w:jc w:val="right"/>
              <w:rPr>
                <w:szCs w:val="18"/>
              </w:rPr>
            </w:pPr>
            <w:r w:rsidRPr="002A0E4A">
              <w:rPr>
                <w:szCs w:val="18"/>
              </w:rPr>
              <w:t>3 784 572</w:t>
            </w:r>
          </w:p>
        </w:tc>
        <w:tc>
          <w:tcPr>
            <w:tcW w:w="626" w:type="pct"/>
          </w:tcPr>
          <w:p w14:paraId="1BF0D7F7" w14:textId="77777777" w:rsidR="00561DED" w:rsidRPr="002A0E4A" w:rsidRDefault="00561DED" w:rsidP="00987F78">
            <w:pPr>
              <w:pStyle w:val="tabteksts"/>
              <w:jc w:val="right"/>
              <w:rPr>
                <w:szCs w:val="18"/>
              </w:rPr>
            </w:pPr>
            <w:r w:rsidRPr="002A0E4A">
              <w:t>3 909 434</w:t>
            </w:r>
          </w:p>
        </w:tc>
        <w:tc>
          <w:tcPr>
            <w:tcW w:w="626" w:type="pct"/>
          </w:tcPr>
          <w:p w14:paraId="0199E6AA" w14:textId="77777777" w:rsidR="00561DED" w:rsidRPr="002A0E4A" w:rsidRDefault="00561DED" w:rsidP="00987F78">
            <w:pPr>
              <w:pStyle w:val="tabteksts"/>
              <w:jc w:val="right"/>
              <w:rPr>
                <w:color w:val="000000"/>
                <w:szCs w:val="18"/>
              </w:rPr>
            </w:pPr>
            <w:r w:rsidRPr="002A0E4A">
              <w:t>6 645 107</w:t>
            </w:r>
          </w:p>
        </w:tc>
        <w:tc>
          <w:tcPr>
            <w:tcW w:w="626" w:type="pct"/>
          </w:tcPr>
          <w:p w14:paraId="0832C9A0" w14:textId="77777777" w:rsidR="00561DED" w:rsidRPr="002A0E4A" w:rsidRDefault="00561DED" w:rsidP="00987F78">
            <w:pPr>
              <w:pStyle w:val="tabteksts"/>
              <w:jc w:val="right"/>
              <w:rPr>
                <w:color w:val="000000"/>
                <w:szCs w:val="18"/>
              </w:rPr>
            </w:pPr>
            <w:r w:rsidRPr="002A0E4A">
              <w:t xml:space="preserve">6 693 </w:t>
            </w:r>
            <w:r>
              <w:t>100</w:t>
            </w:r>
          </w:p>
        </w:tc>
        <w:tc>
          <w:tcPr>
            <w:tcW w:w="624" w:type="pct"/>
          </w:tcPr>
          <w:p w14:paraId="1F6DA5A4" w14:textId="77777777" w:rsidR="00561DED" w:rsidRPr="002A0E4A" w:rsidRDefault="00561DED" w:rsidP="00987F78">
            <w:pPr>
              <w:pStyle w:val="tabteksts"/>
              <w:jc w:val="right"/>
              <w:rPr>
                <w:color w:val="000000"/>
                <w:szCs w:val="18"/>
              </w:rPr>
            </w:pPr>
            <w:r w:rsidRPr="002A0E4A">
              <w:t>6 747 174</w:t>
            </w:r>
          </w:p>
        </w:tc>
      </w:tr>
      <w:tr w:rsidR="00561DED" w:rsidRPr="009A56AD" w14:paraId="287C1AB3" w14:textId="77777777" w:rsidTr="00987F78">
        <w:trPr>
          <w:trHeight w:val="283"/>
          <w:jc w:val="center"/>
        </w:trPr>
        <w:tc>
          <w:tcPr>
            <w:tcW w:w="1872" w:type="pct"/>
          </w:tcPr>
          <w:p w14:paraId="3EDB26DA" w14:textId="77777777" w:rsidR="00561DED" w:rsidRPr="002A0E4A" w:rsidRDefault="00561DED" w:rsidP="00987F78">
            <w:pPr>
              <w:pStyle w:val="tabteksts"/>
              <w:rPr>
                <w:color w:val="000000" w:themeColor="text1"/>
                <w:szCs w:val="18"/>
                <w:lang w:eastAsia="lv-LV"/>
              </w:rPr>
            </w:pPr>
            <w:r w:rsidRPr="002A0E4A">
              <w:rPr>
                <w:color w:val="000000" w:themeColor="text1"/>
                <w:szCs w:val="18"/>
              </w:rPr>
              <w:t>Vidējais amata vietu skaits gadā, neskaitot pedagogu amata vietas</w:t>
            </w:r>
          </w:p>
        </w:tc>
        <w:tc>
          <w:tcPr>
            <w:tcW w:w="626" w:type="pct"/>
          </w:tcPr>
          <w:p w14:paraId="786E53B5" w14:textId="77777777" w:rsidR="00561DED" w:rsidRPr="002A0E4A" w:rsidRDefault="00561DED" w:rsidP="00987F78">
            <w:pPr>
              <w:pStyle w:val="tabteksts"/>
              <w:jc w:val="right"/>
              <w:rPr>
                <w:szCs w:val="18"/>
              </w:rPr>
            </w:pPr>
            <w:r w:rsidRPr="002A0E4A">
              <w:rPr>
                <w:szCs w:val="18"/>
              </w:rPr>
              <w:t>89,5</w:t>
            </w:r>
          </w:p>
        </w:tc>
        <w:tc>
          <w:tcPr>
            <w:tcW w:w="626" w:type="pct"/>
          </w:tcPr>
          <w:p w14:paraId="3B8E30C7" w14:textId="77777777" w:rsidR="00561DED" w:rsidRPr="002A0E4A" w:rsidRDefault="00561DED" w:rsidP="00987F78">
            <w:pPr>
              <w:pStyle w:val="tabteksts"/>
              <w:jc w:val="right"/>
              <w:rPr>
                <w:szCs w:val="18"/>
              </w:rPr>
            </w:pPr>
            <w:r w:rsidRPr="002A0E4A">
              <w:rPr>
                <w:szCs w:val="18"/>
              </w:rPr>
              <w:t>90</w:t>
            </w:r>
          </w:p>
        </w:tc>
        <w:tc>
          <w:tcPr>
            <w:tcW w:w="626" w:type="pct"/>
          </w:tcPr>
          <w:p w14:paraId="58F21D08" w14:textId="77777777" w:rsidR="00561DED" w:rsidRPr="002A0E4A" w:rsidRDefault="00561DED" w:rsidP="00987F78">
            <w:pPr>
              <w:pStyle w:val="tabteksts"/>
              <w:jc w:val="right"/>
              <w:rPr>
                <w:szCs w:val="18"/>
                <w:vertAlign w:val="superscript"/>
              </w:rPr>
            </w:pPr>
            <w:r w:rsidRPr="002A0E4A">
              <w:rPr>
                <w:szCs w:val="18"/>
              </w:rPr>
              <w:t>91</w:t>
            </w:r>
            <w:r w:rsidRPr="00957EF8">
              <w:rPr>
                <w:szCs w:val="18"/>
                <w:vertAlign w:val="superscript"/>
              </w:rPr>
              <w:t>1</w:t>
            </w:r>
          </w:p>
        </w:tc>
        <w:tc>
          <w:tcPr>
            <w:tcW w:w="626" w:type="pct"/>
          </w:tcPr>
          <w:p w14:paraId="5B509478" w14:textId="77777777" w:rsidR="00561DED" w:rsidRPr="002A0E4A" w:rsidRDefault="00561DED" w:rsidP="00987F78">
            <w:pPr>
              <w:pStyle w:val="tabteksts"/>
              <w:jc w:val="right"/>
              <w:rPr>
                <w:szCs w:val="18"/>
              </w:rPr>
            </w:pPr>
            <w:r w:rsidRPr="002A0E4A">
              <w:rPr>
                <w:szCs w:val="18"/>
              </w:rPr>
              <w:t>91</w:t>
            </w:r>
          </w:p>
        </w:tc>
        <w:tc>
          <w:tcPr>
            <w:tcW w:w="624" w:type="pct"/>
          </w:tcPr>
          <w:p w14:paraId="3D5CB442" w14:textId="77777777" w:rsidR="00561DED" w:rsidRPr="002A0E4A" w:rsidRDefault="00561DED" w:rsidP="00987F78">
            <w:pPr>
              <w:pStyle w:val="tabteksts"/>
              <w:jc w:val="right"/>
              <w:rPr>
                <w:szCs w:val="18"/>
              </w:rPr>
            </w:pPr>
            <w:r w:rsidRPr="002A0E4A">
              <w:rPr>
                <w:szCs w:val="18"/>
              </w:rPr>
              <w:t>91</w:t>
            </w:r>
          </w:p>
        </w:tc>
      </w:tr>
      <w:tr w:rsidR="00561DED" w:rsidRPr="009A56AD" w14:paraId="013D46DC" w14:textId="77777777" w:rsidTr="00987F78">
        <w:trPr>
          <w:trHeight w:val="283"/>
          <w:jc w:val="center"/>
        </w:trPr>
        <w:tc>
          <w:tcPr>
            <w:tcW w:w="1872" w:type="pct"/>
          </w:tcPr>
          <w:p w14:paraId="3C190CE2" w14:textId="77777777" w:rsidR="00561DED" w:rsidRPr="002A0E4A" w:rsidRDefault="00561DED" w:rsidP="00987F78">
            <w:pPr>
              <w:pStyle w:val="tabteksts"/>
              <w:rPr>
                <w:color w:val="000000" w:themeColor="text1"/>
                <w:szCs w:val="18"/>
                <w:lang w:eastAsia="lv-LV"/>
              </w:rPr>
            </w:pPr>
            <w:r w:rsidRPr="002A0E4A">
              <w:rPr>
                <w:color w:val="000000" w:themeColor="text1"/>
                <w:szCs w:val="18"/>
              </w:rPr>
              <w:t xml:space="preserve">Vidējā atlīdzība amata vietai </w:t>
            </w:r>
            <w:r w:rsidRPr="002A0E4A">
              <w:rPr>
                <w:color w:val="000000" w:themeColor="text1"/>
                <w:szCs w:val="18"/>
                <w:lang w:eastAsia="lv-LV"/>
              </w:rPr>
              <w:t>(mēnesī)</w:t>
            </w:r>
            <w:r w:rsidRPr="002A0E4A">
              <w:rPr>
                <w:color w:val="000000" w:themeColor="text1"/>
                <w:szCs w:val="18"/>
              </w:rPr>
              <w:t xml:space="preserve">, neskaitot pedagogu amata vietas, </w:t>
            </w:r>
            <w:proofErr w:type="spellStart"/>
            <w:r w:rsidRPr="002A0E4A">
              <w:rPr>
                <w:i/>
                <w:color w:val="000000" w:themeColor="text1"/>
                <w:szCs w:val="18"/>
              </w:rPr>
              <w:t>euro</w:t>
            </w:r>
            <w:proofErr w:type="spellEnd"/>
          </w:p>
        </w:tc>
        <w:tc>
          <w:tcPr>
            <w:tcW w:w="626" w:type="pct"/>
          </w:tcPr>
          <w:p w14:paraId="28101B5C" w14:textId="77777777" w:rsidR="00561DED" w:rsidRPr="002A0E4A" w:rsidRDefault="00561DED" w:rsidP="00987F78">
            <w:pPr>
              <w:pStyle w:val="tabteksts"/>
              <w:jc w:val="right"/>
              <w:rPr>
                <w:szCs w:val="18"/>
              </w:rPr>
            </w:pPr>
            <w:r w:rsidRPr="002A0E4A">
              <w:rPr>
                <w:color w:val="000000"/>
                <w:szCs w:val="18"/>
              </w:rPr>
              <w:t>1 275</w:t>
            </w:r>
          </w:p>
        </w:tc>
        <w:tc>
          <w:tcPr>
            <w:tcW w:w="626" w:type="pct"/>
          </w:tcPr>
          <w:p w14:paraId="0CF6696C" w14:textId="77777777" w:rsidR="00561DED" w:rsidRPr="002A0E4A" w:rsidRDefault="00561DED" w:rsidP="00987F78">
            <w:pPr>
              <w:pStyle w:val="tabteksts"/>
              <w:jc w:val="right"/>
              <w:rPr>
                <w:szCs w:val="18"/>
              </w:rPr>
            </w:pPr>
            <w:r w:rsidRPr="002A0E4A">
              <w:rPr>
                <w:color w:val="000000"/>
                <w:szCs w:val="18"/>
              </w:rPr>
              <w:t>1 513</w:t>
            </w:r>
          </w:p>
        </w:tc>
        <w:tc>
          <w:tcPr>
            <w:tcW w:w="626" w:type="pct"/>
          </w:tcPr>
          <w:p w14:paraId="64371545" w14:textId="77777777" w:rsidR="00561DED" w:rsidRPr="002A0E4A" w:rsidRDefault="00561DED" w:rsidP="00987F78">
            <w:pPr>
              <w:pStyle w:val="tabteksts"/>
              <w:jc w:val="right"/>
              <w:rPr>
                <w:szCs w:val="18"/>
              </w:rPr>
            </w:pPr>
            <w:r w:rsidRPr="002A0E4A">
              <w:rPr>
                <w:color w:val="000000"/>
                <w:szCs w:val="18"/>
              </w:rPr>
              <w:t>1 639</w:t>
            </w:r>
          </w:p>
        </w:tc>
        <w:tc>
          <w:tcPr>
            <w:tcW w:w="626" w:type="pct"/>
          </w:tcPr>
          <w:p w14:paraId="3037EB62" w14:textId="77777777" w:rsidR="00561DED" w:rsidRPr="002A0E4A" w:rsidRDefault="00561DED" w:rsidP="00987F78">
            <w:pPr>
              <w:pStyle w:val="tabteksts"/>
              <w:jc w:val="right"/>
              <w:rPr>
                <w:szCs w:val="18"/>
              </w:rPr>
            </w:pPr>
            <w:r w:rsidRPr="002A0E4A">
              <w:rPr>
                <w:color w:val="000000"/>
                <w:szCs w:val="18"/>
              </w:rPr>
              <w:t>1 683</w:t>
            </w:r>
          </w:p>
        </w:tc>
        <w:tc>
          <w:tcPr>
            <w:tcW w:w="624" w:type="pct"/>
          </w:tcPr>
          <w:p w14:paraId="6C4DD6FB" w14:textId="77777777" w:rsidR="00561DED" w:rsidRPr="002A0E4A" w:rsidRDefault="00561DED" w:rsidP="00987F78">
            <w:pPr>
              <w:pStyle w:val="tabteksts"/>
              <w:jc w:val="right"/>
              <w:rPr>
                <w:szCs w:val="18"/>
              </w:rPr>
            </w:pPr>
            <w:r w:rsidRPr="002A0E4A">
              <w:rPr>
                <w:color w:val="000000"/>
                <w:szCs w:val="18"/>
              </w:rPr>
              <w:t>1 732</w:t>
            </w:r>
          </w:p>
        </w:tc>
      </w:tr>
      <w:tr w:rsidR="00561DED" w:rsidRPr="009A56AD" w14:paraId="0D6B07EF" w14:textId="77777777" w:rsidTr="00987F78">
        <w:trPr>
          <w:trHeight w:val="567"/>
          <w:jc w:val="center"/>
        </w:trPr>
        <w:tc>
          <w:tcPr>
            <w:tcW w:w="1872" w:type="pct"/>
            <w:vAlign w:val="center"/>
          </w:tcPr>
          <w:p w14:paraId="26D41A26" w14:textId="77777777" w:rsidR="00561DED" w:rsidRPr="002A0E4A" w:rsidRDefault="00561DED" w:rsidP="00987F78">
            <w:pPr>
              <w:pStyle w:val="tabteksts"/>
              <w:rPr>
                <w:color w:val="000000" w:themeColor="text1"/>
                <w:szCs w:val="18"/>
                <w:lang w:eastAsia="lv-LV"/>
              </w:rPr>
            </w:pPr>
            <w:r w:rsidRPr="002A0E4A">
              <w:rPr>
                <w:color w:val="000000" w:themeColor="text1"/>
                <w:szCs w:val="18"/>
                <w:lang w:eastAsia="lv-LV"/>
              </w:rPr>
              <w:lastRenderedPageBreak/>
              <w:t xml:space="preserve">Kopējā atlīdzība gadā par ārštata darbinieku un uz līgumattiecību pamata nodarbināto, kas nav amatu sarakstā, pakalpojumiem, </w:t>
            </w:r>
            <w:proofErr w:type="spellStart"/>
            <w:r w:rsidRPr="002A0E4A">
              <w:rPr>
                <w:i/>
                <w:color w:val="000000" w:themeColor="text1"/>
                <w:szCs w:val="18"/>
                <w:lang w:eastAsia="lv-LV"/>
              </w:rPr>
              <w:t>euro</w:t>
            </w:r>
            <w:proofErr w:type="spellEnd"/>
          </w:p>
        </w:tc>
        <w:tc>
          <w:tcPr>
            <w:tcW w:w="626" w:type="pct"/>
          </w:tcPr>
          <w:p w14:paraId="31FBEE70" w14:textId="77777777" w:rsidR="00561DED" w:rsidRPr="002A0E4A" w:rsidRDefault="00561DED" w:rsidP="00987F78">
            <w:pPr>
              <w:pStyle w:val="tabteksts"/>
              <w:jc w:val="right"/>
              <w:rPr>
                <w:szCs w:val="18"/>
              </w:rPr>
            </w:pPr>
            <w:r w:rsidRPr="002A0E4A">
              <w:rPr>
                <w:szCs w:val="18"/>
              </w:rPr>
              <w:t>300</w:t>
            </w:r>
          </w:p>
        </w:tc>
        <w:tc>
          <w:tcPr>
            <w:tcW w:w="626" w:type="pct"/>
          </w:tcPr>
          <w:p w14:paraId="28F6FA5F" w14:textId="77777777" w:rsidR="00561DED" w:rsidRPr="002A0E4A" w:rsidRDefault="00561DED" w:rsidP="00987F78">
            <w:pPr>
              <w:pStyle w:val="tabteksts"/>
              <w:jc w:val="right"/>
              <w:rPr>
                <w:szCs w:val="18"/>
              </w:rPr>
            </w:pPr>
            <w:r w:rsidRPr="002A0E4A">
              <w:rPr>
                <w:szCs w:val="18"/>
              </w:rPr>
              <w:t>700</w:t>
            </w:r>
          </w:p>
        </w:tc>
        <w:tc>
          <w:tcPr>
            <w:tcW w:w="626" w:type="pct"/>
          </w:tcPr>
          <w:p w14:paraId="25EFC8C5" w14:textId="77777777" w:rsidR="00561DED" w:rsidRPr="002A0E4A" w:rsidRDefault="00561DED" w:rsidP="00987F78">
            <w:pPr>
              <w:pStyle w:val="tabteksts"/>
              <w:jc w:val="right"/>
              <w:rPr>
                <w:szCs w:val="18"/>
              </w:rPr>
            </w:pPr>
            <w:r w:rsidRPr="002A0E4A">
              <w:rPr>
                <w:szCs w:val="18"/>
              </w:rPr>
              <w:t>700</w:t>
            </w:r>
          </w:p>
        </w:tc>
        <w:tc>
          <w:tcPr>
            <w:tcW w:w="626" w:type="pct"/>
          </w:tcPr>
          <w:p w14:paraId="7AF5FCE0" w14:textId="77777777" w:rsidR="00561DED" w:rsidRPr="002A0E4A" w:rsidRDefault="00561DED" w:rsidP="00987F78">
            <w:pPr>
              <w:pStyle w:val="tabteksts"/>
              <w:jc w:val="right"/>
              <w:rPr>
                <w:szCs w:val="18"/>
              </w:rPr>
            </w:pPr>
            <w:r w:rsidRPr="002A0E4A">
              <w:rPr>
                <w:szCs w:val="18"/>
              </w:rPr>
              <w:t>700</w:t>
            </w:r>
          </w:p>
        </w:tc>
        <w:tc>
          <w:tcPr>
            <w:tcW w:w="624" w:type="pct"/>
          </w:tcPr>
          <w:p w14:paraId="49F314A0" w14:textId="77777777" w:rsidR="00561DED" w:rsidRPr="002A0E4A" w:rsidRDefault="00561DED" w:rsidP="00987F78">
            <w:pPr>
              <w:pStyle w:val="tabteksts"/>
              <w:jc w:val="right"/>
              <w:rPr>
                <w:szCs w:val="18"/>
              </w:rPr>
            </w:pPr>
            <w:r w:rsidRPr="002A0E4A">
              <w:rPr>
                <w:szCs w:val="18"/>
              </w:rPr>
              <w:t>700</w:t>
            </w:r>
          </w:p>
        </w:tc>
      </w:tr>
    </w:tbl>
    <w:p w14:paraId="5E1C0C14" w14:textId="77777777" w:rsidR="00561DED" w:rsidRDefault="00561DED" w:rsidP="00561DED">
      <w:pPr>
        <w:spacing w:after="0"/>
        <w:ind w:left="425" w:firstLine="0"/>
        <w:rPr>
          <w:sz w:val="18"/>
          <w:szCs w:val="18"/>
        </w:rPr>
      </w:pPr>
      <w:r>
        <w:rPr>
          <w:sz w:val="18"/>
          <w:szCs w:val="18"/>
        </w:rPr>
        <w:t>Piezīme.</w:t>
      </w:r>
    </w:p>
    <w:p w14:paraId="75083434" w14:textId="77777777" w:rsidR="00561DED" w:rsidRPr="00957EF8" w:rsidRDefault="00561DED" w:rsidP="00561DED">
      <w:pPr>
        <w:spacing w:after="0"/>
        <w:ind w:left="425" w:firstLine="0"/>
        <w:rPr>
          <w:sz w:val="18"/>
          <w:szCs w:val="18"/>
        </w:rPr>
      </w:pPr>
      <w:r w:rsidRPr="00957EF8">
        <w:rPr>
          <w:sz w:val="18"/>
          <w:szCs w:val="18"/>
          <w:vertAlign w:val="superscript"/>
        </w:rPr>
        <w:t>1</w:t>
      </w:r>
      <w:r w:rsidRPr="00957EF8">
        <w:rPr>
          <w:sz w:val="18"/>
          <w:szCs w:val="18"/>
        </w:rPr>
        <w:t xml:space="preserve">1 amata vietas pārdale </w:t>
      </w:r>
      <w:r>
        <w:rPr>
          <w:sz w:val="18"/>
          <w:szCs w:val="18"/>
        </w:rPr>
        <w:t>no</w:t>
      </w:r>
      <w:r w:rsidRPr="00957EF8">
        <w:rPr>
          <w:sz w:val="18"/>
          <w:szCs w:val="18"/>
        </w:rPr>
        <w:t xml:space="preserve"> budžeta apakšprogramm</w:t>
      </w:r>
      <w:r>
        <w:rPr>
          <w:sz w:val="18"/>
          <w:szCs w:val="18"/>
        </w:rPr>
        <w:t>as</w:t>
      </w:r>
      <w:r w:rsidRPr="00957EF8">
        <w:rPr>
          <w:sz w:val="18"/>
          <w:szCs w:val="18"/>
        </w:rPr>
        <w:t xml:space="preserve"> </w:t>
      </w:r>
      <w:r>
        <w:rPr>
          <w:sz w:val="18"/>
          <w:szCs w:val="18"/>
        </w:rPr>
        <w:t>06.01.00 ‘Valsts policija</w:t>
      </w:r>
      <w:r w:rsidRPr="00957EF8">
        <w:rPr>
          <w:sz w:val="18"/>
          <w:szCs w:val="18"/>
        </w:rPr>
        <w:t>”, lai no 2023.</w:t>
      </w:r>
      <w:r>
        <w:rPr>
          <w:sz w:val="18"/>
          <w:szCs w:val="18"/>
        </w:rPr>
        <w:t xml:space="preserve"> </w:t>
      </w:r>
      <w:r w:rsidRPr="00957EF8">
        <w:rPr>
          <w:sz w:val="18"/>
          <w:szCs w:val="18"/>
        </w:rPr>
        <w:t>gada 1.</w:t>
      </w:r>
      <w:r>
        <w:rPr>
          <w:sz w:val="18"/>
          <w:szCs w:val="18"/>
        </w:rPr>
        <w:t xml:space="preserve"> </w:t>
      </w:r>
      <w:r w:rsidRPr="00957EF8">
        <w:rPr>
          <w:sz w:val="18"/>
          <w:szCs w:val="18"/>
        </w:rPr>
        <w:t xml:space="preserve">septembra nodrošinātu </w:t>
      </w:r>
      <w:proofErr w:type="spellStart"/>
      <w:r w:rsidRPr="00957EF8">
        <w:rPr>
          <w:sz w:val="18"/>
          <w:szCs w:val="18"/>
        </w:rPr>
        <w:t>Iekšlietu</w:t>
      </w:r>
      <w:proofErr w:type="spellEnd"/>
      <w:r w:rsidRPr="00957EF8">
        <w:rPr>
          <w:sz w:val="18"/>
          <w:szCs w:val="18"/>
        </w:rPr>
        <w:t xml:space="preserve"> ministrijas veselības un sporta centrā profesionālā sportista amata vietas izveidi</w:t>
      </w:r>
      <w:r>
        <w:rPr>
          <w:sz w:val="18"/>
          <w:szCs w:val="18"/>
        </w:rPr>
        <w:t>.</w:t>
      </w:r>
    </w:p>
    <w:p w14:paraId="43533789" w14:textId="77777777" w:rsidR="00561DED" w:rsidRPr="00FF6146" w:rsidRDefault="00561DED" w:rsidP="00EE6D5E">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6A865A6F" w14:textId="77777777" w:rsidR="00561DED" w:rsidRPr="00454F62" w:rsidRDefault="00561DED" w:rsidP="00561DED">
      <w:pPr>
        <w:spacing w:after="0"/>
        <w:ind w:left="7921" w:firstLine="720"/>
        <w:jc w:val="center"/>
        <w:rPr>
          <w:i/>
          <w:sz w:val="18"/>
          <w:szCs w:val="18"/>
        </w:rPr>
      </w:pPr>
      <w:proofErr w:type="spellStart"/>
      <w:r w:rsidRPr="00454F6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454F62" w14:paraId="0234AD25" w14:textId="77777777" w:rsidTr="00987F78">
        <w:trPr>
          <w:trHeight w:val="142"/>
          <w:tblHeader/>
          <w:jc w:val="center"/>
        </w:trPr>
        <w:tc>
          <w:tcPr>
            <w:tcW w:w="2889" w:type="pct"/>
            <w:vAlign w:val="center"/>
          </w:tcPr>
          <w:p w14:paraId="3F484218" w14:textId="77777777" w:rsidR="00561DED" w:rsidRPr="00454F62" w:rsidRDefault="00561DED" w:rsidP="00987F78">
            <w:pPr>
              <w:pStyle w:val="tabteksts"/>
              <w:jc w:val="center"/>
              <w:rPr>
                <w:szCs w:val="18"/>
              </w:rPr>
            </w:pPr>
            <w:r w:rsidRPr="00454F62">
              <w:rPr>
                <w:color w:val="000000" w:themeColor="text1"/>
                <w:szCs w:val="18"/>
                <w:lang w:eastAsia="lv-LV"/>
              </w:rPr>
              <w:t>Pasākums</w:t>
            </w:r>
          </w:p>
        </w:tc>
        <w:tc>
          <w:tcPr>
            <w:tcW w:w="704" w:type="pct"/>
            <w:vAlign w:val="center"/>
          </w:tcPr>
          <w:p w14:paraId="521C7087" w14:textId="77777777" w:rsidR="00561DED" w:rsidRPr="00454F62" w:rsidRDefault="00561DED" w:rsidP="00987F78">
            <w:pPr>
              <w:pStyle w:val="tabteksts"/>
              <w:jc w:val="center"/>
              <w:rPr>
                <w:color w:val="000000" w:themeColor="text1"/>
                <w:szCs w:val="18"/>
                <w:lang w:eastAsia="lv-LV"/>
              </w:rPr>
            </w:pPr>
            <w:r w:rsidRPr="00454F62">
              <w:rPr>
                <w:color w:val="000000" w:themeColor="text1"/>
                <w:szCs w:val="18"/>
                <w:lang w:eastAsia="lv-LV"/>
              </w:rPr>
              <w:t>Samazinājums</w:t>
            </w:r>
          </w:p>
        </w:tc>
        <w:tc>
          <w:tcPr>
            <w:tcW w:w="704" w:type="pct"/>
            <w:vAlign w:val="center"/>
          </w:tcPr>
          <w:p w14:paraId="2815D4C5" w14:textId="77777777" w:rsidR="00561DED" w:rsidRPr="00454F62" w:rsidRDefault="00561DED" w:rsidP="00987F78">
            <w:pPr>
              <w:pStyle w:val="tabteksts"/>
              <w:jc w:val="center"/>
              <w:rPr>
                <w:color w:val="000000" w:themeColor="text1"/>
                <w:szCs w:val="18"/>
                <w:lang w:eastAsia="lv-LV"/>
              </w:rPr>
            </w:pPr>
            <w:r w:rsidRPr="00454F62">
              <w:rPr>
                <w:color w:val="000000" w:themeColor="text1"/>
                <w:szCs w:val="18"/>
                <w:lang w:eastAsia="lv-LV"/>
              </w:rPr>
              <w:t>Palielinājums</w:t>
            </w:r>
          </w:p>
        </w:tc>
        <w:tc>
          <w:tcPr>
            <w:tcW w:w="703" w:type="pct"/>
            <w:vAlign w:val="center"/>
          </w:tcPr>
          <w:p w14:paraId="6890485B" w14:textId="77777777" w:rsidR="00561DED" w:rsidRPr="00454F62" w:rsidRDefault="00561DED" w:rsidP="00987F78">
            <w:pPr>
              <w:pStyle w:val="tabteksts"/>
              <w:jc w:val="center"/>
              <w:rPr>
                <w:color w:val="000000" w:themeColor="text1"/>
                <w:szCs w:val="18"/>
                <w:lang w:eastAsia="lv-LV"/>
              </w:rPr>
            </w:pPr>
            <w:r w:rsidRPr="00454F62">
              <w:rPr>
                <w:color w:val="000000" w:themeColor="text1"/>
                <w:szCs w:val="18"/>
                <w:lang w:eastAsia="lv-LV"/>
              </w:rPr>
              <w:t>Izmaiņas</w:t>
            </w:r>
          </w:p>
        </w:tc>
      </w:tr>
      <w:tr w:rsidR="00561DED" w:rsidRPr="00454F62" w14:paraId="65E74213" w14:textId="77777777" w:rsidTr="00987F78">
        <w:trPr>
          <w:trHeight w:val="142"/>
          <w:jc w:val="center"/>
        </w:trPr>
        <w:tc>
          <w:tcPr>
            <w:tcW w:w="2889" w:type="pct"/>
            <w:shd w:val="clear" w:color="auto" w:fill="D9D9D9" w:themeFill="background1" w:themeFillShade="D9"/>
          </w:tcPr>
          <w:p w14:paraId="39E30F00" w14:textId="77777777" w:rsidR="00561DED" w:rsidRPr="00454F62" w:rsidRDefault="00561DED" w:rsidP="00987F78">
            <w:pPr>
              <w:pStyle w:val="tabteksts"/>
              <w:rPr>
                <w:szCs w:val="18"/>
              </w:rPr>
            </w:pPr>
            <w:r w:rsidRPr="00454F62">
              <w:rPr>
                <w:b/>
                <w:bCs/>
                <w:szCs w:val="18"/>
                <w:lang w:eastAsia="lv-LV"/>
              </w:rPr>
              <w:t>Izdevumi - kopā</w:t>
            </w:r>
          </w:p>
        </w:tc>
        <w:tc>
          <w:tcPr>
            <w:tcW w:w="704" w:type="pct"/>
            <w:shd w:val="clear" w:color="auto" w:fill="D9D9D9" w:themeFill="background1" w:themeFillShade="D9"/>
          </w:tcPr>
          <w:p w14:paraId="56C3536F" w14:textId="77777777" w:rsidR="00561DED" w:rsidRPr="00454F62" w:rsidRDefault="00561DED" w:rsidP="00987F78">
            <w:pPr>
              <w:pStyle w:val="tabteksts"/>
              <w:jc w:val="right"/>
              <w:rPr>
                <w:b/>
                <w:szCs w:val="18"/>
              </w:rPr>
            </w:pPr>
            <w:r w:rsidRPr="00454F62">
              <w:rPr>
                <w:b/>
                <w:szCs w:val="18"/>
              </w:rPr>
              <w:t>300 646</w:t>
            </w:r>
          </w:p>
        </w:tc>
        <w:tc>
          <w:tcPr>
            <w:tcW w:w="704" w:type="pct"/>
            <w:shd w:val="clear" w:color="auto" w:fill="D9D9D9" w:themeFill="background1" w:themeFillShade="D9"/>
          </w:tcPr>
          <w:p w14:paraId="1E64B167" w14:textId="77777777" w:rsidR="00561DED" w:rsidRPr="00454F62" w:rsidRDefault="00561DED" w:rsidP="00987F78">
            <w:pPr>
              <w:pStyle w:val="tabteksts"/>
              <w:jc w:val="right"/>
              <w:rPr>
                <w:b/>
                <w:szCs w:val="18"/>
              </w:rPr>
            </w:pPr>
            <w:r w:rsidRPr="00454F62">
              <w:rPr>
                <w:b/>
                <w:szCs w:val="18"/>
              </w:rPr>
              <w:t>2 984 024</w:t>
            </w:r>
          </w:p>
        </w:tc>
        <w:tc>
          <w:tcPr>
            <w:tcW w:w="703" w:type="pct"/>
            <w:shd w:val="clear" w:color="auto" w:fill="D9D9D9" w:themeFill="background1" w:themeFillShade="D9"/>
          </w:tcPr>
          <w:p w14:paraId="17F67B5C" w14:textId="77777777" w:rsidR="00561DED" w:rsidRPr="00454F62" w:rsidRDefault="00561DED" w:rsidP="00987F78">
            <w:pPr>
              <w:pStyle w:val="tabteksts"/>
              <w:jc w:val="right"/>
              <w:rPr>
                <w:b/>
                <w:szCs w:val="18"/>
              </w:rPr>
            </w:pPr>
            <w:r w:rsidRPr="00454F62">
              <w:rPr>
                <w:b/>
                <w:szCs w:val="18"/>
              </w:rPr>
              <w:t>2 683 378</w:t>
            </w:r>
          </w:p>
        </w:tc>
      </w:tr>
      <w:tr w:rsidR="00561DED" w:rsidRPr="00454F62" w14:paraId="43C34219" w14:textId="77777777" w:rsidTr="00987F78">
        <w:trPr>
          <w:jc w:val="center"/>
        </w:trPr>
        <w:tc>
          <w:tcPr>
            <w:tcW w:w="5000" w:type="pct"/>
            <w:gridSpan w:val="4"/>
          </w:tcPr>
          <w:p w14:paraId="73DEC1F1" w14:textId="77777777" w:rsidR="00561DED" w:rsidRPr="00454F62" w:rsidRDefault="00561DED" w:rsidP="00987F78">
            <w:pPr>
              <w:pStyle w:val="tabteksts"/>
              <w:ind w:firstLine="313"/>
              <w:rPr>
                <w:szCs w:val="18"/>
              </w:rPr>
            </w:pPr>
            <w:r w:rsidRPr="00454F62">
              <w:rPr>
                <w:i/>
                <w:szCs w:val="18"/>
                <w:lang w:eastAsia="lv-LV"/>
              </w:rPr>
              <w:t>t. sk.:</w:t>
            </w:r>
          </w:p>
        </w:tc>
      </w:tr>
      <w:tr w:rsidR="00561DED" w:rsidRPr="00454F62" w14:paraId="263669C1" w14:textId="77777777" w:rsidTr="00987F78">
        <w:trPr>
          <w:trHeight w:val="142"/>
          <w:jc w:val="center"/>
        </w:trPr>
        <w:tc>
          <w:tcPr>
            <w:tcW w:w="2889" w:type="pct"/>
            <w:tcBorders>
              <w:bottom w:val="single" w:sz="4" w:space="0" w:color="auto"/>
            </w:tcBorders>
            <w:shd w:val="clear" w:color="auto" w:fill="F2F2F2" w:themeFill="background1" w:themeFillShade="F2"/>
          </w:tcPr>
          <w:p w14:paraId="34CB8330" w14:textId="77777777" w:rsidR="00561DED" w:rsidRPr="00454F62" w:rsidRDefault="00561DED" w:rsidP="00987F78">
            <w:pPr>
              <w:pStyle w:val="tabteksts"/>
              <w:rPr>
                <w:b/>
                <w:bCs/>
                <w:szCs w:val="18"/>
                <w:u w:val="single"/>
                <w:lang w:eastAsia="lv-LV"/>
              </w:rPr>
            </w:pPr>
            <w:r w:rsidRPr="00454F62">
              <w:rPr>
                <w:szCs w:val="18"/>
                <w:u w:val="single"/>
                <w:lang w:eastAsia="lv-LV"/>
              </w:rPr>
              <w:t>Prioritāri pasākumi</w:t>
            </w:r>
          </w:p>
        </w:tc>
        <w:tc>
          <w:tcPr>
            <w:tcW w:w="704" w:type="pct"/>
            <w:shd w:val="clear" w:color="auto" w:fill="F2F2F2" w:themeFill="background1" w:themeFillShade="F2"/>
          </w:tcPr>
          <w:p w14:paraId="7E749490" w14:textId="77777777" w:rsidR="00561DED" w:rsidRPr="00454F62" w:rsidRDefault="00561DED" w:rsidP="00987F78">
            <w:pPr>
              <w:pStyle w:val="tabteksts"/>
              <w:jc w:val="center"/>
              <w:rPr>
                <w:szCs w:val="18"/>
              </w:rPr>
            </w:pPr>
            <w:r w:rsidRPr="00454F62">
              <w:rPr>
                <w:szCs w:val="18"/>
              </w:rPr>
              <w:t>-</w:t>
            </w:r>
          </w:p>
        </w:tc>
        <w:tc>
          <w:tcPr>
            <w:tcW w:w="704" w:type="pct"/>
            <w:shd w:val="clear" w:color="auto" w:fill="F2F2F2" w:themeFill="background1" w:themeFillShade="F2"/>
          </w:tcPr>
          <w:p w14:paraId="59744721" w14:textId="77777777" w:rsidR="00561DED" w:rsidRPr="00454F62" w:rsidRDefault="00561DED" w:rsidP="00987F78">
            <w:pPr>
              <w:pStyle w:val="tabteksts"/>
              <w:jc w:val="right"/>
              <w:rPr>
                <w:szCs w:val="18"/>
              </w:rPr>
            </w:pPr>
            <w:r w:rsidRPr="00454F62">
              <w:rPr>
                <w:szCs w:val="18"/>
              </w:rPr>
              <w:t>2 650 269</w:t>
            </w:r>
          </w:p>
        </w:tc>
        <w:tc>
          <w:tcPr>
            <w:tcW w:w="703" w:type="pct"/>
            <w:shd w:val="clear" w:color="auto" w:fill="F2F2F2" w:themeFill="background1" w:themeFillShade="F2"/>
          </w:tcPr>
          <w:p w14:paraId="5CD9AFB4" w14:textId="77777777" w:rsidR="00561DED" w:rsidRPr="00454F62" w:rsidRDefault="00561DED" w:rsidP="00987F78">
            <w:pPr>
              <w:pStyle w:val="tabteksts"/>
              <w:jc w:val="right"/>
              <w:rPr>
                <w:szCs w:val="18"/>
              </w:rPr>
            </w:pPr>
            <w:r w:rsidRPr="00454F62">
              <w:rPr>
                <w:szCs w:val="18"/>
              </w:rPr>
              <w:t>2 650 269</w:t>
            </w:r>
          </w:p>
        </w:tc>
      </w:tr>
      <w:tr w:rsidR="00561DED" w:rsidRPr="00454F62" w14:paraId="72AC363A"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1083D108" w14:textId="77777777" w:rsidR="00561DED" w:rsidRPr="00454F62" w:rsidRDefault="00561DED" w:rsidP="00987F78">
            <w:pPr>
              <w:pStyle w:val="tabteksts"/>
              <w:jc w:val="both"/>
              <w:rPr>
                <w:i/>
                <w:szCs w:val="18"/>
                <w:lang w:eastAsia="lv-LV"/>
              </w:rPr>
            </w:pPr>
            <w:r w:rsidRPr="00454F62">
              <w:rPr>
                <w:bCs/>
                <w:i/>
                <w:szCs w:val="18"/>
              </w:rPr>
              <w:t xml:space="preserve">Valsts apmaksātu veselības aprūpes pakalpojumu pieejamības paaugstināšana </w:t>
            </w:r>
            <w:proofErr w:type="spellStart"/>
            <w:r w:rsidRPr="00454F62">
              <w:rPr>
                <w:bCs/>
                <w:i/>
                <w:szCs w:val="18"/>
              </w:rPr>
              <w:t>Iekšlietu</w:t>
            </w:r>
            <w:proofErr w:type="spellEnd"/>
            <w:r w:rsidRPr="00454F62">
              <w:rPr>
                <w:bCs/>
                <w:i/>
                <w:szCs w:val="18"/>
              </w:rPr>
              <w:t xml:space="preserve"> ministrijas sistēmas iestāžu un Ieslodzījuma vietu pārvaldes amatpersonām ar speciālajām dienesta pakāpēm (MK 26.09.2023 sēdes prot. Nr.47 43.§ 2.p</w:t>
            </w:r>
            <w:r>
              <w:rPr>
                <w:bCs/>
                <w:i/>
                <w:szCs w:val="18"/>
              </w:rPr>
              <w:t>.</w:t>
            </w:r>
            <w:r w:rsidRPr="00454F62">
              <w:rPr>
                <w:bCs/>
                <w:i/>
                <w:szCs w:val="18"/>
              </w:rPr>
              <w:t>)</w:t>
            </w:r>
          </w:p>
        </w:tc>
        <w:tc>
          <w:tcPr>
            <w:tcW w:w="704" w:type="pct"/>
            <w:tcBorders>
              <w:left w:val="single" w:sz="4" w:space="0" w:color="auto"/>
            </w:tcBorders>
          </w:tcPr>
          <w:p w14:paraId="2BF6D110" w14:textId="77777777" w:rsidR="00561DED" w:rsidRPr="00454F62" w:rsidRDefault="00561DED" w:rsidP="00987F78">
            <w:pPr>
              <w:pStyle w:val="tabteksts"/>
              <w:jc w:val="center"/>
              <w:rPr>
                <w:szCs w:val="18"/>
              </w:rPr>
            </w:pPr>
            <w:r w:rsidRPr="00454F62">
              <w:rPr>
                <w:szCs w:val="18"/>
              </w:rPr>
              <w:t>-</w:t>
            </w:r>
          </w:p>
        </w:tc>
        <w:tc>
          <w:tcPr>
            <w:tcW w:w="704" w:type="pct"/>
          </w:tcPr>
          <w:p w14:paraId="36BF0C49" w14:textId="77777777" w:rsidR="00561DED" w:rsidRPr="00454F62" w:rsidRDefault="00561DED" w:rsidP="00987F78">
            <w:pPr>
              <w:pStyle w:val="tabteksts"/>
              <w:jc w:val="right"/>
              <w:rPr>
                <w:szCs w:val="18"/>
              </w:rPr>
            </w:pPr>
            <w:r w:rsidRPr="00454F62">
              <w:rPr>
                <w:szCs w:val="18"/>
              </w:rPr>
              <w:t>2 580 156</w:t>
            </w:r>
          </w:p>
        </w:tc>
        <w:tc>
          <w:tcPr>
            <w:tcW w:w="703" w:type="pct"/>
          </w:tcPr>
          <w:p w14:paraId="5A470C35" w14:textId="77777777" w:rsidR="00561DED" w:rsidRPr="00454F62" w:rsidRDefault="00561DED" w:rsidP="00987F78">
            <w:pPr>
              <w:pStyle w:val="tabteksts"/>
              <w:jc w:val="right"/>
              <w:rPr>
                <w:szCs w:val="18"/>
              </w:rPr>
            </w:pPr>
            <w:r w:rsidRPr="00454F62">
              <w:rPr>
                <w:szCs w:val="18"/>
              </w:rPr>
              <w:t>2 580 156</w:t>
            </w:r>
          </w:p>
        </w:tc>
      </w:tr>
      <w:tr w:rsidR="00561DED" w:rsidRPr="00454F62" w14:paraId="3E729153"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53A93B44" w14:textId="77777777" w:rsidR="00561DED" w:rsidRPr="00454F62" w:rsidRDefault="00561DED" w:rsidP="00987F78">
            <w:pPr>
              <w:pStyle w:val="tabteksts"/>
              <w:jc w:val="both"/>
              <w:rPr>
                <w:i/>
                <w:szCs w:val="18"/>
                <w:u w:val="single"/>
                <w:lang w:eastAsia="lv-LV"/>
              </w:rPr>
            </w:pPr>
            <w:r w:rsidRPr="00454F62">
              <w:rPr>
                <w:bCs/>
                <w:i/>
                <w:szCs w:val="18"/>
              </w:rPr>
              <w:t>Valsts tiešās pārvaldes iestādēs nodarbināto atalgojuma palielināšana (MK 26.09.2023 sēdes prot. Nr.47 43.§ 2.p</w:t>
            </w:r>
            <w:r>
              <w:rPr>
                <w:bCs/>
                <w:i/>
                <w:szCs w:val="18"/>
              </w:rPr>
              <w:t>.</w:t>
            </w:r>
            <w:r w:rsidRPr="00454F62">
              <w:rPr>
                <w:bCs/>
                <w:i/>
                <w:szCs w:val="18"/>
              </w:rPr>
              <w:t>)</w:t>
            </w:r>
          </w:p>
        </w:tc>
        <w:tc>
          <w:tcPr>
            <w:tcW w:w="704" w:type="pct"/>
            <w:tcBorders>
              <w:left w:val="single" w:sz="4" w:space="0" w:color="auto"/>
            </w:tcBorders>
            <w:shd w:val="clear" w:color="auto" w:fill="auto"/>
          </w:tcPr>
          <w:p w14:paraId="1E5384A2" w14:textId="77777777" w:rsidR="00561DED" w:rsidRPr="00454F62" w:rsidRDefault="00561DED" w:rsidP="00987F78">
            <w:pPr>
              <w:pStyle w:val="tabteksts"/>
              <w:jc w:val="center"/>
              <w:rPr>
                <w:szCs w:val="18"/>
              </w:rPr>
            </w:pPr>
            <w:r w:rsidRPr="00454F62">
              <w:rPr>
                <w:szCs w:val="18"/>
              </w:rPr>
              <w:t>-</w:t>
            </w:r>
          </w:p>
        </w:tc>
        <w:tc>
          <w:tcPr>
            <w:tcW w:w="704" w:type="pct"/>
            <w:shd w:val="clear" w:color="auto" w:fill="auto"/>
          </w:tcPr>
          <w:p w14:paraId="05140808" w14:textId="77777777" w:rsidR="00561DED" w:rsidRPr="00454F62" w:rsidRDefault="00561DED" w:rsidP="00987F78">
            <w:pPr>
              <w:pStyle w:val="tabteksts"/>
              <w:jc w:val="right"/>
              <w:rPr>
                <w:szCs w:val="18"/>
              </w:rPr>
            </w:pPr>
            <w:r w:rsidRPr="00454F62">
              <w:rPr>
                <w:szCs w:val="18"/>
              </w:rPr>
              <w:t>70 113</w:t>
            </w:r>
          </w:p>
        </w:tc>
        <w:tc>
          <w:tcPr>
            <w:tcW w:w="703" w:type="pct"/>
            <w:shd w:val="clear" w:color="auto" w:fill="auto"/>
          </w:tcPr>
          <w:p w14:paraId="6C84D1D4" w14:textId="77777777" w:rsidR="00561DED" w:rsidRPr="00454F62" w:rsidRDefault="00561DED" w:rsidP="00987F78">
            <w:pPr>
              <w:pStyle w:val="tabteksts"/>
              <w:jc w:val="right"/>
              <w:rPr>
                <w:szCs w:val="18"/>
              </w:rPr>
            </w:pPr>
            <w:r w:rsidRPr="00454F62">
              <w:rPr>
                <w:szCs w:val="18"/>
              </w:rPr>
              <w:t>70 113</w:t>
            </w:r>
          </w:p>
        </w:tc>
      </w:tr>
      <w:tr w:rsidR="00561DED" w:rsidRPr="00454F62" w14:paraId="1B1F626C" w14:textId="77777777" w:rsidTr="00987F78">
        <w:trPr>
          <w:trHeight w:val="142"/>
          <w:jc w:val="center"/>
        </w:trPr>
        <w:tc>
          <w:tcPr>
            <w:tcW w:w="2889" w:type="pct"/>
            <w:tcBorders>
              <w:top w:val="single" w:sz="4" w:space="0" w:color="auto"/>
            </w:tcBorders>
            <w:shd w:val="clear" w:color="auto" w:fill="F2F2F2" w:themeFill="background1" w:themeFillShade="F2"/>
            <w:vAlign w:val="center"/>
          </w:tcPr>
          <w:p w14:paraId="4C3DF8CA" w14:textId="77777777" w:rsidR="00561DED" w:rsidRPr="00454F62" w:rsidRDefault="00561DED" w:rsidP="00987F78">
            <w:pPr>
              <w:pStyle w:val="tabteksts"/>
              <w:rPr>
                <w:szCs w:val="18"/>
                <w:u w:val="single"/>
                <w:lang w:eastAsia="lv-LV"/>
              </w:rPr>
            </w:pPr>
            <w:r w:rsidRPr="00454F62">
              <w:rPr>
                <w:szCs w:val="18"/>
                <w:u w:val="single"/>
                <w:lang w:eastAsia="lv-LV"/>
              </w:rPr>
              <w:t>Vienreizēji pasākumi</w:t>
            </w:r>
          </w:p>
        </w:tc>
        <w:tc>
          <w:tcPr>
            <w:tcW w:w="704" w:type="pct"/>
            <w:shd w:val="clear" w:color="auto" w:fill="F2F2F2" w:themeFill="background1" w:themeFillShade="F2"/>
          </w:tcPr>
          <w:p w14:paraId="007E3CD8" w14:textId="77777777" w:rsidR="00561DED" w:rsidRPr="00454F62" w:rsidRDefault="00561DED" w:rsidP="00987F78">
            <w:pPr>
              <w:pStyle w:val="tabteksts"/>
              <w:jc w:val="right"/>
              <w:rPr>
                <w:szCs w:val="18"/>
              </w:rPr>
            </w:pPr>
            <w:r w:rsidRPr="00454F62">
              <w:rPr>
                <w:szCs w:val="18"/>
              </w:rPr>
              <w:t>67 320</w:t>
            </w:r>
          </w:p>
        </w:tc>
        <w:tc>
          <w:tcPr>
            <w:tcW w:w="704" w:type="pct"/>
            <w:shd w:val="clear" w:color="auto" w:fill="F2F2F2" w:themeFill="background1" w:themeFillShade="F2"/>
          </w:tcPr>
          <w:p w14:paraId="05F0EDAF" w14:textId="77777777" w:rsidR="00561DED" w:rsidRPr="00454F62" w:rsidRDefault="00561DED" w:rsidP="00987F78">
            <w:pPr>
              <w:pStyle w:val="tabteksts"/>
              <w:jc w:val="center"/>
              <w:rPr>
                <w:szCs w:val="18"/>
              </w:rPr>
            </w:pPr>
            <w:r w:rsidRPr="00454F62">
              <w:rPr>
                <w:szCs w:val="18"/>
              </w:rPr>
              <w:t>-</w:t>
            </w:r>
          </w:p>
        </w:tc>
        <w:tc>
          <w:tcPr>
            <w:tcW w:w="703" w:type="pct"/>
            <w:shd w:val="clear" w:color="auto" w:fill="F2F2F2" w:themeFill="background1" w:themeFillShade="F2"/>
          </w:tcPr>
          <w:p w14:paraId="06DB036F" w14:textId="77777777" w:rsidR="00561DED" w:rsidRPr="00454F62" w:rsidRDefault="00561DED" w:rsidP="00987F78">
            <w:pPr>
              <w:pStyle w:val="tabteksts"/>
              <w:jc w:val="right"/>
              <w:rPr>
                <w:szCs w:val="18"/>
              </w:rPr>
            </w:pPr>
            <w:r w:rsidRPr="00454F62">
              <w:rPr>
                <w:szCs w:val="18"/>
              </w:rPr>
              <w:t>-67 320</w:t>
            </w:r>
          </w:p>
        </w:tc>
      </w:tr>
      <w:tr w:rsidR="00561DED" w:rsidRPr="00454F62" w14:paraId="5F13C593" w14:textId="77777777" w:rsidTr="00987F78">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0F7A12" w14:textId="77777777" w:rsidR="00561DED" w:rsidRPr="00454F62" w:rsidRDefault="00561DED" w:rsidP="00987F78">
            <w:pPr>
              <w:pStyle w:val="tabteksts"/>
              <w:jc w:val="both"/>
              <w:rPr>
                <w:i/>
                <w:szCs w:val="18"/>
                <w:lang w:eastAsia="lv-LV"/>
              </w:rPr>
            </w:pPr>
            <w:r w:rsidRPr="00454F62">
              <w:rPr>
                <w:i/>
                <w:szCs w:val="18"/>
                <w:lang w:eastAsia="lv-LV"/>
              </w:rPr>
              <w:t>Izdevumu samazinājums daļējai ēdināšanas izdevumu pieauguma kompensēšanai (MK 13.01.2023. sēdes prot. Nr. 2 1. § 6. p</w:t>
            </w:r>
            <w:r>
              <w:rPr>
                <w:i/>
                <w:szCs w:val="18"/>
                <w:lang w:eastAsia="lv-LV"/>
              </w:rPr>
              <w:t>.</w:t>
            </w:r>
            <w:r w:rsidRPr="00454F62">
              <w:rPr>
                <w:i/>
                <w:szCs w:val="18"/>
                <w:lang w:eastAsia="lv-LV"/>
              </w:rPr>
              <w:t>)</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2CAD05E" w14:textId="77777777" w:rsidR="00561DED" w:rsidRPr="00454F62" w:rsidRDefault="00561DED" w:rsidP="00987F78">
            <w:pPr>
              <w:pStyle w:val="tabteksts"/>
              <w:jc w:val="right"/>
              <w:rPr>
                <w:szCs w:val="18"/>
                <w:lang w:eastAsia="lv-LV"/>
              </w:rPr>
            </w:pPr>
            <w:r w:rsidRPr="00454F62">
              <w:rPr>
                <w:szCs w:val="18"/>
                <w:lang w:eastAsia="lv-LV"/>
              </w:rPr>
              <w:t>67 320</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9A87918" w14:textId="77777777" w:rsidR="00561DED" w:rsidRPr="00454F62" w:rsidRDefault="00561DED" w:rsidP="00987F78">
            <w:pPr>
              <w:pStyle w:val="tabteksts"/>
              <w:jc w:val="center"/>
              <w:rPr>
                <w:szCs w:val="18"/>
                <w:lang w:eastAsia="lv-LV"/>
              </w:rPr>
            </w:pPr>
            <w:r w:rsidRPr="00454F62">
              <w:rPr>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F3A6A7A" w14:textId="77777777" w:rsidR="00561DED" w:rsidRPr="00454F62" w:rsidRDefault="00561DED" w:rsidP="00987F78">
            <w:pPr>
              <w:pStyle w:val="tabteksts"/>
              <w:jc w:val="right"/>
              <w:rPr>
                <w:szCs w:val="18"/>
                <w:lang w:eastAsia="lv-LV"/>
              </w:rPr>
            </w:pPr>
            <w:r w:rsidRPr="00454F62">
              <w:rPr>
                <w:szCs w:val="18"/>
                <w:lang w:eastAsia="lv-LV"/>
              </w:rPr>
              <w:t>-67 320</w:t>
            </w:r>
          </w:p>
        </w:tc>
      </w:tr>
      <w:tr w:rsidR="00561DED" w:rsidRPr="00454F62" w14:paraId="6E1F9B3C" w14:textId="77777777" w:rsidTr="00987F78">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48F90E4" w14:textId="77777777" w:rsidR="00561DED" w:rsidRPr="00454F62" w:rsidRDefault="00561DED" w:rsidP="00987F78">
            <w:pPr>
              <w:pStyle w:val="tabteksts"/>
              <w:jc w:val="both"/>
              <w:rPr>
                <w:i/>
                <w:szCs w:val="18"/>
                <w:lang w:eastAsia="lv-LV"/>
              </w:rPr>
            </w:pPr>
            <w:r w:rsidRPr="00454F62">
              <w:rPr>
                <w:szCs w:val="18"/>
                <w:u w:val="single"/>
                <w:lang w:eastAsia="lv-LV"/>
              </w:rPr>
              <w:t>Citas izmaiņas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2B6314D" w14:textId="77777777" w:rsidR="00561DED" w:rsidRPr="00454F62" w:rsidRDefault="00561DED" w:rsidP="00987F78">
            <w:pPr>
              <w:pStyle w:val="tabteksts"/>
              <w:jc w:val="right"/>
              <w:rPr>
                <w:szCs w:val="18"/>
                <w:lang w:eastAsia="lv-LV"/>
              </w:rPr>
            </w:pPr>
            <w:r w:rsidRPr="00454F62">
              <w:rPr>
                <w:szCs w:val="18"/>
                <w:lang w:eastAsia="lv-LV"/>
              </w:rPr>
              <w:t>233 326</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28E32D7" w14:textId="77777777" w:rsidR="00561DED" w:rsidRPr="00454F62" w:rsidRDefault="00561DED" w:rsidP="00987F78">
            <w:pPr>
              <w:pStyle w:val="tabteksts"/>
              <w:jc w:val="right"/>
              <w:rPr>
                <w:szCs w:val="18"/>
                <w:lang w:eastAsia="lv-LV"/>
              </w:rPr>
            </w:pPr>
            <w:r w:rsidRPr="00454F62">
              <w:rPr>
                <w:szCs w:val="18"/>
                <w:lang w:eastAsia="lv-LV"/>
              </w:rPr>
              <w:t>333 755</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44109BF" w14:textId="77777777" w:rsidR="00561DED" w:rsidRPr="00454F62" w:rsidRDefault="00561DED" w:rsidP="00987F78">
            <w:pPr>
              <w:pStyle w:val="tabteksts"/>
              <w:jc w:val="right"/>
              <w:rPr>
                <w:szCs w:val="18"/>
                <w:lang w:eastAsia="lv-LV"/>
              </w:rPr>
            </w:pPr>
            <w:r w:rsidRPr="00454F62">
              <w:rPr>
                <w:szCs w:val="18"/>
                <w:lang w:eastAsia="lv-LV"/>
              </w:rPr>
              <w:t>100 429</w:t>
            </w:r>
          </w:p>
        </w:tc>
      </w:tr>
      <w:tr w:rsidR="00561DED" w:rsidRPr="00454F62" w14:paraId="0CCC8215" w14:textId="77777777" w:rsidTr="00987F78">
        <w:trPr>
          <w:trHeight w:val="142"/>
          <w:jc w:val="center"/>
        </w:trPr>
        <w:tc>
          <w:tcPr>
            <w:tcW w:w="2889" w:type="pct"/>
          </w:tcPr>
          <w:p w14:paraId="4D933C24" w14:textId="77777777" w:rsidR="00561DED" w:rsidRPr="00454F62" w:rsidRDefault="00561DED" w:rsidP="00987F78">
            <w:pPr>
              <w:pStyle w:val="tabteksts"/>
              <w:jc w:val="both"/>
              <w:rPr>
                <w:i/>
                <w:szCs w:val="18"/>
                <w:lang w:eastAsia="lv-LV"/>
              </w:rPr>
            </w:pPr>
            <w:r w:rsidRPr="00454F62">
              <w:rPr>
                <w:i/>
                <w:szCs w:val="18"/>
                <w:lang w:eastAsia="lv-LV"/>
              </w:rPr>
              <w:t>Izdevumu izmaiņas 2023.</w:t>
            </w:r>
            <w:r>
              <w:rPr>
                <w:i/>
                <w:szCs w:val="18"/>
                <w:lang w:eastAsia="lv-LV"/>
              </w:rPr>
              <w:t>-2025.</w:t>
            </w:r>
            <w:r w:rsidRPr="00454F62">
              <w:rPr>
                <w:i/>
                <w:szCs w:val="18"/>
                <w:lang w:eastAsia="lv-LV"/>
              </w:rPr>
              <w:t xml:space="preserve"> gada prioritārajam pasākumam “Ārstniecības personu darba samaksas pieauguma nodrošināšana</w:t>
            </w:r>
            <w:r>
              <w:rPr>
                <w:i/>
                <w:szCs w:val="18"/>
                <w:lang w:eastAsia="lv-LV"/>
              </w:rPr>
              <w:t>”</w:t>
            </w:r>
            <w:r w:rsidRPr="00454F62">
              <w:rPr>
                <w:i/>
                <w:szCs w:val="18"/>
                <w:lang w:eastAsia="lv-LV"/>
              </w:rPr>
              <w:t xml:space="preserve"> (MK 13.01.2023. sēdes prot. Nr. 2 1. § 2. </w:t>
            </w:r>
            <w:r>
              <w:rPr>
                <w:i/>
                <w:szCs w:val="18"/>
                <w:lang w:eastAsia="lv-LV"/>
              </w:rPr>
              <w:t>p.</w:t>
            </w:r>
            <w:r w:rsidRPr="00454F62">
              <w:rPr>
                <w:i/>
                <w:szCs w:val="18"/>
                <w:lang w:eastAsia="lv-LV"/>
              </w:rPr>
              <w:t>)</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47707EC" w14:textId="77777777" w:rsidR="00561DED" w:rsidRPr="00454F62" w:rsidRDefault="00561DED" w:rsidP="00987F78">
            <w:pPr>
              <w:pStyle w:val="tabteksts"/>
              <w:jc w:val="right"/>
              <w:rPr>
                <w:szCs w:val="18"/>
                <w:lang w:eastAsia="lv-LV"/>
              </w:rPr>
            </w:pPr>
            <w:r w:rsidRPr="00454F62">
              <w:rPr>
                <w:szCs w:val="18"/>
                <w:lang w:eastAsia="lv-LV"/>
              </w:rPr>
              <w:t>63 005</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577B038" w14:textId="77777777" w:rsidR="00561DED" w:rsidRPr="00454F62" w:rsidRDefault="00561DED" w:rsidP="00987F78">
            <w:pPr>
              <w:pStyle w:val="tabteksts"/>
              <w:jc w:val="right"/>
              <w:rPr>
                <w:szCs w:val="18"/>
                <w:lang w:eastAsia="lv-LV"/>
              </w:rPr>
            </w:pPr>
            <w:r w:rsidRPr="00454F62">
              <w:rPr>
                <w:szCs w:val="18"/>
                <w:lang w:eastAsia="lv-LV"/>
              </w:rPr>
              <w:t>84 011</w:t>
            </w:r>
          </w:p>
        </w:tc>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BB012C2" w14:textId="77777777" w:rsidR="00561DED" w:rsidRPr="00454F62" w:rsidRDefault="00561DED" w:rsidP="00987F78">
            <w:pPr>
              <w:pStyle w:val="tabteksts"/>
              <w:jc w:val="right"/>
              <w:rPr>
                <w:szCs w:val="18"/>
                <w:lang w:eastAsia="lv-LV"/>
              </w:rPr>
            </w:pPr>
            <w:r w:rsidRPr="00454F62">
              <w:rPr>
                <w:szCs w:val="18"/>
                <w:lang w:eastAsia="lv-LV"/>
              </w:rPr>
              <w:t>21 006</w:t>
            </w:r>
          </w:p>
        </w:tc>
      </w:tr>
      <w:tr w:rsidR="00561DED" w:rsidRPr="00454F62" w14:paraId="404E024E" w14:textId="77777777" w:rsidTr="00987F78">
        <w:trPr>
          <w:trHeight w:val="142"/>
          <w:jc w:val="center"/>
        </w:trPr>
        <w:tc>
          <w:tcPr>
            <w:tcW w:w="2889" w:type="pct"/>
            <w:shd w:val="clear" w:color="auto" w:fill="auto"/>
            <w:vAlign w:val="center"/>
          </w:tcPr>
          <w:p w14:paraId="1CA71ECC" w14:textId="3A5F2751" w:rsidR="00561DED" w:rsidRPr="00454F62" w:rsidRDefault="00561DED" w:rsidP="00987F78">
            <w:pPr>
              <w:pStyle w:val="tabteksts"/>
              <w:jc w:val="both"/>
              <w:rPr>
                <w:i/>
                <w:szCs w:val="18"/>
                <w:lang w:eastAsia="lv-LV"/>
              </w:rPr>
            </w:pPr>
            <w:r w:rsidRPr="00454F62">
              <w:rPr>
                <w:i/>
                <w:szCs w:val="18"/>
                <w:lang w:eastAsia="lv-LV"/>
              </w:rPr>
              <w:t>Izdevumu izmaiņas 2023.</w:t>
            </w:r>
            <w:r w:rsidR="00EF523E">
              <w:rPr>
                <w:i/>
                <w:color w:val="000000"/>
                <w:szCs w:val="18"/>
                <w:lang w:eastAsia="lv-LV"/>
              </w:rPr>
              <w:t xml:space="preserve"> – </w:t>
            </w:r>
            <w:r>
              <w:rPr>
                <w:i/>
                <w:szCs w:val="18"/>
                <w:lang w:eastAsia="lv-LV"/>
              </w:rPr>
              <w:t xml:space="preserve">2025. </w:t>
            </w:r>
            <w:r w:rsidRPr="00454F62">
              <w:rPr>
                <w:i/>
                <w:szCs w:val="18"/>
                <w:lang w:eastAsia="lv-LV"/>
              </w:rPr>
              <w:t>gada prioritārajam pasākumam “Valsts pārvaldes kapacitātes stiprināšana, nodrošinot stratēģiski svarīgo amata grupu atlīdzību” (MK 13.01.2023. sēdes prot. Nr. 2 1. § 2. p</w:t>
            </w:r>
            <w:r>
              <w:rPr>
                <w:i/>
                <w:szCs w:val="18"/>
                <w:lang w:eastAsia="lv-LV"/>
              </w:rPr>
              <w:t>.</w:t>
            </w:r>
            <w:r w:rsidRPr="00454F62">
              <w:rPr>
                <w:i/>
                <w:szCs w:val="18"/>
                <w:lang w:eastAsia="lv-LV"/>
              </w:rPr>
              <w:t>)</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255304E" w14:textId="77777777" w:rsidR="00561DED" w:rsidRPr="00454F62" w:rsidRDefault="00561DED" w:rsidP="00987F78">
            <w:pPr>
              <w:pStyle w:val="tabteksts"/>
              <w:jc w:val="right"/>
              <w:rPr>
                <w:szCs w:val="18"/>
                <w:lang w:eastAsia="lv-LV"/>
              </w:rPr>
            </w:pPr>
            <w:r w:rsidRPr="00454F62">
              <w:rPr>
                <w:szCs w:val="18"/>
                <w:lang w:eastAsia="lv-LV"/>
              </w:rPr>
              <w:t>168 571</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92B0305" w14:textId="77777777" w:rsidR="00561DED" w:rsidRPr="00454F62" w:rsidRDefault="00561DED" w:rsidP="00987F78">
            <w:pPr>
              <w:pStyle w:val="tabteksts"/>
              <w:jc w:val="right"/>
              <w:rPr>
                <w:szCs w:val="18"/>
                <w:lang w:eastAsia="lv-LV"/>
              </w:rPr>
            </w:pPr>
            <w:r w:rsidRPr="00454F62">
              <w:rPr>
                <w:szCs w:val="18"/>
                <w:lang w:eastAsia="lv-LV"/>
              </w:rPr>
              <w:t>224 761</w:t>
            </w:r>
          </w:p>
        </w:tc>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21F92C2" w14:textId="77777777" w:rsidR="00561DED" w:rsidRPr="00454F62" w:rsidRDefault="00561DED" w:rsidP="00987F78">
            <w:pPr>
              <w:pStyle w:val="tabteksts"/>
              <w:jc w:val="right"/>
              <w:rPr>
                <w:szCs w:val="18"/>
                <w:lang w:eastAsia="lv-LV"/>
              </w:rPr>
            </w:pPr>
            <w:r w:rsidRPr="00454F62">
              <w:rPr>
                <w:szCs w:val="18"/>
                <w:lang w:eastAsia="lv-LV"/>
              </w:rPr>
              <w:t>56 190</w:t>
            </w:r>
          </w:p>
        </w:tc>
      </w:tr>
      <w:tr w:rsidR="00561DED" w:rsidRPr="00454F62" w14:paraId="69052264" w14:textId="77777777" w:rsidTr="00987F78">
        <w:trPr>
          <w:trHeight w:val="142"/>
          <w:jc w:val="center"/>
        </w:trPr>
        <w:tc>
          <w:tcPr>
            <w:tcW w:w="2889" w:type="pct"/>
          </w:tcPr>
          <w:p w14:paraId="0BBB3E7C" w14:textId="77777777" w:rsidR="00561DED" w:rsidRPr="00454F62" w:rsidRDefault="00561DED" w:rsidP="00987F78">
            <w:pPr>
              <w:pStyle w:val="tabteksts"/>
              <w:jc w:val="both"/>
              <w:rPr>
                <w:i/>
                <w:szCs w:val="18"/>
                <w:lang w:eastAsia="lv-LV"/>
              </w:rPr>
            </w:pPr>
            <w:r w:rsidRPr="00454F62">
              <w:rPr>
                <w:i/>
                <w:szCs w:val="18"/>
                <w:lang w:eastAsia="lv-LV"/>
              </w:rPr>
              <w:t>Izdevumu samazinājums, lai nodrošinātu Valsts un pašvaldību iestāžu tīmekļvietņu vienotās platformas uzturēšanas izmaksu segšanu (MK 15.08.2023. prot. Nr.40, 43.§ 52.p.)</w:t>
            </w:r>
          </w:p>
        </w:tc>
        <w:tc>
          <w:tcPr>
            <w:tcW w:w="704" w:type="pct"/>
          </w:tcPr>
          <w:p w14:paraId="2958CDDA" w14:textId="77777777" w:rsidR="00561DED" w:rsidRPr="00454F62" w:rsidRDefault="00561DED" w:rsidP="00987F78">
            <w:pPr>
              <w:pStyle w:val="tabteksts"/>
              <w:jc w:val="right"/>
              <w:rPr>
                <w:szCs w:val="18"/>
                <w:lang w:eastAsia="lv-LV"/>
              </w:rPr>
            </w:pPr>
            <w:r w:rsidRPr="00454F62">
              <w:rPr>
                <w:szCs w:val="18"/>
              </w:rPr>
              <w:t>1 750</w:t>
            </w:r>
          </w:p>
        </w:tc>
        <w:tc>
          <w:tcPr>
            <w:tcW w:w="704" w:type="pct"/>
          </w:tcPr>
          <w:p w14:paraId="4EDDDD84" w14:textId="77777777" w:rsidR="00561DED" w:rsidRPr="00454F62" w:rsidRDefault="00561DED" w:rsidP="00987F78">
            <w:pPr>
              <w:pStyle w:val="tabteksts"/>
              <w:jc w:val="center"/>
              <w:rPr>
                <w:szCs w:val="18"/>
                <w:lang w:eastAsia="lv-LV"/>
              </w:rPr>
            </w:pPr>
            <w:r w:rsidRPr="00454F62">
              <w:rPr>
                <w:szCs w:val="18"/>
              </w:rPr>
              <w:t>-</w:t>
            </w:r>
          </w:p>
        </w:tc>
        <w:tc>
          <w:tcPr>
            <w:tcW w:w="703" w:type="pct"/>
          </w:tcPr>
          <w:p w14:paraId="3087E912" w14:textId="77777777" w:rsidR="00561DED" w:rsidRPr="00454F62" w:rsidRDefault="00561DED" w:rsidP="00987F78">
            <w:pPr>
              <w:pStyle w:val="tabteksts"/>
              <w:jc w:val="right"/>
              <w:rPr>
                <w:szCs w:val="18"/>
                <w:lang w:eastAsia="lv-LV"/>
              </w:rPr>
            </w:pPr>
            <w:r w:rsidRPr="00454F62">
              <w:rPr>
                <w:szCs w:val="18"/>
              </w:rPr>
              <w:t>-1 750</w:t>
            </w:r>
          </w:p>
        </w:tc>
      </w:tr>
      <w:tr w:rsidR="00561DED" w:rsidRPr="00454F62" w14:paraId="0877A285" w14:textId="77777777" w:rsidTr="00987F78">
        <w:trPr>
          <w:trHeight w:val="142"/>
          <w:jc w:val="center"/>
        </w:trPr>
        <w:tc>
          <w:tcPr>
            <w:tcW w:w="2889" w:type="pct"/>
          </w:tcPr>
          <w:p w14:paraId="050541C7" w14:textId="039E15EB" w:rsidR="00561DED" w:rsidRPr="00454F62" w:rsidRDefault="00561DED" w:rsidP="00987F78">
            <w:pPr>
              <w:pStyle w:val="tabteksts"/>
              <w:jc w:val="both"/>
              <w:rPr>
                <w:i/>
                <w:szCs w:val="18"/>
                <w:lang w:eastAsia="lv-LV"/>
              </w:rPr>
            </w:pPr>
            <w:r w:rsidRPr="00C953BA">
              <w:rPr>
                <w:i/>
                <w:szCs w:val="18"/>
              </w:rPr>
              <w:t xml:space="preserve">Minimālās mēneša darba algas palielināšana no </w:t>
            </w:r>
            <w:r>
              <w:rPr>
                <w:i/>
                <w:szCs w:val="18"/>
              </w:rPr>
              <w:t>620</w:t>
            </w:r>
            <w:r w:rsidRPr="00C953BA">
              <w:rPr>
                <w:i/>
                <w:szCs w:val="18"/>
              </w:rPr>
              <w:t xml:space="preserve"> </w:t>
            </w:r>
            <w:proofErr w:type="spellStart"/>
            <w:r w:rsidRPr="00C953BA">
              <w:rPr>
                <w:i/>
                <w:iCs/>
                <w:szCs w:val="18"/>
              </w:rPr>
              <w:t>euro</w:t>
            </w:r>
            <w:proofErr w:type="spellEnd"/>
            <w:r w:rsidRPr="00C953BA">
              <w:rPr>
                <w:i/>
                <w:szCs w:val="18"/>
              </w:rPr>
              <w:t xml:space="preserve"> uz </w:t>
            </w:r>
            <w:r>
              <w:rPr>
                <w:i/>
                <w:szCs w:val="18"/>
              </w:rPr>
              <w:t>70</w:t>
            </w:r>
            <w:r w:rsidRPr="00C953BA">
              <w:rPr>
                <w:i/>
                <w:szCs w:val="18"/>
              </w:rPr>
              <w:t xml:space="preserve">0 </w:t>
            </w:r>
            <w:proofErr w:type="spellStart"/>
            <w:r w:rsidRPr="00C953BA">
              <w:rPr>
                <w:i/>
                <w:iCs/>
                <w:szCs w:val="18"/>
              </w:rPr>
              <w:t>euro</w:t>
            </w:r>
            <w:proofErr w:type="spellEnd"/>
            <w:r w:rsidRPr="00C953BA">
              <w:rPr>
                <w:i/>
                <w:szCs w:val="18"/>
              </w:rPr>
              <w:t xml:space="preserve"> 2024.gadā atbilstoši Darba likuma pārejas noteikumu 27.</w:t>
            </w:r>
            <w:r w:rsidR="00EF523E">
              <w:rPr>
                <w:i/>
                <w:szCs w:val="18"/>
              </w:rPr>
              <w:t xml:space="preserve"> </w:t>
            </w:r>
            <w:r w:rsidRPr="00C953BA">
              <w:rPr>
                <w:i/>
                <w:szCs w:val="18"/>
              </w:rPr>
              <w:t>punktam</w:t>
            </w:r>
          </w:p>
        </w:tc>
        <w:tc>
          <w:tcPr>
            <w:tcW w:w="704" w:type="pct"/>
          </w:tcPr>
          <w:p w14:paraId="35B934E7" w14:textId="77777777" w:rsidR="00561DED" w:rsidRPr="00454F62" w:rsidRDefault="00561DED" w:rsidP="00987F78">
            <w:pPr>
              <w:pStyle w:val="tabteksts"/>
              <w:jc w:val="center"/>
              <w:rPr>
                <w:szCs w:val="18"/>
                <w:lang w:eastAsia="lv-LV"/>
              </w:rPr>
            </w:pPr>
            <w:r w:rsidRPr="00454F62">
              <w:rPr>
                <w:szCs w:val="18"/>
              </w:rPr>
              <w:t>-</w:t>
            </w:r>
          </w:p>
        </w:tc>
        <w:tc>
          <w:tcPr>
            <w:tcW w:w="704" w:type="pct"/>
          </w:tcPr>
          <w:p w14:paraId="1D2F51F2" w14:textId="77777777" w:rsidR="00561DED" w:rsidRPr="00454F62" w:rsidRDefault="00561DED" w:rsidP="00987F78">
            <w:pPr>
              <w:pStyle w:val="tabteksts"/>
              <w:jc w:val="right"/>
              <w:rPr>
                <w:szCs w:val="18"/>
                <w:lang w:eastAsia="lv-LV"/>
              </w:rPr>
            </w:pPr>
            <w:r w:rsidRPr="00454F62">
              <w:rPr>
                <w:szCs w:val="18"/>
              </w:rPr>
              <w:t>7 415</w:t>
            </w:r>
          </w:p>
        </w:tc>
        <w:tc>
          <w:tcPr>
            <w:tcW w:w="703" w:type="pct"/>
          </w:tcPr>
          <w:p w14:paraId="3B676417" w14:textId="77777777" w:rsidR="00561DED" w:rsidRPr="00454F62" w:rsidRDefault="00561DED" w:rsidP="00987F78">
            <w:pPr>
              <w:pStyle w:val="tabteksts"/>
              <w:jc w:val="right"/>
              <w:rPr>
                <w:szCs w:val="18"/>
                <w:lang w:eastAsia="lv-LV"/>
              </w:rPr>
            </w:pPr>
            <w:r w:rsidRPr="00454F62">
              <w:rPr>
                <w:szCs w:val="18"/>
              </w:rPr>
              <w:t>7 415</w:t>
            </w:r>
          </w:p>
        </w:tc>
      </w:tr>
      <w:tr w:rsidR="00561DED" w:rsidRPr="00454F62" w14:paraId="661E1564" w14:textId="77777777" w:rsidTr="00987F78">
        <w:trPr>
          <w:trHeight w:val="142"/>
          <w:jc w:val="center"/>
        </w:trPr>
        <w:tc>
          <w:tcPr>
            <w:tcW w:w="2889" w:type="pct"/>
          </w:tcPr>
          <w:p w14:paraId="70A28BD3" w14:textId="57D777C0" w:rsidR="00561DED" w:rsidRPr="00454F62" w:rsidRDefault="00561DED" w:rsidP="00987F78">
            <w:pPr>
              <w:pStyle w:val="tabteksts"/>
              <w:jc w:val="both"/>
              <w:rPr>
                <w:i/>
                <w:szCs w:val="18"/>
                <w:lang w:eastAsia="lv-LV"/>
              </w:rPr>
            </w:pPr>
            <w:r w:rsidRPr="00454F62">
              <w:rPr>
                <w:i/>
                <w:szCs w:val="18"/>
                <w:lang w:eastAsia="lv-LV"/>
              </w:rPr>
              <w:t>Ieņēmumu no sniegtajiem maksas pakalpojumiem un citiem pašu ieņēmumiem un attiecīgo izdevumu  palielinājums saskaņā ar 2023.</w:t>
            </w:r>
            <w:r w:rsidR="00EF523E">
              <w:rPr>
                <w:i/>
                <w:szCs w:val="18"/>
                <w:lang w:eastAsia="lv-LV"/>
              </w:rPr>
              <w:t> </w:t>
            </w:r>
            <w:r w:rsidRPr="00454F62">
              <w:rPr>
                <w:i/>
                <w:szCs w:val="18"/>
                <w:lang w:eastAsia="lv-LV"/>
              </w:rPr>
              <w:t xml:space="preserve">gada grozījumiem MK 03.10.2017. not. Nr. 600 </w:t>
            </w:r>
          </w:p>
        </w:tc>
        <w:tc>
          <w:tcPr>
            <w:tcW w:w="704" w:type="pct"/>
          </w:tcPr>
          <w:p w14:paraId="26DB10BE" w14:textId="77777777" w:rsidR="00561DED" w:rsidRPr="00454F62" w:rsidRDefault="00561DED" w:rsidP="00987F78">
            <w:pPr>
              <w:pStyle w:val="tabteksts"/>
              <w:jc w:val="center"/>
              <w:rPr>
                <w:szCs w:val="18"/>
                <w:lang w:eastAsia="lv-LV"/>
              </w:rPr>
            </w:pPr>
            <w:r w:rsidRPr="00454F62">
              <w:rPr>
                <w:szCs w:val="18"/>
              </w:rPr>
              <w:t>-</w:t>
            </w:r>
          </w:p>
        </w:tc>
        <w:tc>
          <w:tcPr>
            <w:tcW w:w="704" w:type="pct"/>
          </w:tcPr>
          <w:p w14:paraId="3D1E22DD" w14:textId="77777777" w:rsidR="00561DED" w:rsidRPr="00454F62" w:rsidRDefault="00561DED" w:rsidP="00987F78">
            <w:pPr>
              <w:pStyle w:val="tabteksts"/>
              <w:jc w:val="right"/>
              <w:rPr>
                <w:szCs w:val="18"/>
                <w:lang w:eastAsia="lv-LV"/>
              </w:rPr>
            </w:pPr>
            <w:r w:rsidRPr="00454F62">
              <w:rPr>
                <w:szCs w:val="18"/>
              </w:rPr>
              <w:t>3 352</w:t>
            </w:r>
          </w:p>
        </w:tc>
        <w:tc>
          <w:tcPr>
            <w:tcW w:w="703" w:type="pct"/>
          </w:tcPr>
          <w:p w14:paraId="482C49F5" w14:textId="77777777" w:rsidR="00561DED" w:rsidRPr="00454F62" w:rsidRDefault="00561DED" w:rsidP="00987F78">
            <w:pPr>
              <w:pStyle w:val="tabteksts"/>
              <w:jc w:val="right"/>
              <w:rPr>
                <w:szCs w:val="18"/>
                <w:lang w:eastAsia="lv-LV"/>
              </w:rPr>
            </w:pPr>
            <w:r w:rsidRPr="00454F62">
              <w:rPr>
                <w:szCs w:val="18"/>
              </w:rPr>
              <w:t>3 352</w:t>
            </w:r>
          </w:p>
        </w:tc>
      </w:tr>
      <w:tr w:rsidR="00561DED" w:rsidRPr="00454F62" w14:paraId="7DAB3C88" w14:textId="77777777" w:rsidTr="00987F78">
        <w:trPr>
          <w:trHeight w:val="142"/>
          <w:jc w:val="center"/>
        </w:trPr>
        <w:tc>
          <w:tcPr>
            <w:tcW w:w="2889" w:type="pct"/>
          </w:tcPr>
          <w:p w14:paraId="2B2791EB" w14:textId="2B6FD7D3" w:rsidR="00561DED" w:rsidRPr="00454F62" w:rsidRDefault="00561DED" w:rsidP="00EE6D5E">
            <w:pPr>
              <w:pStyle w:val="tabteksts"/>
              <w:ind w:left="310"/>
              <w:jc w:val="both"/>
              <w:rPr>
                <w:i/>
                <w:szCs w:val="18"/>
                <w:lang w:eastAsia="lv-LV"/>
              </w:rPr>
            </w:pPr>
            <w:r w:rsidRPr="00454F62">
              <w:rPr>
                <w:i/>
                <w:szCs w:val="18"/>
                <w:lang w:eastAsia="lv-LV"/>
              </w:rPr>
              <w:t>t.sk. iekšējā līdzekļu pārdale starp budžeta programmām (apakšprogrammām)</w:t>
            </w:r>
          </w:p>
        </w:tc>
        <w:tc>
          <w:tcPr>
            <w:tcW w:w="704" w:type="pct"/>
          </w:tcPr>
          <w:p w14:paraId="2815B020" w14:textId="77777777" w:rsidR="00561DED" w:rsidRPr="00454F62" w:rsidRDefault="00561DED" w:rsidP="00987F78">
            <w:pPr>
              <w:pStyle w:val="tabteksts"/>
              <w:jc w:val="center"/>
              <w:rPr>
                <w:szCs w:val="18"/>
                <w:lang w:eastAsia="lv-LV"/>
              </w:rPr>
            </w:pPr>
            <w:r w:rsidRPr="00454F62">
              <w:rPr>
                <w:szCs w:val="18"/>
              </w:rPr>
              <w:t>-</w:t>
            </w:r>
          </w:p>
        </w:tc>
        <w:tc>
          <w:tcPr>
            <w:tcW w:w="704" w:type="pct"/>
          </w:tcPr>
          <w:p w14:paraId="6312879A" w14:textId="77777777" w:rsidR="00561DED" w:rsidRPr="00454F62" w:rsidRDefault="00561DED" w:rsidP="00987F78">
            <w:pPr>
              <w:pStyle w:val="tabteksts"/>
              <w:jc w:val="right"/>
              <w:rPr>
                <w:szCs w:val="18"/>
                <w:lang w:eastAsia="lv-LV"/>
              </w:rPr>
            </w:pPr>
            <w:r w:rsidRPr="00454F62">
              <w:rPr>
                <w:szCs w:val="18"/>
              </w:rPr>
              <w:t>14 216</w:t>
            </w:r>
          </w:p>
        </w:tc>
        <w:tc>
          <w:tcPr>
            <w:tcW w:w="703" w:type="pct"/>
          </w:tcPr>
          <w:p w14:paraId="58E8FFD4" w14:textId="77777777" w:rsidR="00561DED" w:rsidRPr="00454F62" w:rsidRDefault="00561DED" w:rsidP="00987F78">
            <w:pPr>
              <w:pStyle w:val="tabteksts"/>
              <w:jc w:val="right"/>
              <w:rPr>
                <w:szCs w:val="18"/>
                <w:lang w:eastAsia="lv-LV"/>
              </w:rPr>
            </w:pPr>
            <w:r w:rsidRPr="00454F62">
              <w:rPr>
                <w:szCs w:val="18"/>
              </w:rPr>
              <w:t>14 216</w:t>
            </w:r>
          </w:p>
        </w:tc>
      </w:tr>
      <w:tr w:rsidR="00561DED" w:rsidRPr="009A56AD" w14:paraId="460E8299" w14:textId="77777777" w:rsidTr="00987F78">
        <w:trPr>
          <w:trHeight w:val="142"/>
          <w:jc w:val="center"/>
        </w:trPr>
        <w:tc>
          <w:tcPr>
            <w:tcW w:w="2889" w:type="pct"/>
          </w:tcPr>
          <w:p w14:paraId="2D3E296A" w14:textId="5F39C253" w:rsidR="00561DED" w:rsidRPr="00454F62" w:rsidRDefault="00561DED" w:rsidP="00987F78">
            <w:pPr>
              <w:pStyle w:val="tabteksts"/>
              <w:jc w:val="both"/>
              <w:rPr>
                <w:i/>
                <w:szCs w:val="18"/>
                <w:lang w:eastAsia="lv-LV"/>
              </w:rPr>
            </w:pPr>
            <w:r w:rsidRPr="00454F62">
              <w:rPr>
                <w:i/>
                <w:szCs w:val="18"/>
                <w:lang w:eastAsia="lv-LV"/>
              </w:rPr>
              <w:t xml:space="preserve">Iekšējā līdzekļu pārdale no </w:t>
            </w:r>
            <w:r>
              <w:rPr>
                <w:i/>
                <w:szCs w:val="18"/>
                <w:lang w:eastAsia="lv-LV"/>
              </w:rPr>
              <w:t>apakš</w:t>
            </w:r>
            <w:r w:rsidRPr="00454F62">
              <w:rPr>
                <w:i/>
                <w:szCs w:val="18"/>
                <w:lang w:eastAsia="lv-LV"/>
              </w:rPr>
              <w:t xml:space="preserve">programmas 06.01.00 </w:t>
            </w:r>
            <w:r w:rsidR="00EF523E">
              <w:rPr>
                <w:i/>
                <w:szCs w:val="18"/>
                <w:lang w:eastAsia="lv-LV"/>
              </w:rPr>
              <w:t>“</w:t>
            </w:r>
            <w:r w:rsidRPr="00454F62">
              <w:rPr>
                <w:i/>
                <w:szCs w:val="18"/>
                <w:lang w:eastAsia="lv-LV"/>
              </w:rPr>
              <w:t>Valsts policija</w:t>
            </w:r>
            <w:r w:rsidR="00EF523E">
              <w:rPr>
                <w:i/>
                <w:szCs w:val="18"/>
                <w:lang w:eastAsia="lv-LV"/>
              </w:rPr>
              <w:t>”</w:t>
            </w:r>
            <w:r w:rsidRPr="00454F62">
              <w:rPr>
                <w:i/>
                <w:szCs w:val="18"/>
                <w:lang w:eastAsia="lv-LV"/>
              </w:rPr>
              <w:t>, lai nodrošinātu vienas profesionālā sportista amata vietas uzturēšanu IeM veselības un sporta centrā 2024.</w:t>
            </w:r>
            <w:r w:rsidR="00EF523E">
              <w:rPr>
                <w:i/>
                <w:szCs w:val="18"/>
                <w:lang w:eastAsia="lv-LV"/>
              </w:rPr>
              <w:t> </w:t>
            </w:r>
            <w:r w:rsidRPr="00454F62">
              <w:rPr>
                <w:i/>
                <w:szCs w:val="18"/>
                <w:lang w:eastAsia="lv-LV"/>
              </w:rPr>
              <w:t>gadā un turpmāk ik gadu</w:t>
            </w:r>
          </w:p>
        </w:tc>
        <w:tc>
          <w:tcPr>
            <w:tcW w:w="704" w:type="pct"/>
          </w:tcPr>
          <w:p w14:paraId="44C792A9" w14:textId="77777777" w:rsidR="00561DED" w:rsidRPr="00454F62" w:rsidRDefault="00561DED" w:rsidP="00987F78">
            <w:pPr>
              <w:pStyle w:val="tabteksts"/>
              <w:jc w:val="center"/>
              <w:rPr>
                <w:szCs w:val="18"/>
                <w:lang w:eastAsia="lv-LV"/>
              </w:rPr>
            </w:pPr>
            <w:r w:rsidRPr="00454F62">
              <w:rPr>
                <w:szCs w:val="18"/>
              </w:rPr>
              <w:t>-</w:t>
            </w:r>
          </w:p>
        </w:tc>
        <w:tc>
          <w:tcPr>
            <w:tcW w:w="704" w:type="pct"/>
          </w:tcPr>
          <w:p w14:paraId="37523E5A" w14:textId="77777777" w:rsidR="00561DED" w:rsidRPr="00454F62" w:rsidRDefault="00561DED" w:rsidP="00987F78">
            <w:pPr>
              <w:pStyle w:val="tabteksts"/>
              <w:jc w:val="right"/>
              <w:rPr>
                <w:szCs w:val="18"/>
                <w:lang w:eastAsia="lv-LV"/>
              </w:rPr>
            </w:pPr>
            <w:r w:rsidRPr="00454F62">
              <w:rPr>
                <w:szCs w:val="18"/>
              </w:rPr>
              <w:t>14 216</w:t>
            </w:r>
          </w:p>
        </w:tc>
        <w:tc>
          <w:tcPr>
            <w:tcW w:w="703" w:type="pct"/>
          </w:tcPr>
          <w:p w14:paraId="692EDE2E" w14:textId="77777777" w:rsidR="00561DED" w:rsidRPr="00454F62" w:rsidRDefault="00561DED" w:rsidP="00987F78">
            <w:pPr>
              <w:pStyle w:val="tabteksts"/>
              <w:jc w:val="right"/>
              <w:rPr>
                <w:szCs w:val="18"/>
                <w:lang w:eastAsia="lv-LV"/>
              </w:rPr>
            </w:pPr>
            <w:r w:rsidRPr="00454F62">
              <w:rPr>
                <w:szCs w:val="18"/>
              </w:rPr>
              <w:t>14 216</w:t>
            </w:r>
          </w:p>
        </w:tc>
      </w:tr>
    </w:tbl>
    <w:p w14:paraId="35B4F309" w14:textId="77777777" w:rsidR="00561DED" w:rsidRPr="00201C1E" w:rsidRDefault="00561DED" w:rsidP="00561DED">
      <w:pPr>
        <w:widowControl w:val="0"/>
        <w:spacing w:before="240" w:after="240"/>
        <w:ind w:firstLine="0"/>
        <w:jc w:val="center"/>
        <w:rPr>
          <w:b/>
        </w:rPr>
      </w:pPr>
      <w:r w:rsidRPr="00201C1E">
        <w:rPr>
          <w:b/>
        </w:rPr>
        <w:t xml:space="preserve">40.00.00 </w:t>
      </w:r>
      <w:proofErr w:type="spellStart"/>
      <w:r w:rsidRPr="00201C1E">
        <w:rPr>
          <w:b/>
        </w:rPr>
        <w:t>Iekšlietu</w:t>
      </w:r>
      <w:proofErr w:type="spellEnd"/>
      <w:r w:rsidRPr="00201C1E">
        <w:rPr>
          <w:b/>
        </w:rPr>
        <w:t xml:space="preserve"> ministrijas sistēmas iestāžu darbības nodrošinājums</w:t>
      </w:r>
    </w:p>
    <w:p w14:paraId="79DC76BC" w14:textId="77777777" w:rsidR="00561DED" w:rsidRPr="00201C1E" w:rsidRDefault="00561DED" w:rsidP="00561DED">
      <w:pPr>
        <w:pStyle w:val="Tabuluvirsraksti"/>
        <w:spacing w:before="240" w:after="240"/>
        <w:rPr>
          <w:b/>
          <w:lang w:eastAsia="lv-LV"/>
        </w:rPr>
      </w:pPr>
      <w:r w:rsidRPr="00201C1E">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561DED" w:rsidRPr="00201C1E" w14:paraId="0359B326" w14:textId="77777777" w:rsidTr="00987F78">
        <w:trPr>
          <w:trHeight w:val="283"/>
          <w:tblHeader/>
          <w:jc w:val="center"/>
        </w:trPr>
        <w:tc>
          <w:tcPr>
            <w:tcW w:w="1872" w:type="pct"/>
            <w:vAlign w:val="center"/>
          </w:tcPr>
          <w:p w14:paraId="19C3FBAB" w14:textId="77777777" w:rsidR="00561DED" w:rsidRPr="00201C1E" w:rsidRDefault="00561DED" w:rsidP="00987F78">
            <w:pPr>
              <w:pStyle w:val="tabteksts"/>
              <w:jc w:val="center"/>
              <w:rPr>
                <w:szCs w:val="24"/>
              </w:rPr>
            </w:pPr>
          </w:p>
        </w:tc>
        <w:tc>
          <w:tcPr>
            <w:tcW w:w="626" w:type="pct"/>
          </w:tcPr>
          <w:p w14:paraId="0E9A7BDB" w14:textId="77777777" w:rsidR="00561DED" w:rsidRPr="00201C1E" w:rsidRDefault="00561DED" w:rsidP="00987F78">
            <w:pPr>
              <w:pStyle w:val="tabteksts"/>
              <w:jc w:val="center"/>
              <w:rPr>
                <w:szCs w:val="24"/>
                <w:lang w:eastAsia="lv-LV"/>
              </w:rPr>
            </w:pPr>
            <w:r w:rsidRPr="00201C1E">
              <w:t>2022. gada (izpilde)</w:t>
            </w:r>
          </w:p>
        </w:tc>
        <w:tc>
          <w:tcPr>
            <w:tcW w:w="626" w:type="pct"/>
          </w:tcPr>
          <w:p w14:paraId="578E44E4" w14:textId="77777777" w:rsidR="00561DED" w:rsidRPr="00201C1E" w:rsidRDefault="00561DED" w:rsidP="00987F78">
            <w:pPr>
              <w:pStyle w:val="tabteksts"/>
              <w:jc w:val="center"/>
              <w:rPr>
                <w:szCs w:val="24"/>
                <w:lang w:eastAsia="lv-LV"/>
              </w:rPr>
            </w:pPr>
            <w:r w:rsidRPr="00201C1E">
              <w:t>2023. gada plāns</w:t>
            </w:r>
          </w:p>
        </w:tc>
        <w:tc>
          <w:tcPr>
            <w:tcW w:w="626" w:type="pct"/>
          </w:tcPr>
          <w:p w14:paraId="07F5D1D9" w14:textId="77777777" w:rsidR="00561DED" w:rsidRPr="00201C1E" w:rsidRDefault="00561DED" w:rsidP="00987F78">
            <w:pPr>
              <w:pStyle w:val="tabteksts"/>
              <w:jc w:val="center"/>
              <w:rPr>
                <w:szCs w:val="24"/>
                <w:lang w:eastAsia="lv-LV"/>
              </w:rPr>
            </w:pPr>
            <w:r w:rsidRPr="00201C1E">
              <w:rPr>
                <w:szCs w:val="18"/>
                <w:lang w:eastAsia="lv-LV"/>
              </w:rPr>
              <w:t>2024.gada projekts</w:t>
            </w:r>
          </w:p>
        </w:tc>
        <w:tc>
          <w:tcPr>
            <w:tcW w:w="626" w:type="pct"/>
          </w:tcPr>
          <w:p w14:paraId="7C801E56" w14:textId="77777777" w:rsidR="00561DED" w:rsidRPr="00201C1E" w:rsidRDefault="00561DED" w:rsidP="00987F78">
            <w:pPr>
              <w:pStyle w:val="tabteksts"/>
              <w:jc w:val="center"/>
              <w:rPr>
                <w:szCs w:val="24"/>
                <w:lang w:eastAsia="lv-LV"/>
              </w:rPr>
            </w:pPr>
            <w:r w:rsidRPr="00201C1E">
              <w:rPr>
                <w:szCs w:val="18"/>
                <w:lang w:eastAsia="lv-LV"/>
              </w:rPr>
              <w:t xml:space="preserve">2025.gada </w:t>
            </w:r>
            <w:r>
              <w:rPr>
                <w:szCs w:val="18"/>
                <w:lang w:eastAsia="lv-LV"/>
              </w:rPr>
              <w:t>prognoze</w:t>
            </w:r>
          </w:p>
        </w:tc>
        <w:tc>
          <w:tcPr>
            <w:tcW w:w="624" w:type="pct"/>
          </w:tcPr>
          <w:p w14:paraId="5A18C566" w14:textId="77777777" w:rsidR="00561DED" w:rsidRPr="00201C1E" w:rsidRDefault="00561DED" w:rsidP="00987F78">
            <w:pPr>
              <w:pStyle w:val="tabteksts"/>
              <w:jc w:val="center"/>
              <w:rPr>
                <w:szCs w:val="24"/>
                <w:lang w:eastAsia="lv-LV"/>
              </w:rPr>
            </w:pPr>
            <w:r w:rsidRPr="00201C1E">
              <w:rPr>
                <w:szCs w:val="18"/>
                <w:lang w:eastAsia="lv-LV"/>
              </w:rPr>
              <w:t xml:space="preserve">2026.gada </w:t>
            </w:r>
            <w:r>
              <w:rPr>
                <w:szCs w:val="18"/>
                <w:lang w:eastAsia="lv-LV"/>
              </w:rPr>
              <w:t>prognoze</w:t>
            </w:r>
          </w:p>
        </w:tc>
      </w:tr>
      <w:tr w:rsidR="00561DED" w:rsidRPr="00201C1E" w14:paraId="7FB2D908" w14:textId="77777777" w:rsidTr="00987F78">
        <w:trPr>
          <w:trHeight w:val="142"/>
          <w:jc w:val="center"/>
        </w:trPr>
        <w:tc>
          <w:tcPr>
            <w:tcW w:w="1872" w:type="pct"/>
            <w:shd w:val="clear" w:color="auto" w:fill="D9D9D9" w:themeFill="background1" w:themeFillShade="D9"/>
            <w:vAlign w:val="center"/>
          </w:tcPr>
          <w:p w14:paraId="233A6B29" w14:textId="77777777" w:rsidR="00561DED" w:rsidRPr="00201C1E" w:rsidRDefault="00561DED" w:rsidP="00987F78">
            <w:pPr>
              <w:pStyle w:val="tabteksts"/>
              <w:rPr>
                <w:lang w:eastAsia="lv-LV"/>
              </w:rPr>
            </w:pPr>
            <w:r w:rsidRPr="00201C1E">
              <w:rPr>
                <w:lang w:eastAsia="lv-LV"/>
              </w:rPr>
              <w:t>Kopējie izdevumi,</w:t>
            </w:r>
            <w:r w:rsidRPr="00201C1E">
              <w:t xml:space="preserve"> </w:t>
            </w:r>
            <w:proofErr w:type="spellStart"/>
            <w:r w:rsidRPr="00201C1E">
              <w:rPr>
                <w:i/>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000000" w:fill="D9D9D9"/>
            <w:vAlign w:val="center"/>
          </w:tcPr>
          <w:p w14:paraId="132DB9C5" w14:textId="77777777" w:rsidR="00561DED" w:rsidRPr="00201C1E" w:rsidRDefault="00561DED" w:rsidP="00987F78">
            <w:pPr>
              <w:pStyle w:val="tabteksts"/>
              <w:jc w:val="right"/>
              <w:rPr>
                <w:szCs w:val="18"/>
              </w:rPr>
            </w:pPr>
            <w:r w:rsidRPr="00201C1E">
              <w:rPr>
                <w:szCs w:val="18"/>
              </w:rPr>
              <w:t>66 6</w:t>
            </w:r>
            <w:r>
              <w:rPr>
                <w:szCs w:val="18"/>
              </w:rPr>
              <w:t>56</w:t>
            </w:r>
            <w:r w:rsidRPr="00201C1E">
              <w:rPr>
                <w:szCs w:val="18"/>
              </w:rPr>
              <w:t xml:space="preserve"> 320</w:t>
            </w:r>
          </w:p>
        </w:tc>
        <w:tc>
          <w:tcPr>
            <w:tcW w:w="626" w:type="pct"/>
            <w:tcBorders>
              <w:top w:val="single" w:sz="4" w:space="0" w:color="000000"/>
              <w:left w:val="nil"/>
              <w:bottom w:val="single" w:sz="4" w:space="0" w:color="000000"/>
              <w:right w:val="single" w:sz="4" w:space="0" w:color="000000"/>
            </w:tcBorders>
            <w:shd w:val="clear" w:color="000000" w:fill="D9D9D9"/>
            <w:vAlign w:val="center"/>
          </w:tcPr>
          <w:p w14:paraId="5C3C850B" w14:textId="77777777" w:rsidR="00561DED" w:rsidRPr="00201C1E" w:rsidRDefault="00561DED" w:rsidP="00987F78">
            <w:pPr>
              <w:pStyle w:val="tabteksts"/>
              <w:jc w:val="right"/>
              <w:rPr>
                <w:szCs w:val="18"/>
              </w:rPr>
            </w:pPr>
            <w:r w:rsidRPr="00201C1E">
              <w:rPr>
                <w:szCs w:val="18"/>
              </w:rPr>
              <w:t>106 159 397</w:t>
            </w:r>
          </w:p>
        </w:tc>
        <w:tc>
          <w:tcPr>
            <w:tcW w:w="626" w:type="pct"/>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18C8E5F8" w14:textId="77777777" w:rsidR="00561DED" w:rsidRPr="00201C1E" w:rsidRDefault="00561DED" w:rsidP="00987F78">
            <w:pPr>
              <w:pStyle w:val="tabteksts"/>
              <w:jc w:val="right"/>
              <w:rPr>
                <w:szCs w:val="18"/>
              </w:rPr>
            </w:pPr>
            <w:r w:rsidRPr="00201C1E">
              <w:rPr>
                <w:szCs w:val="18"/>
              </w:rPr>
              <w:t>70 281 026</w:t>
            </w:r>
          </w:p>
        </w:tc>
        <w:tc>
          <w:tcPr>
            <w:tcW w:w="626" w:type="pct"/>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6E2B0EF1" w14:textId="77777777" w:rsidR="00561DED" w:rsidRPr="00201C1E" w:rsidRDefault="00561DED" w:rsidP="00987F78">
            <w:pPr>
              <w:pStyle w:val="tabteksts"/>
              <w:jc w:val="right"/>
              <w:rPr>
                <w:szCs w:val="18"/>
              </w:rPr>
            </w:pPr>
            <w:r w:rsidRPr="00201C1E">
              <w:rPr>
                <w:szCs w:val="18"/>
              </w:rPr>
              <w:t>45 095 936</w:t>
            </w:r>
          </w:p>
        </w:tc>
        <w:tc>
          <w:tcPr>
            <w:tcW w:w="624" w:type="pct"/>
            <w:tcBorders>
              <w:top w:val="single" w:sz="4" w:space="0" w:color="000000"/>
              <w:left w:val="nil"/>
              <w:bottom w:val="single" w:sz="4" w:space="0" w:color="000000"/>
              <w:right w:val="single" w:sz="4" w:space="0" w:color="000000"/>
            </w:tcBorders>
            <w:shd w:val="clear" w:color="000000" w:fill="D9D9D9"/>
            <w:vAlign w:val="center"/>
          </w:tcPr>
          <w:p w14:paraId="04E92811" w14:textId="77777777" w:rsidR="00561DED" w:rsidRPr="00201C1E" w:rsidRDefault="00561DED" w:rsidP="00987F78">
            <w:pPr>
              <w:pStyle w:val="tabteksts"/>
              <w:jc w:val="right"/>
              <w:rPr>
                <w:szCs w:val="18"/>
              </w:rPr>
            </w:pPr>
            <w:r w:rsidRPr="00201C1E">
              <w:rPr>
                <w:szCs w:val="18"/>
              </w:rPr>
              <w:t>39 340 408</w:t>
            </w:r>
          </w:p>
        </w:tc>
      </w:tr>
      <w:tr w:rsidR="00561DED" w:rsidRPr="00201C1E" w14:paraId="28B85314" w14:textId="77777777" w:rsidTr="00987F78">
        <w:trPr>
          <w:trHeight w:val="283"/>
          <w:jc w:val="center"/>
        </w:trPr>
        <w:tc>
          <w:tcPr>
            <w:tcW w:w="1872" w:type="pct"/>
            <w:vAlign w:val="center"/>
          </w:tcPr>
          <w:p w14:paraId="0B3D0557" w14:textId="77777777" w:rsidR="00561DED" w:rsidRPr="00201C1E" w:rsidRDefault="00561DED" w:rsidP="00987F78">
            <w:pPr>
              <w:pStyle w:val="tabteksts"/>
              <w:rPr>
                <w:szCs w:val="18"/>
                <w:lang w:eastAsia="lv-LV"/>
              </w:rPr>
            </w:pPr>
            <w:r w:rsidRPr="00201C1E">
              <w:rPr>
                <w:szCs w:val="18"/>
                <w:lang w:eastAsia="lv-LV"/>
              </w:rPr>
              <w:t xml:space="preserve">Kopējo izdevumu izmaiņas, </w:t>
            </w:r>
            <w:proofErr w:type="spellStart"/>
            <w:r w:rsidRPr="00201C1E">
              <w:rPr>
                <w:i/>
                <w:szCs w:val="18"/>
                <w:lang w:eastAsia="lv-LV"/>
              </w:rPr>
              <w:t>euro</w:t>
            </w:r>
            <w:proofErr w:type="spellEnd"/>
            <w:r w:rsidRPr="00201C1E">
              <w:rPr>
                <w:szCs w:val="18"/>
                <w:lang w:eastAsia="lv-LV"/>
              </w:rPr>
              <w:t xml:space="preserve"> (+/–) pret iepriekšējo gadu</w:t>
            </w:r>
          </w:p>
        </w:tc>
        <w:tc>
          <w:tcPr>
            <w:tcW w:w="626" w:type="pct"/>
            <w:tcBorders>
              <w:top w:val="nil"/>
              <w:left w:val="single" w:sz="4" w:space="0" w:color="000000"/>
              <w:bottom w:val="single" w:sz="4" w:space="0" w:color="000000"/>
              <w:right w:val="single" w:sz="4" w:space="0" w:color="000000"/>
            </w:tcBorders>
            <w:shd w:val="clear" w:color="auto" w:fill="auto"/>
            <w:vAlign w:val="center"/>
          </w:tcPr>
          <w:p w14:paraId="3F0290C7" w14:textId="77777777" w:rsidR="00561DED" w:rsidRPr="00201C1E" w:rsidRDefault="00561DED" w:rsidP="00987F78">
            <w:pPr>
              <w:pStyle w:val="tabteksts"/>
              <w:jc w:val="center"/>
              <w:rPr>
                <w:szCs w:val="18"/>
              </w:rPr>
            </w:pPr>
            <w:r w:rsidRPr="00201C1E">
              <w:rPr>
                <w:szCs w:val="18"/>
              </w:rPr>
              <w:t>×</w:t>
            </w:r>
          </w:p>
        </w:tc>
        <w:tc>
          <w:tcPr>
            <w:tcW w:w="626" w:type="pct"/>
            <w:tcBorders>
              <w:top w:val="nil"/>
              <w:left w:val="nil"/>
              <w:bottom w:val="single" w:sz="4" w:space="0" w:color="000000"/>
              <w:right w:val="single" w:sz="4" w:space="0" w:color="000000"/>
            </w:tcBorders>
            <w:shd w:val="clear" w:color="auto" w:fill="auto"/>
          </w:tcPr>
          <w:p w14:paraId="607908A5" w14:textId="77777777" w:rsidR="00561DED" w:rsidRPr="00201C1E" w:rsidRDefault="00561DED" w:rsidP="00987F78">
            <w:pPr>
              <w:pStyle w:val="tabteksts"/>
              <w:jc w:val="right"/>
              <w:rPr>
                <w:szCs w:val="18"/>
              </w:rPr>
            </w:pPr>
            <w:r w:rsidRPr="00201C1E">
              <w:rPr>
                <w:szCs w:val="18"/>
              </w:rPr>
              <w:t>39 539 077</w:t>
            </w:r>
          </w:p>
        </w:tc>
        <w:tc>
          <w:tcPr>
            <w:tcW w:w="626" w:type="pct"/>
            <w:tcBorders>
              <w:top w:val="nil"/>
              <w:left w:val="nil"/>
              <w:bottom w:val="single" w:sz="4" w:space="0" w:color="000000"/>
              <w:right w:val="single" w:sz="4" w:space="0" w:color="000000"/>
            </w:tcBorders>
            <w:shd w:val="clear" w:color="auto" w:fill="FFFFFF" w:themeFill="background1"/>
          </w:tcPr>
          <w:p w14:paraId="1E4D806E" w14:textId="77777777" w:rsidR="00561DED" w:rsidRPr="00201C1E" w:rsidRDefault="00561DED" w:rsidP="00987F78">
            <w:pPr>
              <w:pStyle w:val="tabteksts"/>
              <w:jc w:val="right"/>
              <w:rPr>
                <w:szCs w:val="18"/>
              </w:rPr>
            </w:pPr>
            <w:r w:rsidRPr="00201C1E">
              <w:rPr>
                <w:szCs w:val="18"/>
              </w:rPr>
              <w:t>-35 878 371</w:t>
            </w:r>
          </w:p>
        </w:tc>
        <w:tc>
          <w:tcPr>
            <w:tcW w:w="626" w:type="pct"/>
            <w:tcBorders>
              <w:top w:val="nil"/>
              <w:left w:val="nil"/>
              <w:bottom w:val="single" w:sz="4" w:space="0" w:color="000000"/>
              <w:right w:val="single" w:sz="4" w:space="0" w:color="000000"/>
            </w:tcBorders>
            <w:shd w:val="clear" w:color="auto" w:fill="FFFFFF" w:themeFill="background1"/>
          </w:tcPr>
          <w:p w14:paraId="1E44B150" w14:textId="77777777" w:rsidR="00561DED" w:rsidRPr="00201C1E" w:rsidRDefault="00561DED" w:rsidP="00987F78">
            <w:pPr>
              <w:pStyle w:val="tabteksts"/>
              <w:jc w:val="right"/>
              <w:rPr>
                <w:szCs w:val="18"/>
              </w:rPr>
            </w:pPr>
            <w:r w:rsidRPr="00201C1E">
              <w:rPr>
                <w:szCs w:val="18"/>
              </w:rPr>
              <w:t>-25 185 090</w:t>
            </w:r>
          </w:p>
        </w:tc>
        <w:tc>
          <w:tcPr>
            <w:tcW w:w="624" w:type="pct"/>
            <w:tcBorders>
              <w:top w:val="nil"/>
              <w:left w:val="nil"/>
              <w:bottom w:val="single" w:sz="4" w:space="0" w:color="000000"/>
              <w:right w:val="single" w:sz="4" w:space="0" w:color="000000"/>
            </w:tcBorders>
            <w:shd w:val="clear" w:color="auto" w:fill="auto"/>
          </w:tcPr>
          <w:p w14:paraId="4C530A20" w14:textId="77777777" w:rsidR="00561DED" w:rsidRPr="00201C1E" w:rsidRDefault="00561DED" w:rsidP="00987F78">
            <w:pPr>
              <w:pStyle w:val="tabteksts"/>
              <w:jc w:val="right"/>
              <w:rPr>
                <w:szCs w:val="18"/>
              </w:rPr>
            </w:pPr>
            <w:r w:rsidRPr="00201C1E">
              <w:rPr>
                <w:szCs w:val="18"/>
              </w:rPr>
              <w:t>-5 755 528</w:t>
            </w:r>
          </w:p>
        </w:tc>
      </w:tr>
      <w:tr w:rsidR="00561DED" w:rsidRPr="00201C1E" w14:paraId="4C197640" w14:textId="77777777" w:rsidTr="00987F78">
        <w:trPr>
          <w:trHeight w:val="303"/>
          <w:jc w:val="center"/>
        </w:trPr>
        <w:tc>
          <w:tcPr>
            <w:tcW w:w="1872" w:type="pct"/>
            <w:vAlign w:val="center"/>
          </w:tcPr>
          <w:p w14:paraId="4257FDDB" w14:textId="77777777" w:rsidR="00561DED" w:rsidRPr="00201C1E" w:rsidRDefault="00561DED" w:rsidP="00987F78">
            <w:pPr>
              <w:pStyle w:val="tabteksts"/>
            </w:pPr>
            <w:r w:rsidRPr="00201C1E">
              <w:rPr>
                <w:lang w:eastAsia="lv-LV"/>
              </w:rPr>
              <w:t>Kopējie izdevumi</w:t>
            </w:r>
            <w:r w:rsidRPr="00201C1E">
              <w:t>, % (+/–) pret iepriekšējo gadu</w:t>
            </w:r>
          </w:p>
        </w:tc>
        <w:tc>
          <w:tcPr>
            <w:tcW w:w="626" w:type="pct"/>
            <w:tcBorders>
              <w:top w:val="nil"/>
              <w:left w:val="single" w:sz="4" w:space="0" w:color="000000"/>
              <w:bottom w:val="single" w:sz="4" w:space="0" w:color="000000"/>
              <w:right w:val="single" w:sz="4" w:space="0" w:color="000000"/>
            </w:tcBorders>
            <w:shd w:val="clear" w:color="auto" w:fill="auto"/>
            <w:vAlign w:val="center"/>
          </w:tcPr>
          <w:p w14:paraId="44B2A15C" w14:textId="77777777" w:rsidR="00561DED" w:rsidRPr="00201C1E" w:rsidRDefault="00561DED" w:rsidP="00987F78">
            <w:pPr>
              <w:pStyle w:val="tabteksts"/>
              <w:jc w:val="center"/>
              <w:rPr>
                <w:szCs w:val="18"/>
              </w:rPr>
            </w:pPr>
            <w:r w:rsidRPr="00201C1E">
              <w:rPr>
                <w:szCs w:val="18"/>
              </w:rPr>
              <w:t>×</w:t>
            </w:r>
          </w:p>
        </w:tc>
        <w:tc>
          <w:tcPr>
            <w:tcW w:w="626" w:type="pct"/>
            <w:tcBorders>
              <w:top w:val="nil"/>
              <w:left w:val="nil"/>
              <w:bottom w:val="single" w:sz="4" w:space="0" w:color="000000"/>
              <w:right w:val="single" w:sz="4" w:space="0" w:color="000000"/>
            </w:tcBorders>
            <w:shd w:val="clear" w:color="auto" w:fill="auto"/>
          </w:tcPr>
          <w:p w14:paraId="13E5285B" w14:textId="77777777" w:rsidR="00561DED" w:rsidRPr="00201C1E" w:rsidRDefault="00561DED" w:rsidP="00987F78">
            <w:pPr>
              <w:pStyle w:val="tabteksts"/>
              <w:jc w:val="right"/>
              <w:rPr>
                <w:szCs w:val="18"/>
              </w:rPr>
            </w:pPr>
            <w:r w:rsidRPr="00201C1E">
              <w:rPr>
                <w:szCs w:val="18"/>
              </w:rPr>
              <w:t>59,3</w:t>
            </w:r>
          </w:p>
        </w:tc>
        <w:tc>
          <w:tcPr>
            <w:tcW w:w="626" w:type="pct"/>
            <w:tcBorders>
              <w:top w:val="nil"/>
              <w:left w:val="nil"/>
              <w:bottom w:val="single" w:sz="4" w:space="0" w:color="000000"/>
              <w:right w:val="single" w:sz="4" w:space="0" w:color="000000"/>
            </w:tcBorders>
            <w:shd w:val="clear" w:color="auto" w:fill="FFFFFF" w:themeFill="background1"/>
          </w:tcPr>
          <w:p w14:paraId="5949EE0B" w14:textId="77777777" w:rsidR="00561DED" w:rsidRPr="00201C1E" w:rsidRDefault="00561DED" w:rsidP="00987F78">
            <w:pPr>
              <w:pStyle w:val="tabteksts"/>
              <w:jc w:val="right"/>
              <w:rPr>
                <w:szCs w:val="18"/>
              </w:rPr>
            </w:pPr>
            <w:r w:rsidRPr="00201C1E">
              <w:rPr>
                <w:szCs w:val="18"/>
              </w:rPr>
              <w:t>-33,8</w:t>
            </w:r>
          </w:p>
        </w:tc>
        <w:tc>
          <w:tcPr>
            <w:tcW w:w="626" w:type="pct"/>
            <w:tcBorders>
              <w:top w:val="nil"/>
              <w:left w:val="nil"/>
              <w:bottom w:val="single" w:sz="4" w:space="0" w:color="000000"/>
              <w:right w:val="single" w:sz="4" w:space="0" w:color="000000"/>
            </w:tcBorders>
            <w:shd w:val="clear" w:color="auto" w:fill="FFFFFF" w:themeFill="background1"/>
          </w:tcPr>
          <w:p w14:paraId="043E04AD" w14:textId="77777777" w:rsidR="00561DED" w:rsidRPr="00201C1E" w:rsidRDefault="00561DED" w:rsidP="00987F78">
            <w:pPr>
              <w:pStyle w:val="tabteksts"/>
              <w:jc w:val="right"/>
              <w:rPr>
                <w:szCs w:val="18"/>
              </w:rPr>
            </w:pPr>
            <w:r w:rsidRPr="00201C1E">
              <w:rPr>
                <w:szCs w:val="18"/>
              </w:rPr>
              <w:t>-35,8</w:t>
            </w:r>
          </w:p>
        </w:tc>
        <w:tc>
          <w:tcPr>
            <w:tcW w:w="624" w:type="pct"/>
            <w:tcBorders>
              <w:top w:val="nil"/>
              <w:left w:val="nil"/>
              <w:bottom w:val="single" w:sz="4" w:space="0" w:color="000000"/>
              <w:right w:val="single" w:sz="4" w:space="0" w:color="000000"/>
            </w:tcBorders>
            <w:shd w:val="clear" w:color="auto" w:fill="auto"/>
          </w:tcPr>
          <w:p w14:paraId="5A460ACE" w14:textId="77777777" w:rsidR="00561DED" w:rsidRPr="00201C1E" w:rsidRDefault="00561DED" w:rsidP="00987F78">
            <w:pPr>
              <w:pStyle w:val="tabteksts"/>
              <w:jc w:val="right"/>
              <w:rPr>
                <w:szCs w:val="18"/>
              </w:rPr>
            </w:pPr>
            <w:r w:rsidRPr="00201C1E">
              <w:rPr>
                <w:szCs w:val="18"/>
              </w:rPr>
              <w:t>-12,8</w:t>
            </w:r>
          </w:p>
        </w:tc>
      </w:tr>
      <w:tr w:rsidR="00561DED" w:rsidRPr="00201C1E" w14:paraId="5D08944C" w14:textId="77777777" w:rsidTr="00987F78">
        <w:trPr>
          <w:trHeight w:val="142"/>
          <w:jc w:val="center"/>
        </w:trPr>
        <w:tc>
          <w:tcPr>
            <w:tcW w:w="1872" w:type="pct"/>
          </w:tcPr>
          <w:p w14:paraId="07DA40EE" w14:textId="77777777" w:rsidR="00561DED" w:rsidRPr="00201C1E" w:rsidRDefault="00561DED" w:rsidP="00987F78">
            <w:pPr>
              <w:pStyle w:val="tabteksts"/>
              <w:rPr>
                <w:color w:val="000000" w:themeColor="text1"/>
                <w:szCs w:val="18"/>
                <w:lang w:eastAsia="lv-LV"/>
              </w:rPr>
            </w:pPr>
            <w:r w:rsidRPr="00201C1E">
              <w:rPr>
                <w:color w:val="000000" w:themeColor="text1"/>
                <w:szCs w:val="18"/>
              </w:rPr>
              <w:t xml:space="preserve">Atlīdzība, </w:t>
            </w:r>
            <w:proofErr w:type="spellStart"/>
            <w:r w:rsidRPr="00201C1E">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AF9AF78" w14:textId="77777777" w:rsidR="00561DED" w:rsidRPr="00201C1E" w:rsidRDefault="00561DED" w:rsidP="00987F78">
            <w:pPr>
              <w:pStyle w:val="tabteksts"/>
              <w:jc w:val="right"/>
              <w:rPr>
                <w:szCs w:val="18"/>
              </w:rPr>
            </w:pPr>
            <w:r w:rsidRPr="00201C1E">
              <w:rPr>
                <w:szCs w:val="18"/>
              </w:rPr>
              <w:t>5 815 443</w:t>
            </w:r>
          </w:p>
        </w:tc>
        <w:tc>
          <w:tcPr>
            <w:tcW w:w="626" w:type="pct"/>
            <w:tcBorders>
              <w:top w:val="nil"/>
              <w:left w:val="nil"/>
              <w:bottom w:val="single" w:sz="4" w:space="0" w:color="auto"/>
              <w:right w:val="single" w:sz="4" w:space="0" w:color="auto"/>
            </w:tcBorders>
            <w:shd w:val="clear" w:color="auto" w:fill="auto"/>
          </w:tcPr>
          <w:p w14:paraId="37CD7399" w14:textId="77777777" w:rsidR="00561DED" w:rsidRPr="00201C1E" w:rsidRDefault="00561DED" w:rsidP="00987F78">
            <w:pPr>
              <w:pStyle w:val="tabteksts"/>
              <w:jc w:val="right"/>
              <w:rPr>
                <w:szCs w:val="18"/>
              </w:rPr>
            </w:pPr>
            <w:r w:rsidRPr="00201C1E">
              <w:rPr>
                <w:szCs w:val="18"/>
              </w:rPr>
              <w:t>6 776 668</w:t>
            </w:r>
          </w:p>
        </w:tc>
        <w:tc>
          <w:tcPr>
            <w:tcW w:w="626" w:type="pct"/>
            <w:tcBorders>
              <w:top w:val="nil"/>
              <w:left w:val="nil"/>
              <w:bottom w:val="single" w:sz="4" w:space="0" w:color="auto"/>
              <w:right w:val="single" w:sz="4" w:space="0" w:color="auto"/>
            </w:tcBorders>
            <w:shd w:val="clear" w:color="auto" w:fill="auto"/>
          </w:tcPr>
          <w:p w14:paraId="5FD888BA" w14:textId="77777777" w:rsidR="00561DED" w:rsidRPr="00201C1E" w:rsidRDefault="00561DED" w:rsidP="00987F78">
            <w:pPr>
              <w:pStyle w:val="tabteksts"/>
              <w:jc w:val="right"/>
              <w:rPr>
                <w:szCs w:val="18"/>
              </w:rPr>
            </w:pPr>
            <w:r w:rsidRPr="00201C1E">
              <w:rPr>
                <w:szCs w:val="18"/>
              </w:rPr>
              <w:t>6 779 903</w:t>
            </w:r>
          </w:p>
        </w:tc>
        <w:tc>
          <w:tcPr>
            <w:tcW w:w="626" w:type="pct"/>
            <w:tcBorders>
              <w:top w:val="nil"/>
              <w:left w:val="nil"/>
              <w:bottom w:val="single" w:sz="4" w:space="0" w:color="auto"/>
              <w:right w:val="single" w:sz="4" w:space="0" w:color="auto"/>
            </w:tcBorders>
            <w:shd w:val="clear" w:color="auto" w:fill="auto"/>
          </w:tcPr>
          <w:p w14:paraId="110220BD" w14:textId="77777777" w:rsidR="00561DED" w:rsidRPr="00201C1E" w:rsidRDefault="00561DED" w:rsidP="00987F78">
            <w:pPr>
              <w:pStyle w:val="tabteksts"/>
              <w:jc w:val="right"/>
              <w:rPr>
                <w:szCs w:val="18"/>
              </w:rPr>
            </w:pPr>
            <w:r w:rsidRPr="00201C1E">
              <w:rPr>
                <w:szCs w:val="18"/>
              </w:rPr>
              <w:t>6 779 903</w:t>
            </w:r>
          </w:p>
        </w:tc>
        <w:tc>
          <w:tcPr>
            <w:tcW w:w="624" w:type="pct"/>
            <w:tcBorders>
              <w:top w:val="nil"/>
              <w:left w:val="nil"/>
              <w:bottom w:val="single" w:sz="4" w:space="0" w:color="auto"/>
              <w:right w:val="single" w:sz="4" w:space="0" w:color="auto"/>
            </w:tcBorders>
            <w:shd w:val="clear" w:color="auto" w:fill="auto"/>
          </w:tcPr>
          <w:p w14:paraId="19AEABFC" w14:textId="77777777" w:rsidR="00561DED" w:rsidRPr="00201C1E" w:rsidRDefault="00561DED" w:rsidP="00987F78">
            <w:pPr>
              <w:pStyle w:val="tabteksts"/>
              <w:jc w:val="right"/>
              <w:rPr>
                <w:szCs w:val="18"/>
              </w:rPr>
            </w:pPr>
            <w:r w:rsidRPr="00201C1E">
              <w:rPr>
                <w:szCs w:val="18"/>
              </w:rPr>
              <w:t>6 779 903</w:t>
            </w:r>
          </w:p>
        </w:tc>
      </w:tr>
      <w:tr w:rsidR="00561DED" w:rsidRPr="00201C1E" w14:paraId="5C87CCAA" w14:textId="77777777" w:rsidTr="00987F78">
        <w:trPr>
          <w:trHeight w:val="180"/>
          <w:jc w:val="center"/>
        </w:trPr>
        <w:tc>
          <w:tcPr>
            <w:tcW w:w="1872" w:type="pct"/>
          </w:tcPr>
          <w:p w14:paraId="2D2E18D4" w14:textId="77777777" w:rsidR="00561DED" w:rsidRPr="00201C1E" w:rsidRDefault="00561DED" w:rsidP="00987F78">
            <w:pPr>
              <w:pStyle w:val="tabteksts"/>
              <w:rPr>
                <w:color w:val="000000" w:themeColor="text1"/>
                <w:szCs w:val="18"/>
                <w:lang w:eastAsia="lv-LV"/>
              </w:rPr>
            </w:pPr>
            <w:r w:rsidRPr="00201C1E">
              <w:rPr>
                <w:color w:val="000000" w:themeColor="text1"/>
                <w:szCs w:val="18"/>
              </w:rPr>
              <w:t xml:space="preserve">Vidējais amata vietu skaits gadā </w:t>
            </w:r>
          </w:p>
        </w:tc>
        <w:tc>
          <w:tcPr>
            <w:tcW w:w="626" w:type="pct"/>
            <w:tcBorders>
              <w:top w:val="nil"/>
              <w:left w:val="single" w:sz="4" w:space="0" w:color="auto"/>
              <w:bottom w:val="single" w:sz="4" w:space="0" w:color="auto"/>
              <w:right w:val="single" w:sz="4" w:space="0" w:color="auto"/>
            </w:tcBorders>
            <w:shd w:val="clear" w:color="auto" w:fill="auto"/>
          </w:tcPr>
          <w:p w14:paraId="5C7B4219" w14:textId="77777777" w:rsidR="00561DED" w:rsidRPr="00201C1E" w:rsidRDefault="00561DED" w:rsidP="00987F78">
            <w:pPr>
              <w:pStyle w:val="tabteksts"/>
              <w:jc w:val="right"/>
              <w:rPr>
                <w:szCs w:val="18"/>
              </w:rPr>
            </w:pPr>
            <w:r w:rsidRPr="00201C1E">
              <w:rPr>
                <w:szCs w:val="18"/>
              </w:rPr>
              <w:t>315</w:t>
            </w:r>
          </w:p>
        </w:tc>
        <w:tc>
          <w:tcPr>
            <w:tcW w:w="626" w:type="pct"/>
            <w:tcBorders>
              <w:top w:val="nil"/>
              <w:left w:val="nil"/>
              <w:bottom w:val="single" w:sz="4" w:space="0" w:color="auto"/>
              <w:right w:val="single" w:sz="4" w:space="0" w:color="auto"/>
            </w:tcBorders>
            <w:shd w:val="clear" w:color="auto" w:fill="auto"/>
          </w:tcPr>
          <w:p w14:paraId="7FA3A50D" w14:textId="77777777" w:rsidR="00561DED" w:rsidRPr="00201C1E" w:rsidRDefault="00561DED" w:rsidP="00987F78">
            <w:pPr>
              <w:pStyle w:val="tabteksts"/>
              <w:jc w:val="right"/>
              <w:rPr>
                <w:szCs w:val="18"/>
              </w:rPr>
            </w:pPr>
            <w:r w:rsidRPr="00201C1E">
              <w:rPr>
                <w:szCs w:val="18"/>
              </w:rPr>
              <w:t>308</w:t>
            </w:r>
          </w:p>
        </w:tc>
        <w:tc>
          <w:tcPr>
            <w:tcW w:w="626" w:type="pct"/>
            <w:tcBorders>
              <w:top w:val="nil"/>
              <w:left w:val="nil"/>
              <w:bottom w:val="single" w:sz="4" w:space="0" w:color="auto"/>
              <w:right w:val="single" w:sz="4" w:space="0" w:color="auto"/>
            </w:tcBorders>
            <w:shd w:val="clear" w:color="auto" w:fill="auto"/>
          </w:tcPr>
          <w:p w14:paraId="43FFDA1C" w14:textId="77777777" w:rsidR="00561DED" w:rsidRPr="00201C1E" w:rsidRDefault="00561DED" w:rsidP="00987F78">
            <w:pPr>
              <w:pStyle w:val="tabteksts"/>
              <w:jc w:val="right"/>
              <w:rPr>
                <w:szCs w:val="18"/>
              </w:rPr>
            </w:pPr>
            <w:r w:rsidRPr="00201C1E">
              <w:rPr>
                <w:szCs w:val="18"/>
              </w:rPr>
              <w:t>308</w:t>
            </w:r>
          </w:p>
        </w:tc>
        <w:tc>
          <w:tcPr>
            <w:tcW w:w="626" w:type="pct"/>
            <w:tcBorders>
              <w:top w:val="nil"/>
              <w:left w:val="nil"/>
              <w:bottom w:val="single" w:sz="4" w:space="0" w:color="auto"/>
              <w:right w:val="single" w:sz="4" w:space="0" w:color="auto"/>
            </w:tcBorders>
            <w:shd w:val="clear" w:color="auto" w:fill="auto"/>
          </w:tcPr>
          <w:p w14:paraId="495F3DB6" w14:textId="77777777" w:rsidR="00561DED" w:rsidRPr="00201C1E" w:rsidRDefault="00561DED" w:rsidP="00987F78">
            <w:pPr>
              <w:pStyle w:val="tabteksts"/>
              <w:jc w:val="right"/>
              <w:rPr>
                <w:szCs w:val="18"/>
              </w:rPr>
            </w:pPr>
            <w:r w:rsidRPr="00201C1E">
              <w:rPr>
                <w:szCs w:val="18"/>
              </w:rPr>
              <w:t>308</w:t>
            </w:r>
          </w:p>
        </w:tc>
        <w:tc>
          <w:tcPr>
            <w:tcW w:w="624" w:type="pct"/>
            <w:tcBorders>
              <w:top w:val="nil"/>
              <w:left w:val="nil"/>
              <w:bottom w:val="single" w:sz="4" w:space="0" w:color="auto"/>
              <w:right w:val="single" w:sz="4" w:space="0" w:color="auto"/>
            </w:tcBorders>
            <w:shd w:val="clear" w:color="auto" w:fill="auto"/>
          </w:tcPr>
          <w:p w14:paraId="65CF4B47" w14:textId="77777777" w:rsidR="00561DED" w:rsidRPr="00201C1E" w:rsidRDefault="00561DED" w:rsidP="00987F78">
            <w:pPr>
              <w:pStyle w:val="tabteksts"/>
              <w:jc w:val="right"/>
              <w:rPr>
                <w:szCs w:val="18"/>
              </w:rPr>
            </w:pPr>
            <w:r w:rsidRPr="00201C1E">
              <w:rPr>
                <w:szCs w:val="18"/>
              </w:rPr>
              <w:t>308</w:t>
            </w:r>
          </w:p>
        </w:tc>
      </w:tr>
      <w:tr w:rsidR="00561DED" w:rsidRPr="00201C1E" w14:paraId="5663323D" w14:textId="77777777" w:rsidTr="00987F78">
        <w:trPr>
          <w:trHeight w:val="97"/>
          <w:jc w:val="center"/>
        </w:trPr>
        <w:tc>
          <w:tcPr>
            <w:tcW w:w="1872" w:type="pct"/>
          </w:tcPr>
          <w:p w14:paraId="60C388D9" w14:textId="77777777" w:rsidR="00561DED" w:rsidRPr="00201C1E" w:rsidRDefault="00561DED" w:rsidP="00987F78">
            <w:pPr>
              <w:pStyle w:val="tabteksts"/>
              <w:rPr>
                <w:color w:val="000000" w:themeColor="text1"/>
                <w:szCs w:val="18"/>
                <w:lang w:eastAsia="lv-LV"/>
              </w:rPr>
            </w:pPr>
            <w:r w:rsidRPr="00201C1E">
              <w:rPr>
                <w:color w:val="000000" w:themeColor="text1"/>
                <w:szCs w:val="18"/>
              </w:rPr>
              <w:t xml:space="preserve">Vidējā atlīdzība amata vietai </w:t>
            </w:r>
            <w:r w:rsidRPr="00201C1E">
              <w:rPr>
                <w:color w:val="000000" w:themeColor="text1"/>
                <w:szCs w:val="18"/>
                <w:lang w:eastAsia="lv-LV"/>
              </w:rPr>
              <w:t>(mēnesī)</w:t>
            </w:r>
            <w:r w:rsidRPr="00201C1E">
              <w:rPr>
                <w:color w:val="000000" w:themeColor="text1"/>
                <w:szCs w:val="18"/>
              </w:rPr>
              <w:t xml:space="preserve">, </w:t>
            </w:r>
            <w:proofErr w:type="spellStart"/>
            <w:r w:rsidRPr="00201C1E">
              <w:rPr>
                <w:i/>
                <w:color w:val="000000" w:themeColor="text1"/>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4865C6AC" w14:textId="77777777" w:rsidR="00561DED" w:rsidRPr="00201C1E" w:rsidRDefault="00561DED" w:rsidP="00987F78">
            <w:pPr>
              <w:pStyle w:val="tabteksts"/>
              <w:jc w:val="right"/>
              <w:rPr>
                <w:szCs w:val="18"/>
              </w:rPr>
            </w:pPr>
            <w:r w:rsidRPr="00201C1E">
              <w:rPr>
                <w:szCs w:val="18"/>
              </w:rPr>
              <w:t>1 530</w:t>
            </w:r>
          </w:p>
        </w:tc>
        <w:tc>
          <w:tcPr>
            <w:tcW w:w="626" w:type="pct"/>
            <w:tcBorders>
              <w:top w:val="nil"/>
              <w:left w:val="nil"/>
              <w:bottom w:val="single" w:sz="4" w:space="0" w:color="auto"/>
              <w:right w:val="single" w:sz="4" w:space="0" w:color="auto"/>
            </w:tcBorders>
            <w:shd w:val="clear" w:color="auto" w:fill="auto"/>
          </w:tcPr>
          <w:p w14:paraId="03838629" w14:textId="77777777" w:rsidR="00561DED" w:rsidRPr="00201C1E" w:rsidRDefault="00561DED" w:rsidP="00987F78">
            <w:pPr>
              <w:pStyle w:val="tabteksts"/>
              <w:jc w:val="right"/>
              <w:rPr>
                <w:szCs w:val="18"/>
              </w:rPr>
            </w:pPr>
            <w:r w:rsidRPr="00201C1E">
              <w:rPr>
                <w:szCs w:val="18"/>
              </w:rPr>
              <w:t>1 825</w:t>
            </w:r>
          </w:p>
        </w:tc>
        <w:tc>
          <w:tcPr>
            <w:tcW w:w="626" w:type="pct"/>
            <w:tcBorders>
              <w:top w:val="nil"/>
              <w:left w:val="nil"/>
              <w:bottom w:val="single" w:sz="4" w:space="0" w:color="auto"/>
              <w:right w:val="single" w:sz="4" w:space="0" w:color="auto"/>
            </w:tcBorders>
            <w:shd w:val="clear" w:color="auto" w:fill="auto"/>
          </w:tcPr>
          <w:p w14:paraId="67BE85EB" w14:textId="77777777" w:rsidR="00561DED" w:rsidRPr="00201C1E" w:rsidRDefault="00561DED" w:rsidP="00987F78">
            <w:pPr>
              <w:pStyle w:val="tabteksts"/>
              <w:jc w:val="right"/>
              <w:rPr>
                <w:szCs w:val="18"/>
              </w:rPr>
            </w:pPr>
            <w:r w:rsidRPr="00201C1E">
              <w:rPr>
                <w:szCs w:val="18"/>
              </w:rPr>
              <w:t>1 823</w:t>
            </w:r>
          </w:p>
        </w:tc>
        <w:tc>
          <w:tcPr>
            <w:tcW w:w="626" w:type="pct"/>
            <w:tcBorders>
              <w:top w:val="nil"/>
              <w:left w:val="nil"/>
              <w:bottom w:val="single" w:sz="4" w:space="0" w:color="auto"/>
              <w:right w:val="single" w:sz="4" w:space="0" w:color="auto"/>
            </w:tcBorders>
            <w:shd w:val="clear" w:color="auto" w:fill="auto"/>
          </w:tcPr>
          <w:p w14:paraId="13247CF6" w14:textId="77777777" w:rsidR="00561DED" w:rsidRPr="00201C1E" w:rsidRDefault="00561DED" w:rsidP="00987F78">
            <w:pPr>
              <w:pStyle w:val="tabteksts"/>
              <w:jc w:val="right"/>
              <w:rPr>
                <w:szCs w:val="18"/>
              </w:rPr>
            </w:pPr>
            <w:r w:rsidRPr="00201C1E">
              <w:rPr>
                <w:szCs w:val="18"/>
              </w:rPr>
              <w:t>1 823</w:t>
            </w:r>
          </w:p>
        </w:tc>
        <w:tc>
          <w:tcPr>
            <w:tcW w:w="624" w:type="pct"/>
            <w:tcBorders>
              <w:top w:val="nil"/>
              <w:left w:val="nil"/>
              <w:bottom w:val="single" w:sz="4" w:space="0" w:color="auto"/>
              <w:right w:val="single" w:sz="4" w:space="0" w:color="auto"/>
            </w:tcBorders>
            <w:shd w:val="clear" w:color="auto" w:fill="auto"/>
          </w:tcPr>
          <w:p w14:paraId="79DAB51E" w14:textId="77777777" w:rsidR="00561DED" w:rsidRPr="00201C1E" w:rsidRDefault="00561DED" w:rsidP="00987F78">
            <w:pPr>
              <w:pStyle w:val="tabteksts"/>
              <w:jc w:val="right"/>
              <w:rPr>
                <w:szCs w:val="18"/>
              </w:rPr>
            </w:pPr>
            <w:r w:rsidRPr="00201C1E">
              <w:rPr>
                <w:szCs w:val="18"/>
              </w:rPr>
              <w:t>1 823</w:t>
            </w:r>
          </w:p>
        </w:tc>
      </w:tr>
      <w:tr w:rsidR="00561DED" w:rsidRPr="009A56AD" w14:paraId="7FB1FF12" w14:textId="77777777" w:rsidTr="00987F78">
        <w:trPr>
          <w:trHeight w:val="567"/>
          <w:jc w:val="center"/>
        </w:trPr>
        <w:tc>
          <w:tcPr>
            <w:tcW w:w="1872" w:type="pct"/>
            <w:vAlign w:val="center"/>
          </w:tcPr>
          <w:p w14:paraId="368B2F31" w14:textId="77777777" w:rsidR="00561DED" w:rsidRPr="00201C1E" w:rsidRDefault="00561DED" w:rsidP="00987F78">
            <w:pPr>
              <w:pStyle w:val="tabteksts"/>
              <w:rPr>
                <w:color w:val="000000" w:themeColor="text1"/>
                <w:szCs w:val="18"/>
                <w:lang w:eastAsia="lv-LV"/>
              </w:rPr>
            </w:pPr>
            <w:r w:rsidRPr="00201C1E">
              <w:rPr>
                <w:color w:val="000000" w:themeColor="text1"/>
                <w:szCs w:val="18"/>
                <w:lang w:eastAsia="lv-LV"/>
              </w:rPr>
              <w:lastRenderedPageBreak/>
              <w:t xml:space="preserve">Kopējā atlīdzība gadā par ārštata darbinieku un uz līgumattiecību pamata nodarbināto, kas nav amatu sarakstā, pakalpojumiem, </w:t>
            </w:r>
            <w:proofErr w:type="spellStart"/>
            <w:r w:rsidRPr="00201C1E">
              <w:rPr>
                <w:i/>
                <w:color w:val="000000" w:themeColor="text1"/>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49E4D42" w14:textId="77777777" w:rsidR="00561DED" w:rsidRPr="00201C1E" w:rsidRDefault="00561DED" w:rsidP="00987F78">
            <w:pPr>
              <w:pStyle w:val="tabteksts"/>
              <w:jc w:val="right"/>
              <w:rPr>
                <w:szCs w:val="18"/>
              </w:rPr>
            </w:pPr>
            <w:r w:rsidRPr="00201C1E">
              <w:rPr>
                <w:szCs w:val="18"/>
              </w:rPr>
              <w:t>33 089</w:t>
            </w:r>
          </w:p>
        </w:tc>
        <w:tc>
          <w:tcPr>
            <w:tcW w:w="626" w:type="pct"/>
            <w:tcBorders>
              <w:top w:val="nil"/>
              <w:left w:val="nil"/>
              <w:bottom w:val="single" w:sz="4" w:space="0" w:color="auto"/>
              <w:right w:val="single" w:sz="4" w:space="0" w:color="auto"/>
            </w:tcBorders>
            <w:shd w:val="clear" w:color="auto" w:fill="auto"/>
          </w:tcPr>
          <w:p w14:paraId="1806AA61" w14:textId="77777777" w:rsidR="00561DED" w:rsidRPr="00201C1E" w:rsidRDefault="00561DED" w:rsidP="00987F78">
            <w:pPr>
              <w:pStyle w:val="tabteksts"/>
              <w:jc w:val="right"/>
              <w:rPr>
                <w:szCs w:val="18"/>
              </w:rPr>
            </w:pPr>
            <w:r w:rsidRPr="00201C1E">
              <w:rPr>
                <w:szCs w:val="18"/>
              </w:rPr>
              <w:t>30 724</w:t>
            </w:r>
          </w:p>
        </w:tc>
        <w:tc>
          <w:tcPr>
            <w:tcW w:w="626" w:type="pct"/>
            <w:tcBorders>
              <w:top w:val="nil"/>
              <w:left w:val="nil"/>
              <w:bottom w:val="single" w:sz="4" w:space="0" w:color="auto"/>
              <w:right w:val="single" w:sz="4" w:space="0" w:color="auto"/>
            </w:tcBorders>
            <w:shd w:val="clear" w:color="auto" w:fill="auto"/>
          </w:tcPr>
          <w:p w14:paraId="52C31711" w14:textId="77777777" w:rsidR="00561DED" w:rsidRPr="00201C1E" w:rsidRDefault="00561DED" w:rsidP="00987F78">
            <w:pPr>
              <w:pStyle w:val="tabteksts"/>
              <w:jc w:val="right"/>
              <w:rPr>
                <w:szCs w:val="18"/>
              </w:rPr>
            </w:pPr>
            <w:r w:rsidRPr="00201C1E">
              <w:rPr>
                <w:szCs w:val="18"/>
              </w:rPr>
              <w:t>43 257</w:t>
            </w:r>
          </w:p>
        </w:tc>
        <w:tc>
          <w:tcPr>
            <w:tcW w:w="626" w:type="pct"/>
            <w:tcBorders>
              <w:top w:val="nil"/>
              <w:left w:val="nil"/>
              <w:bottom w:val="single" w:sz="4" w:space="0" w:color="auto"/>
              <w:right w:val="single" w:sz="4" w:space="0" w:color="auto"/>
            </w:tcBorders>
            <w:shd w:val="clear" w:color="auto" w:fill="auto"/>
          </w:tcPr>
          <w:p w14:paraId="2158BA20" w14:textId="77777777" w:rsidR="00561DED" w:rsidRPr="00201C1E" w:rsidRDefault="00561DED" w:rsidP="00987F78">
            <w:pPr>
              <w:pStyle w:val="tabteksts"/>
              <w:jc w:val="right"/>
              <w:rPr>
                <w:szCs w:val="18"/>
              </w:rPr>
            </w:pPr>
            <w:r w:rsidRPr="00201C1E">
              <w:rPr>
                <w:szCs w:val="18"/>
              </w:rPr>
              <w:t>43 257</w:t>
            </w:r>
          </w:p>
        </w:tc>
        <w:tc>
          <w:tcPr>
            <w:tcW w:w="624" w:type="pct"/>
            <w:tcBorders>
              <w:top w:val="nil"/>
              <w:left w:val="nil"/>
              <w:bottom w:val="single" w:sz="4" w:space="0" w:color="auto"/>
              <w:right w:val="single" w:sz="4" w:space="0" w:color="auto"/>
            </w:tcBorders>
            <w:shd w:val="clear" w:color="auto" w:fill="auto"/>
          </w:tcPr>
          <w:p w14:paraId="63E91405" w14:textId="77777777" w:rsidR="00561DED" w:rsidRPr="00201C1E" w:rsidRDefault="00561DED" w:rsidP="00987F78">
            <w:pPr>
              <w:pStyle w:val="tabteksts"/>
              <w:jc w:val="right"/>
              <w:rPr>
                <w:szCs w:val="18"/>
              </w:rPr>
            </w:pPr>
            <w:r w:rsidRPr="00201C1E">
              <w:rPr>
                <w:szCs w:val="18"/>
              </w:rPr>
              <w:t>43 257</w:t>
            </w:r>
          </w:p>
        </w:tc>
      </w:tr>
    </w:tbl>
    <w:p w14:paraId="6A934E05" w14:textId="77777777" w:rsidR="00561DED" w:rsidRPr="00D42F83" w:rsidRDefault="00561DED" w:rsidP="00561DED">
      <w:pPr>
        <w:spacing w:before="240" w:after="240"/>
        <w:ind w:firstLine="0"/>
        <w:jc w:val="center"/>
        <w:rPr>
          <w:b/>
        </w:rPr>
      </w:pPr>
      <w:r w:rsidRPr="00D42F83">
        <w:rPr>
          <w:b/>
        </w:rPr>
        <w:t>40.01.00 Administrēšana</w:t>
      </w:r>
    </w:p>
    <w:p w14:paraId="30251904" w14:textId="77777777" w:rsidR="00561DED" w:rsidRPr="00D42F83" w:rsidRDefault="00561DED" w:rsidP="00561DED">
      <w:pPr>
        <w:pStyle w:val="ListParagraph"/>
        <w:spacing w:before="240"/>
        <w:ind w:left="0" w:firstLine="0"/>
        <w:contextualSpacing w:val="0"/>
        <w:rPr>
          <w:u w:val="single"/>
        </w:rPr>
      </w:pPr>
      <w:r w:rsidRPr="00D42F83">
        <w:rPr>
          <w:u w:val="single"/>
        </w:rPr>
        <w:t>Apakšprogrammas mērķis:</w:t>
      </w:r>
    </w:p>
    <w:p w14:paraId="1A3D8A51" w14:textId="77777777" w:rsidR="00561DED" w:rsidRPr="00D42F83" w:rsidRDefault="00561DED" w:rsidP="00561DED">
      <w:pPr>
        <w:spacing w:before="120"/>
        <w:ind w:firstLine="720"/>
        <w:rPr>
          <w:u w:val="single"/>
        </w:rPr>
      </w:pPr>
      <w:r w:rsidRPr="00D42F83">
        <w:rPr>
          <w:bCs/>
          <w:lang w:eastAsia="lv-LV"/>
        </w:rPr>
        <w:t>nodrošināt Nodrošinājuma valsts aģentūras (turpmāk – aģentūra) funkciju un uzdevumu izpildes vadību, personāla vadību un finanšu līdzekļu plānošanu, izlietojumu un uzskaiti</w:t>
      </w:r>
      <w:r w:rsidRPr="00D42F83">
        <w:rPr>
          <w:lang w:eastAsia="lv-LV"/>
        </w:rPr>
        <w:t>.</w:t>
      </w:r>
    </w:p>
    <w:p w14:paraId="45F0136D" w14:textId="77777777" w:rsidR="00561DED" w:rsidRPr="00D42F83" w:rsidRDefault="00561DED" w:rsidP="00561DED">
      <w:pPr>
        <w:spacing w:before="120"/>
        <w:ind w:firstLine="0"/>
        <w:rPr>
          <w:u w:val="single"/>
        </w:rPr>
      </w:pPr>
      <w:r w:rsidRPr="00D42F83">
        <w:rPr>
          <w:u w:val="single"/>
        </w:rPr>
        <w:t>Galvenās aktivitātes:</w:t>
      </w:r>
    </w:p>
    <w:p w14:paraId="262619CF" w14:textId="77777777" w:rsidR="00561DED" w:rsidRPr="00D42F83" w:rsidRDefault="00561DED" w:rsidP="00561DED">
      <w:pPr>
        <w:pStyle w:val="ListParagraph"/>
        <w:numPr>
          <w:ilvl w:val="0"/>
          <w:numId w:val="13"/>
        </w:numPr>
        <w:ind w:left="1077" w:hanging="357"/>
        <w:contextualSpacing w:val="0"/>
        <w:rPr>
          <w:lang w:eastAsia="lv-LV"/>
        </w:rPr>
      </w:pPr>
      <w:r w:rsidRPr="00D42F83">
        <w:rPr>
          <w:lang w:eastAsia="lv-LV"/>
        </w:rPr>
        <w:t>veicināt aģentūrai noteikto funkciju un uzdevumu īstenošanu, izstrādājot normatīvo aktu un attīstības plānošanas dokumentu projektus;</w:t>
      </w:r>
    </w:p>
    <w:p w14:paraId="1EB8F28B" w14:textId="77777777" w:rsidR="00561DED" w:rsidRPr="00D42F83" w:rsidRDefault="00561DED" w:rsidP="00561DED">
      <w:pPr>
        <w:pStyle w:val="ListParagraph"/>
        <w:numPr>
          <w:ilvl w:val="0"/>
          <w:numId w:val="13"/>
        </w:numPr>
        <w:ind w:left="1077" w:hanging="357"/>
        <w:contextualSpacing w:val="0"/>
        <w:rPr>
          <w:lang w:eastAsia="lv-LV"/>
        </w:rPr>
      </w:pPr>
      <w:r w:rsidRPr="00D42F83">
        <w:rPr>
          <w:lang w:eastAsia="lv-LV"/>
        </w:rPr>
        <w:t>sekmēt profesionālajām prasībām atbilstoša personāla komplektēšanu, sagatavošanu un pilnveidošanu;</w:t>
      </w:r>
    </w:p>
    <w:p w14:paraId="383D77E4" w14:textId="77777777" w:rsidR="00561DED" w:rsidRPr="00D42F83" w:rsidRDefault="00561DED" w:rsidP="00561DED">
      <w:pPr>
        <w:pStyle w:val="ListParagraph"/>
        <w:numPr>
          <w:ilvl w:val="0"/>
          <w:numId w:val="13"/>
        </w:numPr>
        <w:ind w:left="1077" w:hanging="357"/>
        <w:contextualSpacing w:val="0"/>
        <w:rPr>
          <w:lang w:eastAsia="lv-LV"/>
        </w:rPr>
      </w:pPr>
      <w:r w:rsidRPr="00D42F83">
        <w:rPr>
          <w:lang w:eastAsia="ar-SA"/>
        </w:rPr>
        <w:t>nodrošināt aģentūras uzdevumu izpildi finanšu plānošanas un grāmatvedības uzskaites jomā;</w:t>
      </w:r>
    </w:p>
    <w:p w14:paraId="292D44EA" w14:textId="77777777" w:rsidR="00561DED" w:rsidRPr="00D42F83" w:rsidRDefault="00561DED" w:rsidP="00561DED">
      <w:pPr>
        <w:pStyle w:val="ListParagraph"/>
        <w:numPr>
          <w:ilvl w:val="0"/>
          <w:numId w:val="13"/>
        </w:numPr>
        <w:spacing w:line="276" w:lineRule="auto"/>
        <w:ind w:left="1077" w:hanging="357"/>
        <w:contextualSpacing w:val="0"/>
        <w:rPr>
          <w:lang w:eastAsia="lv-LV"/>
        </w:rPr>
      </w:pPr>
      <w:r w:rsidRPr="00D42F83">
        <w:rPr>
          <w:lang w:eastAsia="lv-LV"/>
        </w:rPr>
        <w:t xml:space="preserve">nodrošināt centralizēto iepirkumu veikšanu </w:t>
      </w:r>
      <w:proofErr w:type="spellStart"/>
      <w:r w:rsidRPr="00D42F83">
        <w:rPr>
          <w:lang w:eastAsia="lv-LV"/>
        </w:rPr>
        <w:t>Iekšlietu</w:t>
      </w:r>
      <w:proofErr w:type="spellEnd"/>
      <w:r w:rsidRPr="00D42F83">
        <w:rPr>
          <w:lang w:eastAsia="lv-LV"/>
        </w:rPr>
        <w:t xml:space="preserve"> ministrijas un tās padotībā esošo iestāžu vajadzībām;</w:t>
      </w:r>
    </w:p>
    <w:p w14:paraId="48B98BBD" w14:textId="77777777" w:rsidR="00561DED" w:rsidRPr="00D42F83" w:rsidRDefault="00561DED" w:rsidP="00561DED">
      <w:pPr>
        <w:pStyle w:val="ListParagraph"/>
        <w:numPr>
          <w:ilvl w:val="0"/>
          <w:numId w:val="13"/>
        </w:numPr>
        <w:spacing w:line="276" w:lineRule="auto"/>
        <w:ind w:left="1077" w:hanging="357"/>
        <w:contextualSpacing w:val="0"/>
        <w:rPr>
          <w:lang w:eastAsia="lv-LV"/>
        </w:rPr>
      </w:pPr>
      <w:r w:rsidRPr="00D42F83">
        <w:rPr>
          <w:lang w:eastAsia="lv-LV"/>
        </w:rPr>
        <w:t xml:space="preserve">sniegt metodisku un konsultatīvu palīdzību </w:t>
      </w:r>
      <w:proofErr w:type="spellStart"/>
      <w:r w:rsidRPr="00D42F83">
        <w:rPr>
          <w:lang w:eastAsia="lv-LV"/>
        </w:rPr>
        <w:t>Iekšlietu</w:t>
      </w:r>
      <w:proofErr w:type="spellEnd"/>
      <w:r w:rsidRPr="00D42F83">
        <w:rPr>
          <w:lang w:eastAsia="lv-LV"/>
        </w:rPr>
        <w:t xml:space="preserve"> ministrijas padotībā esošajām iestādēm aģentūras kompetencē esošajos jautājumos.</w:t>
      </w:r>
    </w:p>
    <w:p w14:paraId="1132BD7C" w14:textId="77777777" w:rsidR="00561DED" w:rsidRPr="00D42F83" w:rsidRDefault="00561DED" w:rsidP="00561DED">
      <w:pPr>
        <w:spacing w:before="120" w:after="240"/>
        <w:ind w:firstLine="0"/>
        <w:rPr>
          <w:szCs w:val="24"/>
          <w:lang w:eastAsia="lv-LV"/>
        </w:rPr>
      </w:pPr>
      <w:r w:rsidRPr="00D42F83">
        <w:rPr>
          <w:szCs w:val="24"/>
          <w:u w:val="single"/>
          <w:lang w:eastAsia="lv-LV"/>
        </w:rPr>
        <w:t>Apakšprogrammas izpildītājs</w:t>
      </w:r>
      <w:r w:rsidRPr="00D42F83">
        <w:rPr>
          <w:szCs w:val="24"/>
          <w:lang w:eastAsia="lv-LV"/>
        </w:rPr>
        <w:t>: Nodrošinājuma valsts aģentūra.</w:t>
      </w:r>
    </w:p>
    <w:p w14:paraId="629C0022" w14:textId="77777777" w:rsidR="00561DED" w:rsidRDefault="00561DED" w:rsidP="00561DED">
      <w:pPr>
        <w:pStyle w:val="Tabuluvirsraksti"/>
        <w:spacing w:before="240" w:after="240"/>
        <w:rPr>
          <w:b/>
          <w:lang w:eastAsia="lv-LV"/>
        </w:rPr>
      </w:pPr>
      <w:r w:rsidRPr="00D42F83">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561DED" w:rsidRPr="00626EB5" w14:paraId="52C3C30F" w14:textId="77777777" w:rsidTr="0020059D">
        <w:trPr>
          <w:trHeight w:val="43"/>
          <w:tblHeader/>
          <w:jc w:val="center"/>
        </w:trPr>
        <w:tc>
          <w:tcPr>
            <w:tcW w:w="3397" w:type="dxa"/>
          </w:tcPr>
          <w:p w14:paraId="15BDFA23" w14:textId="77777777" w:rsidR="00561DED" w:rsidRPr="00626EB5" w:rsidRDefault="00561DED" w:rsidP="00987F78">
            <w:pPr>
              <w:pStyle w:val="tabteksts"/>
              <w:jc w:val="center"/>
              <w:rPr>
                <w:color w:val="0070C0"/>
                <w:szCs w:val="18"/>
              </w:rPr>
            </w:pPr>
          </w:p>
        </w:tc>
        <w:tc>
          <w:tcPr>
            <w:tcW w:w="1134" w:type="dxa"/>
          </w:tcPr>
          <w:p w14:paraId="3431C5C4" w14:textId="77777777" w:rsidR="00561DED" w:rsidRPr="00610A5D" w:rsidRDefault="00561DED" w:rsidP="00987F78">
            <w:pPr>
              <w:pStyle w:val="tabteksts"/>
              <w:jc w:val="center"/>
              <w:rPr>
                <w:szCs w:val="18"/>
                <w:lang w:eastAsia="lv-LV"/>
              </w:rPr>
            </w:pPr>
            <w:r w:rsidRPr="00610A5D">
              <w:rPr>
                <w:szCs w:val="18"/>
                <w:lang w:eastAsia="lv-LV"/>
              </w:rPr>
              <w:t>2022. gads</w:t>
            </w:r>
            <w:r w:rsidRPr="00610A5D">
              <w:rPr>
                <w:szCs w:val="18"/>
                <w:lang w:eastAsia="lv-LV"/>
              </w:rPr>
              <w:br/>
              <w:t>(izpilde)</w:t>
            </w:r>
          </w:p>
        </w:tc>
        <w:tc>
          <w:tcPr>
            <w:tcW w:w="1134" w:type="dxa"/>
          </w:tcPr>
          <w:p w14:paraId="747CBAC1" w14:textId="77777777" w:rsidR="00561DED" w:rsidRPr="00610A5D" w:rsidRDefault="00561DED" w:rsidP="00987F78">
            <w:pPr>
              <w:pStyle w:val="tabteksts"/>
              <w:jc w:val="center"/>
              <w:rPr>
                <w:szCs w:val="18"/>
                <w:lang w:eastAsia="lv-LV"/>
              </w:rPr>
            </w:pPr>
            <w:r w:rsidRPr="00610A5D">
              <w:rPr>
                <w:lang w:eastAsia="lv-LV"/>
              </w:rPr>
              <w:t>2023. gada     plāns</w:t>
            </w:r>
          </w:p>
        </w:tc>
        <w:tc>
          <w:tcPr>
            <w:tcW w:w="1134" w:type="dxa"/>
          </w:tcPr>
          <w:p w14:paraId="7015740C" w14:textId="77777777" w:rsidR="00561DED" w:rsidRPr="00610A5D" w:rsidRDefault="00561DED" w:rsidP="00987F78">
            <w:pPr>
              <w:pStyle w:val="tabteksts"/>
              <w:jc w:val="center"/>
              <w:rPr>
                <w:szCs w:val="18"/>
                <w:lang w:eastAsia="lv-LV"/>
              </w:rPr>
            </w:pPr>
            <w:r w:rsidRPr="00610A5D">
              <w:rPr>
                <w:szCs w:val="18"/>
                <w:lang w:eastAsia="lv-LV"/>
              </w:rPr>
              <w:t>2024. gada projekts</w:t>
            </w:r>
          </w:p>
        </w:tc>
        <w:tc>
          <w:tcPr>
            <w:tcW w:w="1134" w:type="dxa"/>
          </w:tcPr>
          <w:p w14:paraId="0211ECF8" w14:textId="77777777" w:rsidR="00561DED" w:rsidRPr="00610A5D" w:rsidRDefault="00561DED" w:rsidP="00987F78">
            <w:pPr>
              <w:pStyle w:val="tabteksts"/>
              <w:jc w:val="center"/>
              <w:rPr>
                <w:szCs w:val="18"/>
                <w:lang w:eastAsia="lv-LV"/>
              </w:rPr>
            </w:pPr>
            <w:r w:rsidRPr="00610A5D">
              <w:rPr>
                <w:szCs w:val="18"/>
                <w:lang w:eastAsia="lv-LV"/>
              </w:rPr>
              <w:t xml:space="preserve">2025. gada </w:t>
            </w:r>
            <w:r>
              <w:rPr>
                <w:szCs w:val="18"/>
                <w:lang w:eastAsia="lv-LV"/>
              </w:rPr>
              <w:t>prognoze</w:t>
            </w:r>
          </w:p>
        </w:tc>
        <w:tc>
          <w:tcPr>
            <w:tcW w:w="1139" w:type="dxa"/>
          </w:tcPr>
          <w:p w14:paraId="04BC9C45" w14:textId="77777777" w:rsidR="00561DED" w:rsidRPr="00610A5D" w:rsidRDefault="00561DED" w:rsidP="00987F78">
            <w:pPr>
              <w:pStyle w:val="tabteksts"/>
              <w:jc w:val="center"/>
              <w:rPr>
                <w:szCs w:val="18"/>
                <w:lang w:eastAsia="lv-LV"/>
              </w:rPr>
            </w:pPr>
            <w:r w:rsidRPr="00610A5D">
              <w:rPr>
                <w:szCs w:val="18"/>
                <w:lang w:eastAsia="lv-LV"/>
              </w:rPr>
              <w:t xml:space="preserve">2026. gada </w:t>
            </w:r>
            <w:r>
              <w:rPr>
                <w:szCs w:val="18"/>
                <w:lang w:eastAsia="lv-LV"/>
              </w:rPr>
              <w:t>prognoze</w:t>
            </w:r>
          </w:p>
        </w:tc>
      </w:tr>
      <w:tr w:rsidR="00561DED" w:rsidRPr="000A17D6" w14:paraId="2B59AF0A" w14:textId="77777777" w:rsidTr="0020059D">
        <w:trPr>
          <w:trHeight w:val="43"/>
          <w:jc w:val="center"/>
        </w:trPr>
        <w:tc>
          <w:tcPr>
            <w:tcW w:w="9072" w:type="dxa"/>
            <w:gridSpan w:val="6"/>
            <w:shd w:val="clear" w:color="auto" w:fill="D9D9D9" w:themeFill="background1" w:themeFillShade="D9"/>
            <w:vAlign w:val="center"/>
          </w:tcPr>
          <w:p w14:paraId="3B1EE591" w14:textId="77777777" w:rsidR="00561DED" w:rsidRPr="00580FAF" w:rsidRDefault="00561DED" w:rsidP="00987F78">
            <w:pPr>
              <w:pStyle w:val="tabteksts"/>
              <w:jc w:val="center"/>
              <w:rPr>
                <w:szCs w:val="18"/>
              </w:rPr>
            </w:pPr>
            <w:r w:rsidRPr="00580FAF">
              <w:rPr>
                <w:szCs w:val="18"/>
                <w:lang w:eastAsia="lv-LV"/>
              </w:rPr>
              <w:t>Veidot augsti kvalificētu un uz attīstību orientētu personālu</w:t>
            </w:r>
          </w:p>
        </w:tc>
      </w:tr>
      <w:tr w:rsidR="00561DED" w:rsidRPr="000A17D6" w14:paraId="7A28E231" w14:textId="77777777" w:rsidTr="00EF523E">
        <w:trPr>
          <w:trHeight w:val="618"/>
          <w:jc w:val="center"/>
        </w:trPr>
        <w:tc>
          <w:tcPr>
            <w:tcW w:w="3397" w:type="dxa"/>
          </w:tcPr>
          <w:p w14:paraId="2A9CD16D" w14:textId="77777777" w:rsidR="00561DED" w:rsidRPr="00580FAF" w:rsidRDefault="00561DED" w:rsidP="00987F78">
            <w:pPr>
              <w:pStyle w:val="tabteksts"/>
              <w:jc w:val="both"/>
            </w:pPr>
            <w:r w:rsidRPr="00580FAF">
              <w:t>Resursu pārvaldes, Iepirkumu pārvaldes, Bruņojuma nodaļas nodarbināto</w:t>
            </w:r>
            <w:r>
              <w:t xml:space="preserve"> īpatsvars</w:t>
            </w:r>
            <w:r w:rsidRPr="00580FAF">
              <w:t>, kuri gada ietvaros ir paaugstinājuši profesionālo kvalifikāciju (%)</w:t>
            </w:r>
          </w:p>
        </w:tc>
        <w:tc>
          <w:tcPr>
            <w:tcW w:w="1134" w:type="dxa"/>
          </w:tcPr>
          <w:p w14:paraId="5D1AFE50" w14:textId="77777777" w:rsidR="00561DED" w:rsidRPr="00580FAF" w:rsidRDefault="00561DED" w:rsidP="00987F78">
            <w:pPr>
              <w:pStyle w:val="tabteksts"/>
              <w:jc w:val="center"/>
            </w:pPr>
            <w:r>
              <w:t>-</w:t>
            </w:r>
          </w:p>
        </w:tc>
        <w:tc>
          <w:tcPr>
            <w:tcW w:w="1134" w:type="dxa"/>
          </w:tcPr>
          <w:p w14:paraId="6F9B3A59" w14:textId="77777777" w:rsidR="00561DED" w:rsidRPr="00580FAF" w:rsidRDefault="00561DED" w:rsidP="00987F78">
            <w:pPr>
              <w:pStyle w:val="tabteksts"/>
              <w:jc w:val="center"/>
            </w:pPr>
            <w:r>
              <w:t>-</w:t>
            </w:r>
          </w:p>
        </w:tc>
        <w:tc>
          <w:tcPr>
            <w:tcW w:w="1134" w:type="dxa"/>
          </w:tcPr>
          <w:p w14:paraId="311A48C4" w14:textId="77777777" w:rsidR="00561DED" w:rsidRPr="00580FAF" w:rsidRDefault="00561DED" w:rsidP="00987F78">
            <w:pPr>
              <w:pStyle w:val="tabteksts"/>
              <w:jc w:val="center"/>
            </w:pPr>
            <w:r w:rsidRPr="00580FAF">
              <w:t>35</w:t>
            </w:r>
            <w:r>
              <w:t>,0</w:t>
            </w:r>
          </w:p>
        </w:tc>
        <w:tc>
          <w:tcPr>
            <w:tcW w:w="1134" w:type="dxa"/>
          </w:tcPr>
          <w:p w14:paraId="58665859" w14:textId="77777777" w:rsidR="00561DED" w:rsidRPr="00580FAF" w:rsidRDefault="00561DED" w:rsidP="00987F78">
            <w:pPr>
              <w:pStyle w:val="tabteksts"/>
              <w:jc w:val="center"/>
            </w:pPr>
            <w:r w:rsidRPr="00580FAF">
              <w:t>40</w:t>
            </w:r>
            <w:r>
              <w:t>,0</w:t>
            </w:r>
          </w:p>
        </w:tc>
        <w:tc>
          <w:tcPr>
            <w:tcW w:w="1139" w:type="dxa"/>
          </w:tcPr>
          <w:p w14:paraId="695843AB" w14:textId="77777777" w:rsidR="00561DED" w:rsidRPr="00580FAF" w:rsidRDefault="00561DED" w:rsidP="00987F78">
            <w:pPr>
              <w:pStyle w:val="tabteksts"/>
              <w:jc w:val="center"/>
            </w:pPr>
            <w:r w:rsidRPr="00580FAF">
              <w:t>50</w:t>
            </w:r>
            <w:r>
              <w:t>,0</w:t>
            </w:r>
          </w:p>
        </w:tc>
      </w:tr>
      <w:tr w:rsidR="00561DED" w:rsidRPr="000A17D6" w14:paraId="48DA97F9" w14:textId="77777777" w:rsidTr="00987F78">
        <w:trPr>
          <w:trHeight w:val="978"/>
          <w:jc w:val="center"/>
        </w:trPr>
        <w:tc>
          <w:tcPr>
            <w:tcW w:w="3397" w:type="dxa"/>
          </w:tcPr>
          <w:p w14:paraId="0D7A614C" w14:textId="77777777" w:rsidR="00561DED" w:rsidRPr="000F7F06" w:rsidRDefault="00561DED" w:rsidP="00987F78">
            <w:pPr>
              <w:pStyle w:val="tabteksts"/>
              <w:jc w:val="both"/>
            </w:pPr>
            <w:r w:rsidRPr="000F7F06">
              <w:t>Nekustamo īpašumu pārvaldīšanas departamenta un Infrastruktūras attīstības departamenta nodarbināt</w:t>
            </w:r>
            <w:r>
              <w:t>o īpatsvars</w:t>
            </w:r>
            <w:r w:rsidRPr="000F7F06">
              <w:t>, kuri gada ietvaros paaugstinājuši profesionālo kvalifikāciju (%)</w:t>
            </w:r>
          </w:p>
        </w:tc>
        <w:tc>
          <w:tcPr>
            <w:tcW w:w="1134" w:type="dxa"/>
          </w:tcPr>
          <w:p w14:paraId="2AF35EE0" w14:textId="77777777" w:rsidR="00561DED" w:rsidRPr="000F7F06" w:rsidRDefault="00561DED" w:rsidP="00987F78">
            <w:pPr>
              <w:pStyle w:val="tabteksts"/>
              <w:jc w:val="center"/>
            </w:pPr>
            <w:r w:rsidRPr="000F7F06">
              <w:t>-</w:t>
            </w:r>
          </w:p>
        </w:tc>
        <w:tc>
          <w:tcPr>
            <w:tcW w:w="1134" w:type="dxa"/>
          </w:tcPr>
          <w:p w14:paraId="558B8F0A" w14:textId="77777777" w:rsidR="00561DED" w:rsidRPr="000F7F06" w:rsidRDefault="00561DED" w:rsidP="00987F78">
            <w:pPr>
              <w:pStyle w:val="tabteksts"/>
              <w:jc w:val="center"/>
            </w:pPr>
            <w:r>
              <w:t>-</w:t>
            </w:r>
          </w:p>
        </w:tc>
        <w:tc>
          <w:tcPr>
            <w:tcW w:w="1134" w:type="dxa"/>
          </w:tcPr>
          <w:p w14:paraId="65FB6067" w14:textId="77777777" w:rsidR="00561DED" w:rsidRPr="000F7F06" w:rsidRDefault="00561DED" w:rsidP="00987F78">
            <w:pPr>
              <w:pStyle w:val="tabteksts"/>
              <w:jc w:val="center"/>
            </w:pPr>
            <w:r w:rsidRPr="000F7F06">
              <w:t>35</w:t>
            </w:r>
            <w:r>
              <w:t>,0</w:t>
            </w:r>
          </w:p>
        </w:tc>
        <w:tc>
          <w:tcPr>
            <w:tcW w:w="1134" w:type="dxa"/>
          </w:tcPr>
          <w:p w14:paraId="77AE2D3A" w14:textId="77777777" w:rsidR="00561DED" w:rsidRPr="000F7F06" w:rsidRDefault="00561DED" w:rsidP="00987F78">
            <w:pPr>
              <w:pStyle w:val="tabteksts"/>
              <w:jc w:val="center"/>
            </w:pPr>
            <w:r w:rsidRPr="000F7F06">
              <w:t>40</w:t>
            </w:r>
            <w:r>
              <w:t>,0</w:t>
            </w:r>
          </w:p>
        </w:tc>
        <w:tc>
          <w:tcPr>
            <w:tcW w:w="1139" w:type="dxa"/>
          </w:tcPr>
          <w:p w14:paraId="7009F3CB" w14:textId="77777777" w:rsidR="00561DED" w:rsidRPr="000F7F06" w:rsidRDefault="00561DED" w:rsidP="00987F78">
            <w:pPr>
              <w:pStyle w:val="tabteksts"/>
              <w:jc w:val="center"/>
            </w:pPr>
            <w:r w:rsidRPr="000F7F06">
              <w:t>50</w:t>
            </w:r>
            <w:r>
              <w:t>,0</w:t>
            </w:r>
          </w:p>
        </w:tc>
      </w:tr>
      <w:tr w:rsidR="00561DED" w:rsidRPr="000A17D6" w14:paraId="22A36C54" w14:textId="77777777" w:rsidTr="00EF523E">
        <w:trPr>
          <w:trHeight w:val="433"/>
          <w:jc w:val="center"/>
        </w:trPr>
        <w:tc>
          <w:tcPr>
            <w:tcW w:w="3397" w:type="dxa"/>
          </w:tcPr>
          <w:p w14:paraId="05051496" w14:textId="77777777" w:rsidR="00561DED" w:rsidRPr="000F7F06" w:rsidRDefault="00561DED" w:rsidP="00987F78">
            <w:pPr>
              <w:pStyle w:val="tabteksts"/>
              <w:jc w:val="both"/>
            </w:pPr>
            <w:r w:rsidRPr="000F7F06">
              <w:t>Izņemto lietu pārvaldes nodarbināt</w:t>
            </w:r>
            <w:r>
              <w:t>o īpatsvars</w:t>
            </w:r>
            <w:r w:rsidRPr="000F7F06">
              <w:t>, kas gada ietvaros ir paaugstinājuši profesionālo kvalifikāciju (%)</w:t>
            </w:r>
          </w:p>
        </w:tc>
        <w:tc>
          <w:tcPr>
            <w:tcW w:w="1134" w:type="dxa"/>
          </w:tcPr>
          <w:p w14:paraId="2EF36BE6" w14:textId="77777777" w:rsidR="00561DED" w:rsidRPr="000F7F06" w:rsidRDefault="00561DED" w:rsidP="00987F78">
            <w:pPr>
              <w:pStyle w:val="tabteksts"/>
              <w:jc w:val="center"/>
            </w:pPr>
            <w:r w:rsidRPr="000F7F06">
              <w:t>-</w:t>
            </w:r>
          </w:p>
        </w:tc>
        <w:tc>
          <w:tcPr>
            <w:tcW w:w="1134" w:type="dxa"/>
          </w:tcPr>
          <w:p w14:paraId="4B7F333E" w14:textId="77777777" w:rsidR="00561DED" w:rsidRPr="000F7F06" w:rsidRDefault="00561DED" w:rsidP="00987F78">
            <w:pPr>
              <w:pStyle w:val="tabteksts"/>
              <w:jc w:val="center"/>
            </w:pPr>
            <w:r>
              <w:t>-</w:t>
            </w:r>
          </w:p>
        </w:tc>
        <w:tc>
          <w:tcPr>
            <w:tcW w:w="1134" w:type="dxa"/>
          </w:tcPr>
          <w:p w14:paraId="69DD9F72" w14:textId="77777777" w:rsidR="00561DED" w:rsidRPr="000F7F06" w:rsidRDefault="00561DED" w:rsidP="00987F78">
            <w:pPr>
              <w:pStyle w:val="tabteksts"/>
              <w:jc w:val="center"/>
            </w:pPr>
            <w:r w:rsidRPr="000F7F06">
              <w:t>35</w:t>
            </w:r>
            <w:r>
              <w:t>,0</w:t>
            </w:r>
          </w:p>
        </w:tc>
        <w:tc>
          <w:tcPr>
            <w:tcW w:w="1134" w:type="dxa"/>
          </w:tcPr>
          <w:p w14:paraId="763AD504" w14:textId="77777777" w:rsidR="00561DED" w:rsidRPr="000F7F06" w:rsidRDefault="00561DED" w:rsidP="00987F78">
            <w:pPr>
              <w:pStyle w:val="tabteksts"/>
              <w:jc w:val="center"/>
            </w:pPr>
            <w:r w:rsidRPr="000F7F06">
              <w:t>40</w:t>
            </w:r>
            <w:r>
              <w:t>,0</w:t>
            </w:r>
          </w:p>
        </w:tc>
        <w:tc>
          <w:tcPr>
            <w:tcW w:w="1139" w:type="dxa"/>
          </w:tcPr>
          <w:p w14:paraId="4A0AFD47" w14:textId="77777777" w:rsidR="00561DED" w:rsidRPr="000F7F06" w:rsidRDefault="00561DED" w:rsidP="00987F78">
            <w:pPr>
              <w:pStyle w:val="tabteksts"/>
              <w:jc w:val="center"/>
            </w:pPr>
            <w:r w:rsidRPr="000F7F06">
              <w:t>50</w:t>
            </w:r>
            <w:r>
              <w:t>,0</w:t>
            </w:r>
          </w:p>
        </w:tc>
      </w:tr>
      <w:tr w:rsidR="00561DED" w:rsidRPr="000A17D6" w14:paraId="24AB2BC3" w14:textId="77777777" w:rsidTr="00987F78">
        <w:trPr>
          <w:trHeight w:val="217"/>
          <w:jc w:val="center"/>
        </w:trPr>
        <w:tc>
          <w:tcPr>
            <w:tcW w:w="9072" w:type="dxa"/>
            <w:gridSpan w:val="6"/>
            <w:shd w:val="clear" w:color="auto" w:fill="D9D9D9" w:themeFill="background1" w:themeFillShade="D9"/>
          </w:tcPr>
          <w:p w14:paraId="727F9CB1" w14:textId="77777777" w:rsidR="00561DED" w:rsidRPr="000F7F06" w:rsidRDefault="00561DED" w:rsidP="00987F78">
            <w:pPr>
              <w:pStyle w:val="tabteksts"/>
              <w:jc w:val="center"/>
            </w:pPr>
            <w:r w:rsidRPr="000F7F06">
              <w:t>Īstenot BIM sistēmas ieviešanu aģentūrā</w:t>
            </w:r>
          </w:p>
        </w:tc>
      </w:tr>
      <w:tr w:rsidR="00561DED" w:rsidRPr="000A17D6" w14:paraId="34EF6644" w14:textId="77777777" w:rsidTr="00987F78">
        <w:trPr>
          <w:trHeight w:val="327"/>
          <w:jc w:val="center"/>
        </w:trPr>
        <w:tc>
          <w:tcPr>
            <w:tcW w:w="3397" w:type="dxa"/>
          </w:tcPr>
          <w:p w14:paraId="55BA9C40" w14:textId="77777777" w:rsidR="00561DED" w:rsidRPr="000F7F06" w:rsidRDefault="00561DED" w:rsidP="00987F78">
            <w:pPr>
              <w:pStyle w:val="tabteksts"/>
              <w:jc w:val="both"/>
            </w:pPr>
            <w:r w:rsidRPr="000F7F06">
              <w:t>Apmācīt</w:t>
            </w:r>
            <w:r>
              <w:t>ā</w:t>
            </w:r>
            <w:r w:rsidRPr="000F7F06">
              <w:t xml:space="preserve"> aģentūras personāl</w:t>
            </w:r>
            <w:r>
              <w:t xml:space="preserve">a </w:t>
            </w:r>
            <w:proofErr w:type="spellStart"/>
            <w:r>
              <w:t>īpatsvras</w:t>
            </w:r>
            <w:proofErr w:type="spellEnd"/>
            <w:r w:rsidRPr="000F7F06">
              <w:t xml:space="preserve"> (sākot ar prioritārajiem lietotājiem) (%)</w:t>
            </w:r>
          </w:p>
        </w:tc>
        <w:tc>
          <w:tcPr>
            <w:tcW w:w="1134" w:type="dxa"/>
          </w:tcPr>
          <w:p w14:paraId="730916DE" w14:textId="77777777" w:rsidR="00561DED" w:rsidRPr="000F7F06" w:rsidRDefault="00561DED" w:rsidP="00987F78">
            <w:pPr>
              <w:pStyle w:val="tabteksts"/>
              <w:jc w:val="center"/>
            </w:pPr>
            <w:r w:rsidRPr="000F7F06">
              <w:t>-</w:t>
            </w:r>
          </w:p>
        </w:tc>
        <w:tc>
          <w:tcPr>
            <w:tcW w:w="1134" w:type="dxa"/>
          </w:tcPr>
          <w:p w14:paraId="3EBF37C3" w14:textId="77777777" w:rsidR="00561DED" w:rsidRPr="000F7F06" w:rsidRDefault="00561DED" w:rsidP="00987F78">
            <w:pPr>
              <w:pStyle w:val="tabteksts"/>
              <w:jc w:val="center"/>
            </w:pPr>
            <w:r>
              <w:t>-</w:t>
            </w:r>
          </w:p>
        </w:tc>
        <w:tc>
          <w:tcPr>
            <w:tcW w:w="1134" w:type="dxa"/>
          </w:tcPr>
          <w:p w14:paraId="48CB0A15" w14:textId="77777777" w:rsidR="00561DED" w:rsidRPr="000F7F06" w:rsidRDefault="00561DED" w:rsidP="00987F78">
            <w:pPr>
              <w:pStyle w:val="tabteksts"/>
              <w:jc w:val="center"/>
            </w:pPr>
            <w:r w:rsidRPr="000F7F06">
              <w:t>100</w:t>
            </w:r>
            <w:r>
              <w:t>,0</w:t>
            </w:r>
          </w:p>
        </w:tc>
        <w:tc>
          <w:tcPr>
            <w:tcW w:w="1134" w:type="dxa"/>
          </w:tcPr>
          <w:p w14:paraId="304EA417" w14:textId="77777777" w:rsidR="00561DED" w:rsidRPr="000F7F06" w:rsidRDefault="00561DED" w:rsidP="00987F78">
            <w:pPr>
              <w:pStyle w:val="tabteksts"/>
              <w:jc w:val="center"/>
            </w:pPr>
            <w:r w:rsidRPr="000F7F06">
              <w:t>-</w:t>
            </w:r>
          </w:p>
        </w:tc>
        <w:tc>
          <w:tcPr>
            <w:tcW w:w="1139" w:type="dxa"/>
          </w:tcPr>
          <w:p w14:paraId="53F9E5BD" w14:textId="77777777" w:rsidR="00561DED" w:rsidRPr="000F7F06" w:rsidRDefault="00561DED" w:rsidP="00987F78">
            <w:pPr>
              <w:pStyle w:val="tabteksts"/>
              <w:jc w:val="center"/>
            </w:pPr>
            <w:r w:rsidRPr="000F7F06">
              <w:t>-</w:t>
            </w:r>
          </w:p>
        </w:tc>
      </w:tr>
      <w:tr w:rsidR="00561DED" w:rsidRPr="000A17D6" w14:paraId="1D9760E9" w14:textId="77777777" w:rsidTr="0020059D">
        <w:trPr>
          <w:trHeight w:val="239"/>
          <w:jc w:val="center"/>
        </w:trPr>
        <w:tc>
          <w:tcPr>
            <w:tcW w:w="3397" w:type="dxa"/>
          </w:tcPr>
          <w:p w14:paraId="5F331A0A" w14:textId="77777777" w:rsidR="00561DED" w:rsidRPr="000F7F06" w:rsidRDefault="00561DED" w:rsidP="00987F78">
            <w:pPr>
              <w:pStyle w:val="tabteksts"/>
              <w:jc w:val="both"/>
            </w:pPr>
            <w:r w:rsidRPr="000F7F06">
              <w:t>Nodrošināta nepieciešamā programmatūra, uzstādījumi un tehniskais nodrošinājums (%)</w:t>
            </w:r>
          </w:p>
        </w:tc>
        <w:tc>
          <w:tcPr>
            <w:tcW w:w="1134" w:type="dxa"/>
          </w:tcPr>
          <w:p w14:paraId="467ADB95" w14:textId="77777777" w:rsidR="00561DED" w:rsidRPr="000F7F06" w:rsidRDefault="00561DED" w:rsidP="00987F78">
            <w:pPr>
              <w:pStyle w:val="tabteksts"/>
              <w:jc w:val="center"/>
            </w:pPr>
            <w:r w:rsidRPr="000F7F06">
              <w:t>-</w:t>
            </w:r>
          </w:p>
        </w:tc>
        <w:tc>
          <w:tcPr>
            <w:tcW w:w="1134" w:type="dxa"/>
          </w:tcPr>
          <w:p w14:paraId="7246B6D2" w14:textId="77777777" w:rsidR="00561DED" w:rsidRPr="000F7F06" w:rsidRDefault="00561DED" w:rsidP="00987F78">
            <w:pPr>
              <w:pStyle w:val="tabteksts"/>
              <w:jc w:val="center"/>
            </w:pPr>
            <w:r>
              <w:t>-</w:t>
            </w:r>
          </w:p>
        </w:tc>
        <w:tc>
          <w:tcPr>
            <w:tcW w:w="1134" w:type="dxa"/>
          </w:tcPr>
          <w:p w14:paraId="1DE0925F" w14:textId="77777777" w:rsidR="00561DED" w:rsidRPr="000F7F06" w:rsidRDefault="00561DED" w:rsidP="00987F78">
            <w:pPr>
              <w:pStyle w:val="tabteksts"/>
              <w:jc w:val="center"/>
            </w:pPr>
            <w:r w:rsidRPr="000F7F06">
              <w:t>100</w:t>
            </w:r>
            <w:r>
              <w:t>,0</w:t>
            </w:r>
          </w:p>
        </w:tc>
        <w:tc>
          <w:tcPr>
            <w:tcW w:w="1134" w:type="dxa"/>
          </w:tcPr>
          <w:p w14:paraId="4B5C188F" w14:textId="77777777" w:rsidR="00561DED" w:rsidRPr="000F7F06" w:rsidRDefault="00561DED" w:rsidP="00987F78">
            <w:pPr>
              <w:pStyle w:val="tabteksts"/>
              <w:jc w:val="center"/>
            </w:pPr>
            <w:r w:rsidRPr="000F7F06">
              <w:t>-</w:t>
            </w:r>
          </w:p>
        </w:tc>
        <w:tc>
          <w:tcPr>
            <w:tcW w:w="1139" w:type="dxa"/>
          </w:tcPr>
          <w:p w14:paraId="2726FBD2" w14:textId="77777777" w:rsidR="00561DED" w:rsidRPr="000F7F06" w:rsidRDefault="00561DED" w:rsidP="00987F78">
            <w:pPr>
              <w:pStyle w:val="tabteksts"/>
              <w:jc w:val="center"/>
            </w:pPr>
            <w:r w:rsidRPr="000F7F06">
              <w:t>-</w:t>
            </w:r>
          </w:p>
        </w:tc>
      </w:tr>
      <w:tr w:rsidR="00561DED" w:rsidRPr="000A17D6" w14:paraId="2E776FCD" w14:textId="77777777" w:rsidTr="00987F78">
        <w:trPr>
          <w:jc w:val="center"/>
        </w:trPr>
        <w:tc>
          <w:tcPr>
            <w:tcW w:w="9072" w:type="dxa"/>
            <w:gridSpan w:val="6"/>
            <w:shd w:val="clear" w:color="auto" w:fill="D9D9D9" w:themeFill="background1" w:themeFillShade="D9"/>
          </w:tcPr>
          <w:p w14:paraId="536D9845" w14:textId="77777777" w:rsidR="00561DED" w:rsidRPr="00580FAF" w:rsidRDefault="00561DED" w:rsidP="00987F78">
            <w:pPr>
              <w:pStyle w:val="tabteksts"/>
              <w:jc w:val="center"/>
              <w:rPr>
                <w:szCs w:val="18"/>
              </w:rPr>
            </w:pPr>
            <w:r w:rsidRPr="00580FAF">
              <w:t>Iepirkuma vai iepirkuma procedūras rezultātā līguma slēgšanas tiesību piešķiršana pirmreizējā rīkotajā iepirkumā vai iepirkuma procedūrā.</w:t>
            </w:r>
          </w:p>
        </w:tc>
      </w:tr>
      <w:tr w:rsidR="00561DED" w:rsidRPr="000A17D6" w14:paraId="18BD855E" w14:textId="77777777" w:rsidTr="00987F78">
        <w:trPr>
          <w:jc w:val="center"/>
        </w:trPr>
        <w:tc>
          <w:tcPr>
            <w:tcW w:w="3397" w:type="dxa"/>
          </w:tcPr>
          <w:p w14:paraId="3708D20E" w14:textId="77777777" w:rsidR="00561DED" w:rsidRPr="00580FAF" w:rsidRDefault="00561DED" w:rsidP="0020059D">
            <w:pPr>
              <w:pStyle w:val="tabteksts"/>
              <w:jc w:val="both"/>
            </w:pPr>
            <w:r w:rsidRPr="00580FAF">
              <w:t xml:space="preserve">Iepirkumu un iepirkuma procedūru īpatsvars, kurās pieņemts lēmums par līguma slēgšanas tiesību piešķiršanu pirmo reizi izsludinot iepirkumu vai iepirkuma procedūru </w:t>
            </w:r>
            <w:r>
              <w:t>(</w:t>
            </w:r>
            <w:r w:rsidRPr="00580FAF">
              <w:t>%</w:t>
            </w:r>
            <w:r>
              <w:t>)</w:t>
            </w:r>
            <w:r w:rsidRPr="006710A3">
              <w:rPr>
                <w:vertAlign w:val="superscript"/>
              </w:rPr>
              <w:t>1</w:t>
            </w:r>
          </w:p>
        </w:tc>
        <w:tc>
          <w:tcPr>
            <w:tcW w:w="1134" w:type="dxa"/>
          </w:tcPr>
          <w:p w14:paraId="686F40F8" w14:textId="77777777" w:rsidR="00561DED" w:rsidRPr="00580FAF" w:rsidRDefault="00561DED" w:rsidP="00987F78">
            <w:pPr>
              <w:pStyle w:val="tabteksts"/>
              <w:jc w:val="center"/>
            </w:pPr>
            <w:r>
              <w:t>-</w:t>
            </w:r>
          </w:p>
        </w:tc>
        <w:tc>
          <w:tcPr>
            <w:tcW w:w="1134" w:type="dxa"/>
          </w:tcPr>
          <w:p w14:paraId="0F1C5ACA" w14:textId="77777777" w:rsidR="00561DED" w:rsidRPr="00580FAF" w:rsidRDefault="00561DED" w:rsidP="00987F78">
            <w:pPr>
              <w:pStyle w:val="tabteksts"/>
              <w:jc w:val="center"/>
            </w:pPr>
            <w:r>
              <w:t>-</w:t>
            </w:r>
          </w:p>
        </w:tc>
        <w:tc>
          <w:tcPr>
            <w:tcW w:w="1134" w:type="dxa"/>
          </w:tcPr>
          <w:p w14:paraId="4DD3B20D" w14:textId="77777777" w:rsidR="00561DED" w:rsidRPr="00580FAF" w:rsidRDefault="00561DED" w:rsidP="00987F78">
            <w:pPr>
              <w:pStyle w:val="tabteksts"/>
              <w:jc w:val="center"/>
            </w:pPr>
            <w:r w:rsidRPr="00580FAF">
              <w:t>80</w:t>
            </w:r>
            <w:r>
              <w:t>,0</w:t>
            </w:r>
          </w:p>
        </w:tc>
        <w:tc>
          <w:tcPr>
            <w:tcW w:w="1134" w:type="dxa"/>
          </w:tcPr>
          <w:p w14:paraId="4D627F2E" w14:textId="77777777" w:rsidR="00561DED" w:rsidRPr="00580FAF" w:rsidRDefault="00561DED" w:rsidP="00987F78">
            <w:pPr>
              <w:pStyle w:val="tabteksts"/>
              <w:jc w:val="center"/>
            </w:pPr>
            <w:r w:rsidRPr="00580FAF">
              <w:t>83</w:t>
            </w:r>
            <w:r>
              <w:t>,0</w:t>
            </w:r>
          </w:p>
        </w:tc>
        <w:tc>
          <w:tcPr>
            <w:tcW w:w="1139" w:type="dxa"/>
          </w:tcPr>
          <w:p w14:paraId="56B5D51C" w14:textId="77777777" w:rsidR="00561DED" w:rsidRPr="00580FAF" w:rsidRDefault="00561DED" w:rsidP="00987F78">
            <w:pPr>
              <w:pStyle w:val="tabteksts"/>
              <w:jc w:val="center"/>
            </w:pPr>
            <w:r w:rsidRPr="00580FAF">
              <w:t>85</w:t>
            </w:r>
            <w:r>
              <w:t>,0</w:t>
            </w:r>
          </w:p>
        </w:tc>
      </w:tr>
      <w:tr w:rsidR="00561DED" w:rsidRPr="00B0470D" w14:paraId="7FABC9B1" w14:textId="77777777" w:rsidTr="00987F78">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B213BB" w14:textId="77777777" w:rsidR="00561DED" w:rsidRPr="00B0470D" w:rsidRDefault="00561DED" w:rsidP="00987F78">
            <w:pPr>
              <w:spacing w:after="0"/>
              <w:ind w:firstLine="0"/>
              <w:jc w:val="center"/>
              <w:rPr>
                <w:b/>
                <w:sz w:val="18"/>
                <w:szCs w:val="18"/>
              </w:rPr>
            </w:pPr>
            <w:r w:rsidRPr="00B0470D">
              <w:rPr>
                <w:sz w:val="18"/>
                <w:szCs w:val="18"/>
              </w:rPr>
              <w:t>Nodrošināta efektīva un kvalitatīva centralizēto iepirkumu īstenošana (ieskaitot bruņojumu)</w:t>
            </w:r>
          </w:p>
        </w:tc>
      </w:tr>
      <w:tr w:rsidR="00561DED" w:rsidRPr="008B15B4" w14:paraId="2CC907ED" w14:textId="77777777" w:rsidTr="00987F78">
        <w:trPr>
          <w:jc w:val="center"/>
        </w:trPr>
        <w:tc>
          <w:tcPr>
            <w:tcW w:w="3397" w:type="dxa"/>
            <w:tcBorders>
              <w:top w:val="single" w:sz="4" w:space="0" w:color="000000"/>
              <w:left w:val="single" w:sz="4" w:space="0" w:color="000000"/>
              <w:bottom w:val="single" w:sz="4" w:space="0" w:color="000000"/>
              <w:right w:val="single" w:sz="4" w:space="0" w:color="000000"/>
            </w:tcBorders>
          </w:tcPr>
          <w:p w14:paraId="7C65868E" w14:textId="77777777" w:rsidR="00561DED" w:rsidRPr="008D4140" w:rsidRDefault="00561DED" w:rsidP="0020059D">
            <w:pPr>
              <w:pStyle w:val="tabteksts"/>
              <w:jc w:val="both"/>
              <w:rPr>
                <w:szCs w:val="18"/>
                <w:highlight w:val="yellow"/>
                <w:lang w:eastAsia="lv-LV"/>
              </w:rPr>
            </w:pPr>
            <w:proofErr w:type="spellStart"/>
            <w:r w:rsidRPr="00BC082C">
              <w:lastRenderedPageBreak/>
              <w:t>Iekšlietu</w:t>
            </w:r>
            <w:proofErr w:type="spellEnd"/>
            <w:r w:rsidRPr="00BC082C">
              <w:t xml:space="preserve"> iestāžu apmierinātība ar centralizēto iepirkumu īstenošanu (%)</w:t>
            </w:r>
            <w:r w:rsidRPr="006710A3">
              <w:rPr>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5DE7EE25" w14:textId="77777777" w:rsidR="00561DED" w:rsidRPr="008B15B4" w:rsidRDefault="00561DED" w:rsidP="00987F78">
            <w:pPr>
              <w:pStyle w:val="tabteksts"/>
              <w:jc w:val="center"/>
              <w:rPr>
                <w:szCs w:val="18"/>
                <w:lang w:eastAsia="lv-LV"/>
              </w:rPr>
            </w:pPr>
            <w:r w:rsidRPr="008B15B4">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5A7E553" w14:textId="77777777" w:rsidR="00561DED" w:rsidRPr="008B15B4" w:rsidRDefault="00561DED" w:rsidP="00987F78">
            <w:pPr>
              <w:pStyle w:val="tabteksts"/>
              <w:jc w:val="center"/>
              <w:rPr>
                <w:szCs w:val="18"/>
                <w:lang w:eastAsia="lv-LV"/>
              </w:rPr>
            </w:pPr>
            <w:r>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5155980" w14:textId="77777777" w:rsidR="00561DED" w:rsidRPr="008B15B4" w:rsidRDefault="00561DED" w:rsidP="00987F78">
            <w:pPr>
              <w:pStyle w:val="tabteksts"/>
              <w:jc w:val="center"/>
              <w:rPr>
                <w:szCs w:val="18"/>
                <w:lang w:eastAsia="lv-LV"/>
              </w:rPr>
            </w:pPr>
            <w:r w:rsidRPr="008B15B4">
              <w:rPr>
                <w:szCs w:val="18"/>
                <w:lang w:eastAsia="lv-LV"/>
              </w:rPr>
              <w:t>55</w:t>
            </w:r>
            <w:r>
              <w:rPr>
                <w:szCs w:val="18"/>
                <w:lang w:eastAsia="lv-LV"/>
              </w:rPr>
              <w:t>,0</w:t>
            </w:r>
          </w:p>
        </w:tc>
        <w:tc>
          <w:tcPr>
            <w:tcW w:w="1134" w:type="dxa"/>
            <w:tcBorders>
              <w:top w:val="single" w:sz="4" w:space="0" w:color="000000"/>
              <w:left w:val="single" w:sz="4" w:space="0" w:color="000000"/>
              <w:bottom w:val="single" w:sz="4" w:space="0" w:color="000000"/>
              <w:right w:val="single" w:sz="4" w:space="0" w:color="000000"/>
            </w:tcBorders>
          </w:tcPr>
          <w:p w14:paraId="0F174DC2" w14:textId="77777777" w:rsidR="00561DED" w:rsidRPr="008B15B4" w:rsidRDefault="00561DED" w:rsidP="00987F78">
            <w:pPr>
              <w:pStyle w:val="tabteksts"/>
              <w:jc w:val="center"/>
              <w:rPr>
                <w:szCs w:val="18"/>
                <w:lang w:eastAsia="lv-LV"/>
              </w:rPr>
            </w:pPr>
            <w:r w:rsidRPr="008B15B4">
              <w:rPr>
                <w:szCs w:val="18"/>
                <w:lang w:eastAsia="lv-LV"/>
              </w:rPr>
              <w:t>60</w:t>
            </w:r>
            <w:r>
              <w:rPr>
                <w:szCs w:val="18"/>
                <w:lang w:eastAsia="lv-LV"/>
              </w:rPr>
              <w:t>,0</w:t>
            </w:r>
          </w:p>
        </w:tc>
        <w:tc>
          <w:tcPr>
            <w:tcW w:w="1139" w:type="dxa"/>
            <w:tcBorders>
              <w:top w:val="single" w:sz="4" w:space="0" w:color="000000"/>
              <w:left w:val="single" w:sz="4" w:space="0" w:color="000000"/>
              <w:bottom w:val="single" w:sz="4" w:space="0" w:color="000000"/>
              <w:right w:val="single" w:sz="4" w:space="0" w:color="000000"/>
            </w:tcBorders>
          </w:tcPr>
          <w:p w14:paraId="0C0EBF2E" w14:textId="77777777" w:rsidR="00561DED" w:rsidRPr="008B15B4" w:rsidRDefault="00561DED" w:rsidP="00987F78">
            <w:pPr>
              <w:pStyle w:val="tabteksts"/>
              <w:jc w:val="center"/>
            </w:pPr>
            <w:r w:rsidRPr="008B15B4">
              <w:rPr>
                <w:szCs w:val="18"/>
                <w:lang w:eastAsia="lv-LV"/>
              </w:rPr>
              <w:t>65</w:t>
            </w:r>
            <w:r>
              <w:rPr>
                <w:szCs w:val="18"/>
                <w:lang w:eastAsia="lv-LV"/>
              </w:rPr>
              <w:t>,0</w:t>
            </w:r>
          </w:p>
        </w:tc>
      </w:tr>
    </w:tbl>
    <w:p w14:paraId="3741DC20" w14:textId="77777777" w:rsidR="00561DED" w:rsidRDefault="00561DED" w:rsidP="0020059D">
      <w:pPr>
        <w:pStyle w:val="Tabuluvirsraksti"/>
        <w:spacing w:after="0"/>
        <w:ind w:firstLine="425"/>
        <w:jc w:val="left"/>
        <w:rPr>
          <w:sz w:val="18"/>
          <w:szCs w:val="18"/>
        </w:rPr>
      </w:pPr>
      <w:r w:rsidRPr="000A3C55">
        <w:rPr>
          <w:sz w:val="18"/>
          <w:szCs w:val="18"/>
        </w:rPr>
        <w:t>Piezīmes</w:t>
      </w:r>
      <w:r>
        <w:rPr>
          <w:sz w:val="18"/>
          <w:szCs w:val="18"/>
        </w:rPr>
        <w:t>.</w:t>
      </w:r>
    </w:p>
    <w:p w14:paraId="74A686F9" w14:textId="47D07D37" w:rsidR="00561DED" w:rsidRDefault="00561DED" w:rsidP="0020059D">
      <w:pPr>
        <w:pStyle w:val="Tabuluvirsraksti"/>
        <w:spacing w:after="0"/>
        <w:ind w:firstLine="425"/>
        <w:jc w:val="both"/>
        <w:rPr>
          <w:sz w:val="18"/>
          <w:szCs w:val="18"/>
        </w:rPr>
      </w:pPr>
      <w:r w:rsidRPr="000A3C55">
        <w:rPr>
          <w:sz w:val="18"/>
          <w:szCs w:val="18"/>
          <w:vertAlign w:val="superscript"/>
        </w:rPr>
        <w:t>1</w:t>
      </w:r>
      <w:r w:rsidR="0020059D">
        <w:rPr>
          <w:sz w:val="18"/>
          <w:szCs w:val="18"/>
          <w:vertAlign w:val="superscript"/>
        </w:rPr>
        <w:t xml:space="preserve"> </w:t>
      </w:r>
      <w:r w:rsidRPr="000A3C55">
        <w:rPr>
          <w:sz w:val="18"/>
          <w:szCs w:val="18"/>
        </w:rPr>
        <w:t>Procentuālais īpatsvars no kopējā iepirkumu skaita konkrētajā gadā</w:t>
      </w:r>
      <w:r>
        <w:rPr>
          <w:sz w:val="18"/>
          <w:szCs w:val="18"/>
        </w:rPr>
        <w:t>.</w:t>
      </w:r>
      <w:r w:rsidRPr="000A3C55">
        <w:rPr>
          <w:sz w:val="18"/>
          <w:szCs w:val="18"/>
        </w:rPr>
        <w:t xml:space="preserve"> Procentuālais aprēķins = sākotnēji veiksmīgo iepirkumu un iepirkuma procedūru (t.i. tādas, kurās pirmreizējā iepirkumā vai iepirkuma procedūrā visās iepirkuma</w:t>
      </w:r>
      <w:r>
        <w:rPr>
          <w:sz w:val="18"/>
          <w:szCs w:val="18"/>
        </w:rPr>
        <w:t xml:space="preserve"> </w:t>
      </w:r>
      <w:r w:rsidRPr="000A3C55">
        <w:rPr>
          <w:sz w:val="18"/>
          <w:szCs w:val="18"/>
        </w:rPr>
        <w:t>priekšmeta daļās piešķirtas līguma slēgšanas tiesības)/kopējo iepirkuma un iepirkuma procedūru skaitu konkrētajā gadā</w:t>
      </w:r>
      <w:r>
        <w:rPr>
          <w:sz w:val="18"/>
          <w:szCs w:val="18"/>
        </w:rPr>
        <w:t>.</w:t>
      </w:r>
    </w:p>
    <w:p w14:paraId="3394E602" w14:textId="24606F97" w:rsidR="00561DED" w:rsidRPr="000A3C55" w:rsidRDefault="00561DED" w:rsidP="0020059D">
      <w:pPr>
        <w:pStyle w:val="Tabuluvirsraksti"/>
        <w:spacing w:after="0"/>
        <w:ind w:firstLine="425"/>
        <w:jc w:val="left"/>
        <w:rPr>
          <w:sz w:val="18"/>
          <w:szCs w:val="18"/>
        </w:rPr>
      </w:pPr>
      <w:r w:rsidRPr="000A3C55">
        <w:rPr>
          <w:sz w:val="18"/>
          <w:szCs w:val="18"/>
          <w:vertAlign w:val="superscript"/>
        </w:rPr>
        <w:t>2</w:t>
      </w:r>
      <w:r w:rsidR="0020059D">
        <w:rPr>
          <w:sz w:val="18"/>
          <w:szCs w:val="18"/>
          <w:vertAlign w:val="superscript"/>
        </w:rPr>
        <w:t xml:space="preserve"> </w:t>
      </w:r>
      <w:r>
        <w:rPr>
          <w:sz w:val="18"/>
          <w:szCs w:val="18"/>
        </w:rPr>
        <w:t>T</w:t>
      </w:r>
      <w:r w:rsidRPr="000A3C55">
        <w:rPr>
          <w:sz w:val="18"/>
          <w:szCs w:val="18"/>
        </w:rPr>
        <w:t xml:space="preserve">iks veikta </w:t>
      </w:r>
      <w:proofErr w:type="spellStart"/>
      <w:r w:rsidRPr="000A3C55">
        <w:rPr>
          <w:sz w:val="18"/>
          <w:szCs w:val="18"/>
        </w:rPr>
        <w:t>Iekšlietu</w:t>
      </w:r>
      <w:proofErr w:type="spellEnd"/>
      <w:r w:rsidRPr="000A3C55">
        <w:rPr>
          <w:sz w:val="18"/>
          <w:szCs w:val="18"/>
        </w:rPr>
        <w:t xml:space="preserve"> iestāžu anketēšana</w:t>
      </w:r>
      <w:r>
        <w:rPr>
          <w:sz w:val="18"/>
          <w:szCs w:val="18"/>
        </w:rPr>
        <w:t>.</w:t>
      </w:r>
    </w:p>
    <w:p w14:paraId="7248B5C3" w14:textId="77777777" w:rsidR="00561DED" w:rsidRPr="00E750CC" w:rsidRDefault="00561DED" w:rsidP="00561DED">
      <w:pPr>
        <w:pStyle w:val="Tabuluvirsraksti"/>
        <w:spacing w:before="240" w:after="240"/>
        <w:rPr>
          <w:b/>
          <w:lang w:eastAsia="lv-LV"/>
        </w:rPr>
      </w:pPr>
      <w:r w:rsidRPr="00E750CC">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61DED" w:rsidRPr="00E750CC" w14:paraId="6CE710E1" w14:textId="77777777" w:rsidTr="00987F78">
        <w:trPr>
          <w:trHeight w:val="283"/>
          <w:tblHeader/>
          <w:jc w:val="center"/>
        </w:trPr>
        <w:tc>
          <w:tcPr>
            <w:tcW w:w="1872" w:type="pct"/>
            <w:vAlign w:val="center"/>
          </w:tcPr>
          <w:p w14:paraId="6A71EE47" w14:textId="77777777" w:rsidR="00561DED" w:rsidRPr="00E750CC" w:rsidRDefault="00561DED" w:rsidP="00987F78">
            <w:pPr>
              <w:pStyle w:val="tabteksts"/>
              <w:jc w:val="center"/>
              <w:rPr>
                <w:szCs w:val="24"/>
              </w:rPr>
            </w:pPr>
          </w:p>
        </w:tc>
        <w:tc>
          <w:tcPr>
            <w:tcW w:w="626" w:type="pct"/>
          </w:tcPr>
          <w:p w14:paraId="2FCEFE20" w14:textId="77777777" w:rsidR="00561DED" w:rsidRPr="00E750CC" w:rsidRDefault="00561DED" w:rsidP="00987F78">
            <w:pPr>
              <w:pStyle w:val="tabteksts"/>
              <w:jc w:val="center"/>
              <w:rPr>
                <w:szCs w:val="24"/>
                <w:lang w:eastAsia="lv-LV"/>
              </w:rPr>
            </w:pPr>
            <w:r w:rsidRPr="00E750CC">
              <w:t>2022. gada (izpilde)</w:t>
            </w:r>
          </w:p>
        </w:tc>
        <w:tc>
          <w:tcPr>
            <w:tcW w:w="626" w:type="pct"/>
          </w:tcPr>
          <w:p w14:paraId="32F7CD6B" w14:textId="77777777" w:rsidR="00561DED" w:rsidRPr="00E750CC" w:rsidRDefault="00561DED" w:rsidP="00987F78">
            <w:pPr>
              <w:pStyle w:val="tabteksts"/>
              <w:jc w:val="center"/>
              <w:rPr>
                <w:szCs w:val="24"/>
                <w:lang w:eastAsia="lv-LV"/>
              </w:rPr>
            </w:pPr>
            <w:r w:rsidRPr="00E750CC">
              <w:t>2023. gada plāns</w:t>
            </w:r>
          </w:p>
        </w:tc>
        <w:tc>
          <w:tcPr>
            <w:tcW w:w="626" w:type="pct"/>
          </w:tcPr>
          <w:p w14:paraId="679059C3" w14:textId="77777777" w:rsidR="00561DED" w:rsidRPr="00E750CC" w:rsidRDefault="00561DED" w:rsidP="00987F78">
            <w:pPr>
              <w:pStyle w:val="tabteksts"/>
              <w:jc w:val="center"/>
              <w:rPr>
                <w:szCs w:val="24"/>
                <w:lang w:eastAsia="lv-LV"/>
              </w:rPr>
            </w:pPr>
            <w:r w:rsidRPr="00E750CC">
              <w:rPr>
                <w:szCs w:val="18"/>
                <w:lang w:eastAsia="lv-LV"/>
              </w:rPr>
              <w:t>2024.gada projekts</w:t>
            </w:r>
          </w:p>
        </w:tc>
        <w:tc>
          <w:tcPr>
            <w:tcW w:w="626" w:type="pct"/>
          </w:tcPr>
          <w:p w14:paraId="27D06A27" w14:textId="77777777" w:rsidR="00561DED" w:rsidRPr="00E750CC" w:rsidRDefault="00561DED" w:rsidP="00987F78">
            <w:pPr>
              <w:pStyle w:val="tabteksts"/>
              <w:jc w:val="center"/>
              <w:rPr>
                <w:szCs w:val="24"/>
                <w:lang w:eastAsia="lv-LV"/>
              </w:rPr>
            </w:pPr>
            <w:r w:rsidRPr="00E750CC">
              <w:rPr>
                <w:szCs w:val="18"/>
                <w:lang w:eastAsia="lv-LV"/>
              </w:rPr>
              <w:t xml:space="preserve">2025.gada </w:t>
            </w:r>
            <w:r>
              <w:rPr>
                <w:szCs w:val="18"/>
                <w:lang w:eastAsia="lv-LV"/>
              </w:rPr>
              <w:t>prognoze</w:t>
            </w:r>
          </w:p>
        </w:tc>
        <w:tc>
          <w:tcPr>
            <w:tcW w:w="624" w:type="pct"/>
          </w:tcPr>
          <w:p w14:paraId="01852B9F" w14:textId="77777777" w:rsidR="00561DED" w:rsidRPr="00E750CC" w:rsidRDefault="00561DED" w:rsidP="00987F78">
            <w:pPr>
              <w:pStyle w:val="tabteksts"/>
              <w:jc w:val="center"/>
              <w:rPr>
                <w:szCs w:val="24"/>
                <w:lang w:eastAsia="lv-LV"/>
              </w:rPr>
            </w:pPr>
            <w:r w:rsidRPr="00E750CC">
              <w:rPr>
                <w:szCs w:val="18"/>
                <w:lang w:eastAsia="lv-LV"/>
              </w:rPr>
              <w:t xml:space="preserve">2026.gada </w:t>
            </w:r>
            <w:r>
              <w:rPr>
                <w:szCs w:val="18"/>
                <w:lang w:eastAsia="lv-LV"/>
              </w:rPr>
              <w:t>prognoze</w:t>
            </w:r>
            <w:r w:rsidRPr="00E750CC">
              <w:rPr>
                <w:lang w:eastAsia="lv-LV"/>
              </w:rPr>
              <w:t xml:space="preserve"> </w:t>
            </w:r>
          </w:p>
        </w:tc>
      </w:tr>
      <w:tr w:rsidR="00561DED" w:rsidRPr="00E750CC" w14:paraId="50974A65" w14:textId="77777777" w:rsidTr="00987F78">
        <w:trPr>
          <w:trHeight w:val="142"/>
          <w:jc w:val="center"/>
        </w:trPr>
        <w:tc>
          <w:tcPr>
            <w:tcW w:w="1872" w:type="pct"/>
            <w:shd w:val="clear" w:color="auto" w:fill="D9D9D9" w:themeFill="background1" w:themeFillShade="D9"/>
            <w:vAlign w:val="center"/>
          </w:tcPr>
          <w:p w14:paraId="777F88B0" w14:textId="77777777" w:rsidR="00561DED" w:rsidRPr="00E750CC" w:rsidRDefault="00561DED" w:rsidP="00987F78">
            <w:pPr>
              <w:pStyle w:val="tabteksts"/>
              <w:rPr>
                <w:lang w:eastAsia="lv-LV"/>
              </w:rPr>
            </w:pPr>
            <w:r w:rsidRPr="00E750CC">
              <w:rPr>
                <w:lang w:eastAsia="lv-LV"/>
              </w:rPr>
              <w:t>Kopējie izdevumi,</w:t>
            </w:r>
            <w:r w:rsidRPr="00E750CC">
              <w:t xml:space="preserve"> </w:t>
            </w:r>
            <w:proofErr w:type="spellStart"/>
            <w:r w:rsidRPr="00E750CC">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BC48A" w14:textId="77777777" w:rsidR="00561DED" w:rsidRPr="00E750CC" w:rsidRDefault="00561DED" w:rsidP="00987F78">
            <w:pPr>
              <w:pStyle w:val="tabteksts"/>
              <w:jc w:val="right"/>
            </w:pPr>
            <w:r w:rsidRPr="00E750CC">
              <w:rPr>
                <w:szCs w:val="18"/>
              </w:rPr>
              <w:t>5 872 732</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429FE508" w14:textId="77777777" w:rsidR="00561DED" w:rsidRPr="00E750CC" w:rsidRDefault="00561DED" w:rsidP="00987F78">
            <w:pPr>
              <w:pStyle w:val="tabteksts"/>
              <w:jc w:val="right"/>
            </w:pPr>
            <w:r w:rsidRPr="00E750CC">
              <w:rPr>
                <w:szCs w:val="18"/>
              </w:rPr>
              <w:t>6 834 074</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0B224A56" w14:textId="77777777" w:rsidR="00561DED" w:rsidRPr="00E750CC" w:rsidRDefault="00561DED" w:rsidP="00987F78">
            <w:pPr>
              <w:pStyle w:val="tabteksts"/>
              <w:jc w:val="right"/>
            </w:pPr>
            <w:r w:rsidRPr="00E750CC">
              <w:rPr>
                <w:szCs w:val="18"/>
              </w:rPr>
              <w:t>6 835 559</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3D8A8455" w14:textId="77777777" w:rsidR="00561DED" w:rsidRPr="00E750CC" w:rsidRDefault="00561DED" w:rsidP="00987F78">
            <w:pPr>
              <w:pStyle w:val="tabteksts"/>
              <w:jc w:val="right"/>
            </w:pPr>
            <w:r w:rsidRPr="00E750CC">
              <w:rPr>
                <w:szCs w:val="18"/>
              </w:rPr>
              <w:t>6 835 559</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tcPr>
          <w:p w14:paraId="06038879" w14:textId="77777777" w:rsidR="00561DED" w:rsidRPr="00E750CC" w:rsidRDefault="00561DED" w:rsidP="00987F78">
            <w:pPr>
              <w:pStyle w:val="tabteksts"/>
              <w:jc w:val="right"/>
            </w:pPr>
            <w:r w:rsidRPr="00E750CC">
              <w:rPr>
                <w:szCs w:val="18"/>
              </w:rPr>
              <w:t>6 835 559</w:t>
            </w:r>
          </w:p>
        </w:tc>
      </w:tr>
      <w:tr w:rsidR="00561DED" w:rsidRPr="00E750CC" w14:paraId="5A655435" w14:textId="77777777" w:rsidTr="00987F78">
        <w:trPr>
          <w:trHeight w:val="283"/>
          <w:jc w:val="center"/>
        </w:trPr>
        <w:tc>
          <w:tcPr>
            <w:tcW w:w="1872" w:type="pct"/>
            <w:vAlign w:val="center"/>
          </w:tcPr>
          <w:p w14:paraId="570DE69F" w14:textId="77777777" w:rsidR="00561DED" w:rsidRPr="00E750CC" w:rsidRDefault="00561DED" w:rsidP="00987F78">
            <w:pPr>
              <w:pStyle w:val="tabteksts"/>
              <w:rPr>
                <w:szCs w:val="18"/>
                <w:lang w:eastAsia="lv-LV"/>
              </w:rPr>
            </w:pPr>
            <w:r w:rsidRPr="00E750CC">
              <w:rPr>
                <w:szCs w:val="18"/>
                <w:lang w:eastAsia="lv-LV"/>
              </w:rPr>
              <w:t xml:space="preserve">Kopējo izdevumu izmaiņas, </w:t>
            </w:r>
            <w:proofErr w:type="spellStart"/>
            <w:r w:rsidRPr="00E750CC">
              <w:rPr>
                <w:i/>
                <w:szCs w:val="18"/>
                <w:lang w:eastAsia="lv-LV"/>
              </w:rPr>
              <w:t>euro</w:t>
            </w:r>
            <w:proofErr w:type="spellEnd"/>
            <w:r w:rsidRPr="00E750CC">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4B554B1C" w14:textId="77777777" w:rsidR="00561DED" w:rsidRPr="00E750CC" w:rsidRDefault="00561DED" w:rsidP="00987F78">
            <w:pPr>
              <w:pStyle w:val="tabteksts"/>
              <w:jc w:val="center"/>
            </w:pPr>
            <w:r w:rsidRPr="00E750CC">
              <w:rPr>
                <w:szCs w:val="18"/>
              </w:rPr>
              <w:t>x</w:t>
            </w:r>
          </w:p>
        </w:tc>
        <w:tc>
          <w:tcPr>
            <w:tcW w:w="626" w:type="pct"/>
            <w:tcBorders>
              <w:top w:val="nil"/>
              <w:left w:val="nil"/>
              <w:bottom w:val="single" w:sz="4" w:space="0" w:color="auto"/>
              <w:right w:val="single" w:sz="4" w:space="0" w:color="auto"/>
            </w:tcBorders>
            <w:shd w:val="clear" w:color="auto" w:fill="auto"/>
          </w:tcPr>
          <w:p w14:paraId="222F59D9" w14:textId="77777777" w:rsidR="00561DED" w:rsidRPr="00E750CC" w:rsidRDefault="00561DED" w:rsidP="00987F78">
            <w:pPr>
              <w:pStyle w:val="tabteksts"/>
              <w:jc w:val="right"/>
            </w:pPr>
            <w:r w:rsidRPr="00E750CC">
              <w:rPr>
                <w:szCs w:val="18"/>
              </w:rPr>
              <w:t>961 342</w:t>
            </w:r>
          </w:p>
        </w:tc>
        <w:tc>
          <w:tcPr>
            <w:tcW w:w="626" w:type="pct"/>
            <w:tcBorders>
              <w:top w:val="nil"/>
              <w:left w:val="nil"/>
              <w:bottom w:val="single" w:sz="4" w:space="0" w:color="auto"/>
              <w:right w:val="single" w:sz="4" w:space="0" w:color="auto"/>
            </w:tcBorders>
            <w:shd w:val="clear" w:color="auto" w:fill="auto"/>
          </w:tcPr>
          <w:p w14:paraId="0D96AA29" w14:textId="77777777" w:rsidR="00561DED" w:rsidRPr="00E750CC" w:rsidRDefault="00561DED" w:rsidP="00987F78">
            <w:pPr>
              <w:pStyle w:val="tabteksts"/>
              <w:jc w:val="right"/>
            </w:pPr>
            <w:r w:rsidRPr="00E750CC">
              <w:rPr>
                <w:szCs w:val="18"/>
              </w:rPr>
              <w:t>1 485</w:t>
            </w:r>
          </w:p>
        </w:tc>
        <w:tc>
          <w:tcPr>
            <w:tcW w:w="626" w:type="pct"/>
            <w:tcBorders>
              <w:top w:val="nil"/>
              <w:left w:val="nil"/>
              <w:bottom w:val="single" w:sz="4" w:space="0" w:color="auto"/>
              <w:right w:val="single" w:sz="4" w:space="0" w:color="auto"/>
            </w:tcBorders>
            <w:shd w:val="clear" w:color="auto" w:fill="auto"/>
          </w:tcPr>
          <w:p w14:paraId="680A8F94" w14:textId="77777777" w:rsidR="00561DED" w:rsidRPr="00E750CC" w:rsidRDefault="00561DED" w:rsidP="00987F78">
            <w:pPr>
              <w:pStyle w:val="tabteksts"/>
              <w:jc w:val="center"/>
            </w:pPr>
            <w:r w:rsidRPr="00E750CC">
              <w:rPr>
                <w:szCs w:val="18"/>
              </w:rPr>
              <w:t>-</w:t>
            </w:r>
          </w:p>
        </w:tc>
        <w:tc>
          <w:tcPr>
            <w:tcW w:w="624" w:type="pct"/>
            <w:tcBorders>
              <w:top w:val="nil"/>
              <w:left w:val="nil"/>
              <w:bottom w:val="single" w:sz="4" w:space="0" w:color="auto"/>
              <w:right w:val="single" w:sz="4" w:space="0" w:color="auto"/>
            </w:tcBorders>
            <w:shd w:val="clear" w:color="auto" w:fill="auto"/>
          </w:tcPr>
          <w:p w14:paraId="783312CE" w14:textId="77777777" w:rsidR="00561DED" w:rsidRPr="00E750CC" w:rsidRDefault="00561DED" w:rsidP="00987F78">
            <w:pPr>
              <w:pStyle w:val="tabteksts"/>
              <w:jc w:val="center"/>
            </w:pPr>
            <w:r w:rsidRPr="00E750CC">
              <w:rPr>
                <w:szCs w:val="18"/>
              </w:rPr>
              <w:t>-</w:t>
            </w:r>
          </w:p>
        </w:tc>
      </w:tr>
      <w:tr w:rsidR="00561DED" w:rsidRPr="00E750CC" w14:paraId="2A0728F6" w14:textId="77777777" w:rsidTr="00987F78">
        <w:trPr>
          <w:trHeight w:val="283"/>
          <w:jc w:val="center"/>
        </w:trPr>
        <w:tc>
          <w:tcPr>
            <w:tcW w:w="1872" w:type="pct"/>
            <w:vAlign w:val="center"/>
          </w:tcPr>
          <w:p w14:paraId="7C5C5A54" w14:textId="77777777" w:rsidR="00561DED" w:rsidRPr="00E750CC" w:rsidRDefault="00561DED" w:rsidP="00987F78">
            <w:pPr>
              <w:pStyle w:val="tabteksts"/>
            </w:pPr>
            <w:r w:rsidRPr="00E750CC">
              <w:rPr>
                <w:lang w:eastAsia="lv-LV"/>
              </w:rPr>
              <w:t>Kopējie izdevumi</w:t>
            </w:r>
            <w:r w:rsidRPr="00E750CC">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7E0249FD" w14:textId="77777777" w:rsidR="00561DED" w:rsidRPr="00E750CC" w:rsidRDefault="00561DED" w:rsidP="00987F78">
            <w:pPr>
              <w:pStyle w:val="tabteksts"/>
              <w:jc w:val="center"/>
            </w:pPr>
            <w:r w:rsidRPr="00E750CC">
              <w:rPr>
                <w:szCs w:val="18"/>
              </w:rPr>
              <w:t>x</w:t>
            </w:r>
          </w:p>
        </w:tc>
        <w:tc>
          <w:tcPr>
            <w:tcW w:w="626" w:type="pct"/>
            <w:tcBorders>
              <w:top w:val="nil"/>
              <w:left w:val="nil"/>
              <w:bottom w:val="single" w:sz="4" w:space="0" w:color="auto"/>
              <w:right w:val="single" w:sz="4" w:space="0" w:color="auto"/>
            </w:tcBorders>
            <w:shd w:val="clear" w:color="auto" w:fill="auto"/>
          </w:tcPr>
          <w:p w14:paraId="38DD6A51" w14:textId="77777777" w:rsidR="00561DED" w:rsidRPr="00E750CC" w:rsidRDefault="00561DED" w:rsidP="00987F78">
            <w:pPr>
              <w:pStyle w:val="tabteksts"/>
              <w:jc w:val="right"/>
            </w:pPr>
            <w:r w:rsidRPr="00E750CC">
              <w:rPr>
                <w:szCs w:val="18"/>
              </w:rPr>
              <w:t>16,4</w:t>
            </w:r>
          </w:p>
        </w:tc>
        <w:tc>
          <w:tcPr>
            <w:tcW w:w="626" w:type="pct"/>
            <w:tcBorders>
              <w:top w:val="nil"/>
              <w:left w:val="nil"/>
              <w:bottom w:val="single" w:sz="4" w:space="0" w:color="auto"/>
              <w:right w:val="single" w:sz="4" w:space="0" w:color="auto"/>
            </w:tcBorders>
            <w:shd w:val="clear" w:color="auto" w:fill="auto"/>
          </w:tcPr>
          <w:p w14:paraId="21448590" w14:textId="77777777" w:rsidR="00561DED" w:rsidRPr="00E750CC" w:rsidRDefault="00561DED" w:rsidP="00987F78">
            <w:pPr>
              <w:pStyle w:val="tabteksts"/>
              <w:jc w:val="center"/>
            </w:pPr>
            <w:r w:rsidRPr="00E750CC">
              <w:rPr>
                <w:szCs w:val="18"/>
              </w:rPr>
              <w:t>-</w:t>
            </w:r>
          </w:p>
        </w:tc>
        <w:tc>
          <w:tcPr>
            <w:tcW w:w="626" w:type="pct"/>
            <w:tcBorders>
              <w:top w:val="nil"/>
              <w:left w:val="nil"/>
              <w:bottom w:val="single" w:sz="4" w:space="0" w:color="auto"/>
              <w:right w:val="single" w:sz="4" w:space="0" w:color="auto"/>
            </w:tcBorders>
            <w:shd w:val="clear" w:color="auto" w:fill="auto"/>
          </w:tcPr>
          <w:p w14:paraId="5CC49A83" w14:textId="77777777" w:rsidR="00561DED" w:rsidRPr="00E750CC" w:rsidRDefault="00561DED" w:rsidP="00987F78">
            <w:pPr>
              <w:pStyle w:val="tabteksts"/>
              <w:jc w:val="center"/>
            </w:pPr>
            <w:r w:rsidRPr="00E750CC">
              <w:rPr>
                <w:szCs w:val="18"/>
              </w:rPr>
              <w:t>-</w:t>
            </w:r>
          </w:p>
        </w:tc>
        <w:tc>
          <w:tcPr>
            <w:tcW w:w="624" w:type="pct"/>
            <w:tcBorders>
              <w:top w:val="nil"/>
              <w:left w:val="nil"/>
              <w:bottom w:val="single" w:sz="4" w:space="0" w:color="auto"/>
              <w:right w:val="single" w:sz="4" w:space="0" w:color="auto"/>
            </w:tcBorders>
            <w:shd w:val="clear" w:color="auto" w:fill="auto"/>
          </w:tcPr>
          <w:p w14:paraId="7D686C14" w14:textId="77777777" w:rsidR="00561DED" w:rsidRPr="00E750CC" w:rsidRDefault="00561DED" w:rsidP="00987F78">
            <w:pPr>
              <w:pStyle w:val="tabteksts"/>
              <w:jc w:val="center"/>
            </w:pPr>
            <w:r w:rsidRPr="00E750CC">
              <w:rPr>
                <w:szCs w:val="18"/>
              </w:rPr>
              <w:t>-</w:t>
            </w:r>
          </w:p>
        </w:tc>
      </w:tr>
      <w:tr w:rsidR="00561DED" w:rsidRPr="00E750CC" w14:paraId="20503D43" w14:textId="77777777" w:rsidTr="00987F78">
        <w:trPr>
          <w:trHeight w:val="142"/>
          <w:jc w:val="center"/>
        </w:trPr>
        <w:tc>
          <w:tcPr>
            <w:tcW w:w="1872" w:type="pct"/>
          </w:tcPr>
          <w:p w14:paraId="6FBB3C35" w14:textId="77777777" w:rsidR="00561DED" w:rsidRPr="00E750CC" w:rsidRDefault="00561DED" w:rsidP="00987F78">
            <w:pPr>
              <w:pStyle w:val="tabteksts"/>
              <w:rPr>
                <w:color w:val="000000" w:themeColor="text1"/>
                <w:szCs w:val="18"/>
                <w:lang w:eastAsia="lv-LV"/>
              </w:rPr>
            </w:pPr>
            <w:r w:rsidRPr="00E750CC">
              <w:rPr>
                <w:color w:val="000000" w:themeColor="text1"/>
                <w:szCs w:val="18"/>
              </w:rPr>
              <w:t xml:space="preserve">Atlīdzība, </w:t>
            </w:r>
            <w:proofErr w:type="spellStart"/>
            <w:r w:rsidRPr="00E750CC">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D01AB18" w14:textId="77777777" w:rsidR="00561DED" w:rsidRPr="00E750CC" w:rsidRDefault="00561DED" w:rsidP="00987F78">
            <w:pPr>
              <w:pStyle w:val="tabteksts"/>
              <w:jc w:val="right"/>
              <w:rPr>
                <w:szCs w:val="18"/>
              </w:rPr>
            </w:pPr>
            <w:r w:rsidRPr="00E750CC">
              <w:rPr>
                <w:szCs w:val="18"/>
              </w:rPr>
              <w:t>5 815 443</w:t>
            </w:r>
          </w:p>
        </w:tc>
        <w:tc>
          <w:tcPr>
            <w:tcW w:w="626" w:type="pct"/>
            <w:tcBorders>
              <w:top w:val="nil"/>
              <w:left w:val="nil"/>
              <w:bottom w:val="single" w:sz="4" w:space="0" w:color="auto"/>
              <w:right w:val="single" w:sz="4" w:space="0" w:color="auto"/>
            </w:tcBorders>
            <w:shd w:val="clear" w:color="auto" w:fill="auto"/>
          </w:tcPr>
          <w:p w14:paraId="440DC303" w14:textId="77777777" w:rsidR="00561DED" w:rsidRPr="00E750CC" w:rsidRDefault="00561DED" w:rsidP="00987F78">
            <w:pPr>
              <w:pStyle w:val="tabteksts"/>
              <w:jc w:val="right"/>
              <w:rPr>
                <w:szCs w:val="18"/>
              </w:rPr>
            </w:pPr>
            <w:r w:rsidRPr="00E750CC">
              <w:rPr>
                <w:szCs w:val="18"/>
              </w:rPr>
              <w:t>6 776 668</w:t>
            </w:r>
          </w:p>
        </w:tc>
        <w:tc>
          <w:tcPr>
            <w:tcW w:w="626" w:type="pct"/>
            <w:tcBorders>
              <w:top w:val="nil"/>
              <w:left w:val="nil"/>
              <w:bottom w:val="single" w:sz="4" w:space="0" w:color="auto"/>
              <w:right w:val="single" w:sz="4" w:space="0" w:color="auto"/>
            </w:tcBorders>
            <w:shd w:val="clear" w:color="auto" w:fill="auto"/>
          </w:tcPr>
          <w:p w14:paraId="5EFF1757" w14:textId="77777777" w:rsidR="00561DED" w:rsidRPr="00E750CC" w:rsidRDefault="00561DED" w:rsidP="00987F78">
            <w:pPr>
              <w:pStyle w:val="tabteksts"/>
              <w:jc w:val="right"/>
              <w:rPr>
                <w:szCs w:val="18"/>
              </w:rPr>
            </w:pPr>
            <w:r w:rsidRPr="00E750CC">
              <w:rPr>
                <w:szCs w:val="18"/>
              </w:rPr>
              <w:t>6 779 903</w:t>
            </w:r>
          </w:p>
        </w:tc>
        <w:tc>
          <w:tcPr>
            <w:tcW w:w="626" w:type="pct"/>
            <w:tcBorders>
              <w:top w:val="nil"/>
              <w:left w:val="nil"/>
              <w:bottom w:val="single" w:sz="4" w:space="0" w:color="auto"/>
              <w:right w:val="single" w:sz="4" w:space="0" w:color="auto"/>
            </w:tcBorders>
            <w:shd w:val="clear" w:color="auto" w:fill="auto"/>
          </w:tcPr>
          <w:p w14:paraId="7B2F48DB" w14:textId="77777777" w:rsidR="00561DED" w:rsidRPr="00E750CC" w:rsidRDefault="00561DED" w:rsidP="00987F78">
            <w:pPr>
              <w:pStyle w:val="tabteksts"/>
              <w:jc w:val="right"/>
              <w:rPr>
                <w:szCs w:val="18"/>
              </w:rPr>
            </w:pPr>
            <w:r w:rsidRPr="00E750CC">
              <w:rPr>
                <w:szCs w:val="18"/>
              </w:rPr>
              <w:t>6 779 903</w:t>
            </w:r>
          </w:p>
        </w:tc>
        <w:tc>
          <w:tcPr>
            <w:tcW w:w="624" w:type="pct"/>
            <w:tcBorders>
              <w:top w:val="nil"/>
              <w:left w:val="nil"/>
              <w:bottom w:val="single" w:sz="4" w:space="0" w:color="auto"/>
              <w:right w:val="single" w:sz="4" w:space="0" w:color="auto"/>
            </w:tcBorders>
            <w:shd w:val="clear" w:color="auto" w:fill="auto"/>
          </w:tcPr>
          <w:p w14:paraId="600AFB1C" w14:textId="77777777" w:rsidR="00561DED" w:rsidRPr="00E750CC" w:rsidRDefault="00561DED" w:rsidP="00987F78">
            <w:pPr>
              <w:pStyle w:val="tabteksts"/>
              <w:jc w:val="right"/>
              <w:rPr>
                <w:szCs w:val="18"/>
              </w:rPr>
            </w:pPr>
            <w:r w:rsidRPr="00E750CC">
              <w:rPr>
                <w:szCs w:val="18"/>
              </w:rPr>
              <w:t>6 779 903</w:t>
            </w:r>
          </w:p>
        </w:tc>
      </w:tr>
      <w:tr w:rsidR="00561DED" w:rsidRPr="00E750CC" w14:paraId="11A9D5C1" w14:textId="77777777" w:rsidTr="00987F78">
        <w:trPr>
          <w:trHeight w:val="283"/>
          <w:jc w:val="center"/>
        </w:trPr>
        <w:tc>
          <w:tcPr>
            <w:tcW w:w="1872" w:type="pct"/>
          </w:tcPr>
          <w:p w14:paraId="414AEFE2" w14:textId="77777777" w:rsidR="00561DED" w:rsidRPr="00E750CC" w:rsidRDefault="00561DED" w:rsidP="00987F78">
            <w:pPr>
              <w:pStyle w:val="tabteksts"/>
              <w:rPr>
                <w:color w:val="000000" w:themeColor="text1"/>
                <w:szCs w:val="18"/>
                <w:lang w:eastAsia="lv-LV"/>
              </w:rPr>
            </w:pPr>
            <w:r w:rsidRPr="00E750CC">
              <w:rPr>
                <w:color w:val="000000" w:themeColor="text1"/>
                <w:szCs w:val="18"/>
              </w:rPr>
              <w:t>Vidējais amata vietu skaits gadā, neskaitot pedagogu amata vietas</w:t>
            </w:r>
          </w:p>
        </w:tc>
        <w:tc>
          <w:tcPr>
            <w:tcW w:w="626" w:type="pct"/>
            <w:tcBorders>
              <w:top w:val="nil"/>
              <w:left w:val="single" w:sz="4" w:space="0" w:color="auto"/>
              <w:bottom w:val="single" w:sz="4" w:space="0" w:color="auto"/>
              <w:right w:val="single" w:sz="4" w:space="0" w:color="auto"/>
            </w:tcBorders>
            <w:shd w:val="clear" w:color="auto" w:fill="auto"/>
          </w:tcPr>
          <w:p w14:paraId="72E181F2" w14:textId="77777777" w:rsidR="00561DED" w:rsidRPr="00E750CC" w:rsidRDefault="00561DED" w:rsidP="00987F78">
            <w:pPr>
              <w:pStyle w:val="tabteksts"/>
              <w:jc w:val="right"/>
              <w:rPr>
                <w:szCs w:val="18"/>
              </w:rPr>
            </w:pPr>
            <w:r w:rsidRPr="00E750CC">
              <w:rPr>
                <w:szCs w:val="18"/>
              </w:rPr>
              <w:t>315</w:t>
            </w:r>
          </w:p>
        </w:tc>
        <w:tc>
          <w:tcPr>
            <w:tcW w:w="626" w:type="pct"/>
            <w:tcBorders>
              <w:top w:val="nil"/>
              <w:left w:val="nil"/>
              <w:bottom w:val="single" w:sz="4" w:space="0" w:color="auto"/>
              <w:right w:val="single" w:sz="4" w:space="0" w:color="auto"/>
            </w:tcBorders>
            <w:shd w:val="clear" w:color="auto" w:fill="auto"/>
          </w:tcPr>
          <w:p w14:paraId="504320BE" w14:textId="77777777" w:rsidR="00561DED" w:rsidRPr="00E750CC" w:rsidRDefault="00561DED" w:rsidP="00987F78">
            <w:pPr>
              <w:pStyle w:val="tabteksts"/>
              <w:jc w:val="right"/>
              <w:rPr>
                <w:szCs w:val="18"/>
              </w:rPr>
            </w:pPr>
            <w:r w:rsidRPr="00E750CC">
              <w:rPr>
                <w:szCs w:val="18"/>
              </w:rPr>
              <w:t>308</w:t>
            </w:r>
          </w:p>
        </w:tc>
        <w:tc>
          <w:tcPr>
            <w:tcW w:w="626" w:type="pct"/>
            <w:tcBorders>
              <w:top w:val="nil"/>
              <w:left w:val="nil"/>
              <w:bottom w:val="single" w:sz="4" w:space="0" w:color="auto"/>
              <w:right w:val="single" w:sz="4" w:space="0" w:color="auto"/>
            </w:tcBorders>
            <w:shd w:val="clear" w:color="auto" w:fill="auto"/>
          </w:tcPr>
          <w:p w14:paraId="3A4BEE5E" w14:textId="77777777" w:rsidR="00561DED" w:rsidRPr="00E750CC" w:rsidRDefault="00561DED" w:rsidP="00987F78">
            <w:pPr>
              <w:pStyle w:val="tabteksts"/>
              <w:jc w:val="right"/>
              <w:rPr>
                <w:szCs w:val="18"/>
              </w:rPr>
            </w:pPr>
            <w:r w:rsidRPr="00E750CC">
              <w:rPr>
                <w:szCs w:val="18"/>
              </w:rPr>
              <w:t>308</w:t>
            </w:r>
          </w:p>
        </w:tc>
        <w:tc>
          <w:tcPr>
            <w:tcW w:w="626" w:type="pct"/>
            <w:tcBorders>
              <w:top w:val="nil"/>
              <w:left w:val="nil"/>
              <w:bottom w:val="single" w:sz="4" w:space="0" w:color="auto"/>
              <w:right w:val="single" w:sz="4" w:space="0" w:color="auto"/>
            </w:tcBorders>
            <w:shd w:val="clear" w:color="auto" w:fill="auto"/>
          </w:tcPr>
          <w:p w14:paraId="0E0461B8" w14:textId="77777777" w:rsidR="00561DED" w:rsidRPr="00E750CC" w:rsidRDefault="00561DED" w:rsidP="00987F78">
            <w:pPr>
              <w:pStyle w:val="tabteksts"/>
              <w:jc w:val="right"/>
              <w:rPr>
                <w:szCs w:val="18"/>
              </w:rPr>
            </w:pPr>
            <w:r w:rsidRPr="00E750CC">
              <w:rPr>
                <w:szCs w:val="18"/>
              </w:rPr>
              <w:t>308</w:t>
            </w:r>
          </w:p>
        </w:tc>
        <w:tc>
          <w:tcPr>
            <w:tcW w:w="624" w:type="pct"/>
            <w:tcBorders>
              <w:top w:val="nil"/>
              <w:left w:val="nil"/>
              <w:bottom w:val="single" w:sz="4" w:space="0" w:color="auto"/>
              <w:right w:val="single" w:sz="4" w:space="0" w:color="auto"/>
            </w:tcBorders>
            <w:shd w:val="clear" w:color="auto" w:fill="auto"/>
          </w:tcPr>
          <w:p w14:paraId="592593F4" w14:textId="77777777" w:rsidR="00561DED" w:rsidRPr="00E750CC" w:rsidRDefault="00561DED" w:rsidP="00987F78">
            <w:pPr>
              <w:pStyle w:val="tabteksts"/>
              <w:jc w:val="right"/>
              <w:rPr>
                <w:szCs w:val="18"/>
              </w:rPr>
            </w:pPr>
            <w:r w:rsidRPr="00E750CC">
              <w:rPr>
                <w:szCs w:val="18"/>
              </w:rPr>
              <w:t>308</w:t>
            </w:r>
          </w:p>
        </w:tc>
      </w:tr>
      <w:tr w:rsidR="00561DED" w:rsidRPr="00E750CC" w14:paraId="5EF34A68" w14:textId="77777777" w:rsidTr="00987F78">
        <w:trPr>
          <w:trHeight w:val="283"/>
          <w:jc w:val="center"/>
        </w:trPr>
        <w:tc>
          <w:tcPr>
            <w:tcW w:w="1872" w:type="pct"/>
          </w:tcPr>
          <w:p w14:paraId="3B7A05FC" w14:textId="77777777" w:rsidR="00561DED" w:rsidRPr="00E750CC" w:rsidRDefault="00561DED" w:rsidP="00987F78">
            <w:pPr>
              <w:pStyle w:val="tabteksts"/>
              <w:rPr>
                <w:color w:val="000000" w:themeColor="text1"/>
                <w:szCs w:val="18"/>
                <w:lang w:eastAsia="lv-LV"/>
              </w:rPr>
            </w:pPr>
            <w:r w:rsidRPr="00E750CC">
              <w:rPr>
                <w:color w:val="000000" w:themeColor="text1"/>
                <w:szCs w:val="18"/>
              </w:rPr>
              <w:t xml:space="preserve">Vidējā atlīdzība amata vietai </w:t>
            </w:r>
            <w:r w:rsidRPr="00E750CC">
              <w:rPr>
                <w:color w:val="000000" w:themeColor="text1"/>
                <w:szCs w:val="18"/>
                <w:lang w:eastAsia="lv-LV"/>
              </w:rPr>
              <w:t>(mēnesī)</w:t>
            </w:r>
            <w:r w:rsidRPr="00E750CC">
              <w:rPr>
                <w:color w:val="000000" w:themeColor="text1"/>
                <w:szCs w:val="18"/>
                <w:vertAlign w:val="superscript"/>
                <w:lang w:eastAsia="lv-LV"/>
              </w:rPr>
              <w:t>1</w:t>
            </w:r>
            <w:r w:rsidRPr="00E750CC">
              <w:rPr>
                <w:color w:val="000000" w:themeColor="text1"/>
                <w:szCs w:val="18"/>
              </w:rPr>
              <w:t xml:space="preserve">, neskaitot pedagogu amata vietas, </w:t>
            </w:r>
            <w:proofErr w:type="spellStart"/>
            <w:r w:rsidRPr="00E750CC">
              <w:rPr>
                <w:i/>
                <w:color w:val="000000" w:themeColor="text1"/>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3446937" w14:textId="77777777" w:rsidR="00561DED" w:rsidRPr="00E750CC" w:rsidRDefault="00561DED" w:rsidP="00987F78">
            <w:pPr>
              <w:pStyle w:val="tabteksts"/>
              <w:jc w:val="right"/>
              <w:rPr>
                <w:szCs w:val="18"/>
              </w:rPr>
            </w:pPr>
            <w:r w:rsidRPr="00E750CC">
              <w:rPr>
                <w:szCs w:val="18"/>
              </w:rPr>
              <w:t>1 530</w:t>
            </w:r>
          </w:p>
        </w:tc>
        <w:tc>
          <w:tcPr>
            <w:tcW w:w="626" w:type="pct"/>
            <w:tcBorders>
              <w:top w:val="nil"/>
              <w:left w:val="nil"/>
              <w:bottom w:val="single" w:sz="4" w:space="0" w:color="auto"/>
              <w:right w:val="single" w:sz="4" w:space="0" w:color="auto"/>
            </w:tcBorders>
            <w:shd w:val="clear" w:color="auto" w:fill="auto"/>
          </w:tcPr>
          <w:p w14:paraId="02854690" w14:textId="77777777" w:rsidR="00561DED" w:rsidRPr="00E750CC" w:rsidRDefault="00561DED" w:rsidP="00987F78">
            <w:pPr>
              <w:pStyle w:val="tabteksts"/>
              <w:jc w:val="right"/>
              <w:rPr>
                <w:szCs w:val="18"/>
              </w:rPr>
            </w:pPr>
            <w:r w:rsidRPr="00E750CC">
              <w:rPr>
                <w:szCs w:val="18"/>
              </w:rPr>
              <w:t>1 825</w:t>
            </w:r>
          </w:p>
        </w:tc>
        <w:tc>
          <w:tcPr>
            <w:tcW w:w="626" w:type="pct"/>
            <w:tcBorders>
              <w:top w:val="nil"/>
              <w:left w:val="nil"/>
              <w:bottom w:val="single" w:sz="4" w:space="0" w:color="auto"/>
              <w:right w:val="single" w:sz="4" w:space="0" w:color="auto"/>
            </w:tcBorders>
            <w:shd w:val="clear" w:color="auto" w:fill="auto"/>
          </w:tcPr>
          <w:p w14:paraId="4DF0C526" w14:textId="77777777" w:rsidR="00561DED" w:rsidRPr="00E750CC" w:rsidRDefault="00561DED" w:rsidP="00987F78">
            <w:pPr>
              <w:pStyle w:val="tabteksts"/>
              <w:jc w:val="right"/>
              <w:rPr>
                <w:szCs w:val="18"/>
              </w:rPr>
            </w:pPr>
            <w:r w:rsidRPr="00E750CC">
              <w:rPr>
                <w:szCs w:val="18"/>
              </w:rPr>
              <w:t>1 823</w:t>
            </w:r>
          </w:p>
        </w:tc>
        <w:tc>
          <w:tcPr>
            <w:tcW w:w="626" w:type="pct"/>
            <w:tcBorders>
              <w:top w:val="nil"/>
              <w:left w:val="nil"/>
              <w:bottom w:val="single" w:sz="4" w:space="0" w:color="auto"/>
              <w:right w:val="single" w:sz="4" w:space="0" w:color="auto"/>
            </w:tcBorders>
            <w:shd w:val="clear" w:color="auto" w:fill="auto"/>
          </w:tcPr>
          <w:p w14:paraId="28C81D8C" w14:textId="77777777" w:rsidR="00561DED" w:rsidRPr="00E750CC" w:rsidRDefault="00561DED" w:rsidP="00987F78">
            <w:pPr>
              <w:pStyle w:val="tabteksts"/>
              <w:jc w:val="right"/>
              <w:rPr>
                <w:szCs w:val="18"/>
              </w:rPr>
            </w:pPr>
            <w:r w:rsidRPr="00E750CC">
              <w:rPr>
                <w:szCs w:val="18"/>
              </w:rPr>
              <w:t>1 823</w:t>
            </w:r>
          </w:p>
        </w:tc>
        <w:tc>
          <w:tcPr>
            <w:tcW w:w="624" w:type="pct"/>
            <w:tcBorders>
              <w:top w:val="nil"/>
              <w:left w:val="nil"/>
              <w:bottom w:val="single" w:sz="4" w:space="0" w:color="auto"/>
              <w:right w:val="single" w:sz="4" w:space="0" w:color="auto"/>
            </w:tcBorders>
            <w:shd w:val="clear" w:color="auto" w:fill="auto"/>
          </w:tcPr>
          <w:p w14:paraId="20224D11" w14:textId="77777777" w:rsidR="00561DED" w:rsidRPr="00E750CC" w:rsidRDefault="00561DED" w:rsidP="00987F78">
            <w:pPr>
              <w:pStyle w:val="tabteksts"/>
              <w:jc w:val="right"/>
              <w:rPr>
                <w:szCs w:val="18"/>
              </w:rPr>
            </w:pPr>
            <w:r w:rsidRPr="00E750CC">
              <w:rPr>
                <w:szCs w:val="18"/>
              </w:rPr>
              <w:t>1 823</w:t>
            </w:r>
          </w:p>
        </w:tc>
      </w:tr>
      <w:tr w:rsidR="00561DED" w:rsidRPr="009A56AD" w14:paraId="426272E1" w14:textId="77777777" w:rsidTr="0020059D">
        <w:trPr>
          <w:trHeight w:val="838"/>
          <w:jc w:val="center"/>
        </w:trPr>
        <w:tc>
          <w:tcPr>
            <w:tcW w:w="1872" w:type="pct"/>
            <w:vAlign w:val="center"/>
          </w:tcPr>
          <w:p w14:paraId="367A71B1" w14:textId="77777777" w:rsidR="00561DED" w:rsidRPr="00E750CC" w:rsidRDefault="00561DED" w:rsidP="00987F78">
            <w:pPr>
              <w:pStyle w:val="tabteksts"/>
              <w:rPr>
                <w:color w:val="000000" w:themeColor="text1"/>
                <w:szCs w:val="18"/>
                <w:lang w:eastAsia="lv-LV"/>
              </w:rPr>
            </w:pPr>
            <w:r w:rsidRPr="00E750CC">
              <w:rPr>
                <w:color w:val="000000" w:themeColor="text1"/>
                <w:szCs w:val="18"/>
                <w:lang w:eastAsia="lv-LV"/>
              </w:rPr>
              <w:t xml:space="preserve">Kopējā atlīdzība gadā par ārštata darbinieku un uz līgumattiecību pamata nodarbināto, kas nav amatu sarakstā, pakalpojumiem, </w:t>
            </w:r>
            <w:proofErr w:type="spellStart"/>
            <w:r w:rsidRPr="00E750CC">
              <w:rPr>
                <w:i/>
                <w:color w:val="000000" w:themeColor="text1"/>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2685B16" w14:textId="77777777" w:rsidR="00561DED" w:rsidRPr="00E750CC" w:rsidRDefault="00561DED" w:rsidP="00987F78">
            <w:pPr>
              <w:pStyle w:val="tabteksts"/>
              <w:jc w:val="right"/>
              <w:rPr>
                <w:szCs w:val="18"/>
              </w:rPr>
            </w:pPr>
            <w:r w:rsidRPr="00E750CC">
              <w:rPr>
                <w:szCs w:val="18"/>
              </w:rPr>
              <w:t>33 089</w:t>
            </w:r>
          </w:p>
        </w:tc>
        <w:tc>
          <w:tcPr>
            <w:tcW w:w="626" w:type="pct"/>
            <w:tcBorders>
              <w:top w:val="nil"/>
              <w:left w:val="nil"/>
              <w:bottom w:val="single" w:sz="4" w:space="0" w:color="auto"/>
              <w:right w:val="single" w:sz="4" w:space="0" w:color="auto"/>
            </w:tcBorders>
            <w:shd w:val="clear" w:color="auto" w:fill="auto"/>
          </w:tcPr>
          <w:p w14:paraId="487B0EEB" w14:textId="77777777" w:rsidR="00561DED" w:rsidRPr="00E750CC" w:rsidRDefault="00561DED" w:rsidP="00987F78">
            <w:pPr>
              <w:pStyle w:val="tabteksts"/>
              <w:jc w:val="right"/>
              <w:rPr>
                <w:szCs w:val="18"/>
              </w:rPr>
            </w:pPr>
            <w:r w:rsidRPr="00E750CC">
              <w:rPr>
                <w:szCs w:val="18"/>
              </w:rPr>
              <w:t>30 724</w:t>
            </w:r>
          </w:p>
        </w:tc>
        <w:tc>
          <w:tcPr>
            <w:tcW w:w="626" w:type="pct"/>
            <w:tcBorders>
              <w:top w:val="nil"/>
              <w:left w:val="nil"/>
              <w:bottom w:val="single" w:sz="4" w:space="0" w:color="auto"/>
              <w:right w:val="single" w:sz="4" w:space="0" w:color="auto"/>
            </w:tcBorders>
            <w:shd w:val="clear" w:color="auto" w:fill="auto"/>
          </w:tcPr>
          <w:p w14:paraId="33F8227E" w14:textId="77777777" w:rsidR="00561DED" w:rsidRPr="00E750CC" w:rsidRDefault="00561DED" w:rsidP="00987F78">
            <w:pPr>
              <w:pStyle w:val="tabteksts"/>
              <w:jc w:val="right"/>
              <w:rPr>
                <w:szCs w:val="18"/>
              </w:rPr>
            </w:pPr>
            <w:r w:rsidRPr="00E750CC">
              <w:rPr>
                <w:szCs w:val="18"/>
              </w:rPr>
              <w:t>43 257</w:t>
            </w:r>
          </w:p>
        </w:tc>
        <w:tc>
          <w:tcPr>
            <w:tcW w:w="626" w:type="pct"/>
            <w:tcBorders>
              <w:top w:val="nil"/>
              <w:left w:val="nil"/>
              <w:bottom w:val="single" w:sz="4" w:space="0" w:color="auto"/>
              <w:right w:val="single" w:sz="4" w:space="0" w:color="auto"/>
            </w:tcBorders>
            <w:shd w:val="clear" w:color="auto" w:fill="auto"/>
          </w:tcPr>
          <w:p w14:paraId="514FFC70" w14:textId="77777777" w:rsidR="00561DED" w:rsidRPr="00E750CC" w:rsidRDefault="00561DED" w:rsidP="00987F78">
            <w:pPr>
              <w:pStyle w:val="tabteksts"/>
              <w:jc w:val="right"/>
              <w:rPr>
                <w:szCs w:val="18"/>
              </w:rPr>
            </w:pPr>
            <w:r w:rsidRPr="00E750CC">
              <w:rPr>
                <w:szCs w:val="18"/>
              </w:rPr>
              <w:t>43 257</w:t>
            </w:r>
          </w:p>
        </w:tc>
        <w:tc>
          <w:tcPr>
            <w:tcW w:w="624" w:type="pct"/>
            <w:tcBorders>
              <w:top w:val="nil"/>
              <w:left w:val="nil"/>
              <w:bottom w:val="single" w:sz="4" w:space="0" w:color="auto"/>
              <w:right w:val="single" w:sz="4" w:space="0" w:color="auto"/>
            </w:tcBorders>
            <w:shd w:val="clear" w:color="auto" w:fill="auto"/>
          </w:tcPr>
          <w:p w14:paraId="0494252A" w14:textId="77777777" w:rsidR="00561DED" w:rsidRPr="00E750CC" w:rsidRDefault="00561DED" w:rsidP="00987F78">
            <w:pPr>
              <w:pStyle w:val="tabteksts"/>
              <w:jc w:val="right"/>
              <w:rPr>
                <w:szCs w:val="18"/>
              </w:rPr>
            </w:pPr>
            <w:r w:rsidRPr="00E750CC">
              <w:rPr>
                <w:szCs w:val="18"/>
              </w:rPr>
              <w:t>43 257</w:t>
            </w:r>
          </w:p>
        </w:tc>
      </w:tr>
    </w:tbl>
    <w:p w14:paraId="426D72E4" w14:textId="77777777" w:rsidR="00561DED" w:rsidRPr="00FF6146" w:rsidRDefault="00561DED" w:rsidP="0020059D">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7BDD72C9" w14:textId="77777777" w:rsidR="00561DED" w:rsidRPr="00E750CC" w:rsidRDefault="00561DED" w:rsidP="00561DED">
      <w:pPr>
        <w:spacing w:after="0"/>
        <w:ind w:left="7921" w:firstLine="720"/>
        <w:jc w:val="center"/>
        <w:rPr>
          <w:i/>
          <w:sz w:val="18"/>
          <w:szCs w:val="18"/>
        </w:rPr>
      </w:pPr>
      <w:proofErr w:type="spellStart"/>
      <w:r w:rsidRPr="00E750C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E750CC" w14:paraId="49661743" w14:textId="77777777" w:rsidTr="00987F78">
        <w:trPr>
          <w:trHeight w:val="80"/>
          <w:tblHeader/>
          <w:jc w:val="center"/>
        </w:trPr>
        <w:tc>
          <w:tcPr>
            <w:tcW w:w="2889" w:type="pct"/>
            <w:tcBorders>
              <w:top w:val="single" w:sz="4" w:space="0" w:color="auto"/>
              <w:left w:val="single" w:sz="4" w:space="0" w:color="auto"/>
              <w:bottom w:val="single" w:sz="4" w:space="0" w:color="auto"/>
              <w:right w:val="single" w:sz="4" w:space="0" w:color="auto"/>
            </w:tcBorders>
            <w:vAlign w:val="center"/>
          </w:tcPr>
          <w:p w14:paraId="798980AD" w14:textId="77777777" w:rsidR="00561DED" w:rsidRPr="00E750CC" w:rsidRDefault="00561DED" w:rsidP="00987F78">
            <w:pPr>
              <w:pStyle w:val="tabteksts"/>
              <w:jc w:val="center"/>
              <w:rPr>
                <w:szCs w:val="18"/>
              </w:rPr>
            </w:pPr>
            <w:r w:rsidRPr="00E750CC">
              <w:rPr>
                <w:color w:val="000000" w:themeColor="text1"/>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tcPr>
          <w:p w14:paraId="2B1A7033" w14:textId="77777777" w:rsidR="00561DED" w:rsidRPr="00E750CC" w:rsidRDefault="00561DED" w:rsidP="00987F78">
            <w:pPr>
              <w:pStyle w:val="tabteksts"/>
              <w:jc w:val="center"/>
              <w:rPr>
                <w:color w:val="000000" w:themeColor="text1"/>
                <w:szCs w:val="18"/>
                <w:lang w:eastAsia="lv-LV"/>
              </w:rPr>
            </w:pPr>
            <w:r w:rsidRPr="00E750CC">
              <w:rPr>
                <w:color w:val="000000" w:themeColor="text1"/>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tcPr>
          <w:p w14:paraId="304F180A" w14:textId="77777777" w:rsidR="00561DED" w:rsidRPr="00E750CC" w:rsidRDefault="00561DED" w:rsidP="00987F78">
            <w:pPr>
              <w:pStyle w:val="tabteksts"/>
              <w:jc w:val="center"/>
              <w:rPr>
                <w:color w:val="000000" w:themeColor="text1"/>
                <w:szCs w:val="18"/>
                <w:lang w:eastAsia="lv-LV"/>
              </w:rPr>
            </w:pPr>
            <w:r w:rsidRPr="00E750CC">
              <w:rPr>
                <w:color w:val="000000" w:themeColor="text1"/>
                <w:szCs w:val="18"/>
                <w:lang w:eastAsia="lv-LV"/>
              </w:rPr>
              <w:t>Palielinājums</w:t>
            </w:r>
          </w:p>
        </w:tc>
        <w:tc>
          <w:tcPr>
            <w:tcW w:w="703" w:type="pct"/>
            <w:tcBorders>
              <w:top w:val="single" w:sz="4" w:space="0" w:color="auto"/>
              <w:left w:val="single" w:sz="4" w:space="0" w:color="auto"/>
              <w:bottom w:val="single" w:sz="4" w:space="0" w:color="auto"/>
              <w:right w:val="single" w:sz="4" w:space="0" w:color="auto"/>
            </w:tcBorders>
            <w:vAlign w:val="center"/>
          </w:tcPr>
          <w:p w14:paraId="655A045C" w14:textId="77777777" w:rsidR="00561DED" w:rsidRPr="00E750CC" w:rsidRDefault="00561DED" w:rsidP="00987F78">
            <w:pPr>
              <w:pStyle w:val="tabteksts"/>
              <w:jc w:val="center"/>
              <w:rPr>
                <w:color w:val="000000" w:themeColor="text1"/>
                <w:szCs w:val="18"/>
                <w:lang w:eastAsia="lv-LV"/>
              </w:rPr>
            </w:pPr>
            <w:r w:rsidRPr="00E750CC">
              <w:rPr>
                <w:color w:val="000000" w:themeColor="text1"/>
                <w:szCs w:val="18"/>
                <w:lang w:eastAsia="lv-LV"/>
              </w:rPr>
              <w:t>Izmaiņas</w:t>
            </w:r>
          </w:p>
        </w:tc>
      </w:tr>
      <w:tr w:rsidR="00561DED" w:rsidRPr="00E750CC" w14:paraId="0AC52A50"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73702" w14:textId="77777777" w:rsidR="00561DED" w:rsidRPr="00E750CC" w:rsidRDefault="00561DED" w:rsidP="00987F78">
            <w:pPr>
              <w:pStyle w:val="tabteksts"/>
              <w:rPr>
                <w:szCs w:val="18"/>
              </w:rPr>
            </w:pPr>
            <w:r w:rsidRPr="00E750CC">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0026477C" w14:textId="77777777" w:rsidR="00561DED" w:rsidRPr="00E750CC" w:rsidRDefault="00561DED" w:rsidP="00987F78">
            <w:pPr>
              <w:pStyle w:val="tabteksts"/>
              <w:jc w:val="right"/>
              <w:rPr>
                <w:b/>
                <w:szCs w:val="18"/>
              </w:rPr>
            </w:pPr>
            <w:r w:rsidRPr="00B12FC2">
              <w:rPr>
                <w:b/>
                <w:bCs/>
                <w:szCs w:val="18"/>
              </w:rPr>
              <w:t>497 036</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579107FC" w14:textId="77777777" w:rsidR="00561DED" w:rsidRPr="00E750CC" w:rsidRDefault="00561DED" w:rsidP="00987F78">
            <w:pPr>
              <w:pStyle w:val="tabteksts"/>
              <w:jc w:val="right"/>
              <w:rPr>
                <w:b/>
                <w:szCs w:val="18"/>
              </w:rPr>
            </w:pPr>
            <w:r w:rsidRPr="00B12FC2">
              <w:rPr>
                <w:b/>
                <w:bCs/>
                <w:szCs w:val="18"/>
              </w:rPr>
              <w:t>498 521</w:t>
            </w:r>
          </w:p>
        </w:tc>
        <w:tc>
          <w:tcPr>
            <w:tcW w:w="703" w:type="pct"/>
            <w:tcBorders>
              <w:top w:val="single" w:sz="4" w:space="0" w:color="auto"/>
              <w:left w:val="single" w:sz="4" w:space="0" w:color="auto"/>
              <w:bottom w:val="single" w:sz="4" w:space="0" w:color="auto"/>
              <w:right w:val="single" w:sz="4" w:space="0" w:color="auto"/>
            </w:tcBorders>
            <w:shd w:val="clear" w:color="000000" w:fill="D9D9D9"/>
          </w:tcPr>
          <w:p w14:paraId="71EC2144" w14:textId="77777777" w:rsidR="00561DED" w:rsidRPr="00E750CC" w:rsidRDefault="00561DED" w:rsidP="00987F78">
            <w:pPr>
              <w:pStyle w:val="tabteksts"/>
              <w:jc w:val="right"/>
              <w:rPr>
                <w:b/>
                <w:szCs w:val="18"/>
              </w:rPr>
            </w:pPr>
            <w:r w:rsidRPr="00B12FC2">
              <w:rPr>
                <w:b/>
                <w:bCs/>
                <w:szCs w:val="18"/>
              </w:rPr>
              <w:t>1 485</w:t>
            </w:r>
          </w:p>
        </w:tc>
      </w:tr>
      <w:tr w:rsidR="00561DED" w:rsidRPr="00E750CC" w14:paraId="7870E525" w14:textId="77777777" w:rsidTr="00987F78">
        <w:trPr>
          <w:jc w:val="center"/>
        </w:trPr>
        <w:tc>
          <w:tcPr>
            <w:tcW w:w="5000" w:type="pct"/>
            <w:gridSpan w:val="4"/>
            <w:tcBorders>
              <w:top w:val="single" w:sz="4" w:space="0" w:color="auto"/>
              <w:left w:val="single" w:sz="4" w:space="0" w:color="auto"/>
              <w:bottom w:val="single" w:sz="4" w:space="0" w:color="auto"/>
              <w:right w:val="single" w:sz="4" w:space="0" w:color="auto"/>
            </w:tcBorders>
          </w:tcPr>
          <w:p w14:paraId="48F4F53C" w14:textId="77777777" w:rsidR="00561DED" w:rsidRPr="00E750CC" w:rsidRDefault="00561DED" w:rsidP="00987F78">
            <w:pPr>
              <w:pStyle w:val="tabteksts"/>
              <w:ind w:firstLine="313"/>
              <w:jc w:val="center"/>
              <w:rPr>
                <w:szCs w:val="18"/>
              </w:rPr>
            </w:pPr>
            <w:r w:rsidRPr="00E750CC">
              <w:rPr>
                <w:i/>
                <w:szCs w:val="18"/>
                <w:lang w:eastAsia="lv-LV"/>
              </w:rPr>
              <w:t>t. sk.:</w:t>
            </w:r>
          </w:p>
        </w:tc>
      </w:tr>
      <w:tr w:rsidR="00561DED" w:rsidRPr="00E750CC" w14:paraId="1CB82D7D"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13C14B" w14:textId="77777777" w:rsidR="00561DED" w:rsidRPr="00E750CC" w:rsidRDefault="00561DED" w:rsidP="00987F78">
            <w:pPr>
              <w:pStyle w:val="tabteksts"/>
              <w:jc w:val="both"/>
              <w:rPr>
                <w:szCs w:val="18"/>
                <w:u w:val="single"/>
                <w:lang w:eastAsia="lv-LV"/>
              </w:rPr>
            </w:pPr>
            <w:r w:rsidRPr="00454F62">
              <w:rPr>
                <w:szCs w:val="18"/>
                <w:u w:val="single"/>
                <w:lang w:eastAsia="lv-LV"/>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EB0FAB" w14:textId="77777777" w:rsidR="00561DED" w:rsidRPr="009C6201" w:rsidRDefault="00561DED" w:rsidP="00987F78">
            <w:pPr>
              <w:pStyle w:val="tabteksts"/>
              <w:jc w:val="right"/>
              <w:rPr>
                <w:szCs w:val="18"/>
              </w:rPr>
            </w:pPr>
            <w:r>
              <w:rPr>
                <w:szCs w:val="18"/>
              </w:rPr>
              <w:t>143 111</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C50084" w14:textId="77777777" w:rsidR="00561DED" w:rsidRPr="00F54A64" w:rsidRDefault="00561DED" w:rsidP="00987F78">
            <w:pPr>
              <w:pStyle w:val="tabteksts"/>
              <w:jc w:val="center"/>
              <w:rPr>
                <w:b/>
                <w:szCs w:val="18"/>
              </w:rPr>
            </w:pPr>
            <w:r w:rsidRPr="007E0360">
              <w:rPr>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B1A949" w14:textId="77777777" w:rsidR="00561DED" w:rsidRPr="009C6201" w:rsidRDefault="00561DED" w:rsidP="00987F78">
            <w:pPr>
              <w:pStyle w:val="tabteksts"/>
              <w:jc w:val="right"/>
              <w:rPr>
                <w:bCs/>
                <w:szCs w:val="18"/>
              </w:rPr>
            </w:pPr>
            <w:r>
              <w:rPr>
                <w:bCs/>
                <w:szCs w:val="18"/>
              </w:rPr>
              <w:t>-143 111</w:t>
            </w:r>
          </w:p>
        </w:tc>
      </w:tr>
      <w:tr w:rsidR="00561DED" w:rsidRPr="00E750CC" w14:paraId="3132D484" w14:textId="77777777" w:rsidTr="00987F78">
        <w:trPr>
          <w:trHeight w:val="142"/>
          <w:jc w:val="center"/>
        </w:trPr>
        <w:tc>
          <w:tcPr>
            <w:tcW w:w="2889" w:type="pct"/>
          </w:tcPr>
          <w:p w14:paraId="60B5D153" w14:textId="77777777" w:rsidR="00561DED" w:rsidRPr="00295D36" w:rsidRDefault="00561DED" w:rsidP="00987F78">
            <w:pPr>
              <w:pStyle w:val="tabteksts"/>
              <w:jc w:val="both"/>
              <w:rPr>
                <w:i/>
                <w:szCs w:val="18"/>
                <w:lang w:eastAsia="lv-LV"/>
              </w:rPr>
            </w:pPr>
            <w:r w:rsidRPr="007E0360">
              <w:rPr>
                <w:i/>
                <w:szCs w:val="18"/>
                <w:lang w:eastAsia="lv-LV"/>
              </w:rPr>
              <w:t xml:space="preserve">Samazināti izdevumi iepirkumu un projektu vadības administratīvās kapacitātes stiprināšanai </w:t>
            </w:r>
            <w:r w:rsidRPr="00E750CC">
              <w:rPr>
                <w:i/>
                <w:szCs w:val="18"/>
                <w:lang w:eastAsia="lv-LV"/>
              </w:rPr>
              <w:t xml:space="preserve">(MK </w:t>
            </w:r>
            <w:r>
              <w:rPr>
                <w:i/>
                <w:szCs w:val="18"/>
                <w:lang w:eastAsia="lv-LV"/>
              </w:rPr>
              <w:t>28</w:t>
            </w:r>
            <w:r w:rsidRPr="00E750CC">
              <w:rPr>
                <w:i/>
                <w:szCs w:val="18"/>
                <w:lang w:eastAsia="lv-LV"/>
              </w:rPr>
              <w:t>.0</w:t>
            </w:r>
            <w:r>
              <w:rPr>
                <w:i/>
                <w:szCs w:val="18"/>
                <w:lang w:eastAsia="lv-LV"/>
              </w:rPr>
              <w:t>2</w:t>
            </w:r>
            <w:r w:rsidRPr="00E750CC">
              <w:rPr>
                <w:i/>
                <w:szCs w:val="18"/>
                <w:lang w:eastAsia="lv-LV"/>
              </w:rPr>
              <w:t xml:space="preserve">.2023 sēdes prot. Nr. </w:t>
            </w:r>
            <w:r>
              <w:rPr>
                <w:i/>
                <w:szCs w:val="18"/>
                <w:lang w:eastAsia="lv-LV"/>
              </w:rPr>
              <w:t>1</w:t>
            </w:r>
            <w:r w:rsidRPr="00E750CC">
              <w:rPr>
                <w:i/>
                <w:szCs w:val="18"/>
                <w:lang w:eastAsia="lv-LV"/>
              </w:rPr>
              <w:t xml:space="preserve">2 </w:t>
            </w:r>
            <w:r>
              <w:rPr>
                <w:i/>
                <w:szCs w:val="18"/>
                <w:lang w:eastAsia="lv-LV"/>
              </w:rPr>
              <w:t>59</w:t>
            </w:r>
            <w:r w:rsidRPr="00E750CC">
              <w:rPr>
                <w:i/>
                <w:szCs w:val="18"/>
                <w:lang w:eastAsia="lv-LV"/>
              </w:rPr>
              <w:t>. §)</w:t>
            </w:r>
          </w:p>
        </w:tc>
        <w:tc>
          <w:tcPr>
            <w:tcW w:w="704" w:type="pct"/>
          </w:tcPr>
          <w:p w14:paraId="3A2C50D8" w14:textId="77777777" w:rsidR="00561DED" w:rsidRPr="009C6201" w:rsidRDefault="00561DED" w:rsidP="00987F78">
            <w:pPr>
              <w:pStyle w:val="tabteksts"/>
              <w:jc w:val="right"/>
              <w:rPr>
                <w:szCs w:val="18"/>
              </w:rPr>
            </w:pPr>
            <w:r w:rsidRPr="007E0360">
              <w:rPr>
                <w:szCs w:val="18"/>
              </w:rPr>
              <w:t>143 111</w:t>
            </w:r>
          </w:p>
        </w:tc>
        <w:tc>
          <w:tcPr>
            <w:tcW w:w="704" w:type="pct"/>
          </w:tcPr>
          <w:p w14:paraId="51263354" w14:textId="77777777" w:rsidR="00561DED" w:rsidRPr="009C6201" w:rsidRDefault="00561DED" w:rsidP="00987F78">
            <w:pPr>
              <w:pStyle w:val="tabteksts"/>
              <w:jc w:val="center"/>
              <w:rPr>
                <w:bCs/>
                <w:szCs w:val="18"/>
              </w:rPr>
            </w:pPr>
            <w:r w:rsidRPr="007E0360">
              <w:rPr>
                <w:szCs w:val="18"/>
              </w:rPr>
              <w:t>-</w:t>
            </w:r>
          </w:p>
        </w:tc>
        <w:tc>
          <w:tcPr>
            <w:tcW w:w="703" w:type="pct"/>
          </w:tcPr>
          <w:p w14:paraId="418BF495" w14:textId="77777777" w:rsidR="00561DED" w:rsidRPr="009C6201" w:rsidRDefault="00561DED" w:rsidP="00987F78">
            <w:pPr>
              <w:pStyle w:val="tabteksts"/>
              <w:jc w:val="right"/>
              <w:rPr>
                <w:bCs/>
                <w:szCs w:val="18"/>
              </w:rPr>
            </w:pPr>
            <w:r w:rsidRPr="007E0360">
              <w:rPr>
                <w:szCs w:val="18"/>
              </w:rPr>
              <w:t>-143 111</w:t>
            </w:r>
          </w:p>
        </w:tc>
      </w:tr>
      <w:tr w:rsidR="00561DED" w:rsidRPr="00E750CC" w14:paraId="07BF5A6C"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0FA45F" w14:textId="77777777" w:rsidR="00561DED" w:rsidRPr="00E750CC" w:rsidRDefault="00561DED" w:rsidP="00987F78">
            <w:pPr>
              <w:pStyle w:val="tabteksts"/>
              <w:jc w:val="both"/>
              <w:rPr>
                <w:szCs w:val="18"/>
                <w:u w:val="single"/>
                <w:lang w:eastAsia="lv-LV"/>
              </w:rPr>
            </w:pPr>
            <w:r w:rsidRPr="00E750CC">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2190E1" w14:textId="77777777" w:rsidR="00561DED" w:rsidRPr="009C6201" w:rsidRDefault="00561DED" w:rsidP="00987F78">
            <w:pPr>
              <w:pStyle w:val="tabteksts"/>
              <w:jc w:val="right"/>
              <w:rPr>
                <w:szCs w:val="18"/>
              </w:rPr>
            </w:pPr>
            <w:r>
              <w:rPr>
                <w:szCs w:val="18"/>
              </w:rPr>
              <w:t>353 925</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BFBC57" w14:textId="77777777" w:rsidR="00561DED" w:rsidRPr="009C6201" w:rsidRDefault="00561DED" w:rsidP="00987F78">
            <w:pPr>
              <w:pStyle w:val="tabteksts"/>
              <w:jc w:val="right"/>
              <w:rPr>
                <w:szCs w:val="18"/>
              </w:rPr>
            </w:pPr>
            <w:r w:rsidRPr="009C6201">
              <w:rPr>
                <w:bCs/>
                <w:szCs w:val="18"/>
              </w:rPr>
              <w:t>498 521</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A91CB7" w14:textId="77777777" w:rsidR="00561DED" w:rsidRPr="009C6201" w:rsidRDefault="00561DED" w:rsidP="00987F78">
            <w:pPr>
              <w:pStyle w:val="tabteksts"/>
              <w:jc w:val="right"/>
              <w:rPr>
                <w:szCs w:val="18"/>
              </w:rPr>
            </w:pPr>
            <w:r>
              <w:rPr>
                <w:bCs/>
                <w:szCs w:val="18"/>
              </w:rPr>
              <w:t>144 596</w:t>
            </w:r>
          </w:p>
        </w:tc>
      </w:tr>
      <w:tr w:rsidR="00561DED" w:rsidRPr="00E750CC" w14:paraId="6FDBA3C3" w14:textId="77777777" w:rsidTr="00987F78">
        <w:trPr>
          <w:trHeight w:val="142"/>
          <w:jc w:val="center"/>
        </w:trPr>
        <w:tc>
          <w:tcPr>
            <w:tcW w:w="2889" w:type="pct"/>
            <w:tcBorders>
              <w:top w:val="single" w:sz="4" w:space="0" w:color="auto"/>
            </w:tcBorders>
            <w:shd w:val="clear" w:color="auto" w:fill="FFFFFF" w:themeFill="background1"/>
          </w:tcPr>
          <w:p w14:paraId="52FC8EB7" w14:textId="7FA0064D" w:rsidR="00561DED" w:rsidRPr="00E750CC" w:rsidRDefault="00561DED" w:rsidP="00987F78">
            <w:pPr>
              <w:pStyle w:val="tabteksts"/>
              <w:jc w:val="both"/>
              <w:rPr>
                <w:i/>
                <w:szCs w:val="18"/>
                <w:lang w:eastAsia="lv-LV"/>
              </w:rPr>
            </w:pPr>
            <w:r w:rsidRPr="00E750CC">
              <w:rPr>
                <w:i/>
                <w:szCs w:val="18"/>
                <w:lang w:eastAsia="lv-LV"/>
              </w:rPr>
              <w:t>Izdevumu izmaiņas 2023</w:t>
            </w:r>
            <w:r>
              <w:rPr>
                <w:i/>
                <w:szCs w:val="18"/>
                <w:lang w:eastAsia="lv-LV"/>
              </w:rPr>
              <w:t>.</w:t>
            </w:r>
            <w:r w:rsidR="00EF523E">
              <w:rPr>
                <w:i/>
                <w:color w:val="000000"/>
                <w:szCs w:val="18"/>
                <w:lang w:eastAsia="lv-LV"/>
              </w:rPr>
              <w:t xml:space="preserve"> – </w:t>
            </w:r>
            <w:r>
              <w:rPr>
                <w:i/>
                <w:szCs w:val="18"/>
                <w:lang w:eastAsia="lv-LV"/>
              </w:rPr>
              <w:t>2025.</w:t>
            </w:r>
            <w:r w:rsidRPr="00E750CC">
              <w:rPr>
                <w:i/>
                <w:szCs w:val="18"/>
                <w:lang w:eastAsia="lv-LV"/>
              </w:rPr>
              <w:t xml:space="preserve"> gada prioritārajam pasākumam “Valsts pārvaldes kapacitātes stiprināšana, nodrošinot stratēģiski svarīgo amata grupu atlīdzību” (MK 13.01.2023 sēdes prot. Nr. 2 1. § 2. p</w:t>
            </w:r>
            <w:r>
              <w:rPr>
                <w:i/>
                <w:szCs w:val="18"/>
                <w:lang w:eastAsia="lv-LV"/>
              </w:rPr>
              <w:t>.</w:t>
            </w:r>
            <w:r w:rsidRPr="00E750CC">
              <w:rPr>
                <w:i/>
                <w:szCs w:val="18"/>
                <w:lang w:eastAsia="lv-LV"/>
              </w:rPr>
              <w:t>)</w:t>
            </w:r>
          </w:p>
        </w:tc>
        <w:tc>
          <w:tcPr>
            <w:tcW w:w="704" w:type="pct"/>
            <w:tcBorders>
              <w:top w:val="single" w:sz="4" w:space="0" w:color="auto"/>
            </w:tcBorders>
            <w:shd w:val="clear" w:color="auto" w:fill="FFFFFF" w:themeFill="background1"/>
          </w:tcPr>
          <w:p w14:paraId="3DFBE623" w14:textId="77777777" w:rsidR="00561DED" w:rsidRPr="00E750CC" w:rsidRDefault="00561DED" w:rsidP="00987F78">
            <w:pPr>
              <w:pStyle w:val="tabteksts"/>
              <w:jc w:val="right"/>
              <w:rPr>
                <w:szCs w:val="18"/>
              </w:rPr>
            </w:pPr>
            <w:r w:rsidRPr="00E750CC">
              <w:rPr>
                <w:szCs w:val="18"/>
              </w:rPr>
              <w:t>321 223</w:t>
            </w:r>
          </w:p>
        </w:tc>
        <w:tc>
          <w:tcPr>
            <w:tcW w:w="704" w:type="pct"/>
            <w:tcBorders>
              <w:top w:val="single" w:sz="4" w:space="0" w:color="auto"/>
            </w:tcBorders>
            <w:shd w:val="clear" w:color="auto" w:fill="FFFFFF" w:themeFill="background1"/>
          </w:tcPr>
          <w:p w14:paraId="03B89686" w14:textId="77777777" w:rsidR="00561DED" w:rsidRPr="00E750CC" w:rsidRDefault="00561DED" w:rsidP="00987F78">
            <w:pPr>
              <w:pStyle w:val="tabteksts"/>
              <w:jc w:val="right"/>
              <w:rPr>
                <w:szCs w:val="18"/>
              </w:rPr>
            </w:pPr>
            <w:r w:rsidRPr="00E750CC">
              <w:rPr>
                <w:szCs w:val="18"/>
              </w:rPr>
              <w:t>428 297</w:t>
            </w:r>
          </w:p>
        </w:tc>
        <w:tc>
          <w:tcPr>
            <w:tcW w:w="703" w:type="pct"/>
            <w:tcBorders>
              <w:top w:val="single" w:sz="4" w:space="0" w:color="auto"/>
            </w:tcBorders>
            <w:shd w:val="clear" w:color="auto" w:fill="FFFFFF" w:themeFill="background1"/>
          </w:tcPr>
          <w:p w14:paraId="5B7342EF" w14:textId="77777777" w:rsidR="00561DED" w:rsidRPr="00E750CC" w:rsidRDefault="00561DED" w:rsidP="00987F78">
            <w:pPr>
              <w:pStyle w:val="tabteksts"/>
              <w:jc w:val="right"/>
              <w:rPr>
                <w:szCs w:val="18"/>
              </w:rPr>
            </w:pPr>
            <w:r w:rsidRPr="00E750CC">
              <w:rPr>
                <w:szCs w:val="18"/>
              </w:rPr>
              <w:t>107 074</w:t>
            </w:r>
          </w:p>
        </w:tc>
      </w:tr>
      <w:tr w:rsidR="00561DED" w:rsidRPr="009A56AD" w14:paraId="6FF9BBEA" w14:textId="77777777" w:rsidTr="00987F78">
        <w:trPr>
          <w:trHeight w:val="142"/>
          <w:jc w:val="center"/>
        </w:trPr>
        <w:tc>
          <w:tcPr>
            <w:tcW w:w="2889" w:type="pct"/>
          </w:tcPr>
          <w:p w14:paraId="582660FB" w14:textId="77777777" w:rsidR="00561DED" w:rsidRPr="00E750CC" w:rsidRDefault="00561DED" w:rsidP="00987F78">
            <w:pPr>
              <w:pStyle w:val="tabteksts"/>
              <w:jc w:val="both"/>
              <w:rPr>
                <w:i/>
                <w:szCs w:val="18"/>
                <w:lang w:eastAsia="lv-LV"/>
              </w:rPr>
            </w:pPr>
            <w:r w:rsidRPr="00C953BA">
              <w:rPr>
                <w:i/>
                <w:szCs w:val="18"/>
              </w:rPr>
              <w:t xml:space="preserve">Minimālās mēneša darba algas palielināšana no </w:t>
            </w:r>
            <w:r>
              <w:rPr>
                <w:i/>
                <w:szCs w:val="18"/>
              </w:rPr>
              <w:t>620</w:t>
            </w:r>
            <w:r w:rsidRPr="00C953BA">
              <w:rPr>
                <w:i/>
                <w:szCs w:val="18"/>
              </w:rPr>
              <w:t xml:space="preserve"> </w:t>
            </w:r>
            <w:proofErr w:type="spellStart"/>
            <w:r w:rsidRPr="00C953BA">
              <w:rPr>
                <w:i/>
                <w:iCs/>
                <w:szCs w:val="18"/>
              </w:rPr>
              <w:t>euro</w:t>
            </w:r>
            <w:proofErr w:type="spellEnd"/>
            <w:r w:rsidRPr="00C953BA">
              <w:rPr>
                <w:i/>
                <w:szCs w:val="18"/>
              </w:rPr>
              <w:t xml:space="preserve"> uz </w:t>
            </w:r>
            <w:r>
              <w:rPr>
                <w:i/>
                <w:szCs w:val="18"/>
              </w:rPr>
              <w:t>70</w:t>
            </w:r>
            <w:r w:rsidRPr="00C953BA">
              <w:rPr>
                <w:i/>
                <w:szCs w:val="18"/>
              </w:rPr>
              <w:t xml:space="preserve">0 </w:t>
            </w:r>
            <w:proofErr w:type="spellStart"/>
            <w:r w:rsidRPr="00C953BA">
              <w:rPr>
                <w:i/>
                <w:iCs/>
                <w:szCs w:val="18"/>
              </w:rPr>
              <w:t>euro</w:t>
            </w:r>
            <w:proofErr w:type="spellEnd"/>
            <w:r w:rsidRPr="00C953BA">
              <w:rPr>
                <w:i/>
                <w:szCs w:val="18"/>
              </w:rPr>
              <w:t xml:space="preserve"> 2024.gadā atbilstoši Darba likuma pārejas noteikumu 27.punktam</w:t>
            </w:r>
          </w:p>
        </w:tc>
        <w:tc>
          <w:tcPr>
            <w:tcW w:w="704" w:type="pct"/>
          </w:tcPr>
          <w:p w14:paraId="536361D0" w14:textId="77777777" w:rsidR="00561DED" w:rsidRPr="00E750CC" w:rsidRDefault="00561DED" w:rsidP="00987F78">
            <w:pPr>
              <w:pStyle w:val="tabteksts"/>
              <w:jc w:val="right"/>
              <w:rPr>
                <w:szCs w:val="18"/>
              </w:rPr>
            </w:pPr>
            <w:r w:rsidRPr="00E750CC">
              <w:rPr>
                <w:szCs w:val="18"/>
              </w:rPr>
              <w:t>30 952</w:t>
            </w:r>
          </w:p>
        </w:tc>
        <w:tc>
          <w:tcPr>
            <w:tcW w:w="704" w:type="pct"/>
          </w:tcPr>
          <w:p w14:paraId="26AC403B" w14:textId="77777777" w:rsidR="00561DED" w:rsidRPr="00E750CC" w:rsidRDefault="00561DED" w:rsidP="00987F78">
            <w:pPr>
              <w:pStyle w:val="tabteksts"/>
              <w:jc w:val="right"/>
              <w:rPr>
                <w:szCs w:val="18"/>
              </w:rPr>
            </w:pPr>
            <w:r w:rsidRPr="00E750CC">
              <w:rPr>
                <w:szCs w:val="18"/>
              </w:rPr>
              <w:t>70 224</w:t>
            </w:r>
          </w:p>
        </w:tc>
        <w:tc>
          <w:tcPr>
            <w:tcW w:w="703" w:type="pct"/>
          </w:tcPr>
          <w:p w14:paraId="3928DED7" w14:textId="77777777" w:rsidR="00561DED" w:rsidRPr="00E750CC" w:rsidRDefault="00561DED" w:rsidP="00987F78">
            <w:pPr>
              <w:pStyle w:val="tabteksts"/>
              <w:jc w:val="right"/>
              <w:rPr>
                <w:szCs w:val="18"/>
              </w:rPr>
            </w:pPr>
            <w:r w:rsidRPr="00E750CC">
              <w:rPr>
                <w:szCs w:val="18"/>
              </w:rPr>
              <w:t>39 272</w:t>
            </w:r>
          </w:p>
        </w:tc>
      </w:tr>
      <w:tr w:rsidR="00561DED" w:rsidRPr="009A56AD" w14:paraId="63952249" w14:textId="77777777" w:rsidTr="00987F78">
        <w:trPr>
          <w:trHeight w:val="142"/>
          <w:jc w:val="center"/>
        </w:trPr>
        <w:tc>
          <w:tcPr>
            <w:tcW w:w="2889" w:type="pct"/>
          </w:tcPr>
          <w:p w14:paraId="5AAAE9BB" w14:textId="77777777" w:rsidR="00561DED" w:rsidRPr="009A56AD" w:rsidRDefault="00561DED" w:rsidP="00987F78">
            <w:pPr>
              <w:pStyle w:val="tabteksts"/>
              <w:jc w:val="both"/>
              <w:rPr>
                <w:i/>
                <w:szCs w:val="18"/>
                <w:highlight w:val="yellow"/>
                <w:lang w:eastAsia="lv-LV"/>
              </w:rPr>
            </w:pPr>
            <w:r>
              <w:rPr>
                <w:i/>
                <w:szCs w:val="18"/>
                <w:lang w:eastAsia="lv-LV"/>
              </w:rPr>
              <w:t>Samazināti izdevumi</w:t>
            </w:r>
            <w:r w:rsidRPr="009C6201">
              <w:rPr>
                <w:i/>
                <w:szCs w:val="18"/>
                <w:lang w:eastAsia="lv-LV"/>
              </w:rPr>
              <w:t>, lai nodrošinātu Valsts un pašvaldību iestāžu tīmekļvietņu vienotās platformas uzturēšanas izmaksu segšanu (MK 15.08.2023. prot. Nr.40, 43.§ 52.p.)</w:t>
            </w:r>
          </w:p>
        </w:tc>
        <w:tc>
          <w:tcPr>
            <w:tcW w:w="704" w:type="pct"/>
          </w:tcPr>
          <w:p w14:paraId="69D59029" w14:textId="77777777" w:rsidR="00561DED" w:rsidRPr="009C6201" w:rsidRDefault="00561DED" w:rsidP="00987F78">
            <w:pPr>
              <w:pStyle w:val="tabteksts"/>
              <w:jc w:val="right"/>
              <w:rPr>
                <w:szCs w:val="18"/>
              </w:rPr>
            </w:pPr>
            <w:r w:rsidRPr="009C6201">
              <w:rPr>
                <w:szCs w:val="18"/>
              </w:rPr>
              <w:t>1 750</w:t>
            </w:r>
          </w:p>
        </w:tc>
        <w:tc>
          <w:tcPr>
            <w:tcW w:w="704" w:type="pct"/>
          </w:tcPr>
          <w:p w14:paraId="41085DF2" w14:textId="77777777" w:rsidR="00561DED" w:rsidRPr="009C6201" w:rsidRDefault="00561DED" w:rsidP="00987F78">
            <w:pPr>
              <w:pStyle w:val="tabteksts"/>
              <w:jc w:val="center"/>
              <w:rPr>
                <w:szCs w:val="18"/>
              </w:rPr>
            </w:pPr>
            <w:r w:rsidRPr="009C6201">
              <w:rPr>
                <w:color w:val="000000"/>
                <w:szCs w:val="18"/>
              </w:rPr>
              <w:t>-</w:t>
            </w:r>
          </w:p>
        </w:tc>
        <w:tc>
          <w:tcPr>
            <w:tcW w:w="703" w:type="pct"/>
          </w:tcPr>
          <w:p w14:paraId="7908D9B6" w14:textId="77777777" w:rsidR="00561DED" w:rsidRPr="009C6201" w:rsidRDefault="00561DED" w:rsidP="00987F78">
            <w:pPr>
              <w:pStyle w:val="tabteksts"/>
              <w:jc w:val="right"/>
              <w:rPr>
                <w:szCs w:val="18"/>
              </w:rPr>
            </w:pPr>
            <w:r w:rsidRPr="009C6201">
              <w:rPr>
                <w:color w:val="000000"/>
                <w:szCs w:val="18"/>
              </w:rPr>
              <w:t>-1 750</w:t>
            </w:r>
          </w:p>
        </w:tc>
      </w:tr>
    </w:tbl>
    <w:p w14:paraId="6B513E6E" w14:textId="77777777" w:rsidR="00561DED" w:rsidRPr="000565D4" w:rsidRDefault="00561DED" w:rsidP="00561DED">
      <w:pPr>
        <w:widowControl w:val="0"/>
        <w:spacing w:before="240" w:after="160"/>
        <w:ind w:firstLine="0"/>
        <w:jc w:val="center"/>
        <w:rPr>
          <w:b/>
        </w:rPr>
      </w:pPr>
      <w:r w:rsidRPr="000565D4">
        <w:rPr>
          <w:b/>
        </w:rPr>
        <w:t>40.02.00 Nekustamais īpašums un centralizētais iepirkums</w:t>
      </w:r>
    </w:p>
    <w:p w14:paraId="26D50217" w14:textId="77777777" w:rsidR="00561DED" w:rsidRPr="000565D4" w:rsidRDefault="00561DED" w:rsidP="00561DED">
      <w:pPr>
        <w:pStyle w:val="ListParagraph"/>
        <w:spacing w:before="240"/>
        <w:ind w:left="0" w:firstLine="0"/>
        <w:contextualSpacing w:val="0"/>
        <w:rPr>
          <w:u w:val="single"/>
        </w:rPr>
      </w:pPr>
      <w:r w:rsidRPr="000565D4">
        <w:rPr>
          <w:u w:val="single"/>
        </w:rPr>
        <w:t>Apakšprogrammas mērķis:</w:t>
      </w:r>
    </w:p>
    <w:p w14:paraId="54BDF735" w14:textId="77777777" w:rsidR="00561DED" w:rsidRPr="000565D4" w:rsidRDefault="00561DED" w:rsidP="00561DED">
      <w:pPr>
        <w:ind w:firstLine="720"/>
        <w:rPr>
          <w:lang w:eastAsia="lv-LV"/>
        </w:rPr>
      </w:pPr>
      <w:r w:rsidRPr="000565D4">
        <w:rPr>
          <w:bCs/>
          <w:szCs w:val="24"/>
          <w:lang w:eastAsia="lv-LV"/>
        </w:rPr>
        <w:t>uzlabot</w:t>
      </w:r>
      <w:r w:rsidRPr="000565D4">
        <w:rPr>
          <w:lang w:eastAsia="lv-LV"/>
        </w:rPr>
        <w:t xml:space="preserve"> nodrošinājumu (apgādi)</w:t>
      </w:r>
      <w:r>
        <w:rPr>
          <w:lang w:eastAsia="lv-LV"/>
        </w:rPr>
        <w:t xml:space="preserve"> </w:t>
      </w:r>
      <w:proofErr w:type="spellStart"/>
      <w:r w:rsidRPr="00FD27E8">
        <w:rPr>
          <w:lang w:eastAsia="lv-LV"/>
        </w:rPr>
        <w:t>Iekšlietu</w:t>
      </w:r>
      <w:proofErr w:type="spellEnd"/>
      <w:r w:rsidRPr="00FD27E8">
        <w:rPr>
          <w:lang w:eastAsia="lv-LV"/>
        </w:rPr>
        <w:t xml:space="preserve"> ministrijas</w:t>
      </w:r>
      <w:r>
        <w:rPr>
          <w:lang w:eastAsia="lv-LV"/>
        </w:rPr>
        <w:t xml:space="preserve"> </w:t>
      </w:r>
      <w:r w:rsidRPr="000565D4">
        <w:rPr>
          <w:lang w:eastAsia="lv-LV"/>
        </w:rPr>
        <w:t>un tās padotībā esošo iestāžu darbības efektivitātes paaugstināšanai.</w:t>
      </w:r>
    </w:p>
    <w:p w14:paraId="16C197B4" w14:textId="77777777" w:rsidR="00561DED" w:rsidRPr="000565D4" w:rsidRDefault="00561DED" w:rsidP="00561DED">
      <w:pPr>
        <w:ind w:firstLine="0"/>
        <w:rPr>
          <w:u w:val="single"/>
        </w:rPr>
      </w:pPr>
      <w:r w:rsidRPr="000565D4">
        <w:rPr>
          <w:u w:val="single"/>
        </w:rPr>
        <w:t>Galvenās aktivitātes:</w:t>
      </w:r>
    </w:p>
    <w:p w14:paraId="1BE59A00" w14:textId="77777777" w:rsidR="00561DED" w:rsidRDefault="00561DED" w:rsidP="00561DED">
      <w:pPr>
        <w:pStyle w:val="ListParagraph"/>
        <w:numPr>
          <w:ilvl w:val="0"/>
          <w:numId w:val="14"/>
        </w:numPr>
        <w:spacing w:after="80"/>
        <w:ind w:left="1077" w:hanging="357"/>
        <w:contextualSpacing w:val="0"/>
        <w:rPr>
          <w:lang w:eastAsia="lv-LV"/>
        </w:rPr>
      </w:pPr>
      <w:r w:rsidRPr="000565D4">
        <w:rPr>
          <w:lang w:eastAsia="lv-LV"/>
        </w:rPr>
        <w:t xml:space="preserve">organizēt </w:t>
      </w:r>
      <w:proofErr w:type="spellStart"/>
      <w:r w:rsidRPr="000565D4">
        <w:rPr>
          <w:lang w:eastAsia="lv-LV"/>
        </w:rPr>
        <w:t>Iekšlietu</w:t>
      </w:r>
      <w:proofErr w:type="spellEnd"/>
      <w:r w:rsidRPr="000565D4">
        <w:rPr>
          <w:lang w:eastAsia="lv-LV"/>
        </w:rPr>
        <w:t xml:space="preserve"> ministrijas padotības iestāžu darbības nodrošināšanai nepieciešamo būvju būvniecību;</w:t>
      </w:r>
    </w:p>
    <w:p w14:paraId="5251C206" w14:textId="77777777" w:rsidR="00561DED" w:rsidRPr="000565D4" w:rsidRDefault="00561DED" w:rsidP="00561DED">
      <w:pPr>
        <w:pStyle w:val="ListParagraph"/>
        <w:numPr>
          <w:ilvl w:val="0"/>
          <w:numId w:val="14"/>
        </w:numPr>
        <w:spacing w:after="80"/>
        <w:ind w:left="1077" w:hanging="357"/>
        <w:contextualSpacing w:val="0"/>
        <w:rPr>
          <w:lang w:eastAsia="lv-LV"/>
        </w:rPr>
      </w:pPr>
      <w:r>
        <w:rPr>
          <w:lang w:eastAsia="lv-LV"/>
        </w:rPr>
        <w:t>i</w:t>
      </w:r>
      <w:r w:rsidRPr="00610A5D">
        <w:rPr>
          <w:lang w:eastAsia="lv-LV"/>
        </w:rPr>
        <w:t xml:space="preserve">ekļaut Aģentūras grāmatvedības uzskaitē mežaudzes robežas joslā, izbūvēto robežu un </w:t>
      </w:r>
      <w:r w:rsidRPr="00C31DD1">
        <w:rPr>
          <w:lang w:eastAsia="lv-LV"/>
        </w:rPr>
        <w:t>veikt sagatavošanās darbus nākamo robežas būvniecības uzsākšanai</w:t>
      </w:r>
      <w:r>
        <w:rPr>
          <w:lang w:eastAsia="lv-LV"/>
        </w:rPr>
        <w:t>;</w:t>
      </w:r>
    </w:p>
    <w:p w14:paraId="258D39B9" w14:textId="77777777" w:rsidR="00561DED" w:rsidRPr="000565D4" w:rsidRDefault="00561DED" w:rsidP="00561DED">
      <w:pPr>
        <w:pStyle w:val="ListParagraph"/>
        <w:numPr>
          <w:ilvl w:val="0"/>
          <w:numId w:val="14"/>
        </w:numPr>
        <w:spacing w:after="80"/>
        <w:ind w:left="1077" w:hanging="357"/>
        <w:contextualSpacing w:val="0"/>
        <w:rPr>
          <w:lang w:eastAsia="lv-LV"/>
        </w:rPr>
      </w:pPr>
      <w:r w:rsidRPr="000565D4">
        <w:rPr>
          <w:lang w:eastAsia="lv-LV"/>
        </w:rPr>
        <w:lastRenderedPageBreak/>
        <w:t xml:space="preserve">apsaimniekot un pārvaldīt </w:t>
      </w:r>
      <w:proofErr w:type="spellStart"/>
      <w:r w:rsidRPr="000565D4">
        <w:rPr>
          <w:lang w:eastAsia="lv-LV"/>
        </w:rPr>
        <w:t>Iekšlietu</w:t>
      </w:r>
      <w:proofErr w:type="spellEnd"/>
      <w:r w:rsidRPr="000565D4">
        <w:rPr>
          <w:lang w:eastAsia="lv-LV"/>
        </w:rPr>
        <w:t xml:space="preserve"> ministrijas padotības iestāžu īpašumā, valdījumā vai lietošanā esošos nekustamos īpašumus, kas aģentūrai nodoti pārvaldīšanā;</w:t>
      </w:r>
    </w:p>
    <w:p w14:paraId="35EC2402" w14:textId="77777777" w:rsidR="00561DED" w:rsidRPr="000565D4" w:rsidRDefault="00561DED" w:rsidP="00561DED">
      <w:pPr>
        <w:pStyle w:val="ListParagraph"/>
        <w:numPr>
          <w:ilvl w:val="0"/>
          <w:numId w:val="14"/>
        </w:numPr>
        <w:spacing w:after="80"/>
        <w:ind w:left="1077" w:hanging="357"/>
        <w:contextualSpacing w:val="0"/>
        <w:rPr>
          <w:lang w:eastAsia="lv-LV"/>
        </w:rPr>
      </w:pPr>
      <w:r w:rsidRPr="000565D4">
        <w:rPr>
          <w:lang w:eastAsia="lv-LV"/>
        </w:rPr>
        <w:t xml:space="preserve">nodrošināt </w:t>
      </w:r>
      <w:proofErr w:type="spellStart"/>
      <w:r w:rsidRPr="000565D4">
        <w:rPr>
          <w:lang w:eastAsia="lv-LV"/>
        </w:rPr>
        <w:t>Iekšlietu</w:t>
      </w:r>
      <w:proofErr w:type="spellEnd"/>
      <w:r w:rsidRPr="000565D4">
        <w:rPr>
          <w:lang w:eastAsia="lv-LV"/>
        </w:rPr>
        <w:t xml:space="preserve"> ministrijas personā reģistrējamā nekustamā īpašuma tiesību nostiprināšanu zemesgrāmatā;</w:t>
      </w:r>
    </w:p>
    <w:p w14:paraId="3F2E243D" w14:textId="77777777" w:rsidR="00561DED" w:rsidRPr="000565D4" w:rsidRDefault="00561DED" w:rsidP="00561DED">
      <w:pPr>
        <w:pStyle w:val="ListParagraph"/>
        <w:numPr>
          <w:ilvl w:val="0"/>
          <w:numId w:val="14"/>
        </w:numPr>
        <w:spacing w:after="80"/>
        <w:ind w:left="1077" w:hanging="357"/>
        <w:contextualSpacing w:val="0"/>
        <w:rPr>
          <w:lang w:eastAsia="lv-LV"/>
        </w:rPr>
      </w:pPr>
      <w:r w:rsidRPr="000565D4">
        <w:rPr>
          <w:lang w:eastAsia="lv-LV"/>
        </w:rPr>
        <w:t xml:space="preserve">nodrošināt </w:t>
      </w:r>
      <w:r w:rsidRPr="000565D4">
        <w:t xml:space="preserve">Latvijas Republikas robežas ar Krievijas Federāciju </w:t>
      </w:r>
      <w:r w:rsidRPr="000565D4">
        <w:rPr>
          <w:lang w:eastAsia="lv-LV"/>
        </w:rPr>
        <w:t>demarkāciju;</w:t>
      </w:r>
    </w:p>
    <w:p w14:paraId="683104E2" w14:textId="77777777" w:rsidR="00561DED" w:rsidRPr="000565D4" w:rsidRDefault="00561DED" w:rsidP="00561DED">
      <w:pPr>
        <w:pStyle w:val="ListParagraph"/>
        <w:numPr>
          <w:ilvl w:val="0"/>
          <w:numId w:val="14"/>
        </w:numPr>
        <w:spacing w:after="80"/>
        <w:ind w:left="1077" w:hanging="357"/>
        <w:contextualSpacing w:val="0"/>
        <w:rPr>
          <w:lang w:eastAsia="lv-LV"/>
        </w:rPr>
      </w:pPr>
      <w:r w:rsidRPr="000565D4">
        <w:rPr>
          <w:lang w:eastAsia="lv-LV"/>
        </w:rPr>
        <w:t xml:space="preserve">veikt </w:t>
      </w:r>
      <w:r w:rsidRPr="000565D4">
        <w:t>Latvijas Republikas robežas ar Krievijas Federāciju un Baltkrievijas Republiku pierobežas ceļu un valsts robežas joslas zemes īpašumtiesību sakārtošanu;</w:t>
      </w:r>
    </w:p>
    <w:p w14:paraId="3B95524E" w14:textId="77777777" w:rsidR="00561DED" w:rsidRDefault="00561DED" w:rsidP="00561DED">
      <w:pPr>
        <w:pStyle w:val="ListParagraph"/>
        <w:numPr>
          <w:ilvl w:val="0"/>
          <w:numId w:val="14"/>
        </w:numPr>
        <w:spacing w:after="80"/>
        <w:ind w:left="1077" w:hanging="357"/>
        <w:contextualSpacing w:val="0"/>
        <w:rPr>
          <w:lang w:eastAsia="lv-LV"/>
        </w:rPr>
      </w:pPr>
      <w:r w:rsidRPr="000565D4">
        <w:rPr>
          <w:lang w:eastAsia="lv-LV"/>
        </w:rPr>
        <w:t xml:space="preserve">nodrošināt </w:t>
      </w:r>
      <w:proofErr w:type="spellStart"/>
      <w:r w:rsidRPr="000565D4">
        <w:rPr>
          <w:lang w:eastAsia="lv-LV"/>
        </w:rPr>
        <w:t>Iekšlietu</w:t>
      </w:r>
      <w:proofErr w:type="spellEnd"/>
      <w:r w:rsidRPr="000565D4">
        <w:rPr>
          <w:lang w:eastAsia="lv-LV"/>
        </w:rPr>
        <w:t xml:space="preserve"> ministrijas padotības iestādes ar bruņojumu un ekipējumu</w:t>
      </w:r>
      <w:r>
        <w:rPr>
          <w:lang w:eastAsia="lv-LV"/>
        </w:rPr>
        <w:t>;</w:t>
      </w:r>
    </w:p>
    <w:p w14:paraId="6A834C01" w14:textId="77777777" w:rsidR="00561DED" w:rsidRPr="000565D4" w:rsidRDefault="00561DED" w:rsidP="00561DED">
      <w:pPr>
        <w:pStyle w:val="ListParagraph"/>
        <w:numPr>
          <w:ilvl w:val="0"/>
          <w:numId w:val="14"/>
        </w:numPr>
        <w:spacing w:after="80"/>
        <w:ind w:left="1077" w:hanging="357"/>
        <w:contextualSpacing w:val="0"/>
        <w:rPr>
          <w:lang w:eastAsia="lv-LV"/>
        </w:rPr>
      </w:pPr>
      <w:r>
        <w:rPr>
          <w:lang w:eastAsia="lv-LV"/>
        </w:rPr>
        <w:t>veikt centralizētos iepirkumus iestāžu vajadzībām</w:t>
      </w:r>
      <w:r w:rsidRPr="000565D4">
        <w:rPr>
          <w:lang w:eastAsia="lv-LV"/>
        </w:rPr>
        <w:t>.</w:t>
      </w:r>
    </w:p>
    <w:p w14:paraId="4A07C21E" w14:textId="77777777" w:rsidR="00561DED" w:rsidRPr="000565D4" w:rsidRDefault="00561DED" w:rsidP="00561DED">
      <w:pPr>
        <w:spacing w:before="120" w:after="240"/>
        <w:ind w:firstLine="0"/>
        <w:rPr>
          <w:szCs w:val="24"/>
          <w:lang w:eastAsia="lv-LV"/>
        </w:rPr>
      </w:pPr>
      <w:r w:rsidRPr="000565D4">
        <w:rPr>
          <w:szCs w:val="24"/>
          <w:u w:val="single"/>
          <w:lang w:eastAsia="lv-LV"/>
        </w:rPr>
        <w:t>Apakšprogrammas izpildītāji</w:t>
      </w:r>
      <w:r w:rsidRPr="000565D4">
        <w:rPr>
          <w:szCs w:val="24"/>
          <w:lang w:eastAsia="lv-LV"/>
        </w:rPr>
        <w:t xml:space="preserve">: Nodrošinājuma valsts aģentūra, </w:t>
      </w:r>
      <w:proofErr w:type="spellStart"/>
      <w:r w:rsidRPr="000565D4">
        <w:rPr>
          <w:szCs w:val="24"/>
          <w:lang w:eastAsia="lv-LV"/>
        </w:rPr>
        <w:t>Iekšlietu</w:t>
      </w:r>
      <w:proofErr w:type="spellEnd"/>
      <w:r w:rsidRPr="000565D4">
        <w:rPr>
          <w:szCs w:val="24"/>
          <w:lang w:eastAsia="lv-LV"/>
        </w:rPr>
        <w:t xml:space="preserve"> ministrija, </w:t>
      </w:r>
      <w:proofErr w:type="spellStart"/>
      <w:r w:rsidRPr="000565D4">
        <w:rPr>
          <w:szCs w:val="24"/>
          <w:lang w:eastAsia="lv-LV"/>
        </w:rPr>
        <w:t>Iekšlietu</w:t>
      </w:r>
      <w:proofErr w:type="spellEnd"/>
      <w:r w:rsidRPr="000565D4">
        <w:rPr>
          <w:szCs w:val="24"/>
          <w:lang w:eastAsia="lv-LV"/>
        </w:rPr>
        <w:t xml:space="preserve"> ministrijas padotībā esošās iestādes. </w:t>
      </w:r>
    </w:p>
    <w:p w14:paraId="26AEC720" w14:textId="77777777" w:rsidR="00561DED" w:rsidRDefault="00561DED" w:rsidP="00561DED">
      <w:pPr>
        <w:pStyle w:val="Tabuluvirsraksti"/>
        <w:spacing w:before="240" w:after="160"/>
        <w:rPr>
          <w:b/>
          <w:lang w:eastAsia="lv-LV"/>
        </w:rPr>
      </w:pPr>
      <w:r w:rsidRPr="000565D4">
        <w:rPr>
          <w:b/>
          <w:lang w:eastAsia="lv-LV"/>
        </w:rPr>
        <w:t>Darbības rezultāti un to rezultatīvie rādītāji no 2022. līdz 2026.gadam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561DED" w:rsidRPr="00626EB5" w14:paraId="2D9E671C" w14:textId="77777777" w:rsidTr="00987F78">
        <w:trPr>
          <w:tblHeader/>
          <w:jc w:val="center"/>
        </w:trPr>
        <w:tc>
          <w:tcPr>
            <w:tcW w:w="3397" w:type="dxa"/>
          </w:tcPr>
          <w:p w14:paraId="1A19E261" w14:textId="77777777" w:rsidR="00561DED" w:rsidRPr="00176B7E" w:rsidRDefault="00561DED" w:rsidP="00987F78">
            <w:pPr>
              <w:pStyle w:val="tabteksts"/>
              <w:jc w:val="center"/>
              <w:rPr>
                <w:color w:val="0070C0"/>
                <w:szCs w:val="18"/>
              </w:rPr>
            </w:pPr>
          </w:p>
        </w:tc>
        <w:tc>
          <w:tcPr>
            <w:tcW w:w="1134" w:type="dxa"/>
          </w:tcPr>
          <w:p w14:paraId="6E0E6F37" w14:textId="77777777" w:rsidR="00561DED" w:rsidRPr="00176B7E" w:rsidRDefault="00561DED" w:rsidP="00987F78">
            <w:pPr>
              <w:pStyle w:val="tabteksts"/>
              <w:jc w:val="center"/>
              <w:rPr>
                <w:color w:val="0070C0"/>
                <w:szCs w:val="18"/>
                <w:lang w:eastAsia="lv-LV"/>
              </w:rPr>
            </w:pPr>
            <w:r w:rsidRPr="00176B7E">
              <w:rPr>
                <w:szCs w:val="18"/>
                <w:lang w:eastAsia="lv-LV"/>
              </w:rPr>
              <w:t>2022. gads</w:t>
            </w:r>
            <w:r w:rsidRPr="00176B7E">
              <w:rPr>
                <w:szCs w:val="18"/>
                <w:lang w:eastAsia="lv-LV"/>
              </w:rPr>
              <w:br/>
              <w:t>(izpilde)</w:t>
            </w:r>
          </w:p>
        </w:tc>
        <w:tc>
          <w:tcPr>
            <w:tcW w:w="1134" w:type="dxa"/>
          </w:tcPr>
          <w:p w14:paraId="3ACD71DD" w14:textId="77777777" w:rsidR="00561DED" w:rsidRPr="00176B7E" w:rsidRDefault="00561DED" w:rsidP="00987F78">
            <w:pPr>
              <w:pStyle w:val="tabteksts"/>
              <w:jc w:val="center"/>
              <w:rPr>
                <w:color w:val="0070C0"/>
                <w:szCs w:val="18"/>
                <w:lang w:eastAsia="lv-LV"/>
              </w:rPr>
            </w:pPr>
            <w:r w:rsidRPr="00176B7E">
              <w:rPr>
                <w:szCs w:val="18"/>
                <w:lang w:eastAsia="lv-LV"/>
              </w:rPr>
              <w:t>2023. gada     plāns</w:t>
            </w:r>
          </w:p>
        </w:tc>
        <w:tc>
          <w:tcPr>
            <w:tcW w:w="1134" w:type="dxa"/>
          </w:tcPr>
          <w:p w14:paraId="7695FFE0" w14:textId="77777777" w:rsidR="00561DED" w:rsidRPr="00176B7E" w:rsidRDefault="00561DED" w:rsidP="00987F78">
            <w:pPr>
              <w:pStyle w:val="tabteksts"/>
              <w:jc w:val="center"/>
              <w:rPr>
                <w:color w:val="0070C0"/>
                <w:szCs w:val="18"/>
                <w:lang w:eastAsia="lv-LV"/>
              </w:rPr>
            </w:pPr>
            <w:r w:rsidRPr="00176B7E">
              <w:rPr>
                <w:szCs w:val="18"/>
                <w:lang w:eastAsia="lv-LV"/>
              </w:rPr>
              <w:t>2024. gada projekts</w:t>
            </w:r>
          </w:p>
        </w:tc>
        <w:tc>
          <w:tcPr>
            <w:tcW w:w="1134" w:type="dxa"/>
          </w:tcPr>
          <w:p w14:paraId="73863759" w14:textId="77777777" w:rsidR="00561DED" w:rsidRPr="00176B7E" w:rsidRDefault="00561DED" w:rsidP="00987F78">
            <w:pPr>
              <w:pStyle w:val="tabteksts"/>
              <w:jc w:val="center"/>
              <w:rPr>
                <w:color w:val="0070C0"/>
                <w:szCs w:val="18"/>
                <w:lang w:eastAsia="lv-LV"/>
              </w:rPr>
            </w:pPr>
            <w:r w:rsidRPr="00176B7E">
              <w:rPr>
                <w:szCs w:val="18"/>
                <w:lang w:eastAsia="lv-LV"/>
              </w:rPr>
              <w:t xml:space="preserve">2025. gada </w:t>
            </w:r>
            <w:r>
              <w:rPr>
                <w:szCs w:val="18"/>
                <w:lang w:eastAsia="lv-LV"/>
              </w:rPr>
              <w:t>prognoze</w:t>
            </w:r>
          </w:p>
        </w:tc>
        <w:tc>
          <w:tcPr>
            <w:tcW w:w="1139" w:type="dxa"/>
          </w:tcPr>
          <w:p w14:paraId="7F063EA6" w14:textId="77777777" w:rsidR="00561DED" w:rsidRPr="00176B7E" w:rsidRDefault="00561DED" w:rsidP="00987F78">
            <w:pPr>
              <w:pStyle w:val="tabteksts"/>
              <w:jc w:val="center"/>
              <w:rPr>
                <w:color w:val="0070C0"/>
                <w:szCs w:val="18"/>
                <w:lang w:eastAsia="lv-LV"/>
              </w:rPr>
            </w:pPr>
            <w:r w:rsidRPr="00176B7E">
              <w:rPr>
                <w:szCs w:val="18"/>
                <w:lang w:eastAsia="lv-LV"/>
              </w:rPr>
              <w:t xml:space="preserve">2026. gada </w:t>
            </w:r>
            <w:r>
              <w:rPr>
                <w:szCs w:val="18"/>
                <w:lang w:eastAsia="lv-LV"/>
              </w:rPr>
              <w:t>prognoze</w:t>
            </w:r>
          </w:p>
        </w:tc>
      </w:tr>
      <w:tr w:rsidR="00561DED" w:rsidRPr="008B15B4" w14:paraId="101531F2" w14:textId="77777777" w:rsidTr="00987F78">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E659F1" w14:textId="77777777" w:rsidR="00561DED" w:rsidRPr="00176B7E" w:rsidRDefault="00561DED" w:rsidP="00987F78">
            <w:pPr>
              <w:pStyle w:val="tabteksts"/>
              <w:jc w:val="center"/>
              <w:rPr>
                <w:szCs w:val="18"/>
                <w:lang w:eastAsia="lv-LV"/>
              </w:rPr>
            </w:pPr>
            <w:proofErr w:type="spellStart"/>
            <w:r w:rsidRPr="00176B7E">
              <w:rPr>
                <w:szCs w:val="18"/>
                <w:lang w:eastAsia="lv-LV"/>
              </w:rPr>
              <w:t>Iekšlietu</w:t>
            </w:r>
            <w:proofErr w:type="spellEnd"/>
            <w:r w:rsidRPr="00176B7E">
              <w:rPr>
                <w:szCs w:val="18"/>
                <w:lang w:eastAsia="lv-LV"/>
              </w:rPr>
              <w:t xml:space="preserve"> ministrijas un padotībā esošo iestāžu (VP, VRS, VDD, IDB) nodrošināšana ar funkciju izpildei nepieciešamo bruņojumu, veicot bruņojuma modernizāciju – attīstīšanu, atbilstoši normatīvajos aktos noteiktajām bruņojuma apgādes normām un piešķirtajam finansējumam</w:t>
            </w:r>
          </w:p>
        </w:tc>
      </w:tr>
      <w:tr w:rsidR="00561DED" w:rsidRPr="008B15B4" w14:paraId="73A4DBC0" w14:textId="77777777" w:rsidTr="00EF523E">
        <w:trPr>
          <w:trHeight w:val="205"/>
          <w:jc w:val="center"/>
        </w:trPr>
        <w:tc>
          <w:tcPr>
            <w:tcW w:w="3397" w:type="dxa"/>
            <w:tcBorders>
              <w:top w:val="single" w:sz="4" w:space="0" w:color="000000"/>
              <w:left w:val="single" w:sz="4" w:space="0" w:color="000000"/>
              <w:bottom w:val="single" w:sz="4" w:space="0" w:color="000000"/>
              <w:right w:val="single" w:sz="4" w:space="0" w:color="000000"/>
            </w:tcBorders>
          </w:tcPr>
          <w:p w14:paraId="1829B7A8" w14:textId="77777777" w:rsidR="00561DED" w:rsidRPr="00176B7E" w:rsidRDefault="00561DED" w:rsidP="0020059D">
            <w:pPr>
              <w:pStyle w:val="tabteksts"/>
              <w:jc w:val="both"/>
              <w:rPr>
                <w:szCs w:val="18"/>
              </w:rPr>
            </w:pPr>
            <w:proofErr w:type="spellStart"/>
            <w:r>
              <w:rPr>
                <w:szCs w:val="18"/>
              </w:rPr>
              <w:t>Amatperosonas</w:t>
            </w:r>
            <w:proofErr w:type="spellEnd"/>
            <w:r>
              <w:rPr>
                <w:szCs w:val="18"/>
              </w:rPr>
              <w:t>, kuras n</w:t>
            </w:r>
            <w:r w:rsidRPr="00176B7E">
              <w:rPr>
                <w:szCs w:val="18"/>
              </w:rPr>
              <w:t>odrošinā</w:t>
            </w:r>
            <w:r>
              <w:rPr>
                <w:szCs w:val="18"/>
              </w:rPr>
              <w:t>ts</w:t>
            </w:r>
            <w:r w:rsidRPr="00176B7E">
              <w:rPr>
                <w:szCs w:val="18"/>
              </w:rPr>
              <w:t xml:space="preserve"> ar ieročiem (skaits)</w:t>
            </w:r>
          </w:p>
        </w:tc>
        <w:tc>
          <w:tcPr>
            <w:tcW w:w="1134" w:type="dxa"/>
            <w:tcBorders>
              <w:top w:val="single" w:sz="4" w:space="0" w:color="000000"/>
              <w:left w:val="single" w:sz="4" w:space="0" w:color="000000"/>
              <w:bottom w:val="single" w:sz="4" w:space="0" w:color="000000"/>
              <w:right w:val="single" w:sz="4" w:space="0" w:color="000000"/>
            </w:tcBorders>
          </w:tcPr>
          <w:p w14:paraId="137757FD"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47741FA"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4E2AEF15" w14:textId="77777777" w:rsidR="00561DED" w:rsidRPr="00176B7E" w:rsidRDefault="00561DED" w:rsidP="00987F78">
            <w:pPr>
              <w:pStyle w:val="tabteksts"/>
              <w:jc w:val="center"/>
              <w:rPr>
                <w:szCs w:val="18"/>
                <w:lang w:eastAsia="lv-LV"/>
              </w:rPr>
            </w:pPr>
            <w:r w:rsidRPr="00176B7E">
              <w:rPr>
                <w:szCs w:val="18"/>
                <w:lang w:eastAsia="lv-LV"/>
              </w:rPr>
              <w:t>120</w:t>
            </w:r>
          </w:p>
        </w:tc>
        <w:tc>
          <w:tcPr>
            <w:tcW w:w="1134" w:type="dxa"/>
            <w:tcBorders>
              <w:top w:val="single" w:sz="4" w:space="0" w:color="000000"/>
              <w:left w:val="single" w:sz="4" w:space="0" w:color="000000"/>
              <w:bottom w:val="single" w:sz="4" w:space="0" w:color="000000"/>
              <w:right w:val="single" w:sz="4" w:space="0" w:color="000000"/>
            </w:tcBorders>
          </w:tcPr>
          <w:p w14:paraId="6022DB9C" w14:textId="77777777" w:rsidR="00561DED" w:rsidRPr="00176B7E" w:rsidRDefault="00561DED" w:rsidP="00987F78">
            <w:pPr>
              <w:pStyle w:val="tabteksts"/>
              <w:jc w:val="center"/>
              <w:rPr>
                <w:szCs w:val="18"/>
                <w:lang w:eastAsia="lv-LV"/>
              </w:rPr>
            </w:pPr>
            <w:r w:rsidRPr="00176B7E">
              <w:rPr>
                <w:szCs w:val="18"/>
                <w:lang w:eastAsia="lv-LV"/>
              </w:rPr>
              <w:t>20</w:t>
            </w:r>
          </w:p>
        </w:tc>
        <w:tc>
          <w:tcPr>
            <w:tcW w:w="1139" w:type="dxa"/>
            <w:tcBorders>
              <w:top w:val="single" w:sz="4" w:space="0" w:color="000000"/>
              <w:left w:val="single" w:sz="4" w:space="0" w:color="000000"/>
              <w:bottom w:val="single" w:sz="4" w:space="0" w:color="000000"/>
              <w:right w:val="single" w:sz="4" w:space="0" w:color="000000"/>
            </w:tcBorders>
          </w:tcPr>
          <w:p w14:paraId="344FC77D" w14:textId="77777777" w:rsidR="00561DED" w:rsidRPr="00176B7E" w:rsidRDefault="00561DED" w:rsidP="00987F78">
            <w:pPr>
              <w:pStyle w:val="tabteksts"/>
              <w:jc w:val="center"/>
              <w:rPr>
                <w:szCs w:val="18"/>
                <w:lang w:eastAsia="lv-LV"/>
              </w:rPr>
            </w:pPr>
            <w:r w:rsidRPr="00176B7E">
              <w:rPr>
                <w:szCs w:val="18"/>
                <w:lang w:eastAsia="lv-LV"/>
              </w:rPr>
              <w:t>100</w:t>
            </w:r>
          </w:p>
        </w:tc>
      </w:tr>
      <w:tr w:rsidR="00561DED" w:rsidRPr="008B15B4" w14:paraId="7F10BAF8" w14:textId="77777777" w:rsidTr="00987F78">
        <w:trPr>
          <w:jc w:val="center"/>
        </w:trPr>
        <w:tc>
          <w:tcPr>
            <w:tcW w:w="3397" w:type="dxa"/>
            <w:tcBorders>
              <w:top w:val="single" w:sz="4" w:space="0" w:color="000000"/>
              <w:left w:val="single" w:sz="4" w:space="0" w:color="000000"/>
              <w:bottom w:val="single" w:sz="4" w:space="0" w:color="000000"/>
              <w:right w:val="single" w:sz="4" w:space="0" w:color="000000"/>
            </w:tcBorders>
          </w:tcPr>
          <w:p w14:paraId="168F50AF" w14:textId="77777777" w:rsidR="00561DED" w:rsidRPr="00176B7E" w:rsidRDefault="00561DED" w:rsidP="0020059D">
            <w:pPr>
              <w:pStyle w:val="tabteksts"/>
              <w:jc w:val="both"/>
              <w:rPr>
                <w:szCs w:val="18"/>
              </w:rPr>
            </w:pPr>
            <w:r w:rsidRPr="00176B7E">
              <w:rPr>
                <w:szCs w:val="18"/>
              </w:rPr>
              <w:t>Nodrošināšana ar speciāliem līdzekļiem, pirotehniskiem izstrādājumiem, sprāgstvielām (skaits)</w:t>
            </w:r>
          </w:p>
        </w:tc>
        <w:tc>
          <w:tcPr>
            <w:tcW w:w="1134" w:type="dxa"/>
            <w:tcBorders>
              <w:top w:val="single" w:sz="4" w:space="0" w:color="000000"/>
              <w:left w:val="single" w:sz="4" w:space="0" w:color="000000"/>
              <w:bottom w:val="single" w:sz="4" w:space="0" w:color="000000"/>
              <w:right w:val="single" w:sz="4" w:space="0" w:color="000000"/>
            </w:tcBorders>
          </w:tcPr>
          <w:p w14:paraId="13170DD6"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767A906C"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7037C97" w14:textId="77777777" w:rsidR="00561DED" w:rsidRPr="00176B7E" w:rsidRDefault="00561DED" w:rsidP="00987F78">
            <w:pPr>
              <w:pStyle w:val="tabteksts"/>
              <w:jc w:val="center"/>
              <w:rPr>
                <w:szCs w:val="18"/>
                <w:lang w:eastAsia="lv-LV"/>
              </w:rPr>
            </w:pPr>
            <w:r w:rsidRPr="00176B7E">
              <w:rPr>
                <w:szCs w:val="18"/>
                <w:lang w:eastAsia="lv-LV"/>
              </w:rPr>
              <w:t>5 000</w:t>
            </w:r>
          </w:p>
        </w:tc>
        <w:tc>
          <w:tcPr>
            <w:tcW w:w="1134" w:type="dxa"/>
            <w:tcBorders>
              <w:top w:val="single" w:sz="4" w:space="0" w:color="000000"/>
              <w:left w:val="single" w:sz="4" w:space="0" w:color="000000"/>
              <w:bottom w:val="single" w:sz="4" w:space="0" w:color="000000"/>
              <w:right w:val="single" w:sz="4" w:space="0" w:color="000000"/>
            </w:tcBorders>
          </w:tcPr>
          <w:p w14:paraId="3BCF8259" w14:textId="77777777" w:rsidR="00561DED" w:rsidRPr="00176B7E" w:rsidRDefault="00561DED" w:rsidP="00987F78">
            <w:pPr>
              <w:pStyle w:val="tabteksts"/>
              <w:jc w:val="center"/>
              <w:rPr>
                <w:szCs w:val="18"/>
                <w:lang w:eastAsia="lv-LV"/>
              </w:rPr>
            </w:pPr>
            <w:r w:rsidRPr="00176B7E">
              <w:rPr>
                <w:szCs w:val="18"/>
                <w:lang w:eastAsia="lv-LV"/>
              </w:rPr>
              <w:t>5 000</w:t>
            </w:r>
          </w:p>
        </w:tc>
        <w:tc>
          <w:tcPr>
            <w:tcW w:w="1139" w:type="dxa"/>
            <w:tcBorders>
              <w:top w:val="single" w:sz="4" w:space="0" w:color="000000"/>
              <w:left w:val="single" w:sz="4" w:space="0" w:color="000000"/>
              <w:bottom w:val="single" w:sz="4" w:space="0" w:color="000000"/>
              <w:right w:val="single" w:sz="4" w:space="0" w:color="000000"/>
            </w:tcBorders>
          </w:tcPr>
          <w:p w14:paraId="22C873D7" w14:textId="77777777" w:rsidR="00561DED" w:rsidRPr="00176B7E" w:rsidRDefault="00561DED" w:rsidP="00987F78">
            <w:pPr>
              <w:pStyle w:val="tabteksts"/>
              <w:jc w:val="center"/>
              <w:rPr>
                <w:szCs w:val="18"/>
                <w:lang w:eastAsia="lv-LV"/>
              </w:rPr>
            </w:pPr>
            <w:r w:rsidRPr="00176B7E">
              <w:rPr>
                <w:szCs w:val="18"/>
                <w:lang w:eastAsia="lv-LV"/>
              </w:rPr>
              <w:t>5 000</w:t>
            </w:r>
          </w:p>
        </w:tc>
      </w:tr>
      <w:tr w:rsidR="00561DED" w:rsidRPr="008B15B4" w14:paraId="6ADC4597" w14:textId="77777777" w:rsidTr="00987F78">
        <w:trPr>
          <w:jc w:val="center"/>
        </w:trPr>
        <w:tc>
          <w:tcPr>
            <w:tcW w:w="3397" w:type="dxa"/>
            <w:tcBorders>
              <w:top w:val="single" w:sz="4" w:space="0" w:color="000000"/>
              <w:left w:val="single" w:sz="4" w:space="0" w:color="000000"/>
              <w:bottom w:val="single" w:sz="4" w:space="0" w:color="000000"/>
              <w:right w:val="single" w:sz="4" w:space="0" w:color="000000"/>
            </w:tcBorders>
          </w:tcPr>
          <w:p w14:paraId="3FE1C151" w14:textId="77777777" w:rsidR="00561DED" w:rsidRPr="00176B7E" w:rsidRDefault="00561DED" w:rsidP="0020059D">
            <w:pPr>
              <w:pStyle w:val="tabteksts"/>
              <w:jc w:val="both"/>
              <w:rPr>
                <w:szCs w:val="18"/>
              </w:rPr>
            </w:pPr>
            <w:r w:rsidRPr="00176B7E">
              <w:rPr>
                <w:szCs w:val="18"/>
              </w:rPr>
              <w:t>Nodrošināšana ar munīciju (skaits)</w:t>
            </w:r>
          </w:p>
        </w:tc>
        <w:tc>
          <w:tcPr>
            <w:tcW w:w="1134" w:type="dxa"/>
            <w:tcBorders>
              <w:top w:val="single" w:sz="4" w:space="0" w:color="000000"/>
              <w:left w:val="single" w:sz="4" w:space="0" w:color="000000"/>
              <w:bottom w:val="single" w:sz="4" w:space="0" w:color="000000"/>
              <w:right w:val="single" w:sz="4" w:space="0" w:color="000000"/>
            </w:tcBorders>
          </w:tcPr>
          <w:p w14:paraId="52C218C4"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7B3CF6F5"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CDB1A73" w14:textId="77777777" w:rsidR="00561DED" w:rsidRPr="00176B7E" w:rsidRDefault="00561DED" w:rsidP="00987F78">
            <w:pPr>
              <w:pStyle w:val="tabteksts"/>
              <w:jc w:val="center"/>
              <w:rPr>
                <w:szCs w:val="18"/>
                <w:lang w:eastAsia="lv-LV"/>
              </w:rPr>
            </w:pPr>
            <w:r w:rsidRPr="00176B7E">
              <w:rPr>
                <w:szCs w:val="18"/>
                <w:lang w:eastAsia="lv-LV"/>
              </w:rPr>
              <w:t>1 700 000</w:t>
            </w:r>
          </w:p>
        </w:tc>
        <w:tc>
          <w:tcPr>
            <w:tcW w:w="1134" w:type="dxa"/>
            <w:tcBorders>
              <w:top w:val="single" w:sz="4" w:space="0" w:color="000000"/>
              <w:left w:val="single" w:sz="4" w:space="0" w:color="000000"/>
              <w:bottom w:val="single" w:sz="4" w:space="0" w:color="000000"/>
              <w:right w:val="single" w:sz="4" w:space="0" w:color="000000"/>
            </w:tcBorders>
          </w:tcPr>
          <w:p w14:paraId="2C929AF3" w14:textId="77777777" w:rsidR="00561DED" w:rsidRPr="00176B7E" w:rsidRDefault="00561DED" w:rsidP="00987F78">
            <w:pPr>
              <w:pStyle w:val="tabteksts"/>
              <w:jc w:val="center"/>
              <w:rPr>
                <w:szCs w:val="18"/>
                <w:lang w:eastAsia="lv-LV"/>
              </w:rPr>
            </w:pPr>
            <w:r w:rsidRPr="00176B7E">
              <w:rPr>
                <w:szCs w:val="18"/>
                <w:lang w:eastAsia="lv-LV"/>
              </w:rPr>
              <w:t>1 500 000</w:t>
            </w:r>
          </w:p>
        </w:tc>
        <w:tc>
          <w:tcPr>
            <w:tcW w:w="1139" w:type="dxa"/>
            <w:tcBorders>
              <w:top w:val="single" w:sz="4" w:space="0" w:color="000000"/>
              <w:left w:val="single" w:sz="4" w:space="0" w:color="000000"/>
              <w:bottom w:val="single" w:sz="4" w:space="0" w:color="000000"/>
              <w:right w:val="single" w:sz="4" w:space="0" w:color="000000"/>
            </w:tcBorders>
          </w:tcPr>
          <w:p w14:paraId="0F4F28C8" w14:textId="77777777" w:rsidR="00561DED" w:rsidRPr="00176B7E" w:rsidRDefault="00561DED" w:rsidP="00987F78">
            <w:pPr>
              <w:pStyle w:val="tabteksts"/>
              <w:jc w:val="center"/>
              <w:rPr>
                <w:szCs w:val="18"/>
                <w:lang w:eastAsia="lv-LV"/>
              </w:rPr>
            </w:pPr>
            <w:r w:rsidRPr="00176B7E">
              <w:rPr>
                <w:szCs w:val="18"/>
                <w:lang w:eastAsia="lv-LV"/>
              </w:rPr>
              <w:t>1 500 000</w:t>
            </w:r>
          </w:p>
        </w:tc>
      </w:tr>
      <w:tr w:rsidR="00561DED" w:rsidRPr="008B15B4" w14:paraId="2EC19843" w14:textId="77777777" w:rsidTr="00987F78">
        <w:trPr>
          <w:jc w:val="center"/>
        </w:trPr>
        <w:tc>
          <w:tcPr>
            <w:tcW w:w="3397" w:type="dxa"/>
            <w:tcBorders>
              <w:top w:val="single" w:sz="4" w:space="0" w:color="000000"/>
              <w:left w:val="single" w:sz="4" w:space="0" w:color="000000"/>
              <w:bottom w:val="single" w:sz="4" w:space="0" w:color="000000"/>
              <w:right w:val="single" w:sz="4" w:space="0" w:color="000000"/>
            </w:tcBorders>
          </w:tcPr>
          <w:p w14:paraId="1F668FE5" w14:textId="77777777" w:rsidR="00561DED" w:rsidRPr="00176B7E" w:rsidRDefault="00561DED" w:rsidP="0020059D">
            <w:pPr>
              <w:pStyle w:val="tabteksts"/>
              <w:jc w:val="both"/>
              <w:rPr>
                <w:szCs w:val="18"/>
              </w:rPr>
            </w:pPr>
            <w:r w:rsidRPr="00176B7E">
              <w:rPr>
                <w:szCs w:val="18"/>
              </w:rPr>
              <w:t>Nodrošināšana ar speciālām ierīcēm un aprīkojumu (skaits)</w:t>
            </w:r>
          </w:p>
        </w:tc>
        <w:tc>
          <w:tcPr>
            <w:tcW w:w="1134" w:type="dxa"/>
            <w:tcBorders>
              <w:top w:val="single" w:sz="4" w:space="0" w:color="000000"/>
              <w:left w:val="single" w:sz="4" w:space="0" w:color="000000"/>
              <w:bottom w:val="single" w:sz="4" w:space="0" w:color="000000"/>
              <w:right w:val="single" w:sz="4" w:space="0" w:color="000000"/>
            </w:tcBorders>
          </w:tcPr>
          <w:p w14:paraId="3CAAF62B"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05B2AF62"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2FEFB53" w14:textId="77777777" w:rsidR="00561DED" w:rsidRPr="00176B7E" w:rsidRDefault="00561DED" w:rsidP="00987F78">
            <w:pPr>
              <w:pStyle w:val="tabteksts"/>
              <w:jc w:val="center"/>
              <w:rPr>
                <w:szCs w:val="18"/>
                <w:lang w:eastAsia="lv-LV"/>
              </w:rPr>
            </w:pPr>
            <w:r w:rsidRPr="00176B7E">
              <w:rPr>
                <w:szCs w:val="18"/>
                <w:lang w:eastAsia="lv-LV"/>
              </w:rPr>
              <w:t>500</w:t>
            </w:r>
          </w:p>
        </w:tc>
        <w:tc>
          <w:tcPr>
            <w:tcW w:w="1134" w:type="dxa"/>
            <w:tcBorders>
              <w:top w:val="single" w:sz="4" w:space="0" w:color="000000"/>
              <w:left w:val="single" w:sz="4" w:space="0" w:color="000000"/>
              <w:bottom w:val="single" w:sz="4" w:space="0" w:color="000000"/>
              <w:right w:val="single" w:sz="4" w:space="0" w:color="000000"/>
            </w:tcBorders>
          </w:tcPr>
          <w:p w14:paraId="7AFC65E2" w14:textId="77777777" w:rsidR="00561DED" w:rsidRPr="00176B7E" w:rsidRDefault="00561DED" w:rsidP="00987F78">
            <w:pPr>
              <w:pStyle w:val="tabteksts"/>
              <w:jc w:val="center"/>
              <w:rPr>
                <w:szCs w:val="18"/>
                <w:lang w:eastAsia="lv-LV"/>
              </w:rPr>
            </w:pPr>
            <w:r w:rsidRPr="00176B7E">
              <w:rPr>
                <w:szCs w:val="18"/>
                <w:lang w:eastAsia="lv-LV"/>
              </w:rPr>
              <w:t>200</w:t>
            </w:r>
          </w:p>
        </w:tc>
        <w:tc>
          <w:tcPr>
            <w:tcW w:w="1139" w:type="dxa"/>
            <w:tcBorders>
              <w:top w:val="single" w:sz="4" w:space="0" w:color="000000"/>
              <w:left w:val="single" w:sz="4" w:space="0" w:color="000000"/>
              <w:bottom w:val="single" w:sz="4" w:space="0" w:color="000000"/>
              <w:right w:val="single" w:sz="4" w:space="0" w:color="000000"/>
            </w:tcBorders>
          </w:tcPr>
          <w:p w14:paraId="3FDD7AEC" w14:textId="77777777" w:rsidR="00561DED" w:rsidRPr="00176B7E" w:rsidRDefault="00561DED" w:rsidP="00987F78">
            <w:pPr>
              <w:pStyle w:val="tabteksts"/>
              <w:jc w:val="center"/>
              <w:rPr>
                <w:szCs w:val="18"/>
                <w:lang w:eastAsia="lv-LV"/>
              </w:rPr>
            </w:pPr>
            <w:r w:rsidRPr="00176B7E">
              <w:rPr>
                <w:szCs w:val="18"/>
                <w:lang w:eastAsia="lv-LV"/>
              </w:rPr>
              <w:t>200</w:t>
            </w:r>
          </w:p>
        </w:tc>
      </w:tr>
      <w:tr w:rsidR="00561DED" w:rsidRPr="008B15B4" w14:paraId="5FF12ADC" w14:textId="77777777" w:rsidTr="00987F78">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FB04BA" w14:textId="77777777" w:rsidR="00561DED" w:rsidRPr="00176B7E" w:rsidRDefault="00561DED" w:rsidP="00987F78">
            <w:pPr>
              <w:pStyle w:val="tabteksts"/>
              <w:jc w:val="center"/>
              <w:rPr>
                <w:szCs w:val="18"/>
                <w:lang w:eastAsia="lv-LV"/>
              </w:rPr>
            </w:pPr>
            <w:r w:rsidRPr="00176B7E">
              <w:rPr>
                <w:szCs w:val="18"/>
                <w:lang w:eastAsia="lv-LV"/>
              </w:rPr>
              <w:t>Iekļaut aģentūras grāmatvedības uzskaitē mežaudzes robežas joslā, izbūvēto robežu un veikt sagatavošanās darbus nākamo robežas būvniecības uzsākšanai</w:t>
            </w:r>
          </w:p>
        </w:tc>
      </w:tr>
      <w:tr w:rsidR="00561DED" w:rsidRPr="008B15B4" w14:paraId="63CE71E1" w14:textId="77777777" w:rsidTr="00987F78">
        <w:trPr>
          <w:jc w:val="center"/>
        </w:trPr>
        <w:tc>
          <w:tcPr>
            <w:tcW w:w="3397" w:type="dxa"/>
            <w:tcBorders>
              <w:top w:val="single" w:sz="4" w:space="0" w:color="000000"/>
              <w:left w:val="single" w:sz="4" w:space="0" w:color="000000"/>
              <w:bottom w:val="single" w:sz="4" w:space="0" w:color="000000"/>
              <w:right w:val="single" w:sz="4" w:space="0" w:color="000000"/>
            </w:tcBorders>
          </w:tcPr>
          <w:p w14:paraId="42062B37" w14:textId="77777777" w:rsidR="00561DED" w:rsidRPr="00176B7E" w:rsidRDefault="00561DED" w:rsidP="0020059D">
            <w:pPr>
              <w:pStyle w:val="tabteksts"/>
              <w:jc w:val="both"/>
              <w:rPr>
                <w:szCs w:val="18"/>
              </w:rPr>
            </w:pPr>
            <w:r w:rsidRPr="00176B7E">
              <w:rPr>
                <w:szCs w:val="18"/>
              </w:rPr>
              <w:t>Aģentūras grāmatvedības uzskaitē iekļautas mežaudzes gar Latvijas Republikas un Baltkrievijas Republikas robežu (%)</w:t>
            </w:r>
          </w:p>
        </w:tc>
        <w:tc>
          <w:tcPr>
            <w:tcW w:w="1134" w:type="dxa"/>
            <w:tcBorders>
              <w:top w:val="single" w:sz="4" w:space="0" w:color="000000"/>
              <w:left w:val="single" w:sz="4" w:space="0" w:color="000000"/>
              <w:bottom w:val="single" w:sz="4" w:space="0" w:color="000000"/>
              <w:right w:val="single" w:sz="4" w:space="0" w:color="000000"/>
            </w:tcBorders>
          </w:tcPr>
          <w:p w14:paraId="01B4A909"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0AC57FC3"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5C305E0"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5C54F63" w14:textId="77777777" w:rsidR="00561DED" w:rsidRPr="00176B7E" w:rsidRDefault="00561DED" w:rsidP="00987F78">
            <w:pPr>
              <w:pStyle w:val="tabteksts"/>
              <w:jc w:val="center"/>
              <w:rPr>
                <w:szCs w:val="18"/>
                <w:lang w:eastAsia="lv-LV"/>
              </w:rPr>
            </w:pPr>
            <w:r w:rsidRPr="00176B7E">
              <w:rPr>
                <w:szCs w:val="18"/>
                <w:lang w:eastAsia="lv-LV"/>
              </w:rPr>
              <w:t>15</w:t>
            </w:r>
            <w:r>
              <w:rPr>
                <w:szCs w:val="18"/>
                <w:lang w:eastAsia="lv-LV"/>
              </w:rPr>
              <w:t>,0</w:t>
            </w:r>
          </w:p>
        </w:tc>
        <w:tc>
          <w:tcPr>
            <w:tcW w:w="1139" w:type="dxa"/>
            <w:tcBorders>
              <w:top w:val="single" w:sz="4" w:space="0" w:color="000000"/>
              <w:left w:val="single" w:sz="4" w:space="0" w:color="000000"/>
              <w:bottom w:val="single" w:sz="4" w:space="0" w:color="000000"/>
              <w:right w:val="single" w:sz="4" w:space="0" w:color="000000"/>
            </w:tcBorders>
          </w:tcPr>
          <w:p w14:paraId="6D835E88" w14:textId="77777777" w:rsidR="00561DED" w:rsidRPr="00176B7E" w:rsidRDefault="00561DED" w:rsidP="00987F78">
            <w:pPr>
              <w:pStyle w:val="tabteksts"/>
              <w:jc w:val="center"/>
              <w:rPr>
                <w:szCs w:val="18"/>
                <w:lang w:eastAsia="lv-LV"/>
              </w:rPr>
            </w:pPr>
            <w:r w:rsidRPr="00176B7E">
              <w:rPr>
                <w:szCs w:val="18"/>
                <w:lang w:eastAsia="lv-LV"/>
              </w:rPr>
              <w:t>40</w:t>
            </w:r>
            <w:r>
              <w:rPr>
                <w:szCs w:val="18"/>
                <w:lang w:eastAsia="lv-LV"/>
              </w:rPr>
              <w:t>,0</w:t>
            </w:r>
          </w:p>
        </w:tc>
      </w:tr>
      <w:tr w:rsidR="00561DED" w:rsidRPr="008B15B4" w14:paraId="77917BE7" w14:textId="77777777" w:rsidTr="00987F78">
        <w:trPr>
          <w:trHeight w:val="618"/>
          <w:jc w:val="center"/>
        </w:trPr>
        <w:tc>
          <w:tcPr>
            <w:tcW w:w="3397" w:type="dxa"/>
            <w:tcBorders>
              <w:top w:val="single" w:sz="4" w:space="0" w:color="000000"/>
              <w:left w:val="single" w:sz="4" w:space="0" w:color="000000"/>
              <w:bottom w:val="single" w:sz="4" w:space="0" w:color="000000"/>
              <w:right w:val="single" w:sz="4" w:space="0" w:color="000000"/>
            </w:tcBorders>
          </w:tcPr>
          <w:p w14:paraId="01F3A2ED" w14:textId="77777777" w:rsidR="00561DED" w:rsidRPr="00176B7E" w:rsidRDefault="00561DED" w:rsidP="0020059D">
            <w:pPr>
              <w:pStyle w:val="tabteksts"/>
              <w:jc w:val="both"/>
              <w:rPr>
                <w:szCs w:val="18"/>
              </w:rPr>
            </w:pPr>
            <w:r w:rsidRPr="00176B7E">
              <w:rPr>
                <w:szCs w:val="18"/>
              </w:rPr>
              <w:t>Aģentūras grāmatvedības uzskaitē iekļautas mežaudzes gar Latvijas Republikas un Krievijas Federācijas robežu (%)</w:t>
            </w:r>
          </w:p>
        </w:tc>
        <w:tc>
          <w:tcPr>
            <w:tcW w:w="1134" w:type="dxa"/>
            <w:tcBorders>
              <w:top w:val="single" w:sz="4" w:space="0" w:color="000000"/>
              <w:left w:val="single" w:sz="4" w:space="0" w:color="000000"/>
              <w:bottom w:val="single" w:sz="4" w:space="0" w:color="000000"/>
              <w:right w:val="single" w:sz="4" w:space="0" w:color="000000"/>
            </w:tcBorders>
          </w:tcPr>
          <w:p w14:paraId="7ABE1DEF"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A8F50BC"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7193742"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D69953A" w14:textId="77777777" w:rsidR="00561DED" w:rsidRPr="00176B7E" w:rsidRDefault="00561DED" w:rsidP="00987F78">
            <w:pPr>
              <w:pStyle w:val="tabteksts"/>
              <w:jc w:val="center"/>
              <w:rPr>
                <w:szCs w:val="18"/>
                <w:lang w:eastAsia="lv-LV"/>
              </w:rPr>
            </w:pPr>
            <w:r w:rsidRPr="00176B7E">
              <w:rPr>
                <w:szCs w:val="18"/>
                <w:lang w:eastAsia="lv-LV"/>
              </w:rPr>
              <w:t>15</w:t>
            </w:r>
            <w:r>
              <w:rPr>
                <w:szCs w:val="18"/>
                <w:lang w:eastAsia="lv-LV"/>
              </w:rPr>
              <w:t>,0</w:t>
            </w:r>
          </w:p>
        </w:tc>
        <w:tc>
          <w:tcPr>
            <w:tcW w:w="1139" w:type="dxa"/>
            <w:tcBorders>
              <w:top w:val="single" w:sz="4" w:space="0" w:color="000000"/>
              <w:left w:val="single" w:sz="4" w:space="0" w:color="000000"/>
              <w:bottom w:val="single" w:sz="4" w:space="0" w:color="000000"/>
              <w:right w:val="single" w:sz="4" w:space="0" w:color="000000"/>
            </w:tcBorders>
          </w:tcPr>
          <w:p w14:paraId="168E9908" w14:textId="77777777" w:rsidR="00561DED" w:rsidRPr="00176B7E" w:rsidRDefault="00561DED" w:rsidP="00987F78">
            <w:pPr>
              <w:pStyle w:val="tabteksts"/>
              <w:jc w:val="center"/>
              <w:rPr>
                <w:szCs w:val="18"/>
                <w:lang w:eastAsia="lv-LV"/>
              </w:rPr>
            </w:pPr>
            <w:r w:rsidRPr="00176B7E">
              <w:rPr>
                <w:szCs w:val="18"/>
                <w:lang w:eastAsia="lv-LV"/>
              </w:rPr>
              <w:t>40</w:t>
            </w:r>
            <w:r>
              <w:rPr>
                <w:szCs w:val="18"/>
                <w:lang w:eastAsia="lv-LV"/>
              </w:rPr>
              <w:t>,0</w:t>
            </w:r>
          </w:p>
        </w:tc>
      </w:tr>
      <w:tr w:rsidR="00561DED" w:rsidRPr="008B15B4" w14:paraId="46C687D0" w14:textId="77777777" w:rsidTr="00987F78">
        <w:trPr>
          <w:trHeight w:val="618"/>
          <w:jc w:val="center"/>
        </w:trPr>
        <w:tc>
          <w:tcPr>
            <w:tcW w:w="3397" w:type="dxa"/>
            <w:tcBorders>
              <w:top w:val="single" w:sz="4" w:space="0" w:color="000000"/>
              <w:left w:val="single" w:sz="4" w:space="0" w:color="000000"/>
              <w:bottom w:val="single" w:sz="4" w:space="0" w:color="000000"/>
              <w:right w:val="single" w:sz="4" w:space="0" w:color="000000"/>
            </w:tcBorders>
          </w:tcPr>
          <w:p w14:paraId="234B4F5F" w14:textId="77777777" w:rsidR="00561DED" w:rsidRPr="00176B7E" w:rsidRDefault="00561DED" w:rsidP="0020059D">
            <w:pPr>
              <w:pStyle w:val="tabteksts"/>
              <w:jc w:val="both"/>
              <w:rPr>
                <w:szCs w:val="18"/>
              </w:rPr>
            </w:pPr>
            <w:r w:rsidRPr="00176B7E">
              <w:rPr>
                <w:szCs w:val="18"/>
              </w:rPr>
              <w:t>Aģentūras grāmatvedības uzskaitē iekļauta izbūvētā Latvijas Republikas un Baltkrievijas Republikas robeža (%)</w:t>
            </w:r>
          </w:p>
        </w:tc>
        <w:tc>
          <w:tcPr>
            <w:tcW w:w="1134" w:type="dxa"/>
            <w:tcBorders>
              <w:top w:val="single" w:sz="4" w:space="0" w:color="000000"/>
              <w:left w:val="single" w:sz="4" w:space="0" w:color="000000"/>
              <w:bottom w:val="single" w:sz="4" w:space="0" w:color="000000"/>
              <w:right w:val="single" w:sz="4" w:space="0" w:color="000000"/>
            </w:tcBorders>
          </w:tcPr>
          <w:p w14:paraId="1B30AC22"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54845CE"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0AAC52E" w14:textId="77777777" w:rsidR="00561DED" w:rsidRPr="00176B7E" w:rsidRDefault="00561DED" w:rsidP="00987F78">
            <w:pPr>
              <w:pStyle w:val="tabteksts"/>
              <w:jc w:val="center"/>
              <w:rPr>
                <w:szCs w:val="18"/>
                <w:lang w:eastAsia="lv-LV"/>
              </w:rPr>
            </w:pPr>
            <w:r w:rsidRPr="00176B7E">
              <w:rPr>
                <w:szCs w:val="18"/>
                <w:lang w:eastAsia="lv-LV"/>
              </w:rPr>
              <w:t>30</w:t>
            </w:r>
            <w:r>
              <w:rPr>
                <w:szCs w:val="18"/>
                <w:lang w:eastAsia="lv-LV"/>
              </w:rPr>
              <w:t>,0</w:t>
            </w:r>
          </w:p>
        </w:tc>
        <w:tc>
          <w:tcPr>
            <w:tcW w:w="1134" w:type="dxa"/>
            <w:tcBorders>
              <w:top w:val="single" w:sz="4" w:space="0" w:color="000000"/>
              <w:left w:val="single" w:sz="4" w:space="0" w:color="000000"/>
              <w:bottom w:val="single" w:sz="4" w:space="0" w:color="000000"/>
              <w:right w:val="single" w:sz="4" w:space="0" w:color="000000"/>
            </w:tcBorders>
          </w:tcPr>
          <w:p w14:paraId="225B4B48" w14:textId="77777777" w:rsidR="00561DED" w:rsidRPr="00176B7E" w:rsidRDefault="00561DED" w:rsidP="00987F78">
            <w:pPr>
              <w:pStyle w:val="tabteksts"/>
              <w:jc w:val="center"/>
              <w:rPr>
                <w:szCs w:val="18"/>
                <w:lang w:eastAsia="lv-LV"/>
              </w:rPr>
            </w:pPr>
            <w:r w:rsidRPr="00176B7E">
              <w:rPr>
                <w:szCs w:val="18"/>
                <w:lang w:eastAsia="lv-LV"/>
              </w:rPr>
              <w:t>20</w:t>
            </w:r>
            <w:r>
              <w:rPr>
                <w:szCs w:val="18"/>
                <w:lang w:eastAsia="lv-LV"/>
              </w:rPr>
              <w:t>,0</w:t>
            </w:r>
          </w:p>
        </w:tc>
        <w:tc>
          <w:tcPr>
            <w:tcW w:w="1139" w:type="dxa"/>
            <w:tcBorders>
              <w:top w:val="single" w:sz="4" w:space="0" w:color="000000"/>
              <w:left w:val="single" w:sz="4" w:space="0" w:color="000000"/>
              <w:bottom w:val="single" w:sz="4" w:space="0" w:color="000000"/>
              <w:right w:val="single" w:sz="4" w:space="0" w:color="000000"/>
            </w:tcBorders>
          </w:tcPr>
          <w:p w14:paraId="2363CD45" w14:textId="77777777" w:rsidR="00561DED" w:rsidRPr="00176B7E" w:rsidRDefault="00561DED" w:rsidP="00987F78">
            <w:pPr>
              <w:pStyle w:val="tabteksts"/>
              <w:jc w:val="center"/>
              <w:rPr>
                <w:szCs w:val="18"/>
                <w:lang w:eastAsia="lv-LV"/>
              </w:rPr>
            </w:pPr>
            <w:r w:rsidRPr="00176B7E">
              <w:rPr>
                <w:szCs w:val="18"/>
                <w:lang w:eastAsia="lv-LV"/>
              </w:rPr>
              <w:t>20</w:t>
            </w:r>
            <w:r>
              <w:rPr>
                <w:szCs w:val="18"/>
                <w:lang w:eastAsia="lv-LV"/>
              </w:rPr>
              <w:t>,0</w:t>
            </w:r>
          </w:p>
        </w:tc>
      </w:tr>
      <w:tr w:rsidR="00561DED" w:rsidRPr="008B15B4" w14:paraId="29CE6B5D" w14:textId="77777777" w:rsidTr="00987F78">
        <w:trPr>
          <w:trHeight w:val="618"/>
          <w:jc w:val="center"/>
        </w:trPr>
        <w:tc>
          <w:tcPr>
            <w:tcW w:w="3397" w:type="dxa"/>
            <w:tcBorders>
              <w:top w:val="single" w:sz="4" w:space="0" w:color="000000"/>
              <w:left w:val="single" w:sz="4" w:space="0" w:color="000000"/>
              <w:bottom w:val="single" w:sz="4" w:space="0" w:color="000000"/>
              <w:right w:val="single" w:sz="4" w:space="0" w:color="000000"/>
            </w:tcBorders>
          </w:tcPr>
          <w:p w14:paraId="495515CC" w14:textId="77777777" w:rsidR="00561DED" w:rsidRPr="00176B7E" w:rsidRDefault="00561DED" w:rsidP="0020059D">
            <w:pPr>
              <w:pStyle w:val="tabteksts"/>
              <w:jc w:val="both"/>
              <w:rPr>
                <w:szCs w:val="18"/>
              </w:rPr>
            </w:pPr>
            <w:r w:rsidRPr="00176B7E">
              <w:rPr>
                <w:szCs w:val="18"/>
              </w:rPr>
              <w:t>Aģentūras grāmatvedības uzskaitē iekļauta izbūvētā Latvijas Republikas un Krievijas Federācijas robeža (%)</w:t>
            </w:r>
          </w:p>
        </w:tc>
        <w:tc>
          <w:tcPr>
            <w:tcW w:w="1134" w:type="dxa"/>
            <w:tcBorders>
              <w:top w:val="single" w:sz="4" w:space="0" w:color="000000"/>
              <w:left w:val="single" w:sz="4" w:space="0" w:color="000000"/>
              <w:bottom w:val="single" w:sz="4" w:space="0" w:color="000000"/>
              <w:right w:val="single" w:sz="4" w:space="0" w:color="000000"/>
            </w:tcBorders>
          </w:tcPr>
          <w:p w14:paraId="603207C7"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7A6140DF"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00029437" w14:textId="77777777" w:rsidR="00561DED" w:rsidRPr="00176B7E" w:rsidRDefault="00561DED" w:rsidP="00987F78">
            <w:pPr>
              <w:pStyle w:val="tabteksts"/>
              <w:jc w:val="center"/>
              <w:rPr>
                <w:szCs w:val="18"/>
                <w:lang w:eastAsia="lv-LV"/>
              </w:rPr>
            </w:pPr>
            <w:r w:rsidRPr="00176B7E">
              <w:rPr>
                <w:szCs w:val="18"/>
                <w:lang w:eastAsia="lv-LV"/>
              </w:rPr>
              <w:t>30</w:t>
            </w:r>
            <w:r>
              <w:rPr>
                <w:szCs w:val="18"/>
                <w:lang w:eastAsia="lv-LV"/>
              </w:rPr>
              <w:t>,0</w:t>
            </w:r>
          </w:p>
        </w:tc>
        <w:tc>
          <w:tcPr>
            <w:tcW w:w="1134" w:type="dxa"/>
            <w:tcBorders>
              <w:top w:val="single" w:sz="4" w:space="0" w:color="000000"/>
              <w:left w:val="single" w:sz="4" w:space="0" w:color="000000"/>
              <w:bottom w:val="single" w:sz="4" w:space="0" w:color="000000"/>
              <w:right w:val="single" w:sz="4" w:space="0" w:color="000000"/>
            </w:tcBorders>
          </w:tcPr>
          <w:p w14:paraId="7DFCB65A" w14:textId="77777777" w:rsidR="00561DED" w:rsidRPr="00176B7E" w:rsidRDefault="00561DED" w:rsidP="00987F78">
            <w:pPr>
              <w:pStyle w:val="tabteksts"/>
              <w:jc w:val="center"/>
              <w:rPr>
                <w:szCs w:val="18"/>
                <w:lang w:eastAsia="lv-LV"/>
              </w:rPr>
            </w:pPr>
            <w:r w:rsidRPr="00176B7E">
              <w:rPr>
                <w:szCs w:val="18"/>
                <w:lang w:eastAsia="lv-LV"/>
              </w:rPr>
              <w:t>20</w:t>
            </w:r>
            <w:r>
              <w:rPr>
                <w:szCs w:val="18"/>
                <w:lang w:eastAsia="lv-LV"/>
              </w:rPr>
              <w:t>,0</w:t>
            </w:r>
          </w:p>
        </w:tc>
        <w:tc>
          <w:tcPr>
            <w:tcW w:w="1139" w:type="dxa"/>
            <w:tcBorders>
              <w:top w:val="single" w:sz="4" w:space="0" w:color="000000"/>
              <w:left w:val="single" w:sz="4" w:space="0" w:color="000000"/>
              <w:bottom w:val="single" w:sz="4" w:space="0" w:color="000000"/>
              <w:right w:val="single" w:sz="4" w:space="0" w:color="000000"/>
            </w:tcBorders>
          </w:tcPr>
          <w:p w14:paraId="62EC99A0" w14:textId="77777777" w:rsidR="00561DED" w:rsidRPr="00176B7E" w:rsidRDefault="00561DED" w:rsidP="00987F78">
            <w:pPr>
              <w:pStyle w:val="tabteksts"/>
              <w:jc w:val="center"/>
              <w:rPr>
                <w:szCs w:val="18"/>
                <w:lang w:eastAsia="lv-LV"/>
              </w:rPr>
            </w:pPr>
            <w:r w:rsidRPr="00176B7E">
              <w:rPr>
                <w:szCs w:val="18"/>
                <w:lang w:eastAsia="lv-LV"/>
              </w:rPr>
              <w:t>20</w:t>
            </w:r>
            <w:r>
              <w:rPr>
                <w:szCs w:val="18"/>
                <w:lang w:eastAsia="lv-LV"/>
              </w:rPr>
              <w:t>,0</w:t>
            </w:r>
          </w:p>
        </w:tc>
      </w:tr>
      <w:tr w:rsidR="00561DED" w:rsidRPr="008B15B4" w14:paraId="78798E4E" w14:textId="77777777" w:rsidTr="00987F78">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F99943" w14:textId="77777777" w:rsidR="00561DED" w:rsidRPr="00176B7E" w:rsidRDefault="00561DED" w:rsidP="00987F78">
            <w:pPr>
              <w:pStyle w:val="tabteksts"/>
              <w:jc w:val="center"/>
              <w:rPr>
                <w:szCs w:val="18"/>
              </w:rPr>
            </w:pPr>
            <w:r w:rsidRPr="00176B7E">
              <w:rPr>
                <w:szCs w:val="18"/>
              </w:rPr>
              <w:t>Nodrošināt labu un funkcionāli lietderīgu valsts nekustamo īpašumu pārvaldību</w:t>
            </w:r>
          </w:p>
        </w:tc>
      </w:tr>
      <w:tr w:rsidR="00561DED" w:rsidRPr="008B15B4" w14:paraId="200BCFA2" w14:textId="77777777" w:rsidTr="00987F78">
        <w:trPr>
          <w:jc w:val="center"/>
        </w:trPr>
        <w:tc>
          <w:tcPr>
            <w:tcW w:w="3397" w:type="dxa"/>
            <w:tcBorders>
              <w:top w:val="single" w:sz="4" w:space="0" w:color="000000"/>
              <w:left w:val="single" w:sz="4" w:space="0" w:color="000000"/>
              <w:bottom w:val="single" w:sz="4" w:space="0" w:color="000000"/>
              <w:right w:val="single" w:sz="4" w:space="0" w:color="000000"/>
            </w:tcBorders>
          </w:tcPr>
          <w:p w14:paraId="6A5546FC" w14:textId="77777777" w:rsidR="00561DED" w:rsidRPr="00176B7E" w:rsidRDefault="00561DED" w:rsidP="0020059D">
            <w:pPr>
              <w:pStyle w:val="tabteksts"/>
              <w:jc w:val="both"/>
              <w:rPr>
                <w:szCs w:val="18"/>
                <w:lang w:eastAsia="lv-LV"/>
              </w:rPr>
            </w:pPr>
            <w:r w:rsidRPr="00176B7E">
              <w:rPr>
                <w:szCs w:val="18"/>
              </w:rPr>
              <w:t>Pārvaldībā esošo ēku jumtu atjaunošana (%)</w:t>
            </w:r>
          </w:p>
        </w:tc>
        <w:tc>
          <w:tcPr>
            <w:tcW w:w="1134" w:type="dxa"/>
            <w:tcBorders>
              <w:top w:val="single" w:sz="4" w:space="0" w:color="000000"/>
              <w:left w:val="single" w:sz="4" w:space="0" w:color="000000"/>
              <w:bottom w:val="single" w:sz="4" w:space="0" w:color="000000"/>
              <w:right w:val="single" w:sz="4" w:space="0" w:color="000000"/>
            </w:tcBorders>
          </w:tcPr>
          <w:p w14:paraId="64912D1A"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07C2C71"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6C1B768" w14:textId="77777777" w:rsidR="00561DED" w:rsidRPr="00176B7E" w:rsidRDefault="00561DED" w:rsidP="00987F78">
            <w:pPr>
              <w:pStyle w:val="tabteksts"/>
              <w:jc w:val="center"/>
              <w:rPr>
                <w:szCs w:val="18"/>
                <w:lang w:eastAsia="lv-LV"/>
              </w:rPr>
            </w:pPr>
            <w:r w:rsidRPr="00176B7E">
              <w:rPr>
                <w:szCs w:val="18"/>
                <w:lang w:eastAsia="lv-LV"/>
              </w:rPr>
              <w:t>60</w:t>
            </w:r>
            <w:r>
              <w:rPr>
                <w:szCs w:val="18"/>
                <w:lang w:eastAsia="lv-LV"/>
              </w:rPr>
              <w:t>,0</w:t>
            </w:r>
          </w:p>
        </w:tc>
        <w:tc>
          <w:tcPr>
            <w:tcW w:w="1134" w:type="dxa"/>
            <w:tcBorders>
              <w:top w:val="single" w:sz="4" w:space="0" w:color="000000"/>
              <w:left w:val="single" w:sz="4" w:space="0" w:color="000000"/>
              <w:bottom w:val="single" w:sz="4" w:space="0" w:color="000000"/>
              <w:right w:val="single" w:sz="4" w:space="0" w:color="000000"/>
            </w:tcBorders>
          </w:tcPr>
          <w:p w14:paraId="70A5C7C7" w14:textId="77777777" w:rsidR="00561DED" w:rsidRPr="00176B7E" w:rsidRDefault="00561DED" w:rsidP="00987F78">
            <w:pPr>
              <w:pStyle w:val="tabteksts"/>
              <w:jc w:val="center"/>
              <w:rPr>
                <w:szCs w:val="18"/>
                <w:lang w:eastAsia="lv-LV"/>
              </w:rPr>
            </w:pPr>
            <w:r w:rsidRPr="00176B7E">
              <w:rPr>
                <w:szCs w:val="18"/>
                <w:lang w:eastAsia="lv-LV"/>
              </w:rPr>
              <w:t>20</w:t>
            </w:r>
            <w:r>
              <w:rPr>
                <w:szCs w:val="18"/>
                <w:lang w:eastAsia="lv-LV"/>
              </w:rPr>
              <w:t>,0</w:t>
            </w:r>
          </w:p>
        </w:tc>
        <w:tc>
          <w:tcPr>
            <w:tcW w:w="1139" w:type="dxa"/>
            <w:tcBorders>
              <w:top w:val="single" w:sz="4" w:space="0" w:color="000000"/>
              <w:left w:val="single" w:sz="4" w:space="0" w:color="000000"/>
              <w:bottom w:val="single" w:sz="4" w:space="0" w:color="000000"/>
              <w:right w:val="single" w:sz="4" w:space="0" w:color="000000"/>
            </w:tcBorders>
          </w:tcPr>
          <w:p w14:paraId="22EE0392" w14:textId="77777777" w:rsidR="00561DED" w:rsidRPr="00176B7E" w:rsidRDefault="00561DED" w:rsidP="00987F78">
            <w:pPr>
              <w:pStyle w:val="tabteksts"/>
              <w:jc w:val="center"/>
              <w:rPr>
                <w:szCs w:val="18"/>
              </w:rPr>
            </w:pPr>
            <w:r w:rsidRPr="00176B7E">
              <w:rPr>
                <w:szCs w:val="18"/>
                <w:lang w:eastAsia="lv-LV"/>
              </w:rPr>
              <w:t>20</w:t>
            </w:r>
            <w:r>
              <w:rPr>
                <w:szCs w:val="18"/>
                <w:lang w:eastAsia="lv-LV"/>
              </w:rPr>
              <w:t>,0</w:t>
            </w:r>
          </w:p>
        </w:tc>
      </w:tr>
      <w:tr w:rsidR="00561DED" w:rsidRPr="008B15B4" w14:paraId="4792B71A" w14:textId="77777777" w:rsidTr="00987F78">
        <w:trPr>
          <w:jc w:val="center"/>
        </w:trPr>
        <w:tc>
          <w:tcPr>
            <w:tcW w:w="3397" w:type="dxa"/>
            <w:tcBorders>
              <w:top w:val="single" w:sz="4" w:space="0" w:color="000000"/>
              <w:left w:val="single" w:sz="4" w:space="0" w:color="000000"/>
              <w:bottom w:val="single" w:sz="4" w:space="0" w:color="000000"/>
              <w:right w:val="single" w:sz="4" w:space="0" w:color="000000"/>
            </w:tcBorders>
          </w:tcPr>
          <w:p w14:paraId="00293A4B" w14:textId="77777777" w:rsidR="00561DED" w:rsidRPr="00176B7E" w:rsidRDefault="00561DED" w:rsidP="0020059D">
            <w:pPr>
              <w:pStyle w:val="tabteksts"/>
              <w:jc w:val="both"/>
              <w:rPr>
                <w:szCs w:val="18"/>
              </w:rPr>
            </w:pPr>
            <w:r w:rsidRPr="00176B7E">
              <w:rPr>
                <w:szCs w:val="18"/>
              </w:rPr>
              <w:t>Pārvaldībā esošo īpašumu ugunsdrošības prasību nodrošināšanas pasākumi (%)</w:t>
            </w:r>
          </w:p>
        </w:tc>
        <w:tc>
          <w:tcPr>
            <w:tcW w:w="1134" w:type="dxa"/>
            <w:tcBorders>
              <w:top w:val="single" w:sz="4" w:space="0" w:color="000000"/>
              <w:left w:val="single" w:sz="4" w:space="0" w:color="000000"/>
              <w:bottom w:val="single" w:sz="4" w:space="0" w:color="000000"/>
              <w:right w:val="single" w:sz="4" w:space="0" w:color="000000"/>
            </w:tcBorders>
          </w:tcPr>
          <w:p w14:paraId="48AE0AD0"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7E1B6E9" w14:textId="77777777" w:rsidR="00561DED" w:rsidRPr="00176B7E" w:rsidRDefault="00561DED" w:rsidP="00987F78">
            <w:pPr>
              <w:pStyle w:val="tabteksts"/>
              <w:jc w:val="center"/>
              <w:rPr>
                <w:szCs w:val="18"/>
                <w:lang w:eastAsia="lv-LV"/>
              </w:rPr>
            </w:pPr>
            <w:r w:rsidRPr="00176B7E">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0932FFB6" w14:textId="77777777" w:rsidR="00561DED" w:rsidRPr="00176B7E" w:rsidRDefault="00561DED" w:rsidP="00987F78">
            <w:pPr>
              <w:pStyle w:val="tabteksts"/>
              <w:jc w:val="center"/>
              <w:rPr>
                <w:szCs w:val="18"/>
                <w:lang w:eastAsia="lv-LV"/>
              </w:rPr>
            </w:pPr>
            <w:r w:rsidRPr="00176B7E">
              <w:rPr>
                <w:szCs w:val="18"/>
                <w:lang w:eastAsia="lv-LV"/>
              </w:rPr>
              <w:t>100</w:t>
            </w:r>
            <w:r>
              <w:rPr>
                <w:szCs w:val="18"/>
                <w:lang w:eastAsia="lv-LV"/>
              </w:rPr>
              <w:t>,0</w:t>
            </w:r>
          </w:p>
        </w:tc>
        <w:tc>
          <w:tcPr>
            <w:tcW w:w="1134" w:type="dxa"/>
            <w:tcBorders>
              <w:top w:val="single" w:sz="4" w:space="0" w:color="000000"/>
              <w:left w:val="single" w:sz="4" w:space="0" w:color="000000"/>
              <w:bottom w:val="single" w:sz="4" w:space="0" w:color="000000"/>
              <w:right w:val="single" w:sz="4" w:space="0" w:color="000000"/>
            </w:tcBorders>
          </w:tcPr>
          <w:p w14:paraId="04888E49" w14:textId="77777777" w:rsidR="00561DED" w:rsidRPr="00176B7E" w:rsidRDefault="00561DED" w:rsidP="00987F78">
            <w:pPr>
              <w:pStyle w:val="tabteksts"/>
              <w:jc w:val="center"/>
              <w:rPr>
                <w:szCs w:val="18"/>
                <w:lang w:eastAsia="lv-LV"/>
              </w:rPr>
            </w:pPr>
            <w:r w:rsidRPr="00176B7E">
              <w:rPr>
                <w:szCs w:val="18"/>
                <w:lang w:eastAsia="lv-LV"/>
              </w:rPr>
              <w:t>-</w:t>
            </w:r>
          </w:p>
        </w:tc>
        <w:tc>
          <w:tcPr>
            <w:tcW w:w="1139" w:type="dxa"/>
            <w:tcBorders>
              <w:top w:val="single" w:sz="4" w:space="0" w:color="000000"/>
              <w:left w:val="single" w:sz="4" w:space="0" w:color="000000"/>
              <w:bottom w:val="single" w:sz="4" w:space="0" w:color="000000"/>
              <w:right w:val="single" w:sz="4" w:space="0" w:color="000000"/>
            </w:tcBorders>
          </w:tcPr>
          <w:p w14:paraId="05C73D99" w14:textId="77777777" w:rsidR="00561DED" w:rsidRPr="00176B7E" w:rsidRDefault="00561DED" w:rsidP="00987F78">
            <w:pPr>
              <w:pStyle w:val="tabteksts"/>
              <w:jc w:val="center"/>
              <w:rPr>
                <w:szCs w:val="18"/>
                <w:lang w:eastAsia="lv-LV"/>
              </w:rPr>
            </w:pPr>
            <w:r w:rsidRPr="00176B7E">
              <w:rPr>
                <w:szCs w:val="18"/>
                <w:lang w:eastAsia="lv-LV"/>
              </w:rPr>
              <w:t>-</w:t>
            </w:r>
          </w:p>
        </w:tc>
      </w:tr>
    </w:tbl>
    <w:p w14:paraId="628733D7" w14:textId="77777777" w:rsidR="00561DED" w:rsidRPr="002A3834" w:rsidRDefault="00561DED" w:rsidP="00561DED">
      <w:pPr>
        <w:pStyle w:val="Tabuluvirsraksti"/>
        <w:spacing w:before="240" w:after="240"/>
        <w:rPr>
          <w:b/>
          <w:lang w:eastAsia="lv-LV"/>
        </w:rPr>
      </w:pPr>
      <w:r w:rsidRPr="002A3834">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561DED" w:rsidRPr="002A3834" w14:paraId="4EE13C60" w14:textId="77777777" w:rsidTr="00987F78">
        <w:trPr>
          <w:trHeight w:val="283"/>
          <w:tblHeader/>
          <w:jc w:val="center"/>
        </w:trPr>
        <w:tc>
          <w:tcPr>
            <w:tcW w:w="1872" w:type="pct"/>
            <w:vAlign w:val="center"/>
          </w:tcPr>
          <w:p w14:paraId="77DC9F4F" w14:textId="77777777" w:rsidR="00561DED" w:rsidRPr="002A3834" w:rsidRDefault="00561DED" w:rsidP="00987F78">
            <w:pPr>
              <w:pStyle w:val="tabteksts"/>
              <w:jc w:val="center"/>
              <w:rPr>
                <w:szCs w:val="24"/>
              </w:rPr>
            </w:pPr>
          </w:p>
        </w:tc>
        <w:tc>
          <w:tcPr>
            <w:tcW w:w="626" w:type="pct"/>
          </w:tcPr>
          <w:p w14:paraId="65D8A297" w14:textId="77777777" w:rsidR="00561DED" w:rsidRPr="002A3834" w:rsidRDefault="00561DED" w:rsidP="00987F78">
            <w:pPr>
              <w:pStyle w:val="tabteksts"/>
              <w:jc w:val="center"/>
              <w:rPr>
                <w:szCs w:val="24"/>
                <w:lang w:eastAsia="lv-LV"/>
              </w:rPr>
            </w:pPr>
            <w:r w:rsidRPr="002A3834">
              <w:t>2022. gada (izpilde)</w:t>
            </w:r>
          </w:p>
        </w:tc>
        <w:tc>
          <w:tcPr>
            <w:tcW w:w="626" w:type="pct"/>
          </w:tcPr>
          <w:p w14:paraId="42E275AA" w14:textId="77777777" w:rsidR="00561DED" w:rsidRPr="002A3834" w:rsidRDefault="00561DED" w:rsidP="00987F78">
            <w:pPr>
              <w:pStyle w:val="tabteksts"/>
              <w:jc w:val="center"/>
              <w:rPr>
                <w:szCs w:val="24"/>
                <w:lang w:eastAsia="lv-LV"/>
              </w:rPr>
            </w:pPr>
            <w:r w:rsidRPr="002A3834">
              <w:t>2023. gada plāns</w:t>
            </w:r>
          </w:p>
        </w:tc>
        <w:tc>
          <w:tcPr>
            <w:tcW w:w="626" w:type="pct"/>
          </w:tcPr>
          <w:p w14:paraId="04C8C970" w14:textId="77777777" w:rsidR="00561DED" w:rsidRPr="002A3834" w:rsidRDefault="00561DED" w:rsidP="00987F78">
            <w:pPr>
              <w:pStyle w:val="tabteksts"/>
              <w:jc w:val="center"/>
              <w:rPr>
                <w:szCs w:val="24"/>
                <w:lang w:eastAsia="lv-LV"/>
              </w:rPr>
            </w:pPr>
            <w:r w:rsidRPr="002A3834">
              <w:rPr>
                <w:szCs w:val="18"/>
                <w:lang w:eastAsia="lv-LV"/>
              </w:rPr>
              <w:t>2024.gada projekts</w:t>
            </w:r>
          </w:p>
        </w:tc>
        <w:tc>
          <w:tcPr>
            <w:tcW w:w="626" w:type="pct"/>
          </w:tcPr>
          <w:p w14:paraId="25E47686" w14:textId="77777777" w:rsidR="00561DED" w:rsidRPr="002A3834" w:rsidRDefault="00561DED" w:rsidP="00987F78">
            <w:pPr>
              <w:pStyle w:val="tabteksts"/>
              <w:jc w:val="center"/>
              <w:rPr>
                <w:szCs w:val="24"/>
                <w:lang w:eastAsia="lv-LV"/>
              </w:rPr>
            </w:pPr>
            <w:r w:rsidRPr="002A3834">
              <w:rPr>
                <w:szCs w:val="18"/>
                <w:lang w:eastAsia="lv-LV"/>
              </w:rPr>
              <w:t xml:space="preserve">2025.gada </w:t>
            </w:r>
            <w:r>
              <w:rPr>
                <w:szCs w:val="18"/>
                <w:lang w:eastAsia="lv-LV"/>
              </w:rPr>
              <w:t>prognoze</w:t>
            </w:r>
          </w:p>
        </w:tc>
        <w:tc>
          <w:tcPr>
            <w:tcW w:w="624" w:type="pct"/>
          </w:tcPr>
          <w:p w14:paraId="48A3CC4B" w14:textId="77777777" w:rsidR="00561DED" w:rsidRPr="002A3834" w:rsidRDefault="00561DED" w:rsidP="00987F78">
            <w:pPr>
              <w:pStyle w:val="tabteksts"/>
              <w:jc w:val="center"/>
              <w:rPr>
                <w:szCs w:val="24"/>
                <w:lang w:eastAsia="lv-LV"/>
              </w:rPr>
            </w:pPr>
            <w:r w:rsidRPr="002A3834">
              <w:rPr>
                <w:szCs w:val="18"/>
                <w:lang w:eastAsia="lv-LV"/>
              </w:rPr>
              <w:t xml:space="preserve">2026.gada </w:t>
            </w:r>
            <w:r>
              <w:rPr>
                <w:szCs w:val="18"/>
                <w:lang w:eastAsia="lv-LV"/>
              </w:rPr>
              <w:t>prognoze</w:t>
            </w:r>
          </w:p>
        </w:tc>
      </w:tr>
      <w:tr w:rsidR="00561DED" w:rsidRPr="002A3834" w14:paraId="3DC4EAAD" w14:textId="77777777" w:rsidTr="00987F78">
        <w:trPr>
          <w:trHeight w:val="142"/>
          <w:jc w:val="center"/>
        </w:trPr>
        <w:tc>
          <w:tcPr>
            <w:tcW w:w="1872" w:type="pct"/>
            <w:shd w:val="clear" w:color="auto" w:fill="D9D9D9" w:themeFill="background1" w:themeFillShade="D9"/>
            <w:vAlign w:val="center"/>
          </w:tcPr>
          <w:p w14:paraId="31D614A1" w14:textId="77777777" w:rsidR="00561DED" w:rsidRPr="002A3834" w:rsidRDefault="00561DED" w:rsidP="00987F78">
            <w:pPr>
              <w:pStyle w:val="tabteksts"/>
              <w:rPr>
                <w:lang w:eastAsia="lv-LV"/>
              </w:rPr>
            </w:pPr>
            <w:r w:rsidRPr="002A3834">
              <w:rPr>
                <w:lang w:eastAsia="lv-LV"/>
              </w:rPr>
              <w:t>Kopējie izdevumi,</w:t>
            </w:r>
            <w:r w:rsidRPr="002A3834">
              <w:t xml:space="preserve"> </w:t>
            </w:r>
            <w:proofErr w:type="spellStart"/>
            <w:r w:rsidRPr="002A3834">
              <w:rPr>
                <w:i/>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E23196" w14:textId="77777777" w:rsidR="00561DED" w:rsidRPr="002A3834" w:rsidRDefault="00561DED" w:rsidP="00987F78">
            <w:pPr>
              <w:pStyle w:val="tabteksts"/>
              <w:jc w:val="right"/>
              <w:rPr>
                <w:szCs w:val="18"/>
              </w:rPr>
            </w:pPr>
            <w:r>
              <w:rPr>
                <w:szCs w:val="18"/>
              </w:rPr>
              <w:t>59 618 089</w:t>
            </w:r>
          </w:p>
        </w:tc>
        <w:tc>
          <w:tcPr>
            <w:tcW w:w="626" w:type="pct"/>
            <w:tcBorders>
              <w:top w:val="single" w:sz="4" w:space="0" w:color="000000"/>
              <w:left w:val="nil"/>
              <w:bottom w:val="single" w:sz="4" w:space="0" w:color="000000"/>
              <w:right w:val="single" w:sz="4" w:space="0" w:color="000000"/>
            </w:tcBorders>
            <w:shd w:val="clear" w:color="auto" w:fill="D9D9D9" w:themeFill="background1" w:themeFillShade="D9"/>
          </w:tcPr>
          <w:p w14:paraId="0C95442D" w14:textId="77777777" w:rsidR="00561DED" w:rsidRPr="002A3834" w:rsidRDefault="00561DED" w:rsidP="00987F78">
            <w:pPr>
              <w:pStyle w:val="tabteksts"/>
              <w:jc w:val="right"/>
              <w:rPr>
                <w:szCs w:val="18"/>
              </w:rPr>
            </w:pPr>
            <w:r>
              <w:rPr>
                <w:szCs w:val="18"/>
              </w:rPr>
              <w:t>98 300 815</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652F6A" w14:textId="77777777" w:rsidR="00561DED" w:rsidRPr="002A3BF5" w:rsidRDefault="00561DED" w:rsidP="00987F78">
            <w:pPr>
              <w:pStyle w:val="tabteksts"/>
              <w:jc w:val="right"/>
              <w:rPr>
                <w:szCs w:val="18"/>
              </w:rPr>
            </w:pPr>
            <w:r w:rsidRPr="002A3BF5">
              <w:rPr>
                <w:szCs w:val="18"/>
              </w:rPr>
              <w:t>62 420 959</w:t>
            </w:r>
          </w:p>
        </w:tc>
        <w:tc>
          <w:tcPr>
            <w:tcW w:w="626" w:type="pct"/>
            <w:tcBorders>
              <w:top w:val="single" w:sz="4" w:space="0" w:color="000000"/>
              <w:left w:val="nil"/>
              <w:bottom w:val="single" w:sz="4" w:space="0" w:color="000000"/>
              <w:right w:val="single" w:sz="4" w:space="0" w:color="000000"/>
            </w:tcBorders>
            <w:shd w:val="clear" w:color="auto" w:fill="D9D9D9" w:themeFill="background1" w:themeFillShade="D9"/>
          </w:tcPr>
          <w:p w14:paraId="25D8D0C6" w14:textId="77777777" w:rsidR="00561DED" w:rsidRPr="002A3BF5" w:rsidRDefault="00561DED" w:rsidP="00987F78">
            <w:pPr>
              <w:pStyle w:val="tabteksts"/>
              <w:jc w:val="right"/>
              <w:rPr>
                <w:szCs w:val="18"/>
              </w:rPr>
            </w:pPr>
            <w:r w:rsidRPr="002A3BF5">
              <w:rPr>
                <w:szCs w:val="18"/>
              </w:rPr>
              <w:t>37 235 869</w:t>
            </w:r>
          </w:p>
        </w:tc>
        <w:tc>
          <w:tcPr>
            <w:tcW w:w="624" w:type="pct"/>
            <w:tcBorders>
              <w:top w:val="single" w:sz="4" w:space="0" w:color="000000"/>
              <w:left w:val="nil"/>
              <w:bottom w:val="single" w:sz="4" w:space="0" w:color="000000"/>
              <w:right w:val="single" w:sz="4" w:space="0" w:color="000000"/>
            </w:tcBorders>
            <w:shd w:val="clear" w:color="auto" w:fill="D9D9D9" w:themeFill="background1" w:themeFillShade="D9"/>
          </w:tcPr>
          <w:p w14:paraId="09CDF88D" w14:textId="77777777" w:rsidR="00561DED" w:rsidRPr="002A3BF5" w:rsidRDefault="00561DED" w:rsidP="00987F78">
            <w:pPr>
              <w:pStyle w:val="tabteksts"/>
              <w:jc w:val="right"/>
              <w:rPr>
                <w:szCs w:val="18"/>
              </w:rPr>
            </w:pPr>
            <w:r w:rsidRPr="002A3BF5">
              <w:rPr>
                <w:szCs w:val="18"/>
              </w:rPr>
              <w:t>31 480 341</w:t>
            </w:r>
          </w:p>
        </w:tc>
      </w:tr>
      <w:tr w:rsidR="00561DED" w:rsidRPr="002A3834" w14:paraId="49FB982A" w14:textId="77777777" w:rsidTr="00987F78">
        <w:trPr>
          <w:trHeight w:val="283"/>
          <w:jc w:val="center"/>
        </w:trPr>
        <w:tc>
          <w:tcPr>
            <w:tcW w:w="1872" w:type="pct"/>
            <w:vAlign w:val="center"/>
          </w:tcPr>
          <w:p w14:paraId="466BC431" w14:textId="77777777" w:rsidR="00561DED" w:rsidRPr="002A3834" w:rsidRDefault="00561DED" w:rsidP="00987F78">
            <w:pPr>
              <w:pStyle w:val="tabteksts"/>
              <w:rPr>
                <w:szCs w:val="18"/>
                <w:lang w:eastAsia="lv-LV"/>
              </w:rPr>
            </w:pPr>
            <w:r w:rsidRPr="002A3834">
              <w:rPr>
                <w:szCs w:val="18"/>
                <w:lang w:eastAsia="lv-LV"/>
              </w:rPr>
              <w:t xml:space="preserve">Kopējo izdevumu izmaiņas, </w:t>
            </w:r>
            <w:proofErr w:type="spellStart"/>
            <w:r w:rsidRPr="002A3834">
              <w:rPr>
                <w:i/>
                <w:szCs w:val="18"/>
                <w:lang w:eastAsia="lv-LV"/>
              </w:rPr>
              <w:t>euro</w:t>
            </w:r>
            <w:proofErr w:type="spellEnd"/>
            <w:r w:rsidRPr="002A3834">
              <w:rPr>
                <w:szCs w:val="18"/>
                <w:lang w:eastAsia="lv-LV"/>
              </w:rPr>
              <w:t xml:space="preserve"> (+/–) pret iepriekšējo gadu</w:t>
            </w:r>
          </w:p>
        </w:tc>
        <w:tc>
          <w:tcPr>
            <w:tcW w:w="626" w:type="pct"/>
            <w:tcBorders>
              <w:top w:val="nil"/>
              <w:left w:val="single" w:sz="4" w:space="0" w:color="000000"/>
              <w:bottom w:val="single" w:sz="4" w:space="0" w:color="000000"/>
              <w:right w:val="single" w:sz="4" w:space="0" w:color="000000"/>
            </w:tcBorders>
            <w:shd w:val="clear" w:color="auto" w:fill="FFFFFF" w:themeFill="background1"/>
          </w:tcPr>
          <w:p w14:paraId="2F52615F" w14:textId="77777777" w:rsidR="00561DED" w:rsidRPr="002A3834" w:rsidRDefault="00561DED" w:rsidP="00987F78">
            <w:pPr>
              <w:pStyle w:val="tabteksts"/>
              <w:jc w:val="right"/>
              <w:rPr>
                <w:szCs w:val="18"/>
              </w:rPr>
            </w:pPr>
            <w:r w:rsidRPr="002A3834">
              <w:rPr>
                <w:szCs w:val="18"/>
              </w:rPr>
              <w:t>×</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66E3DA0" w14:textId="77777777" w:rsidR="00561DED" w:rsidRPr="00066D84" w:rsidRDefault="00561DED" w:rsidP="00987F78">
            <w:pPr>
              <w:pStyle w:val="tabteksts"/>
              <w:jc w:val="right"/>
              <w:rPr>
                <w:szCs w:val="18"/>
              </w:rPr>
            </w:pPr>
            <w:r w:rsidRPr="00066D84">
              <w:rPr>
                <w:szCs w:val="18"/>
              </w:rPr>
              <w:t>38 682 726</w:t>
            </w:r>
          </w:p>
        </w:tc>
        <w:tc>
          <w:tcPr>
            <w:tcW w:w="626" w:type="pct"/>
            <w:tcBorders>
              <w:top w:val="single" w:sz="4" w:space="0" w:color="000000"/>
              <w:left w:val="nil"/>
              <w:bottom w:val="single" w:sz="4" w:space="0" w:color="000000"/>
              <w:right w:val="single" w:sz="4" w:space="0" w:color="000000"/>
            </w:tcBorders>
            <w:shd w:val="clear" w:color="auto" w:fill="FFFFFF" w:themeFill="background1"/>
          </w:tcPr>
          <w:p w14:paraId="4E3EDADF" w14:textId="77777777" w:rsidR="00561DED" w:rsidRPr="00066D84" w:rsidRDefault="00561DED" w:rsidP="00987F78">
            <w:pPr>
              <w:pStyle w:val="tabteksts"/>
              <w:jc w:val="right"/>
              <w:rPr>
                <w:szCs w:val="18"/>
              </w:rPr>
            </w:pPr>
            <w:r w:rsidRPr="00066D84">
              <w:rPr>
                <w:szCs w:val="18"/>
              </w:rPr>
              <w:t>-35 879 856</w:t>
            </w:r>
          </w:p>
        </w:tc>
        <w:tc>
          <w:tcPr>
            <w:tcW w:w="626" w:type="pct"/>
            <w:tcBorders>
              <w:top w:val="nil"/>
              <w:left w:val="nil"/>
              <w:bottom w:val="single" w:sz="4" w:space="0" w:color="000000"/>
              <w:right w:val="single" w:sz="4" w:space="0" w:color="000000"/>
            </w:tcBorders>
            <w:shd w:val="clear" w:color="auto" w:fill="FFFFFF" w:themeFill="background1"/>
          </w:tcPr>
          <w:p w14:paraId="5C5F7C3F" w14:textId="77777777" w:rsidR="00561DED" w:rsidRPr="002A3834" w:rsidRDefault="00561DED" w:rsidP="00987F78">
            <w:pPr>
              <w:pStyle w:val="tabteksts"/>
              <w:jc w:val="right"/>
              <w:rPr>
                <w:szCs w:val="18"/>
              </w:rPr>
            </w:pPr>
            <w:r w:rsidRPr="002A3834">
              <w:rPr>
                <w:szCs w:val="18"/>
              </w:rPr>
              <w:t>-25 185 090</w:t>
            </w:r>
          </w:p>
        </w:tc>
        <w:tc>
          <w:tcPr>
            <w:tcW w:w="624" w:type="pct"/>
            <w:tcBorders>
              <w:top w:val="nil"/>
              <w:left w:val="nil"/>
              <w:bottom w:val="single" w:sz="4" w:space="0" w:color="000000"/>
              <w:right w:val="single" w:sz="4" w:space="0" w:color="000000"/>
            </w:tcBorders>
            <w:shd w:val="clear" w:color="auto" w:fill="FFFFFF" w:themeFill="background1"/>
          </w:tcPr>
          <w:p w14:paraId="562E518E" w14:textId="77777777" w:rsidR="00561DED" w:rsidRPr="002A3834" w:rsidRDefault="00561DED" w:rsidP="00987F78">
            <w:pPr>
              <w:pStyle w:val="tabteksts"/>
              <w:jc w:val="right"/>
              <w:rPr>
                <w:szCs w:val="18"/>
              </w:rPr>
            </w:pPr>
            <w:r w:rsidRPr="002A3834">
              <w:rPr>
                <w:szCs w:val="18"/>
              </w:rPr>
              <w:t>-5 755 528</w:t>
            </w:r>
          </w:p>
        </w:tc>
      </w:tr>
      <w:tr w:rsidR="00561DED" w:rsidRPr="009A56AD" w14:paraId="4442B93E" w14:textId="77777777" w:rsidTr="00987F78">
        <w:trPr>
          <w:trHeight w:val="283"/>
          <w:jc w:val="center"/>
        </w:trPr>
        <w:tc>
          <w:tcPr>
            <w:tcW w:w="1872" w:type="pct"/>
            <w:vAlign w:val="center"/>
          </w:tcPr>
          <w:p w14:paraId="54096C75" w14:textId="77777777" w:rsidR="00561DED" w:rsidRPr="002A3834" w:rsidRDefault="00561DED" w:rsidP="00987F78">
            <w:pPr>
              <w:pStyle w:val="tabteksts"/>
            </w:pPr>
            <w:r w:rsidRPr="002A3834">
              <w:rPr>
                <w:lang w:eastAsia="lv-LV"/>
              </w:rPr>
              <w:t>Kopējie izdevumi</w:t>
            </w:r>
            <w:r w:rsidRPr="002A3834">
              <w:t>, % (+/–) pret iepriekšējo gadu</w:t>
            </w:r>
          </w:p>
        </w:tc>
        <w:tc>
          <w:tcPr>
            <w:tcW w:w="626" w:type="pct"/>
            <w:tcBorders>
              <w:top w:val="nil"/>
              <w:left w:val="single" w:sz="4" w:space="0" w:color="000000"/>
              <w:bottom w:val="single" w:sz="4" w:space="0" w:color="000000"/>
              <w:right w:val="single" w:sz="4" w:space="0" w:color="000000"/>
            </w:tcBorders>
            <w:shd w:val="clear" w:color="auto" w:fill="FFFFFF" w:themeFill="background1"/>
          </w:tcPr>
          <w:p w14:paraId="08929F3F" w14:textId="77777777" w:rsidR="00561DED" w:rsidRPr="002A3834" w:rsidRDefault="00561DED" w:rsidP="00987F78">
            <w:pPr>
              <w:pStyle w:val="tabteksts"/>
              <w:jc w:val="right"/>
              <w:rPr>
                <w:szCs w:val="18"/>
              </w:rPr>
            </w:pPr>
            <w:r w:rsidRPr="002A3834">
              <w:rPr>
                <w:szCs w:val="18"/>
              </w:rPr>
              <w:t>×</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BF3E616" w14:textId="77777777" w:rsidR="00561DED" w:rsidRPr="00066D84" w:rsidRDefault="00561DED" w:rsidP="00987F78">
            <w:pPr>
              <w:pStyle w:val="tabteksts"/>
              <w:jc w:val="right"/>
              <w:rPr>
                <w:szCs w:val="18"/>
              </w:rPr>
            </w:pPr>
            <w:r w:rsidRPr="00066D84">
              <w:rPr>
                <w:szCs w:val="18"/>
              </w:rPr>
              <w:t>64,9</w:t>
            </w:r>
          </w:p>
        </w:tc>
        <w:tc>
          <w:tcPr>
            <w:tcW w:w="626" w:type="pct"/>
            <w:tcBorders>
              <w:top w:val="single" w:sz="4" w:space="0" w:color="000000"/>
              <w:left w:val="nil"/>
              <w:bottom w:val="single" w:sz="4" w:space="0" w:color="000000"/>
              <w:right w:val="single" w:sz="4" w:space="0" w:color="000000"/>
            </w:tcBorders>
            <w:shd w:val="clear" w:color="auto" w:fill="FFFFFF" w:themeFill="background1"/>
          </w:tcPr>
          <w:p w14:paraId="56CECEA8" w14:textId="77777777" w:rsidR="00561DED" w:rsidRPr="00066D84" w:rsidRDefault="00561DED" w:rsidP="00987F78">
            <w:pPr>
              <w:pStyle w:val="tabteksts"/>
              <w:jc w:val="right"/>
              <w:rPr>
                <w:szCs w:val="18"/>
              </w:rPr>
            </w:pPr>
            <w:r w:rsidRPr="00066D84">
              <w:rPr>
                <w:szCs w:val="18"/>
              </w:rPr>
              <w:t>-36,5</w:t>
            </w:r>
          </w:p>
        </w:tc>
        <w:tc>
          <w:tcPr>
            <w:tcW w:w="626" w:type="pct"/>
            <w:tcBorders>
              <w:top w:val="single" w:sz="4" w:space="0" w:color="000000"/>
              <w:left w:val="nil"/>
              <w:bottom w:val="single" w:sz="4" w:space="0" w:color="000000"/>
              <w:right w:val="single" w:sz="4" w:space="0" w:color="000000"/>
            </w:tcBorders>
            <w:shd w:val="clear" w:color="auto" w:fill="FFFFFF" w:themeFill="background1"/>
          </w:tcPr>
          <w:p w14:paraId="56DAD5D3" w14:textId="77777777" w:rsidR="00561DED" w:rsidRPr="00066D84" w:rsidRDefault="00561DED" w:rsidP="00987F78">
            <w:pPr>
              <w:pStyle w:val="tabteksts"/>
              <w:jc w:val="right"/>
              <w:rPr>
                <w:szCs w:val="18"/>
              </w:rPr>
            </w:pPr>
            <w:r w:rsidRPr="00066D84">
              <w:rPr>
                <w:szCs w:val="18"/>
              </w:rPr>
              <w:t>-40,3</w:t>
            </w:r>
          </w:p>
        </w:tc>
        <w:tc>
          <w:tcPr>
            <w:tcW w:w="624" w:type="pct"/>
            <w:tcBorders>
              <w:top w:val="single" w:sz="4" w:space="0" w:color="000000"/>
              <w:left w:val="nil"/>
              <w:bottom w:val="single" w:sz="4" w:space="0" w:color="000000"/>
              <w:right w:val="single" w:sz="4" w:space="0" w:color="000000"/>
            </w:tcBorders>
            <w:shd w:val="clear" w:color="auto" w:fill="FFFFFF" w:themeFill="background1"/>
          </w:tcPr>
          <w:p w14:paraId="2449F4D8" w14:textId="77777777" w:rsidR="00561DED" w:rsidRPr="00066D84" w:rsidRDefault="00561DED" w:rsidP="00987F78">
            <w:pPr>
              <w:pStyle w:val="tabteksts"/>
              <w:jc w:val="right"/>
              <w:rPr>
                <w:szCs w:val="18"/>
              </w:rPr>
            </w:pPr>
            <w:r w:rsidRPr="00066D84">
              <w:rPr>
                <w:szCs w:val="18"/>
              </w:rPr>
              <w:t>-15,5</w:t>
            </w:r>
          </w:p>
        </w:tc>
      </w:tr>
    </w:tbl>
    <w:p w14:paraId="4EC950E5" w14:textId="77777777" w:rsidR="00561DED" w:rsidRDefault="00561DED" w:rsidP="00561DED">
      <w:pPr>
        <w:spacing w:before="240" w:after="240"/>
        <w:ind w:left="1145" w:firstLine="0"/>
        <w:contextualSpacing/>
        <w:rPr>
          <w:b/>
          <w:color w:val="000000" w:themeColor="text1"/>
          <w:lang w:eastAsia="lv-LV"/>
        </w:rPr>
      </w:pPr>
    </w:p>
    <w:p w14:paraId="6F493640" w14:textId="77777777" w:rsidR="0020059D" w:rsidRDefault="0020059D" w:rsidP="0020059D">
      <w:pPr>
        <w:spacing w:before="240" w:after="240"/>
        <w:ind w:firstLine="0"/>
        <w:contextualSpacing/>
        <w:jc w:val="center"/>
        <w:rPr>
          <w:b/>
          <w:color w:val="000000" w:themeColor="text1"/>
          <w:lang w:eastAsia="lv-LV"/>
        </w:rPr>
      </w:pPr>
    </w:p>
    <w:p w14:paraId="7FB28760" w14:textId="77777777" w:rsidR="0020059D" w:rsidRDefault="0020059D" w:rsidP="0020059D">
      <w:pPr>
        <w:spacing w:before="240" w:after="240"/>
        <w:ind w:firstLine="0"/>
        <w:contextualSpacing/>
        <w:jc w:val="center"/>
        <w:rPr>
          <w:b/>
          <w:color w:val="000000" w:themeColor="text1"/>
          <w:lang w:eastAsia="lv-LV"/>
        </w:rPr>
      </w:pPr>
    </w:p>
    <w:p w14:paraId="1C314513" w14:textId="66B31827" w:rsidR="00561DED" w:rsidRPr="00FF6146" w:rsidRDefault="00561DED" w:rsidP="0020059D">
      <w:pPr>
        <w:spacing w:before="240" w:after="240"/>
        <w:ind w:firstLine="0"/>
        <w:contextualSpacing/>
        <w:jc w:val="center"/>
        <w:rPr>
          <w:sz w:val="18"/>
          <w:szCs w:val="18"/>
          <w:lang w:eastAsia="lv-LV"/>
        </w:rPr>
      </w:pPr>
      <w:r w:rsidRPr="00FF6146">
        <w:rPr>
          <w:b/>
          <w:color w:val="000000" w:themeColor="text1"/>
          <w:lang w:eastAsia="lv-LV"/>
        </w:rPr>
        <w:lastRenderedPageBreak/>
        <w:t>Izmaiņas izdevumos, salīdzinot 2024. gada projektu ar 2023. gada plānu</w:t>
      </w:r>
    </w:p>
    <w:p w14:paraId="2933A240" w14:textId="77777777" w:rsidR="00561DED" w:rsidRPr="002F4E9A" w:rsidRDefault="00561DED" w:rsidP="00561DED">
      <w:pPr>
        <w:spacing w:after="0"/>
        <w:ind w:left="7921" w:firstLine="720"/>
        <w:jc w:val="center"/>
        <w:rPr>
          <w:i/>
          <w:sz w:val="18"/>
          <w:szCs w:val="18"/>
        </w:rPr>
      </w:pPr>
      <w:proofErr w:type="spellStart"/>
      <w:r w:rsidRPr="002F4E9A">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5"/>
        <w:gridCol w:w="1276"/>
        <w:gridCol w:w="1276"/>
        <w:gridCol w:w="1134"/>
      </w:tblGrid>
      <w:tr w:rsidR="00561DED" w:rsidRPr="002F4E9A" w14:paraId="649CE0B9" w14:textId="77777777" w:rsidTr="00987F78">
        <w:trPr>
          <w:trHeight w:val="142"/>
          <w:tblHeader/>
          <w:jc w:val="center"/>
        </w:trPr>
        <w:tc>
          <w:tcPr>
            <w:tcW w:w="2966" w:type="pct"/>
            <w:vAlign w:val="center"/>
          </w:tcPr>
          <w:p w14:paraId="3CE43B81" w14:textId="77777777" w:rsidR="00561DED" w:rsidRPr="002F4E9A" w:rsidRDefault="00561DED" w:rsidP="00987F78">
            <w:pPr>
              <w:pStyle w:val="tabteksts"/>
              <w:jc w:val="center"/>
              <w:rPr>
                <w:szCs w:val="18"/>
              </w:rPr>
            </w:pPr>
            <w:r w:rsidRPr="002F4E9A">
              <w:rPr>
                <w:color w:val="000000" w:themeColor="text1"/>
                <w:szCs w:val="18"/>
                <w:lang w:eastAsia="lv-LV"/>
              </w:rPr>
              <w:t>Pasākums</w:t>
            </w:r>
          </w:p>
        </w:tc>
        <w:tc>
          <w:tcPr>
            <w:tcW w:w="704" w:type="pct"/>
            <w:vAlign w:val="center"/>
          </w:tcPr>
          <w:p w14:paraId="1ACB9DEE" w14:textId="77777777" w:rsidR="00561DED" w:rsidRPr="002F4E9A" w:rsidRDefault="00561DED" w:rsidP="00987F78">
            <w:pPr>
              <w:pStyle w:val="tabteksts"/>
              <w:jc w:val="center"/>
              <w:rPr>
                <w:color w:val="000000" w:themeColor="text1"/>
                <w:szCs w:val="18"/>
                <w:lang w:eastAsia="lv-LV"/>
              </w:rPr>
            </w:pPr>
            <w:r w:rsidRPr="002F4E9A">
              <w:rPr>
                <w:color w:val="000000" w:themeColor="text1"/>
                <w:szCs w:val="18"/>
                <w:lang w:eastAsia="lv-LV"/>
              </w:rPr>
              <w:t>Samazinājums</w:t>
            </w:r>
          </w:p>
        </w:tc>
        <w:tc>
          <w:tcPr>
            <w:tcW w:w="704" w:type="pct"/>
            <w:vAlign w:val="center"/>
          </w:tcPr>
          <w:p w14:paraId="107673AD" w14:textId="77777777" w:rsidR="00561DED" w:rsidRPr="002F4E9A" w:rsidRDefault="00561DED" w:rsidP="00987F78">
            <w:pPr>
              <w:pStyle w:val="tabteksts"/>
              <w:jc w:val="center"/>
              <w:rPr>
                <w:color w:val="000000" w:themeColor="text1"/>
                <w:szCs w:val="18"/>
                <w:lang w:eastAsia="lv-LV"/>
              </w:rPr>
            </w:pPr>
            <w:r w:rsidRPr="002F4E9A">
              <w:rPr>
                <w:color w:val="000000" w:themeColor="text1"/>
                <w:szCs w:val="18"/>
                <w:lang w:eastAsia="lv-LV"/>
              </w:rPr>
              <w:t>Palielinājums</w:t>
            </w:r>
          </w:p>
        </w:tc>
        <w:tc>
          <w:tcPr>
            <w:tcW w:w="626" w:type="pct"/>
            <w:vAlign w:val="center"/>
          </w:tcPr>
          <w:p w14:paraId="2B4080E0" w14:textId="77777777" w:rsidR="00561DED" w:rsidRPr="002F4E9A" w:rsidRDefault="00561DED" w:rsidP="00987F78">
            <w:pPr>
              <w:pStyle w:val="tabteksts"/>
              <w:jc w:val="center"/>
              <w:rPr>
                <w:color w:val="000000" w:themeColor="text1"/>
                <w:szCs w:val="18"/>
                <w:lang w:eastAsia="lv-LV"/>
              </w:rPr>
            </w:pPr>
            <w:r w:rsidRPr="002F4E9A">
              <w:rPr>
                <w:color w:val="000000" w:themeColor="text1"/>
                <w:szCs w:val="18"/>
                <w:lang w:eastAsia="lv-LV"/>
              </w:rPr>
              <w:t>Izmaiņas</w:t>
            </w:r>
          </w:p>
        </w:tc>
      </w:tr>
      <w:tr w:rsidR="00561DED" w:rsidRPr="002F4E9A" w14:paraId="6C1CCDC8" w14:textId="77777777" w:rsidTr="00987F78">
        <w:trPr>
          <w:trHeight w:val="142"/>
          <w:jc w:val="center"/>
        </w:trPr>
        <w:tc>
          <w:tcPr>
            <w:tcW w:w="2966" w:type="pct"/>
            <w:shd w:val="clear" w:color="auto" w:fill="D9D9D9" w:themeFill="background1" w:themeFillShade="D9"/>
          </w:tcPr>
          <w:p w14:paraId="716600C1" w14:textId="77777777" w:rsidR="00561DED" w:rsidRPr="002F4E9A" w:rsidRDefault="00561DED" w:rsidP="00987F78">
            <w:pPr>
              <w:pStyle w:val="tabteksts"/>
              <w:rPr>
                <w:szCs w:val="18"/>
              </w:rPr>
            </w:pPr>
            <w:r w:rsidRPr="002F4E9A">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7ED5D" w14:textId="77777777" w:rsidR="00561DED" w:rsidRPr="00A37BC0" w:rsidRDefault="00561DED" w:rsidP="00987F78">
            <w:pPr>
              <w:pStyle w:val="tabteksts"/>
              <w:jc w:val="right"/>
              <w:rPr>
                <w:b/>
                <w:szCs w:val="18"/>
              </w:rPr>
            </w:pPr>
            <w:r w:rsidRPr="00A37BC0">
              <w:rPr>
                <w:b/>
                <w:szCs w:val="18"/>
              </w:rPr>
              <w:t>80 710 779</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0999EF5E" w14:textId="77777777" w:rsidR="00561DED" w:rsidRPr="00A37BC0" w:rsidRDefault="00561DED" w:rsidP="00987F78">
            <w:pPr>
              <w:pStyle w:val="tabteksts"/>
              <w:jc w:val="right"/>
              <w:rPr>
                <w:b/>
                <w:szCs w:val="18"/>
              </w:rPr>
            </w:pPr>
            <w:r w:rsidRPr="00A37BC0">
              <w:rPr>
                <w:b/>
                <w:szCs w:val="18"/>
              </w:rPr>
              <w:t>44 830 923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71808FE2" w14:textId="77777777" w:rsidR="00561DED" w:rsidRPr="00A37BC0" w:rsidRDefault="00561DED" w:rsidP="00987F78">
            <w:pPr>
              <w:pStyle w:val="tabteksts"/>
              <w:jc w:val="right"/>
              <w:rPr>
                <w:b/>
                <w:szCs w:val="18"/>
              </w:rPr>
            </w:pPr>
            <w:r w:rsidRPr="00A37BC0">
              <w:rPr>
                <w:b/>
                <w:szCs w:val="18"/>
              </w:rPr>
              <w:t>-35 879 856</w:t>
            </w:r>
          </w:p>
        </w:tc>
      </w:tr>
      <w:tr w:rsidR="00561DED" w:rsidRPr="002F4E9A" w14:paraId="6F400854" w14:textId="77777777" w:rsidTr="00987F78">
        <w:trPr>
          <w:jc w:val="center"/>
        </w:trPr>
        <w:tc>
          <w:tcPr>
            <w:tcW w:w="5000" w:type="pct"/>
            <w:gridSpan w:val="4"/>
            <w:tcBorders>
              <w:bottom w:val="single" w:sz="4" w:space="0" w:color="auto"/>
            </w:tcBorders>
          </w:tcPr>
          <w:p w14:paraId="280F5516" w14:textId="77777777" w:rsidR="00561DED" w:rsidRPr="002F4E9A" w:rsidRDefault="00561DED" w:rsidP="00987F78">
            <w:pPr>
              <w:pStyle w:val="tabteksts"/>
              <w:ind w:firstLine="313"/>
              <w:rPr>
                <w:szCs w:val="18"/>
              </w:rPr>
            </w:pPr>
            <w:r w:rsidRPr="002F4E9A">
              <w:rPr>
                <w:i/>
                <w:szCs w:val="18"/>
                <w:lang w:eastAsia="lv-LV"/>
              </w:rPr>
              <w:t>t. sk.:</w:t>
            </w:r>
          </w:p>
        </w:tc>
      </w:tr>
      <w:tr w:rsidR="00561DED" w:rsidRPr="002F4E9A" w14:paraId="49028EBB"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68C6878" w14:textId="77777777" w:rsidR="00561DED" w:rsidRPr="002F4E9A" w:rsidRDefault="00561DED" w:rsidP="00987F78">
            <w:pPr>
              <w:pStyle w:val="tabteksts"/>
              <w:rPr>
                <w:b/>
                <w:bCs/>
                <w:szCs w:val="18"/>
                <w:u w:val="single"/>
                <w:lang w:eastAsia="lv-LV"/>
              </w:rPr>
            </w:pPr>
            <w:r w:rsidRPr="002F4E9A">
              <w:rPr>
                <w:szCs w:val="18"/>
                <w:u w:val="single"/>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3907113" w14:textId="77777777" w:rsidR="00561DED" w:rsidRPr="002F4E9A" w:rsidRDefault="00561DED" w:rsidP="00987F78">
            <w:pPr>
              <w:pStyle w:val="tabteksts"/>
              <w:jc w:val="right"/>
              <w:rPr>
                <w:szCs w:val="18"/>
              </w:rPr>
            </w:pPr>
            <w:r w:rsidRPr="002F4E9A">
              <w:rPr>
                <w:szCs w:val="18"/>
              </w:rPr>
              <w:t>7 442 761</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674EC98E" w14:textId="77777777" w:rsidR="00561DED" w:rsidRPr="002F4E9A" w:rsidRDefault="00561DED" w:rsidP="00987F78">
            <w:pPr>
              <w:pStyle w:val="tabteksts"/>
              <w:jc w:val="right"/>
              <w:rPr>
                <w:szCs w:val="18"/>
              </w:rPr>
            </w:pPr>
            <w:r w:rsidRPr="002F4E9A">
              <w:rPr>
                <w:szCs w:val="18"/>
              </w:rPr>
              <w:t>1 286 968</w:t>
            </w:r>
          </w:p>
        </w:tc>
        <w:tc>
          <w:tcPr>
            <w:tcW w:w="626"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54973CC1" w14:textId="77777777" w:rsidR="00561DED" w:rsidRPr="002F4E9A" w:rsidRDefault="00561DED" w:rsidP="00987F78">
            <w:pPr>
              <w:pStyle w:val="tabteksts"/>
              <w:jc w:val="right"/>
              <w:rPr>
                <w:szCs w:val="18"/>
              </w:rPr>
            </w:pPr>
            <w:r w:rsidRPr="002F4E9A">
              <w:rPr>
                <w:szCs w:val="18"/>
              </w:rPr>
              <w:t>-6 155 793</w:t>
            </w:r>
          </w:p>
        </w:tc>
      </w:tr>
      <w:tr w:rsidR="00561DED" w:rsidRPr="002F4E9A" w14:paraId="5A097F4A"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022A74E1" w14:textId="77777777" w:rsidR="00561DED" w:rsidRPr="002F4E9A" w:rsidRDefault="00561DED" w:rsidP="00987F78">
            <w:pPr>
              <w:pStyle w:val="tabteksts"/>
              <w:jc w:val="both"/>
              <w:rPr>
                <w:i/>
                <w:iCs/>
                <w:szCs w:val="18"/>
              </w:rPr>
            </w:pPr>
            <w:r w:rsidRPr="002F4E9A">
              <w:rPr>
                <w:i/>
                <w:iCs/>
                <w:szCs w:val="18"/>
              </w:rPr>
              <w:t xml:space="preserve">Izdevumu izmaiņas vienreizējām investīcijām valsts aizsardzības spēju attīstības un iekšējās drošības stiprināšanas pasākumu īstenošanai (MK 03.05.2022. </w:t>
            </w:r>
            <w:r w:rsidRPr="002F4E9A">
              <w:rPr>
                <w:i/>
                <w:szCs w:val="18"/>
                <w:lang w:eastAsia="lv-LV"/>
              </w:rPr>
              <w:t xml:space="preserve">sēdes </w:t>
            </w:r>
            <w:r w:rsidRPr="002F4E9A">
              <w:rPr>
                <w:i/>
                <w:iCs/>
                <w:szCs w:val="18"/>
              </w:rPr>
              <w:t>prot. Nr.25, 30.§ 2.p.)</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31D28028" w14:textId="77777777" w:rsidR="00561DED" w:rsidRPr="002F4E9A" w:rsidRDefault="00561DED" w:rsidP="00987F78">
            <w:pPr>
              <w:pStyle w:val="tabteksts"/>
              <w:jc w:val="right"/>
              <w:rPr>
                <w:szCs w:val="18"/>
              </w:rPr>
            </w:pPr>
            <w:r w:rsidRPr="002F4E9A">
              <w:rPr>
                <w:szCs w:val="18"/>
              </w:rPr>
              <w:t>689 048</w:t>
            </w:r>
          </w:p>
        </w:tc>
        <w:tc>
          <w:tcPr>
            <w:tcW w:w="704" w:type="pct"/>
            <w:tcBorders>
              <w:top w:val="single" w:sz="4" w:space="0" w:color="auto"/>
              <w:left w:val="nil"/>
              <w:bottom w:val="single" w:sz="4" w:space="0" w:color="auto"/>
              <w:right w:val="single" w:sz="4" w:space="0" w:color="auto"/>
            </w:tcBorders>
            <w:shd w:val="clear" w:color="auto" w:fill="auto"/>
          </w:tcPr>
          <w:p w14:paraId="738B3CA5" w14:textId="77777777" w:rsidR="00561DED" w:rsidRPr="002F4E9A" w:rsidRDefault="00561DED" w:rsidP="00987F78">
            <w:pPr>
              <w:pStyle w:val="tabteksts"/>
              <w:jc w:val="right"/>
              <w:rPr>
                <w:szCs w:val="18"/>
              </w:rPr>
            </w:pPr>
            <w:r w:rsidRPr="002F4E9A">
              <w:rPr>
                <w:szCs w:val="18"/>
              </w:rPr>
              <w:t>1 286 968</w:t>
            </w:r>
          </w:p>
        </w:tc>
        <w:tc>
          <w:tcPr>
            <w:tcW w:w="626" w:type="pct"/>
            <w:tcBorders>
              <w:top w:val="single" w:sz="4" w:space="0" w:color="auto"/>
              <w:left w:val="nil"/>
              <w:bottom w:val="single" w:sz="4" w:space="0" w:color="auto"/>
              <w:right w:val="single" w:sz="4" w:space="0" w:color="auto"/>
            </w:tcBorders>
            <w:shd w:val="clear" w:color="auto" w:fill="auto"/>
          </w:tcPr>
          <w:p w14:paraId="3FA28D0A" w14:textId="77777777" w:rsidR="00561DED" w:rsidRPr="002F4E9A" w:rsidRDefault="00561DED" w:rsidP="00987F78">
            <w:pPr>
              <w:pStyle w:val="tabteksts"/>
              <w:jc w:val="right"/>
              <w:rPr>
                <w:szCs w:val="18"/>
              </w:rPr>
            </w:pPr>
            <w:r w:rsidRPr="002F4E9A">
              <w:rPr>
                <w:szCs w:val="18"/>
              </w:rPr>
              <w:t>597 920</w:t>
            </w:r>
          </w:p>
        </w:tc>
      </w:tr>
      <w:tr w:rsidR="00561DED" w:rsidRPr="002F4E9A" w14:paraId="20C482FA"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39651EBD" w14:textId="77777777" w:rsidR="00561DED" w:rsidRPr="002F4E9A" w:rsidRDefault="00561DED" w:rsidP="00987F78">
            <w:pPr>
              <w:pStyle w:val="tabteksts"/>
              <w:jc w:val="both"/>
              <w:rPr>
                <w:i/>
                <w:iCs/>
                <w:szCs w:val="18"/>
              </w:rPr>
            </w:pPr>
            <w:r w:rsidRPr="002F4E9A">
              <w:rPr>
                <w:i/>
                <w:iCs/>
                <w:szCs w:val="18"/>
              </w:rPr>
              <w:t>Izdevumu samazinājums daļējai energoresursu izdevumu pieauguma kompensēšanai (MK 13.01.2023. prot. Nr. 2 1. § 6. p</w:t>
            </w:r>
            <w:r>
              <w:rPr>
                <w:i/>
                <w:iCs/>
                <w:szCs w:val="18"/>
              </w:rPr>
              <w:t>.</w:t>
            </w:r>
            <w:r w:rsidRPr="002F4E9A">
              <w:rPr>
                <w:i/>
                <w:iCs/>
                <w:szCs w:val="18"/>
              </w:rPr>
              <w:t>)</w:t>
            </w:r>
          </w:p>
        </w:tc>
        <w:tc>
          <w:tcPr>
            <w:tcW w:w="704" w:type="pct"/>
            <w:tcBorders>
              <w:top w:val="single" w:sz="4" w:space="0" w:color="auto"/>
              <w:left w:val="nil"/>
              <w:bottom w:val="single" w:sz="4" w:space="0" w:color="auto"/>
              <w:right w:val="single" w:sz="4" w:space="0" w:color="auto"/>
            </w:tcBorders>
            <w:shd w:val="clear" w:color="auto" w:fill="auto"/>
          </w:tcPr>
          <w:p w14:paraId="7758FEDD" w14:textId="77777777" w:rsidR="00561DED" w:rsidRPr="002F4E9A" w:rsidRDefault="00561DED" w:rsidP="00987F78">
            <w:pPr>
              <w:pStyle w:val="tabteksts"/>
              <w:jc w:val="right"/>
              <w:rPr>
                <w:szCs w:val="18"/>
              </w:rPr>
            </w:pPr>
            <w:r w:rsidRPr="002F4E9A">
              <w:rPr>
                <w:szCs w:val="18"/>
              </w:rPr>
              <w:t>6 753 713</w:t>
            </w:r>
          </w:p>
        </w:tc>
        <w:tc>
          <w:tcPr>
            <w:tcW w:w="704" w:type="pct"/>
            <w:tcBorders>
              <w:top w:val="single" w:sz="4" w:space="0" w:color="auto"/>
              <w:left w:val="nil"/>
              <w:bottom w:val="single" w:sz="4" w:space="0" w:color="auto"/>
              <w:right w:val="single" w:sz="4" w:space="0" w:color="auto"/>
            </w:tcBorders>
            <w:shd w:val="clear" w:color="auto" w:fill="auto"/>
          </w:tcPr>
          <w:p w14:paraId="2C366C0F" w14:textId="77777777" w:rsidR="00561DED" w:rsidRPr="002F4E9A" w:rsidRDefault="00561DED" w:rsidP="00987F78">
            <w:pPr>
              <w:pStyle w:val="tabteksts"/>
              <w:jc w:val="center"/>
              <w:rPr>
                <w:szCs w:val="18"/>
              </w:rPr>
            </w:pPr>
            <w:r w:rsidRPr="002F4E9A">
              <w:rPr>
                <w:szCs w:val="18"/>
              </w:rPr>
              <w:t>-</w:t>
            </w:r>
          </w:p>
        </w:tc>
        <w:tc>
          <w:tcPr>
            <w:tcW w:w="626" w:type="pct"/>
            <w:tcBorders>
              <w:top w:val="single" w:sz="4" w:space="0" w:color="auto"/>
              <w:left w:val="nil"/>
              <w:bottom w:val="single" w:sz="4" w:space="0" w:color="auto"/>
              <w:right w:val="single" w:sz="4" w:space="0" w:color="auto"/>
            </w:tcBorders>
            <w:shd w:val="clear" w:color="auto" w:fill="auto"/>
          </w:tcPr>
          <w:p w14:paraId="3EDC3405" w14:textId="77777777" w:rsidR="00561DED" w:rsidRPr="002F4E9A" w:rsidRDefault="00561DED" w:rsidP="00987F78">
            <w:pPr>
              <w:pStyle w:val="tabteksts"/>
              <w:jc w:val="right"/>
              <w:rPr>
                <w:szCs w:val="18"/>
              </w:rPr>
            </w:pPr>
            <w:r w:rsidRPr="002F4E9A">
              <w:rPr>
                <w:szCs w:val="18"/>
              </w:rPr>
              <w:t>-6 753 713</w:t>
            </w:r>
          </w:p>
        </w:tc>
      </w:tr>
      <w:tr w:rsidR="00561DED" w:rsidRPr="002F4E9A" w14:paraId="241837E5"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DE17E86" w14:textId="77777777" w:rsidR="00561DED" w:rsidRPr="002F4E9A" w:rsidRDefault="00561DED" w:rsidP="00987F78">
            <w:pPr>
              <w:pStyle w:val="tabteksts"/>
              <w:jc w:val="both"/>
              <w:rPr>
                <w:i/>
                <w:szCs w:val="18"/>
                <w:lang w:eastAsia="lv-LV"/>
              </w:rPr>
            </w:pPr>
            <w:r w:rsidRPr="002F4E9A">
              <w:rPr>
                <w:szCs w:val="18"/>
                <w:u w:val="single"/>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EBF9C04" w14:textId="77777777" w:rsidR="00561DED" w:rsidRPr="002F4E9A" w:rsidRDefault="00561DED" w:rsidP="00987F78">
            <w:pPr>
              <w:pStyle w:val="tabteksts"/>
              <w:jc w:val="right"/>
              <w:rPr>
                <w:szCs w:val="18"/>
              </w:rPr>
            </w:pPr>
            <w:r w:rsidRPr="002F4E9A">
              <w:rPr>
                <w:szCs w:val="18"/>
              </w:rPr>
              <w:t>13 557 861</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57D12E47" w14:textId="77777777" w:rsidR="00561DED" w:rsidRPr="002F4E9A" w:rsidRDefault="00561DED" w:rsidP="00987F78">
            <w:pPr>
              <w:pStyle w:val="tabteksts"/>
              <w:jc w:val="right"/>
              <w:rPr>
                <w:szCs w:val="18"/>
              </w:rPr>
            </w:pPr>
            <w:r w:rsidRPr="002F4E9A">
              <w:rPr>
                <w:szCs w:val="18"/>
              </w:rPr>
              <w:t>13 481 861</w:t>
            </w:r>
          </w:p>
        </w:tc>
        <w:tc>
          <w:tcPr>
            <w:tcW w:w="626"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0EE9380E" w14:textId="77777777" w:rsidR="00561DED" w:rsidRPr="002F4E9A" w:rsidRDefault="00561DED" w:rsidP="00987F78">
            <w:pPr>
              <w:pStyle w:val="tabteksts"/>
              <w:jc w:val="right"/>
              <w:rPr>
                <w:szCs w:val="18"/>
              </w:rPr>
            </w:pPr>
            <w:r w:rsidRPr="002F4E9A">
              <w:rPr>
                <w:szCs w:val="18"/>
              </w:rPr>
              <w:t>-76 000</w:t>
            </w:r>
          </w:p>
        </w:tc>
      </w:tr>
      <w:tr w:rsidR="00561DED" w:rsidRPr="002F4E9A" w14:paraId="637EFC2D"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5025189E" w14:textId="77777777" w:rsidR="00561DED" w:rsidRPr="002F4E9A" w:rsidRDefault="00561DED" w:rsidP="00987F78">
            <w:pPr>
              <w:pStyle w:val="tabteksts"/>
              <w:jc w:val="both"/>
              <w:rPr>
                <w:i/>
                <w:szCs w:val="18"/>
                <w:lang w:eastAsia="lv-LV"/>
              </w:rPr>
            </w:pPr>
            <w:proofErr w:type="spellStart"/>
            <w:r w:rsidRPr="002F4E9A">
              <w:rPr>
                <w:i/>
                <w:iCs/>
                <w:szCs w:val="18"/>
              </w:rPr>
              <w:t>Cēsu</w:t>
            </w:r>
            <w:proofErr w:type="spellEnd"/>
            <w:r w:rsidRPr="002F4E9A">
              <w:rPr>
                <w:i/>
                <w:iCs/>
                <w:szCs w:val="18"/>
              </w:rPr>
              <w:t xml:space="preserve"> ugunsdzēsības depo telpu Cēsīs, Ata Kronvalda ielā 52 nomas maksa</w:t>
            </w:r>
            <w:r>
              <w:rPr>
                <w:i/>
                <w:iCs/>
                <w:szCs w:val="18"/>
              </w:rPr>
              <w:t xml:space="preserve"> (MK 20.11.2013.</w:t>
            </w:r>
            <w:r w:rsidRPr="00295D36">
              <w:rPr>
                <w:i/>
                <w:iCs/>
                <w:szCs w:val="18"/>
              </w:rPr>
              <w:t xml:space="preserve"> rīk</w:t>
            </w:r>
            <w:r>
              <w:rPr>
                <w:i/>
                <w:iCs/>
                <w:szCs w:val="18"/>
              </w:rPr>
              <w:t>.</w:t>
            </w:r>
            <w:r w:rsidRPr="00295D36">
              <w:rPr>
                <w:i/>
                <w:iCs/>
                <w:szCs w:val="18"/>
              </w:rPr>
              <w:t xml:space="preserve"> Nr.</w:t>
            </w:r>
            <w:r>
              <w:rPr>
                <w:i/>
                <w:iCs/>
                <w:szCs w:val="18"/>
              </w:rPr>
              <w:t xml:space="preserve"> </w:t>
            </w:r>
            <w:r w:rsidRPr="00295D36">
              <w:rPr>
                <w:i/>
                <w:iCs/>
                <w:szCs w:val="18"/>
              </w:rPr>
              <w:t>550</w:t>
            </w:r>
            <w:r>
              <w:rPr>
                <w:i/>
                <w:iCs/>
                <w:szCs w:val="18"/>
              </w:rPr>
              <w:t>)</w:t>
            </w:r>
          </w:p>
        </w:tc>
        <w:tc>
          <w:tcPr>
            <w:tcW w:w="704" w:type="pct"/>
            <w:tcBorders>
              <w:top w:val="single" w:sz="4" w:space="0" w:color="auto"/>
              <w:left w:val="nil"/>
              <w:bottom w:val="single" w:sz="4" w:space="0" w:color="auto"/>
              <w:right w:val="single" w:sz="4" w:space="0" w:color="auto"/>
            </w:tcBorders>
            <w:shd w:val="clear" w:color="auto" w:fill="auto"/>
          </w:tcPr>
          <w:p w14:paraId="3A2E49BA" w14:textId="77777777" w:rsidR="00561DED" w:rsidRPr="002F4E9A" w:rsidRDefault="00561DED" w:rsidP="00987F78">
            <w:pPr>
              <w:pStyle w:val="tabteksts"/>
              <w:jc w:val="right"/>
              <w:rPr>
                <w:szCs w:val="18"/>
              </w:rPr>
            </w:pPr>
            <w:r w:rsidRPr="002F4E9A">
              <w:rPr>
                <w:szCs w:val="18"/>
              </w:rPr>
              <w:t>483 490</w:t>
            </w:r>
          </w:p>
        </w:tc>
        <w:tc>
          <w:tcPr>
            <w:tcW w:w="704" w:type="pct"/>
            <w:tcBorders>
              <w:top w:val="single" w:sz="4" w:space="0" w:color="auto"/>
              <w:left w:val="nil"/>
              <w:bottom w:val="single" w:sz="4" w:space="0" w:color="auto"/>
              <w:right w:val="single" w:sz="4" w:space="0" w:color="auto"/>
            </w:tcBorders>
            <w:shd w:val="clear" w:color="auto" w:fill="auto"/>
          </w:tcPr>
          <w:p w14:paraId="1CCF46BB" w14:textId="77777777" w:rsidR="00561DED" w:rsidRPr="002F4E9A" w:rsidRDefault="00561DED" w:rsidP="00987F78">
            <w:pPr>
              <w:pStyle w:val="tabteksts"/>
              <w:jc w:val="right"/>
              <w:rPr>
                <w:szCs w:val="18"/>
              </w:rPr>
            </w:pPr>
            <w:r w:rsidRPr="002F4E9A">
              <w:rPr>
                <w:szCs w:val="18"/>
              </w:rPr>
              <w:t>483 490</w:t>
            </w:r>
          </w:p>
        </w:tc>
        <w:tc>
          <w:tcPr>
            <w:tcW w:w="626" w:type="pct"/>
            <w:tcBorders>
              <w:top w:val="single" w:sz="4" w:space="0" w:color="auto"/>
              <w:left w:val="nil"/>
              <w:bottom w:val="single" w:sz="4" w:space="0" w:color="auto"/>
              <w:right w:val="single" w:sz="4" w:space="0" w:color="auto"/>
            </w:tcBorders>
            <w:shd w:val="clear" w:color="auto" w:fill="auto"/>
          </w:tcPr>
          <w:p w14:paraId="56D92576" w14:textId="77777777" w:rsidR="00561DED" w:rsidRPr="002F4E9A" w:rsidRDefault="00561DED" w:rsidP="00987F78">
            <w:pPr>
              <w:pStyle w:val="tabteksts"/>
              <w:jc w:val="center"/>
              <w:rPr>
                <w:szCs w:val="18"/>
              </w:rPr>
            </w:pPr>
            <w:r w:rsidRPr="002F4E9A">
              <w:rPr>
                <w:szCs w:val="18"/>
              </w:rPr>
              <w:t>-</w:t>
            </w:r>
          </w:p>
        </w:tc>
      </w:tr>
      <w:tr w:rsidR="00561DED" w:rsidRPr="002F4E9A" w14:paraId="3C7EAD7C"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199D4229" w14:textId="77777777" w:rsidR="00561DED" w:rsidRPr="002F4E9A" w:rsidRDefault="00561DED" w:rsidP="00987F78">
            <w:pPr>
              <w:pStyle w:val="tabteksts"/>
              <w:jc w:val="both"/>
              <w:rPr>
                <w:i/>
                <w:szCs w:val="18"/>
                <w:lang w:eastAsia="lv-LV"/>
              </w:rPr>
            </w:pPr>
            <w:r w:rsidRPr="002F4E9A">
              <w:rPr>
                <w:i/>
                <w:iCs/>
                <w:szCs w:val="18"/>
              </w:rPr>
              <w:t xml:space="preserve">Valsts policijas Latgales reģiona pārvaldes telpu Daugavpils cietoksnī nomas maksa </w:t>
            </w:r>
            <w:r>
              <w:rPr>
                <w:i/>
                <w:iCs/>
                <w:szCs w:val="18"/>
              </w:rPr>
              <w:t>(MK 20.11.2013.</w:t>
            </w:r>
            <w:r w:rsidRPr="00295D36">
              <w:rPr>
                <w:i/>
                <w:iCs/>
                <w:szCs w:val="18"/>
              </w:rPr>
              <w:t xml:space="preserve"> rīk</w:t>
            </w:r>
            <w:r>
              <w:rPr>
                <w:i/>
                <w:iCs/>
                <w:szCs w:val="18"/>
              </w:rPr>
              <w:t>.</w:t>
            </w:r>
            <w:r w:rsidRPr="00295D36">
              <w:rPr>
                <w:i/>
                <w:iCs/>
                <w:szCs w:val="18"/>
              </w:rPr>
              <w:t xml:space="preserve"> Nr.</w:t>
            </w:r>
            <w:r>
              <w:rPr>
                <w:i/>
                <w:iCs/>
                <w:szCs w:val="18"/>
              </w:rPr>
              <w:t xml:space="preserve"> </w:t>
            </w:r>
            <w:r w:rsidRPr="00295D36">
              <w:rPr>
                <w:i/>
                <w:iCs/>
                <w:szCs w:val="18"/>
              </w:rPr>
              <w:t>550</w:t>
            </w:r>
            <w:r>
              <w:rPr>
                <w:i/>
                <w:iCs/>
                <w:szCs w:val="18"/>
              </w:rPr>
              <w:t>)</w:t>
            </w:r>
          </w:p>
        </w:tc>
        <w:tc>
          <w:tcPr>
            <w:tcW w:w="704" w:type="pct"/>
            <w:tcBorders>
              <w:top w:val="single" w:sz="4" w:space="0" w:color="auto"/>
              <w:left w:val="nil"/>
              <w:bottom w:val="single" w:sz="4" w:space="0" w:color="auto"/>
              <w:right w:val="single" w:sz="4" w:space="0" w:color="auto"/>
            </w:tcBorders>
            <w:shd w:val="clear" w:color="auto" w:fill="auto"/>
          </w:tcPr>
          <w:p w14:paraId="40FFE361" w14:textId="77777777" w:rsidR="00561DED" w:rsidRPr="002F4E9A" w:rsidRDefault="00561DED" w:rsidP="00987F78">
            <w:pPr>
              <w:pStyle w:val="tabteksts"/>
              <w:jc w:val="right"/>
              <w:rPr>
                <w:szCs w:val="18"/>
              </w:rPr>
            </w:pPr>
            <w:r w:rsidRPr="002F4E9A">
              <w:rPr>
                <w:szCs w:val="18"/>
              </w:rPr>
              <w:t>1 380 671</w:t>
            </w:r>
          </w:p>
        </w:tc>
        <w:tc>
          <w:tcPr>
            <w:tcW w:w="704" w:type="pct"/>
            <w:tcBorders>
              <w:top w:val="single" w:sz="4" w:space="0" w:color="auto"/>
              <w:left w:val="nil"/>
              <w:bottom w:val="single" w:sz="4" w:space="0" w:color="auto"/>
              <w:right w:val="single" w:sz="4" w:space="0" w:color="auto"/>
            </w:tcBorders>
            <w:shd w:val="clear" w:color="auto" w:fill="auto"/>
          </w:tcPr>
          <w:p w14:paraId="33C2DAD4" w14:textId="77777777" w:rsidR="00561DED" w:rsidRPr="002F4E9A" w:rsidRDefault="00561DED" w:rsidP="00987F78">
            <w:pPr>
              <w:pStyle w:val="tabteksts"/>
              <w:jc w:val="right"/>
              <w:rPr>
                <w:szCs w:val="18"/>
              </w:rPr>
            </w:pPr>
            <w:r w:rsidRPr="002F4E9A">
              <w:rPr>
                <w:szCs w:val="18"/>
              </w:rPr>
              <w:t>1 380 671</w:t>
            </w:r>
          </w:p>
        </w:tc>
        <w:tc>
          <w:tcPr>
            <w:tcW w:w="626" w:type="pct"/>
            <w:tcBorders>
              <w:top w:val="single" w:sz="4" w:space="0" w:color="auto"/>
              <w:left w:val="nil"/>
              <w:bottom w:val="single" w:sz="4" w:space="0" w:color="auto"/>
              <w:right w:val="single" w:sz="4" w:space="0" w:color="auto"/>
            </w:tcBorders>
            <w:shd w:val="clear" w:color="auto" w:fill="auto"/>
          </w:tcPr>
          <w:p w14:paraId="5551C1A5" w14:textId="77777777" w:rsidR="00561DED" w:rsidRPr="002F4E9A" w:rsidRDefault="00561DED" w:rsidP="00987F78">
            <w:pPr>
              <w:pStyle w:val="tabteksts"/>
              <w:jc w:val="center"/>
              <w:rPr>
                <w:szCs w:val="18"/>
              </w:rPr>
            </w:pPr>
            <w:r w:rsidRPr="002F4E9A">
              <w:rPr>
                <w:szCs w:val="18"/>
              </w:rPr>
              <w:t>-</w:t>
            </w:r>
          </w:p>
        </w:tc>
      </w:tr>
      <w:tr w:rsidR="00561DED" w:rsidRPr="002F4E9A" w14:paraId="66D4FE47"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62D24004" w14:textId="77777777" w:rsidR="00561DED" w:rsidRPr="002F4E9A" w:rsidRDefault="00561DED" w:rsidP="00987F78">
            <w:pPr>
              <w:pStyle w:val="tabteksts"/>
              <w:jc w:val="both"/>
              <w:rPr>
                <w:i/>
                <w:szCs w:val="18"/>
                <w:lang w:eastAsia="lv-LV"/>
              </w:rPr>
            </w:pPr>
            <w:r w:rsidRPr="002F4E9A">
              <w:rPr>
                <w:i/>
                <w:iCs/>
                <w:szCs w:val="18"/>
              </w:rPr>
              <w:t xml:space="preserve">Ēkas Daugavpilī, </w:t>
            </w:r>
            <w:proofErr w:type="spellStart"/>
            <w:r w:rsidRPr="002F4E9A">
              <w:rPr>
                <w:i/>
                <w:iCs/>
                <w:szCs w:val="18"/>
              </w:rPr>
              <w:t>A.Pumpura</w:t>
            </w:r>
            <w:proofErr w:type="spellEnd"/>
            <w:r w:rsidRPr="002F4E9A">
              <w:rPr>
                <w:i/>
                <w:iCs/>
                <w:szCs w:val="18"/>
              </w:rPr>
              <w:t xml:space="preserve"> ielā 105B nomas maksa</w:t>
            </w:r>
            <w:r>
              <w:rPr>
                <w:i/>
                <w:iCs/>
                <w:szCs w:val="18"/>
              </w:rPr>
              <w:t xml:space="preserve"> (MK 30.10.2009.</w:t>
            </w:r>
            <w:r w:rsidRPr="00295D36">
              <w:rPr>
                <w:i/>
                <w:iCs/>
                <w:szCs w:val="18"/>
              </w:rPr>
              <w:t xml:space="preserve"> rīk</w:t>
            </w:r>
            <w:r>
              <w:rPr>
                <w:i/>
                <w:iCs/>
                <w:szCs w:val="18"/>
              </w:rPr>
              <w:t>.</w:t>
            </w:r>
            <w:r w:rsidRPr="00295D36">
              <w:rPr>
                <w:i/>
                <w:iCs/>
                <w:szCs w:val="18"/>
              </w:rPr>
              <w:t xml:space="preserve"> Nr.</w:t>
            </w:r>
            <w:r>
              <w:rPr>
                <w:i/>
                <w:iCs/>
                <w:szCs w:val="18"/>
              </w:rPr>
              <w:t xml:space="preserve"> 747)</w:t>
            </w:r>
          </w:p>
        </w:tc>
        <w:tc>
          <w:tcPr>
            <w:tcW w:w="704" w:type="pct"/>
            <w:tcBorders>
              <w:top w:val="single" w:sz="4" w:space="0" w:color="auto"/>
              <w:left w:val="nil"/>
              <w:bottom w:val="single" w:sz="4" w:space="0" w:color="auto"/>
              <w:right w:val="single" w:sz="4" w:space="0" w:color="auto"/>
            </w:tcBorders>
            <w:shd w:val="clear" w:color="auto" w:fill="auto"/>
          </w:tcPr>
          <w:p w14:paraId="36EECEB7" w14:textId="77777777" w:rsidR="00561DED" w:rsidRPr="002F4E9A" w:rsidRDefault="00561DED" w:rsidP="00987F78">
            <w:pPr>
              <w:pStyle w:val="tabteksts"/>
              <w:jc w:val="right"/>
              <w:rPr>
                <w:szCs w:val="18"/>
              </w:rPr>
            </w:pPr>
            <w:r w:rsidRPr="002F4E9A">
              <w:rPr>
                <w:szCs w:val="18"/>
              </w:rPr>
              <w:t>1 880 272</w:t>
            </w:r>
          </w:p>
        </w:tc>
        <w:tc>
          <w:tcPr>
            <w:tcW w:w="704" w:type="pct"/>
            <w:tcBorders>
              <w:top w:val="single" w:sz="4" w:space="0" w:color="auto"/>
              <w:left w:val="nil"/>
              <w:bottom w:val="single" w:sz="4" w:space="0" w:color="auto"/>
              <w:right w:val="single" w:sz="4" w:space="0" w:color="auto"/>
            </w:tcBorders>
            <w:shd w:val="clear" w:color="auto" w:fill="auto"/>
          </w:tcPr>
          <w:p w14:paraId="027D2697" w14:textId="77777777" w:rsidR="00561DED" w:rsidRPr="002F4E9A" w:rsidRDefault="00561DED" w:rsidP="00987F78">
            <w:pPr>
              <w:pStyle w:val="tabteksts"/>
              <w:jc w:val="right"/>
              <w:rPr>
                <w:szCs w:val="18"/>
              </w:rPr>
            </w:pPr>
            <w:r w:rsidRPr="002F4E9A">
              <w:rPr>
                <w:szCs w:val="18"/>
              </w:rPr>
              <w:t>1 880 272</w:t>
            </w:r>
          </w:p>
        </w:tc>
        <w:tc>
          <w:tcPr>
            <w:tcW w:w="626" w:type="pct"/>
            <w:tcBorders>
              <w:top w:val="single" w:sz="4" w:space="0" w:color="auto"/>
              <w:left w:val="nil"/>
              <w:bottom w:val="single" w:sz="4" w:space="0" w:color="auto"/>
              <w:right w:val="single" w:sz="4" w:space="0" w:color="auto"/>
            </w:tcBorders>
            <w:shd w:val="clear" w:color="auto" w:fill="auto"/>
          </w:tcPr>
          <w:p w14:paraId="163E15BF" w14:textId="77777777" w:rsidR="00561DED" w:rsidRPr="002F4E9A" w:rsidRDefault="00561DED" w:rsidP="00987F78">
            <w:pPr>
              <w:pStyle w:val="tabteksts"/>
              <w:jc w:val="center"/>
              <w:rPr>
                <w:szCs w:val="18"/>
              </w:rPr>
            </w:pPr>
            <w:r w:rsidRPr="002F4E9A">
              <w:rPr>
                <w:szCs w:val="18"/>
              </w:rPr>
              <w:t>-</w:t>
            </w:r>
          </w:p>
        </w:tc>
      </w:tr>
      <w:tr w:rsidR="00561DED" w:rsidRPr="002F4E9A" w14:paraId="133C5EA0"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142BDBFD" w14:textId="77777777" w:rsidR="00561DED" w:rsidRPr="002F4E9A" w:rsidRDefault="00561DED" w:rsidP="00987F78">
            <w:pPr>
              <w:pStyle w:val="tabteksts"/>
              <w:jc w:val="both"/>
              <w:rPr>
                <w:i/>
                <w:szCs w:val="18"/>
                <w:lang w:eastAsia="lv-LV"/>
              </w:rPr>
            </w:pPr>
            <w:proofErr w:type="spellStart"/>
            <w:r w:rsidRPr="002F4E9A">
              <w:rPr>
                <w:i/>
                <w:iCs/>
                <w:szCs w:val="18"/>
              </w:rPr>
              <w:t>Iekšlietu</w:t>
            </w:r>
            <w:proofErr w:type="spellEnd"/>
            <w:r w:rsidRPr="002F4E9A">
              <w:rPr>
                <w:i/>
                <w:iCs/>
                <w:szCs w:val="18"/>
              </w:rPr>
              <w:t xml:space="preserve"> ministrijas administratīvā kompleksa Rīgā, Čiekurkalna nomas maksa</w:t>
            </w:r>
            <w:r>
              <w:rPr>
                <w:i/>
                <w:iCs/>
                <w:szCs w:val="18"/>
              </w:rPr>
              <w:t xml:space="preserve"> (MK 06.11.2019.</w:t>
            </w:r>
            <w:r w:rsidRPr="00295D36">
              <w:rPr>
                <w:i/>
                <w:iCs/>
                <w:szCs w:val="18"/>
              </w:rPr>
              <w:t xml:space="preserve"> rīk</w:t>
            </w:r>
            <w:r>
              <w:rPr>
                <w:i/>
                <w:iCs/>
                <w:szCs w:val="18"/>
              </w:rPr>
              <w:t>.</w:t>
            </w:r>
            <w:r w:rsidRPr="00295D36">
              <w:rPr>
                <w:i/>
                <w:iCs/>
                <w:szCs w:val="18"/>
              </w:rPr>
              <w:t xml:space="preserve"> Nr.</w:t>
            </w:r>
            <w:r>
              <w:rPr>
                <w:i/>
                <w:iCs/>
                <w:szCs w:val="18"/>
              </w:rPr>
              <w:t xml:space="preserve"> </w:t>
            </w:r>
            <w:r w:rsidRPr="00295D36">
              <w:rPr>
                <w:i/>
                <w:iCs/>
                <w:szCs w:val="18"/>
              </w:rPr>
              <w:t>55</w:t>
            </w:r>
            <w:r>
              <w:rPr>
                <w:i/>
                <w:iCs/>
                <w:szCs w:val="18"/>
              </w:rPr>
              <w:t>8)</w:t>
            </w:r>
          </w:p>
        </w:tc>
        <w:tc>
          <w:tcPr>
            <w:tcW w:w="704" w:type="pct"/>
            <w:tcBorders>
              <w:top w:val="single" w:sz="4" w:space="0" w:color="auto"/>
              <w:left w:val="nil"/>
              <w:bottom w:val="single" w:sz="4" w:space="0" w:color="auto"/>
              <w:right w:val="single" w:sz="4" w:space="0" w:color="auto"/>
            </w:tcBorders>
            <w:shd w:val="clear" w:color="auto" w:fill="auto"/>
          </w:tcPr>
          <w:p w14:paraId="71A3257D" w14:textId="77777777" w:rsidR="00561DED" w:rsidRPr="002F4E9A" w:rsidRDefault="00561DED" w:rsidP="00987F78">
            <w:pPr>
              <w:pStyle w:val="tabteksts"/>
              <w:jc w:val="right"/>
              <w:rPr>
                <w:szCs w:val="18"/>
              </w:rPr>
            </w:pPr>
            <w:r w:rsidRPr="002F4E9A">
              <w:rPr>
                <w:szCs w:val="18"/>
              </w:rPr>
              <w:t>9 335 578</w:t>
            </w:r>
          </w:p>
        </w:tc>
        <w:tc>
          <w:tcPr>
            <w:tcW w:w="704" w:type="pct"/>
            <w:tcBorders>
              <w:top w:val="single" w:sz="4" w:space="0" w:color="auto"/>
              <w:left w:val="nil"/>
              <w:bottom w:val="single" w:sz="4" w:space="0" w:color="auto"/>
              <w:right w:val="single" w:sz="4" w:space="0" w:color="auto"/>
            </w:tcBorders>
            <w:shd w:val="clear" w:color="auto" w:fill="auto"/>
          </w:tcPr>
          <w:p w14:paraId="1AE22F8A" w14:textId="77777777" w:rsidR="00561DED" w:rsidRPr="002F4E9A" w:rsidRDefault="00561DED" w:rsidP="00987F78">
            <w:pPr>
              <w:pStyle w:val="tabteksts"/>
              <w:jc w:val="right"/>
              <w:rPr>
                <w:szCs w:val="18"/>
              </w:rPr>
            </w:pPr>
            <w:r w:rsidRPr="002F4E9A">
              <w:rPr>
                <w:szCs w:val="18"/>
              </w:rPr>
              <w:t>9 335 578</w:t>
            </w:r>
          </w:p>
        </w:tc>
        <w:tc>
          <w:tcPr>
            <w:tcW w:w="626" w:type="pct"/>
            <w:tcBorders>
              <w:top w:val="single" w:sz="4" w:space="0" w:color="auto"/>
              <w:left w:val="nil"/>
              <w:bottom w:val="single" w:sz="4" w:space="0" w:color="auto"/>
              <w:right w:val="single" w:sz="4" w:space="0" w:color="auto"/>
            </w:tcBorders>
            <w:shd w:val="clear" w:color="auto" w:fill="auto"/>
          </w:tcPr>
          <w:p w14:paraId="72466FCF" w14:textId="77777777" w:rsidR="00561DED" w:rsidRPr="002F4E9A" w:rsidRDefault="00561DED" w:rsidP="00987F78">
            <w:pPr>
              <w:pStyle w:val="tabteksts"/>
              <w:jc w:val="center"/>
              <w:rPr>
                <w:szCs w:val="18"/>
              </w:rPr>
            </w:pPr>
            <w:r w:rsidRPr="002F4E9A">
              <w:rPr>
                <w:szCs w:val="18"/>
              </w:rPr>
              <w:t>-</w:t>
            </w:r>
          </w:p>
        </w:tc>
      </w:tr>
      <w:tr w:rsidR="00561DED" w:rsidRPr="002F4E9A" w14:paraId="4090D055"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0E06CE82" w14:textId="77777777" w:rsidR="00561DED" w:rsidRPr="002F4E9A" w:rsidRDefault="00561DED" w:rsidP="00987F78">
            <w:pPr>
              <w:pStyle w:val="tabteksts"/>
              <w:jc w:val="both"/>
              <w:rPr>
                <w:i/>
                <w:szCs w:val="18"/>
                <w:lang w:eastAsia="lv-LV"/>
              </w:rPr>
            </w:pPr>
            <w:r w:rsidRPr="002F4E9A">
              <w:rPr>
                <w:i/>
                <w:iCs/>
                <w:szCs w:val="18"/>
              </w:rPr>
              <w:t>Nekustamā īpašuma Krišjāņa Valdemāra ielā 1A, Rīgā, nomas maksa</w:t>
            </w:r>
            <w:r>
              <w:rPr>
                <w:i/>
                <w:iCs/>
                <w:szCs w:val="18"/>
              </w:rPr>
              <w:t xml:space="preserve"> (MK 05.06.2015.</w:t>
            </w:r>
            <w:r w:rsidRPr="00295D36">
              <w:rPr>
                <w:i/>
                <w:iCs/>
                <w:szCs w:val="18"/>
              </w:rPr>
              <w:t xml:space="preserve"> rīk</w:t>
            </w:r>
            <w:r>
              <w:rPr>
                <w:i/>
                <w:iCs/>
                <w:szCs w:val="18"/>
              </w:rPr>
              <w:t>.</w:t>
            </w:r>
            <w:r w:rsidRPr="00295D36">
              <w:rPr>
                <w:i/>
                <w:iCs/>
                <w:szCs w:val="18"/>
              </w:rPr>
              <w:t xml:space="preserve"> Nr.</w:t>
            </w:r>
            <w:r>
              <w:rPr>
                <w:i/>
                <w:iCs/>
                <w:szCs w:val="18"/>
              </w:rPr>
              <w:t xml:space="preserve"> 299)</w:t>
            </w:r>
          </w:p>
        </w:tc>
        <w:tc>
          <w:tcPr>
            <w:tcW w:w="704" w:type="pct"/>
            <w:tcBorders>
              <w:top w:val="single" w:sz="4" w:space="0" w:color="auto"/>
              <w:left w:val="nil"/>
              <w:bottom w:val="single" w:sz="4" w:space="0" w:color="auto"/>
              <w:right w:val="single" w:sz="4" w:space="0" w:color="auto"/>
            </w:tcBorders>
            <w:shd w:val="clear" w:color="auto" w:fill="auto"/>
          </w:tcPr>
          <w:p w14:paraId="362D156A" w14:textId="77777777" w:rsidR="00561DED" w:rsidRPr="002F4E9A" w:rsidRDefault="00561DED" w:rsidP="00987F78">
            <w:pPr>
              <w:pStyle w:val="tabteksts"/>
              <w:jc w:val="right"/>
              <w:rPr>
                <w:szCs w:val="18"/>
              </w:rPr>
            </w:pPr>
            <w:r w:rsidRPr="002F4E9A">
              <w:rPr>
                <w:szCs w:val="18"/>
              </w:rPr>
              <w:t>401 850</w:t>
            </w:r>
          </w:p>
        </w:tc>
        <w:tc>
          <w:tcPr>
            <w:tcW w:w="704" w:type="pct"/>
            <w:tcBorders>
              <w:top w:val="single" w:sz="4" w:space="0" w:color="auto"/>
              <w:left w:val="nil"/>
              <w:bottom w:val="single" w:sz="4" w:space="0" w:color="auto"/>
              <w:right w:val="single" w:sz="4" w:space="0" w:color="auto"/>
            </w:tcBorders>
            <w:shd w:val="clear" w:color="auto" w:fill="auto"/>
          </w:tcPr>
          <w:p w14:paraId="7A9B4238" w14:textId="77777777" w:rsidR="00561DED" w:rsidRPr="002F4E9A" w:rsidRDefault="00561DED" w:rsidP="00987F78">
            <w:pPr>
              <w:pStyle w:val="tabteksts"/>
              <w:jc w:val="right"/>
              <w:rPr>
                <w:szCs w:val="18"/>
              </w:rPr>
            </w:pPr>
            <w:r w:rsidRPr="002F4E9A">
              <w:rPr>
                <w:szCs w:val="18"/>
              </w:rPr>
              <w:t>401 850</w:t>
            </w:r>
          </w:p>
        </w:tc>
        <w:tc>
          <w:tcPr>
            <w:tcW w:w="626" w:type="pct"/>
            <w:tcBorders>
              <w:top w:val="single" w:sz="4" w:space="0" w:color="auto"/>
              <w:left w:val="nil"/>
              <w:bottom w:val="single" w:sz="4" w:space="0" w:color="auto"/>
              <w:right w:val="single" w:sz="4" w:space="0" w:color="auto"/>
            </w:tcBorders>
            <w:shd w:val="clear" w:color="auto" w:fill="auto"/>
          </w:tcPr>
          <w:p w14:paraId="31485FD2" w14:textId="77777777" w:rsidR="00561DED" w:rsidRPr="002F4E9A" w:rsidRDefault="00561DED" w:rsidP="00987F78">
            <w:pPr>
              <w:pStyle w:val="tabteksts"/>
              <w:jc w:val="center"/>
              <w:rPr>
                <w:szCs w:val="18"/>
              </w:rPr>
            </w:pPr>
            <w:r w:rsidRPr="002F4E9A">
              <w:rPr>
                <w:szCs w:val="18"/>
              </w:rPr>
              <w:t>-</w:t>
            </w:r>
          </w:p>
        </w:tc>
      </w:tr>
      <w:tr w:rsidR="00561DED" w:rsidRPr="002F4E9A" w14:paraId="23D2C68C"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0E952CF1" w14:textId="77777777" w:rsidR="00561DED" w:rsidRPr="002F4E9A" w:rsidRDefault="00561DED" w:rsidP="00987F78">
            <w:pPr>
              <w:pStyle w:val="tabteksts"/>
              <w:jc w:val="both"/>
              <w:rPr>
                <w:i/>
                <w:szCs w:val="18"/>
                <w:lang w:eastAsia="lv-LV"/>
              </w:rPr>
            </w:pPr>
            <w:r w:rsidRPr="002F4E9A">
              <w:rPr>
                <w:i/>
                <w:iCs/>
                <w:szCs w:val="18"/>
              </w:rPr>
              <w:t>Transportlīdzekļu noma</w:t>
            </w:r>
          </w:p>
        </w:tc>
        <w:tc>
          <w:tcPr>
            <w:tcW w:w="704" w:type="pct"/>
            <w:tcBorders>
              <w:top w:val="single" w:sz="4" w:space="0" w:color="auto"/>
              <w:left w:val="nil"/>
              <w:bottom w:val="single" w:sz="4" w:space="0" w:color="auto"/>
              <w:right w:val="single" w:sz="4" w:space="0" w:color="auto"/>
            </w:tcBorders>
            <w:shd w:val="clear" w:color="auto" w:fill="auto"/>
          </w:tcPr>
          <w:p w14:paraId="0BE9C7C9" w14:textId="77777777" w:rsidR="00561DED" w:rsidRPr="002F4E9A" w:rsidRDefault="00561DED" w:rsidP="00987F78">
            <w:pPr>
              <w:pStyle w:val="tabteksts"/>
              <w:jc w:val="right"/>
              <w:rPr>
                <w:szCs w:val="18"/>
              </w:rPr>
            </w:pPr>
            <w:r w:rsidRPr="002F4E9A">
              <w:rPr>
                <w:szCs w:val="18"/>
              </w:rPr>
              <w:t>76 000</w:t>
            </w:r>
          </w:p>
        </w:tc>
        <w:tc>
          <w:tcPr>
            <w:tcW w:w="704" w:type="pct"/>
            <w:tcBorders>
              <w:top w:val="single" w:sz="4" w:space="0" w:color="auto"/>
              <w:left w:val="nil"/>
              <w:bottom w:val="single" w:sz="4" w:space="0" w:color="auto"/>
              <w:right w:val="single" w:sz="4" w:space="0" w:color="auto"/>
            </w:tcBorders>
            <w:shd w:val="clear" w:color="auto" w:fill="auto"/>
          </w:tcPr>
          <w:p w14:paraId="22A22045" w14:textId="77777777" w:rsidR="00561DED" w:rsidRPr="002F4E9A" w:rsidRDefault="00561DED" w:rsidP="00987F78">
            <w:pPr>
              <w:pStyle w:val="tabteksts"/>
              <w:jc w:val="center"/>
            </w:pPr>
            <w:r w:rsidRPr="002F4E9A">
              <w:t>-</w:t>
            </w:r>
          </w:p>
        </w:tc>
        <w:tc>
          <w:tcPr>
            <w:tcW w:w="626" w:type="pct"/>
            <w:tcBorders>
              <w:top w:val="single" w:sz="4" w:space="0" w:color="auto"/>
              <w:left w:val="nil"/>
              <w:bottom w:val="single" w:sz="4" w:space="0" w:color="auto"/>
              <w:right w:val="single" w:sz="4" w:space="0" w:color="auto"/>
            </w:tcBorders>
            <w:shd w:val="clear" w:color="auto" w:fill="auto"/>
          </w:tcPr>
          <w:p w14:paraId="40BCBE06" w14:textId="77777777" w:rsidR="00561DED" w:rsidRPr="002F4E9A" w:rsidRDefault="00561DED" w:rsidP="00987F78">
            <w:pPr>
              <w:pStyle w:val="tabteksts"/>
              <w:jc w:val="right"/>
            </w:pPr>
            <w:r w:rsidRPr="002F4E9A">
              <w:rPr>
                <w:szCs w:val="18"/>
              </w:rPr>
              <w:t>-76 000</w:t>
            </w:r>
          </w:p>
        </w:tc>
      </w:tr>
      <w:tr w:rsidR="00561DED" w:rsidRPr="002F4E9A" w14:paraId="281DA7DA"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8179E95" w14:textId="77777777" w:rsidR="00561DED" w:rsidRPr="002F4E9A" w:rsidRDefault="00561DED" w:rsidP="00987F78">
            <w:pPr>
              <w:pStyle w:val="tabteksts"/>
              <w:rPr>
                <w:szCs w:val="18"/>
                <w:u w:val="single"/>
                <w:lang w:eastAsia="lv-LV"/>
              </w:rPr>
            </w:pPr>
            <w:r w:rsidRPr="002F4E9A">
              <w:rPr>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2B9D08" w14:textId="77777777" w:rsidR="00561DED" w:rsidRPr="002F4E9A" w:rsidRDefault="00561DED" w:rsidP="00987F78">
            <w:pPr>
              <w:pStyle w:val="tabteksts"/>
              <w:jc w:val="right"/>
              <w:rPr>
                <w:szCs w:val="18"/>
              </w:rPr>
            </w:pPr>
            <w:r>
              <w:rPr>
                <w:szCs w:val="18"/>
              </w:rPr>
              <w:t>59 710 157</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3D34331E" w14:textId="77777777" w:rsidR="00561DED" w:rsidRPr="002F4E9A" w:rsidRDefault="00561DED" w:rsidP="00987F78">
            <w:pPr>
              <w:pStyle w:val="tabteksts"/>
              <w:jc w:val="right"/>
              <w:rPr>
                <w:szCs w:val="18"/>
              </w:rPr>
            </w:pPr>
            <w:r>
              <w:rPr>
                <w:szCs w:val="18"/>
              </w:rPr>
              <w:t>30 062 094</w:t>
            </w:r>
          </w:p>
        </w:tc>
        <w:tc>
          <w:tcPr>
            <w:tcW w:w="626" w:type="pct"/>
            <w:tcBorders>
              <w:top w:val="single" w:sz="4" w:space="0" w:color="auto"/>
              <w:left w:val="nil"/>
              <w:bottom w:val="single" w:sz="4" w:space="0" w:color="auto"/>
              <w:right w:val="single" w:sz="4" w:space="0" w:color="auto"/>
            </w:tcBorders>
            <w:shd w:val="clear" w:color="auto" w:fill="F2F2F2" w:themeFill="background1" w:themeFillShade="F2"/>
          </w:tcPr>
          <w:p w14:paraId="1699DF71" w14:textId="77777777" w:rsidR="00561DED" w:rsidRPr="002F4E9A" w:rsidRDefault="00561DED" w:rsidP="00987F78">
            <w:pPr>
              <w:pStyle w:val="tabteksts"/>
              <w:jc w:val="right"/>
              <w:rPr>
                <w:szCs w:val="18"/>
              </w:rPr>
            </w:pPr>
            <w:r>
              <w:rPr>
                <w:szCs w:val="18"/>
              </w:rPr>
              <w:t>-29 648 063</w:t>
            </w:r>
          </w:p>
        </w:tc>
      </w:tr>
      <w:tr w:rsidR="00561DED" w:rsidRPr="002F4E9A" w14:paraId="27E1E6F6"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14BD19B5" w14:textId="77777777" w:rsidR="00561DED" w:rsidRPr="001536F3" w:rsidRDefault="00561DED" w:rsidP="00987F78">
            <w:pPr>
              <w:pStyle w:val="tabteksts"/>
              <w:jc w:val="both"/>
              <w:rPr>
                <w:i/>
                <w:iCs/>
                <w:szCs w:val="18"/>
              </w:rPr>
            </w:pPr>
            <w:r>
              <w:rPr>
                <w:i/>
                <w:iCs/>
                <w:szCs w:val="18"/>
              </w:rPr>
              <w:t xml:space="preserve">Izdevumu izmaiņas </w:t>
            </w:r>
            <w:r w:rsidRPr="001536F3">
              <w:rPr>
                <w:i/>
                <w:iCs/>
                <w:szCs w:val="18"/>
              </w:rPr>
              <w:t>Valsts policijas Rīgas reģiona pārvaldes struktūrvienību nodrošināšana ar darba videi atbilstošām telpām un auto stāvlaukumu E. Birznieka-Upīša ielā 21A, 21C, un 21D, Rīgā (MK 13.01.2023 prot. Nr.</w:t>
            </w:r>
            <w:r>
              <w:rPr>
                <w:i/>
                <w:iCs/>
                <w:szCs w:val="18"/>
              </w:rPr>
              <w:t xml:space="preserve"> </w:t>
            </w:r>
            <w:r w:rsidRPr="001536F3">
              <w:rPr>
                <w:i/>
                <w:iCs/>
                <w:szCs w:val="18"/>
              </w:rPr>
              <w:t>2 1</w:t>
            </w:r>
            <w:r>
              <w:rPr>
                <w:i/>
                <w:iCs/>
                <w:szCs w:val="18"/>
              </w:rPr>
              <w:t xml:space="preserve"> </w:t>
            </w:r>
            <w:r w:rsidRPr="001536F3">
              <w:rPr>
                <w:i/>
                <w:iCs/>
                <w:szCs w:val="18"/>
              </w:rPr>
              <w:t>.§, 18</w:t>
            </w:r>
            <w:r>
              <w:rPr>
                <w:i/>
                <w:iCs/>
                <w:szCs w:val="18"/>
              </w:rPr>
              <w:t>.</w:t>
            </w:r>
            <w:r w:rsidRPr="001536F3">
              <w:rPr>
                <w:i/>
                <w:iCs/>
                <w:szCs w:val="18"/>
              </w:rPr>
              <w:t>3.</w:t>
            </w:r>
            <w:r>
              <w:rPr>
                <w:i/>
                <w:iCs/>
                <w:szCs w:val="18"/>
              </w:rPr>
              <w:t xml:space="preserve"> </w:t>
            </w:r>
            <w:r w:rsidRPr="001536F3">
              <w:rPr>
                <w:i/>
                <w:iCs/>
                <w:szCs w:val="18"/>
              </w:rPr>
              <w:t>p</w:t>
            </w:r>
            <w:r>
              <w:rPr>
                <w:i/>
                <w:iCs/>
                <w:szCs w:val="18"/>
              </w:rPr>
              <w:t>.</w:t>
            </w:r>
            <w:r w:rsidRPr="001536F3">
              <w:rPr>
                <w:i/>
                <w:iCs/>
                <w:szCs w:val="18"/>
              </w:rPr>
              <w:t>)</w:t>
            </w:r>
          </w:p>
          <w:p w14:paraId="3590017B" w14:textId="77777777" w:rsidR="00561DED" w:rsidRPr="001536F3" w:rsidRDefault="00561DED" w:rsidP="00987F78">
            <w:pPr>
              <w:pStyle w:val="tabteksts"/>
              <w:spacing w:before="40" w:after="40"/>
              <w:jc w:val="both"/>
              <w:rPr>
                <w:i/>
                <w:szCs w:val="18"/>
                <w:lang w:eastAsia="lv-LV"/>
              </w:rPr>
            </w:pPr>
            <w:r w:rsidRPr="001536F3">
              <w:rPr>
                <w:i/>
                <w:szCs w:val="18"/>
                <w:lang w:eastAsia="lv-LV"/>
              </w:rPr>
              <w:t>Finansējuma avots – ieņēmumus no naudas sodiem, ko uzliek Valsts policija par pārkāpumiem ceļu satiksmē, kas fiksēti ar Valsts policijai piederošajiem tehniskajiem līdzekļiem</w:t>
            </w:r>
          </w:p>
        </w:tc>
        <w:tc>
          <w:tcPr>
            <w:tcW w:w="704" w:type="pct"/>
            <w:tcBorders>
              <w:top w:val="single" w:sz="4" w:space="0" w:color="auto"/>
              <w:left w:val="nil"/>
              <w:bottom w:val="single" w:sz="4" w:space="0" w:color="auto"/>
              <w:right w:val="single" w:sz="4" w:space="0" w:color="auto"/>
            </w:tcBorders>
            <w:shd w:val="clear" w:color="auto" w:fill="auto"/>
          </w:tcPr>
          <w:p w14:paraId="7095A585" w14:textId="77777777" w:rsidR="00561DED" w:rsidRPr="001536F3" w:rsidRDefault="00561DED" w:rsidP="00987F78">
            <w:pPr>
              <w:pStyle w:val="tabteksts"/>
              <w:jc w:val="center"/>
              <w:rPr>
                <w:szCs w:val="18"/>
              </w:rPr>
            </w:pPr>
            <w:r w:rsidRPr="001536F3">
              <w:rPr>
                <w:szCs w:val="18"/>
              </w:rPr>
              <w:t>332 065</w:t>
            </w:r>
          </w:p>
        </w:tc>
        <w:tc>
          <w:tcPr>
            <w:tcW w:w="704" w:type="pct"/>
            <w:tcBorders>
              <w:top w:val="single" w:sz="4" w:space="0" w:color="auto"/>
              <w:left w:val="nil"/>
              <w:bottom w:val="single" w:sz="4" w:space="0" w:color="auto"/>
              <w:right w:val="single" w:sz="4" w:space="0" w:color="auto"/>
            </w:tcBorders>
            <w:shd w:val="clear" w:color="auto" w:fill="auto"/>
          </w:tcPr>
          <w:p w14:paraId="37FBD75A" w14:textId="77777777" w:rsidR="00561DED" w:rsidRPr="001536F3" w:rsidRDefault="00561DED" w:rsidP="00987F78">
            <w:pPr>
              <w:pStyle w:val="tabteksts"/>
              <w:jc w:val="right"/>
              <w:rPr>
                <w:szCs w:val="18"/>
              </w:rPr>
            </w:pPr>
            <w:r w:rsidRPr="001536F3">
              <w:rPr>
                <w:szCs w:val="18"/>
              </w:rPr>
              <w:t>299 155</w:t>
            </w:r>
          </w:p>
        </w:tc>
        <w:tc>
          <w:tcPr>
            <w:tcW w:w="626" w:type="pct"/>
            <w:tcBorders>
              <w:top w:val="single" w:sz="4" w:space="0" w:color="auto"/>
              <w:left w:val="nil"/>
              <w:bottom w:val="single" w:sz="4" w:space="0" w:color="auto"/>
              <w:right w:val="single" w:sz="4" w:space="0" w:color="auto"/>
            </w:tcBorders>
            <w:shd w:val="clear" w:color="auto" w:fill="auto"/>
          </w:tcPr>
          <w:p w14:paraId="5381713C" w14:textId="77777777" w:rsidR="00561DED" w:rsidRPr="001536F3" w:rsidRDefault="00561DED" w:rsidP="00987F78">
            <w:pPr>
              <w:pStyle w:val="tabteksts"/>
              <w:jc w:val="right"/>
              <w:rPr>
                <w:szCs w:val="18"/>
              </w:rPr>
            </w:pPr>
            <w:r w:rsidRPr="001536F3">
              <w:rPr>
                <w:szCs w:val="18"/>
              </w:rPr>
              <w:t>-32 910</w:t>
            </w:r>
          </w:p>
        </w:tc>
      </w:tr>
      <w:tr w:rsidR="00561DED" w:rsidRPr="002F4E9A" w14:paraId="3B906E02"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20662EE1" w14:textId="77777777" w:rsidR="00561DED" w:rsidRPr="001536F3" w:rsidRDefault="00561DED" w:rsidP="00987F78">
            <w:pPr>
              <w:pStyle w:val="tabteksts"/>
              <w:jc w:val="both"/>
              <w:rPr>
                <w:i/>
                <w:iCs/>
                <w:szCs w:val="18"/>
              </w:rPr>
            </w:pPr>
            <w:r w:rsidRPr="001536F3">
              <w:rPr>
                <w:i/>
                <w:iCs/>
                <w:szCs w:val="18"/>
              </w:rPr>
              <w:t>Izdevumu izmaiņas saskaņā ar MK 22.02.2022.</w:t>
            </w:r>
            <w:r>
              <w:rPr>
                <w:i/>
                <w:iCs/>
                <w:szCs w:val="18"/>
              </w:rPr>
              <w:t xml:space="preserve"> </w:t>
            </w:r>
            <w:r w:rsidRPr="001536F3">
              <w:rPr>
                <w:i/>
                <w:iCs/>
                <w:szCs w:val="18"/>
              </w:rPr>
              <w:t>prot.</w:t>
            </w:r>
            <w:r>
              <w:rPr>
                <w:i/>
                <w:iCs/>
                <w:szCs w:val="18"/>
              </w:rPr>
              <w:t xml:space="preserve"> </w:t>
            </w:r>
            <w:r w:rsidRPr="001536F3">
              <w:rPr>
                <w:i/>
                <w:iCs/>
                <w:szCs w:val="18"/>
              </w:rPr>
              <w:t>Nr.</w:t>
            </w:r>
            <w:r>
              <w:rPr>
                <w:i/>
                <w:iCs/>
                <w:szCs w:val="18"/>
              </w:rPr>
              <w:t xml:space="preserve"> </w:t>
            </w:r>
            <w:r w:rsidRPr="001536F3">
              <w:rPr>
                <w:i/>
                <w:iCs/>
                <w:szCs w:val="18"/>
              </w:rPr>
              <w:t>9 53.</w:t>
            </w:r>
            <w:r>
              <w:rPr>
                <w:i/>
                <w:iCs/>
                <w:szCs w:val="18"/>
              </w:rPr>
              <w:t xml:space="preserve"> </w:t>
            </w:r>
            <w:r w:rsidRPr="001536F3">
              <w:rPr>
                <w:i/>
                <w:iCs/>
                <w:szCs w:val="18"/>
              </w:rPr>
              <w:t>§ “Informatīvais ziņojums “Par prioritāri izbūvējamajiem valsts robežas joslas posmiem uz valsts sauszemes robežas gar Latvijas Republikas – Baltkrievijas Republikas valsts robežu nepieciešamo finansējumu””</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0B213A78" w14:textId="77777777" w:rsidR="00561DED" w:rsidRPr="001536F3" w:rsidRDefault="00561DED" w:rsidP="00987F78">
            <w:pPr>
              <w:pStyle w:val="tabteksts"/>
              <w:jc w:val="right"/>
              <w:rPr>
                <w:szCs w:val="18"/>
              </w:rPr>
            </w:pPr>
            <w:r w:rsidRPr="001536F3">
              <w:rPr>
                <w:szCs w:val="18"/>
              </w:rPr>
              <w:t>24 380 342</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14CCC113" w14:textId="77777777" w:rsidR="00561DED" w:rsidRPr="001536F3" w:rsidRDefault="00561DED" w:rsidP="00987F78">
            <w:pPr>
              <w:pStyle w:val="tabteksts"/>
              <w:jc w:val="right"/>
              <w:rPr>
                <w:szCs w:val="18"/>
              </w:rPr>
            </w:pPr>
            <w:r w:rsidRPr="001536F3">
              <w:rPr>
                <w:szCs w:val="18"/>
              </w:rPr>
              <w:t>952 407</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0E17A137" w14:textId="77777777" w:rsidR="00561DED" w:rsidRPr="001536F3" w:rsidRDefault="00561DED" w:rsidP="00987F78">
            <w:pPr>
              <w:pStyle w:val="tabteksts"/>
              <w:jc w:val="right"/>
              <w:rPr>
                <w:szCs w:val="18"/>
              </w:rPr>
            </w:pPr>
            <w:r w:rsidRPr="001536F3">
              <w:rPr>
                <w:szCs w:val="18"/>
              </w:rPr>
              <w:t>-23 427 935</w:t>
            </w:r>
          </w:p>
        </w:tc>
      </w:tr>
      <w:tr w:rsidR="00561DED" w:rsidRPr="002F4E9A" w14:paraId="295091E2"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2ED910F4" w14:textId="77777777" w:rsidR="00561DED" w:rsidRPr="001536F3" w:rsidRDefault="00561DED" w:rsidP="00987F78">
            <w:pPr>
              <w:pStyle w:val="tabteksts"/>
              <w:jc w:val="both"/>
              <w:rPr>
                <w:i/>
                <w:iCs/>
                <w:szCs w:val="18"/>
              </w:rPr>
            </w:pPr>
            <w:r w:rsidRPr="001536F3">
              <w:rPr>
                <w:i/>
                <w:iCs/>
                <w:szCs w:val="18"/>
              </w:rPr>
              <w:t>Izdevumu izmaiņas, lai nodrošinātu IeM finansējumu izdevumu, kas saistīti ar prioritāri ierīkojamo posmu uz valsts sauszemes robežas gar Latvijas Republikas – Baltkrievijas Republikas valsts robežu, tai skaitā būvniecības ieceres izstrādi, būvdarbu veikšanu un autoruzraudzību, segšanai (MK 17.03.2022. prot. Nr.</w:t>
            </w:r>
            <w:r>
              <w:rPr>
                <w:i/>
                <w:iCs/>
                <w:szCs w:val="18"/>
              </w:rPr>
              <w:t xml:space="preserve"> </w:t>
            </w:r>
            <w:r w:rsidRPr="001536F3">
              <w:rPr>
                <w:i/>
                <w:iCs/>
                <w:szCs w:val="18"/>
              </w:rPr>
              <w:t>16 1.</w:t>
            </w:r>
            <w:r>
              <w:rPr>
                <w:i/>
                <w:iCs/>
                <w:szCs w:val="18"/>
              </w:rPr>
              <w:t xml:space="preserve"> </w:t>
            </w:r>
            <w:r w:rsidRPr="001536F3">
              <w:rPr>
                <w:i/>
                <w:iCs/>
                <w:szCs w:val="18"/>
              </w:rPr>
              <w:t>§ 5.</w:t>
            </w:r>
            <w:r>
              <w:rPr>
                <w:i/>
                <w:iCs/>
                <w:szCs w:val="18"/>
              </w:rPr>
              <w:t xml:space="preserve"> </w:t>
            </w:r>
            <w:r w:rsidRPr="001536F3">
              <w:rPr>
                <w:i/>
                <w:iCs/>
                <w:szCs w:val="18"/>
              </w:rPr>
              <w:t>p.)</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586C2C64" w14:textId="77777777" w:rsidR="00561DED" w:rsidRPr="001536F3" w:rsidRDefault="00561DED" w:rsidP="00987F78">
            <w:pPr>
              <w:pStyle w:val="tabteksts"/>
              <w:jc w:val="right"/>
              <w:rPr>
                <w:szCs w:val="18"/>
              </w:rPr>
            </w:pPr>
            <w:r w:rsidRPr="001536F3">
              <w:rPr>
                <w:szCs w:val="18"/>
              </w:rPr>
              <w:t>11 821 102</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8EFEAAB" w14:textId="77777777" w:rsidR="00561DED" w:rsidRPr="001536F3" w:rsidRDefault="00561DED" w:rsidP="00987F78">
            <w:pPr>
              <w:pStyle w:val="tabteksts"/>
              <w:jc w:val="right"/>
              <w:rPr>
                <w:szCs w:val="18"/>
              </w:rPr>
            </w:pPr>
            <w:r w:rsidRPr="001536F3">
              <w:rPr>
                <w:szCs w:val="18"/>
              </w:rPr>
              <w:t>386 918</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370A8301" w14:textId="77777777" w:rsidR="00561DED" w:rsidRPr="001536F3" w:rsidRDefault="00561DED" w:rsidP="00987F78">
            <w:pPr>
              <w:pStyle w:val="tabteksts"/>
              <w:jc w:val="right"/>
              <w:rPr>
                <w:szCs w:val="18"/>
              </w:rPr>
            </w:pPr>
            <w:r w:rsidRPr="001536F3">
              <w:rPr>
                <w:szCs w:val="18"/>
              </w:rPr>
              <w:t>-11 434 184</w:t>
            </w:r>
          </w:p>
        </w:tc>
      </w:tr>
      <w:tr w:rsidR="00561DED" w:rsidRPr="002F4E9A" w14:paraId="0ACEC15C"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12F960BF" w14:textId="77777777" w:rsidR="00561DED" w:rsidRPr="001536F3" w:rsidRDefault="00561DED" w:rsidP="00987F78">
            <w:pPr>
              <w:pStyle w:val="tabteksts"/>
              <w:jc w:val="both"/>
              <w:rPr>
                <w:i/>
                <w:iCs/>
                <w:szCs w:val="18"/>
              </w:rPr>
            </w:pPr>
            <w:r w:rsidRPr="001536F3">
              <w:rPr>
                <w:i/>
                <w:iCs/>
                <w:szCs w:val="18"/>
              </w:rPr>
              <w:t>Izdevumu izmaiņas, lai nodrošinātu valsts robežas prioritāri ierīkojamo posmu 63,93 km garumā (2. kārta) izbūves turpināšanu uz valsts sauszemes robežas gar Latvijas Republikas un Baltkrievijas Republikas valsts robežu (MK 14.06.2022.  prot. Nr.</w:t>
            </w:r>
            <w:r>
              <w:rPr>
                <w:i/>
                <w:iCs/>
                <w:szCs w:val="18"/>
              </w:rPr>
              <w:t xml:space="preserve"> </w:t>
            </w:r>
            <w:r w:rsidRPr="001536F3">
              <w:rPr>
                <w:i/>
                <w:iCs/>
                <w:szCs w:val="18"/>
              </w:rPr>
              <w:t>32 52.</w:t>
            </w:r>
            <w:r>
              <w:rPr>
                <w:i/>
                <w:iCs/>
                <w:szCs w:val="18"/>
              </w:rPr>
              <w:t xml:space="preserve"> </w:t>
            </w:r>
            <w:r w:rsidRPr="001536F3">
              <w:rPr>
                <w:i/>
                <w:iCs/>
                <w:szCs w:val="18"/>
              </w:rPr>
              <w:t>§ 3.2.1.</w:t>
            </w:r>
            <w:r>
              <w:rPr>
                <w:i/>
                <w:iCs/>
                <w:szCs w:val="18"/>
              </w:rPr>
              <w:t xml:space="preserve"> </w:t>
            </w:r>
            <w:r w:rsidRPr="001536F3">
              <w:rPr>
                <w:i/>
                <w:iCs/>
                <w:szCs w:val="18"/>
              </w:rPr>
              <w:t>p.)</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04014A78" w14:textId="77777777" w:rsidR="00561DED" w:rsidRPr="001536F3" w:rsidRDefault="00561DED" w:rsidP="00987F78">
            <w:pPr>
              <w:pStyle w:val="tabteksts"/>
              <w:jc w:val="right"/>
              <w:rPr>
                <w:szCs w:val="18"/>
              </w:rPr>
            </w:pPr>
            <w:r w:rsidRPr="001536F3">
              <w:rPr>
                <w:szCs w:val="18"/>
              </w:rPr>
              <w:t>22 576 292</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0929138" w14:textId="77777777" w:rsidR="00561DED" w:rsidRPr="001536F3" w:rsidRDefault="00561DED" w:rsidP="00987F78">
            <w:pPr>
              <w:pStyle w:val="tabteksts"/>
              <w:jc w:val="right"/>
              <w:rPr>
                <w:szCs w:val="18"/>
              </w:rPr>
            </w:pPr>
            <w:r w:rsidRPr="001536F3">
              <w:rPr>
                <w:szCs w:val="18"/>
              </w:rPr>
              <w:t>21 802 557</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51D9F0F4" w14:textId="77777777" w:rsidR="00561DED" w:rsidRPr="001536F3" w:rsidRDefault="00561DED" w:rsidP="00987F78">
            <w:pPr>
              <w:pStyle w:val="tabteksts"/>
              <w:jc w:val="right"/>
              <w:rPr>
                <w:szCs w:val="18"/>
              </w:rPr>
            </w:pPr>
            <w:r w:rsidRPr="001536F3">
              <w:rPr>
                <w:szCs w:val="18"/>
              </w:rPr>
              <w:t>-773 735</w:t>
            </w:r>
          </w:p>
          <w:p w14:paraId="30FD91CA" w14:textId="77777777" w:rsidR="00561DED" w:rsidRPr="001536F3" w:rsidRDefault="00561DED" w:rsidP="00987F78">
            <w:pPr>
              <w:pStyle w:val="tabteksts"/>
              <w:jc w:val="right"/>
              <w:rPr>
                <w:szCs w:val="18"/>
              </w:rPr>
            </w:pPr>
          </w:p>
        </w:tc>
      </w:tr>
      <w:tr w:rsidR="00561DED" w:rsidRPr="002F4E9A" w14:paraId="029AFC58"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38DCAB22" w14:textId="77777777" w:rsidR="00561DED" w:rsidRPr="001536F3" w:rsidRDefault="00561DED" w:rsidP="00987F78">
            <w:pPr>
              <w:pStyle w:val="tabteksts"/>
              <w:jc w:val="both"/>
              <w:rPr>
                <w:i/>
                <w:szCs w:val="18"/>
                <w:lang w:eastAsia="lv-LV"/>
              </w:rPr>
            </w:pPr>
            <w:r w:rsidRPr="001536F3">
              <w:rPr>
                <w:i/>
                <w:szCs w:val="18"/>
                <w:lang w:eastAsia="lv-LV"/>
              </w:rPr>
              <w:t xml:space="preserve">Ieņēmumu </w:t>
            </w:r>
            <w:proofErr w:type="spellStart"/>
            <w:r w:rsidRPr="001536F3">
              <w:rPr>
                <w:i/>
                <w:szCs w:val="18"/>
                <w:lang w:eastAsia="lv-LV"/>
              </w:rPr>
              <w:t>transferta</w:t>
            </w:r>
            <w:proofErr w:type="spellEnd"/>
            <w:r w:rsidRPr="001536F3">
              <w:rPr>
                <w:i/>
                <w:szCs w:val="18"/>
                <w:lang w:eastAsia="lv-LV"/>
              </w:rPr>
              <w:t xml:space="preserve"> no FM un atbilstošu izdevumu palielinājums, lai Valsts ieņēmumu dienests nodrošinātu Nodrošinājuma valsts aģentūrai finansējumu servera telpas izbūvei objektā Blaževiča ielā 2B, Indrā, Indras pagastā, Krāslavas novadā </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049E007C" w14:textId="77777777" w:rsidR="00561DED" w:rsidRPr="001536F3" w:rsidRDefault="00561DED" w:rsidP="00987F78">
            <w:pPr>
              <w:pStyle w:val="tabteksts"/>
              <w:jc w:val="center"/>
              <w:rPr>
                <w:szCs w:val="18"/>
              </w:rPr>
            </w:pPr>
            <w:r w:rsidRPr="001536F3">
              <w:rPr>
                <w:szCs w:val="18"/>
              </w:rPr>
              <w:t>-</w:t>
            </w:r>
          </w:p>
        </w:tc>
        <w:tc>
          <w:tcPr>
            <w:tcW w:w="704" w:type="pct"/>
            <w:tcBorders>
              <w:top w:val="single" w:sz="4" w:space="0" w:color="auto"/>
              <w:left w:val="nil"/>
              <w:bottom w:val="single" w:sz="4" w:space="0" w:color="auto"/>
              <w:right w:val="single" w:sz="4" w:space="0" w:color="auto"/>
            </w:tcBorders>
            <w:shd w:val="clear" w:color="auto" w:fill="auto"/>
          </w:tcPr>
          <w:p w14:paraId="3C855350" w14:textId="77777777" w:rsidR="00561DED" w:rsidRPr="001536F3" w:rsidRDefault="00561DED" w:rsidP="00987F78">
            <w:pPr>
              <w:pStyle w:val="tabteksts"/>
              <w:jc w:val="right"/>
              <w:rPr>
                <w:szCs w:val="18"/>
              </w:rPr>
            </w:pPr>
            <w:r w:rsidRPr="001536F3">
              <w:rPr>
                <w:szCs w:val="18"/>
              </w:rPr>
              <w:t>24 227</w:t>
            </w:r>
          </w:p>
        </w:tc>
        <w:tc>
          <w:tcPr>
            <w:tcW w:w="626" w:type="pct"/>
            <w:tcBorders>
              <w:top w:val="single" w:sz="4" w:space="0" w:color="auto"/>
              <w:left w:val="nil"/>
              <w:bottom w:val="single" w:sz="4" w:space="0" w:color="auto"/>
              <w:right w:val="single" w:sz="4" w:space="0" w:color="auto"/>
            </w:tcBorders>
            <w:shd w:val="clear" w:color="auto" w:fill="auto"/>
          </w:tcPr>
          <w:p w14:paraId="61D9FBBA" w14:textId="77777777" w:rsidR="00561DED" w:rsidRPr="001536F3" w:rsidRDefault="00561DED" w:rsidP="00987F78">
            <w:pPr>
              <w:pStyle w:val="tabteksts"/>
              <w:jc w:val="right"/>
              <w:rPr>
                <w:szCs w:val="18"/>
              </w:rPr>
            </w:pPr>
            <w:r w:rsidRPr="001536F3">
              <w:rPr>
                <w:szCs w:val="18"/>
              </w:rPr>
              <w:t>24 227</w:t>
            </w:r>
          </w:p>
        </w:tc>
      </w:tr>
      <w:tr w:rsidR="00561DED" w:rsidRPr="002F4E9A" w14:paraId="2282BBC3"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0ECF736B" w14:textId="77777777" w:rsidR="00561DED" w:rsidRPr="001536F3" w:rsidRDefault="00561DED" w:rsidP="00987F78">
            <w:pPr>
              <w:pStyle w:val="tabteksts"/>
              <w:jc w:val="both"/>
              <w:rPr>
                <w:i/>
                <w:szCs w:val="18"/>
                <w:lang w:eastAsia="lv-LV"/>
              </w:rPr>
            </w:pPr>
            <w:r>
              <w:rPr>
                <w:i/>
                <w:iCs/>
                <w:szCs w:val="18"/>
              </w:rPr>
              <w:t>Izdevumu izmaiņas</w:t>
            </w:r>
            <w:r w:rsidRPr="001536F3">
              <w:rPr>
                <w:i/>
                <w:iCs/>
                <w:szCs w:val="18"/>
              </w:rPr>
              <w:t xml:space="preserve"> Iekšējās drošības biroja transportlīdzekļu nomai (finansēšanas avots ieņēmumi no naudas sodiem, ko uzliek Valsts policija par pārkāpumiem ceļu satiksmē, kas fiksēti ar komersanta tehniskajiem līdzekļiem) (MK 11.10.2022. prot. Nr.</w:t>
            </w:r>
            <w:r>
              <w:rPr>
                <w:i/>
                <w:iCs/>
                <w:szCs w:val="18"/>
              </w:rPr>
              <w:t xml:space="preserve"> </w:t>
            </w:r>
            <w:r w:rsidRPr="001536F3">
              <w:rPr>
                <w:i/>
                <w:iCs/>
                <w:szCs w:val="18"/>
              </w:rPr>
              <w:t>52, 5.</w:t>
            </w:r>
            <w:r>
              <w:rPr>
                <w:i/>
                <w:iCs/>
                <w:szCs w:val="18"/>
              </w:rPr>
              <w:t xml:space="preserve"> </w:t>
            </w:r>
            <w:r w:rsidRPr="001536F3">
              <w:rPr>
                <w:i/>
                <w:iCs/>
                <w:szCs w:val="18"/>
              </w:rPr>
              <w:t>§ 39.3.</w:t>
            </w:r>
            <w:r>
              <w:rPr>
                <w:i/>
                <w:iCs/>
                <w:szCs w:val="18"/>
              </w:rPr>
              <w:t xml:space="preserve"> </w:t>
            </w:r>
            <w:r w:rsidRPr="001536F3">
              <w:rPr>
                <w:i/>
                <w:iCs/>
                <w:szCs w:val="18"/>
              </w:rPr>
              <w:t>p.)</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478B933C" w14:textId="77777777" w:rsidR="00561DED" w:rsidRPr="001536F3" w:rsidRDefault="00561DED" w:rsidP="00987F78">
            <w:pPr>
              <w:pStyle w:val="tabteksts"/>
              <w:jc w:val="center"/>
              <w:rPr>
                <w:szCs w:val="18"/>
              </w:rPr>
            </w:pPr>
            <w:r w:rsidRPr="001536F3">
              <w:rPr>
                <w:szCs w:val="18"/>
              </w:rPr>
              <w:t>106 656</w:t>
            </w:r>
          </w:p>
        </w:tc>
        <w:tc>
          <w:tcPr>
            <w:tcW w:w="704" w:type="pct"/>
            <w:tcBorders>
              <w:top w:val="single" w:sz="4" w:space="0" w:color="auto"/>
              <w:left w:val="nil"/>
              <w:bottom w:val="single" w:sz="4" w:space="0" w:color="auto"/>
              <w:right w:val="single" w:sz="4" w:space="0" w:color="auto"/>
            </w:tcBorders>
            <w:shd w:val="clear" w:color="auto" w:fill="auto"/>
          </w:tcPr>
          <w:p w14:paraId="509C3A97" w14:textId="77777777" w:rsidR="00561DED" w:rsidRPr="001536F3" w:rsidRDefault="00561DED" w:rsidP="00987F78">
            <w:pPr>
              <w:pStyle w:val="tabteksts"/>
              <w:jc w:val="right"/>
              <w:rPr>
                <w:szCs w:val="18"/>
              </w:rPr>
            </w:pPr>
            <w:r w:rsidRPr="001536F3">
              <w:rPr>
                <w:szCs w:val="18"/>
              </w:rPr>
              <w:t>159 984</w:t>
            </w:r>
          </w:p>
        </w:tc>
        <w:tc>
          <w:tcPr>
            <w:tcW w:w="626" w:type="pct"/>
            <w:tcBorders>
              <w:top w:val="single" w:sz="4" w:space="0" w:color="auto"/>
              <w:left w:val="nil"/>
              <w:bottom w:val="single" w:sz="4" w:space="0" w:color="auto"/>
              <w:right w:val="single" w:sz="4" w:space="0" w:color="auto"/>
            </w:tcBorders>
            <w:shd w:val="clear" w:color="auto" w:fill="auto"/>
          </w:tcPr>
          <w:p w14:paraId="14808BE0" w14:textId="77777777" w:rsidR="00561DED" w:rsidRPr="001536F3" w:rsidRDefault="00561DED" w:rsidP="00987F78">
            <w:pPr>
              <w:pStyle w:val="tabteksts"/>
              <w:jc w:val="right"/>
              <w:rPr>
                <w:szCs w:val="18"/>
              </w:rPr>
            </w:pPr>
            <w:r w:rsidRPr="001536F3">
              <w:rPr>
                <w:szCs w:val="18"/>
              </w:rPr>
              <w:t>53 328</w:t>
            </w:r>
          </w:p>
        </w:tc>
      </w:tr>
      <w:tr w:rsidR="00561DED" w:rsidRPr="002F4E9A" w14:paraId="45472401"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0C69E1D6" w14:textId="77777777" w:rsidR="00561DED" w:rsidRPr="001536F3" w:rsidRDefault="00561DED" w:rsidP="00987F78">
            <w:pPr>
              <w:pStyle w:val="tabteksts"/>
              <w:jc w:val="both"/>
              <w:rPr>
                <w:i/>
                <w:iCs/>
                <w:szCs w:val="18"/>
              </w:rPr>
            </w:pPr>
            <w:r w:rsidRPr="001536F3">
              <w:rPr>
                <w:i/>
                <w:iCs/>
                <w:szCs w:val="18"/>
              </w:rPr>
              <w:t xml:space="preserve">Palielināti izdevumi Civilās aizsardzības operacionālā vadības centra izveidei </w:t>
            </w:r>
            <w:r>
              <w:rPr>
                <w:i/>
                <w:iCs/>
                <w:szCs w:val="18"/>
              </w:rPr>
              <w:t xml:space="preserve">(MK 20.06.2023. prot. Nr. 33 </w:t>
            </w:r>
            <w:r w:rsidRPr="009B37C6">
              <w:rPr>
                <w:i/>
                <w:iCs/>
                <w:szCs w:val="18"/>
              </w:rPr>
              <w:t>38. §</w:t>
            </w:r>
            <w:r>
              <w:rPr>
                <w:i/>
                <w:iCs/>
                <w:szCs w:val="18"/>
              </w:rPr>
              <w:t xml:space="preserve"> 8. p.)</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550998D8" w14:textId="77777777" w:rsidR="00561DED" w:rsidRPr="001536F3" w:rsidRDefault="00561DED" w:rsidP="00987F78">
            <w:pPr>
              <w:pStyle w:val="tabteksts"/>
              <w:jc w:val="center"/>
              <w:rPr>
                <w:szCs w:val="18"/>
              </w:rPr>
            </w:pPr>
            <w:r w:rsidRPr="001536F3">
              <w:rPr>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6C3988F5" w14:textId="77777777" w:rsidR="00561DED" w:rsidRPr="001536F3" w:rsidRDefault="00561DED" w:rsidP="00987F78">
            <w:pPr>
              <w:pStyle w:val="tabteksts"/>
              <w:jc w:val="right"/>
              <w:rPr>
                <w:szCs w:val="18"/>
              </w:rPr>
            </w:pPr>
            <w:r w:rsidRPr="001536F3">
              <w:rPr>
                <w:szCs w:val="18"/>
              </w:rPr>
              <w:t>400 000</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76480DD2" w14:textId="77777777" w:rsidR="00561DED" w:rsidRPr="001536F3" w:rsidRDefault="00561DED" w:rsidP="00987F78">
            <w:pPr>
              <w:pStyle w:val="tabteksts"/>
              <w:jc w:val="right"/>
              <w:rPr>
                <w:szCs w:val="18"/>
              </w:rPr>
            </w:pPr>
            <w:r w:rsidRPr="001536F3">
              <w:rPr>
                <w:szCs w:val="18"/>
              </w:rPr>
              <w:t>400 000</w:t>
            </w:r>
          </w:p>
        </w:tc>
      </w:tr>
      <w:tr w:rsidR="00561DED" w:rsidRPr="002F4E9A" w14:paraId="08FB1ADE"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553D17CC" w14:textId="77777777" w:rsidR="00561DED" w:rsidRPr="001536F3" w:rsidRDefault="00561DED" w:rsidP="00987F78">
            <w:pPr>
              <w:pStyle w:val="tabteksts"/>
              <w:jc w:val="both"/>
              <w:rPr>
                <w:i/>
                <w:iCs/>
                <w:szCs w:val="18"/>
              </w:rPr>
            </w:pPr>
            <w:r w:rsidRPr="001536F3">
              <w:rPr>
                <w:i/>
                <w:iCs/>
                <w:szCs w:val="18"/>
              </w:rPr>
              <w:t>Palielināti izdevumi (2024. un 2025. gadā pārdale no 74.resora 18.00.00 programmas), lai nodrošinātu valsts ārējās sauszemes robežas gar Latvijas Republiku un Baltkrievijas Republiku infrastruktūras izbūves un saistīto pakalpojumu (3. kārtas 2.posms) izdevumu segšanu, kā arī valsts ārējās sauszemes robežas infrastruktūras izbūves tempa kāpināšanu (2.kārta) (MK 29.08.2023. prot. Nr.</w:t>
            </w:r>
            <w:r>
              <w:rPr>
                <w:i/>
                <w:iCs/>
                <w:szCs w:val="18"/>
              </w:rPr>
              <w:t xml:space="preserve"> </w:t>
            </w:r>
            <w:r w:rsidRPr="001536F3">
              <w:rPr>
                <w:i/>
                <w:iCs/>
                <w:szCs w:val="18"/>
              </w:rPr>
              <w:t>42 7.</w:t>
            </w:r>
            <w:r>
              <w:rPr>
                <w:i/>
                <w:iCs/>
                <w:szCs w:val="18"/>
              </w:rPr>
              <w:t xml:space="preserve"> </w:t>
            </w:r>
            <w:r w:rsidRPr="001536F3">
              <w:rPr>
                <w:i/>
                <w:iCs/>
                <w:szCs w:val="18"/>
              </w:rPr>
              <w:t>§ 2.</w:t>
            </w:r>
            <w:r>
              <w:rPr>
                <w:i/>
                <w:iCs/>
                <w:szCs w:val="18"/>
              </w:rPr>
              <w:t xml:space="preserve"> </w:t>
            </w:r>
            <w:r w:rsidRPr="001536F3">
              <w:rPr>
                <w:i/>
                <w:iCs/>
                <w:szCs w:val="18"/>
              </w:rPr>
              <w:t>p.)</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3C6DA5B" w14:textId="77777777" w:rsidR="00561DED" w:rsidRPr="001536F3" w:rsidRDefault="00561DED" w:rsidP="00987F78">
            <w:pPr>
              <w:pStyle w:val="tabteksts"/>
              <w:jc w:val="center"/>
              <w:rPr>
                <w:szCs w:val="18"/>
              </w:rPr>
            </w:pPr>
            <w:r w:rsidRPr="001536F3">
              <w:rPr>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1EB3A875" w14:textId="77777777" w:rsidR="00561DED" w:rsidRPr="001536F3" w:rsidRDefault="00561DED" w:rsidP="00987F78">
            <w:pPr>
              <w:pStyle w:val="tabteksts"/>
              <w:jc w:val="right"/>
              <w:rPr>
                <w:szCs w:val="18"/>
              </w:rPr>
            </w:pPr>
            <w:r w:rsidRPr="001536F3">
              <w:rPr>
                <w:szCs w:val="18"/>
              </w:rPr>
              <w:t>6 036 846</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6D524A59" w14:textId="77777777" w:rsidR="00561DED" w:rsidRPr="001536F3" w:rsidRDefault="00561DED" w:rsidP="00987F78">
            <w:pPr>
              <w:pStyle w:val="tabteksts"/>
              <w:jc w:val="right"/>
              <w:rPr>
                <w:szCs w:val="18"/>
              </w:rPr>
            </w:pPr>
            <w:r w:rsidRPr="001536F3">
              <w:rPr>
                <w:szCs w:val="18"/>
              </w:rPr>
              <w:t>6 036 846</w:t>
            </w:r>
          </w:p>
        </w:tc>
      </w:tr>
      <w:tr w:rsidR="00561DED" w:rsidRPr="002F4E9A" w14:paraId="6A034041" w14:textId="77777777" w:rsidTr="00987F78">
        <w:trPr>
          <w:trHeight w:val="108"/>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244264BB" w14:textId="77777777" w:rsidR="00561DED" w:rsidRPr="001536F3" w:rsidRDefault="00561DED" w:rsidP="0020059D">
            <w:pPr>
              <w:pStyle w:val="tabteksts"/>
              <w:ind w:left="593"/>
              <w:jc w:val="both"/>
              <w:rPr>
                <w:i/>
                <w:szCs w:val="18"/>
                <w:lang w:eastAsia="lv-LV"/>
              </w:rPr>
            </w:pPr>
            <w:r w:rsidRPr="001536F3">
              <w:rPr>
                <w:i/>
                <w:iCs/>
                <w:szCs w:val="18"/>
              </w:rPr>
              <w:t>t.sk. iekšējā līdzekļu pārdale starp budžeta programmām (apakšprogrammām)</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21F289C" w14:textId="77777777" w:rsidR="00561DED" w:rsidRPr="001536F3" w:rsidRDefault="00561DED" w:rsidP="00987F78">
            <w:pPr>
              <w:pStyle w:val="tabteksts"/>
              <w:jc w:val="right"/>
              <w:rPr>
                <w:szCs w:val="18"/>
              </w:rPr>
            </w:pPr>
            <w:r w:rsidRPr="001536F3">
              <w:rPr>
                <w:szCs w:val="18"/>
              </w:rPr>
              <w:t>493 700</w:t>
            </w:r>
          </w:p>
        </w:tc>
        <w:tc>
          <w:tcPr>
            <w:tcW w:w="704" w:type="pct"/>
            <w:tcBorders>
              <w:top w:val="single" w:sz="4" w:space="0" w:color="auto"/>
              <w:left w:val="nil"/>
              <w:bottom w:val="single" w:sz="4" w:space="0" w:color="auto"/>
              <w:right w:val="single" w:sz="4" w:space="0" w:color="auto"/>
            </w:tcBorders>
            <w:shd w:val="clear" w:color="auto" w:fill="auto"/>
          </w:tcPr>
          <w:p w14:paraId="2065B7E0" w14:textId="77777777" w:rsidR="00561DED" w:rsidRPr="001536F3" w:rsidRDefault="00561DED" w:rsidP="00987F78">
            <w:pPr>
              <w:pStyle w:val="tabteksts"/>
              <w:jc w:val="center"/>
              <w:rPr>
                <w:szCs w:val="18"/>
              </w:rPr>
            </w:pPr>
            <w:r w:rsidRPr="001536F3">
              <w:rPr>
                <w:szCs w:val="18"/>
              </w:rPr>
              <w:t>-</w:t>
            </w:r>
          </w:p>
        </w:tc>
        <w:tc>
          <w:tcPr>
            <w:tcW w:w="626" w:type="pct"/>
            <w:tcBorders>
              <w:top w:val="single" w:sz="4" w:space="0" w:color="auto"/>
              <w:left w:val="nil"/>
              <w:bottom w:val="single" w:sz="4" w:space="0" w:color="auto"/>
              <w:right w:val="single" w:sz="4" w:space="0" w:color="auto"/>
            </w:tcBorders>
            <w:shd w:val="clear" w:color="auto" w:fill="auto"/>
          </w:tcPr>
          <w:p w14:paraId="794BBF9F" w14:textId="77777777" w:rsidR="00561DED" w:rsidRPr="001536F3" w:rsidRDefault="00561DED" w:rsidP="00987F78">
            <w:pPr>
              <w:pStyle w:val="tabteksts"/>
              <w:jc w:val="right"/>
              <w:rPr>
                <w:szCs w:val="18"/>
              </w:rPr>
            </w:pPr>
            <w:r w:rsidRPr="001536F3">
              <w:rPr>
                <w:szCs w:val="18"/>
              </w:rPr>
              <w:t>-493 700</w:t>
            </w:r>
          </w:p>
        </w:tc>
      </w:tr>
      <w:tr w:rsidR="00561DED" w:rsidRPr="002F4E9A" w14:paraId="09BE7B72"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969696"/>
            </w:tcBorders>
            <w:shd w:val="clear" w:color="auto" w:fill="auto"/>
            <w:vAlign w:val="center"/>
          </w:tcPr>
          <w:p w14:paraId="19C4E372" w14:textId="77777777" w:rsidR="00561DED" w:rsidRPr="00624122" w:rsidRDefault="00561DED" w:rsidP="00987F78">
            <w:pPr>
              <w:pStyle w:val="tabteksts"/>
              <w:jc w:val="both"/>
              <w:rPr>
                <w:i/>
                <w:szCs w:val="18"/>
                <w:lang w:eastAsia="lv-LV"/>
              </w:rPr>
            </w:pPr>
            <w:r w:rsidRPr="00624122">
              <w:rPr>
                <w:i/>
                <w:szCs w:val="18"/>
              </w:rPr>
              <w:t>Iekšējā līdzekļu pārdale programmai 97.00.00 “Nozaru vadība un politikas plānošana”, lai nodrošinātu RVS “</w:t>
            </w:r>
            <w:proofErr w:type="spellStart"/>
            <w:r w:rsidRPr="00624122">
              <w:rPr>
                <w:i/>
                <w:szCs w:val="18"/>
              </w:rPr>
              <w:t>Horizon</w:t>
            </w:r>
            <w:proofErr w:type="spellEnd"/>
            <w:r w:rsidRPr="00624122">
              <w:rPr>
                <w:i/>
                <w:szCs w:val="18"/>
              </w:rPr>
              <w:t xml:space="preserve">” uzturēšanas maksas sadārdzinājuma segšanu </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31563A1F" w14:textId="77777777" w:rsidR="00561DED" w:rsidRPr="001536F3" w:rsidRDefault="00561DED" w:rsidP="00987F78">
            <w:pPr>
              <w:pStyle w:val="tabteksts"/>
              <w:jc w:val="right"/>
              <w:rPr>
                <w:szCs w:val="18"/>
              </w:rPr>
            </w:pPr>
            <w:r w:rsidRPr="001536F3">
              <w:rPr>
                <w:szCs w:val="18"/>
              </w:rPr>
              <w:t>67 829</w:t>
            </w:r>
          </w:p>
        </w:tc>
        <w:tc>
          <w:tcPr>
            <w:tcW w:w="704" w:type="pct"/>
            <w:tcBorders>
              <w:top w:val="single" w:sz="4" w:space="0" w:color="auto"/>
              <w:left w:val="nil"/>
              <w:bottom w:val="single" w:sz="4" w:space="0" w:color="auto"/>
              <w:right w:val="single" w:sz="4" w:space="0" w:color="auto"/>
            </w:tcBorders>
            <w:shd w:val="clear" w:color="auto" w:fill="auto"/>
          </w:tcPr>
          <w:p w14:paraId="54008975" w14:textId="77777777" w:rsidR="00561DED" w:rsidRPr="001536F3" w:rsidRDefault="00561DED" w:rsidP="00987F78">
            <w:pPr>
              <w:pStyle w:val="tabteksts"/>
              <w:jc w:val="center"/>
              <w:rPr>
                <w:szCs w:val="18"/>
              </w:rPr>
            </w:pPr>
            <w:r w:rsidRPr="001536F3">
              <w:rPr>
                <w:szCs w:val="18"/>
              </w:rPr>
              <w:t>-</w:t>
            </w:r>
          </w:p>
        </w:tc>
        <w:tc>
          <w:tcPr>
            <w:tcW w:w="626" w:type="pct"/>
            <w:tcBorders>
              <w:top w:val="single" w:sz="4" w:space="0" w:color="auto"/>
              <w:left w:val="nil"/>
              <w:bottom w:val="single" w:sz="4" w:space="0" w:color="auto"/>
              <w:right w:val="single" w:sz="4" w:space="0" w:color="auto"/>
            </w:tcBorders>
            <w:shd w:val="clear" w:color="auto" w:fill="auto"/>
          </w:tcPr>
          <w:p w14:paraId="33A6314F" w14:textId="77777777" w:rsidR="00561DED" w:rsidRPr="001536F3" w:rsidRDefault="00561DED" w:rsidP="00987F78">
            <w:pPr>
              <w:pStyle w:val="tabteksts"/>
              <w:jc w:val="right"/>
              <w:rPr>
                <w:szCs w:val="18"/>
              </w:rPr>
            </w:pPr>
            <w:r w:rsidRPr="001536F3">
              <w:rPr>
                <w:szCs w:val="18"/>
              </w:rPr>
              <w:t>-67 829</w:t>
            </w:r>
          </w:p>
        </w:tc>
      </w:tr>
      <w:tr w:rsidR="00561DED" w:rsidRPr="009A56AD" w14:paraId="27CD7E38"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6B926C6C" w14:textId="77777777" w:rsidR="00561DED" w:rsidRPr="00624122" w:rsidRDefault="00561DED" w:rsidP="00987F78">
            <w:pPr>
              <w:pStyle w:val="tabteksts"/>
              <w:jc w:val="both"/>
              <w:rPr>
                <w:i/>
                <w:szCs w:val="18"/>
              </w:rPr>
            </w:pPr>
            <w:r w:rsidRPr="00624122">
              <w:rPr>
                <w:i/>
                <w:iCs/>
                <w:szCs w:val="18"/>
              </w:rPr>
              <w:lastRenderedPageBreak/>
              <w:t>Iekšējā līdzekļu pārdale programmai 09.00.00 “Valsts drošības dienesta darbība” nomas maksas un papildu maksājumu izmaiņu veikšanai, pamatojoties uz MK 20.02.2018. not. Nr.</w:t>
            </w:r>
            <w:r>
              <w:rPr>
                <w:i/>
                <w:iCs/>
                <w:szCs w:val="18"/>
              </w:rPr>
              <w:t xml:space="preserve"> </w:t>
            </w:r>
            <w:r w:rsidRPr="00624122">
              <w:rPr>
                <w:i/>
                <w:iCs/>
                <w:szCs w:val="18"/>
              </w:rPr>
              <w:t>97 69.</w:t>
            </w:r>
            <w:r>
              <w:rPr>
                <w:i/>
                <w:iCs/>
                <w:szCs w:val="18"/>
              </w:rPr>
              <w:t xml:space="preserve"> </w:t>
            </w:r>
            <w:r w:rsidRPr="00624122">
              <w:rPr>
                <w:i/>
                <w:iCs/>
                <w:szCs w:val="18"/>
              </w:rPr>
              <w:t>p.</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6B566B49" w14:textId="77777777" w:rsidR="00561DED" w:rsidRPr="001536F3" w:rsidRDefault="00561DED" w:rsidP="00987F78">
            <w:pPr>
              <w:pStyle w:val="tabteksts"/>
              <w:jc w:val="right"/>
              <w:rPr>
                <w:szCs w:val="18"/>
              </w:rPr>
            </w:pPr>
            <w:r w:rsidRPr="001536F3">
              <w:rPr>
                <w:szCs w:val="18"/>
              </w:rPr>
              <w:t>2 241</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6D5EB9B1" w14:textId="77777777" w:rsidR="00561DED" w:rsidRPr="001536F3" w:rsidRDefault="00561DED" w:rsidP="00987F78">
            <w:pPr>
              <w:pStyle w:val="tabteksts"/>
              <w:jc w:val="center"/>
              <w:rPr>
                <w:szCs w:val="18"/>
              </w:rPr>
            </w:pPr>
            <w:r w:rsidRPr="001536F3">
              <w:rPr>
                <w:szCs w:val="18"/>
              </w:rPr>
              <w:t>-</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6606A3F9" w14:textId="77777777" w:rsidR="00561DED" w:rsidRPr="001536F3" w:rsidRDefault="00561DED" w:rsidP="00987F78">
            <w:pPr>
              <w:pStyle w:val="tabteksts"/>
              <w:jc w:val="right"/>
              <w:rPr>
                <w:szCs w:val="18"/>
              </w:rPr>
            </w:pPr>
            <w:r w:rsidRPr="001536F3">
              <w:rPr>
                <w:szCs w:val="18"/>
              </w:rPr>
              <w:t>-2 241</w:t>
            </w:r>
          </w:p>
        </w:tc>
      </w:tr>
      <w:tr w:rsidR="00561DED" w:rsidRPr="009A56AD" w14:paraId="21CBBA41"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1170005D" w14:textId="77777777" w:rsidR="00561DED" w:rsidRPr="00624122" w:rsidRDefault="00561DED" w:rsidP="00987F78">
            <w:pPr>
              <w:pStyle w:val="tabteksts"/>
              <w:jc w:val="both"/>
              <w:rPr>
                <w:i/>
                <w:iCs/>
                <w:szCs w:val="18"/>
              </w:rPr>
            </w:pPr>
            <w:r w:rsidRPr="00624122">
              <w:rPr>
                <w:i/>
                <w:iCs/>
                <w:szCs w:val="18"/>
              </w:rPr>
              <w:t>Iekšējā līdzekļu pārdale programmas 10.00.00 “Valsts robežsardzes darbība” 2018. gada prioritārajam pasākumam “Latvijas Republikas valsts robežas uzturēšana”(MK 24.08.2021.</w:t>
            </w:r>
            <w:r>
              <w:rPr>
                <w:i/>
                <w:iCs/>
                <w:szCs w:val="18"/>
              </w:rPr>
              <w:t xml:space="preserve"> </w:t>
            </w:r>
            <w:proofErr w:type="spellStart"/>
            <w:r w:rsidRPr="00624122">
              <w:rPr>
                <w:i/>
                <w:iCs/>
                <w:szCs w:val="18"/>
              </w:rPr>
              <w:t>prot.Nr</w:t>
            </w:r>
            <w:proofErr w:type="spellEnd"/>
            <w:r w:rsidRPr="00624122">
              <w:rPr>
                <w:i/>
                <w:iCs/>
                <w:szCs w:val="18"/>
              </w:rPr>
              <w:t>.</w:t>
            </w:r>
            <w:r>
              <w:rPr>
                <w:i/>
                <w:iCs/>
                <w:szCs w:val="18"/>
              </w:rPr>
              <w:t xml:space="preserve"> </w:t>
            </w:r>
            <w:r w:rsidRPr="00624122">
              <w:rPr>
                <w:i/>
                <w:iCs/>
                <w:szCs w:val="18"/>
              </w:rPr>
              <w:t>57 52.</w:t>
            </w:r>
            <w:r>
              <w:rPr>
                <w:i/>
                <w:iCs/>
                <w:szCs w:val="18"/>
              </w:rPr>
              <w:t xml:space="preserve"> </w:t>
            </w:r>
            <w:r w:rsidRPr="00624122">
              <w:rPr>
                <w:i/>
                <w:iCs/>
                <w:szCs w:val="18"/>
              </w:rPr>
              <w:t>§ 26.</w:t>
            </w:r>
            <w:r>
              <w:rPr>
                <w:i/>
                <w:iCs/>
                <w:szCs w:val="18"/>
              </w:rPr>
              <w:t xml:space="preserve"> </w:t>
            </w:r>
            <w:r w:rsidRPr="00624122">
              <w:rPr>
                <w:i/>
                <w:iCs/>
                <w:szCs w:val="18"/>
              </w:rPr>
              <w:t>p.)</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0CAB758" w14:textId="77777777" w:rsidR="00561DED" w:rsidRPr="001536F3" w:rsidRDefault="00561DED" w:rsidP="00987F78">
            <w:pPr>
              <w:pStyle w:val="tabteksts"/>
              <w:jc w:val="right"/>
              <w:rPr>
                <w:szCs w:val="18"/>
              </w:rPr>
            </w:pPr>
            <w:r w:rsidRPr="001536F3">
              <w:rPr>
                <w:szCs w:val="18"/>
              </w:rPr>
              <w:t>423 630</w:t>
            </w:r>
          </w:p>
        </w:tc>
        <w:tc>
          <w:tcPr>
            <w:tcW w:w="704" w:type="pct"/>
            <w:tcBorders>
              <w:top w:val="single" w:sz="4" w:space="0" w:color="auto"/>
              <w:left w:val="nil"/>
              <w:bottom w:val="single" w:sz="4" w:space="0" w:color="auto"/>
              <w:right w:val="single" w:sz="4" w:space="0" w:color="auto"/>
            </w:tcBorders>
            <w:shd w:val="clear" w:color="auto" w:fill="auto"/>
          </w:tcPr>
          <w:p w14:paraId="4BE8705A" w14:textId="77777777" w:rsidR="00561DED" w:rsidRPr="001536F3" w:rsidRDefault="00561DED" w:rsidP="00987F78">
            <w:pPr>
              <w:pStyle w:val="tabteksts"/>
              <w:jc w:val="center"/>
              <w:rPr>
                <w:szCs w:val="18"/>
              </w:rPr>
            </w:pPr>
            <w:r w:rsidRPr="001536F3">
              <w:rPr>
                <w:szCs w:val="18"/>
              </w:rPr>
              <w:t>-</w:t>
            </w:r>
          </w:p>
        </w:tc>
        <w:tc>
          <w:tcPr>
            <w:tcW w:w="626" w:type="pct"/>
            <w:tcBorders>
              <w:top w:val="single" w:sz="4" w:space="0" w:color="auto"/>
              <w:left w:val="nil"/>
              <w:bottom w:val="single" w:sz="4" w:space="0" w:color="auto"/>
              <w:right w:val="single" w:sz="4" w:space="0" w:color="auto"/>
            </w:tcBorders>
            <w:shd w:val="clear" w:color="auto" w:fill="auto"/>
          </w:tcPr>
          <w:p w14:paraId="2F2B0E2E" w14:textId="77777777" w:rsidR="00561DED" w:rsidRPr="001536F3" w:rsidRDefault="00561DED" w:rsidP="00987F78">
            <w:pPr>
              <w:pStyle w:val="tabteksts"/>
              <w:jc w:val="right"/>
              <w:rPr>
                <w:szCs w:val="18"/>
              </w:rPr>
            </w:pPr>
            <w:r w:rsidRPr="001536F3">
              <w:rPr>
                <w:szCs w:val="18"/>
              </w:rPr>
              <w:t>-423 630</w:t>
            </w:r>
          </w:p>
        </w:tc>
      </w:tr>
    </w:tbl>
    <w:p w14:paraId="1FB5044A" w14:textId="77777777" w:rsidR="00561DED" w:rsidRPr="00D66B27" w:rsidRDefault="00561DED" w:rsidP="00561DED">
      <w:pPr>
        <w:widowControl w:val="0"/>
        <w:spacing w:before="240" w:after="240"/>
        <w:ind w:firstLine="0"/>
        <w:jc w:val="center"/>
        <w:rPr>
          <w:b/>
        </w:rPr>
      </w:pPr>
      <w:r w:rsidRPr="00D66B27">
        <w:rPr>
          <w:b/>
        </w:rPr>
        <w:t>40.03.00 Lietiskie pierādījumi un izņemtā manta</w:t>
      </w:r>
    </w:p>
    <w:p w14:paraId="7E7258F4" w14:textId="77777777" w:rsidR="00561DED" w:rsidRPr="00D66B27" w:rsidRDefault="00561DED" w:rsidP="00561DED">
      <w:pPr>
        <w:pStyle w:val="ListParagraph"/>
        <w:spacing w:before="240"/>
        <w:ind w:left="0" w:firstLine="0"/>
        <w:contextualSpacing w:val="0"/>
        <w:rPr>
          <w:u w:val="single"/>
        </w:rPr>
      </w:pPr>
      <w:r w:rsidRPr="00D66B27">
        <w:rPr>
          <w:u w:val="single"/>
        </w:rPr>
        <w:t>Apakšprogrammas mērķis:</w:t>
      </w:r>
    </w:p>
    <w:p w14:paraId="03CB9330" w14:textId="77777777" w:rsidR="00561DED" w:rsidRPr="00D66B27" w:rsidRDefault="00561DED" w:rsidP="00561DED">
      <w:pPr>
        <w:pStyle w:val="ListParagraph"/>
        <w:spacing w:before="120"/>
        <w:ind w:left="0" w:firstLine="720"/>
        <w:contextualSpacing w:val="0"/>
      </w:pPr>
      <w:r w:rsidRPr="00D66B27">
        <w:rPr>
          <w:szCs w:val="24"/>
        </w:rPr>
        <w:t xml:space="preserve">sniegt atbalstu atbildīgajām institūcijām un procesa virzītājiem lēmumu izpildē par rīcību ar </w:t>
      </w:r>
      <w:r w:rsidRPr="00D66B27">
        <w:rPr>
          <w:kern w:val="2"/>
          <w:szCs w:val="24"/>
          <w:lang w:eastAsia="ar-SA"/>
        </w:rPr>
        <w:t xml:space="preserve">lietiskajiem pierādījumiem un arestēto mantu un </w:t>
      </w:r>
      <w:r w:rsidRPr="00D66B27">
        <w:rPr>
          <w:rFonts w:eastAsia="Calibri"/>
          <w:szCs w:val="24"/>
        </w:rPr>
        <w:t>administratīvo pārkāpumu lietās izņemto mantu un dokumentiem</w:t>
      </w:r>
      <w:r w:rsidRPr="00D66B27">
        <w:rPr>
          <w:rFonts w:eastAsia="Calibri"/>
        </w:rPr>
        <w:t>.</w:t>
      </w:r>
      <w:r w:rsidRPr="00D66B27">
        <w:t xml:space="preserve"> </w:t>
      </w:r>
    </w:p>
    <w:p w14:paraId="33DA465F" w14:textId="77777777" w:rsidR="00561DED" w:rsidRPr="00D66B27" w:rsidRDefault="00561DED" w:rsidP="00561DED">
      <w:pPr>
        <w:spacing w:before="120"/>
        <w:ind w:firstLine="0"/>
        <w:rPr>
          <w:u w:val="single"/>
        </w:rPr>
      </w:pPr>
      <w:r w:rsidRPr="00D66B27">
        <w:rPr>
          <w:u w:val="single"/>
        </w:rPr>
        <w:t>Galvenās aktivitātes:</w:t>
      </w:r>
    </w:p>
    <w:p w14:paraId="57CA6B40" w14:textId="77777777" w:rsidR="00561DED" w:rsidRPr="00D66B27" w:rsidRDefault="00561DED" w:rsidP="00561DED">
      <w:pPr>
        <w:pStyle w:val="ListParagraph"/>
        <w:numPr>
          <w:ilvl w:val="0"/>
          <w:numId w:val="3"/>
        </w:numPr>
        <w:spacing w:after="80"/>
        <w:ind w:left="1077" w:hanging="357"/>
        <w:contextualSpacing w:val="0"/>
        <w:rPr>
          <w:lang w:eastAsia="lv-LV"/>
        </w:rPr>
      </w:pPr>
      <w:r w:rsidRPr="00D66B27">
        <w:rPr>
          <w:lang w:eastAsia="lv-LV"/>
        </w:rPr>
        <w:t>glabāt, realizēt vai iznīcināt ar krimināllietām saistītos lietiskos pierādījumus un arestēto mantu saskaņā ar procesa virzītāja nolēmumu krimināllietā;</w:t>
      </w:r>
    </w:p>
    <w:p w14:paraId="0B814DB2" w14:textId="77777777" w:rsidR="00561DED" w:rsidRPr="00D66B27" w:rsidRDefault="00561DED" w:rsidP="00561DED">
      <w:pPr>
        <w:pStyle w:val="ListParagraph"/>
        <w:numPr>
          <w:ilvl w:val="0"/>
          <w:numId w:val="3"/>
        </w:numPr>
        <w:spacing w:after="80"/>
        <w:ind w:left="1077" w:hanging="357"/>
        <w:contextualSpacing w:val="0"/>
        <w:rPr>
          <w:lang w:eastAsia="lv-LV"/>
        </w:rPr>
      </w:pPr>
      <w:r w:rsidRPr="00D66B27">
        <w:rPr>
          <w:lang w:eastAsia="lv-LV"/>
        </w:rPr>
        <w:t>glabāt, realizēt vai iznīcināt administratīvo pārkāpumu lietās izņemto mantu un dokumentus saskaņā ar atbildīgās institūcijas lēmumu administratīvā pārkāpuma lietā.</w:t>
      </w:r>
    </w:p>
    <w:p w14:paraId="7A8E582A" w14:textId="77777777" w:rsidR="00561DED" w:rsidRPr="00D66B27" w:rsidRDefault="00561DED" w:rsidP="00561DED">
      <w:pPr>
        <w:spacing w:before="120" w:after="160"/>
        <w:ind w:firstLine="0"/>
      </w:pPr>
      <w:r w:rsidRPr="00D66B27">
        <w:rPr>
          <w:u w:val="single"/>
        </w:rPr>
        <w:t>Apakšprogrammas izpildītājs:</w:t>
      </w:r>
      <w:r w:rsidRPr="00D66B27">
        <w:t xml:space="preserve"> </w:t>
      </w:r>
      <w:r w:rsidRPr="00D66B27">
        <w:rPr>
          <w:szCs w:val="24"/>
          <w:lang w:eastAsia="lv-LV"/>
        </w:rPr>
        <w:t>Nodrošinājuma valsts aģentūra</w:t>
      </w:r>
      <w:r w:rsidRPr="00D66B27">
        <w:t>.</w:t>
      </w:r>
    </w:p>
    <w:p w14:paraId="41D92D6E" w14:textId="77777777" w:rsidR="00561DED" w:rsidRPr="00D66B27" w:rsidRDefault="00561DED" w:rsidP="00561DED">
      <w:pPr>
        <w:pStyle w:val="Tabuluvirsraksti"/>
        <w:spacing w:before="160" w:after="160"/>
        <w:rPr>
          <w:b/>
          <w:lang w:eastAsia="lv-LV"/>
        </w:rPr>
      </w:pPr>
      <w:r w:rsidRPr="00D66B27">
        <w:rPr>
          <w:b/>
          <w:lang w:eastAsia="lv-LV"/>
        </w:rPr>
        <w:t>Darbības rezultāti un to rezultatīvie rādītāji no 2022. līdz 2026.gadam</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39"/>
      </w:tblGrid>
      <w:tr w:rsidR="00561DED" w:rsidRPr="009A56AD" w14:paraId="37FA58CB" w14:textId="77777777" w:rsidTr="00987F78">
        <w:trPr>
          <w:tblHeader/>
        </w:trPr>
        <w:tc>
          <w:tcPr>
            <w:tcW w:w="3397" w:type="dxa"/>
          </w:tcPr>
          <w:p w14:paraId="43B0BDA3" w14:textId="77777777" w:rsidR="00561DED" w:rsidRPr="00D66B27" w:rsidRDefault="00561DED" w:rsidP="00987F78">
            <w:pPr>
              <w:pStyle w:val="tabteksts"/>
              <w:jc w:val="center"/>
              <w:rPr>
                <w:szCs w:val="18"/>
              </w:rPr>
            </w:pPr>
          </w:p>
        </w:tc>
        <w:tc>
          <w:tcPr>
            <w:tcW w:w="1134" w:type="dxa"/>
          </w:tcPr>
          <w:p w14:paraId="6E67E689" w14:textId="77777777" w:rsidR="00561DED" w:rsidRPr="00D66B27" w:rsidRDefault="00561DED" w:rsidP="00987F78">
            <w:pPr>
              <w:pStyle w:val="tabteksts"/>
              <w:jc w:val="center"/>
              <w:rPr>
                <w:szCs w:val="18"/>
                <w:lang w:eastAsia="lv-LV"/>
              </w:rPr>
            </w:pPr>
            <w:r w:rsidRPr="00D66B27">
              <w:t>2022. gada (izpilde)</w:t>
            </w:r>
          </w:p>
        </w:tc>
        <w:tc>
          <w:tcPr>
            <w:tcW w:w="1134" w:type="dxa"/>
          </w:tcPr>
          <w:p w14:paraId="23040B2F" w14:textId="77777777" w:rsidR="00561DED" w:rsidRPr="00D66B27" w:rsidRDefault="00561DED" w:rsidP="00987F78">
            <w:pPr>
              <w:pStyle w:val="tabteksts"/>
              <w:jc w:val="center"/>
              <w:rPr>
                <w:szCs w:val="18"/>
                <w:lang w:eastAsia="lv-LV"/>
              </w:rPr>
            </w:pPr>
            <w:r w:rsidRPr="00D66B27">
              <w:t>2023. gada plāns</w:t>
            </w:r>
          </w:p>
        </w:tc>
        <w:tc>
          <w:tcPr>
            <w:tcW w:w="1134" w:type="dxa"/>
          </w:tcPr>
          <w:p w14:paraId="6D2DD5D3" w14:textId="77777777" w:rsidR="00561DED" w:rsidRPr="00D66B27" w:rsidRDefault="00561DED" w:rsidP="00987F78">
            <w:pPr>
              <w:pStyle w:val="tabteksts"/>
              <w:jc w:val="center"/>
              <w:rPr>
                <w:szCs w:val="18"/>
                <w:lang w:eastAsia="lv-LV"/>
              </w:rPr>
            </w:pPr>
            <w:r w:rsidRPr="00D66B27">
              <w:rPr>
                <w:szCs w:val="18"/>
                <w:lang w:eastAsia="lv-LV"/>
              </w:rPr>
              <w:t>2024.gada projekts</w:t>
            </w:r>
          </w:p>
        </w:tc>
        <w:tc>
          <w:tcPr>
            <w:tcW w:w="1134" w:type="dxa"/>
          </w:tcPr>
          <w:p w14:paraId="1270F1FF" w14:textId="77777777" w:rsidR="00561DED" w:rsidRPr="00D66B27" w:rsidRDefault="00561DED" w:rsidP="00987F78">
            <w:pPr>
              <w:pStyle w:val="tabteksts"/>
              <w:jc w:val="center"/>
              <w:rPr>
                <w:szCs w:val="18"/>
                <w:lang w:eastAsia="lv-LV"/>
              </w:rPr>
            </w:pPr>
            <w:r w:rsidRPr="00D66B27">
              <w:rPr>
                <w:szCs w:val="18"/>
                <w:lang w:eastAsia="lv-LV"/>
              </w:rPr>
              <w:t xml:space="preserve">2025.gada </w:t>
            </w:r>
            <w:r>
              <w:rPr>
                <w:szCs w:val="18"/>
                <w:lang w:eastAsia="lv-LV"/>
              </w:rPr>
              <w:t>prognoze</w:t>
            </w:r>
          </w:p>
        </w:tc>
        <w:tc>
          <w:tcPr>
            <w:tcW w:w="1139" w:type="dxa"/>
          </w:tcPr>
          <w:p w14:paraId="12007E4F" w14:textId="77777777" w:rsidR="00561DED" w:rsidRPr="00D66B27" w:rsidRDefault="00561DED" w:rsidP="00987F78">
            <w:pPr>
              <w:pStyle w:val="tabteksts"/>
              <w:jc w:val="center"/>
              <w:rPr>
                <w:szCs w:val="18"/>
                <w:lang w:eastAsia="lv-LV"/>
              </w:rPr>
            </w:pPr>
            <w:r w:rsidRPr="00D66B27">
              <w:rPr>
                <w:szCs w:val="18"/>
                <w:lang w:eastAsia="lv-LV"/>
              </w:rPr>
              <w:t xml:space="preserve">2026.gada </w:t>
            </w:r>
            <w:r>
              <w:rPr>
                <w:szCs w:val="18"/>
                <w:lang w:eastAsia="lv-LV"/>
              </w:rPr>
              <w:t>prognoze</w:t>
            </w:r>
          </w:p>
        </w:tc>
      </w:tr>
      <w:tr w:rsidR="00561DED" w:rsidRPr="009A56AD" w14:paraId="52C34AA2" w14:textId="77777777" w:rsidTr="00987F78">
        <w:tc>
          <w:tcPr>
            <w:tcW w:w="9072" w:type="dxa"/>
            <w:gridSpan w:val="6"/>
            <w:shd w:val="clear" w:color="auto" w:fill="D9D9D9" w:themeFill="background1" w:themeFillShade="D9"/>
            <w:vAlign w:val="center"/>
          </w:tcPr>
          <w:p w14:paraId="1A2D3126" w14:textId="77777777" w:rsidR="00561DED" w:rsidRPr="009A56AD" w:rsidRDefault="00561DED" w:rsidP="00987F78">
            <w:pPr>
              <w:pStyle w:val="tabteksts"/>
              <w:jc w:val="center"/>
              <w:rPr>
                <w:szCs w:val="18"/>
                <w:highlight w:val="yellow"/>
              </w:rPr>
            </w:pPr>
            <w:r w:rsidRPr="00B0470D">
              <w:t>Efektīva rīcība krimināllietu un administratīvo lietu lēmumu izpildē</w:t>
            </w:r>
          </w:p>
        </w:tc>
      </w:tr>
      <w:tr w:rsidR="00561DED" w:rsidRPr="009A56AD" w14:paraId="575E0D52" w14:textId="77777777" w:rsidTr="00987F78">
        <w:tc>
          <w:tcPr>
            <w:tcW w:w="3397" w:type="dxa"/>
            <w:tcBorders>
              <w:top w:val="single" w:sz="4" w:space="0" w:color="000000"/>
              <w:left w:val="single" w:sz="4" w:space="0" w:color="000000"/>
              <w:bottom w:val="single" w:sz="4" w:space="0" w:color="000000"/>
              <w:right w:val="single" w:sz="4" w:space="0" w:color="000000"/>
            </w:tcBorders>
          </w:tcPr>
          <w:p w14:paraId="2912FBCD" w14:textId="77777777" w:rsidR="00561DED" w:rsidRPr="009A56AD" w:rsidRDefault="00561DED" w:rsidP="00987F78">
            <w:pPr>
              <w:pStyle w:val="tabteksts"/>
              <w:jc w:val="both"/>
              <w:rPr>
                <w:highlight w:val="yellow"/>
              </w:rPr>
            </w:pPr>
            <w:r w:rsidRPr="00B0470D">
              <w:rPr>
                <w:szCs w:val="18"/>
                <w:lang w:eastAsia="lv-LV"/>
              </w:rPr>
              <w:t>Izpildīto procesa virzītāju lēmumu par virtuālās valūtas realizāciju skaits (%)</w:t>
            </w:r>
          </w:p>
        </w:tc>
        <w:tc>
          <w:tcPr>
            <w:tcW w:w="1134" w:type="dxa"/>
            <w:tcBorders>
              <w:top w:val="single" w:sz="4" w:space="0" w:color="000000"/>
              <w:left w:val="single" w:sz="4" w:space="0" w:color="000000"/>
              <w:bottom w:val="single" w:sz="4" w:space="0" w:color="000000"/>
              <w:right w:val="single" w:sz="4" w:space="0" w:color="000000"/>
            </w:tcBorders>
          </w:tcPr>
          <w:p w14:paraId="58529DDF" w14:textId="77777777" w:rsidR="00561DED" w:rsidRPr="009A56AD" w:rsidRDefault="00561DED" w:rsidP="00987F78">
            <w:pPr>
              <w:spacing w:after="0"/>
              <w:ind w:firstLine="0"/>
              <w:jc w:val="center"/>
              <w:rPr>
                <w:sz w:val="18"/>
                <w:szCs w:val="18"/>
                <w:highlight w:val="yellow"/>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47F48E7" w14:textId="77777777" w:rsidR="00561DED" w:rsidRPr="007F3911" w:rsidRDefault="00561DED" w:rsidP="00987F78">
            <w:pPr>
              <w:spacing w:after="0"/>
              <w:ind w:firstLine="0"/>
              <w:jc w:val="center"/>
              <w:rPr>
                <w:sz w:val="18"/>
                <w:szCs w:val="18"/>
                <w:highlight w:val="yellow"/>
              </w:rPr>
            </w:pPr>
            <w:r w:rsidRPr="007F3911">
              <w:rPr>
                <w:sz w:val="18"/>
                <w:szCs w:val="18"/>
              </w:rPr>
              <w:t>100</w:t>
            </w: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tcPr>
          <w:p w14:paraId="521CBE67" w14:textId="77777777" w:rsidR="00561DED" w:rsidRPr="007F3911" w:rsidRDefault="00561DED" w:rsidP="00987F78">
            <w:pPr>
              <w:spacing w:after="0"/>
              <w:ind w:firstLine="0"/>
              <w:jc w:val="center"/>
              <w:rPr>
                <w:sz w:val="18"/>
                <w:szCs w:val="18"/>
                <w:highlight w:val="yellow"/>
              </w:rPr>
            </w:pPr>
            <w:r w:rsidRPr="007F3911">
              <w:rPr>
                <w:sz w:val="18"/>
                <w:szCs w:val="18"/>
              </w:rPr>
              <w:t>100</w:t>
            </w: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tcPr>
          <w:p w14:paraId="33C15241" w14:textId="77777777" w:rsidR="00561DED" w:rsidRPr="007F3911" w:rsidRDefault="00561DED" w:rsidP="00987F78">
            <w:pPr>
              <w:spacing w:after="0"/>
              <w:ind w:firstLine="0"/>
              <w:jc w:val="center"/>
              <w:rPr>
                <w:sz w:val="18"/>
                <w:szCs w:val="18"/>
                <w:highlight w:val="yellow"/>
              </w:rPr>
            </w:pPr>
            <w:r w:rsidRPr="007F3911">
              <w:rPr>
                <w:sz w:val="18"/>
                <w:szCs w:val="18"/>
              </w:rPr>
              <w:t>100</w:t>
            </w:r>
            <w:r>
              <w:rPr>
                <w:sz w:val="18"/>
                <w:szCs w:val="18"/>
              </w:rPr>
              <w:t>,0</w:t>
            </w:r>
          </w:p>
        </w:tc>
        <w:tc>
          <w:tcPr>
            <w:tcW w:w="1139" w:type="dxa"/>
            <w:tcBorders>
              <w:top w:val="single" w:sz="4" w:space="0" w:color="000000"/>
              <w:left w:val="single" w:sz="4" w:space="0" w:color="000000"/>
              <w:bottom w:val="single" w:sz="4" w:space="0" w:color="000000"/>
              <w:right w:val="single" w:sz="4" w:space="0" w:color="000000"/>
            </w:tcBorders>
          </w:tcPr>
          <w:p w14:paraId="1A7D637A" w14:textId="77777777" w:rsidR="00561DED" w:rsidRPr="009A56AD" w:rsidRDefault="00561DED" w:rsidP="00987F78">
            <w:pPr>
              <w:pStyle w:val="tabteksts"/>
              <w:jc w:val="center"/>
              <w:rPr>
                <w:szCs w:val="18"/>
                <w:highlight w:val="yellow"/>
              </w:rPr>
            </w:pPr>
            <w:r w:rsidRPr="00B0470D">
              <w:rPr>
                <w:szCs w:val="18"/>
              </w:rPr>
              <w:t>100</w:t>
            </w:r>
            <w:r>
              <w:rPr>
                <w:szCs w:val="18"/>
              </w:rPr>
              <w:t>,0</w:t>
            </w:r>
          </w:p>
        </w:tc>
      </w:tr>
      <w:tr w:rsidR="00561DED" w:rsidRPr="009A56AD" w14:paraId="603F2AEB" w14:textId="77777777" w:rsidTr="00987F78">
        <w:tc>
          <w:tcPr>
            <w:tcW w:w="3397" w:type="dxa"/>
            <w:tcBorders>
              <w:top w:val="single" w:sz="4" w:space="0" w:color="000000"/>
              <w:left w:val="single" w:sz="4" w:space="0" w:color="000000"/>
              <w:bottom w:val="single" w:sz="4" w:space="0" w:color="000000"/>
              <w:right w:val="single" w:sz="4" w:space="0" w:color="000000"/>
            </w:tcBorders>
          </w:tcPr>
          <w:p w14:paraId="4E31E000" w14:textId="77777777" w:rsidR="00561DED" w:rsidRPr="009A56AD" w:rsidRDefault="00561DED" w:rsidP="00987F78">
            <w:pPr>
              <w:pStyle w:val="tabteksts"/>
              <w:jc w:val="both"/>
              <w:rPr>
                <w:highlight w:val="yellow"/>
              </w:rPr>
            </w:pPr>
            <w:r w:rsidRPr="00B0470D">
              <w:t>Mantas (tai skaitā sankcionētās mantas) realizācijas rezultātā iegūti</w:t>
            </w:r>
            <w:r>
              <w:t>e</w:t>
            </w:r>
            <w:r w:rsidRPr="00B0470D">
              <w:t xml:space="preserve"> finanšu līdzekļi (</w:t>
            </w:r>
            <w:proofErr w:type="spellStart"/>
            <w:r w:rsidRPr="00EF523E">
              <w:rPr>
                <w:i/>
                <w:iCs/>
              </w:rPr>
              <w:t>euro</w:t>
            </w:r>
            <w:proofErr w:type="spellEnd"/>
            <w:r w:rsidRPr="00B0470D">
              <w:t>)</w:t>
            </w:r>
          </w:p>
        </w:tc>
        <w:tc>
          <w:tcPr>
            <w:tcW w:w="1134" w:type="dxa"/>
            <w:tcBorders>
              <w:top w:val="single" w:sz="4" w:space="0" w:color="000000"/>
              <w:left w:val="single" w:sz="4" w:space="0" w:color="000000"/>
              <w:bottom w:val="single" w:sz="4" w:space="0" w:color="000000"/>
              <w:right w:val="single" w:sz="4" w:space="0" w:color="000000"/>
            </w:tcBorders>
          </w:tcPr>
          <w:p w14:paraId="6A6B3857" w14:textId="77777777" w:rsidR="00561DED" w:rsidRPr="009A56AD" w:rsidRDefault="00561DED" w:rsidP="00987F78">
            <w:pPr>
              <w:pStyle w:val="tabteksts"/>
              <w:jc w:val="center"/>
              <w:rPr>
                <w:highlight w:val="yellow"/>
              </w:rPr>
            </w:pPr>
            <w:r>
              <w:t>-</w:t>
            </w:r>
          </w:p>
        </w:tc>
        <w:tc>
          <w:tcPr>
            <w:tcW w:w="1134" w:type="dxa"/>
            <w:tcBorders>
              <w:top w:val="single" w:sz="4" w:space="0" w:color="000000"/>
              <w:left w:val="single" w:sz="4" w:space="0" w:color="000000"/>
              <w:bottom w:val="single" w:sz="4" w:space="0" w:color="000000"/>
              <w:right w:val="single" w:sz="4" w:space="0" w:color="000000"/>
            </w:tcBorders>
          </w:tcPr>
          <w:p w14:paraId="2E5D415D" w14:textId="77777777" w:rsidR="00561DED" w:rsidRPr="009A56AD" w:rsidRDefault="00561DED" w:rsidP="00987F78">
            <w:pPr>
              <w:pStyle w:val="tabteksts"/>
              <w:jc w:val="center"/>
              <w:rPr>
                <w:highlight w:val="yellow"/>
              </w:rPr>
            </w:pPr>
            <w:r w:rsidRPr="00B0470D">
              <w:t>300 000</w:t>
            </w:r>
          </w:p>
        </w:tc>
        <w:tc>
          <w:tcPr>
            <w:tcW w:w="1134" w:type="dxa"/>
            <w:tcBorders>
              <w:top w:val="single" w:sz="4" w:space="0" w:color="000000"/>
              <w:left w:val="single" w:sz="4" w:space="0" w:color="000000"/>
              <w:bottom w:val="single" w:sz="4" w:space="0" w:color="000000"/>
              <w:right w:val="single" w:sz="4" w:space="0" w:color="000000"/>
            </w:tcBorders>
          </w:tcPr>
          <w:p w14:paraId="4AA16BDE" w14:textId="77777777" w:rsidR="00561DED" w:rsidRPr="009A56AD" w:rsidRDefault="00561DED" w:rsidP="00987F78">
            <w:pPr>
              <w:pStyle w:val="tabteksts"/>
              <w:jc w:val="center"/>
              <w:rPr>
                <w:highlight w:val="yellow"/>
              </w:rPr>
            </w:pPr>
            <w:r w:rsidRPr="00B0470D">
              <w:t>300 000</w:t>
            </w:r>
          </w:p>
        </w:tc>
        <w:tc>
          <w:tcPr>
            <w:tcW w:w="1134" w:type="dxa"/>
            <w:tcBorders>
              <w:top w:val="single" w:sz="4" w:space="0" w:color="000000"/>
              <w:left w:val="single" w:sz="4" w:space="0" w:color="000000"/>
              <w:bottom w:val="single" w:sz="4" w:space="0" w:color="000000"/>
              <w:right w:val="single" w:sz="4" w:space="0" w:color="000000"/>
            </w:tcBorders>
          </w:tcPr>
          <w:p w14:paraId="2DB410BF" w14:textId="77777777" w:rsidR="00561DED" w:rsidRPr="009A56AD" w:rsidRDefault="00561DED" w:rsidP="00987F78">
            <w:pPr>
              <w:pStyle w:val="tabteksts"/>
              <w:jc w:val="center"/>
              <w:rPr>
                <w:highlight w:val="yellow"/>
              </w:rPr>
            </w:pPr>
            <w:r w:rsidRPr="00B0470D">
              <w:t>300 000</w:t>
            </w:r>
          </w:p>
        </w:tc>
        <w:tc>
          <w:tcPr>
            <w:tcW w:w="1139" w:type="dxa"/>
            <w:tcBorders>
              <w:top w:val="single" w:sz="4" w:space="0" w:color="000000"/>
              <w:left w:val="single" w:sz="4" w:space="0" w:color="000000"/>
              <w:bottom w:val="single" w:sz="4" w:space="0" w:color="000000"/>
              <w:right w:val="single" w:sz="4" w:space="0" w:color="000000"/>
            </w:tcBorders>
          </w:tcPr>
          <w:p w14:paraId="6FF334D8" w14:textId="77777777" w:rsidR="00561DED" w:rsidRPr="009A56AD" w:rsidRDefault="00561DED" w:rsidP="00987F78">
            <w:pPr>
              <w:pStyle w:val="tabteksts"/>
              <w:jc w:val="center"/>
              <w:rPr>
                <w:highlight w:val="yellow"/>
              </w:rPr>
            </w:pPr>
            <w:r w:rsidRPr="00B0470D">
              <w:t>300 000</w:t>
            </w:r>
          </w:p>
        </w:tc>
      </w:tr>
    </w:tbl>
    <w:p w14:paraId="725E5B4D" w14:textId="77777777" w:rsidR="00561DED" w:rsidRPr="00D66B27" w:rsidRDefault="00561DED" w:rsidP="00561DED">
      <w:pPr>
        <w:pStyle w:val="Tabuluvirsraksti"/>
        <w:spacing w:before="240" w:after="240"/>
        <w:rPr>
          <w:b/>
          <w:lang w:eastAsia="lv-LV"/>
        </w:rPr>
      </w:pPr>
      <w:r w:rsidRPr="00D66B27">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561DED" w:rsidRPr="00261F9B" w14:paraId="5A5CC4BF" w14:textId="77777777" w:rsidTr="00987F78">
        <w:trPr>
          <w:trHeight w:val="283"/>
          <w:tblHeader/>
          <w:jc w:val="center"/>
        </w:trPr>
        <w:tc>
          <w:tcPr>
            <w:tcW w:w="3378" w:type="dxa"/>
            <w:vAlign w:val="center"/>
          </w:tcPr>
          <w:p w14:paraId="28E18253" w14:textId="77777777" w:rsidR="00561DED" w:rsidRPr="00261F9B" w:rsidRDefault="00561DED" w:rsidP="00987F78">
            <w:pPr>
              <w:pStyle w:val="tabteksts"/>
              <w:jc w:val="center"/>
              <w:rPr>
                <w:szCs w:val="24"/>
              </w:rPr>
            </w:pPr>
          </w:p>
        </w:tc>
        <w:tc>
          <w:tcPr>
            <w:tcW w:w="1131" w:type="dxa"/>
          </w:tcPr>
          <w:p w14:paraId="6E516C9C" w14:textId="77777777" w:rsidR="00561DED" w:rsidRPr="00261F9B" w:rsidRDefault="00561DED" w:rsidP="00987F78">
            <w:pPr>
              <w:pStyle w:val="tabteksts"/>
              <w:jc w:val="center"/>
              <w:rPr>
                <w:szCs w:val="24"/>
                <w:lang w:eastAsia="lv-LV"/>
              </w:rPr>
            </w:pPr>
            <w:r w:rsidRPr="00261F9B">
              <w:rPr>
                <w:szCs w:val="18"/>
                <w:lang w:eastAsia="lv-LV"/>
              </w:rPr>
              <w:t>2022. gads</w:t>
            </w:r>
            <w:r w:rsidRPr="00261F9B">
              <w:rPr>
                <w:szCs w:val="18"/>
                <w:lang w:eastAsia="lv-LV"/>
              </w:rPr>
              <w:br/>
              <w:t>(izpilde)</w:t>
            </w:r>
          </w:p>
        </w:tc>
        <w:tc>
          <w:tcPr>
            <w:tcW w:w="1132" w:type="dxa"/>
          </w:tcPr>
          <w:p w14:paraId="44C0A14C" w14:textId="77777777" w:rsidR="00561DED" w:rsidRPr="00261F9B" w:rsidRDefault="00561DED" w:rsidP="00987F78">
            <w:pPr>
              <w:pStyle w:val="tabteksts"/>
              <w:jc w:val="center"/>
              <w:rPr>
                <w:szCs w:val="24"/>
                <w:lang w:eastAsia="lv-LV"/>
              </w:rPr>
            </w:pPr>
            <w:r w:rsidRPr="00261F9B">
              <w:rPr>
                <w:lang w:eastAsia="lv-LV"/>
              </w:rPr>
              <w:t>2023. gada     plāns</w:t>
            </w:r>
          </w:p>
        </w:tc>
        <w:tc>
          <w:tcPr>
            <w:tcW w:w="1132" w:type="dxa"/>
          </w:tcPr>
          <w:p w14:paraId="2CF8A791" w14:textId="77777777" w:rsidR="00561DED" w:rsidRPr="00261F9B" w:rsidRDefault="00561DED" w:rsidP="00987F78">
            <w:pPr>
              <w:pStyle w:val="tabteksts"/>
              <w:jc w:val="center"/>
              <w:rPr>
                <w:szCs w:val="24"/>
                <w:lang w:eastAsia="lv-LV"/>
              </w:rPr>
            </w:pPr>
            <w:r w:rsidRPr="00261F9B">
              <w:rPr>
                <w:szCs w:val="18"/>
                <w:lang w:eastAsia="lv-LV"/>
              </w:rPr>
              <w:t>2024. gada projekts</w:t>
            </w:r>
          </w:p>
        </w:tc>
        <w:tc>
          <w:tcPr>
            <w:tcW w:w="1132" w:type="dxa"/>
          </w:tcPr>
          <w:p w14:paraId="5A41400A" w14:textId="77777777" w:rsidR="00561DED" w:rsidRPr="00261F9B" w:rsidRDefault="00561DED" w:rsidP="00987F78">
            <w:pPr>
              <w:pStyle w:val="tabteksts"/>
              <w:jc w:val="center"/>
              <w:rPr>
                <w:szCs w:val="24"/>
                <w:lang w:eastAsia="lv-LV"/>
              </w:rPr>
            </w:pPr>
            <w:r w:rsidRPr="00261F9B">
              <w:rPr>
                <w:szCs w:val="18"/>
                <w:lang w:eastAsia="lv-LV"/>
              </w:rPr>
              <w:t xml:space="preserve">2025. gada </w:t>
            </w:r>
            <w:r>
              <w:rPr>
                <w:szCs w:val="18"/>
                <w:lang w:eastAsia="lv-LV"/>
              </w:rPr>
              <w:t>prognoze</w:t>
            </w:r>
          </w:p>
        </w:tc>
        <w:tc>
          <w:tcPr>
            <w:tcW w:w="1132" w:type="dxa"/>
          </w:tcPr>
          <w:p w14:paraId="14429BB9" w14:textId="77777777" w:rsidR="00561DED" w:rsidRPr="00261F9B" w:rsidRDefault="00561DED" w:rsidP="00987F78">
            <w:pPr>
              <w:pStyle w:val="tabteksts"/>
              <w:jc w:val="center"/>
              <w:rPr>
                <w:szCs w:val="24"/>
                <w:lang w:eastAsia="lv-LV"/>
              </w:rPr>
            </w:pPr>
            <w:r w:rsidRPr="00261F9B">
              <w:rPr>
                <w:szCs w:val="18"/>
                <w:lang w:eastAsia="lv-LV"/>
              </w:rPr>
              <w:t xml:space="preserve">2026. gada </w:t>
            </w:r>
            <w:r>
              <w:rPr>
                <w:szCs w:val="18"/>
                <w:lang w:eastAsia="lv-LV"/>
              </w:rPr>
              <w:t>prognoze</w:t>
            </w:r>
          </w:p>
        </w:tc>
      </w:tr>
      <w:tr w:rsidR="00561DED" w:rsidRPr="00261F9B" w14:paraId="3C188B92" w14:textId="77777777" w:rsidTr="00987F78">
        <w:trPr>
          <w:trHeight w:val="142"/>
          <w:jc w:val="center"/>
        </w:trPr>
        <w:tc>
          <w:tcPr>
            <w:tcW w:w="3378" w:type="dxa"/>
            <w:shd w:val="clear" w:color="auto" w:fill="D9D9D9" w:themeFill="background1" w:themeFillShade="D9"/>
            <w:vAlign w:val="center"/>
          </w:tcPr>
          <w:p w14:paraId="33F4CA99" w14:textId="77777777" w:rsidR="00561DED" w:rsidRPr="00261F9B" w:rsidRDefault="00561DED" w:rsidP="00987F78">
            <w:pPr>
              <w:pStyle w:val="tabteksts"/>
              <w:rPr>
                <w:lang w:eastAsia="lv-LV"/>
              </w:rPr>
            </w:pPr>
            <w:r w:rsidRPr="00261F9B">
              <w:rPr>
                <w:lang w:eastAsia="lv-LV"/>
              </w:rPr>
              <w:t>Kopējie izdevumi,</w:t>
            </w:r>
            <w:r w:rsidRPr="00261F9B">
              <w:t xml:space="preserve"> </w:t>
            </w:r>
            <w:proofErr w:type="spellStart"/>
            <w:r w:rsidRPr="00261F9B">
              <w:rPr>
                <w:i/>
                <w:szCs w:val="18"/>
              </w:rPr>
              <w:t>euro</w:t>
            </w:r>
            <w:proofErr w:type="spellEnd"/>
          </w:p>
        </w:tc>
        <w:tc>
          <w:tcPr>
            <w:tcW w:w="1131" w:type="dxa"/>
            <w:shd w:val="clear" w:color="000000" w:fill="D9D9D9"/>
            <w:vAlign w:val="center"/>
          </w:tcPr>
          <w:p w14:paraId="510D290C" w14:textId="77777777" w:rsidR="00561DED" w:rsidRPr="00261F9B" w:rsidRDefault="00561DED" w:rsidP="00987F78">
            <w:pPr>
              <w:pStyle w:val="tabteksts"/>
              <w:jc w:val="right"/>
            </w:pPr>
            <w:r w:rsidRPr="00261F9B">
              <w:rPr>
                <w:szCs w:val="18"/>
              </w:rPr>
              <w:t>1 023 499</w:t>
            </w:r>
          </w:p>
        </w:tc>
        <w:tc>
          <w:tcPr>
            <w:tcW w:w="1132" w:type="dxa"/>
            <w:shd w:val="clear" w:color="000000" w:fill="D9D9D9"/>
            <w:vAlign w:val="center"/>
          </w:tcPr>
          <w:p w14:paraId="00EC868F" w14:textId="77777777" w:rsidR="00561DED" w:rsidRPr="00261F9B" w:rsidRDefault="00561DED" w:rsidP="00987F78">
            <w:pPr>
              <w:pStyle w:val="tabteksts"/>
              <w:jc w:val="right"/>
            </w:pPr>
            <w:r w:rsidRPr="00261F9B">
              <w:rPr>
                <w:szCs w:val="18"/>
              </w:rPr>
              <w:t>983 037</w:t>
            </w:r>
          </w:p>
        </w:tc>
        <w:tc>
          <w:tcPr>
            <w:tcW w:w="1132" w:type="dxa"/>
            <w:shd w:val="clear" w:color="000000" w:fill="D9D9D9"/>
            <w:vAlign w:val="center"/>
          </w:tcPr>
          <w:p w14:paraId="0CF2BD39" w14:textId="77777777" w:rsidR="00561DED" w:rsidRPr="00261F9B" w:rsidRDefault="00561DED" w:rsidP="00987F78">
            <w:pPr>
              <w:pStyle w:val="tabteksts"/>
              <w:jc w:val="right"/>
            </w:pPr>
            <w:r w:rsidRPr="00261F9B">
              <w:rPr>
                <w:szCs w:val="18"/>
              </w:rPr>
              <w:t>983 037</w:t>
            </w:r>
          </w:p>
        </w:tc>
        <w:tc>
          <w:tcPr>
            <w:tcW w:w="1132" w:type="dxa"/>
            <w:shd w:val="clear" w:color="000000" w:fill="D9D9D9"/>
            <w:vAlign w:val="center"/>
          </w:tcPr>
          <w:p w14:paraId="5751D9B2" w14:textId="77777777" w:rsidR="00561DED" w:rsidRPr="00261F9B" w:rsidRDefault="00561DED" w:rsidP="00987F78">
            <w:pPr>
              <w:pStyle w:val="tabteksts"/>
              <w:jc w:val="right"/>
            </w:pPr>
            <w:r w:rsidRPr="00261F9B">
              <w:rPr>
                <w:szCs w:val="18"/>
              </w:rPr>
              <w:t>983 037</w:t>
            </w:r>
          </w:p>
        </w:tc>
        <w:tc>
          <w:tcPr>
            <w:tcW w:w="1132" w:type="dxa"/>
            <w:shd w:val="clear" w:color="000000" w:fill="D9D9D9"/>
            <w:vAlign w:val="center"/>
          </w:tcPr>
          <w:p w14:paraId="7A196A86" w14:textId="77777777" w:rsidR="00561DED" w:rsidRPr="00261F9B" w:rsidRDefault="00561DED" w:rsidP="00987F78">
            <w:pPr>
              <w:pStyle w:val="tabteksts"/>
              <w:jc w:val="right"/>
            </w:pPr>
            <w:r w:rsidRPr="00261F9B">
              <w:rPr>
                <w:szCs w:val="18"/>
              </w:rPr>
              <w:t>983 037</w:t>
            </w:r>
          </w:p>
        </w:tc>
      </w:tr>
      <w:tr w:rsidR="00561DED" w:rsidRPr="00261F9B" w14:paraId="3B454C8F" w14:textId="77777777" w:rsidTr="00987F78">
        <w:trPr>
          <w:trHeight w:val="283"/>
          <w:jc w:val="center"/>
        </w:trPr>
        <w:tc>
          <w:tcPr>
            <w:tcW w:w="3378" w:type="dxa"/>
            <w:vAlign w:val="center"/>
          </w:tcPr>
          <w:p w14:paraId="14AF214E" w14:textId="77777777" w:rsidR="00561DED" w:rsidRPr="00261F9B" w:rsidRDefault="00561DED" w:rsidP="00987F78">
            <w:pPr>
              <w:pStyle w:val="tabteksts"/>
              <w:rPr>
                <w:szCs w:val="18"/>
                <w:lang w:eastAsia="lv-LV"/>
              </w:rPr>
            </w:pPr>
            <w:r w:rsidRPr="00261F9B">
              <w:rPr>
                <w:szCs w:val="18"/>
                <w:lang w:eastAsia="lv-LV"/>
              </w:rPr>
              <w:t xml:space="preserve">Kopējo izdevumu izmaiņas, </w:t>
            </w:r>
            <w:proofErr w:type="spellStart"/>
            <w:r w:rsidRPr="00261F9B">
              <w:rPr>
                <w:i/>
                <w:szCs w:val="18"/>
                <w:lang w:eastAsia="lv-LV"/>
              </w:rPr>
              <w:t>euro</w:t>
            </w:r>
            <w:proofErr w:type="spellEnd"/>
            <w:r w:rsidRPr="00261F9B">
              <w:rPr>
                <w:szCs w:val="18"/>
                <w:lang w:eastAsia="lv-LV"/>
              </w:rPr>
              <w:t xml:space="preserve"> (+/–) pret iepriekšējo gadu</w:t>
            </w:r>
          </w:p>
        </w:tc>
        <w:tc>
          <w:tcPr>
            <w:tcW w:w="1131" w:type="dxa"/>
            <w:shd w:val="clear" w:color="auto" w:fill="auto"/>
            <w:vAlign w:val="center"/>
          </w:tcPr>
          <w:p w14:paraId="1D9D68D5" w14:textId="77777777" w:rsidR="00561DED" w:rsidRPr="00261F9B" w:rsidRDefault="00561DED" w:rsidP="00987F78">
            <w:pPr>
              <w:pStyle w:val="tabteksts"/>
              <w:jc w:val="center"/>
            </w:pPr>
            <w:r w:rsidRPr="00261F9B">
              <w:rPr>
                <w:b/>
                <w:bCs/>
                <w:szCs w:val="18"/>
              </w:rPr>
              <w:t>×</w:t>
            </w:r>
          </w:p>
        </w:tc>
        <w:tc>
          <w:tcPr>
            <w:tcW w:w="1132" w:type="dxa"/>
            <w:shd w:val="clear" w:color="auto" w:fill="auto"/>
            <w:vAlign w:val="center"/>
          </w:tcPr>
          <w:p w14:paraId="3ACB6F66" w14:textId="77777777" w:rsidR="00561DED" w:rsidRPr="00261F9B" w:rsidRDefault="00561DED" w:rsidP="00987F78">
            <w:pPr>
              <w:pStyle w:val="tabteksts"/>
              <w:jc w:val="right"/>
            </w:pPr>
            <w:r w:rsidRPr="00261F9B">
              <w:rPr>
                <w:szCs w:val="18"/>
              </w:rPr>
              <w:t>-40 462</w:t>
            </w:r>
          </w:p>
        </w:tc>
        <w:tc>
          <w:tcPr>
            <w:tcW w:w="1132" w:type="dxa"/>
            <w:shd w:val="clear" w:color="auto" w:fill="auto"/>
          </w:tcPr>
          <w:p w14:paraId="297D627D" w14:textId="77777777" w:rsidR="00561DED" w:rsidRPr="00261F9B" w:rsidRDefault="00561DED" w:rsidP="00987F78">
            <w:pPr>
              <w:pStyle w:val="tabteksts"/>
              <w:jc w:val="center"/>
            </w:pPr>
            <w:r w:rsidRPr="0087432C">
              <w:t>-</w:t>
            </w:r>
          </w:p>
        </w:tc>
        <w:tc>
          <w:tcPr>
            <w:tcW w:w="1132" w:type="dxa"/>
            <w:shd w:val="clear" w:color="auto" w:fill="auto"/>
          </w:tcPr>
          <w:p w14:paraId="4A38255C" w14:textId="77777777" w:rsidR="00561DED" w:rsidRPr="00261F9B" w:rsidRDefault="00561DED" w:rsidP="00987F78">
            <w:pPr>
              <w:pStyle w:val="tabteksts"/>
              <w:jc w:val="center"/>
            </w:pPr>
            <w:r w:rsidRPr="0087432C">
              <w:t>-</w:t>
            </w:r>
          </w:p>
        </w:tc>
        <w:tc>
          <w:tcPr>
            <w:tcW w:w="1132" w:type="dxa"/>
            <w:shd w:val="clear" w:color="auto" w:fill="auto"/>
          </w:tcPr>
          <w:p w14:paraId="66FE0CFE" w14:textId="77777777" w:rsidR="00561DED" w:rsidRPr="00261F9B" w:rsidRDefault="00561DED" w:rsidP="00987F78">
            <w:pPr>
              <w:pStyle w:val="tabteksts"/>
              <w:jc w:val="center"/>
            </w:pPr>
            <w:r w:rsidRPr="0087432C">
              <w:t>-</w:t>
            </w:r>
          </w:p>
        </w:tc>
      </w:tr>
      <w:tr w:rsidR="00561DED" w:rsidRPr="00261F9B" w14:paraId="0BF31FBF" w14:textId="77777777" w:rsidTr="00987F78">
        <w:trPr>
          <w:trHeight w:val="283"/>
          <w:jc w:val="center"/>
        </w:trPr>
        <w:tc>
          <w:tcPr>
            <w:tcW w:w="3378" w:type="dxa"/>
            <w:vAlign w:val="center"/>
          </w:tcPr>
          <w:p w14:paraId="6C96CD15" w14:textId="77777777" w:rsidR="00561DED" w:rsidRPr="00261F9B" w:rsidRDefault="00561DED" w:rsidP="00987F78">
            <w:pPr>
              <w:pStyle w:val="tabteksts"/>
            </w:pPr>
            <w:r w:rsidRPr="00261F9B">
              <w:rPr>
                <w:lang w:eastAsia="lv-LV"/>
              </w:rPr>
              <w:t>Kopējie izdevumi</w:t>
            </w:r>
            <w:r w:rsidRPr="00261F9B">
              <w:t>, % (+/–) pret iepriekšējo gadu</w:t>
            </w:r>
          </w:p>
        </w:tc>
        <w:tc>
          <w:tcPr>
            <w:tcW w:w="1131" w:type="dxa"/>
            <w:shd w:val="clear" w:color="auto" w:fill="auto"/>
            <w:vAlign w:val="center"/>
          </w:tcPr>
          <w:p w14:paraId="7046953D" w14:textId="77777777" w:rsidR="00561DED" w:rsidRPr="00261F9B" w:rsidRDefault="00561DED" w:rsidP="00987F78">
            <w:pPr>
              <w:pStyle w:val="tabteksts"/>
              <w:jc w:val="center"/>
            </w:pPr>
            <w:r w:rsidRPr="00261F9B">
              <w:rPr>
                <w:b/>
                <w:bCs/>
                <w:szCs w:val="18"/>
              </w:rPr>
              <w:t>×</w:t>
            </w:r>
          </w:p>
        </w:tc>
        <w:tc>
          <w:tcPr>
            <w:tcW w:w="1132" w:type="dxa"/>
            <w:shd w:val="clear" w:color="auto" w:fill="auto"/>
            <w:vAlign w:val="center"/>
          </w:tcPr>
          <w:p w14:paraId="5ED833AE" w14:textId="77777777" w:rsidR="00561DED" w:rsidRPr="00261F9B" w:rsidRDefault="00561DED" w:rsidP="00987F78">
            <w:pPr>
              <w:pStyle w:val="tabteksts"/>
              <w:jc w:val="right"/>
            </w:pPr>
            <w:r w:rsidRPr="00261F9B">
              <w:rPr>
                <w:szCs w:val="18"/>
              </w:rPr>
              <w:t>-</w:t>
            </w:r>
            <w:r>
              <w:rPr>
                <w:szCs w:val="18"/>
              </w:rPr>
              <w:t>4</w:t>
            </w:r>
            <w:r w:rsidRPr="00261F9B">
              <w:rPr>
                <w:szCs w:val="18"/>
              </w:rPr>
              <w:t>,</w:t>
            </w:r>
            <w:r>
              <w:rPr>
                <w:szCs w:val="18"/>
              </w:rPr>
              <w:t>0</w:t>
            </w:r>
          </w:p>
        </w:tc>
        <w:tc>
          <w:tcPr>
            <w:tcW w:w="1132" w:type="dxa"/>
            <w:shd w:val="clear" w:color="auto" w:fill="auto"/>
          </w:tcPr>
          <w:p w14:paraId="2743710E" w14:textId="77777777" w:rsidR="00561DED" w:rsidRPr="00261F9B" w:rsidRDefault="00561DED" w:rsidP="00987F78">
            <w:pPr>
              <w:pStyle w:val="tabteksts"/>
              <w:jc w:val="center"/>
            </w:pPr>
            <w:r w:rsidRPr="0087432C">
              <w:t>-</w:t>
            </w:r>
          </w:p>
        </w:tc>
        <w:tc>
          <w:tcPr>
            <w:tcW w:w="1132" w:type="dxa"/>
            <w:shd w:val="clear" w:color="auto" w:fill="auto"/>
          </w:tcPr>
          <w:p w14:paraId="6154ED91" w14:textId="77777777" w:rsidR="00561DED" w:rsidRPr="00261F9B" w:rsidRDefault="00561DED" w:rsidP="00987F78">
            <w:pPr>
              <w:pStyle w:val="tabteksts"/>
              <w:jc w:val="center"/>
            </w:pPr>
            <w:r w:rsidRPr="0087432C">
              <w:t>-</w:t>
            </w:r>
          </w:p>
        </w:tc>
        <w:tc>
          <w:tcPr>
            <w:tcW w:w="1132" w:type="dxa"/>
            <w:shd w:val="clear" w:color="auto" w:fill="auto"/>
          </w:tcPr>
          <w:p w14:paraId="122AB875" w14:textId="77777777" w:rsidR="00561DED" w:rsidRPr="00261F9B" w:rsidRDefault="00561DED" w:rsidP="00987F78">
            <w:pPr>
              <w:pStyle w:val="tabteksts"/>
              <w:jc w:val="center"/>
            </w:pPr>
            <w:r w:rsidRPr="0087432C">
              <w:t>-</w:t>
            </w:r>
          </w:p>
        </w:tc>
      </w:tr>
    </w:tbl>
    <w:p w14:paraId="0915A18E" w14:textId="77777777" w:rsidR="00561DED" w:rsidRPr="00D66B27" w:rsidRDefault="00561DED" w:rsidP="00561DED">
      <w:pPr>
        <w:widowControl w:val="0"/>
        <w:spacing w:before="240" w:after="240"/>
        <w:ind w:firstLine="0"/>
        <w:jc w:val="center"/>
        <w:rPr>
          <w:b/>
        </w:rPr>
      </w:pPr>
      <w:r w:rsidRPr="00D66B27">
        <w:rPr>
          <w:b/>
        </w:rPr>
        <w:t>40.04.00 Valsts materiālās rezerves</w:t>
      </w:r>
    </w:p>
    <w:p w14:paraId="1DE37CC9" w14:textId="77777777" w:rsidR="00561DED" w:rsidRPr="00D66B27" w:rsidRDefault="00561DED" w:rsidP="00561DED">
      <w:pPr>
        <w:spacing w:before="240"/>
        <w:ind w:firstLine="0"/>
        <w:rPr>
          <w:u w:val="single"/>
        </w:rPr>
      </w:pPr>
      <w:r w:rsidRPr="00D66B27">
        <w:rPr>
          <w:szCs w:val="24"/>
          <w:u w:val="single"/>
        </w:rPr>
        <w:t>Apakšprogrammas mērķis:</w:t>
      </w:r>
    </w:p>
    <w:p w14:paraId="3B36E756" w14:textId="77777777" w:rsidR="00561DED" w:rsidRPr="00D66B27" w:rsidRDefault="00561DED" w:rsidP="00561DED">
      <w:pPr>
        <w:pStyle w:val="funkcijas"/>
        <w:spacing w:before="120" w:after="0"/>
        <w:ind w:firstLine="709"/>
        <w:rPr>
          <w:szCs w:val="24"/>
          <w:u w:val="none"/>
          <w:lang w:eastAsia="lv-LV"/>
        </w:rPr>
      </w:pPr>
      <w:r w:rsidRPr="00D66B27">
        <w:rPr>
          <w:szCs w:val="24"/>
          <w:u w:val="none"/>
          <w:lang w:eastAsia="lv-LV"/>
        </w:rPr>
        <w:t>nodrošināt valsts materiālo rezervju gatavību katastrofu seku likvidēšanas neatliekamo pasākumu veikšanai.</w:t>
      </w:r>
    </w:p>
    <w:p w14:paraId="4455B08C" w14:textId="77777777" w:rsidR="00561DED" w:rsidRPr="00D66B27" w:rsidRDefault="00561DED" w:rsidP="00561DED">
      <w:pPr>
        <w:pStyle w:val="funkcijas"/>
        <w:spacing w:before="120"/>
        <w:rPr>
          <w:szCs w:val="24"/>
        </w:rPr>
      </w:pPr>
      <w:r w:rsidRPr="00D66B27">
        <w:rPr>
          <w:szCs w:val="24"/>
        </w:rPr>
        <w:t>Galvenās aktivitātes:</w:t>
      </w:r>
    </w:p>
    <w:p w14:paraId="2662D0B0" w14:textId="77777777" w:rsidR="00561DED" w:rsidRPr="00D66B27" w:rsidRDefault="00561DED" w:rsidP="00561DED">
      <w:pPr>
        <w:pStyle w:val="ListParagraph"/>
        <w:numPr>
          <w:ilvl w:val="0"/>
          <w:numId w:val="4"/>
        </w:numPr>
        <w:ind w:left="1077" w:hanging="357"/>
        <w:contextualSpacing w:val="0"/>
        <w:rPr>
          <w:lang w:eastAsia="lv-LV"/>
        </w:rPr>
      </w:pPr>
      <w:r w:rsidRPr="00D66B27">
        <w:rPr>
          <w:lang w:eastAsia="lv-LV"/>
        </w:rPr>
        <w:t>organizēt valsts materiālo rezervju iegādi un atjaunināšanu;</w:t>
      </w:r>
    </w:p>
    <w:p w14:paraId="37ECC402" w14:textId="77777777" w:rsidR="00561DED" w:rsidRPr="00D66B27" w:rsidRDefault="00561DED" w:rsidP="00561DED">
      <w:pPr>
        <w:pStyle w:val="ListParagraph"/>
        <w:numPr>
          <w:ilvl w:val="0"/>
          <w:numId w:val="4"/>
        </w:numPr>
        <w:ind w:left="1077" w:hanging="357"/>
        <w:contextualSpacing w:val="0"/>
        <w:rPr>
          <w:lang w:eastAsia="lv-LV"/>
        </w:rPr>
      </w:pPr>
      <w:r w:rsidRPr="00D66B27">
        <w:rPr>
          <w:lang w:eastAsia="lv-LV"/>
        </w:rPr>
        <w:t>realizēt vai utilizēt no valsts materiālo rezervju nomenklatūras izņemtos valsts materiālo rezervju resursus.</w:t>
      </w:r>
    </w:p>
    <w:p w14:paraId="112852ED" w14:textId="77777777" w:rsidR="00561DED" w:rsidRPr="00D66B27" w:rsidRDefault="00561DED" w:rsidP="00561DED">
      <w:pPr>
        <w:spacing w:before="120"/>
        <w:ind w:firstLine="0"/>
        <w:rPr>
          <w:szCs w:val="24"/>
          <w:lang w:eastAsia="lv-LV"/>
        </w:rPr>
      </w:pPr>
      <w:r w:rsidRPr="00D66B27">
        <w:rPr>
          <w:szCs w:val="24"/>
          <w:u w:val="single"/>
          <w:lang w:eastAsia="lv-LV"/>
        </w:rPr>
        <w:t>Apakšprogrammas izpildītāji</w:t>
      </w:r>
      <w:r w:rsidRPr="00D66B27">
        <w:rPr>
          <w:szCs w:val="24"/>
          <w:lang w:eastAsia="lv-LV"/>
        </w:rPr>
        <w:t>: Nodrošinājuma valsts aģentūra, Valsts ugunsdrošības un glābšanas dienests, Valsts policija.</w:t>
      </w:r>
    </w:p>
    <w:p w14:paraId="53020B8A" w14:textId="77777777" w:rsidR="00561DED" w:rsidRPr="00D66B27" w:rsidRDefault="00561DED" w:rsidP="00561DED">
      <w:pPr>
        <w:pStyle w:val="Tabuluvirsraksti"/>
        <w:spacing w:before="240" w:after="240"/>
        <w:rPr>
          <w:b/>
          <w:lang w:eastAsia="lv-LV"/>
        </w:rPr>
      </w:pPr>
      <w:r w:rsidRPr="00D66B27">
        <w:rPr>
          <w:b/>
          <w:lang w:eastAsia="lv-LV"/>
        </w:rPr>
        <w:lastRenderedPageBreak/>
        <w:t>Finansiālie rādītāji no 2022. līdz 2026.gadam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61DED" w:rsidRPr="00D66B27" w14:paraId="1B3B823D" w14:textId="77777777" w:rsidTr="00987F78">
        <w:trPr>
          <w:trHeight w:val="283"/>
          <w:tblHeader/>
          <w:jc w:val="center"/>
        </w:trPr>
        <w:tc>
          <w:tcPr>
            <w:tcW w:w="1872" w:type="pct"/>
            <w:vAlign w:val="center"/>
          </w:tcPr>
          <w:p w14:paraId="108184E1" w14:textId="77777777" w:rsidR="00561DED" w:rsidRPr="00D66B27" w:rsidRDefault="00561DED" w:rsidP="00987F78">
            <w:pPr>
              <w:pStyle w:val="tabteksts"/>
              <w:jc w:val="center"/>
              <w:rPr>
                <w:i/>
                <w:szCs w:val="24"/>
              </w:rPr>
            </w:pPr>
          </w:p>
        </w:tc>
        <w:tc>
          <w:tcPr>
            <w:tcW w:w="626" w:type="pct"/>
          </w:tcPr>
          <w:p w14:paraId="53D353C0" w14:textId="77777777" w:rsidR="00561DED" w:rsidRPr="00D66B27" w:rsidRDefault="00561DED" w:rsidP="00987F78">
            <w:pPr>
              <w:pStyle w:val="tabteksts"/>
              <w:jc w:val="center"/>
              <w:rPr>
                <w:szCs w:val="24"/>
                <w:lang w:eastAsia="lv-LV"/>
              </w:rPr>
            </w:pPr>
            <w:r w:rsidRPr="00D66B27">
              <w:t>2022. gada (izpilde)</w:t>
            </w:r>
          </w:p>
        </w:tc>
        <w:tc>
          <w:tcPr>
            <w:tcW w:w="626" w:type="pct"/>
          </w:tcPr>
          <w:p w14:paraId="6D40C670" w14:textId="77777777" w:rsidR="00561DED" w:rsidRPr="00D66B27" w:rsidRDefault="00561DED" w:rsidP="00987F78">
            <w:pPr>
              <w:pStyle w:val="tabteksts"/>
              <w:jc w:val="center"/>
              <w:rPr>
                <w:szCs w:val="24"/>
                <w:lang w:eastAsia="lv-LV"/>
              </w:rPr>
            </w:pPr>
            <w:r w:rsidRPr="00D66B27">
              <w:t>2023. gada plāns</w:t>
            </w:r>
          </w:p>
        </w:tc>
        <w:tc>
          <w:tcPr>
            <w:tcW w:w="626" w:type="pct"/>
          </w:tcPr>
          <w:p w14:paraId="6909A0C9" w14:textId="77777777" w:rsidR="00561DED" w:rsidRPr="00D66B27" w:rsidRDefault="00561DED" w:rsidP="00987F78">
            <w:pPr>
              <w:pStyle w:val="tabteksts"/>
              <w:jc w:val="center"/>
              <w:rPr>
                <w:szCs w:val="24"/>
                <w:lang w:eastAsia="lv-LV"/>
              </w:rPr>
            </w:pPr>
            <w:r w:rsidRPr="00D66B27">
              <w:rPr>
                <w:szCs w:val="18"/>
                <w:lang w:eastAsia="lv-LV"/>
              </w:rPr>
              <w:t>2024.gada projekts</w:t>
            </w:r>
          </w:p>
        </w:tc>
        <w:tc>
          <w:tcPr>
            <w:tcW w:w="626" w:type="pct"/>
          </w:tcPr>
          <w:p w14:paraId="316A20A7" w14:textId="77777777" w:rsidR="00561DED" w:rsidRPr="00D66B27" w:rsidRDefault="00561DED" w:rsidP="00987F78">
            <w:pPr>
              <w:pStyle w:val="tabteksts"/>
              <w:jc w:val="center"/>
              <w:rPr>
                <w:szCs w:val="24"/>
                <w:lang w:eastAsia="lv-LV"/>
              </w:rPr>
            </w:pPr>
            <w:r w:rsidRPr="00D66B27">
              <w:rPr>
                <w:szCs w:val="18"/>
                <w:lang w:eastAsia="lv-LV"/>
              </w:rPr>
              <w:t xml:space="preserve">2025.gada </w:t>
            </w:r>
            <w:r>
              <w:rPr>
                <w:szCs w:val="18"/>
                <w:lang w:eastAsia="lv-LV"/>
              </w:rPr>
              <w:t>prognoze</w:t>
            </w:r>
          </w:p>
        </w:tc>
        <w:tc>
          <w:tcPr>
            <w:tcW w:w="625" w:type="pct"/>
          </w:tcPr>
          <w:p w14:paraId="4F737425" w14:textId="77777777" w:rsidR="00561DED" w:rsidRPr="00D66B27" w:rsidRDefault="00561DED" w:rsidP="00987F78">
            <w:pPr>
              <w:pStyle w:val="tabteksts"/>
              <w:jc w:val="center"/>
              <w:rPr>
                <w:szCs w:val="24"/>
                <w:lang w:eastAsia="lv-LV"/>
              </w:rPr>
            </w:pPr>
            <w:r w:rsidRPr="00D66B27">
              <w:rPr>
                <w:szCs w:val="18"/>
                <w:lang w:eastAsia="lv-LV"/>
              </w:rPr>
              <w:t xml:space="preserve">2026.gada </w:t>
            </w:r>
            <w:r>
              <w:rPr>
                <w:szCs w:val="18"/>
                <w:lang w:eastAsia="lv-LV"/>
              </w:rPr>
              <w:t>prognoze</w:t>
            </w:r>
          </w:p>
        </w:tc>
      </w:tr>
      <w:tr w:rsidR="00561DED" w:rsidRPr="00D66B27" w14:paraId="4FE205D8" w14:textId="77777777" w:rsidTr="00987F78">
        <w:trPr>
          <w:trHeight w:val="142"/>
          <w:jc w:val="center"/>
        </w:trPr>
        <w:tc>
          <w:tcPr>
            <w:tcW w:w="1872" w:type="pct"/>
            <w:shd w:val="clear" w:color="auto" w:fill="D9D9D9" w:themeFill="background1" w:themeFillShade="D9"/>
            <w:vAlign w:val="center"/>
          </w:tcPr>
          <w:p w14:paraId="55002CFC" w14:textId="77777777" w:rsidR="00561DED" w:rsidRPr="00D66B27" w:rsidRDefault="00561DED" w:rsidP="00987F78">
            <w:pPr>
              <w:pStyle w:val="tabteksts"/>
              <w:rPr>
                <w:lang w:eastAsia="lv-LV"/>
              </w:rPr>
            </w:pPr>
            <w:r w:rsidRPr="00D66B27">
              <w:rPr>
                <w:lang w:eastAsia="lv-LV"/>
              </w:rPr>
              <w:t>Kopējie izdevumi,</w:t>
            </w:r>
            <w:r w:rsidRPr="00D66B27">
              <w:t xml:space="preserve"> </w:t>
            </w:r>
            <w:proofErr w:type="spellStart"/>
            <w:r w:rsidRPr="00D66B27">
              <w:rPr>
                <w:i/>
                <w:szCs w:val="18"/>
              </w:rPr>
              <w:t>euro</w:t>
            </w:r>
            <w:proofErr w:type="spellEnd"/>
          </w:p>
        </w:tc>
        <w:tc>
          <w:tcPr>
            <w:tcW w:w="626" w:type="pct"/>
            <w:shd w:val="clear" w:color="auto" w:fill="D9D9D9" w:themeFill="background1" w:themeFillShade="D9"/>
          </w:tcPr>
          <w:p w14:paraId="02CA9CB0" w14:textId="77777777" w:rsidR="00561DED" w:rsidRPr="00D66B27" w:rsidRDefault="00561DED" w:rsidP="00987F78">
            <w:pPr>
              <w:pStyle w:val="tabteksts"/>
              <w:jc w:val="right"/>
            </w:pPr>
            <w:r>
              <w:t>142 000</w:t>
            </w:r>
          </w:p>
        </w:tc>
        <w:tc>
          <w:tcPr>
            <w:tcW w:w="626" w:type="pct"/>
            <w:shd w:val="clear" w:color="auto" w:fill="D9D9D9" w:themeFill="background1" w:themeFillShade="D9"/>
          </w:tcPr>
          <w:p w14:paraId="31E9B6F3" w14:textId="77777777" w:rsidR="00561DED" w:rsidRPr="00D66B27" w:rsidRDefault="00561DED" w:rsidP="00987F78">
            <w:pPr>
              <w:pStyle w:val="tabteksts"/>
              <w:jc w:val="right"/>
            </w:pPr>
            <w:r w:rsidRPr="00D66B27">
              <w:t>41 471</w:t>
            </w:r>
          </w:p>
        </w:tc>
        <w:tc>
          <w:tcPr>
            <w:tcW w:w="626" w:type="pct"/>
            <w:shd w:val="clear" w:color="auto" w:fill="D9D9D9" w:themeFill="background1" w:themeFillShade="D9"/>
          </w:tcPr>
          <w:p w14:paraId="6E1C45CB" w14:textId="77777777" w:rsidR="00561DED" w:rsidRPr="00D66B27" w:rsidRDefault="00561DED" w:rsidP="00987F78">
            <w:pPr>
              <w:pStyle w:val="tabteksts"/>
              <w:jc w:val="right"/>
            </w:pPr>
            <w:r w:rsidRPr="00D66B27">
              <w:t>41 471</w:t>
            </w:r>
          </w:p>
        </w:tc>
        <w:tc>
          <w:tcPr>
            <w:tcW w:w="626" w:type="pct"/>
            <w:shd w:val="clear" w:color="auto" w:fill="D9D9D9" w:themeFill="background1" w:themeFillShade="D9"/>
          </w:tcPr>
          <w:p w14:paraId="4DAE7275" w14:textId="77777777" w:rsidR="00561DED" w:rsidRPr="00D66B27" w:rsidRDefault="00561DED" w:rsidP="00987F78">
            <w:pPr>
              <w:pStyle w:val="tabteksts"/>
              <w:jc w:val="right"/>
            </w:pPr>
            <w:r w:rsidRPr="00D66B27">
              <w:t>41 471</w:t>
            </w:r>
          </w:p>
        </w:tc>
        <w:tc>
          <w:tcPr>
            <w:tcW w:w="625" w:type="pct"/>
            <w:shd w:val="clear" w:color="auto" w:fill="D9D9D9" w:themeFill="background1" w:themeFillShade="D9"/>
          </w:tcPr>
          <w:p w14:paraId="3869DA21" w14:textId="77777777" w:rsidR="00561DED" w:rsidRPr="00D66B27" w:rsidRDefault="00561DED" w:rsidP="00987F78">
            <w:pPr>
              <w:pStyle w:val="tabteksts"/>
              <w:jc w:val="right"/>
            </w:pPr>
            <w:r w:rsidRPr="00D66B27">
              <w:t>41 471</w:t>
            </w:r>
          </w:p>
        </w:tc>
      </w:tr>
      <w:tr w:rsidR="00561DED" w:rsidRPr="00D66B27" w14:paraId="0F1318E5" w14:textId="77777777" w:rsidTr="00987F78">
        <w:trPr>
          <w:trHeight w:val="283"/>
          <w:jc w:val="center"/>
        </w:trPr>
        <w:tc>
          <w:tcPr>
            <w:tcW w:w="1872" w:type="pct"/>
            <w:vAlign w:val="center"/>
          </w:tcPr>
          <w:p w14:paraId="2D0711DA" w14:textId="77777777" w:rsidR="00561DED" w:rsidRPr="00D66B27" w:rsidRDefault="00561DED" w:rsidP="00987F78">
            <w:pPr>
              <w:pStyle w:val="tabteksts"/>
              <w:rPr>
                <w:szCs w:val="18"/>
                <w:lang w:eastAsia="lv-LV"/>
              </w:rPr>
            </w:pPr>
            <w:r w:rsidRPr="00D66B27">
              <w:rPr>
                <w:szCs w:val="18"/>
                <w:lang w:eastAsia="lv-LV"/>
              </w:rPr>
              <w:t xml:space="preserve">Kopējo izdevumu izmaiņas, </w:t>
            </w:r>
            <w:proofErr w:type="spellStart"/>
            <w:r w:rsidRPr="00D66B27">
              <w:rPr>
                <w:i/>
                <w:szCs w:val="18"/>
                <w:lang w:eastAsia="lv-LV"/>
              </w:rPr>
              <w:t>euro</w:t>
            </w:r>
            <w:proofErr w:type="spellEnd"/>
            <w:r w:rsidRPr="00D66B27">
              <w:rPr>
                <w:szCs w:val="18"/>
                <w:lang w:eastAsia="lv-LV"/>
              </w:rPr>
              <w:t xml:space="preserve"> (+/–) pret iepriekšējo gadu</w:t>
            </w:r>
          </w:p>
        </w:tc>
        <w:tc>
          <w:tcPr>
            <w:tcW w:w="626" w:type="pct"/>
          </w:tcPr>
          <w:p w14:paraId="03449EA2" w14:textId="77777777" w:rsidR="00561DED" w:rsidRPr="00D66B27" w:rsidRDefault="00561DED" w:rsidP="00987F78">
            <w:pPr>
              <w:pStyle w:val="tabteksts"/>
              <w:jc w:val="center"/>
            </w:pPr>
            <w:r w:rsidRPr="00D66B27">
              <w:rPr>
                <w:b/>
                <w:bCs/>
              </w:rPr>
              <w:t>×</w:t>
            </w:r>
          </w:p>
        </w:tc>
        <w:tc>
          <w:tcPr>
            <w:tcW w:w="626" w:type="pct"/>
          </w:tcPr>
          <w:p w14:paraId="7A86566F" w14:textId="77777777" w:rsidR="00561DED" w:rsidRPr="00D66B27" w:rsidRDefault="00561DED" w:rsidP="00987F78">
            <w:pPr>
              <w:pStyle w:val="tabteksts"/>
              <w:jc w:val="right"/>
            </w:pPr>
            <w:r>
              <w:t>-100 529</w:t>
            </w:r>
          </w:p>
        </w:tc>
        <w:tc>
          <w:tcPr>
            <w:tcW w:w="626" w:type="pct"/>
          </w:tcPr>
          <w:p w14:paraId="0EAED944" w14:textId="77777777" w:rsidR="00561DED" w:rsidRPr="00D66B27" w:rsidRDefault="00561DED" w:rsidP="00987F78">
            <w:pPr>
              <w:pStyle w:val="tabteksts"/>
              <w:jc w:val="center"/>
            </w:pPr>
            <w:r w:rsidRPr="00D66B27">
              <w:t>-</w:t>
            </w:r>
          </w:p>
        </w:tc>
        <w:tc>
          <w:tcPr>
            <w:tcW w:w="626" w:type="pct"/>
          </w:tcPr>
          <w:p w14:paraId="64D1B056" w14:textId="77777777" w:rsidR="00561DED" w:rsidRPr="00D66B27" w:rsidRDefault="00561DED" w:rsidP="00987F78">
            <w:pPr>
              <w:pStyle w:val="tabteksts"/>
              <w:jc w:val="center"/>
            </w:pPr>
            <w:r w:rsidRPr="00D66B27">
              <w:t>-</w:t>
            </w:r>
          </w:p>
        </w:tc>
        <w:tc>
          <w:tcPr>
            <w:tcW w:w="625" w:type="pct"/>
          </w:tcPr>
          <w:p w14:paraId="5B66BAA4" w14:textId="77777777" w:rsidR="00561DED" w:rsidRPr="00D66B27" w:rsidRDefault="00561DED" w:rsidP="00987F78">
            <w:pPr>
              <w:pStyle w:val="tabteksts"/>
              <w:jc w:val="center"/>
            </w:pPr>
            <w:r w:rsidRPr="00D66B27">
              <w:t>-</w:t>
            </w:r>
          </w:p>
        </w:tc>
      </w:tr>
      <w:tr w:rsidR="00561DED" w:rsidRPr="009A56AD" w14:paraId="7CA2D009" w14:textId="77777777" w:rsidTr="00987F78">
        <w:trPr>
          <w:trHeight w:val="283"/>
          <w:jc w:val="center"/>
        </w:trPr>
        <w:tc>
          <w:tcPr>
            <w:tcW w:w="1872" w:type="pct"/>
            <w:vAlign w:val="center"/>
          </w:tcPr>
          <w:p w14:paraId="6AAED192" w14:textId="77777777" w:rsidR="00561DED" w:rsidRPr="00D66B27" w:rsidRDefault="00561DED" w:rsidP="00987F78">
            <w:pPr>
              <w:pStyle w:val="tabteksts"/>
            </w:pPr>
            <w:r w:rsidRPr="00D66B27">
              <w:rPr>
                <w:lang w:eastAsia="lv-LV"/>
              </w:rPr>
              <w:t>Kopējie izdevumi</w:t>
            </w:r>
            <w:r w:rsidRPr="00D66B27">
              <w:t>, % (+/–) pret iepriekšējo gadu</w:t>
            </w:r>
          </w:p>
        </w:tc>
        <w:tc>
          <w:tcPr>
            <w:tcW w:w="626" w:type="pct"/>
          </w:tcPr>
          <w:p w14:paraId="4FAAB9B6" w14:textId="77777777" w:rsidR="00561DED" w:rsidRPr="00D66B27" w:rsidRDefault="00561DED" w:rsidP="00987F78">
            <w:pPr>
              <w:pStyle w:val="tabteksts"/>
              <w:jc w:val="center"/>
            </w:pPr>
            <w:r w:rsidRPr="00D66B27">
              <w:rPr>
                <w:b/>
                <w:bCs/>
              </w:rPr>
              <w:t>×</w:t>
            </w:r>
          </w:p>
        </w:tc>
        <w:tc>
          <w:tcPr>
            <w:tcW w:w="626" w:type="pct"/>
          </w:tcPr>
          <w:p w14:paraId="63A355A1" w14:textId="77777777" w:rsidR="00561DED" w:rsidRPr="00D66B27" w:rsidRDefault="00561DED" w:rsidP="00987F78">
            <w:pPr>
              <w:pStyle w:val="tabteksts"/>
              <w:jc w:val="right"/>
            </w:pPr>
            <w:r w:rsidRPr="00D66B27">
              <w:t>-</w:t>
            </w:r>
            <w:r>
              <w:t>70,8</w:t>
            </w:r>
          </w:p>
        </w:tc>
        <w:tc>
          <w:tcPr>
            <w:tcW w:w="626" w:type="pct"/>
          </w:tcPr>
          <w:p w14:paraId="0C18EB84" w14:textId="77777777" w:rsidR="00561DED" w:rsidRPr="00D66B27" w:rsidRDefault="00561DED" w:rsidP="00987F78">
            <w:pPr>
              <w:pStyle w:val="tabteksts"/>
              <w:jc w:val="center"/>
            </w:pPr>
            <w:r w:rsidRPr="00D66B27">
              <w:t>-</w:t>
            </w:r>
          </w:p>
        </w:tc>
        <w:tc>
          <w:tcPr>
            <w:tcW w:w="626" w:type="pct"/>
          </w:tcPr>
          <w:p w14:paraId="330FDB41" w14:textId="77777777" w:rsidR="00561DED" w:rsidRPr="00D66B27" w:rsidRDefault="00561DED" w:rsidP="00987F78">
            <w:pPr>
              <w:pStyle w:val="tabteksts"/>
              <w:jc w:val="center"/>
            </w:pPr>
            <w:r w:rsidRPr="00D66B27">
              <w:t>-</w:t>
            </w:r>
          </w:p>
        </w:tc>
        <w:tc>
          <w:tcPr>
            <w:tcW w:w="625" w:type="pct"/>
          </w:tcPr>
          <w:p w14:paraId="025B1E37" w14:textId="77777777" w:rsidR="00561DED" w:rsidRPr="00D66B27" w:rsidRDefault="00561DED" w:rsidP="00987F78">
            <w:pPr>
              <w:pStyle w:val="tabteksts"/>
              <w:jc w:val="center"/>
            </w:pPr>
            <w:r w:rsidRPr="00D66B27">
              <w:t>-</w:t>
            </w:r>
          </w:p>
        </w:tc>
      </w:tr>
    </w:tbl>
    <w:p w14:paraId="0D13E1FC" w14:textId="77777777" w:rsidR="00561DED" w:rsidRPr="005335D6" w:rsidRDefault="00561DED" w:rsidP="00561DED">
      <w:pPr>
        <w:widowControl w:val="0"/>
        <w:spacing w:before="240" w:after="240"/>
        <w:ind w:firstLine="0"/>
        <w:jc w:val="center"/>
        <w:rPr>
          <w:b/>
        </w:rPr>
      </w:pPr>
      <w:r w:rsidRPr="005335D6">
        <w:rPr>
          <w:b/>
        </w:rPr>
        <w:t>42.00.00 Iekšējās drošības biroja darbība</w:t>
      </w:r>
    </w:p>
    <w:p w14:paraId="4ED13C90" w14:textId="77777777" w:rsidR="00561DED" w:rsidRPr="005335D6" w:rsidRDefault="00561DED" w:rsidP="00561DED">
      <w:pPr>
        <w:pStyle w:val="ListParagraph"/>
        <w:spacing w:before="240"/>
        <w:ind w:left="0" w:firstLine="0"/>
        <w:contextualSpacing w:val="0"/>
        <w:rPr>
          <w:u w:val="single"/>
        </w:rPr>
      </w:pPr>
      <w:r w:rsidRPr="005335D6">
        <w:rPr>
          <w:u w:val="single"/>
        </w:rPr>
        <w:t>Programmas mērķis:</w:t>
      </w:r>
    </w:p>
    <w:p w14:paraId="4C0D4D1C" w14:textId="77777777" w:rsidR="00561DED" w:rsidRPr="005335D6" w:rsidRDefault="00561DED" w:rsidP="00561DED">
      <w:pPr>
        <w:pStyle w:val="ListParagraph"/>
        <w:spacing w:before="120"/>
        <w:ind w:left="0" w:firstLine="720"/>
        <w:contextualSpacing w:val="0"/>
        <w:rPr>
          <w:u w:val="single"/>
        </w:rPr>
      </w:pPr>
      <w:r w:rsidRPr="005335D6">
        <w:t>nodrošināt tiesisku un objektīvu tiesībaizsardzības iestāžu amatpersonu un darbinieku izdarīto noziedzīgo nodarījumu atklāšanu, izmeklēšanu un novēršanu, veicinot sabiedrības uzticību valsts pārvaldei.</w:t>
      </w:r>
    </w:p>
    <w:p w14:paraId="3553FB1F" w14:textId="77777777" w:rsidR="00561DED" w:rsidRPr="005335D6" w:rsidRDefault="00561DED" w:rsidP="00561DED">
      <w:pPr>
        <w:spacing w:before="120"/>
        <w:ind w:firstLine="0"/>
        <w:rPr>
          <w:u w:val="single"/>
        </w:rPr>
      </w:pPr>
      <w:r w:rsidRPr="005335D6">
        <w:rPr>
          <w:u w:val="single"/>
        </w:rPr>
        <w:t>Galvenās aktivitātes:</w:t>
      </w:r>
    </w:p>
    <w:p w14:paraId="71D5A6D4" w14:textId="77777777" w:rsidR="00561DED" w:rsidRPr="005335D6" w:rsidRDefault="00561DED" w:rsidP="00561DED">
      <w:pPr>
        <w:pStyle w:val="ListParagraph"/>
        <w:numPr>
          <w:ilvl w:val="0"/>
          <w:numId w:val="7"/>
        </w:numPr>
        <w:spacing w:after="80"/>
        <w:ind w:left="1077" w:hanging="357"/>
        <w:contextualSpacing w:val="0"/>
      </w:pPr>
      <w:r w:rsidRPr="005335D6">
        <w:t xml:space="preserve">nodrošināt noziedzīgu nodarījumu, kurus izdarījuši </w:t>
      </w:r>
      <w:proofErr w:type="spellStart"/>
      <w:r w:rsidRPr="005335D6">
        <w:t>Iekšlietu</w:t>
      </w:r>
      <w:proofErr w:type="spellEnd"/>
      <w:r w:rsidRPr="005335D6">
        <w:t xml:space="preserve"> ministrijas padotībā esošo iestāžu amatpersonas un darbinieki (izņemot Valsts drošības dienesta amatpersonas un darbiniekus), Ieslodzījuma vietu pārvaldes amatpersonas ar speciālajām dienesta pakāpēm, pildot dienesta pienākumus ieslodzījuma vietās, ostas policijas darbinieki un pašvaldības policijas darbinieki, pildot dienesta pienākumus, ja tie saistīti ar vardarbību, vai ja tie izdarīti ar mērķi gūt pretlikumīgu mantisku labumu, atklāšanu, izmeklēšanu un novēršanu;</w:t>
      </w:r>
    </w:p>
    <w:p w14:paraId="2C6E19AA" w14:textId="77777777" w:rsidR="00561DED" w:rsidRPr="005335D6" w:rsidRDefault="00561DED" w:rsidP="00561DED">
      <w:pPr>
        <w:pStyle w:val="ListParagraph"/>
        <w:numPr>
          <w:ilvl w:val="0"/>
          <w:numId w:val="7"/>
        </w:numPr>
        <w:spacing w:after="80"/>
        <w:ind w:left="1077" w:hanging="357"/>
        <w:contextualSpacing w:val="0"/>
      </w:pPr>
      <w:r w:rsidRPr="005335D6">
        <w:t xml:space="preserve">balstoties uz esošās informācijas analīzes rezultātiem, nodrošināt priekšlikumu izstrādi par pasākumiem, kas veicami, lai atklātu un novērstu kompetencē esošos nodarījumus, kā arī par šādu pasākumu prioritātēm; </w:t>
      </w:r>
    </w:p>
    <w:p w14:paraId="16DB51F9" w14:textId="77777777" w:rsidR="00561DED" w:rsidRPr="005335D6" w:rsidRDefault="00561DED" w:rsidP="00561DED">
      <w:pPr>
        <w:pStyle w:val="ListParagraph"/>
        <w:numPr>
          <w:ilvl w:val="0"/>
          <w:numId w:val="7"/>
        </w:numPr>
        <w:spacing w:after="80"/>
        <w:ind w:left="1077" w:hanging="357"/>
        <w:contextualSpacing w:val="0"/>
      </w:pPr>
      <w:r w:rsidRPr="005335D6">
        <w:t>nodrošināt informācijas par apstākļiem, kas saistīti ar kompetencē esošajiem noziedzīgajiem nodarījumiem apkopošanu un analizēšanu, kā arī priekšlikumu sniegšanu attiecīgajām iestādēm, konstatēto trūkumu novēršanai.</w:t>
      </w:r>
    </w:p>
    <w:p w14:paraId="76E46E4F" w14:textId="77777777" w:rsidR="00561DED" w:rsidRPr="005335D6" w:rsidRDefault="00561DED" w:rsidP="00561DED">
      <w:pPr>
        <w:spacing w:before="120" w:after="240"/>
        <w:ind w:firstLine="0"/>
      </w:pPr>
      <w:r w:rsidRPr="005335D6">
        <w:rPr>
          <w:u w:val="single"/>
        </w:rPr>
        <w:t>Programmas izpildītājs</w:t>
      </w:r>
      <w:r w:rsidRPr="005335D6">
        <w:t>: Iekšējās drošības birojs.</w:t>
      </w:r>
    </w:p>
    <w:p w14:paraId="3468B706" w14:textId="77777777" w:rsidR="00561DED" w:rsidRPr="009A56AD" w:rsidRDefault="00561DED" w:rsidP="00561DED">
      <w:pPr>
        <w:pStyle w:val="Tabuluvirsraksti"/>
        <w:spacing w:after="240"/>
        <w:rPr>
          <w:b/>
          <w:highlight w:val="yellow"/>
          <w:lang w:eastAsia="lv-LV"/>
        </w:rPr>
      </w:pPr>
      <w:bookmarkStart w:id="13" w:name="_Hlk125455495"/>
      <w:r w:rsidRPr="005335D6">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561DED" w:rsidRPr="009A56AD" w14:paraId="50C4182A" w14:textId="77777777" w:rsidTr="00987F78">
        <w:trPr>
          <w:tblHeader/>
          <w:jc w:val="center"/>
        </w:trPr>
        <w:tc>
          <w:tcPr>
            <w:tcW w:w="1871" w:type="pct"/>
          </w:tcPr>
          <w:p w14:paraId="3042316E" w14:textId="77777777" w:rsidR="00561DED" w:rsidRPr="000879D2" w:rsidRDefault="00561DED" w:rsidP="00987F78">
            <w:pPr>
              <w:pStyle w:val="tabteksts"/>
              <w:jc w:val="center"/>
              <w:rPr>
                <w:szCs w:val="18"/>
              </w:rPr>
            </w:pPr>
          </w:p>
        </w:tc>
        <w:tc>
          <w:tcPr>
            <w:tcW w:w="625" w:type="pct"/>
          </w:tcPr>
          <w:p w14:paraId="766F110A" w14:textId="77777777" w:rsidR="00561DED" w:rsidRPr="000879D2" w:rsidRDefault="00561DED" w:rsidP="00987F78">
            <w:pPr>
              <w:pStyle w:val="tabteksts"/>
              <w:jc w:val="center"/>
              <w:rPr>
                <w:szCs w:val="18"/>
                <w:lang w:eastAsia="lv-LV"/>
              </w:rPr>
            </w:pPr>
            <w:r w:rsidRPr="000879D2">
              <w:t>2022. gada (izpilde)</w:t>
            </w:r>
          </w:p>
        </w:tc>
        <w:tc>
          <w:tcPr>
            <w:tcW w:w="625" w:type="pct"/>
          </w:tcPr>
          <w:p w14:paraId="1DEDA2CC" w14:textId="77777777" w:rsidR="00561DED" w:rsidRPr="000879D2" w:rsidRDefault="00561DED" w:rsidP="00987F78">
            <w:pPr>
              <w:pStyle w:val="tabteksts"/>
              <w:jc w:val="center"/>
              <w:rPr>
                <w:szCs w:val="18"/>
                <w:lang w:eastAsia="lv-LV"/>
              </w:rPr>
            </w:pPr>
            <w:r w:rsidRPr="000879D2">
              <w:t>2023. gada plāns</w:t>
            </w:r>
          </w:p>
        </w:tc>
        <w:tc>
          <w:tcPr>
            <w:tcW w:w="625" w:type="pct"/>
          </w:tcPr>
          <w:p w14:paraId="408B30D2" w14:textId="77777777" w:rsidR="00561DED" w:rsidRPr="000879D2" w:rsidRDefault="00561DED" w:rsidP="00987F78">
            <w:pPr>
              <w:pStyle w:val="tabteksts"/>
              <w:jc w:val="center"/>
              <w:rPr>
                <w:szCs w:val="18"/>
                <w:lang w:eastAsia="lv-LV"/>
              </w:rPr>
            </w:pPr>
            <w:r w:rsidRPr="000879D2">
              <w:rPr>
                <w:szCs w:val="18"/>
                <w:lang w:eastAsia="lv-LV"/>
              </w:rPr>
              <w:t>2024.gada projekts</w:t>
            </w:r>
          </w:p>
        </w:tc>
        <w:tc>
          <w:tcPr>
            <w:tcW w:w="625" w:type="pct"/>
          </w:tcPr>
          <w:p w14:paraId="36DCB16C" w14:textId="77777777" w:rsidR="00561DED" w:rsidRPr="000879D2" w:rsidRDefault="00561DED" w:rsidP="00987F78">
            <w:pPr>
              <w:pStyle w:val="tabteksts"/>
              <w:jc w:val="center"/>
              <w:rPr>
                <w:szCs w:val="18"/>
                <w:lang w:eastAsia="lv-LV"/>
              </w:rPr>
            </w:pPr>
            <w:r w:rsidRPr="000879D2">
              <w:rPr>
                <w:szCs w:val="18"/>
                <w:lang w:eastAsia="lv-LV"/>
              </w:rPr>
              <w:t xml:space="preserve">2025.gada </w:t>
            </w:r>
            <w:r>
              <w:rPr>
                <w:szCs w:val="18"/>
                <w:lang w:eastAsia="lv-LV"/>
              </w:rPr>
              <w:t>prognoze</w:t>
            </w:r>
          </w:p>
        </w:tc>
        <w:tc>
          <w:tcPr>
            <w:tcW w:w="629" w:type="pct"/>
          </w:tcPr>
          <w:p w14:paraId="4B8F3A80" w14:textId="77777777" w:rsidR="00561DED" w:rsidRPr="000879D2" w:rsidRDefault="00561DED" w:rsidP="00987F78">
            <w:pPr>
              <w:pStyle w:val="tabteksts"/>
              <w:jc w:val="center"/>
              <w:rPr>
                <w:szCs w:val="18"/>
                <w:lang w:eastAsia="lv-LV"/>
              </w:rPr>
            </w:pPr>
            <w:r w:rsidRPr="000879D2">
              <w:rPr>
                <w:szCs w:val="18"/>
                <w:lang w:eastAsia="lv-LV"/>
              </w:rPr>
              <w:t xml:space="preserve">2026.gada </w:t>
            </w:r>
            <w:r>
              <w:rPr>
                <w:szCs w:val="18"/>
                <w:lang w:eastAsia="lv-LV"/>
              </w:rPr>
              <w:t>prognoze</w:t>
            </w:r>
          </w:p>
        </w:tc>
      </w:tr>
      <w:tr w:rsidR="00561DED" w:rsidRPr="009A56AD" w14:paraId="632E775A" w14:textId="77777777" w:rsidTr="00987F78">
        <w:trPr>
          <w:jc w:val="center"/>
        </w:trPr>
        <w:tc>
          <w:tcPr>
            <w:tcW w:w="5000" w:type="pct"/>
            <w:gridSpan w:val="6"/>
            <w:shd w:val="clear" w:color="auto" w:fill="D9D9D9" w:themeFill="background1" w:themeFillShade="D9"/>
            <w:vAlign w:val="center"/>
          </w:tcPr>
          <w:p w14:paraId="0DDFF108" w14:textId="77777777" w:rsidR="00561DED" w:rsidRPr="000879D2" w:rsidRDefault="00561DED" w:rsidP="00987F78">
            <w:pPr>
              <w:pStyle w:val="tabteksts"/>
              <w:jc w:val="center"/>
              <w:rPr>
                <w:szCs w:val="18"/>
              </w:rPr>
            </w:pPr>
            <w:r w:rsidRPr="000879D2">
              <w:rPr>
                <w:szCs w:val="18"/>
                <w:lang w:eastAsia="lv-LV"/>
              </w:rPr>
              <w:t>Noziedzīgo nodarījumu novēršana</w:t>
            </w:r>
          </w:p>
        </w:tc>
      </w:tr>
      <w:tr w:rsidR="00561DED" w:rsidRPr="009A56AD" w14:paraId="3F9C8F3E" w14:textId="77777777" w:rsidTr="00987F78">
        <w:trPr>
          <w:jc w:val="center"/>
        </w:trPr>
        <w:tc>
          <w:tcPr>
            <w:tcW w:w="1871" w:type="pct"/>
          </w:tcPr>
          <w:p w14:paraId="08A5A16C" w14:textId="77777777" w:rsidR="00561DED" w:rsidRPr="000879D2" w:rsidRDefault="00561DED" w:rsidP="00987F78">
            <w:pPr>
              <w:pStyle w:val="tabteksts"/>
              <w:jc w:val="both"/>
            </w:pPr>
            <w:r w:rsidRPr="000879D2">
              <w:t>Veikti preventīvie pasākumi (skaits)</w:t>
            </w:r>
          </w:p>
        </w:tc>
        <w:tc>
          <w:tcPr>
            <w:tcW w:w="625" w:type="pct"/>
          </w:tcPr>
          <w:p w14:paraId="552E6B06" w14:textId="77777777" w:rsidR="00561DED" w:rsidRPr="000879D2" w:rsidRDefault="00561DED" w:rsidP="00987F78">
            <w:pPr>
              <w:pStyle w:val="tabteksts"/>
              <w:jc w:val="center"/>
            </w:pPr>
            <w:r w:rsidRPr="000879D2">
              <w:t>63</w:t>
            </w:r>
          </w:p>
        </w:tc>
        <w:tc>
          <w:tcPr>
            <w:tcW w:w="625" w:type="pct"/>
          </w:tcPr>
          <w:p w14:paraId="70CCA742" w14:textId="77777777" w:rsidR="00561DED" w:rsidRPr="000879D2" w:rsidRDefault="00561DED" w:rsidP="00987F78">
            <w:pPr>
              <w:pStyle w:val="tabteksts"/>
              <w:jc w:val="center"/>
            </w:pPr>
            <w:r w:rsidRPr="000879D2">
              <w:t>50</w:t>
            </w:r>
          </w:p>
        </w:tc>
        <w:tc>
          <w:tcPr>
            <w:tcW w:w="625" w:type="pct"/>
          </w:tcPr>
          <w:p w14:paraId="76398642" w14:textId="77777777" w:rsidR="00561DED" w:rsidRPr="000879D2" w:rsidRDefault="00561DED" w:rsidP="00987F78">
            <w:pPr>
              <w:pStyle w:val="tabteksts"/>
              <w:jc w:val="center"/>
            </w:pPr>
            <w:r w:rsidRPr="000879D2">
              <w:t>50</w:t>
            </w:r>
          </w:p>
        </w:tc>
        <w:tc>
          <w:tcPr>
            <w:tcW w:w="625" w:type="pct"/>
          </w:tcPr>
          <w:p w14:paraId="17E098C6" w14:textId="77777777" w:rsidR="00561DED" w:rsidRPr="000879D2" w:rsidRDefault="00561DED" w:rsidP="00987F78">
            <w:pPr>
              <w:pStyle w:val="tabteksts"/>
              <w:jc w:val="center"/>
            </w:pPr>
            <w:r w:rsidRPr="000879D2">
              <w:t>50</w:t>
            </w:r>
          </w:p>
        </w:tc>
        <w:tc>
          <w:tcPr>
            <w:tcW w:w="629" w:type="pct"/>
          </w:tcPr>
          <w:p w14:paraId="1E51B514" w14:textId="77777777" w:rsidR="00561DED" w:rsidRPr="000879D2" w:rsidRDefault="00561DED" w:rsidP="00987F78">
            <w:pPr>
              <w:pStyle w:val="tabteksts"/>
              <w:jc w:val="center"/>
            </w:pPr>
            <w:r w:rsidRPr="000879D2">
              <w:t>50</w:t>
            </w:r>
          </w:p>
        </w:tc>
      </w:tr>
      <w:bookmarkEnd w:id="13"/>
      <w:tr w:rsidR="00561DED" w:rsidRPr="009A56AD" w14:paraId="70D280ED" w14:textId="77777777" w:rsidTr="00987F78">
        <w:trPr>
          <w:jc w:val="center"/>
        </w:trPr>
        <w:tc>
          <w:tcPr>
            <w:tcW w:w="5000" w:type="pct"/>
            <w:gridSpan w:val="6"/>
            <w:shd w:val="clear" w:color="auto" w:fill="D9D9D9" w:themeFill="background1" w:themeFillShade="D9"/>
            <w:vAlign w:val="center"/>
          </w:tcPr>
          <w:p w14:paraId="7430023B" w14:textId="77777777" w:rsidR="00561DED" w:rsidRPr="000879D2" w:rsidRDefault="00561DED" w:rsidP="00987F78">
            <w:pPr>
              <w:pStyle w:val="tabteksts"/>
              <w:jc w:val="center"/>
              <w:rPr>
                <w:szCs w:val="18"/>
              </w:rPr>
            </w:pPr>
            <w:r w:rsidRPr="000879D2">
              <w:rPr>
                <w:szCs w:val="18"/>
                <w:lang w:eastAsia="lv-LV"/>
              </w:rPr>
              <w:t>Noziedzīgo nodarījumu atklāšana un izmeklēšana</w:t>
            </w:r>
          </w:p>
        </w:tc>
      </w:tr>
      <w:tr w:rsidR="00561DED" w:rsidRPr="009A56AD" w14:paraId="68660DD4" w14:textId="77777777" w:rsidTr="00987F78">
        <w:trPr>
          <w:jc w:val="center"/>
        </w:trPr>
        <w:tc>
          <w:tcPr>
            <w:tcW w:w="1871" w:type="pct"/>
          </w:tcPr>
          <w:p w14:paraId="56A8E8BA" w14:textId="77777777" w:rsidR="00561DED" w:rsidRPr="000879D2" w:rsidRDefault="00561DED" w:rsidP="00987F78">
            <w:pPr>
              <w:pStyle w:val="tabteksts"/>
              <w:jc w:val="both"/>
            </w:pPr>
            <w:r w:rsidRPr="000879D2">
              <w:rPr>
                <w:szCs w:val="18"/>
              </w:rPr>
              <w:t xml:space="preserve">Kriminālprocesi, kuros veikta </w:t>
            </w:r>
            <w:proofErr w:type="spellStart"/>
            <w:r w:rsidRPr="000879D2">
              <w:rPr>
                <w:szCs w:val="18"/>
              </w:rPr>
              <w:t>pirmstiesas</w:t>
            </w:r>
            <w:proofErr w:type="spellEnd"/>
            <w:r w:rsidRPr="000879D2">
              <w:rPr>
                <w:szCs w:val="18"/>
              </w:rPr>
              <w:t xml:space="preserve"> izmeklēšana (skaits)</w:t>
            </w:r>
          </w:p>
        </w:tc>
        <w:tc>
          <w:tcPr>
            <w:tcW w:w="625" w:type="pct"/>
          </w:tcPr>
          <w:p w14:paraId="28F4FF50" w14:textId="77777777" w:rsidR="00561DED" w:rsidRPr="000879D2" w:rsidRDefault="00561DED" w:rsidP="00987F78">
            <w:pPr>
              <w:pStyle w:val="tabteksts"/>
              <w:jc w:val="center"/>
            </w:pPr>
            <w:r w:rsidRPr="000879D2">
              <w:rPr>
                <w:strike/>
              </w:rPr>
              <w:t>-</w:t>
            </w:r>
          </w:p>
        </w:tc>
        <w:tc>
          <w:tcPr>
            <w:tcW w:w="625" w:type="pct"/>
          </w:tcPr>
          <w:p w14:paraId="59F36E70" w14:textId="77777777" w:rsidR="00561DED" w:rsidRPr="007F3911" w:rsidRDefault="00561DED" w:rsidP="00987F78">
            <w:pPr>
              <w:pStyle w:val="tabteksts"/>
              <w:jc w:val="center"/>
            </w:pPr>
            <w:r w:rsidRPr="007F3911">
              <w:t>120</w:t>
            </w:r>
          </w:p>
        </w:tc>
        <w:tc>
          <w:tcPr>
            <w:tcW w:w="625" w:type="pct"/>
          </w:tcPr>
          <w:p w14:paraId="6AE09860" w14:textId="77777777" w:rsidR="00561DED" w:rsidRPr="000879D2" w:rsidRDefault="00561DED" w:rsidP="00987F78">
            <w:pPr>
              <w:pStyle w:val="tabteksts"/>
              <w:jc w:val="center"/>
            </w:pPr>
            <w:r w:rsidRPr="000879D2">
              <w:t>120</w:t>
            </w:r>
          </w:p>
        </w:tc>
        <w:tc>
          <w:tcPr>
            <w:tcW w:w="625" w:type="pct"/>
          </w:tcPr>
          <w:p w14:paraId="454284F9" w14:textId="77777777" w:rsidR="00561DED" w:rsidRPr="000879D2" w:rsidRDefault="00561DED" w:rsidP="00987F78">
            <w:pPr>
              <w:pStyle w:val="tabteksts"/>
              <w:jc w:val="center"/>
            </w:pPr>
            <w:r w:rsidRPr="000879D2">
              <w:t>120</w:t>
            </w:r>
          </w:p>
        </w:tc>
        <w:tc>
          <w:tcPr>
            <w:tcW w:w="629" w:type="pct"/>
          </w:tcPr>
          <w:p w14:paraId="23F42617" w14:textId="77777777" w:rsidR="00561DED" w:rsidRPr="000879D2" w:rsidRDefault="00561DED" w:rsidP="00987F78">
            <w:pPr>
              <w:pStyle w:val="tabteksts"/>
              <w:jc w:val="center"/>
            </w:pPr>
            <w:r w:rsidRPr="000879D2">
              <w:t>120</w:t>
            </w:r>
          </w:p>
        </w:tc>
      </w:tr>
      <w:tr w:rsidR="00561DED" w:rsidRPr="009A56AD" w14:paraId="02D820FB" w14:textId="77777777" w:rsidTr="00987F78">
        <w:trPr>
          <w:jc w:val="center"/>
        </w:trPr>
        <w:tc>
          <w:tcPr>
            <w:tcW w:w="1871" w:type="pct"/>
            <w:tcBorders>
              <w:top w:val="single" w:sz="4" w:space="0" w:color="auto"/>
              <w:left w:val="single" w:sz="4" w:space="0" w:color="auto"/>
              <w:bottom w:val="single" w:sz="4" w:space="0" w:color="auto"/>
              <w:right w:val="single" w:sz="4" w:space="0" w:color="auto"/>
            </w:tcBorders>
            <w:vAlign w:val="center"/>
          </w:tcPr>
          <w:p w14:paraId="2E2D772D" w14:textId="77777777" w:rsidR="00561DED" w:rsidRPr="00B42525" w:rsidRDefault="00561DED" w:rsidP="00987F78">
            <w:pPr>
              <w:pStyle w:val="tabteksts"/>
              <w:jc w:val="both"/>
              <w:rPr>
                <w:iCs/>
                <w:szCs w:val="18"/>
              </w:rPr>
            </w:pPr>
            <w:r w:rsidRPr="00B42525">
              <w:rPr>
                <w:iCs/>
                <w:szCs w:val="18"/>
                <w:lang w:eastAsia="lv-LV"/>
              </w:rPr>
              <w:t>Pabeigtie kriminālprocesi (ierosinot kriminālvajāšanas uzsākšanu, pieņemot lēmumu par kriminālprocesa izbeigšanu vai nosūtot kriminālprocesa materiālus pēc piekritības) (%)</w:t>
            </w:r>
          </w:p>
        </w:tc>
        <w:tc>
          <w:tcPr>
            <w:tcW w:w="625" w:type="pct"/>
          </w:tcPr>
          <w:p w14:paraId="2141C82D" w14:textId="77777777" w:rsidR="00561DED" w:rsidRPr="00CD5242" w:rsidRDefault="00561DED" w:rsidP="00987F78">
            <w:pPr>
              <w:pStyle w:val="tabteksts"/>
              <w:jc w:val="center"/>
              <w:rPr>
                <w:strike/>
              </w:rPr>
            </w:pPr>
            <w:r w:rsidRPr="00CD5242">
              <w:rPr>
                <w:szCs w:val="18"/>
              </w:rPr>
              <w:t>-</w:t>
            </w:r>
          </w:p>
        </w:tc>
        <w:tc>
          <w:tcPr>
            <w:tcW w:w="625" w:type="pct"/>
          </w:tcPr>
          <w:p w14:paraId="73A91D1E" w14:textId="77777777" w:rsidR="00561DED" w:rsidRPr="00CD5242" w:rsidRDefault="00561DED" w:rsidP="00987F78">
            <w:pPr>
              <w:pStyle w:val="tabteksts"/>
              <w:jc w:val="center"/>
            </w:pPr>
            <w:r w:rsidRPr="00CD5242">
              <w:rPr>
                <w:szCs w:val="18"/>
              </w:rPr>
              <w:t>65</w:t>
            </w:r>
            <w:r>
              <w:rPr>
                <w:szCs w:val="18"/>
              </w:rPr>
              <w:t>,0</w:t>
            </w:r>
          </w:p>
        </w:tc>
        <w:tc>
          <w:tcPr>
            <w:tcW w:w="625" w:type="pct"/>
          </w:tcPr>
          <w:p w14:paraId="39CEFFA2" w14:textId="77777777" w:rsidR="00561DED" w:rsidRPr="00CD5242" w:rsidRDefault="00561DED" w:rsidP="00987F78">
            <w:pPr>
              <w:pStyle w:val="tabteksts"/>
              <w:jc w:val="center"/>
            </w:pPr>
            <w:r w:rsidRPr="00CD5242">
              <w:rPr>
                <w:szCs w:val="18"/>
              </w:rPr>
              <w:t>51</w:t>
            </w:r>
            <w:r>
              <w:rPr>
                <w:szCs w:val="18"/>
              </w:rPr>
              <w:t>,0</w:t>
            </w:r>
          </w:p>
        </w:tc>
        <w:tc>
          <w:tcPr>
            <w:tcW w:w="625" w:type="pct"/>
          </w:tcPr>
          <w:p w14:paraId="5531CDE1" w14:textId="77777777" w:rsidR="00561DED" w:rsidRPr="00CD5242" w:rsidRDefault="00561DED" w:rsidP="00987F78">
            <w:pPr>
              <w:pStyle w:val="tabteksts"/>
              <w:jc w:val="center"/>
            </w:pPr>
            <w:r w:rsidRPr="00CD5242">
              <w:rPr>
                <w:szCs w:val="18"/>
              </w:rPr>
              <w:t>52</w:t>
            </w:r>
            <w:r>
              <w:rPr>
                <w:szCs w:val="18"/>
              </w:rPr>
              <w:t>,0</w:t>
            </w:r>
          </w:p>
        </w:tc>
        <w:tc>
          <w:tcPr>
            <w:tcW w:w="629" w:type="pct"/>
          </w:tcPr>
          <w:p w14:paraId="72B41D62" w14:textId="77777777" w:rsidR="00561DED" w:rsidRPr="00CD5242" w:rsidRDefault="00561DED" w:rsidP="00987F78">
            <w:pPr>
              <w:pStyle w:val="tabteksts"/>
              <w:jc w:val="center"/>
            </w:pPr>
            <w:r w:rsidRPr="00CD5242">
              <w:rPr>
                <w:szCs w:val="18"/>
              </w:rPr>
              <w:t>53</w:t>
            </w:r>
            <w:r>
              <w:rPr>
                <w:szCs w:val="18"/>
              </w:rPr>
              <w:t>,0</w:t>
            </w:r>
          </w:p>
        </w:tc>
      </w:tr>
      <w:tr w:rsidR="00561DED" w:rsidRPr="009A56AD" w14:paraId="64B2A131" w14:textId="77777777" w:rsidTr="00987F78">
        <w:trPr>
          <w:jc w:val="center"/>
        </w:trPr>
        <w:tc>
          <w:tcPr>
            <w:tcW w:w="1871" w:type="pct"/>
            <w:tcBorders>
              <w:top w:val="single" w:sz="4" w:space="0" w:color="auto"/>
              <w:left w:val="single" w:sz="4" w:space="0" w:color="auto"/>
              <w:bottom w:val="single" w:sz="4" w:space="0" w:color="auto"/>
              <w:right w:val="single" w:sz="4" w:space="0" w:color="auto"/>
            </w:tcBorders>
            <w:vAlign w:val="center"/>
          </w:tcPr>
          <w:p w14:paraId="3875F1B6" w14:textId="77777777" w:rsidR="00561DED" w:rsidRPr="00B42525" w:rsidRDefault="00561DED" w:rsidP="00987F78">
            <w:pPr>
              <w:pStyle w:val="tabteksts"/>
              <w:jc w:val="both"/>
              <w:rPr>
                <w:iCs/>
                <w:szCs w:val="18"/>
              </w:rPr>
            </w:pPr>
            <w:r w:rsidRPr="00B42525">
              <w:rPr>
                <w:iCs/>
                <w:szCs w:val="18"/>
                <w:lang w:eastAsia="lv-LV"/>
              </w:rPr>
              <w:t>Iesniegumu, kuru izskatīšana ietilpst Iekšējās drošības biroja kompetencē, īpatsvars iesniegumu kopskaitā (%)</w:t>
            </w:r>
          </w:p>
        </w:tc>
        <w:tc>
          <w:tcPr>
            <w:tcW w:w="625" w:type="pct"/>
          </w:tcPr>
          <w:p w14:paraId="1FC69343" w14:textId="77777777" w:rsidR="00561DED" w:rsidRPr="00CD5242" w:rsidRDefault="00561DED" w:rsidP="00987F78">
            <w:pPr>
              <w:pStyle w:val="tabteksts"/>
              <w:jc w:val="center"/>
              <w:rPr>
                <w:strike/>
              </w:rPr>
            </w:pPr>
            <w:r w:rsidRPr="00CD5242">
              <w:rPr>
                <w:szCs w:val="18"/>
              </w:rPr>
              <w:t>-</w:t>
            </w:r>
          </w:p>
        </w:tc>
        <w:tc>
          <w:tcPr>
            <w:tcW w:w="625" w:type="pct"/>
          </w:tcPr>
          <w:p w14:paraId="200C280A" w14:textId="77777777" w:rsidR="00561DED" w:rsidRPr="00CD5242" w:rsidRDefault="00561DED" w:rsidP="00987F78">
            <w:pPr>
              <w:pStyle w:val="tabteksts"/>
              <w:jc w:val="center"/>
            </w:pPr>
            <w:r w:rsidRPr="00CD5242">
              <w:rPr>
                <w:szCs w:val="18"/>
              </w:rPr>
              <w:t>67</w:t>
            </w:r>
            <w:r>
              <w:rPr>
                <w:szCs w:val="18"/>
              </w:rPr>
              <w:t>,0</w:t>
            </w:r>
          </w:p>
        </w:tc>
        <w:tc>
          <w:tcPr>
            <w:tcW w:w="625" w:type="pct"/>
          </w:tcPr>
          <w:p w14:paraId="0D68D20A" w14:textId="77777777" w:rsidR="00561DED" w:rsidRPr="00CD5242" w:rsidRDefault="00561DED" w:rsidP="00987F78">
            <w:pPr>
              <w:pStyle w:val="tabteksts"/>
              <w:jc w:val="center"/>
            </w:pPr>
            <w:r w:rsidRPr="00CD5242">
              <w:rPr>
                <w:szCs w:val="18"/>
              </w:rPr>
              <w:t>69</w:t>
            </w:r>
            <w:r>
              <w:rPr>
                <w:szCs w:val="18"/>
              </w:rPr>
              <w:t>,0</w:t>
            </w:r>
          </w:p>
        </w:tc>
        <w:tc>
          <w:tcPr>
            <w:tcW w:w="625" w:type="pct"/>
          </w:tcPr>
          <w:p w14:paraId="094E8B46" w14:textId="77777777" w:rsidR="00561DED" w:rsidRPr="00CD5242" w:rsidRDefault="00561DED" w:rsidP="00987F78">
            <w:pPr>
              <w:pStyle w:val="tabteksts"/>
              <w:jc w:val="center"/>
            </w:pPr>
            <w:r w:rsidRPr="00CD5242">
              <w:rPr>
                <w:szCs w:val="18"/>
              </w:rPr>
              <w:t>70</w:t>
            </w:r>
            <w:r>
              <w:rPr>
                <w:szCs w:val="18"/>
              </w:rPr>
              <w:t>,0</w:t>
            </w:r>
          </w:p>
        </w:tc>
        <w:tc>
          <w:tcPr>
            <w:tcW w:w="629" w:type="pct"/>
          </w:tcPr>
          <w:p w14:paraId="2541B467" w14:textId="77777777" w:rsidR="00561DED" w:rsidRPr="00CD5242" w:rsidRDefault="00561DED" w:rsidP="00987F78">
            <w:pPr>
              <w:pStyle w:val="tabteksts"/>
              <w:jc w:val="center"/>
            </w:pPr>
            <w:r w:rsidRPr="00CD5242">
              <w:rPr>
                <w:szCs w:val="18"/>
              </w:rPr>
              <w:t>71</w:t>
            </w:r>
            <w:r>
              <w:rPr>
                <w:szCs w:val="18"/>
              </w:rPr>
              <w:t>,0</w:t>
            </w:r>
          </w:p>
        </w:tc>
      </w:tr>
    </w:tbl>
    <w:p w14:paraId="33DEC379" w14:textId="77777777" w:rsidR="00561DED" w:rsidRPr="00E10EEC" w:rsidRDefault="00561DED" w:rsidP="00B42525">
      <w:pPr>
        <w:pStyle w:val="Tabuluvirsraksti"/>
        <w:spacing w:before="240" w:after="240"/>
        <w:rPr>
          <w:b/>
          <w:lang w:eastAsia="lv-LV"/>
        </w:rPr>
      </w:pPr>
      <w:r w:rsidRPr="00E10EEC">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61DED" w:rsidRPr="00E10EEC" w14:paraId="6C1EE57B" w14:textId="77777777" w:rsidTr="00987F78">
        <w:trPr>
          <w:trHeight w:val="283"/>
          <w:tblHeader/>
          <w:jc w:val="center"/>
        </w:trPr>
        <w:tc>
          <w:tcPr>
            <w:tcW w:w="1872" w:type="pct"/>
            <w:vAlign w:val="center"/>
          </w:tcPr>
          <w:p w14:paraId="03FDB74D" w14:textId="77777777" w:rsidR="00561DED" w:rsidRPr="00E10EEC" w:rsidRDefault="00561DED" w:rsidP="00987F78">
            <w:pPr>
              <w:pStyle w:val="tabteksts"/>
              <w:jc w:val="center"/>
              <w:rPr>
                <w:szCs w:val="24"/>
              </w:rPr>
            </w:pPr>
          </w:p>
        </w:tc>
        <w:tc>
          <w:tcPr>
            <w:tcW w:w="626" w:type="pct"/>
          </w:tcPr>
          <w:p w14:paraId="376DBD3F" w14:textId="77777777" w:rsidR="00561DED" w:rsidRPr="00E10EEC" w:rsidRDefault="00561DED" w:rsidP="00987F78">
            <w:pPr>
              <w:pStyle w:val="tabteksts"/>
              <w:jc w:val="center"/>
              <w:rPr>
                <w:szCs w:val="24"/>
                <w:lang w:eastAsia="lv-LV"/>
              </w:rPr>
            </w:pPr>
            <w:r w:rsidRPr="00E10EEC">
              <w:t>2022. gada (izpilde)</w:t>
            </w:r>
          </w:p>
        </w:tc>
        <w:tc>
          <w:tcPr>
            <w:tcW w:w="626" w:type="pct"/>
          </w:tcPr>
          <w:p w14:paraId="0801DD2D" w14:textId="77777777" w:rsidR="00561DED" w:rsidRPr="00E10EEC" w:rsidRDefault="00561DED" w:rsidP="00987F78">
            <w:pPr>
              <w:pStyle w:val="tabteksts"/>
              <w:jc w:val="center"/>
              <w:rPr>
                <w:szCs w:val="24"/>
                <w:lang w:eastAsia="lv-LV"/>
              </w:rPr>
            </w:pPr>
            <w:r w:rsidRPr="00E10EEC">
              <w:t>2023. gada plāns</w:t>
            </w:r>
          </w:p>
        </w:tc>
        <w:tc>
          <w:tcPr>
            <w:tcW w:w="626" w:type="pct"/>
          </w:tcPr>
          <w:p w14:paraId="4A8EBF2B" w14:textId="77777777" w:rsidR="00561DED" w:rsidRPr="00E10EEC" w:rsidRDefault="00561DED" w:rsidP="00987F78">
            <w:pPr>
              <w:pStyle w:val="tabteksts"/>
              <w:jc w:val="center"/>
              <w:rPr>
                <w:szCs w:val="24"/>
                <w:lang w:eastAsia="lv-LV"/>
              </w:rPr>
            </w:pPr>
            <w:r w:rsidRPr="00E10EEC">
              <w:rPr>
                <w:szCs w:val="18"/>
                <w:lang w:eastAsia="lv-LV"/>
              </w:rPr>
              <w:t>2024.gada projekts</w:t>
            </w:r>
          </w:p>
        </w:tc>
        <w:tc>
          <w:tcPr>
            <w:tcW w:w="626" w:type="pct"/>
          </w:tcPr>
          <w:p w14:paraId="6148BAD2" w14:textId="77777777" w:rsidR="00561DED" w:rsidRPr="00E10EEC" w:rsidRDefault="00561DED" w:rsidP="00987F78">
            <w:pPr>
              <w:pStyle w:val="tabteksts"/>
              <w:jc w:val="center"/>
              <w:rPr>
                <w:szCs w:val="24"/>
                <w:lang w:eastAsia="lv-LV"/>
              </w:rPr>
            </w:pPr>
            <w:r w:rsidRPr="00E10EEC">
              <w:rPr>
                <w:szCs w:val="18"/>
                <w:lang w:eastAsia="lv-LV"/>
              </w:rPr>
              <w:t xml:space="preserve">2025.gada </w:t>
            </w:r>
            <w:r>
              <w:rPr>
                <w:szCs w:val="18"/>
                <w:lang w:eastAsia="lv-LV"/>
              </w:rPr>
              <w:t>prognoze</w:t>
            </w:r>
          </w:p>
        </w:tc>
        <w:tc>
          <w:tcPr>
            <w:tcW w:w="624" w:type="pct"/>
          </w:tcPr>
          <w:p w14:paraId="3E340133" w14:textId="77777777" w:rsidR="00561DED" w:rsidRPr="00E10EEC" w:rsidRDefault="00561DED" w:rsidP="00987F78">
            <w:pPr>
              <w:pStyle w:val="tabteksts"/>
              <w:jc w:val="center"/>
              <w:rPr>
                <w:szCs w:val="24"/>
                <w:lang w:eastAsia="lv-LV"/>
              </w:rPr>
            </w:pPr>
            <w:r w:rsidRPr="00E10EEC">
              <w:rPr>
                <w:szCs w:val="18"/>
                <w:lang w:eastAsia="lv-LV"/>
              </w:rPr>
              <w:t xml:space="preserve">2026.gada </w:t>
            </w:r>
            <w:r>
              <w:rPr>
                <w:szCs w:val="18"/>
                <w:lang w:eastAsia="lv-LV"/>
              </w:rPr>
              <w:t>prognoze</w:t>
            </w:r>
          </w:p>
        </w:tc>
      </w:tr>
      <w:tr w:rsidR="00561DED" w:rsidRPr="00E10EEC" w14:paraId="62E7F14E" w14:textId="77777777" w:rsidTr="00987F78">
        <w:trPr>
          <w:trHeight w:val="142"/>
          <w:jc w:val="center"/>
        </w:trPr>
        <w:tc>
          <w:tcPr>
            <w:tcW w:w="1872" w:type="pct"/>
            <w:shd w:val="clear" w:color="auto" w:fill="D9D9D9" w:themeFill="background1" w:themeFillShade="D9"/>
            <w:vAlign w:val="center"/>
          </w:tcPr>
          <w:p w14:paraId="7856855C" w14:textId="77777777" w:rsidR="00561DED" w:rsidRPr="00E10EEC" w:rsidRDefault="00561DED" w:rsidP="00987F78">
            <w:pPr>
              <w:pStyle w:val="tabteksts"/>
              <w:rPr>
                <w:lang w:eastAsia="lv-LV"/>
              </w:rPr>
            </w:pPr>
            <w:r w:rsidRPr="00E10EEC">
              <w:rPr>
                <w:lang w:eastAsia="lv-LV"/>
              </w:rPr>
              <w:t>Kopējie izdevumi,</w:t>
            </w:r>
            <w:r w:rsidRPr="00E10EEC">
              <w:t xml:space="preserve"> </w:t>
            </w:r>
            <w:proofErr w:type="spellStart"/>
            <w:r w:rsidRPr="00E10EEC">
              <w:rPr>
                <w:i/>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000000" w:fill="D9D9D9"/>
            <w:vAlign w:val="center"/>
          </w:tcPr>
          <w:p w14:paraId="2A4706FF" w14:textId="77777777" w:rsidR="00561DED" w:rsidRPr="00E10EEC" w:rsidRDefault="00561DED" w:rsidP="00987F78">
            <w:pPr>
              <w:pStyle w:val="tabteksts"/>
              <w:jc w:val="right"/>
              <w:rPr>
                <w:szCs w:val="18"/>
              </w:rPr>
            </w:pPr>
            <w:r w:rsidRPr="00E10EEC">
              <w:rPr>
                <w:szCs w:val="18"/>
              </w:rPr>
              <w:t>4 023 050</w:t>
            </w:r>
          </w:p>
        </w:tc>
        <w:tc>
          <w:tcPr>
            <w:tcW w:w="626" w:type="pct"/>
            <w:tcBorders>
              <w:top w:val="single" w:sz="4" w:space="0" w:color="000000"/>
              <w:left w:val="nil"/>
              <w:bottom w:val="single" w:sz="4" w:space="0" w:color="000000"/>
              <w:right w:val="single" w:sz="4" w:space="0" w:color="000000"/>
            </w:tcBorders>
            <w:shd w:val="clear" w:color="000000" w:fill="D9D9D9"/>
            <w:vAlign w:val="center"/>
          </w:tcPr>
          <w:p w14:paraId="01E41FC2" w14:textId="77777777" w:rsidR="00561DED" w:rsidRPr="00E10EEC" w:rsidRDefault="00561DED" w:rsidP="00987F78">
            <w:pPr>
              <w:pStyle w:val="tabteksts"/>
              <w:jc w:val="right"/>
              <w:rPr>
                <w:szCs w:val="18"/>
              </w:rPr>
            </w:pPr>
            <w:r w:rsidRPr="00E10EEC">
              <w:rPr>
                <w:szCs w:val="18"/>
              </w:rPr>
              <w:t>4 620 433</w:t>
            </w:r>
          </w:p>
        </w:tc>
        <w:tc>
          <w:tcPr>
            <w:tcW w:w="626" w:type="pct"/>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27A31504" w14:textId="77777777" w:rsidR="00561DED" w:rsidRPr="00E10EEC" w:rsidRDefault="00561DED" w:rsidP="00987F78">
            <w:pPr>
              <w:pStyle w:val="tabteksts"/>
              <w:jc w:val="right"/>
              <w:rPr>
                <w:szCs w:val="18"/>
              </w:rPr>
            </w:pPr>
            <w:r w:rsidRPr="00E10EEC">
              <w:rPr>
                <w:szCs w:val="18"/>
              </w:rPr>
              <w:t>5 304 130</w:t>
            </w:r>
          </w:p>
        </w:tc>
        <w:tc>
          <w:tcPr>
            <w:tcW w:w="626" w:type="pct"/>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366A157F" w14:textId="77777777" w:rsidR="00561DED" w:rsidRPr="00E10EEC" w:rsidRDefault="00561DED" w:rsidP="00987F78">
            <w:pPr>
              <w:pStyle w:val="tabteksts"/>
              <w:jc w:val="right"/>
              <w:rPr>
                <w:szCs w:val="18"/>
              </w:rPr>
            </w:pPr>
            <w:r w:rsidRPr="00E10EEC">
              <w:rPr>
                <w:szCs w:val="18"/>
              </w:rPr>
              <w:t>4 929 534</w:t>
            </w:r>
          </w:p>
        </w:tc>
        <w:tc>
          <w:tcPr>
            <w:tcW w:w="624" w:type="pct"/>
            <w:tcBorders>
              <w:top w:val="single" w:sz="4" w:space="0" w:color="000000"/>
              <w:left w:val="nil"/>
              <w:bottom w:val="single" w:sz="4" w:space="0" w:color="000000"/>
              <w:right w:val="single" w:sz="4" w:space="0" w:color="000000"/>
            </w:tcBorders>
            <w:shd w:val="clear" w:color="auto" w:fill="D9D9D9" w:themeFill="background1" w:themeFillShade="D9"/>
            <w:vAlign w:val="center"/>
          </w:tcPr>
          <w:p w14:paraId="1EC767DB" w14:textId="77777777" w:rsidR="00561DED" w:rsidRPr="00E10EEC" w:rsidRDefault="00561DED" w:rsidP="00987F78">
            <w:pPr>
              <w:pStyle w:val="tabteksts"/>
              <w:jc w:val="right"/>
              <w:rPr>
                <w:szCs w:val="18"/>
              </w:rPr>
            </w:pPr>
            <w:r w:rsidRPr="00E10EEC">
              <w:rPr>
                <w:szCs w:val="18"/>
              </w:rPr>
              <w:t>4 966 818</w:t>
            </w:r>
          </w:p>
        </w:tc>
      </w:tr>
      <w:tr w:rsidR="00561DED" w:rsidRPr="00E10EEC" w14:paraId="6565833A" w14:textId="77777777" w:rsidTr="00987F78">
        <w:trPr>
          <w:trHeight w:val="283"/>
          <w:jc w:val="center"/>
        </w:trPr>
        <w:tc>
          <w:tcPr>
            <w:tcW w:w="1872" w:type="pct"/>
            <w:vAlign w:val="center"/>
          </w:tcPr>
          <w:p w14:paraId="772138BD" w14:textId="77777777" w:rsidR="00561DED" w:rsidRPr="00E10EEC" w:rsidRDefault="00561DED" w:rsidP="00987F78">
            <w:pPr>
              <w:pStyle w:val="tabteksts"/>
              <w:rPr>
                <w:szCs w:val="18"/>
                <w:lang w:eastAsia="lv-LV"/>
              </w:rPr>
            </w:pPr>
            <w:r w:rsidRPr="00E10EEC">
              <w:rPr>
                <w:szCs w:val="18"/>
                <w:lang w:eastAsia="lv-LV"/>
              </w:rPr>
              <w:lastRenderedPageBreak/>
              <w:t xml:space="preserve">Kopējo izdevumu izmaiņas, </w:t>
            </w:r>
            <w:proofErr w:type="spellStart"/>
            <w:r w:rsidRPr="00E10EEC">
              <w:rPr>
                <w:i/>
                <w:szCs w:val="18"/>
                <w:lang w:eastAsia="lv-LV"/>
              </w:rPr>
              <w:t>euro</w:t>
            </w:r>
            <w:proofErr w:type="spellEnd"/>
            <w:r w:rsidRPr="00E10EEC">
              <w:rPr>
                <w:szCs w:val="18"/>
                <w:lang w:eastAsia="lv-LV"/>
              </w:rPr>
              <w:t xml:space="preserve"> (+/–) pret iepriekšējo gadu</w:t>
            </w:r>
          </w:p>
        </w:tc>
        <w:tc>
          <w:tcPr>
            <w:tcW w:w="626" w:type="pct"/>
            <w:tcBorders>
              <w:top w:val="nil"/>
              <w:left w:val="single" w:sz="4" w:space="0" w:color="000000"/>
              <w:bottom w:val="single" w:sz="4" w:space="0" w:color="000000"/>
              <w:right w:val="single" w:sz="4" w:space="0" w:color="000000"/>
            </w:tcBorders>
            <w:shd w:val="clear" w:color="auto" w:fill="auto"/>
            <w:vAlign w:val="center"/>
          </w:tcPr>
          <w:p w14:paraId="508AB115" w14:textId="77777777" w:rsidR="00561DED" w:rsidRPr="00E10EEC" w:rsidRDefault="00561DED" w:rsidP="00987F78">
            <w:pPr>
              <w:pStyle w:val="tabteksts"/>
              <w:jc w:val="center"/>
              <w:rPr>
                <w:szCs w:val="18"/>
              </w:rPr>
            </w:pPr>
            <w:r w:rsidRPr="00E10EEC">
              <w:rPr>
                <w:szCs w:val="18"/>
              </w:rPr>
              <w:t>×</w:t>
            </w:r>
          </w:p>
        </w:tc>
        <w:tc>
          <w:tcPr>
            <w:tcW w:w="626" w:type="pct"/>
            <w:tcBorders>
              <w:top w:val="nil"/>
              <w:left w:val="nil"/>
              <w:bottom w:val="single" w:sz="4" w:space="0" w:color="000000"/>
              <w:right w:val="single" w:sz="4" w:space="0" w:color="000000"/>
            </w:tcBorders>
            <w:shd w:val="clear" w:color="auto" w:fill="FFFFFF" w:themeFill="background1"/>
          </w:tcPr>
          <w:p w14:paraId="73B8475F" w14:textId="77777777" w:rsidR="00561DED" w:rsidRPr="00E10EEC" w:rsidRDefault="00561DED" w:rsidP="00987F78">
            <w:pPr>
              <w:pStyle w:val="tabteksts"/>
              <w:jc w:val="right"/>
              <w:rPr>
                <w:szCs w:val="18"/>
              </w:rPr>
            </w:pPr>
            <w:r w:rsidRPr="00E10EEC">
              <w:rPr>
                <w:szCs w:val="18"/>
              </w:rPr>
              <w:t>597 383</w:t>
            </w:r>
          </w:p>
        </w:tc>
        <w:tc>
          <w:tcPr>
            <w:tcW w:w="626" w:type="pct"/>
            <w:tcBorders>
              <w:top w:val="nil"/>
              <w:left w:val="nil"/>
              <w:bottom w:val="single" w:sz="4" w:space="0" w:color="000000"/>
              <w:right w:val="single" w:sz="4" w:space="0" w:color="000000"/>
            </w:tcBorders>
            <w:shd w:val="clear" w:color="auto" w:fill="FFFFFF" w:themeFill="background1"/>
          </w:tcPr>
          <w:p w14:paraId="7F96F20E" w14:textId="77777777" w:rsidR="00561DED" w:rsidRPr="00E10EEC" w:rsidRDefault="00561DED" w:rsidP="00987F78">
            <w:pPr>
              <w:pStyle w:val="tabteksts"/>
              <w:jc w:val="right"/>
              <w:rPr>
                <w:szCs w:val="18"/>
              </w:rPr>
            </w:pPr>
            <w:r w:rsidRPr="00E10EEC">
              <w:rPr>
                <w:szCs w:val="18"/>
              </w:rPr>
              <w:t>683 697</w:t>
            </w:r>
          </w:p>
        </w:tc>
        <w:tc>
          <w:tcPr>
            <w:tcW w:w="626" w:type="pct"/>
            <w:tcBorders>
              <w:top w:val="nil"/>
              <w:left w:val="nil"/>
              <w:bottom w:val="single" w:sz="4" w:space="0" w:color="000000"/>
              <w:right w:val="single" w:sz="4" w:space="0" w:color="000000"/>
            </w:tcBorders>
            <w:shd w:val="clear" w:color="auto" w:fill="FFFFFF" w:themeFill="background1"/>
          </w:tcPr>
          <w:p w14:paraId="5CD10EAD" w14:textId="77777777" w:rsidR="00561DED" w:rsidRPr="00E10EEC" w:rsidRDefault="00561DED" w:rsidP="00987F78">
            <w:pPr>
              <w:pStyle w:val="tabteksts"/>
              <w:jc w:val="right"/>
              <w:rPr>
                <w:szCs w:val="18"/>
              </w:rPr>
            </w:pPr>
            <w:r w:rsidRPr="00E10EEC">
              <w:rPr>
                <w:szCs w:val="18"/>
              </w:rPr>
              <w:t>-374 596</w:t>
            </w:r>
          </w:p>
        </w:tc>
        <w:tc>
          <w:tcPr>
            <w:tcW w:w="624" w:type="pct"/>
            <w:tcBorders>
              <w:top w:val="nil"/>
              <w:left w:val="nil"/>
              <w:bottom w:val="single" w:sz="4" w:space="0" w:color="000000"/>
              <w:right w:val="single" w:sz="4" w:space="0" w:color="000000"/>
            </w:tcBorders>
            <w:shd w:val="clear" w:color="auto" w:fill="FFFFFF" w:themeFill="background1"/>
          </w:tcPr>
          <w:p w14:paraId="5B2CEBF9" w14:textId="77777777" w:rsidR="00561DED" w:rsidRPr="00E10EEC" w:rsidRDefault="00561DED" w:rsidP="00987F78">
            <w:pPr>
              <w:pStyle w:val="tabteksts"/>
              <w:jc w:val="right"/>
              <w:rPr>
                <w:szCs w:val="18"/>
              </w:rPr>
            </w:pPr>
            <w:r w:rsidRPr="00E10EEC">
              <w:rPr>
                <w:szCs w:val="18"/>
              </w:rPr>
              <w:t>37 284</w:t>
            </w:r>
          </w:p>
        </w:tc>
      </w:tr>
      <w:tr w:rsidR="00561DED" w:rsidRPr="00E10EEC" w14:paraId="07315C1F" w14:textId="77777777" w:rsidTr="00987F78">
        <w:trPr>
          <w:trHeight w:val="283"/>
          <w:jc w:val="center"/>
        </w:trPr>
        <w:tc>
          <w:tcPr>
            <w:tcW w:w="1872" w:type="pct"/>
            <w:vAlign w:val="center"/>
          </w:tcPr>
          <w:p w14:paraId="026824C3" w14:textId="77777777" w:rsidR="00561DED" w:rsidRPr="00E10EEC" w:rsidRDefault="00561DED" w:rsidP="00987F78">
            <w:pPr>
              <w:pStyle w:val="tabteksts"/>
            </w:pPr>
            <w:r w:rsidRPr="00E10EEC">
              <w:rPr>
                <w:lang w:eastAsia="lv-LV"/>
              </w:rPr>
              <w:t>Kopējie izdevumi</w:t>
            </w:r>
            <w:r w:rsidRPr="00E10EEC">
              <w:t>, % (+/–) pret iepriekšējo gadu</w:t>
            </w:r>
          </w:p>
        </w:tc>
        <w:tc>
          <w:tcPr>
            <w:tcW w:w="626" w:type="pct"/>
            <w:tcBorders>
              <w:top w:val="nil"/>
              <w:left w:val="single" w:sz="4" w:space="0" w:color="000000"/>
              <w:bottom w:val="single" w:sz="4" w:space="0" w:color="000000"/>
              <w:right w:val="single" w:sz="4" w:space="0" w:color="000000"/>
            </w:tcBorders>
            <w:shd w:val="clear" w:color="auto" w:fill="auto"/>
            <w:vAlign w:val="center"/>
          </w:tcPr>
          <w:p w14:paraId="7056F466" w14:textId="77777777" w:rsidR="00561DED" w:rsidRPr="00E10EEC" w:rsidRDefault="00561DED" w:rsidP="00987F78">
            <w:pPr>
              <w:pStyle w:val="tabteksts"/>
              <w:jc w:val="center"/>
              <w:rPr>
                <w:szCs w:val="18"/>
              </w:rPr>
            </w:pPr>
            <w:r w:rsidRPr="00E10EEC">
              <w:rPr>
                <w:szCs w:val="18"/>
              </w:rPr>
              <w:t>×</w:t>
            </w:r>
          </w:p>
        </w:tc>
        <w:tc>
          <w:tcPr>
            <w:tcW w:w="626" w:type="pct"/>
            <w:tcBorders>
              <w:top w:val="nil"/>
              <w:left w:val="nil"/>
              <w:bottom w:val="single" w:sz="4" w:space="0" w:color="000000"/>
              <w:right w:val="single" w:sz="4" w:space="0" w:color="000000"/>
            </w:tcBorders>
            <w:shd w:val="clear" w:color="auto" w:fill="FFFFFF" w:themeFill="background1"/>
          </w:tcPr>
          <w:p w14:paraId="52EAE9A9" w14:textId="77777777" w:rsidR="00561DED" w:rsidRPr="00E10EEC" w:rsidRDefault="00561DED" w:rsidP="00987F78">
            <w:pPr>
              <w:pStyle w:val="tabteksts"/>
              <w:jc w:val="right"/>
              <w:rPr>
                <w:szCs w:val="18"/>
              </w:rPr>
            </w:pPr>
            <w:r w:rsidRPr="00E10EEC">
              <w:rPr>
                <w:szCs w:val="18"/>
              </w:rPr>
              <w:t>14,8</w:t>
            </w:r>
          </w:p>
        </w:tc>
        <w:tc>
          <w:tcPr>
            <w:tcW w:w="626" w:type="pct"/>
            <w:tcBorders>
              <w:top w:val="nil"/>
              <w:left w:val="nil"/>
              <w:bottom w:val="single" w:sz="4" w:space="0" w:color="000000"/>
              <w:right w:val="single" w:sz="4" w:space="0" w:color="000000"/>
            </w:tcBorders>
            <w:shd w:val="clear" w:color="auto" w:fill="FFFFFF" w:themeFill="background1"/>
          </w:tcPr>
          <w:p w14:paraId="1912EBDD" w14:textId="77777777" w:rsidR="00561DED" w:rsidRPr="00E10EEC" w:rsidRDefault="00561DED" w:rsidP="00987F78">
            <w:pPr>
              <w:pStyle w:val="tabteksts"/>
              <w:jc w:val="right"/>
              <w:rPr>
                <w:szCs w:val="18"/>
              </w:rPr>
            </w:pPr>
            <w:r w:rsidRPr="00E10EEC">
              <w:rPr>
                <w:szCs w:val="18"/>
              </w:rPr>
              <w:t>14,8</w:t>
            </w:r>
          </w:p>
        </w:tc>
        <w:tc>
          <w:tcPr>
            <w:tcW w:w="626" w:type="pct"/>
            <w:tcBorders>
              <w:top w:val="nil"/>
              <w:left w:val="nil"/>
              <w:bottom w:val="single" w:sz="4" w:space="0" w:color="000000"/>
              <w:right w:val="single" w:sz="4" w:space="0" w:color="000000"/>
            </w:tcBorders>
            <w:shd w:val="clear" w:color="auto" w:fill="FFFFFF" w:themeFill="background1"/>
          </w:tcPr>
          <w:p w14:paraId="05EF2D3E" w14:textId="77777777" w:rsidR="00561DED" w:rsidRPr="00E10EEC" w:rsidRDefault="00561DED" w:rsidP="00987F78">
            <w:pPr>
              <w:pStyle w:val="tabteksts"/>
              <w:jc w:val="right"/>
              <w:rPr>
                <w:szCs w:val="18"/>
              </w:rPr>
            </w:pPr>
            <w:r w:rsidRPr="00E10EEC">
              <w:rPr>
                <w:szCs w:val="18"/>
              </w:rPr>
              <w:t>-7,1</w:t>
            </w:r>
          </w:p>
        </w:tc>
        <w:tc>
          <w:tcPr>
            <w:tcW w:w="624" w:type="pct"/>
            <w:tcBorders>
              <w:top w:val="nil"/>
              <w:left w:val="nil"/>
              <w:bottom w:val="single" w:sz="4" w:space="0" w:color="000000"/>
              <w:right w:val="single" w:sz="4" w:space="0" w:color="000000"/>
            </w:tcBorders>
            <w:shd w:val="clear" w:color="auto" w:fill="FFFFFF" w:themeFill="background1"/>
          </w:tcPr>
          <w:p w14:paraId="43A76097" w14:textId="77777777" w:rsidR="00561DED" w:rsidRPr="00E10EEC" w:rsidRDefault="00561DED" w:rsidP="00987F78">
            <w:pPr>
              <w:pStyle w:val="tabteksts"/>
              <w:jc w:val="right"/>
              <w:rPr>
                <w:szCs w:val="18"/>
              </w:rPr>
            </w:pPr>
            <w:r w:rsidRPr="00E10EEC">
              <w:rPr>
                <w:szCs w:val="18"/>
              </w:rPr>
              <w:t>0,8</w:t>
            </w:r>
          </w:p>
        </w:tc>
      </w:tr>
      <w:tr w:rsidR="00561DED" w:rsidRPr="00E10EEC" w14:paraId="1923618D" w14:textId="77777777" w:rsidTr="00987F78">
        <w:trPr>
          <w:trHeight w:val="142"/>
          <w:jc w:val="center"/>
        </w:trPr>
        <w:tc>
          <w:tcPr>
            <w:tcW w:w="1872" w:type="pct"/>
          </w:tcPr>
          <w:p w14:paraId="0BA7CDE2" w14:textId="77777777" w:rsidR="00561DED" w:rsidRPr="00E10EEC" w:rsidRDefault="00561DED" w:rsidP="00987F78">
            <w:pPr>
              <w:pStyle w:val="tabteksts"/>
              <w:rPr>
                <w:color w:val="000000" w:themeColor="text1"/>
                <w:szCs w:val="18"/>
                <w:lang w:eastAsia="lv-LV"/>
              </w:rPr>
            </w:pPr>
            <w:r w:rsidRPr="00E10EEC">
              <w:rPr>
                <w:color w:val="000000" w:themeColor="text1"/>
                <w:szCs w:val="18"/>
              </w:rPr>
              <w:t xml:space="preserve">Atlīdzība, </w:t>
            </w:r>
            <w:proofErr w:type="spellStart"/>
            <w:r w:rsidRPr="00E10EEC">
              <w:rPr>
                <w:i/>
                <w:szCs w:val="18"/>
              </w:rPr>
              <w:t>euro</w:t>
            </w:r>
            <w:proofErr w:type="spellEnd"/>
          </w:p>
        </w:tc>
        <w:tc>
          <w:tcPr>
            <w:tcW w:w="626" w:type="pct"/>
          </w:tcPr>
          <w:p w14:paraId="3F92088E" w14:textId="77777777" w:rsidR="00561DED" w:rsidRPr="00E10EEC" w:rsidRDefault="00561DED" w:rsidP="00987F78">
            <w:pPr>
              <w:pStyle w:val="tabteksts"/>
              <w:jc w:val="right"/>
              <w:rPr>
                <w:szCs w:val="18"/>
              </w:rPr>
            </w:pPr>
            <w:r w:rsidRPr="00E10EEC">
              <w:rPr>
                <w:szCs w:val="18"/>
              </w:rPr>
              <w:t>3</w:t>
            </w:r>
            <w:r>
              <w:rPr>
                <w:szCs w:val="18"/>
              </w:rPr>
              <w:t> </w:t>
            </w:r>
            <w:r w:rsidRPr="00E10EEC">
              <w:rPr>
                <w:szCs w:val="18"/>
              </w:rPr>
              <w:t>121</w:t>
            </w:r>
            <w:r>
              <w:rPr>
                <w:szCs w:val="18"/>
              </w:rPr>
              <w:t xml:space="preserve"> </w:t>
            </w:r>
            <w:r w:rsidRPr="00E10EEC">
              <w:rPr>
                <w:szCs w:val="18"/>
              </w:rPr>
              <w:t>074</w:t>
            </w:r>
          </w:p>
        </w:tc>
        <w:tc>
          <w:tcPr>
            <w:tcW w:w="626" w:type="pct"/>
          </w:tcPr>
          <w:p w14:paraId="605F04ED" w14:textId="77777777" w:rsidR="00561DED" w:rsidRPr="00E10EEC" w:rsidRDefault="00561DED" w:rsidP="00987F78">
            <w:pPr>
              <w:pStyle w:val="tabteksts"/>
              <w:jc w:val="right"/>
              <w:rPr>
                <w:szCs w:val="18"/>
              </w:rPr>
            </w:pPr>
            <w:r w:rsidRPr="00E10EEC">
              <w:rPr>
                <w:szCs w:val="18"/>
              </w:rPr>
              <w:t>3</w:t>
            </w:r>
            <w:r>
              <w:rPr>
                <w:szCs w:val="18"/>
              </w:rPr>
              <w:t> </w:t>
            </w:r>
            <w:r w:rsidRPr="00E10EEC">
              <w:rPr>
                <w:szCs w:val="18"/>
              </w:rPr>
              <w:t>452</w:t>
            </w:r>
            <w:r>
              <w:rPr>
                <w:szCs w:val="18"/>
              </w:rPr>
              <w:t xml:space="preserve"> </w:t>
            </w:r>
            <w:r w:rsidRPr="00E10EEC">
              <w:rPr>
                <w:szCs w:val="18"/>
              </w:rPr>
              <w:t>263</w:t>
            </w:r>
          </w:p>
        </w:tc>
        <w:tc>
          <w:tcPr>
            <w:tcW w:w="626" w:type="pct"/>
          </w:tcPr>
          <w:p w14:paraId="384CF408" w14:textId="77777777" w:rsidR="00561DED" w:rsidRPr="00E10EEC" w:rsidRDefault="00561DED" w:rsidP="00987F78">
            <w:pPr>
              <w:pStyle w:val="tabteksts"/>
              <w:jc w:val="right"/>
              <w:rPr>
                <w:szCs w:val="18"/>
              </w:rPr>
            </w:pPr>
            <w:r w:rsidRPr="00E10EEC">
              <w:rPr>
                <w:szCs w:val="18"/>
              </w:rPr>
              <w:t>4</w:t>
            </w:r>
            <w:r>
              <w:rPr>
                <w:szCs w:val="18"/>
              </w:rPr>
              <w:t> </w:t>
            </w:r>
            <w:r w:rsidRPr="00E10EEC">
              <w:rPr>
                <w:szCs w:val="18"/>
              </w:rPr>
              <w:t>137</w:t>
            </w:r>
            <w:r>
              <w:rPr>
                <w:szCs w:val="18"/>
              </w:rPr>
              <w:t xml:space="preserve"> </w:t>
            </w:r>
            <w:r w:rsidRPr="00E10EEC">
              <w:rPr>
                <w:szCs w:val="18"/>
              </w:rPr>
              <w:t>710</w:t>
            </w:r>
          </w:p>
        </w:tc>
        <w:tc>
          <w:tcPr>
            <w:tcW w:w="626" w:type="pct"/>
          </w:tcPr>
          <w:p w14:paraId="7B3A9B03" w14:textId="77777777" w:rsidR="00561DED" w:rsidRPr="00E10EEC" w:rsidRDefault="00561DED" w:rsidP="00987F78">
            <w:pPr>
              <w:pStyle w:val="tabteksts"/>
              <w:jc w:val="right"/>
              <w:rPr>
                <w:szCs w:val="18"/>
              </w:rPr>
            </w:pPr>
            <w:r w:rsidRPr="00E10EEC">
              <w:rPr>
                <w:szCs w:val="18"/>
              </w:rPr>
              <w:t>3</w:t>
            </w:r>
            <w:r>
              <w:rPr>
                <w:szCs w:val="18"/>
              </w:rPr>
              <w:t> </w:t>
            </w:r>
            <w:r w:rsidRPr="00E10EEC">
              <w:rPr>
                <w:szCs w:val="18"/>
              </w:rPr>
              <w:t>761</w:t>
            </w:r>
            <w:r>
              <w:rPr>
                <w:szCs w:val="18"/>
              </w:rPr>
              <w:t xml:space="preserve"> </w:t>
            </w:r>
            <w:r w:rsidRPr="00E10EEC">
              <w:rPr>
                <w:szCs w:val="18"/>
              </w:rPr>
              <w:t>364</w:t>
            </w:r>
          </w:p>
        </w:tc>
        <w:tc>
          <w:tcPr>
            <w:tcW w:w="624" w:type="pct"/>
          </w:tcPr>
          <w:p w14:paraId="1259C691" w14:textId="77777777" w:rsidR="00561DED" w:rsidRPr="00E10EEC" w:rsidRDefault="00561DED" w:rsidP="00987F78">
            <w:pPr>
              <w:pStyle w:val="tabteksts"/>
              <w:jc w:val="right"/>
              <w:rPr>
                <w:szCs w:val="18"/>
              </w:rPr>
            </w:pPr>
            <w:r w:rsidRPr="00E10EEC">
              <w:rPr>
                <w:szCs w:val="18"/>
              </w:rPr>
              <w:t>3</w:t>
            </w:r>
            <w:r>
              <w:rPr>
                <w:szCs w:val="18"/>
              </w:rPr>
              <w:t> </w:t>
            </w:r>
            <w:r w:rsidRPr="00E10EEC">
              <w:rPr>
                <w:szCs w:val="18"/>
              </w:rPr>
              <w:t>798</w:t>
            </w:r>
            <w:r>
              <w:rPr>
                <w:szCs w:val="18"/>
              </w:rPr>
              <w:t xml:space="preserve"> </w:t>
            </w:r>
            <w:r w:rsidRPr="00E10EEC">
              <w:rPr>
                <w:szCs w:val="18"/>
              </w:rPr>
              <w:t>648</w:t>
            </w:r>
          </w:p>
        </w:tc>
      </w:tr>
      <w:tr w:rsidR="00561DED" w:rsidRPr="00E10EEC" w14:paraId="48D31F62" w14:textId="77777777" w:rsidTr="00987F78">
        <w:trPr>
          <w:trHeight w:val="283"/>
          <w:jc w:val="center"/>
        </w:trPr>
        <w:tc>
          <w:tcPr>
            <w:tcW w:w="1872" w:type="pct"/>
          </w:tcPr>
          <w:p w14:paraId="7D620C86" w14:textId="77777777" w:rsidR="00561DED" w:rsidRPr="00E10EEC" w:rsidRDefault="00561DED" w:rsidP="00987F78">
            <w:pPr>
              <w:pStyle w:val="tabteksts"/>
              <w:rPr>
                <w:color w:val="000000" w:themeColor="text1"/>
                <w:szCs w:val="18"/>
                <w:lang w:eastAsia="lv-LV"/>
              </w:rPr>
            </w:pPr>
            <w:r w:rsidRPr="00E10EEC">
              <w:rPr>
                <w:color w:val="000000" w:themeColor="text1"/>
                <w:szCs w:val="18"/>
              </w:rPr>
              <w:t>Vidējais amata vietu skaits gadā, neskaitot pedagogu amata vietas</w:t>
            </w:r>
          </w:p>
        </w:tc>
        <w:tc>
          <w:tcPr>
            <w:tcW w:w="626" w:type="pct"/>
          </w:tcPr>
          <w:p w14:paraId="35877AA0" w14:textId="77777777" w:rsidR="00561DED" w:rsidRPr="00E10EEC" w:rsidRDefault="00561DED" w:rsidP="00987F78">
            <w:pPr>
              <w:pStyle w:val="tabteksts"/>
              <w:jc w:val="right"/>
              <w:rPr>
                <w:szCs w:val="18"/>
              </w:rPr>
            </w:pPr>
            <w:r w:rsidRPr="00E10EEC">
              <w:rPr>
                <w:szCs w:val="18"/>
              </w:rPr>
              <w:t>96</w:t>
            </w:r>
          </w:p>
        </w:tc>
        <w:tc>
          <w:tcPr>
            <w:tcW w:w="626" w:type="pct"/>
          </w:tcPr>
          <w:p w14:paraId="29780F0A" w14:textId="77777777" w:rsidR="00561DED" w:rsidRPr="00E10EEC" w:rsidRDefault="00561DED" w:rsidP="00987F78">
            <w:pPr>
              <w:pStyle w:val="tabteksts"/>
              <w:jc w:val="right"/>
              <w:rPr>
                <w:szCs w:val="18"/>
              </w:rPr>
            </w:pPr>
            <w:r w:rsidRPr="00E10EEC">
              <w:rPr>
                <w:szCs w:val="18"/>
              </w:rPr>
              <w:t>96</w:t>
            </w:r>
          </w:p>
        </w:tc>
        <w:tc>
          <w:tcPr>
            <w:tcW w:w="626" w:type="pct"/>
          </w:tcPr>
          <w:p w14:paraId="7DE5ADF9" w14:textId="77777777" w:rsidR="00561DED" w:rsidRPr="00E10EEC" w:rsidRDefault="00561DED" w:rsidP="00987F78">
            <w:pPr>
              <w:pStyle w:val="tabteksts"/>
              <w:jc w:val="right"/>
              <w:rPr>
                <w:szCs w:val="18"/>
              </w:rPr>
            </w:pPr>
            <w:r w:rsidRPr="00E10EEC">
              <w:rPr>
                <w:szCs w:val="18"/>
              </w:rPr>
              <w:t>96</w:t>
            </w:r>
          </w:p>
        </w:tc>
        <w:tc>
          <w:tcPr>
            <w:tcW w:w="626" w:type="pct"/>
          </w:tcPr>
          <w:p w14:paraId="6F502443" w14:textId="77777777" w:rsidR="00561DED" w:rsidRPr="00E10EEC" w:rsidRDefault="00561DED" w:rsidP="00987F78">
            <w:pPr>
              <w:pStyle w:val="tabteksts"/>
              <w:jc w:val="right"/>
              <w:rPr>
                <w:szCs w:val="18"/>
              </w:rPr>
            </w:pPr>
            <w:r w:rsidRPr="00E10EEC">
              <w:rPr>
                <w:szCs w:val="18"/>
              </w:rPr>
              <w:t>96</w:t>
            </w:r>
          </w:p>
        </w:tc>
        <w:tc>
          <w:tcPr>
            <w:tcW w:w="624" w:type="pct"/>
          </w:tcPr>
          <w:p w14:paraId="708C1373" w14:textId="77777777" w:rsidR="00561DED" w:rsidRPr="00E10EEC" w:rsidRDefault="00561DED" w:rsidP="00987F78">
            <w:pPr>
              <w:pStyle w:val="tabteksts"/>
              <w:jc w:val="right"/>
              <w:rPr>
                <w:szCs w:val="18"/>
              </w:rPr>
            </w:pPr>
            <w:r w:rsidRPr="00E10EEC">
              <w:rPr>
                <w:szCs w:val="18"/>
              </w:rPr>
              <w:t>96</w:t>
            </w:r>
          </w:p>
        </w:tc>
      </w:tr>
      <w:tr w:rsidR="00561DED" w:rsidRPr="009A56AD" w14:paraId="13B1D4D8" w14:textId="77777777" w:rsidTr="00987F78">
        <w:trPr>
          <w:trHeight w:val="283"/>
          <w:jc w:val="center"/>
        </w:trPr>
        <w:tc>
          <w:tcPr>
            <w:tcW w:w="1872" w:type="pct"/>
          </w:tcPr>
          <w:p w14:paraId="6667CF23" w14:textId="77777777" w:rsidR="00561DED" w:rsidRPr="00E10EEC" w:rsidRDefault="00561DED" w:rsidP="00987F78">
            <w:pPr>
              <w:pStyle w:val="tabteksts"/>
              <w:rPr>
                <w:color w:val="000000" w:themeColor="text1"/>
                <w:szCs w:val="18"/>
                <w:lang w:eastAsia="lv-LV"/>
              </w:rPr>
            </w:pPr>
            <w:r w:rsidRPr="00E10EEC">
              <w:rPr>
                <w:color w:val="000000" w:themeColor="text1"/>
                <w:szCs w:val="18"/>
              </w:rPr>
              <w:t xml:space="preserve">Vidējā atlīdzība amata vietai </w:t>
            </w:r>
            <w:r w:rsidRPr="00E10EEC">
              <w:rPr>
                <w:color w:val="000000" w:themeColor="text1"/>
                <w:szCs w:val="18"/>
                <w:lang w:eastAsia="lv-LV"/>
              </w:rPr>
              <w:t>(mēnesī)</w:t>
            </w:r>
            <w:r w:rsidRPr="00E10EEC">
              <w:rPr>
                <w:color w:val="000000" w:themeColor="text1"/>
                <w:szCs w:val="18"/>
              </w:rPr>
              <w:t xml:space="preserve">, neskaitot pedagogu amata vietas, </w:t>
            </w:r>
            <w:proofErr w:type="spellStart"/>
            <w:r w:rsidRPr="00E10EEC">
              <w:rPr>
                <w:i/>
                <w:color w:val="000000" w:themeColor="text1"/>
                <w:szCs w:val="18"/>
              </w:rPr>
              <w:t>euro</w:t>
            </w:r>
            <w:proofErr w:type="spellEnd"/>
          </w:p>
        </w:tc>
        <w:tc>
          <w:tcPr>
            <w:tcW w:w="626" w:type="pct"/>
          </w:tcPr>
          <w:p w14:paraId="37825811" w14:textId="77777777" w:rsidR="00561DED" w:rsidRPr="00E10EEC" w:rsidRDefault="00561DED" w:rsidP="00987F78">
            <w:pPr>
              <w:pStyle w:val="tabteksts"/>
              <w:jc w:val="right"/>
              <w:rPr>
                <w:szCs w:val="18"/>
              </w:rPr>
            </w:pPr>
            <w:r w:rsidRPr="00E10EEC">
              <w:rPr>
                <w:szCs w:val="18"/>
              </w:rPr>
              <w:t>2</w:t>
            </w:r>
            <w:r>
              <w:rPr>
                <w:szCs w:val="18"/>
              </w:rPr>
              <w:t xml:space="preserve"> </w:t>
            </w:r>
            <w:r w:rsidRPr="00E10EEC">
              <w:rPr>
                <w:szCs w:val="18"/>
              </w:rPr>
              <w:t>709</w:t>
            </w:r>
          </w:p>
        </w:tc>
        <w:tc>
          <w:tcPr>
            <w:tcW w:w="626" w:type="pct"/>
          </w:tcPr>
          <w:p w14:paraId="1E7962AA" w14:textId="77777777" w:rsidR="00561DED" w:rsidRPr="00E10EEC" w:rsidRDefault="00561DED" w:rsidP="00987F78">
            <w:pPr>
              <w:pStyle w:val="tabteksts"/>
              <w:jc w:val="right"/>
              <w:rPr>
                <w:szCs w:val="18"/>
              </w:rPr>
            </w:pPr>
            <w:r w:rsidRPr="00E10EEC">
              <w:rPr>
                <w:szCs w:val="18"/>
              </w:rPr>
              <w:t>2</w:t>
            </w:r>
            <w:r>
              <w:rPr>
                <w:szCs w:val="18"/>
              </w:rPr>
              <w:t xml:space="preserve"> </w:t>
            </w:r>
            <w:r w:rsidRPr="00E10EEC">
              <w:rPr>
                <w:szCs w:val="18"/>
              </w:rPr>
              <w:t>997</w:t>
            </w:r>
          </w:p>
        </w:tc>
        <w:tc>
          <w:tcPr>
            <w:tcW w:w="626" w:type="pct"/>
          </w:tcPr>
          <w:p w14:paraId="31CAC91C" w14:textId="77777777" w:rsidR="00561DED" w:rsidRPr="00E10EEC" w:rsidRDefault="00561DED" w:rsidP="00987F78">
            <w:pPr>
              <w:pStyle w:val="tabteksts"/>
              <w:jc w:val="right"/>
              <w:rPr>
                <w:szCs w:val="18"/>
              </w:rPr>
            </w:pPr>
            <w:r w:rsidRPr="00E10EEC">
              <w:rPr>
                <w:szCs w:val="18"/>
              </w:rPr>
              <w:t>3</w:t>
            </w:r>
            <w:r>
              <w:rPr>
                <w:szCs w:val="18"/>
              </w:rPr>
              <w:t xml:space="preserve"> </w:t>
            </w:r>
            <w:r w:rsidRPr="00E10EEC">
              <w:rPr>
                <w:szCs w:val="18"/>
              </w:rPr>
              <w:t>592</w:t>
            </w:r>
          </w:p>
        </w:tc>
        <w:tc>
          <w:tcPr>
            <w:tcW w:w="626" w:type="pct"/>
          </w:tcPr>
          <w:p w14:paraId="4B91F73C" w14:textId="77777777" w:rsidR="00561DED" w:rsidRPr="00E10EEC" w:rsidRDefault="00561DED" w:rsidP="00987F78">
            <w:pPr>
              <w:pStyle w:val="tabteksts"/>
              <w:jc w:val="right"/>
              <w:rPr>
                <w:szCs w:val="18"/>
              </w:rPr>
            </w:pPr>
            <w:r w:rsidRPr="00E10EEC">
              <w:rPr>
                <w:szCs w:val="18"/>
              </w:rPr>
              <w:t>3</w:t>
            </w:r>
            <w:r>
              <w:rPr>
                <w:szCs w:val="18"/>
              </w:rPr>
              <w:t xml:space="preserve"> </w:t>
            </w:r>
            <w:r w:rsidRPr="00E10EEC">
              <w:rPr>
                <w:szCs w:val="18"/>
              </w:rPr>
              <w:t>265</w:t>
            </w:r>
          </w:p>
        </w:tc>
        <w:tc>
          <w:tcPr>
            <w:tcW w:w="624" w:type="pct"/>
          </w:tcPr>
          <w:p w14:paraId="39C69E40" w14:textId="77777777" w:rsidR="00561DED" w:rsidRPr="00E10EEC" w:rsidRDefault="00561DED" w:rsidP="00987F78">
            <w:pPr>
              <w:pStyle w:val="tabteksts"/>
              <w:jc w:val="right"/>
              <w:rPr>
                <w:szCs w:val="18"/>
              </w:rPr>
            </w:pPr>
            <w:r w:rsidRPr="00E10EEC">
              <w:rPr>
                <w:szCs w:val="18"/>
              </w:rPr>
              <w:t>3</w:t>
            </w:r>
            <w:r>
              <w:rPr>
                <w:szCs w:val="18"/>
              </w:rPr>
              <w:t xml:space="preserve"> </w:t>
            </w:r>
            <w:r w:rsidRPr="00E10EEC">
              <w:rPr>
                <w:szCs w:val="18"/>
              </w:rPr>
              <w:t>297</w:t>
            </w:r>
          </w:p>
        </w:tc>
      </w:tr>
    </w:tbl>
    <w:p w14:paraId="192B0037" w14:textId="77777777" w:rsidR="00561DED" w:rsidRPr="00FF6146" w:rsidRDefault="00561DED" w:rsidP="00B42525">
      <w:pPr>
        <w:spacing w:before="240" w:after="160"/>
        <w:ind w:firstLine="0"/>
        <w:jc w:val="center"/>
        <w:rPr>
          <w:sz w:val="18"/>
          <w:szCs w:val="18"/>
          <w:lang w:eastAsia="lv-LV"/>
        </w:rPr>
      </w:pPr>
      <w:r w:rsidRPr="00FF6146">
        <w:rPr>
          <w:b/>
          <w:color w:val="000000" w:themeColor="text1"/>
          <w:lang w:eastAsia="lv-LV"/>
        </w:rPr>
        <w:t>Izmaiņas izdevumos, salīdzinot 2024. gada projektu ar 2023. gada plānu</w:t>
      </w:r>
    </w:p>
    <w:p w14:paraId="21B400F8" w14:textId="77777777" w:rsidR="00561DED" w:rsidRPr="00CB1B1E" w:rsidRDefault="00561DED" w:rsidP="00561DED">
      <w:pPr>
        <w:spacing w:after="0"/>
        <w:ind w:left="7921" w:firstLine="720"/>
        <w:jc w:val="center"/>
        <w:rPr>
          <w:i/>
          <w:sz w:val="18"/>
          <w:szCs w:val="18"/>
        </w:rPr>
      </w:pPr>
      <w:proofErr w:type="spellStart"/>
      <w:r w:rsidRPr="00CB1B1E">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CB1B1E" w14:paraId="137A83F5" w14:textId="77777777" w:rsidTr="00987F78">
        <w:trPr>
          <w:trHeight w:val="142"/>
          <w:tblHeader/>
          <w:jc w:val="center"/>
        </w:trPr>
        <w:tc>
          <w:tcPr>
            <w:tcW w:w="2889" w:type="pct"/>
            <w:vAlign w:val="center"/>
          </w:tcPr>
          <w:p w14:paraId="1195EC69" w14:textId="77777777" w:rsidR="00561DED" w:rsidRPr="00CB1B1E" w:rsidRDefault="00561DED" w:rsidP="00987F78">
            <w:pPr>
              <w:pStyle w:val="tabteksts"/>
              <w:jc w:val="center"/>
              <w:rPr>
                <w:szCs w:val="18"/>
              </w:rPr>
            </w:pPr>
            <w:r w:rsidRPr="00CB1B1E">
              <w:rPr>
                <w:color w:val="000000" w:themeColor="text1"/>
                <w:szCs w:val="18"/>
                <w:lang w:eastAsia="lv-LV"/>
              </w:rPr>
              <w:t>Pasākums</w:t>
            </w:r>
          </w:p>
        </w:tc>
        <w:tc>
          <w:tcPr>
            <w:tcW w:w="704" w:type="pct"/>
            <w:vAlign w:val="center"/>
          </w:tcPr>
          <w:p w14:paraId="3F9B221B" w14:textId="77777777" w:rsidR="00561DED" w:rsidRPr="00CB1B1E" w:rsidRDefault="00561DED" w:rsidP="00987F78">
            <w:pPr>
              <w:pStyle w:val="tabteksts"/>
              <w:jc w:val="center"/>
              <w:rPr>
                <w:color w:val="000000" w:themeColor="text1"/>
                <w:szCs w:val="18"/>
                <w:lang w:eastAsia="lv-LV"/>
              </w:rPr>
            </w:pPr>
            <w:r w:rsidRPr="00CB1B1E">
              <w:rPr>
                <w:color w:val="000000" w:themeColor="text1"/>
                <w:szCs w:val="18"/>
                <w:lang w:eastAsia="lv-LV"/>
              </w:rPr>
              <w:t>Samazinājums</w:t>
            </w:r>
          </w:p>
        </w:tc>
        <w:tc>
          <w:tcPr>
            <w:tcW w:w="704" w:type="pct"/>
            <w:vAlign w:val="center"/>
          </w:tcPr>
          <w:p w14:paraId="3D7834DC" w14:textId="77777777" w:rsidR="00561DED" w:rsidRPr="00CB1B1E" w:rsidRDefault="00561DED" w:rsidP="00987F78">
            <w:pPr>
              <w:pStyle w:val="tabteksts"/>
              <w:jc w:val="center"/>
              <w:rPr>
                <w:color w:val="000000" w:themeColor="text1"/>
                <w:szCs w:val="18"/>
                <w:lang w:eastAsia="lv-LV"/>
              </w:rPr>
            </w:pPr>
            <w:r w:rsidRPr="00CB1B1E">
              <w:rPr>
                <w:color w:val="000000" w:themeColor="text1"/>
                <w:szCs w:val="18"/>
                <w:lang w:eastAsia="lv-LV"/>
              </w:rPr>
              <w:t>Palielinājums</w:t>
            </w:r>
          </w:p>
        </w:tc>
        <w:tc>
          <w:tcPr>
            <w:tcW w:w="703" w:type="pct"/>
            <w:vAlign w:val="center"/>
          </w:tcPr>
          <w:p w14:paraId="4790A799" w14:textId="77777777" w:rsidR="00561DED" w:rsidRPr="00CB1B1E" w:rsidRDefault="00561DED" w:rsidP="00987F78">
            <w:pPr>
              <w:pStyle w:val="tabteksts"/>
              <w:jc w:val="center"/>
              <w:rPr>
                <w:color w:val="000000" w:themeColor="text1"/>
                <w:szCs w:val="18"/>
                <w:lang w:eastAsia="lv-LV"/>
              </w:rPr>
            </w:pPr>
            <w:r w:rsidRPr="00CB1B1E">
              <w:rPr>
                <w:color w:val="000000" w:themeColor="text1"/>
                <w:szCs w:val="18"/>
                <w:lang w:eastAsia="lv-LV"/>
              </w:rPr>
              <w:t>Izmaiņas</w:t>
            </w:r>
          </w:p>
        </w:tc>
      </w:tr>
      <w:tr w:rsidR="00561DED" w:rsidRPr="00CB1B1E" w14:paraId="30A05B19" w14:textId="77777777" w:rsidTr="00987F78">
        <w:trPr>
          <w:trHeight w:val="142"/>
          <w:jc w:val="center"/>
        </w:trPr>
        <w:tc>
          <w:tcPr>
            <w:tcW w:w="2889" w:type="pct"/>
            <w:shd w:val="clear" w:color="auto" w:fill="D9D9D9" w:themeFill="background1" w:themeFillShade="D9"/>
          </w:tcPr>
          <w:p w14:paraId="5E250CA4" w14:textId="77777777" w:rsidR="00561DED" w:rsidRPr="00CB1B1E" w:rsidRDefault="00561DED" w:rsidP="00987F78">
            <w:pPr>
              <w:pStyle w:val="tabteksts"/>
              <w:rPr>
                <w:szCs w:val="18"/>
              </w:rPr>
            </w:pPr>
            <w:r w:rsidRPr="00CB1B1E">
              <w:rPr>
                <w:b/>
                <w:bCs/>
                <w:szCs w:val="18"/>
                <w:lang w:eastAsia="lv-LV"/>
              </w:rPr>
              <w:t>Izdevumi - kopā</w:t>
            </w:r>
          </w:p>
        </w:tc>
        <w:tc>
          <w:tcPr>
            <w:tcW w:w="704" w:type="pct"/>
            <w:shd w:val="clear" w:color="auto" w:fill="D9D9D9" w:themeFill="background1" w:themeFillShade="D9"/>
          </w:tcPr>
          <w:p w14:paraId="4E62EA16" w14:textId="77777777" w:rsidR="00561DED" w:rsidRPr="00CB1B1E" w:rsidRDefault="00561DED" w:rsidP="00987F78">
            <w:pPr>
              <w:pStyle w:val="tabteksts"/>
              <w:jc w:val="right"/>
              <w:rPr>
                <w:b/>
                <w:szCs w:val="18"/>
              </w:rPr>
            </w:pPr>
            <w:r>
              <w:rPr>
                <w:b/>
                <w:szCs w:val="18"/>
              </w:rPr>
              <w:t>11 618</w:t>
            </w:r>
          </w:p>
        </w:tc>
        <w:tc>
          <w:tcPr>
            <w:tcW w:w="704" w:type="pct"/>
            <w:shd w:val="clear" w:color="auto" w:fill="D9D9D9" w:themeFill="background1" w:themeFillShade="D9"/>
          </w:tcPr>
          <w:p w14:paraId="43BB2728" w14:textId="77777777" w:rsidR="00561DED" w:rsidRPr="00CB1B1E" w:rsidRDefault="00561DED" w:rsidP="00987F78">
            <w:pPr>
              <w:pStyle w:val="tabteksts"/>
              <w:jc w:val="right"/>
              <w:rPr>
                <w:b/>
                <w:szCs w:val="18"/>
              </w:rPr>
            </w:pPr>
            <w:r>
              <w:rPr>
                <w:b/>
                <w:szCs w:val="18"/>
              </w:rPr>
              <w:t>695 315</w:t>
            </w:r>
          </w:p>
        </w:tc>
        <w:tc>
          <w:tcPr>
            <w:tcW w:w="703" w:type="pct"/>
            <w:shd w:val="clear" w:color="auto" w:fill="D9D9D9" w:themeFill="background1" w:themeFillShade="D9"/>
          </w:tcPr>
          <w:p w14:paraId="7DDA0936" w14:textId="77777777" w:rsidR="00561DED" w:rsidRPr="00CB1B1E" w:rsidRDefault="00561DED" w:rsidP="00987F78">
            <w:pPr>
              <w:pStyle w:val="tabteksts"/>
              <w:jc w:val="right"/>
              <w:rPr>
                <w:b/>
                <w:szCs w:val="18"/>
              </w:rPr>
            </w:pPr>
            <w:r w:rsidRPr="00CB1B1E">
              <w:rPr>
                <w:b/>
                <w:szCs w:val="18"/>
              </w:rPr>
              <w:t>683 697</w:t>
            </w:r>
          </w:p>
        </w:tc>
      </w:tr>
      <w:tr w:rsidR="00561DED" w:rsidRPr="00CB1B1E" w14:paraId="5A9EF445" w14:textId="77777777" w:rsidTr="00987F78">
        <w:trPr>
          <w:jc w:val="center"/>
        </w:trPr>
        <w:tc>
          <w:tcPr>
            <w:tcW w:w="5000" w:type="pct"/>
            <w:gridSpan w:val="4"/>
          </w:tcPr>
          <w:p w14:paraId="12D398F0" w14:textId="77777777" w:rsidR="00561DED" w:rsidRPr="00CB1B1E" w:rsidRDefault="00561DED" w:rsidP="00987F78">
            <w:pPr>
              <w:pStyle w:val="tabteksts"/>
              <w:ind w:firstLine="313"/>
              <w:rPr>
                <w:szCs w:val="18"/>
              </w:rPr>
            </w:pPr>
            <w:r w:rsidRPr="00CB1B1E">
              <w:rPr>
                <w:i/>
                <w:szCs w:val="18"/>
                <w:lang w:eastAsia="lv-LV"/>
              </w:rPr>
              <w:t>t. sk.:</w:t>
            </w:r>
          </w:p>
        </w:tc>
      </w:tr>
      <w:tr w:rsidR="00561DED" w:rsidRPr="00CB1B1E" w14:paraId="2056EF46" w14:textId="77777777" w:rsidTr="00987F78">
        <w:trPr>
          <w:trHeight w:val="142"/>
          <w:jc w:val="center"/>
        </w:trPr>
        <w:tc>
          <w:tcPr>
            <w:tcW w:w="2889" w:type="pct"/>
            <w:tcBorders>
              <w:bottom w:val="single" w:sz="4" w:space="0" w:color="auto"/>
            </w:tcBorders>
            <w:shd w:val="clear" w:color="auto" w:fill="F2F2F2" w:themeFill="background1" w:themeFillShade="F2"/>
          </w:tcPr>
          <w:p w14:paraId="1F0DE70A" w14:textId="77777777" w:rsidR="00561DED" w:rsidRPr="00CB1B1E" w:rsidRDefault="00561DED" w:rsidP="00987F78">
            <w:pPr>
              <w:pStyle w:val="tabteksts"/>
              <w:rPr>
                <w:b/>
                <w:bCs/>
                <w:szCs w:val="18"/>
                <w:u w:val="single"/>
                <w:lang w:eastAsia="lv-LV"/>
              </w:rPr>
            </w:pPr>
            <w:r w:rsidRPr="00CB1B1E">
              <w:rPr>
                <w:szCs w:val="18"/>
                <w:u w:val="single"/>
                <w:lang w:eastAsia="lv-LV"/>
              </w:rPr>
              <w:t>Prioritāri pasākumi</w:t>
            </w:r>
          </w:p>
        </w:tc>
        <w:tc>
          <w:tcPr>
            <w:tcW w:w="704" w:type="pct"/>
            <w:tcBorders>
              <w:bottom w:val="single" w:sz="4" w:space="0" w:color="auto"/>
            </w:tcBorders>
            <w:shd w:val="clear" w:color="auto" w:fill="F2F2F2" w:themeFill="background1" w:themeFillShade="F2"/>
          </w:tcPr>
          <w:p w14:paraId="73653AA7" w14:textId="77777777" w:rsidR="00561DED" w:rsidRPr="00CB1B1E" w:rsidRDefault="00561DED" w:rsidP="00987F78">
            <w:pPr>
              <w:pStyle w:val="tabteksts"/>
              <w:jc w:val="center"/>
              <w:rPr>
                <w:szCs w:val="18"/>
              </w:rPr>
            </w:pPr>
            <w:r w:rsidRPr="00CB1B1E">
              <w:rPr>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881893" w14:textId="77777777" w:rsidR="00561DED" w:rsidRPr="00CB1B1E" w:rsidRDefault="00561DED" w:rsidP="00987F78">
            <w:pPr>
              <w:pStyle w:val="tabteksts"/>
              <w:jc w:val="right"/>
              <w:rPr>
                <w:szCs w:val="18"/>
              </w:rPr>
            </w:pPr>
            <w:r w:rsidRPr="00CB1B1E">
              <w:rPr>
                <w:szCs w:val="18"/>
              </w:rPr>
              <w:t>267 630</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39237547" w14:textId="77777777" w:rsidR="00561DED" w:rsidRPr="00CB1B1E" w:rsidRDefault="00561DED" w:rsidP="00987F78">
            <w:pPr>
              <w:pStyle w:val="tabteksts"/>
              <w:jc w:val="right"/>
              <w:rPr>
                <w:szCs w:val="18"/>
              </w:rPr>
            </w:pPr>
            <w:r w:rsidRPr="00CB1B1E">
              <w:rPr>
                <w:szCs w:val="18"/>
              </w:rPr>
              <w:t>267 630</w:t>
            </w:r>
          </w:p>
        </w:tc>
      </w:tr>
      <w:tr w:rsidR="00561DED" w:rsidRPr="00CB1B1E" w14:paraId="6B1D1529" w14:textId="77777777" w:rsidTr="00987F78">
        <w:trPr>
          <w:trHeight w:val="142"/>
          <w:jc w:val="center"/>
        </w:trPr>
        <w:tc>
          <w:tcPr>
            <w:tcW w:w="2889" w:type="pct"/>
          </w:tcPr>
          <w:p w14:paraId="42261909" w14:textId="77777777" w:rsidR="00561DED" w:rsidRPr="00CB1B1E" w:rsidRDefault="00561DED" w:rsidP="00987F78">
            <w:pPr>
              <w:spacing w:after="0"/>
              <w:ind w:firstLine="0"/>
              <w:rPr>
                <w:i/>
                <w:sz w:val="18"/>
                <w:szCs w:val="18"/>
                <w:lang w:eastAsia="lv-LV"/>
              </w:rPr>
            </w:pPr>
            <w:r w:rsidRPr="00CB1B1E">
              <w:rPr>
                <w:bCs/>
                <w:i/>
                <w:iCs/>
                <w:sz w:val="18"/>
                <w:szCs w:val="18"/>
              </w:rPr>
              <w:t xml:space="preserve">Atlīdzība </w:t>
            </w:r>
            <w:proofErr w:type="spellStart"/>
            <w:r w:rsidRPr="00CB1B1E">
              <w:rPr>
                <w:bCs/>
                <w:i/>
                <w:iCs/>
                <w:sz w:val="18"/>
                <w:szCs w:val="18"/>
              </w:rPr>
              <w:t>Iekšlietu</w:t>
            </w:r>
            <w:proofErr w:type="spellEnd"/>
            <w:r w:rsidRPr="00CB1B1E">
              <w:rPr>
                <w:bCs/>
                <w:i/>
                <w:iCs/>
                <w:sz w:val="18"/>
                <w:szCs w:val="18"/>
              </w:rPr>
              <w:t xml:space="preserve"> ministrijas un Tieslietu  ministrijas sistēmas institūcijās nodarbinātaj</w:t>
            </w:r>
            <w:r>
              <w:rPr>
                <w:bCs/>
                <w:i/>
                <w:iCs/>
                <w:sz w:val="18"/>
                <w:szCs w:val="18"/>
              </w:rPr>
              <w:t>iem, tai skaitā Probācijas dienestam</w:t>
            </w:r>
            <w:r w:rsidRPr="00CB1B1E">
              <w:rPr>
                <w:bCs/>
                <w:i/>
                <w:iCs/>
                <w:sz w:val="18"/>
                <w:szCs w:val="18"/>
              </w:rPr>
              <w:t xml:space="preserve"> </w:t>
            </w:r>
            <w:r w:rsidRPr="00CB1B1E">
              <w:rPr>
                <w:bCs/>
                <w:i/>
                <w:sz w:val="18"/>
                <w:szCs w:val="18"/>
                <w:lang w:eastAsia="lv-LV"/>
              </w:rPr>
              <w:t>(MK 26.09.2023 sēdes prot. Nr.47 43.§ 2.punkts )</w:t>
            </w:r>
          </w:p>
        </w:tc>
        <w:tc>
          <w:tcPr>
            <w:tcW w:w="704" w:type="pct"/>
            <w:tcBorders>
              <w:top w:val="single" w:sz="4" w:space="0" w:color="auto"/>
              <w:left w:val="single" w:sz="4" w:space="0" w:color="auto"/>
              <w:bottom w:val="single" w:sz="4" w:space="0" w:color="auto"/>
              <w:right w:val="single" w:sz="4" w:space="0" w:color="auto"/>
            </w:tcBorders>
          </w:tcPr>
          <w:p w14:paraId="4A9B487C" w14:textId="77777777" w:rsidR="00561DED" w:rsidRPr="00CB1B1E" w:rsidRDefault="00561DED" w:rsidP="00987F78">
            <w:pPr>
              <w:pStyle w:val="tabteksts"/>
              <w:jc w:val="center"/>
              <w:rPr>
                <w:szCs w:val="18"/>
              </w:rPr>
            </w:pPr>
            <w:r w:rsidRPr="00CB1B1E">
              <w:rPr>
                <w:szCs w:val="18"/>
              </w:rPr>
              <w:t>-</w:t>
            </w:r>
          </w:p>
        </w:tc>
        <w:tc>
          <w:tcPr>
            <w:tcW w:w="704" w:type="pct"/>
            <w:tcBorders>
              <w:top w:val="nil"/>
              <w:left w:val="single" w:sz="4" w:space="0" w:color="auto"/>
              <w:bottom w:val="single" w:sz="4" w:space="0" w:color="auto"/>
              <w:right w:val="single" w:sz="4" w:space="0" w:color="auto"/>
            </w:tcBorders>
            <w:shd w:val="clear" w:color="000000" w:fill="FFFFFF"/>
          </w:tcPr>
          <w:p w14:paraId="42388B33" w14:textId="77777777" w:rsidR="00561DED" w:rsidRPr="00CB1B1E" w:rsidRDefault="00561DED" w:rsidP="00987F78">
            <w:pPr>
              <w:pStyle w:val="tabteksts"/>
              <w:jc w:val="right"/>
              <w:rPr>
                <w:szCs w:val="18"/>
              </w:rPr>
            </w:pPr>
            <w:r w:rsidRPr="00CB1B1E">
              <w:rPr>
                <w:szCs w:val="18"/>
              </w:rPr>
              <w:t>267 630</w:t>
            </w:r>
          </w:p>
        </w:tc>
        <w:tc>
          <w:tcPr>
            <w:tcW w:w="703" w:type="pct"/>
            <w:tcBorders>
              <w:top w:val="nil"/>
              <w:left w:val="nil"/>
              <w:bottom w:val="single" w:sz="4" w:space="0" w:color="auto"/>
              <w:right w:val="single" w:sz="4" w:space="0" w:color="auto"/>
            </w:tcBorders>
            <w:shd w:val="clear" w:color="000000" w:fill="FFFFFF"/>
          </w:tcPr>
          <w:p w14:paraId="0E40E851" w14:textId="77777777" w:rsidR="00561DED" w:rsidRPr="00CB1B1E" w:rsidRDefault="00561DED" w:rsidP="00987F78">
            <w:pPr>
              <w:pStyle w:val="tabteksts"/>
              <w:jc w:val="right"/>
              <w:rPr>
                <w:szCs w:val="18"/>
              </w:rPr>
            </w:pPr>
            <w:r w:rsidRPr="00CB1B1E">
              <w:rPr>
                <w:szCs w:val="18"/>
              </w:rPr>
              <w:t>267 630</w:t>
            </w:r>
          </w:p>
        </w:tc>
      </w:tr>
      <w:tr w:rsidR="00561DED" w:rsidRPr="00CB1B1E" w14:paraId="4E17467C"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C1A667" w14:textId="77777777" w:rsidR="00561DED" w:rsidRPr="00CB1B1E" w:rsidRDefault="00561DED" w:rsidP="00987F78">
            <w:pPr>
              <w:pStyle w:val="tabteksts"/>
              <w:rPr>
                <w:szCs w:val="18"/>
                <w:u w:val="single"/>
                <w:lang w:eastAsia="lv-LV"/>
              </w:rPr>
            </w:pPr>
            <w:r w:rsidRPr="00CB1B1E">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199576" w14:textId="77777777" w:rsidR="00561DED" w:rsidRPr="00CB1B1E" w:rsidRDefault="00561DED" w:rsidP="00987F78">
            <w:pPr>
              <w:pStyle w:val="tabteksts"/>
              <w:jc w:val="right"/>
              <w:rPr>
                <w:szCs w:val="18"/>
              </w:rPr>
            </w:pPr>
            <w:r>
              <w:rPr>
                <w:szCs w:val="18"/>
              </w:rPr>
              <w:t>11 618</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8793C0" w14:textId="77777777" w:rsidR="00561DED" w:rsidRPr="00CB1B1E" w:rsidRDefault="00561DED" w:rsidP="00987F78">
            <w:pPr>
              <w:pStyle w:val="tabteksts"/>
              <w:jc w:val="right"/>
              <w:rPr>
                <w:szCs w:val="18"/>
              </w:rPr>
            </w:pPr>
            <w:r>
              <w:rPr>
                <w:szCs w:val="18"/>
              </w:rPr>
              <w:t>427 685</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3C1C51" w14:textId="77777777" w:rsidR="00561DED" w:rsidRPr="00CB1B1E" w:rsidRDefault="00561DED" w:rsidP="00987F78">
            <w:pPr>
              <w:pStyle w:val="tabteksts"/>
              <w:jc w:val="right"/>
              <w:rPr>
                <w:szCs w:val="18"/>
              </w:rPr>
            </w:pPr>
            <w:r w:rsidRPr="00CB1B1E">
              <w:rPr>
                <w:szCs w:val="18"/>
              </w:rPr>
              <w:t>416 067</w:t>
            </w:r>
          </w:p>
        </w:tc>
      </w:tr>
      <w:tr w:rsidR="00561DED" w:rsidRPr="00CB1B1E" w14:paraId="3563705C" w14:textId="77777777" w:rsidTr="00B42525">
        <w:trPr>
          <w:trHeight w:val="750"/>
          <w:jc w:val="center"/>
        </w:trPr>
        <w:tc>
          <w:tcPr>
            <w:tcW w:w="2889" w:type="pct"/>
            <w:tcBorders>
              <w:top w:val="single" w:sz="4" w:space="0" w:color="auto"/>
              <w:left w:val="single" w:sz="4" w:space="0" w:color="auto"/>
              <w:bottom w:val="single" w:sz="4" w:space="0" w:color="auto"/>
              <w:right w:val="single" w:sz="4" w:space="0" w:color="auto"/>
            </w:tcBorders>
          </w:tcPr>
          <w:p w14:paraId="6DF7F4EF" w14:textId="77777777" w:rsidR="00561DED" w:rsidRPr="00CB1B1E" w:rsidRDefault="00561DED" w:rsidP="00987F78">
            <w:pPr>
              <w:pStyle w:val="tabteksts"/>
              <w:jc w:val="both"/>
              <w:rPr>
                <w:i/>
                <w:szCs w:val="18"/>
                <w:lang w:eastAsia="lv-LV"/>
              </w:rPr>
            </w:pPr>
            <w:r w:rsidRPr="00CB1B1E">
              <w:rPr>
                <w:i/>
                <w:szCs w:val="18"/>
                <w:lang w:eastAsia="lv-LV"/>
              </w:rPr>
              <w:t>Palielināti izdevumi pabalstam pēc katriem pieciem nepārtrauktas izdienas gadiem izmaksai IeM amatpersonām ar speciālajām dienesta pakāpēm (Valsts un pašvaldību institūciju amatpersonu un darbinieku atlīdzības likuma 25.p. ceturtā daļa)</w:t>
            </w:r>
          </w:p>
        </w:tc>
        <w:tc>
          <w:tcPr>
            <w:tcW w:w="704" w:type="pct"/>
            <w:tcBorders>
              <w:top w:val="single" w:sz="4" w:space="0" w:color="auto"/>
              <w:left w:val="single" w:sz="4" w:space="0" w:color="auto"/>
              <w:bottom w:val="single" w:sz="4" w:space="0" w:color="auto"/>
              <w:right w:val="single" w:sz="4" w:space="0" w:color="auto"/>
            </w:tcBorders>
          </w:tcPr>
          <w:p w14:paraId="5C7C789F" w14:textId="77777777" w:rsidR="00561DED" w:rsidRPr="00CB1B1E" w:rsidRDefault="00561DED" w:rsidP="00987F78">
            <w:pPr>
              <w:pStyle w:val="tabteksts"/>
              <w:jc w:val="center"/>
              <w:rPr>
                <w:szCs w:val="18"/>
              </w:rPr>
            </w:pPr>
            <w:r w:rsidRPr="00CB1B1E">
              <w:t>-</w:t>
            </w:r>
          </w:p>
        </w:tc>
        <w:tc>
          <w:tcPr>
            <w:tcW w:w="704" w:type="pct"/>
            <w:tcBorders>
              <w:top w:val="single" w:sz="4" w:space="0" w:color="auto"/>
              <w:left w:val="single" w:sz="4" w:space="0" w:color="auto"/>
              <w:bottom w:val="single" w:sz="4" w:space="0" w:color="auto"/>
              <w:right w:val="single" w:sz="4" w:space="0" w:color="auto"/>
            </w:tcBorders>
          </w:tcPr>
          <w:p w14:paraId="2E2C5915" w14:textId="77777777" w:rsidR="00561DED" w:rsidRPr="00CB1B1E" w:rsidRDefault="00561DED" w:rsidP="00987F78">
            <w:pPr>
              <w:pStyle w:val="tabteksts"/>
              <w:jc w:val="right"/>
              <w:rPr>
                <w:szCs w:val="18"/>
              </w:rPr>
            </w:pPr>
            <w:r>
              <w:rPr>
                <w:szCs w:val="18"/>
              </w:rPr>
              <w:t>414 529</w:t>
            </w:r>
          </w:p>
        </w:tc>
        <w:tc>
          <w:tcPr>
            <w:tcW w:w="703" w:type="pct"/>
            <w:tcBorders>
              <w:top w:val="single" w:sz="4" w:space="0" w:color="auto"/>
              <w:left w:val="single" w:sz="4" w:space="0" w:color="auto"/>
              <w:bottom w:val="single" w:sz="4" w:space="0" w:color="auto"/>
              <w:right w:val="single" w:sz="4" w:space="0" w:color="auto"/>
            </w:tcBorders>
          </w:tcPr>
          <w:p w14:paraId="766254FD" w14:textId="77777777" w:rsidR="00561DED" w:rsidRPr="00CB1B1E" w:rsidRDefault="00561DED" w:rsidP="00987F78">
            <w:pPr>
              <w:pStyle w:val="tabteksts"/>
              <w:jc w:val="right"/>
              <w:rPr>
                <w:szCs w:val="18"/>
              </w:rPr>
            </w:pPr>
            <w:r>
              <w:rPr>
                <w:szCs w:val="18"/>
              </w:rPr>
              <w:t>414 529</w:t>
            </w:r>
          </w:p>
        </w:tc>
      </w:tr>
      <w:tr w:rsidR="00561DED" w:rsidRPr="00CB1B1E" w14:paraId="0698E091"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42DA5C67" w14:textId="1838E599" w:rsidR="00561DED" w:rsidRPr="00CB1B1E" w:rsidRDefault="00561DED" w:rsidP="00987F78">
            <w:pPr>
              <w:pStyle w:val="tabteksts"/>
              <w:jc w:val="both"/>
              <w:rPr>
                <w:i/>
                <w:szCs w:val="18"/>
                <w:lang w:eastAsia="lv-LV"/>
              </w:rPr>
            </w:pPr>
            <w:r w:rsidRPr="00CB1B1E">
              <w:rPr>
                <w:i/>
                <w:iCs/>
                <w:szCs w:val="18"/>
              </w:rPr>
              <w:t>Izdevumu izmaiņas 2023.</w:t>
            </w:r>
            <w:r w:rsidR="00B42525" w:rsidRPr="00F71A04">
              <w:rPr>
                <w:i/>
                <w:szCs w:val="18"/>
                <w:lang w:eastAsia="lv-LV"/>
              </w:rPr>
              <w:t xml:space="preserve"> –</w:t>
            </w:r>
            <w:r w:rsidR="00B42525">
              <w:rPr>
                <w:i/>
                <w:szCs w:val="18"/>
                <w:lang w:eastAsia="lv-LV"/>
              </w:rPr>
              <w:t xml:space="preserve"> </w:t>
            </w:r>
            <w:r>
              <w:rPr>
                <w:i/>
                <w:iCs/>
                <w:szCs w:val="18"/>
              </w:rPr>
              <w:t>2025.</w:t>
            </w:r>
            <w:r w:rsidRPr="00CB1B1E">
              <w:rPr>
                <w:i/>
                <w:iCs/>
                <w:szCs w:val="18"/>
              </w:rPr>
              <w:t xml:space="preserve"> gada prioritārajam pasākumam “Valsts pārvaldes kapacitātes stiprināšana, nodrošinot stratēģiski svarīgo amata grupu atlīdzību (MK 13.01.2023. prot. Nr. 2 1. § 2. p</w:t>
            </w:r>
            <w:r>
              <w:rPr>
                <w:i/>
                <w:iCs/>
                <w:szCs w:val="18"/>
              </w:rPr>
              <w:t>.</w:t>
            </w:r>
            <w:r w:rsidRPr="00CB1B1E">
              <w:rPr>
                <w:i/>
                <w:iCs/>
                <w:szCs w:val="18"/>
              </w:rPr>
              <w:t>)</w:t>
            </w:r>
          </w:p>
        </w:tc>
        <w:tc>
          <w:tcPr>
            <w:tcW w:w="704" w:type="pct"/>
            <w:tcBorders>
              <w:top w:val="single" w:sz="4" w:space="0" w:color="auto"/>
              <w:left w:val="single" w:sz="4" w:space="0" w:color="auto"/>
              <w:bottom w:val="single" w:sz="4" w:space="0" w:color="auto"/>
              <w:right w:val="single" w:sz="4" w:space="0" w:color="auto"/>
            </w:tcBorders>
          </w:tcPr>
          <w:p w14:paraId="4E17B33C" w14:textId="77777777" w:rsidR="00561DED" w:rsidRPr="00CB1B1E" w:rsidRDefault="00561DED" w:rsidP="00987F78">
            <w:pPr>
              <w:pStyle w:val="tabteksts"/>
              <w:jc w:val="right"/>
              <w:rPr>
                <w:szCs w:val="18"/>
              </w:rPr>
            </w:pPr>
            <w:r w:rsidRPr="00CB1B1E">
              <w:rPr>
                <w:szCs w:val="18"/>
              </w:rPr>
              <w:t>9 868</w:t>
            </w:r>
          </w:p>
        </w:tc>
        <w:tc>
          <w:tcPr>
            <w:tcW w:w="704" w:type="pct"/>
            <w:tcBorders>
              <w:top w:val="single" w:sz="4" w:space="0" w:color="auto"/>
              <w:left w:val="single" w:sz="4" w:space="0" w:color="auto"/>
              <w:bottom w:val="single" w:sz="4" w:space="0" w:color="auto"/>
              <w:right w:val="single" w:sz="4" w:space="0" w:color="auto"/>
            </w:tcBorders>
          </w:tcPr>
          <w:p w14:paraId="7E43DA23" w14:textId="77777777" w:rsidR="00561DED" w:rsidRPr="00CB1B1E" w:rsidRDefault="00561DED" w:rsidP="00987F78">
            <w:pPr>
              <w:pStyle w:val="tabteksts"/>
              <w:jc w:val="right"/>
              <w:rPr>
                <w:szCs w:val="18"/>
              </w:rPr>
            </w:pPr>
            <w:r w:rsidRPr="00CB1B1E">
              <w:rPr>
                <w:szCs w:val="18"/>
              </w:rPr>
              <w:t>13 156</w:t>
            </w:r>
          </w:p>
        </w:tc>
        <w:tc>
          <w:tcPr>
            <w:tcW w:w="703" w:type="pct"/>
            <w:tcBorders>
              <w:top w:val="single" w:sz="4" w:space="0" w:color="auto"/>
              <w:left w:val="single" w:sz="4" w:space="0" w:color="auto"/>
              <w:bottom w:val="single" w:sz="4" w:space="0" w:color="auto"/>
              <w:right w:val="single" w:sz="4" w:space="0" w:color="auto"/>
            </w:tcBorders>
          </w:tcPr>
          <w:p w14:paraId="0C146CA6" w14:textId="77777777" w:rsidR="00561DED" w:rsidRPr="00CB1B1E" w:rsidRDefault="00561DED" w:rsidP="00987F78">
            <w:pPr>
              <w:pStyle w:val="tabteksts"/>
              <w:jc w:val="right"/>
              <w:rPr>
                <w:szCs w:val="18"/>
              </w:rPr>
            </w:pPr>
            <w:r w:rsidRPr="00CB1B1E">
              <w:rPr>
                <w:szCs w:val="18"/>
              </w:rPr>
              <w:t>3 288</w:t>
            </w:r>
          </w:p>
        </w:tc>
      </w:tr>
      <w:tr w:rsidR="00561DED" w:rsidRPr="009A56AD" w14:paraId="0CD5BC35" w14:textId="77777777" w:rsidTr="00987F7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31EBE05C" w14:textId="77777777" w:rsidR="00561DED" w:rsidRPr="00CB1B1E" w:rsidRDefault="00561DED" w:rsidP="00987F78">
            <w:pPr>
              <w:pStyle w:val="tabteksts"/>
              <w:jc w:val="both"/>
              <w:rPr>
                <w:i/>
                <w:szCs w:val="18"/>
                <w:lang w:eastAsia="lv-LV"/>
              </w:rPr>
            </w:pPr>
            <w:r w:rsidRPr="00CB1B1E">
              <w:rPr>
                <w:i/>
                <w:iCs/>
                <w:szCs w:val="18"/>
              </w:rPr>
              <w:t>Samazināti izdevumi, lai nodrošinātu Valsts un pašvaldību iestāžu tīmekļvietņu vienotās platformas uzturēšanas izmaksu segšanu (MK 15.08.2023. prot. Nr.</w:t>
            </w:r>
            <w:r>
              <w:rPr>
                <w:i/>
                <w:iCs/>
                <w:szCs w:val="18"/>
              </w:rPr>
              <w:t xml:space="preserve"> </w:t>
            </w:r>
            <w:r w:rsidRPr="00CB1B1E">
              <w:rPr>
                <w:i/>
                <w:iCs/>
                <w:szCs w:val="18"/>
              </w:rPr>
              <w:t>40 43.</w:t>
            </w:r>
            <w:r>
              <w:rPr>
                <w:i/>
                <w:iCs/>
                <w:szCs w:val="18"/>
              </w:rPr>
              <w:t xml:space="preserve"> </w:t>
            </w:r>
            <w:r w:rsidRPr="00CB1B1E">
              <w:rPr>
                <w:i/>
                <w:iCs/>
                <w:szCs w:val="18"/>
              </w:rPr>
              <w:t>§ 52.</w:t>
            </w:r>
            <w:r>
              <w:rPr>
                <w:i/>
                <w:iCs/>
                <w:szCs w:val="18"/>
              </w:rPr>
              <w:t xml:space="preserve"> </w:t>
            </w:r>
            <w:r w:rsidRPr="00CB1B1E">
              <w:rPr>
                <w:i/>
                <w:iCs/>
                <w:szCs w:val="18"/>
              </w:rPr>
              <w:t>p.)</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410B006A" w14:textId="77777777" w:rsidR="00561DED" w:rsidRPr="00CB1B1E" w:rsidRDefault="00561DED" w:rsidP="00987F78">
            <w:pPr>
              <w:pStyle w:val="tabteksts"/>
              <w:jc w:val="right"/>
            </w:pPr>
            <w:r w:rsidRPr="00CB1B1E">
              <w:rPr>
                <w:szCs w:val="18"/>
              </w:rPr>
              <w:t>1 750</w:t>
            </w:r>
          </w:p>
        </w:tc>
        <w:tc>
          <w:tcPr>
            <w:tcW w:w="704" w:type="pct"/>
            <w:tcBorders>
              <w:top w:val="single" w:sz="4" w:space="0" w:color="auto"/>
              <w:left w:val="nil"/>
              <w:bottom w:val="single" w:sz="4" w:space="0" w:color="auto"/>
              <w:right w:val="single" w:sz="4" w:space="0" w:color="auto"/>
            </w:tcBorders>
            <w:shd w:val="clear" w:color="000000" w:fill="FFFFFF"/>
          </w:tcPr>
          <w:p w14:paraId="5E1BB7ED" w14:textId="77777777" w:rsidR="00561DED" w:rsidRPr="00CB1B1E" w:rsidRDefault="00561DED" w:rsidP="00987F78">
            <w:pPr>
              <w:pStyle w:val="tabteksts"/>
              <w:jc w:val="center"/>
            </w:pPr>
            <w:r w:rsidRPr="00CB1B1E">
              <w:rPr>
                <w:szCs w:val="18"/>
              </w:rPr>
              <w:t>-</w:t>
            </w:r>
          </w:p>
        </w:tc>
        <w:tc>
          <w:tcPr>
            <w:tcW w:w="703" w:type="pct"/>
            <w:tcBorders>
              <w:top w:val="single" w:sz="4" w:space="0" w:color="auto"/>
              <w:left w:val="nil"/>
              <w:bottom w:val="single" w:sz="4" w:space="0" w:color="auto"/>
              <w:right w:val="single" w:sz="4" w:space="0" w:color="auto"/>
            </w:tcBorders>
            <w:shd w:val="clear" w:color="000000" w:fill="FFFFFF"/>
          </w:tcPr>
          <w:p w14:paraId="686BDBA2" w14:textId="77777777" w:rsidR="00561DED" w:rsidRPr="00CB1B1E" w:rsidRDefault="00561DED" w:rsidP="00987F78">
            <w:pPr>
              <w:pStyle w:val="tabteksts"/>
              <w:jc w:val="right"/>
            </w:pPr>
            <w:r w:rsidRPr="00CB1B1E">
              <w:rPr>
                <w:szCs w:val="18"/>
              </w:rPr>
              <w:t>-1 750</w:t>
            </w:r>
          </w:p>
        </w:tc>
      </w:tr>
    </w:tbl>
    <w:p w14:paraId="7EA1F55F" w14:textId="77777777" w:rsidR="00561DED" w:rsidRPr="00A75504" w:rsidRDefault="00561DED" w:rsidP="00B42525">
      <w:pPr>
        <w:pStyle w:val="programmas"/>
        <w:spacing w:before="160" w:after="160"/>
      </w:pPr>
      <w:r w:rsidRPr="00A75504">
        <w:t>43.00.00 Finanšu izlūkošanas dienesta darbība</w:t>
      </w:r>
    </w:p>
    <w:p w14:paraId="264F3F97" w14:textId="77777777" w:rsidR="00561DED" w:rsidRPr="00A75504" w:rsidRDefault="00561DED" w:rsidP="00561DED">
      <w:pPr>
        <w:pStyle w:val="ListParagraph"/>
        <w:spacing w:before="240"/>
        <w:ind w:left="0" w:firstLine="0"/>
        <w:contextualSpacing w:val="0"/>
        <w:rPr>
          <w:u w:val="single"/>
        </w:rPr>
      </w:pPr>
      <w:r w:rsidRPr="00A75504">
        <w:rPr>
          <w:u w:val="single"/>
        </w:rPr>
        <w:t>Programmas mērķis:</w:t>
      </w:r>
    </w:p>
    <w:p w14:paraId="494743EB" w14:textId="77777777" w:rsidR="00561DED" w:rsidRPr="00A75504" w:rsidRDefault="00561DED" w:rsidP="00561DED">
      <w:pPr>
        <w:pStyle w:val="ListParagraph"/>
        <w:spacing w:before="120"/>
        <w:ind w:left="0" w:firstLine="720"/>
        <w:contextualSpacing w:val="0"/>
        <w:rPr>
          <w:u w:val="single"/>
        </w:rPr>
      </w:pPr>
      <w:r w:rsidRPr="00A75504">
        <w:t>veikt pasākumu kompleksu noziedzīgi iegūtu līdzekļu legalizācijas un terorisma finansēšanas novēršanai un mazināt iespēju izmantot Latvijas Republikas finanšu sistēmu noziedzīgi iegūtu līdzekļu legalizācijai un terorisma finansēšanai.</w:t>
      </w:r>
    </w:p>
    <w:p w14:paraId="4E0573D3" w14:textId="77777777" w:rsidR="00561DED" w:rsidRPr="00A75504" w:rsidRDefault="00561DED" w:rsidP="00561DED">
      <w:pPr>
        <w:spacing w:before="120"/>
        <w:ind w:firstLine="0"/>
        <w:rPr>
          <w:u w:val="single"/>
        </w:rPr>
      </w:pPr>
      <w:r w:rsidRPr="00A75504">
        <w:rPr>
          <w:u w:val="single"/>
        </w:rPr>
        <w:t>Galvenās aktivitātes:</w:t>
      </w:r>
    </w:p>
    <w:p w14:paraId="42393D3E" w14:textId="77777777" w:rsidR="00561DED" w:rsidRPr="00A75504" w:rsidRDefault="00561DED" w:rsidP="00561DED">
      <w:pPr>
        <w:widowControl w:val="0"/>
        <w:numPr>
          <w:ilvl w:val="0"/>
          <w:numId w:val="11"/>
        </w:numPr>
        <w:autoSpaceDE w:val="0"/>
        <w:autoSpaceDN w:val="0"/>
        <w:ind w:left="1077" w:hanging="357"/>
        <w:rPr>
          <w:szCs w:val="22"/>
          <w:lang w:val="lv" w:eastAsia="lv"/>
        </w:rPr>
      </w:pPr>
      <w:r w:rsidRPr="00A75504">
        <w:rPr>
          <w:szCs w:val="22"/>
          <w:lang w:val="lv" w:eastAsia="lv"/>
        </w:rPr>
        <w:t>aizdomīgu darījumu un citas saņemtās informācijas kontroles veikšana;</w:t>
      </w:r>
    </w:p>
    <w:p w14:paraId="28EF5A54" w14:textId="77777777" w:rsidR="00561DED" w:rsidRPr="00A75504" w:rsidRDefault="00561DED" w:rsidP="00561DED">
      <w:pPr>
        <w:widowControl w:val="0"/>
        <w:numPr>
          <w:ilvl w:val="0"/>
          <w:numId w:val="11"/>
        </w:numPr>
        <w:autoSpaceDE w:val="0"/>
        <w:autoSpaceDN w:val="0"/>
        <w:ind w:left="1077" w:hanging="357"/>
        <w:rPr>
          <w:szCs w:val="22"/>
          <w:lang w:val="lv" w:eastAsia="lv"/>
        </w:rPr>
      </w:pPr>
      <w:r w:rsidRPr="00A75504">
        <w:rPr>
          <w:szCs w:val="22"/>
          <w:lang w:val="lv" w:eastAsia="lv"/>
        </w:rPr>
        <w:t xml:space="preserve">iegūtās informācijas, kuru var izmantot noziedzīgi iegūtu līdzekļu legalizācijas, terorisma finansēšanas vai šo darbību mēģinājuma, vai cita ar to saistīta noziedzīga nodarījuma novēršanai, atklāšanai, </w:t>
      </w:r>
      <w:proofErr w:type="spellStart"/>
      <w:r w:rsidRPr="00A75504">
        <w:rPr>
          <w:szCs w:val="22"/>
          <w:lang w:val="lv" w:eastAsia="lv"/>
        </w:rPr>
        <w:t>pirmstiesas</w:t>
      </w:r>
      <w:proofErr w:type="spellEnd"/>
      <w:r w:rsidRPr="00A75504">
        <w:rPr>
          <w:szCs w:val="22"/>
          <w:lang w:val="lv" w:eastAsia="lv"/>
        </w:rPr>
        <w:t xml:space="preserve"> kriminālprocesam vai iztiesāšanai, reģistrācija, apstrāde, apkopošana, uzglabāšana, analīze un šīs informācijas sniegšana </w:t>
      </w:r>
      <w:proofErr w:type="spellStart"/>
      <w:r w:rsidRPr="00A75504">
        <w:rPr>
          <w:szCs w:val="22"/>
          <w:lang w:val="lv" w:eastAsia="lv"/>
        </w:rPr>
        <w:t>pirmstiesas</w:t>
      </w:r>
      <w:proofErr w:type="spellEnd"/>
      <w:r w:rsidRPr="00A75504">
        <w:rPr>
          <w:szCs w:val="22"/>
          <w:lang w:val="lv" w:eastAsia="lv"/>
        </w:rPr>
        <w:t xml:space="preserve"> izmeklēšanas iestādēm, prokuratūrai un</w:t>
      </w:r>
      <w:r w:rsidRPr="00A75504">
        <w:rPr>
          <w:spacing w:val="-1"/>
          <w:szCs w:val="22"/>
          <w:lang w:val="lv" w:eastAsia="lv"/>
        </w:rPr>
        <w:t xml:space="preserve"> </w:t>
      </w:r>
      <w:r w:rsidRPr="00A75504">
        <w:rPr>
          <w:szCs w:val="22"/>
          <w:lang w:val="lv" w:eastAsia="lv"/>
        </w:rPr>
        <w:t>tiesai;</w:t>
      </w:r>
    </w:p>
    <w:p w14:paraId="01690416" w14:textId="77777777" w:rsidR="00561DED" w:rsidRPr="00A75504" w:rsidRDefault="00561DED" w:rsidP="00561DED">
      <w:pPr>
        <w:widowControl w:val="0"/>
        <w:numPr>
          <w:ilvl w:val="0"/>
          <w:numId w:val="11"/>
        </w:numPr>
        <w:autoSpaceDE w:val="0"/>
        <w:autoSpaceDN w:val="0"/>
        <w:ind w:left="1077" w:hanging="357"/>
        <w:rPr>
          <w:szCs w:val="22"/>
          <w:lang w:val="lv" w:eastAsia="lv"/>
        </w:rPr>
      </w:pPr>
      <w:r w:rsidRPr="00A75504">
        <w:rPr>
          <w:szCs w:val="22"/>
          <w:lang w:val="lv" w:eastAsia="lv"/>
        </w:rPr>
        <w:t>sadarbība ar starptautiskajām un ārvalstu institūcijām, kas nodarbojas ar noziedzīgi iegūtu līdzekļu legalizācijas un terorisma finansēšanas</w:t>
      </w:r>
      <w:r w:rsidRPr="00A75504">
        <w:rPr>
          <w:spacing w:val="-5"/>
          <w:szCs w:val="22"/>
          <w:lang w:val="lv" w:eastAsia="lv"/>
        </w:rPr>
        <w:t xml:space="preserve"> </w:t>
      </w:r>
      <w:r w:rsidRPr="00A75504">
        <w:rPr>
          <w:szCs w:val="22"/>
          <w:lang w:val="lv" w:eastAsia="lv"/>
        </w:rPr>
        <w:t>novēršanu;</w:t>
      </w:r>
    </w:p>
    <w:p w14:paraId="34CE82FB" w14:textId="77777777" w:rsidR="00561DED" w:rsidRPr="00A75504" w:rsidRDefault="00561DED" w:rsidP="00561DED">
      <w:pPr>
        <w:widowControl w:val="0"/>
        <w:numPr>
          <w:ilvl w:val="0"/>
          <w:numId w:val="11"/>
        </w:numPr>
        <w:autoSpaceDE w:val="0"/>
        <w:autoSpaceDN w:val="0"/>
        <w:ind w:left="1077" w:hanging="357"/>
        <w:rPr>
          <w:szCs w:val="22"/>
          <w:lang w:val="lv" w:eastAsia="lv"/>
        </w:rPr>
      </w:pPr>
      <w:r w:rsidRPr="00A75504">
        <w:rPr>
          <w:szCs w:val="22"/>
          <w:lang w:val="lv" w:eastAsia="lv"/>
        </w:rPr>
        <w:t xml:space="preserve">nacionālā noziedzīgi iegūtu līdzekļu legalizācijas/terorisma finansēšanas/ </w:t>
      </w:r>
      <w:proofErr w:type="spellStart"/>
      <w:r w:rsidRPr="00A75504">
        <w:rPr>
          <w:szCs w:val="22"/>
          <w:lang w:val="lv" w:eastAsia="lv"/>
        </w:rPr>
        <w:t>proliferācijas</w:t>
      </w:r>
      <w:proofErr w:type="spellEnd"/>
      <w:r w:rsidRPr="00A75504">
        <w:rPr>
          <w:szCs w:val="22"/>
          <w:lang w:val="lv" w:eastAsia="lv"/>
        </w:rPr>
        <w:t xml:space="preserve"> finansēšanas riska novērtējuma</w:t>
      </w:r>
      <w:r w:rsidRPr="00A75504">
        <w:rPr>
          <w:spacing w:val="-1"/>
          <w:szCs w:val="22"/>
          <w:lang w:val="lv" w:eastAsia="lv"/>
        </w:rPr>
        <w:t xml:space="preserve"> </w:t>
      </w:r>
      <w:r w:rsidRPr="00A75504">
        <w:rPr>
          <w:szCs w:val="22"/>
          <w:lang w:val="lv" w:eastAsia="lv"/>
        </w:rPr>
        <w:t>atjaunināšana;</w:t>
      </w:r>
    </w:p>
    <w:p w14:paraId="7183997E" w14:textId="77777777" w:rsidR="00561DED" w:rsidRPr="00A75504" w:rsidRDefault="00561DED" w:rsidP="00561DED">
      <w:pPr>
        <w:widowControl w:val="0"/>
        <w:numPr>
          <w:ilvl w:val="0"/>
          <w:numId w:val="11"/>
        </w:numPr>
        <w:autoSpaceDE w:val="0"/>
        <w:autoSpaceDN w:val="0"/>
        <w:ind w:left="1077" w:hanging="357"/>
        <w:rPr>
          <w:szCs w:val="22"/>
          <w:lang w:val="lv" w:eastAsia="lv"/>
        </w:rPr>
      </w:pPr>
      <w:r w:rsidRPr="00A75504">
        <w:rPr>
          <w:szCs w:val="22"/>
          <w:lang w:val="lv" w:eastAsia="lv"/>
        </w:rPr>
        <w:t>operatīvās darbības subjektu, izmeklēšanas iestāžu, prokuratūras, Valsts ieņēmumu dienesta, kā arī Noziedzīgi iegūtu līdzekļu legalizācijas un terorisma finansēšanas likuma subjektu sadarbības koordinēšana sadarbības koordinācijas grupas darba</w:t>
      </w:r>
      <w:r w:rsidRPr="00A75504">
        <w:rPr>
          <w:spacing w:val="-4"/>
          <w:szCs w:val="22"/>
          <w:lang w:val="lv" w:eastAsia="lv"/>
        </w:rPr>
        <w:t xml:space="preserve"> </w:t>
      </w:r>
      <w:r w:rsidRPr="00A75504">
        <w:rPr>
          <w:szCs w:val="22"/>
          <w:lang w:val="lv" w:eastAsia="lv"/>
        </w:rPr>
        <w:t>ietvaros.</w:t>
      </w:r>
    </w:p>
    <w:p w14:paraId="60A478F6" w14:textId="77777777" w:rsidR="00561DED" w:rsidRPr="00A75504" w:rsidRDefault="00561DED" w:rsidP="00561DED">
      <w:pPr>
        <w:spacing w:before="120" w:after="160"/>
        <w:ind w:firstLine="0"/>
      </w:pPr>
      <w:r w:rsidRPr="00A75504">
        <w:rPr>
          <w:u w:val="single"/>
        </w:rPr>
        <w:t>Programmas izpildītāji</w:t>
      </w:r>
      <w:r w:rsidRPr="00A75504">
        <w:t xml:space="preserve">: Finanšu izlūkošanas dienests, </w:t>
      </w:r>
      <w:proofErr w:type="spellStart"/>
      <w:r w:rsidRPr="00A75504">
        <w:t>Iekšlietu</w:t>
      </w:r>
      <w:proofErr w:type="spellEnd"/>
      <w:r w:rsidRPr="00A75504">
        <w:t xml:space="preserve"> ministrija</w:t>
      </w:r>
      <w:r>
        <w:t>.</w:t>
      </w:r>
    </w:p>
    <w:p w14:paraId="20C1531B" w14:textId="77777777" w:rsidR="00561DED" w:rsidRPr="00A75504" w:rsidRDefault="00561DED" w:rsidP="00B42525">
      <w:pPr>
        <w:pStyle w:val="cipari"/>
        <w:spacing w:before="240" w:after="240"/>
        <w:jc w:val="center"/>
        <w:rPr>
          <w:b/>
          <w:bCs w:val="0"/>
          <w:lang w:eastAsia="lv"/>
        </w:rPr>
      </w:pPr>
      <w:r w:rsidRPr="00A75504">
        <w:rPr>
          <w:b/>
          <w:bCs w:val="0"/>
          <w:lang w:eastAsia="lv"/>
        </w:rPr>
        <w:lastRenderedPageBreak/>
        <w:t>Darbības rezultāti un to rezultatīvie rādītāji no 202</w:t>
      </w:r>
      <w:r w:rsidRPr="00A75504">
        <w:rPr>
          <w:b/>
          <w:bCs w:val="0"/>
          <w:lang w:val="lv-LV" w:eastAsia="lv"/>
        </w:rPr>
        <w:t>2</w:t>
      </w:r>
      <w:r w:rsidRPr="00A75504">
        <w:rPr>
          <w:b/>
          <w:bCs w:val="0"/>
          <w:lang w:eastAsia="lv"/>
        </w:rPr>
        <w:t>. līdz 202</w:t>
      </w:r>
      <w:r w:rsidRPr="00A75504">
        <w:rPr>
          <w:b/>
          <w:bCs w:val="0"/>
          <w:lang w:val="lv-LV" w:eastAsia="lv"/>
        </w:rPr>
        <w:t>6</w:t>
      </w:r>
      <w:r w:rsidRPr="00A75504">
        <w:rPr>
          <w:b/>
          <w:bCs w:val="0"/>
          <w:lang w:eastAsia="lv"/>
        </w:rPr>
        <w:t>.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7"/>
        <w:gridCol w:w="1134"/>
        <w:gridCol w:w="1134"/>
        <w:gridCol w:w="1134"/>
        <w:gridCol w:w="1134"/>
        <w:gridCol w:w="1134"/>
      </w:tblGrid>
      <w:tr w:rsidR="00561DED" w:rsidRPr="009A56AD" w14:paraId="76357183" w14:textId="77777777" w:rsidTr="00987F78">
        <w:trPr>
          <w:trHeight w:val="272"/>
          <w:tblHeader/>
          <w:jc w:val="center"/>
        </w:trPr>
        <w:tc>
          <w:tcPr>
            <w:tcW w:w="3397" w:type="dxa"/>
          </w:tcPr>
          <w:p w14:paraId="339DEF34" w14:textId="77777777" w:rsidR="00561DED" w:rsidRPr="00A75504" w:rsidRDefault="00561DED" w:rsidP="00987F78">
            <w:pPr>
              <w:widowControl w:val="0"/>
              <w:autoSpaceDE w:val="0"/>
              <w:autoSpaceDN w:val="0"/>
              <w:spacing w:after="0"/>
              <w:ind w:firstLine="0"/>
              <w:jc w:val="left"/>
              <w:rPr>
                <w:sz w:val="18"/>
                <w:szCs w:val="18"/>
                <w:lang w:val="lv" w:eastAsia="lv"/>
              </w:rPr>
            </w:pPr>
          </w:p>
        </w:tc>
        <w:tc>
          <w:tcPr>
            <w:tcW w:w="1134" w:type="dxa"/>
          </w:tcPr>
          <w:p w14:paraId="4CEE60CD" w14:textId="77777777" w:rsidR="00561DED" w:rsidRPr="00A75504" w:rsidRDefault="00561DED" w:rsidP="00987F78">
            <w:pPr>
              <w:pStyle w:val="tabteksts"/>
              <w:jc w:val="center"/>
              <w:rPr>
                <w:szCs w:val="18"/>
                <w:lang w:eastAsia="lv-LV"/>
              </w:rPr>
            </w:pPr>
            <w:r w:rsidRPr="00A75504">
              <w:t>2022. gada (izpilde)</w:t>
            </w:r>
          </w:p>
        </w:tc>
        <w:tc>
          <w:tcPr>
            <w:tcW w:w="1134" w:type="dxa"/>
          </w:tcPr>
          <w:p w14:paraId="70047A2D" w14:textId="77777777" w:rsidR="00561DED" w:rsidRPr="00A75504" w:rsidRDefault="00561DED" w:rsidP="00987F78">
            <w:pPr>
              <w:pStyle w:val="tabteksts"/>
              <w:jc w:val="center"/>
              <w:rPr>
                <w:szCs w:val="18"/>
                <w:lang w:eastAsia="lv-LV"/>
              </w:rPr>
            </w:pPr>
            <w:r w:rsidRPr="00A75504">
              <w:t>2023. gada plāns</w:t>
            </w:r>
          </w:p>
        </w:tc>
        <w:tc>
          <w:tcPr>
            <w:tcW w:w="1134" w:type="dxa"/>
          </w:tcPr>
          <w:p w14:paraId="76D00B27" w14:textId="77777777" w:rsidR="00561DED" w:rsidRPr="00A75504" w:rsidRDefault="00561DED" w:rsidP="00987F78">
            <w:pPr>
              <w:pStyle w:val="tabteksts"/>
              <w:jc w:val="center"/>
              <w:rPr>
                <w:szCs w:val="18"/>
                <w:lang w:eastAsia="lv-LV"/>
              </w:rPr>
            </w:pPr>
            <w:r w:rsidRPr="00A75504">
              <w:rPr>
                <w:szCs w:val="18"/>
                <w:lang w:eastAsia="lv-LV"/>
              </w:rPr>
              <w:t>2024.gada projekts</w:t>
            </w:r>
          </w:p>
        </w:tc>
        <w:tc>
          <w:tcPr>
            <w:tcW w:w="1134" w:type="dxa"/>
          </w:tcPr>
          <w:p w14:paraId="2648CC48" w14:textId="77777777" w:rsidR="00561DED" w:rsidRPr="00A75504" w:rsidRDefault="00561DED" w:rsidP="00987F78">
            <w:pPr>
              <w:pStyle w:val="tabteksts"/>
              <w:jc w:val="center"/>
              <w:rPr>
                <w:szCs w:val="18"/>
                <w:lang w:eastAsia="lv-LV"/>
              </w:rPr>
            </w:pPr>
            <w:r w:rsidRPr="00A75504">
              <w:rPr>
                <w:szCs w:val="18"/>
                <w:lang w:eastAsia="lv-LV"/>
              </w:rPr>
              <w:t xml:space="preserve">2025.gada </w:t>
            </w:r>
            <w:r>
              <w:rPr>
                <w:szCs w:val="18"/>
                <w:lang w:eastAsia="lv-LV"/>
              </w:rPr>
              <w:t>prognoze</w:t>
            </w:r>
          </w:p>
        </w:tc>
        <w:tc>
          <w:tcPr>
            <w:tcW w:w="1134" w:type="dxa"/>
          </w:tcPr>
          <w:p w14:paraId="51D1BC66" w14:textId="77777777" w:rsidR="00561DED" w:rsidRPr="00A75504" w:rsidRDefault="00561DED" w:rsidP="00987F78">
            <w:pPr>
              <w:pStyle w:val="tabteksts"/>
              <w:jc w:val="center"/>
              <w:rPr>
                <w:szCs w:val="18"/>
                <w:lang w:eastAsia="lv-LV"/>
              </w:rPr>
            </w:pPr>
            <w:r w:rsidRPr="00A75504">
              <w:rPr>
                <w:szCs w:val="18"/>
                <w:lang w:eastAsia="lv-LV"/>
              </w:rPr>
              <w:t xml:space="preserve">2026.gada </w:t>
            </w:r>
            <w:r>
              <w:rPr>
                <w:szCs w:val="18"/>
                <w:lang w:eastAsia="lv-LV"/>
              </w:rPr>
              <w:t>prognoze</w:t>
            </w:r>
          </w:p>
        </w:tc>
      </w:tr>
      <w:tr w:rsidR="00561DED" w:rsidRPr="009A56AD" w14:paraId="622329EC" w14:textId="77777777" w:rsidTr="00987F78">
        <w:trPr>
          <w:trHeight w:val="206"/>
          <w:jc w:val="center"/>
        </w:trPr>
        <w:tc>
          <w:tcPr>
            <w:tcW w:w="9067" w:type="dxa"/>
            <w:gridSpan w:val="6"/>
            <w:shd w:val="clear" w:color="auto" w:fill="D9D9D9"/>
          </w:tcPr>
          <w:p w14:paraId="7B50B455" w14:textId="77777777" w:rsidR="00561DED" w:rsidRPr="00A75504" w:rsidRDefault="00561DED" w:rsidP="00987F78">
            <w:pPr>
              <w:widowControl w:val="0"/>
              <w:autoSpaceDE w:val="0"/>
              <w:autoSpaceDN w:val="0"/>
              <w:spacing w:after="0"/>
              <w:ind w:firstLine="0"/>
              <w:jc w:val="center"/>
              <w:rPr>
                <w:sz w:val="18"/>
                <w:szCs w:val="18"/>
                <w:lang w:val="lv" w:eastAsia="lv"/>
              </w:rPr>
            </w:pPr>
            <w:r w:rsidRPr="00A75504">
              <w:rPr>
                <w:sz w:val="18"/>
                <w:szCs w:val="18"/>
                <w:lang w:val="lv" w:eastAsia="lv"/>
              </w:rPr>
              <w:t xml:space="preserve">Sniegta informācija </w:t>
            </w:r>
            <w:proofErr w:type="spellStart"/>
            <w:r w:rsidRPr="00A75504">
              <w:rPr>
                <w:sz w:val="18"/>
                <w:szCs w:val="18"/>
                <w:lang w:val="lv" w:eastAsia="lv"/>
              </w:rPr>
              <w:t>tiesībaizsadzības</w:t>
            </w:r>
            <w:proofErr w:type="spellEnd"/>
            <w:r w:rsidRPr="00A75504">
              <w:rPr>
                <w:sz w:val="18"/>
                <w:szCs w:val="18"/>
                <w:lang w:val="lv" w:eastAsia="lv"/>
              </w:rPr>
              <w:t xml:space="preserve"> iestādēm</w:t>
            </w:r>
          </w:p>
        </w:tc>
      </w:tr>
      <w:tr w:rsidR="00561DED" w:rsidRPr="009A56AD" w14:paraId="39D5D436" w14:textId="77777777" w:rsidTr="00987F78">
        <w:trPr>
          <w:trHeight w:val="208"/>
          <w:jc w:val="center"/>
        </w:trPr>
        <w:tc>
          <w:tcPr>
            <w:tcW w:w="3397" w:type="dxa"/>
          </w:tcPr>
          <w:p w14:paraId="7A0C251D" w14:textId="77777777" w:rsidR="00561DED" w:rsidRPr="00A75504" w:rsidRDefault="00561DED" w:rsidP="00987F78">
            <w:pPr>
              <w:widowControl w:val="0"/>
              <w:autoSpaceDE w:val="0"/>
              <w:autoSpaceDN w:val="0"/>
              <w:spacing w:after="0"/>
              <w:ind w:left="108" w:right="136" w:firstLine="0"/>
              <w:rPr>
                <w:sz w:val="18"/>
                <w:szCs w:val="18"/>
                <w:lang w:val="lv" w:eastAsia="lv"/>
              </w:rPr>
            </w:pPr>
            <w:r>
              <w:rPr>
                <w:iCs/>
                <w:sz w:val="18"/>
                <w:szCs w:val="18"/>
              </w:rPr>
              <w:t>Lietas, kurām v</w:t>
            </w:r>
            <w:r w:rsidRPr="00A75504">
              <w:rPr>
                <w:iCs/>
                <w:sz w:val="18"/>
                <w:szCs w:val="18"/>
              </w:rPr>
              <w:t>eikta finanšu analīze un tās rezultātā informācija nodota tiesībaizsardzības iestādēm (skaits)</w:t>
            </w:r>
          </w:p>
        </w:tc>
        <w:tc>
          <w:tcPr>
            <w:tcW w:w="1134" w:type="dxa"/>
          </w:tcPr>
          <w:p w14:paraId="3EF8B655" w14:textId="77777777" w:rsidR="00561DED" w:rsidRPr="00A75504" w:rsidRDefault="00561DED" w:rsidP="00987F78">
            <w:pPr>
              <w:widowControl w:val="0"/>
              <w:autoSpaceDE w:val="0"/>
              <w:autoSpaceDN w:val="0"/>
              <w:spacing w:before="2" w:after="0" w:line="186" w:lineRule="exact"/>
              <w:ind w:left="6" w:firstLine="0"/>
              <w:jc w:val="center"/>
              <w:rPr>
                <w:sz w:val="18"/>
                <w:szCs w:val="18"/>
                <w:lang w:val="lv" w:eastAsia="lv"/>
              </w:rPr>
            </w:pPr>
            <w:r w:rsidRPr="00A75504">
              <w:rPr>
                <w:sz w:val="18"/>
                <w:szCs w:val="18"/>
                <w:lang w:val="lv" w:eastAsia="lv"/>
              </w:rPr>
              <w:t>-</w:t>
            </w:r>
          </w:p>
        </w:tc>
        <w:tc>
          <w:tcPr>
            <w:tcW w:w="1134" w:type="dxa"/>
          </w:tcPr>
          <w:p w14:paraId="6677AAD3" w14:textId="77777777" w:rsidR="00561DED" w:rsidRPr="00A75504" w:rsidRDefault="00561DED" w:rsidP="00987F78">
            <w:pPr>
              <w:widowControl w:val="0"/>
              <w:autoSpaceDE w:val="0"/>
              <w:autoSpaceDN w:val="0"/>
              <w:spacing w:after="0" w:line="189" w:lineRule="exact"/>
              <w:ind w:left="101" w:right="93" w:firstLine="0"/>
              <w:jc w:val="center"/>
              <w:rPr>
                <w:sz w:val="18"/>
                <w:szCs w:val="18"/>
                <w:lang w:val="lv" w:eastAsia="lv"/>
              </w:rPr>
            </w:pPr>
            <w:r w:rsidRPr="00A75504">
              <w:rPr>
                <w:sz w:val="18"/>
                <w:szCs w:val="18"/>
              </w:rPr>
              <w:t>330</w:t>
            </w:r>
          </w:p>
        </w:tc>
        <w:tc>
          <w:tcPr>
            <w:tcW w:w="1134" w:type="dxa"/>
          </w:tcPr>
          <w:p w14:paraId="17E15997" w14:textId="77777777" w:rsidR="00561DED" w:rsidRPr="00A75504" w:rsidRDefault="00561DED" w:rsidP="00987F78">
            <w:pPr>
              <w:widowControl w:val="0"/>
              <w:autoSpaceDE w:val="0"/>
              <w:autoSpaceDN w:val="0"/>
              <w:spacing w:after="0" w:line="189" w:lineRule="exact"/>
              <w:ind w:left="102" w:right="94" w:firstLine="0"/>
              <w:jc w:val="center"/>
              <w:rPr>
                <w:sz w:val="18"/>
                <w:szCs w:val="18"/>
                <w:lang w:val="lv" w:eastAsia="lv"/>
              </w:rPr>
            </w:pPr>
            <w:r w:rsidRPr="00A75504">
              <w:rPr>
                <w:sz w:val="18"/>
                <w:szCs w:val="18"/>
              </w:rPr>
              <w:t>363</w:t>
            </w:r>
          </w:p>
        </w:tc>
        <w:tc>
          <w:tcPr>
            <w:tcW w:w="1134" w:type="dxa"/>
          </w:tcPr>
          <w:p w14:paraId="3B36AFC7" w14:textId="77777777" w:rsidR="00561DED" w:rsidRPr="00A75504" w:rsidRDefault="00561DED" w:rsidP="00987F78">
            <w:pPr>
              <w:widowControl w:val="0"/>
              <w:autoSpaceDE w:val="0"/>
              <w:autoSpaceDN w:val="0"/>
              <w:spacing w:after="0" w:line="189" w:lineRule="exact"/>
              <w:ind w:left="101" w:right="94" w:firstLine="0"/>
              <w:jc w:val="center"/>
              <w:rPr>
                <w:sz w:val="18"/>
                <w:szCs w:val="18"/>
                <w:lang w:val="lv" w:eastAsia="lv"/>
              </w:rPr>
            </w:pPr>
            <w:r w:rsidRPr="00A75504">
              <w:rPr>
                <w:sz w:val="18"/>
                <w:szCs w:val="18"/>
              </w:rPr>
              <w:t>399</w:t>
            </w:r>
          </w:p>
        </w:tc>
        <w:tc>
          <w:tcPr>
            <w:tcW w:w="1134" w:type="dxa"/>
          </w:tcPr>
          <w:p w14:paraId="3C02286E" w14:textId="77777777" w:rsidR="00561DED" w:rsidRPr="00A75504" w:rsidRDefault="00561DED" w:rsidP="00987F78">
            <w:pPr>
              <w:widowControl w:val="0"/>
              <w:autoSpaceDE w:val="0"/>
              <w:autoSpaceDN w:val="0"/>
              <w:spacing w:after="0" w:line="189" w:lineRule="exact"/>
              <w:ind w:left="100" w:right="94" w:firstLine="0"/>
              <w:jc w:val="center"/>
              <w:rPr>
                <w:sz w:val="18"/>
                <w:szCs w:val="18"/>
                <w:lang w:val="lv" w:eastAsia="lv"/>
              </w:rPr>
            </w:pPr>
            <w:r w:rsidRPr="00A75504">
              <w:rPr>
                <w:sz w:val="18"/>
                <w:szCs w:val="18"/>
              </w:rPr>
              <w:t>439</w:t>
            </w:r>
          </w:p>
        </w:tc>
      </w:tr>
      <w:tr w:rsidR="00561DED" w:rsidRPr="009A56AD" w14:paraId="4B9CEBCE" w14:textId="77777777" w:rsidTr="00987F78">
        <w:trPr>
          <w:trHeight w:val="208"/>
          <w:jc w:val="center"/>
        </w:trPr>
        <w:tc>
          <w:tcPr>
            <w:tcW w:w="3397" w:type="dxa"/>
          </w:tcPr>
          <w:p w14:paraId="5B3AE3B2" w14:textId="77777777" w:rsidR="00561DED" w:rsidRPr="00A75504" w:rsidRDefault="00561DED" w:rsidP="00987F78">
            <w:pPr>
              <w:widowControl w:val="0"/>
              <w:autoSpaceDE w:val="0"/>
              <w:autoSpaceDN w:val="0"/>
              <w:spacing w:after="0"/>
              <w:ind w:left="108" w:right="136" w:firstLine="0"/>
              <w:rPr>
                <w:sz w:val="18"/>
                <w:szCs w:val="18"/>
                <w:lang w:val="lv" w:eastAsia="lv"/>
              </w:rPr>
            </w:pPr>
            <w:r w:rsidRPr="00A75504">
              <w:rPr>
                <w:iCs/>
                <w:sz w:val="18"/>
                <w:szCs w:val="18"/>
              </w:rPr>
              <w:t>Padziļināti analizētas un tiesībaizsardzības iestādēm nosūtītas īpaši sarežģītas un apjomīgas augstas prioritātes lietas (skaits)</w:t>
            </w:r>
          </w:p>
        </w:tc>
        <w:tc>
          <w:tcPr>
            <w:tcW w:w="1134" w:type="dxa"/>
          </w:tcPr>
          <w:p w14:paraId="7D3E19D3" w14:textId="77777777" w:rsidR="00561DED" w:rsidRPr="00A75504" w:rsidRDefault="00561DED" w:rsidP="00987F78">
            <w:pPr>
              <w:widowControl w:val="0"/>
              <w:autoSpaceDE w:val="0"/>
              <w:autoSpaceDN w:val="0"/>
              <w:spacing w:before="2" w:after="0" w:line="186" w:lineRule="exact"/>
              <w:ind w:left="6" w:firstLine="0"/>
              <w:jc w:val="center"/>
              <w:rPr>
                <w:sz w:val="18"/>
                <w:szCs w:val="18"/>
                <w:lang w:val="lv" w:eastAsia="lv"/>
              </w:rPr>
            </w:pPr>
            <w:r w:rsidRPr="00A75504">
              <w:rPr>
                <w:sz w:val="18"/>
                <w:szCs w:val="18"/>
                <w:lang w:val="lv" w:eastAsia="lv"/>
              </w:rPr>
              <w:t>-</w:t>
            </w:r>
          </w:p>
        </w:tc>
        <w:tc>
          <w:tcPr>
            <w:tcW w:w="1134" w:type="dxa"/>
          </w:tcPr>
          <w:p w14:paraId="52719EA6" w14:textId="77777777" w:rsidR="00561DED" w:rsidRPr="00A75504" w:rsidRDefault="00561DED" w:rsidP="00987F78">
            <w:pPr>
              <w:widowControl w:val="0"/>
              <w:autoSpaceDE w:val="0"/>
              <w:autoSpaceDN w:val="0"/>
              <w:spacing w:after="0" w:line="189" w:lineRule="exact"/>
              <w:ind w:left="101" w:right="93" w:firstLine="0"/>
              <w:jc w:val="center"/>
              <w:rPr>
                <w:sz w:val="18"/>
                <w:szCs w:val="18"/>
                <w:lang w:val="lv" w:eastAsia="lv"/>
              </w:rPr>
            </w:pPr>
            <w:r w:rsidRPr="00A75504">
              <w:rPr>
                <w:sz w:val="18"/>
                <w:szCs w:val="18"/>
              </w:rPr>
              <w:t>20</w:t>
            </w:r>
          </w:p>
        </w:tc>
        <w:tc>
          <w:tcPr>
            <w:tcW w:w="1134" w:type="dxa"/>
          </w:tcPr>
          <w:p w14:paraId="6BE02ED4" w14:textId="77777777" w:rsidR="00561DED" w:rsidRPr="00A75504" w:rsidRDefault="00561DED" w:rsidP="00987F78">
            <w:pPr>
              <w:widowControl w:val="0"/>
              <w:autoSpaceDE w:val="0"/>
              <w:autoSpaceDN w:val="0"/>
              <w:spacing w:after="0" w:line="189" w:lineRule="exact"/>
              <w:ind w:left="102" w:right="94" w:firstLine="0"/>
              <w:jc w:val="center"/>
              <w:rPr>
                <w:sz w:val="18"/>
                <w:szCs w:val="18"/>
                <w:lang w:val="lv" w:eastAsia="lv"/>
              </w:rPr>
            </w:pPr>
            <w:r w:rsidRPr="00A75504">
              <w:rPr>
                <w:sz w:val="18"/>
                <w:szCs w:val="18"/>
              </w:rPr>
              <w:t>22</w:t>
            </w:r>
          </w:p>
        </w:tc>
        <w:tc>
          <w:tcPr>
            <w:tcW w:w="1134" w:type="dxa"/>
          </w:tcPr>
          <w:p w14:paraId="127163C5" w14:textId="77777777" w:rsidR="00561DED" w:rsidRPr="00A75504" w:rsidRDefault="00561DED" w:rsidP="00987F78">
            <w:pPr>
              <w:widowControl w:val="0"/>
              <w:autoSpaceDE w:val="0"/>
              <w:autoSpaceDN w:val="0"/>
              <w:spacing w:after="0" w:line="189" w:lineRule="exact"/>
              <w:ind w:left="101" w:right="94" w:firstLine="0"/>
              <w:jc w:val="center"/>
              <w:rPr>
                <w:sz w:val="18"/>
                <w:szCs w:val="18"/>
                <w:lang w:val="lv" w:eastAsia="lv"/>
              </w:rPr>
            </w:pPr>
            <w:r w:rsidRPr="00A75504">
              <w:rPr>
                <w:sz w:val="18"/>
                <w:szCs w:val="18"/>
              </w:rPr>
              <w:t>23</w:t>
            </w:r>
          </w:p>
        </w:tc>
        <w:tc>
          <w:tcPr>
            <w:tcW w:w="1134" w:type="dxa"/>
          </w:tcPr>
          <w:p w14:paraId="230D2DA6" w14:textId="77777777" w:rsidR="00561DED" w:rsidRPr="00A75504" w:rsidRDefault="00561DED" w:rsidP="00987F78">
            <w:pPr>
              <w:widowControl w:val="0"/>
              <w:autoSpaceDE w:val="0"/>
              <w:autoSpaceDN w:val="0"/>
              <w:spacing w:after="0" w:line="189" w:lineRule="exact"/>
              <w:ind w:left="100" w:right="94" w:firstLine="0"/>
              <w:jc w:val="center"/>
              <w:rPr>
                <w:sz w:val="18"/>
                <w:szCs w:val="18"/>
                <w:lang w:val="lv" w:eastAsia="lv"/>
              </w:rPr>
            </w:pPr>
            <w:r w:rsidRPr="00A75504">
              <w:rPr>
                <w:sz w:val="18"/>
                <w:szCs w:val="18"/>
              </w:rPr>
              <w:t>25</w:t>
            </w:r>
          </w:p>
        </w:tc>
      </w:tr>
      <w:tr w:rsidR="00561DED" w:rsidRPr="009A56AD" w14:paraId="067EBD55" w14:textId="77777777" w:rsidTr="00987F78">
        <w:trPr>
          <w:trHeight w:val="43"/>
          <w:jc w:val="center"/>
        </w:trPr>
        <w:tc>
          <w:tcPr>
            <w:tcW w:w="9067" w:type="dxa"/>
            <w:gridSpan w:val="6"/>
            <w:shd w:val="clear" w:color="auto" w:fill="D9D9D9" w:themeFill="background1" w:themeFillShade="D9"/>
          </w:tcPr>
          <w:p w14:paraId="5E0F2802" w14:textId="77777777" w:rsidR="00561DED" w:rsidRPr="00A75504" w:rsidRDefault="00561DED" w:rsidP="00987F78">
            <w:pPr>
              <w:widowControl w:val="0"/>
              <w:autoSpaceDE w:val="0"/>
              <w:autoSpaceDN w:val="0"/>
              <w:spacing w:after="0"/>
              <w:ind w:left="102" w:right="96" w:firstLine="0"/>
              <w:jc w:val="center"/>
              <w:rPr>
                <w:sz w:val="18"/>
                <w:szCs w:val="18"/>
                <w:lang w:val="lv" w:eastAsia="lv"/>
              </w:rPr>
            </w:pPr>
            <w:r w:rsidRPr="00A75504">
              <w:rPr>
                <w:sz w:val="18"/>
                <w:szCs w:val="18"/>
              </w:rPr>
              <w:t xml:space="preserve">Efektīva un lietderīga finanšu </w:t>
            </w:r>
            <w:proofErr w:type="spellStart"/>
            <w:r w:rsidRPr="00A75504">
              <w:rPr>
                <w:sz w:val="18"/>
                <w:szCs w:val="18"/>
              </w:rPr>
              <w:t>izlūkdatu</w:t>
            </w:r>
            <w:proofErr w:type="spellEnd"/>
            <w:r w:rsidRPr="00A75504">
              <w:rPr>
                <w:sz w:val="18"/>
                <w:szCs w:val="18"/>
              </w:rPr>
              <w:t xml:space="preserve"> izmantošana</w:t>
            </w:r>
          </w:p>
        </w:tc>
      </w:tr>
      <w:tr w:rsidR="00561DED" w:rsidRPr="009A56AD" w14:paraId="3EC35027" w14:textId="77777777" w:rsidTr="00987F78">
        <w:trPr>
          <w:trHeight w:val="414"/>
          <w:jc w:val="center"/>
        </w:trPr>
        <w:tc>
          <w:tcPr>
            <w:tcW w:w="3397" w:type="dxa"/>
          </w:tcPr>
          <w:p w14:paraId="473208DF" w14:textId="77777777" w:rsidR="00561DED" w:rsidRPr="00A75504" w:rsidRDefault="00561DED" w:rsidP="00987F78">
            <w:pPr>
              <w:widowControl w:val="0"/>
              <w:autoSpaceDE w:val="0"/>
              <w:autoSpaceDN w:val="0"/>
              <w:spacing w:before="2" w:after="0"/>
              <w:ind w:left="108" w:right="136" w:firstLine="0"/>
              <w:rPr>
                <w:sz w:val="18"/>
                <w:szCs w:val="18"/>
                <w:lang w:val="lv" w:eastAsia="lv"/>
              </w:rPr>
            </w:pPr>
            <w:r w:rsidRPr="00A75504">
              <w:rPr>
                <w:iCs/>
                <w:sz w:val="18"/>
                <w:szCs w:val="18"/>
              </w:rPr>
              <w:t>Izstrādāti publiski pieejami stratēģiskās analīzes pētījumi vai materiāli attiecībā uz NILL/TF/PF tendencēm un tipoloģijām, pilnveidot šādu darbību aizkavēšanas un atklāšanas metodes (skaits)</w:t>
            </w:r>
          </w:p>
        </w:tc>
        <w:tc>
          <w:tcPr>
            <w:tcW w:w="1134" w:type="dxa"/>
          </w:tcPr>
          <w:p w14:paraId="658B262E" w14:textId="77777777" w:rsidR="00561DED" w:rsidRPr="00A75504" w:rsidRDefault="00561DED" w:rsidP="00987F78">
            <w:pPr>
              <w:widowControl w:val="0"/>
              <w:autoSpaceDE w:val="0"/>
              <w:autoSpaceDN w:val="0"/>
              <w:spacing w:after="0" w:line="207" w:lineRule="exact"/>
              <w:ind w:left="6" w:firstLine="0"/>
              <w:jc w:val="center"/>
              <w:rPr>
                <w:sz w:val="18"/>
                <w:szCs w:val="18"/>
                <w:lang w:val="lv" w:eastAsia="lv"/>
              </w:rPr>
            </w:pPr>
            <w:r w:rsidRPr="00A75504">
              <w:rPr>
                <w:sz w:val="18"/>
                <w:szCs w:val="18"/>
                <w:lang w:val="lv" w:eastAsia="lv"/>
              </w:rPr>
              <w:t>-</w:t>
            </w:r>
          </w:p>
        </w:tc>
        <w:tc>
          <w:tcPr>
            <w:tcW w:w="1134" w:type="dxa"/>
          </w:tcPr>
          <w:p w14:paraId="2644A461" w14:textId="77777777" w:rsidR="00561DED" w:rsidRPr="00A75504" w:rsidRDefault="00561DED" w:rsidP="00987F78">
            <w:pPr>
              <w:widowControl w:val="0"/>
              <w:autoSpaceDE w:val="0"/>
              <w:autoSpaceDN w:val="0"/>
              <w:spacing w:after="0" w:line="202" w:lineRule="exact"/>
              <w:ind w:left="101" w:right="93" w:firstLine="0"/>
              <w:jc w:val="center"/>
              <w:rPr>
                <w:sz w:val="18"/>
                <w:szCs w:val="18"/>
                <w:lang w:val="lv" w:eastAsia="lv"/>
              </w:rPr>
            </w:pPr>
            <w:r w:rsidRPr="00A75504">
              <w:rPr>
                <w:sz w:val="18"/>
                <w:szCs w:val="18"/>
                <w:lang w:val="lv" w:eastAsia="lv"/>
              </w:rPr>
              <w:t>6</w:t>
            </w:r>
          </w:p>
        </w:tc>
        <w:tc>
          <w:tcPr>
            <w:tcW w:w="1134" w:type="dxa"/>
          </w:tcPr>
          <w:p w14:paraId="3262E5C5" w14:textId="77777777" w:rsidR="00561DED" w:rsidRPr="00A75504" w:rsidRDefault="00561DED" w:rsidP="00987F78">
            <w:pPr>
              <w:widowControl w:val="0"/>
              <w:autoSpaceDE w:val="0"/>
              <w:autoSpaceDN w:val="0"/>
              <w:spacing w:after="0" w:line="202" w:lineRule="exact"/>
              <w:ind w:left="102" w:right="94" w:firstLine="0"/>
              <w:jc w:val="center"/>
              <w:rPr>
                <w:sz w:val="18"/>
                <w:szCs w:val="18"/>
                <w:lang w:val="lv" w:eastAsia="lv"/>
              </w:rPr>
            </w:pPr>
            <w:r w:rsidRPr="00A75504">
              <w:rPr>
                <w:sz w:val="18"/>
                <w:szCs w:val="18"/>
                <w:lang w:val="lv" w:eastAsia="lv"/>
              </w:rPr>
              <w:t>6</w:t>
            </w:r>
          </w:p>
        </w:tc>
        <w:tc>
          <w:tcPr>
            <w:tcW w:w="1134" w:type="dxa"/>
          </w:tcPr>
          <w:p w14:paraId="171589D1" w14:textId="77777777" w:rsidR="00561DED" w:rsidRPr="00A75504" w:rsidRDefault="00561DED" w:rsidP="00987F78">
            <w:pPr>
              <w:widowControl w:val="0"/>
              <w:autoSpaceDE w:val="0"/>
              <w:autoSpaceDN w:val="0"/>
              <w:spacing w:after="0" w:line="202" w:lineRule="exact"/>
              <w:ind w:left="101" w:right="94" w:firstLine="0"/>
              <w:jc w:val="center"/>
              <w:rPr>
                <w:sz w:val="18"/>
                <w:szCs w:val="18"/>
                <w:lang w:val="lv" w:eastAsia="lv"/>
              </w:rPr>
            </w:pPr>
            <w:r w:rsidRPr="00A75504">
              <w:rPr>
                <w:sz w:val="18"/>
                <w:szCs w:val="18"/>
                <w:lang w:val="lv" w:eastAsia="lv"/>
              </w:rPr>
              <w:t>6</w:t>
            </w:r>
          </w:p>
        </w:tc>
        <w:tc>
          <w:tcPr>
            <w:tcW w:w="1134" w:type="dxa"/>
          </w:tcPr>
          <w:p w14:paraId="3054C2D6" w14:textId="77777777" w:rsidR="00561DED" w:rsidRPr="00A75504" w:rsidRDefault="00561DED" w:rsidP="00987F78">
            <w:pPr>
              <w:widowControl w:val="0"/>
              <w:autoSpaceDE w:val="0"/>
              <w:autoSpaceDN w:val="0"/>
              <w:spacing w:after="0" w:line="202" w:lineRule="exact"/>
              <w:ind w:left="100" w:right="94" w:firstLine="0"/>
              <w:jc w:val="center"/>
              <w:rPr>
                <w:sz w:val="18"/>
                <w:szCs w:val="18"/>
                <w:lang w:val="lv" w:eastAsia="lv"/>
              </w:rPr>
            </w:pPr>
            <w:r w:rsidRPr="00A75504">
              <w:rPr>
                <w:sz w:val="18"/>
                <w:szCs w:val="18"/>
                <w:lang w:val="lv" w:eastAsia="lv"/>
              </w:rPr>
              <w:t>6</w:t>
            </w:r>
          </w:p>
        </w:tc>
      </w:tr>
      <w:tr w:rsidR="00561DED" w:rsidRPr="009A56AD" w14:paraId="184D4DB3" w14:textId="77777777" w:rsidTr="00987F78">
        <w:trPr>
          <w:trHeight w:val="414"/>
          <w:jc w:val="center"/>
        </w:trPr>
        <w:tc>
          <w:tcPr>
            <w:tcW w:w="3397" w:type="dxa"/>
          </w:tcPr>
          <w:p w14:paraId="65E6BBC9" w14:textId="77777777" w:rsidR="00561DED" w:rsidRPr="00A75504" w:rsidRDefault="00561DED" w:rsidP="00987F78">
            <w:pPr>
              <w:widowControl w:val="0"/>
              <w:autoSpaceDE w:val="0"/>
              <w:autoSpaceDN w:val="0"/>
              <w:spacing w:before="2" w:after="0"/>
              <w:ind w:left="108" w:right="136" w:firstLine="0"/>
              <w:rPr>
                <w:sz w:val="18"/>
                <w:szCs w:val="18"/>
                <w:lang w:val="lv" w:eastAsia="lv"/>
              </w:rPr>
            </w:pPr>
            <w:r w:rsidRPr="00A75504">
              <w:rPr>
                <w:iCs/>
                <w:sz w:val="18"/>
                <w:szCs w:val="18"/>
              </w:rPr>
              <w:t xml:space="preserve">Ieviesti </w:t>
            </w:r>
            <w:proofErr w:type="spellStart"/>
            <w:r w:rsidRPr="00A75504">
              <w:rPr>
                <w:iCs/>
                <w:sz w:val="18"/>
                <w:szCs w:val="18"/>
              </w:rPr>
              <w:t>mašīmācīšanās</w:t>
            </w:r>
            <w:proofErr w:type="spellEnd"/>
            <w:r w:rsidRPr="00A75504">
              <w:rPr>
                <w:iCs/>
                <w:sz w:val="18"/>
                <w:szCs w:val="18"/>
              </w:rPr>
              <w:t xml:space="preserve"> / mākslīga intelekta risinājumi, ar kuru palīdzību samazināts manuālu, rutīnas darbu apjoms un ir augšupejoša tendence jaunu riska indikatoru (</w:t>
            </w:r>
            <w:proofErr w:type="spellStart"/>
            <w:r w:rsidRPr="00CE7954">
              <w:rPr>
                <w:i/>
                <w:sz w:val="18"/>
                <w:szCs w:val="18"/>
              </w:rPr>
              <w:t>red-flags</w:t>
            </w:r>
            <w:proofErr w:type="spellEnd"/>
            <w:r w:rsidRPr="00A75504">
              <w:rPr>
                <w:iCs/>
                <w:sz w:val="18"/>
                <w:szCs w:val="18"/>
              </w:rPr>
              <w:t>) identificēšanai (skaits)</w:t>
            </w:r>
          </w:p>
        </w:tc>
        <w:tc>
          <w:tcPr>
            <w:tcW w:w="1134" w:type="dxa"/>
          </w:tcPr>
          <w:p w14:paraId="5FBF0321" w14:textId="77777777" w:rsidR="00561DED" w:rsidRPr="00A75504" w:rsidRDefault="00561DED" w:rsidP="00987F78">
            <w:pPr>
              <w:widowControl w:val="0"/>
              <w:autoSpaceDE w:val="0"/>
              <w:autoSpaceDN w:val="0"/>
              <w:spacing w:after="0" w:line="207" w:lineRule="exact"/>
              <w:ind w:left="6" w:firstLine="0"/>
              <w:jc w:val="center"/>
              <w:rPr>
                <w:sz w:val="18"/>
                <w:szCs w:val="18"/>
                <w:lang w:val="lv" w:eastAsia="lv"/>
              </w:rPr>
            </w:pPr>
            <w:r w:rsidRPr="00A75504">
              <w:rPr>
                <w:sz w:val="18"/>
                <w:szCs w:val="18"/>
                <w:lang w:val="lv" w:eastAsia="lv"/>
              </w:rPr>
              <w:t>-</w:t>
            </w:r>
          </w:p>
        </w:tc>
        <w:tc>
          <w:tcPr>
            <w:tcW w:w="1134" w:type="dxa"/>
          </w:tcPr>
          <w:p w14:paraId="3DE80585" w14:textId="77777777" w:rsidR="00561DED" w:rsidRPr="00A75504" w:rsidRDefault="00561DED" w:rsidP="00987F78">
            <w:pPr>
              <w:widowControl w:val="0"/>
              <w:autoSpaceDE w:val="0"/>
              <w:autoSpaceDN w:val="0"/>
              <w:spacing w:after="0" w:line="202" w:lineRule="exact"/>
              <w:ind w:left="101" w:right="93" w:firstLine="0"/>
              <w:jc w:val="center"/>
              <w:rPr>
                <w:sz w:val="18"/>
                <w:szCs w:val="18"/>
                <w:lang w:val="lv" w:eastAsia="lv"/>
              </w:rPr>
            </w:pPr>
            <w:r w:rsidRPr="00A75504">
              <w:rPr>
                <w:sz w:val="18"/>
                <w:szCs w:val="18"/>
                <w:lang w:val="lv" w:eastAsia="lv"/>
              </w:rPr>
              <w:t>2</w:t>
            </w:r>
          </w:p>
        </w:tc>
        <w:tc>
          <w:tcPr>
            <w:tcW w:w="1134" w:type="dxa"/>
          </w:tcPr>
          <w:p w14:paraId="092894D0" w14:textId="77777777" w:rsidR="00561DED" w:rsidRPr="00A75504" w:rsidRDefault="00561DED" w:rsidP="00987F78">
            <w:pPr>
              <w:widowControl w:val="0"/>
              <w:autoSpaceDE w:val="0"/>
              <w:autoSpaceDN w:val="0"/>
              <w:spacing w:after="0" w:line="202" w:lineRule="exact"/>
              <w:ind w:left="102" w:right="94" w:firstLine="0"/>
              <w:jc w:val="center"/>
              <w:rPr>
                <w:sz w:val="18"/>
                <w:szCs w:val="18"/>
                <w:lang w:val="lv" w:eastAsia="lv"/>
              </w:rPr>
            </w:pPr>
            <w:r w:rsidRPr="00A75504">
              <w:rPr>
                <w:sz w:val="18"/>
                <w:szCs w:val="18"/>
                <w:lang w:val="lv" w:eastAsia="lv"/>
              </w:rPr>
              <w:t>2</w:t>
            </w:r>
          </w:p>
        </w:tc>
        <w:tc>
          <w:tcPr>
            <w:tcW w:w="1134" w:type="dxa"/>
          </w:tcPr>
          <w:p w14:paraId="74E1ACB3" w14:textId="77777777" w:rsidR="00561DED" w:rsidRPr="00A75504" w:rsidRDefault="00561DED" w:rsidP="00987F78">
            <w:pPr>
              <w:widowControl w:val="0"/>
              <w:autoSpaceDE w:val="0"/>
              <w:autoSpaceDN w:val="0"/>
              <w:spacing w:after="0" w:line="202" w:lineRule="exact"/>
              <w:ind w:left="101" w:right="94" w:firstLine="0"/>
              <w:jc w:val="center"/>
              <w:rPr>
                <w:sz w:val="18"/>
                <w:szCs w:val="18"/>
                <w:lang w:val="lv" w:eastAsia="lv"/>
              </w:rPr>
            </w:pPr>
            <w:r w:rsidRPr="00A75504">
              <w:rPr>
                <w:sz w:val="18"/>
                <w:szCs w:val="18"/>
                <w:lang w:val="lv" w:eastAsia="lv"/>
              </w:rPr>
              <w:t>2</w:t>
            </w:r>
          </w:p>
        </w:tc>
        <w:tc>
          <w:tcPr>
            <w:tcW w:w="1134" w:type="dxa"/>
          </w:tcPr>
          <w:p w14:paraId="10AB57A0" w14:textId="77777777" w:rsidR="00561DED" w:rsidRPr="00A75504" w:rsidRDefault="00561DED" w:rsidP="00987F78">
            <w:pPr>
              <w:widowControl w:val="0"/>
              <w:autoSpaceDE w:val="0"/>
              <w:autoSpaceDN w:val="0"/>
              <w:spacing w:after="0" w:line="202" w:lineRule="exact"/>
              <w:ind w:left="100" w:right="94" w:firstLine="0"/>
              <w:jc w:val="center"/>
              <w:rPr>
                <w:sz w:val="18"/>
                <w:szCs w:val="18"/>
                <w:lang w:val="lv" w:eastAsia="lv"/>
              </w:rPr>
            </w:pPr>
            <w:r w:rsidRPr="00A75504">
              <w:rPr>
                <w:sz w:val="18"/>
                <w:szCs w:val="18"/>
                <w:lang w:val="lv" w:eastAsia="lv"/>
              </w:rPr>
              <w:t>2</w:t>
            </w:r>
          </w:p>
        </w:tc>
      </w:tr>
      <w:tr w:rsidR="00561DED" w:rsidRPr="009A56AD" w14:paraId="70B6605A" w14:textId="77777777" w:rsidTr="00987F78">
        <w:trPr>
          <w:trHeight w:val="163"/>
          <w:jc w:val="center"/>
        </w:trPr>
        <w:tc>
          <w:tcPr>
            <w:tcW w:w="9067" w:type="dxa"/>
            <w:gridSpan w:val="6"/>
            <w:shd w:val="clear" w:color="auto" w:fill="D9D9D9" w:themeFill="background1" w:themeFillShade="D9"/>
          </w:tcPr>
          <w:p w14:paraId="68AA84D2" w14:textId="77777777" w:rsidR="00561DED" w:rsidRPr="00A75504" w:rsidRDefault="00561DED" w:rsidP="00987F78">
            <w:pPr>
              <w:widowControl w:val="0"/>
              <w:autoSpaceDE w:val="0"/>
              <w:autoSpaceDN w:val="0"/>
              <w:spacing w:after="0" w:line="202" w:lineRule="exact"/>
              <w:ind w:left="100" w:right="94" w:firstLine="0"/>
              <w:jc w:val="center"/>
              <w:rPr>
                <w:sz w:val="18"/>
                <w:szCs w:val="18"/>
                <w:lang w:val="lv" w:eastAsia="lv"/>
              </w:rPr>
            </w:pPr>
            <w:r w:rsidRPr="00A75504">
              <w:rPr>
                <w:sz w:val="18"/>
                <w:szCs w:val="18"/>
                <w:lang w:val="lv" w:eastAsia="lv"/>
              </w:rPr>
              <w:t>Izveidota viena centralizētā iestāde sankciju izpildes jautājumos</w:t>
            </w:r>
          </w:p>
        </w:tc>
      </w:tr>
      <w:tr w:rsidR="00561DED" w:rsidRPr="009A56AD" w14:paraId="51768833" w14:textId="77777777" w:rsidTr="00987F78">
        <w:trPr>
          <w:trHeight w:val="414"/>
          <w:jc w:val="center"/>
        </w:trPr>
        <w:tc>
          <w:tcPr>
            <w:tcW w:w="3397" w:type="dxa"/>
          </w:tcPr>
          <w:p w14:paraId="1F9B4466" w14:textId="77777777" w:rsidR="00561DED" w:rsidRPr="00A75504" w:rsidRDefault="00561DED" w:rsidP="00987F78">
            <w:pPr>
              <w:widowControl w:val="0"/>
              <w:autoSpaceDE w:val="0"/>
              <w:autoSpaceDN w:val="0"/>
              <w:spacing w:before="2" w:after="0"/>
              <w:ind w:left="108" w:right="136" w:firstLine="0"/>
              <w:rPr>
                <w:iCs/>
                <w:sz w:val="18"/>
                <w:szCs w:val="18"/>
              </w:rPr>
            </w:pPr>
            <w:r w:rsidRPr="00A75504">
              <w:rPr>
                <w:iCs/>
                <w:sz w:val="18"/>
                <w:szCs w:val="18"/>
              </w:rPr>
              <w:t>Centralizēta</w:t>
            </w:r>
            <w:r>
              <w:rPr>
                <w:iCs/>
                <w:sz w:val="18"/>
                <w:szCs w:val="18"/>
              </w:rPr>
              <w:t>s</w:t>
            </w:r>
            <w:r w:rsidRPr="00A75504">
              <w:rPr>
                <w:iCs/>
                <w:sz w:val="18"/>
                <w:szCs w:val="18"/>
              </w:rPr>
              <w:t xml:space="preserve"> ar sankciju izpildes saistītas informācijas aprite</w:t>
            </w:r>
            <w:r>
              <w:rPr>
                <w:iCs/>
                <w:sz w:val="18"/>
                <w:szCs w:val="18"/>
              </w:rPr>
              <w:t>s</w:t>
            </w:r>
            <w:r w:rsidRPr="00A75504">
              <w:rPr>
                <w:iCs/>
                <w:sz w:val="18"/>
                <w:szCs w:val="18"/>
              </w:rPr>
              <w:t xml:space="preserve"> valstī</w:t>
            </w:r>
            <w:r>
              <w:rPr>
                <w:iCs/>
                <w:sz w:val="18"/>
                <w:szCs w:val="18"/>
              </w:rPr>
              <w:t xml:space="preserve"> īpatsvars</w:t>
            </w:r>
            <w:r w:rsidRPr="00A75504">
              <w:rPr>
                <w:iCs/>
                <w:sz w:val="18"/>
                <w:szCs w:val="18"/>
              </w:rPr>
              <w:t>, kas nodrošina vienveidīgu un konsekventu sankciju izpildi un lēmumu pieņemšanu, lēmumu apstr</w:t>
            </w:r>
            <w:r>
              <w:rPr>
                <w:iCs/>
                <w:sz w:val="18"/>
                <w:szCs w:val="18"/>
              </w:rPr>
              <w:t>ī</w:t>
            </w:r>
            <w:r w:rsidRPr="00A75504">
              <w:rPr>
                <w:iCs/>
                <w:sz w:val="18"/>
                <w:szCs w:val="18"/>
              </w:rPr>
              <w:t xml:space="preserve">dēšanas iespēju un divpusēju sadarbību ar politikas veidotājiem sankciju </w:t>
            </w:r>
            <w:proofErr w:type="spellStart"/>
            <w:r w:rsidRPr="00A75504">
              <w:rPr>
                <w:iCs/>
                <w:sz w:val="18"/>
                <w:szCs w:val="18"/>
              </w:rPr>
              <w:t>jomāno</w:t>
            </w:r>
            <w:proofErr w:type="spellEnd"/>
            <w:r w:rsidRPr="00A75504">
              <w:rPr>
                <w:iCs/>
                <w:sz w:val="18"/>
                <w:szCs w:val="18"/>
              </w:rPr>
              <w:t xml:space="preserve"> jautājumiem, kas tiek izskatīti centrālajā sankciju izpildes iestādē</w:t>
            </w:r>
            <w:r>
              <w:rPr>
                <w:iCs/>
                <w:sz w:val="18"/>
                <w:szCs w:val="18"/>
              </w:rPr>
              <w:t xml:space="preserve"> (%)</w:t>
            </w:r>
          </w:p>
        </w:tc>
        <w:tc>
          <w:tcPr>
            <w:tcW w:w="1134" w:type="dxa"/>
          </w:tcPr>
          <w:p w14:paraId="229BBF85" w14:textId="77777777" w:rsidR="00561DED" w:rsidRPr="00A75504" w:rsidRDefault="00561DED" w:rsidP="00987F78">
            <w:pPr>
              <w:widowControl w:val="0"/>
              <w:autoSpaceDE w:val="0"/>
              <w:autoSpaceDN w:val="0"/>
              <w:spacing w:after="0" w:line="207" w:lineRule="exact"/>
              <w:ind w:left="6" w:firstLine="0"/>
              <w:jc w:val="center"/>
              <w:rPr>
                <w:sz w:val="18"/>
                <w:szCs w:val="18"/>
                <w:lang w:val="lv" w:eastAsia="lv"/>
              </w:rPr>
            </w:pPr>
            <w:r>
              <w:rPr>
                <w:sz w:val="18"/>
                <w:szCs w:val="18"/>
                <w:lang w:val="lv" w:eastAsia="lv"/>
              </w:rPr>
              <w:t>-</w:t>
            </w:r>
          </w:p>
        </w:tc>
        <w:tc>
          <w:tcPr>
            <w:tcW w:w="1134" w:type="dxa"/>
          </w:tcPr>
          <w:p w14:paraId="4C0F0936" w14:textId="77777777" w:rsidR="00561DED" w:rsidRPr="00A75504" w:rsidRDefault="00561DED" w:rsidP="00987F78">
            <w:pPr>
              <w:widowControl w:val="0"/>
              <w:autoSpaceDE w:val="0"/>
              <w:autoSpaceDN w:val="0"/>
              <w:spacing w:after="0" w:line="202" w:lineRule="exact"/>
              <w:ind w:left="101" w:right="93" w:firstLine="0"/>
              <w:jc w:val="center"/>
              <w:rPr>
                <w:sz w:val="18"/>
                <w:szCs w:val="18"/>
                <w:lang w:val="lv" w:eastAsia="lv"/>
              </w:rPr>
            </w:pPr>
            <w:r>
              <w:rPr>
                <w:sz w:val="18"/>
                <w:szCs w:val="18"/>
                <w:lang w:val="lv" w:eastAsia="lv"/>
              </w:rPr>
              <w:t>-</w:t>
            </w:r>
          </w:p>
        </w:tc>
        <w:tc>
          <w:tcPr>
            <w:tcW w:w="1134" w:type="dxa"/>
          </w:tcPr>
          <w:p w14:paraId="77E149C9" w14:textId="77777777" w:rsidR="00561DED" w:rsidRPr="00A75504" w:rsidRDefault="00561DED" w:rsidP="00987F78">
            <w:pPr>
              <w:widowControl w:val="0"/>
              <w:autoSpaceDE w:val="0"/>
              <w:autoSpaceDN w:val="0"/>
              <w:spacing w:after="0" w:line="202" w:lineRule="exact"/>
              <w:ind w:left="102" w:right="94" w:firstLine="0"/>
              <w:jc w:val="center"/>
              <w:rPr>
                <w:sz w:val="18"/>
                <w:szCs w:val="18"/>
                <w:lang w:val="lv" w:eastAsia="lv"/>
              </w:rPr>
            </w:pPr>
            <w:r>
              <w:rPr>
                <w:sz w:val="18"/>
                <w:szCs w:val="18"/>
                <w:lang w:val="lv" w:eastAsia="lv"/>
              </w:rPr>
              <w:t>90,0</w:t>
            </w:r>
          </w:p>
        </w:tc>
        <w:tc>
          <w:tcPr>
            <w:tcW w:w="1134" w:type="dxa"/>
          </w:tcPr>
          <w:p w14:paraId="18D896D0" w14:textId="77777777" w:rsidR="00561DED" w:rsidRPr="00A75504" w:rsidRDefault="00561DED" w:rsidP="00987F78">
            <w:pPr>
              <w:widowControl w:val="0"/>
              <w:autoSpaceDE w:val="0"/>
              <w:autoSpaceDN w:val="0"/>
              <w:spacing w:after="0" w:line="202" w:lineRule="exact"/>
              <w:ind w:left="101" w:right="94" w:firstLine="0"/>
              <w:jc w:val="center"/>
              <w:rPr>
                <w:sz w:val="18"/>
                <w:szCs w:val="18"/>
                <w:lang w:val="lv" w:eastAsia="lv"/>
              </w:rPr>
            </w:pPr>
            <w:r>
              <w:rPr>
                <w:sz w:val="18"/>
                <w:szCs w:val="18"/>
                <w:lang w:val="lv" w:eastAsia="lv"/>
              </w:rPr>
              <w:t>95,0</w:t>
            </w:r>
          </w:p>
        </w:tc>
        <w:tc>
          <w:tcPr>
            <w:tcW w:w="1134" w:type="dxa"/>
          </w:tcPr>
          <w:p w14:paraId="481E6787" w14:textId="77777777" w:rsidR="00561DED" w:rsidRPr="00A75504" w:rsidRDefault="00561DED" w:rsidP="00987F78">
            <w:pPr>
              <w:widowControl w:val="0"/>
              <w:autoSpaceDE w:val="0"/>
              <w:autoSpaceDN w:val="0"/>
              <w:spacing w:after="0" w:line="202" w:lineRule="exact"/>
              <w:ind w:left="100" w:right="94" w:firstLine="0"/>
              <w:jc w:val="center"/>
              <w:rPr>
                <w:sz w:val="18"/>
                <w:szCs w:val="18"/>
                <w:lang w:val="lv" w:eastAsia="lv"/>
              </w:rPr>
            </w:pPr>
            <w:r>
              <w:rPr>
                <w:sz w:val="18"/>
                <w:szCs w:val="18"/>
                <w:lang w:val="lv" w:eastAsia="lv"/>
              </w:rPr>
              <w:t>100,0</w:t>
            </w:r>
          </w:p>
        </w:tc>
      </w:tr>
    </w:tbl>
    <w:p w14:paraId="4B53E46B" w14:textId="77777777" w:rsidR="00561DED" w:rsidRPr="00C06E46" w:rsidRDefault="00561DED" w:rsidP="003C5150">
      <w:pPr>
        <w:widowControl w:val="0"/>
        <w:autoSpaceDE w:val="0"/>
        <w:autoSpaceDN w:val="0"/>
        <w:spacing w:before="240" w:after="240"/>
        <w:ind w:firstLine="0"/>
        <w:jc w:val="center"/>
        <w:rPr>
          <w:b/>
          <w:szCs w:val="22"/>
          <w:lang w:val="lv" w:eastAsia="lv"/>
        </w:rPr>
      </w:pPr>
      <w:r w:rsidRPr="00C06E46">
        <w:rPr>
          <w:b/>
          <w:szCs w:val="22"/>
          <w:lang w:val="lv" w:eastAsia="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87"/>
        <w:gridCol w:w="1133"/>
        <w:gridCol w:w="1004"/>
        <w:gridCol w:w="1265"/>
        <w:gridCol w:w="1136"/>
        <w:gridCol w:w="1136"/>
      </w:tblGrid>
      <w:tr w:rsidR="00561DED" w:rsidRPr="00C06E46" w14:paraId="13446C6F" w14:textId="77777777" w:rsidTr="00987F78">
        <w:trPr>
          <w:trHeight w:val="414"/>
          <w:tblHeader/>
          <w:jc w:val="center"/>
        </w:trPr>
        <w:tc>
          <w:tcPr>
            <w:tcW w:w="1869" w:type="pct"/>
          </w:tcPr>
          <w:p w14:paraId="6C6EB92E" w14:textId="77777777" w:rsidR="00561DED" w:rsidRPr="00C06E46" w:rsidRDefault="00561DED" w:rsidP="00987F78">
            <w:pPr>
              <w:widowControl w:val="0"/>
              <w:autoSpaceDE w:val="0"/>
              <w:autoSpaceDN w:val="0"/>
              <w:spacing w:after="0"/>
              <w:ind w:right="-14" w:firstLine="0"/>
              <w:jc w:val="left"/>
              <w:rPr>
                <w:sz w:val="18"/>
                <w:szCs w:val="18"/>
                <w:lang w:val="lv" w:eastAsia="lv"/>
              </w:rPr>
            </w:pPr>
          </w:p>
        </w:tc>
        <w:tc>
          <w:tcPr>
            <w:tcW w:w="625" w:type="pct"/>
          </w:tcPr>
          <w:p w14:paraId="6EC31185" w14:textId="77777777" w:rsidR="00561DED" w:rsidRPr="00C06E46" w:rsidRDefault="00561DED" w:rsidP="00987F78">
            <w:pPr>
              <w:widowControl w:val="0"/>
              <w:autoSpaceDE w:val="0"/>
              <w:autoSpaceDN w:val="0"/>
              <w:spacing w:after="0" w:line="202" w:lineRule="exact"/>
              <w:ind w:left="6" w:right="72" w:firstLine="0"/>
              <w:jc w:val="center"/>
              <w:rPr>
                <w:sz w:val="18"/>
                <w:szCs w:val="18"/>
                <w:lang w:val="lv" w:eastAsia="lv"/>
              </w:rPr>
            </w:pPr>
            <w:r w:rsidRPr="00C06E46">
              <w:rPr>
                <w:sz w:val="18"/>
                <w:szCs w:val="18"/>
              </w:rPr>
              <w:t>2022. gada (izpilde)</w:t>
            </w:r>
          </w:p>
        </w:tc>
        <w:tc>
          <w:tcPr>
            <w:tcW w:w="554" w:type="pct"/>
          </w:tcPr>
          <w:p w14:paraId="4C84063D" w14:textId="77777777" w:rsidR="00561DED" w:rsidRPr="00C06E46" w:rsidRDefault="00561DED" w:rsidP="00987F78">
            <w:pPr>
              <w:widowControl w:val="0"/>
              <w:autoSpaceDE w:val="0"/>
              <w:autoSpaceDN w:val="0"/>
              <w:spacing w:after="0" w:line="202" w:lineRule="exact"/>
              <w:ind w:right="-14" w:firstLine="0"/>
              <w:jc w:val="center"/>
              <w:rPr>
                <w:sz w:val="18"/>
                <w:szCs w:val="18"/>
                <w:lang w:val="lv" w:eastAsia="lv"/>
              </w:rPr>
            </w:pPr>
            <w:r w:rsidRPr="00C06E46">
              <w:rPr>
                <w:sz w:val="18"/>
                <w:szCs w:val="18"/>
              </w:rPr>
              <w:t>2023. gada plāns</w:t>
            </w:r>
          </w:p>
        </w:tc>
        <w:tc>
          <w:tcPr>
            <w:tcW w:w="698" w:type="pct"/>
          </w:tcPr>
          <w:p w14:paraId="7FF033CA" w14:textId="77777777" w:rsidR="00561DED" w:rsidRPr="00C06E46" w:rsidRDefault="00561DED" w:rsidP="00987F78">
            <w:pPr>
              <w:widowControl w:val="0"/>
              <w:autoSpaceDE w:val="0"/>
              <w:autoSpaceDN w:val="0"/>
              <w:spacing w:after="0" w:line="202" w:lineRule="exact"/>
              <w:ind w:left="2" w:right="-14" w:firstLine="0"/>
              <w:jc w:val="center"/>
              <w:rPr>
                <w:sz w:val="18"/>
                <w:szCs w:val="18"/>
                <w:lang w:val="lv" w:eastAsia="lv"/>
              </w:rPr>
            </w:pPr>
            <w:r w:rsidRPr="00C06E46">
              <w:rPr>
                <w:sz w:val="18"/>
                <w:szCs w:val="18"/>
                <w:lang w:eastAsia="lv-LV"/>
              </w:rPr>
              <w:t>2024.gada projekts</w:t>
            </w:r>
          </w:p>
        </w:tc>
        <w:tc>
          <w:tcPr>
            <w:tcW w:w="627" w:type="pct"/>
          </w:tcPr>
          <w:p w14:paraId="3CFFC039" w14:textId="77777777" w:rsidR="00561DED" w:rsidRPr="00051E6D" w:rsidRDefault="00561DED" w:rsidP="00987F78">
            <w:pPr>
              <w:widowControl w:val="0"/>
              <w:autoSpaceDE w:val="0"/>
              <w:autoSpaceDN w:val="0"/>
              <w:spacing w:after="0" w:line="202" w:lineRule="exact"/>
              <w:ind w:left="12" w:right="-14" w:firstLine="0"/>
              <w:jc w:val="center"/>
              <w:rPr>
                <w:sz w:val="18"/>
                <w:szCs w:val="18"/>
                <w:lang w:val="lv" w:eastAsia="lv"/>
              </w:rPr>
            </w:pPr>
            <w:r w:rsidRPr="00051E6D">
              <w:rPr>
                <w:sz w:val="18"/>
                <w:szCs w:val="18"/>
                <w:lang w:eastAsia="lv-LV"/>
              </w:rPr>
              <w:t>2025.gada prognoze</w:t>
            </w:r>
          </w:p>
        </w:tc>
        <w:tc>
          <w:tcPr>
            <w:tcW w:w="627" w:type="pct"/>
          </w:tcPr>
          <w:p w14:paraId="3A7E1DA7" w14:textId="77777777" w:rsidR="00561DED" w:rsidRPr="00051E6D" w:rsidRDefault="00561DED" w:rsidP="00987F78">
            <w:pPr>
              <w:widowControl w:val="0"/>
              <w:autoSpaceDE w:val="0"/>
              <w:autoSpaceDN w:val="0"/>
              <w:spacing w:after="0" w:line="202" w:lineRule="exact"/>
              <w:ind w:firstLine="0"/>
              <w:jc w:val="center"/>
              <w:rPr>
                <w:sz w:val="18"/>
                <w:szCs w:val="18"/>
                <w:lang w:val="lv" w:eastAsia="lv"/>
              </w:rPr>
            </w:pPr>
            <w:r w:rsidRPr="00051E6D">
              <w:rPr>
                <w:sz w:val="18"/>
                <w:szCs w:val="18"/>
                <w:lang w:eastAsia="lv-LV"/>
              </w:rPr>
              <w:t>2026.gada prognoze</w:t>
            </w:r>
          </w:p>
        </w:tc>
      </w:tr>
      <w:tr w:rsidR="00561DED" w:rsidRPr="00C06E46" w14:paraId="0D7F4B13" w14:textId="77777777" w:rsidTr="00987F78">
        <w:trPr>
          <w:trHeight w:val="43"/>
          <w:jc w:val="center"/>
        </w:trPr>
        <w:tc>
          <w:tcPr>
            <w:tcW w:w="1869" w:type="pct"/>
            <w:shd w:val="clear" w:color="auto" w:fill="D9D9D9"/>
          </w:tcPr>
          <w:p w14:paraId="43008CDB" w14:textId="77777777" w:rsidR="00561DED" w:rsidRPr="00C06E46" w:rsidRDefault="00561DED" w:rsidP="00987F78">
            <w:pPr>
              <w:widowControl w:val="0"/>
              <w:autoSpaceDE w:val="0"/>
              <w:autoSpaceDN w:val="0"/>
              <w:spacing w:after="0" w:line="188" w:lineRule="exact"/>
              <w:ind w:left="110" w:firstLine="0"/>
              <w:jc w:val="left"/>
              <w:rPr>
                <w:i/>
                <w:sz w:val="18"/>
                <w:szCs w:val="18"/>
                <w:lang w:val="lv" w:eastAsia="lv"/>
              </w:rPr>
            </w:pPr>
            <w:r w:rsidRPr="00C06E46">
              <w:rPr>
                <w:sz w:val="18"/>
                <w:szCs w:val="18"/>
                <w:lang w:val="lv" w:eastAsia="lv"/>
              </w:rPr>
              <w:t xml:space="preserve">Kopējie izdevumi, </w:t>
            </w:r>
            <w:proofErr w:type="spellStart"/>
            <w:r w:rsidRPr="00C06E46">
              <w:rPr>
                <w:i/>
                <w:sz w:val="18"/>
                <w:szCs w:val="18"/>
                <w:lang w:val="lv" w:eastAsia="lv"/>
              </w:rPr>
              <w:t>euro</w:t>
            </w:r>
            <w:proofErr w:type="spellEnd"/>
          </w:p>
        </w:tc>
        <w:tc>
          <w:tcPr>
            <w:tcW w:w="625" w:type="pct"/>
            <w:shd w:val="clear" w:color="auto" w:fill="D9D9D9" w:themeFill="background1" w:themeFillShade="D9"/>
          </w:tcPr>
          <w:p w14:paraId="07287FAF" w14:textId="77777777" w:rsidR="00561DED" w:rsidRPr="00C06E46" w:rsidRDefault="00561DED" w:rsidP="00987F78">
            <w:pPr>
              <w:widowControl w:val="0"/>
              <w:autoSpaceDE w:val="0"/>
              <w:autoSpaceDN w:val="0"/>
              <w:spacing w:after="0" w:line="188" w:lineRule="exact"/>
              <w:ind w:right="97" w:firstLine="0"/>
              <w:jc w:val="right"/>
              <w:rPr>
                <w:sz w:val="18"/>
                <w:szCs w:val="18"/>
                <w:lang w:val="lv" w:eastAsia="lv"/>
              </w:rPr>
            </w:pPr>
            <w:r w:rsidRPr="00C06E46">
              <w:rPr>
                <w:bCs/>
                <w:sz w:val="18"/>
              </w:rPr>
              <w:t>5</w:t>
            </w:r>
            <w:r>
              <w:rPr>
                <w:bCs/>
                <w:sz w:val="18"/>
              </w:rPr>
              <w:t> 497 742</w:t>
            </w:r>
          </w:p>
        </w:tc>
        <w:tc>
          <w:tcPr>
            <w:tcW w:w="55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B7130C" w14:textId="77777777" w:rsidR="00561DED" w:rsidRPr="00C06E46" w:rsidRDefault="00561DED" w:rsidP="00987F78">
            <w:pPr>
              <w:widowControl w:val="0"/>
              <w:autoSpaceDE w:val="0"/>
              <w:autoSpaceDN w:val="0"/>
              <w:spacing w:after="0" w:line="188" w:lineRule="exact"/>
              <w:ind w:right="96" w:firstLine="0"/>
              <w:jc w:val="right"/>
              <w:rPr>
                <w:bCs/>
                <w:sz w:val="18"/>
                <w:szCs w:val="18"/>
                <w:lang w:val="lv" w:eastAsia="lv"/>
              </w:rPr>
            </w:pPr>
            <w:r w:rsidRPr="00C06E46">
              <w:rPr>
                <w:bCs/>
                <w:sz w:val="18"/>
              </w:rPr>
              <w:t>4 836 378</w:t>
            </w:r>
          </w:p>
        </w:tc>
        <w:tc>
          <w:tcPr>
            <w:tcW w:w="698" w:type="pct"/>
            <w:shd w:val="clear" w:color="auto" w:fill="D9D9D9" w:themeFill="background1" w:themeFillShade="D9"/>
          </w:tcPr>
          <w:p w14:paraId="05628F3A" w14:textId="77777777" w:rsidR="00561DED" w:rsidRPr="00C06E46" w:rsidRDefault="00561DED" w:rsidP="00987F78">
            <w:pPr>
              <w:widowControl w:val="0"/>
              <w:autoSpaceDE w:val="0"/>
              <w:autoSpaceDN w:val="0"/>
              <w:spacing w:after="0" w:line="188" w:lineRule="exact"/>
              <w:ind w:right="94" w:firstLine="0"/>
              <w:jc w:val="right"/>
              <w:rPr>
                <w:bCs/>
                <w:sz w:val="18"/>
                <w:szCs w:val="18"/>
                <w:lang w:val="lv" w:eastAsia="lv"/>
              </w:rPr>
            </w:pPr>
            <w:r w:rsidRPr="00C06E46">
              <w:rPr>
                <w:bCs/>
                <w:sz w:val="18"/>
              </w:rPr>
              <w:t xml:space="preserve">7 041 291 </w:t>
            </w:r>
          </w:p>
        </w:tc>
        <w:tc>
          <w:tcPr>
            <w:tcW w:w="627" w:type="pct"/>
            <w:shd w:val="clear" w:color="auto" w:fill="D9D9D9" w:themeFill="background1" w:themeFillShade="D9"/>
          </w:tcPr>
          <w:p w14:paraId="311D4BB5" w14:textId="77777777" w:rsidR="00561DED" w:rsidRPr="00C06E46" w:rsidRDefault="00561DED" w:rsidP="00987F78">
            <w:pPr>
              <w:widowControl w:val="0"/>
              <w:autoSpaceDE w:val="0"/>
              <w:autoSpaceDN w:val="0"/>
              <w:spacing w:after="0" w:line="188" w:lineRule="exact"/>
              <w:ind w:right="94" w:firstLine="0"/>
              <w:jc w:val="right"/>
              <w:rPr>
                <w:bCs/>
                <w:sz w:val="18"/>
                <w:szCs w:val="18"/>
                <w:lang w:val="lv" w:eastAsia="lv"/>
              </w:rPr>
            </w:pPr>
            <w:r w:rsidRPr="00C06E46">
              <w:rPr>
                <w:bCs/>
                <w:sz w:val="18"/>
              </w:rPr>
              <w:t>6 912 661</w:t>
            </w:r>
          </w:p>
        </w:tc>
        <w:tc>
          <w:tcPr>
            <w:tcW w:w="627" w:type="pct"/>
            <w:shd w:val="clear" w:color="auto" w:fill="D9D9D9" w:themeFill="background1" w:themeFillShade="D9"/>
          </w:tcPr>
          <w:p w14:paraId="4BEE3BF7" w14:textId="77777777" w:rsidR="00561DED" w:rsidRPr="00C06E46" w:rsidRDefault="00561DED" w:rsidP="00987F78">
            <w:pPr>
              <w:widowControl w:val="0"/>
              <w:autoSpaceDE w:val="0"/>
              <w:autoSpaceDN w:val="0"/>
              <w:spacing w:after="0" w:line="188" w:lineRule="exact"/>
              <w:ind w:right="96" w:firstLine="0"/>
              <w:jc w:val="right"/>
              <w:rPr>
                <w:bCs/>
                <w:sz w:val="18"/>
                <w:szCs w:val="18"/>
                <w:lang w:val="lv" w:eastAsia="lv"/>
              </w:rPr>
            </w:pPr>
            <w:r w:rsidRPr="00C06E46">
              <w:rPr>
                <w:bCs/>
                <w:sz w:val="18"/>
              </w:rPr>
              <w:t>6 912 661</w:t>
            </w:r>
          </w:p>
        </w:tc>
      </w:tr>
      <w:tr w:rsidR="00B42525" w:rsidRPr="00C06E46" w14:paraId="3935284A" w14:textId="77777777" w:rsidTr="00B42525">
        <w:trPr>
          <w:trHeight w:val="412"/>
          <w:jc w:val="center"/>
        </w:trPr>
        <w:tc>
          <w:tcPr>
            <w:tcW w:w="1869" w:type="pct"/>
          </w:tcPr>
          <w:p w14:paraId="676FD14C" w14:textId="77777777" w:rsidR="00B42525" w:rsidRPr="00C06E46" w:rsidRDefault="00B42525" w:rsidP="00B42525">
            <w:pPr>
              <w:widowControl w:val="0"/>
              <w:autoSpaceDE w:val="0"/>
              <w:autoSpaceDN w:val="0"/>
              <w:spacing w:after="0" w:line="202" w:lineRule="exact"/>
              <w:ind w:left="110" w:firstLine="0"/>
              <w:jc w:val="left"/>
              <w:rPr>
                <w:sz w:val="18"/>
                <w:szCs w:val="18"/>
                <w:lang w:val="lv" w:eastAsia="lv"/>
              </w:rPr>
            </w:pPr>
            <w:r w:rsidRPr="00C06E46">
              <w:rPr>
                <w:sz w:val="18"/>
                <w:szCs w:val="18"/>
                <w:lang w:val="lv" w:eastAsia="lv"/>
              </w:rPr>
              <w:t xml:space="preserve">Kopējo izdevumu izmaiņas, </w:t>
            </w:r>
            <w:proofErr w:type="spellStart"/>
            <w:r w:rsidRPr="00C06E46">
              <w:rPr>
                <w:i/>
                <w:sz w:val="18"/>
                <w:szCs w:val="18"/>
                <w:lang w:val="lv" w:eastAsia="lv"/>
              </w:rPr>
              <w:t>euro</w:t>
            </w:r>
            <w:proofErr w:type="spellEnd"/>
            <w:r w:rsidRPr="00C06E46">
              <w:rPr>
                <w:i/>
                <w:sz w:val="18"/>
                <w:szCs w:val="18"/>
                <w:lang w:val="lv" w:eastAsia="lv"/>
              </w:rPr>
              <w:t xml:space="preserve"> </w:t>
            </w:r>
            <w:r w:rsidRPr="00C06E46">
              <w:rPr>
                <w:sz w:val="18"/>
                <w:szCs w:val="18"/>
                <w:lang w:val="lv" w:eastAsia="lv"/>
              </w:rPr>
              <w:t>(+/–) pret</w:t>
            </w:r>
          </w:p>
          <w:p w14:paraId="47BD2FB1" w14:textId="77777777" w:rsidR="00B42525" w:rsidRPr="00C06E46" w:rsidRDefault="00B42525" w:rsidP="00B42525">
            <w:pPr>
              <w:widowControl w:val="0"/>
              <w:autoSpaceDE w:val="0"/>
              <w:autoSpaceDN w:val="0"/>
              <w:spacing w:after="0" w:line="191" w:lineRule="exact"/>
              <w:ind w:left="110" w:firstLine="0"/>
              <w:jc w:val="left"/>
              <w:rPr>
                <w:sz w:val="18"/>
                <w:szCs w:val="18"/>
                <w:lang w:val="lv" w:eastAsia="lv"/>
              </w:rPr>
            </w:pPr>
            <w:r w:rsidRPr="00C06E46">
              <w:rPr>
                <w:sz w:val="18"/>
                <w:szCs w:val="18"/>
                <w:lang w:val="lv" w:eastAsia="lv"/>
              </w:rPr>
              <w:t>iepriekšējo gadu</w:t>
            </w:r>
          </w:p>
        </w:tc>
        <w:tc>
          <w:tcPr>
            <w:tcW w:w="625" w:type="pct"/>
          </w:tcPr>
          <w:p w14:paraId="3FDB8666" w14:textId="6E76B4BF" w:rsidR="00B42525" w:rsidRPr="00B42525" w:rsidRDefault="00B42525" w:rsidP="00B42525">
            <w:pPr>
              <w:widowControl w:val="0"/>
              <w:autoSpaceDE w:val="0"/>
              <w:autoSpaceDN w:val="0"/>
              <w:spacing w:after="0" w:line="202" w:lineRule="exact"/>
              <w:ind w:left="517" w:firstLine="0"/>
              <w:rPr>
                <w:sz w:val="18"/>
                <w:szCs w:val="18"/>
                <w:lang w:val="lv" w:eastAsia="lv"/>
              </w:rPr>
            </w:pPr>
            <w:r w:rsidRPr="00B42525">
              <w:rPr>
                <w:sz w:val="18"/>
                <w:szCs w:val="18"/>
              </w:rPr>
              <w:t>×</w:t>
            </w:r>
          </w:p>
        </w:tc>
        <w:tc>
          <w:tcPr>
            <w:tcW w:w="554" w:type="pct"/>
            <w:tcBorders>
              <w:top w:val="single" w:sz="4" w:space="0" w:color="000000"/>
              <w:left w:val="single" w:sz="4" w:space="0" w:color="000000"/>
              <w:bottom w:val="single" w:sz="4" w:space="0" w:color="000000"/>
              <w:right w:val="single" w:sz="4" w:space="0" w:color="000000"/>
            </w:tcBorders>
          </w:tcPr>
          <w:p w14:paraId="63BFBC83" w14:textId="77777777" w:rsidR="00B42525" w:rsidRPr="00172C70" w:rsidRDefault="00B42525" w:rsidP="00B42525">
            <w:pPr>
              <w:widowControl w:val="0"/>
              <w:autoSpaceDE w:val="0"/>
              <w:autoSpaceDN w:val="0"/>
              <w:spacing w:after="0"/>
              <w:ind w:right="95" w:firstLine="0"/>
              <w:jc w:val="right"/>
              <w:rPr>
                <w:sz w:val="18"/>
                <w:szCs w:val="18"/>
                <w:lang w:val="lv" w:eastAsia="lv"/>
              </w:rPr>
            </w:pPr>
            <w:r w:rsidRPr="00172C70">
              <w:rPr>
                <w:sz w:val="18"/>
              </w:rPr>
              <w:t>-661 364</w:t>
            </w:r>
          </w:p>
        </w:tc>
        <w:tc>
          <w:tcPr>
            <w:tcW w:w="698" w:type="pct"/>
          </w:tcPr>
          <w:p w14:paraId="4DAFD60A" w14:textId="77777777" w:rsidR="00B42525" w:rsidRPr="00172C70" w:rsidRDefault="00B42525" w:rsidP="00B42525">
            <w:pPr>
              <w:widowControl w:val="0"/>
              <w:autoSpaceDE w:val="0"/>
              <w:autoSpaceDN w:val="0"/>
              <w:spacing w:after="0"/>
              <w:ind w:right="94" w:firstLine="0"/>
              <w:jc w:val="right"/>
              <w:rPr>
                <w:sz w:val="18"/>
                <w:szCs w:val="18"/>
                <w:lang w:val="lv" w:eastAsia="lv"/>
              </w:rPr>
            </w:pPr>
            <w:r w:rsidRPr="00172C70">
              <w:rPr>
                <w:sz w:val="18"/>
              </w:rPr>
              <w:t>2 204 913</w:t>
            </w:r>
          </w:p>
        </w:tc>
        <w:tc>
          <w:tcPr>
            <w:tcW w:w="627" w:type="pct"/>
          </w:tcPr>
          <w:p w14:paraId="6DB31F69" w14:textId="77777777" w:rsidR="00B42525" w:rsidRPr="00C06E46" w:rsidRDefault="00B42525" w:rsidP="00B42525">
            <w:pPr>
              <w:widowControl w:val="0"/>
              <w:autoSpaceDE w:val="0"/>
              <w:autoSpaceDN w:val="0"/>
              <w:spacing w:after="0"/>
              <w:ind w:right="95" w:firstLine="0"/>
              <w:jc w:val="right"/>
              <w:rPr>
                <w:sz w:val="18"/>
                <w:szCs w:val="18"/>
                <w:lang w:val="lv" w:eastAsia="lv"/>
              </w:rPr>
            </w:pPr>
            <w:r w:rsidRPr="00C06E46">
              <w:rPr>
                <w:sz w:val="18"/>
              </w:rPr>
              <w:t>-128 630</w:t>
            </w:r>
          </w:p>
        </w:tc>
        <w:tc>
          <w:tcPr>
            <w:tcW w:w="627" w:type="pct"/>
          </w:tcPr>
          <w:p w14:paraId="0BC900ED" w14:textId="358A2814" w:rsidR="00B42525" w:rsidRPr="00C06E46" w:rsidRDefault="00B42525" w:rsidP="00B42525">
            <w:pPr>
              <w:widowControl w:val="0"/>
              <w:autoSpaceDE w:val="0"/>
              <w:autoSpaceDN w:val="0"/>
              <w:spacing w:after="0"/>
              <w:ind w:right="96" w:firstLine="0"/>
              <w:jc w:val="center"/>
              <w:rPr>
                <w:sz w:val="18"/>
                <w:szCs w:val="18"/>
                <w:lang w:val="lv" w:eastAsia="lv"/>
              </w:rPr>
            </w:pPr>
            <w:r>
              <w:rPr>
                <w:sz w:val="18"/>
                <w:szCs w:val="18"/>
              </w:rPr>
              <w:t>-</w:t>
            </w:r>
          </w:p>
        </w:tc>
      </w:tr>
      <w:tr w:rsidR="00B42525" w:rsidRPr="00C06E46" w14:paraId="66BBB882" w14:textId="77777777" w:rsidTr="00B42525">
        <w:trPr>
          <w:trHeight w:val="415"/>
          <w:jc w:val="center"/>
        </w:trPr>
        <w:tc>
          <w:tcPr>
            <w:tcW w:w="1869" w:type="pct"/>
          </w:tcPr>
          <w:p w14:paraId="47576E75" w14:textId="77777777" w:rsidR="00B42525" w:rsidRPr="00C06E46" w:rsidRDefault="00B42525" w:rsidP="00B42525">
            <w:pPr>
              <w:widowControl w:val="0"/>
              <w:autoSpaceDE w:val="0"/>
              <w:autoSpaceDN w:val="0"/>
              <w:spacing w:after="0" w:line="202" w:lineRule="exact"/>
              <w:ind w:left="110" w:firstLine="0"/>
              <w:jc w:val="left"/>
              <w:rPr>
                <w:sz w:val="18"/>
                <w:szCs w:val="18"/>
                <w:lang w:val="lv" w:eastAsia="lv"/>
              </w:rPr>
            </w:pPr>
            <w:r w:rsidRPr="00C06E46">
              <w:rPr>
                <w:sz w:val="18"/>
                <w:szCs w:val="18"/>
                <w:lang w:val="lv" w:eastAsia="lv"/>
              </w:rPr>
              <w:t>Kopējie izdevumi, % (+/–) pret iepriekšējo</w:t>
            </w:r>
          </w:p>
          <w:p w14:paraId="0035549A" w14:textId="77777777" w:rsidR="00B42525" w:rsidRPr="00C06E46" w:rsidRDefault="00B42525" w:rsidP="00B42525">
            <w:pPr>
              <w:widowControl w:val="0"/>
              <w:autoSpaceDE w:val="0"/>
              <w:autoSpaceDN w:val="0"/>
              <w:spacing w:before="2" w:after="0" w:line="191" w:lineRule="exact"/>
              <w:ind w:left="110" w:firstLine="0"/>
              <w:jc w:val="left"/>
              <w:rPr>
                <w:sz w:val="18"/>
                <w:szCs w:val="18"/>
                <w:lang w:val="lv" w:eastAsia="lv"/>
              </w:rPr>
            </w:pPr>
            <w:r w:rsidRPr="00C06E46">
              <w:rPr>
                <w:sz w:val="18"/>
                <w:szCs w:val="18"/>
                <w:lang w:val="lv" w:eastAsia="lv"/>
              </w:rPr>
              <w:t>gadu</w:t>
            </w:r>
          </w:p>
        </w:tc>
        <w:tc>
          <w:tcPr>
            <w:tcW w:w="625" w:type="pct"/>
          </w:tcPr>
          <w:p w14:paraId="18FB401C" w14:textId="4E4A4854" w:rsidR="00B42525" w:rsidRPr="00B42525" w:rsidRDefault="00B42525" w:rsidP="00B42525">
            <w:pPr>
              <w:widowControl w:val="0"/>
              <w:autoSpaceDE w:val="0"/>
              <w:autoSpaceDN w:val="0"/>
              <w:spacing w:after="0" w:line="202" w:lineRule="exact"/>
              <w:ind w:left="517" w:firstLine="0"/>
              <w:rPr>
                <w:sz w:val="18"/>
                <w:szCs w:val="18"/>
                <w:lang w:val="lv" w:eastAsia="lv"/>
              </w:rPr>
            </w:pPr>
            <w:r w:rsidRPr="00B42525">
              <w:rPr>
                <w:sz w:val="18"/>
                <w:szCs w:val="18"/>
              </w:rPr>
              <w:t>×</w:t>
            </w:r>
          </w:p>
        </w:tc>
        <w:tc>
          <w:tcPr>
            <w:tcW w:w="554" w:type="pct"/>
            <w:tcBorders>
              <w:top w:val="single" w:sz="4" w:space="0" w:color="000000"/>
              <w:left w:val="single" w:sz="4" w:space="0" w:color="000000"/>
              <w:bottom w:val="single" w:sz="4" w:space="0" w:color="000000"/>
              <w:right w:val="single" w:sz="4" w:space="0" w:color="000000"/>
            </w:tcBorders>
          </w:tcPr>
          <w:p w14:paraId="79D7336F" w14:textId="77777777" w:rsidR="00B42525" w:rsidRPr="00C06E46" w:rsidRDefault="00B42525" w:rsidP="00B42525">
            <w:pPr>
              <w:widowControl w:val="0"/>
              <w:autoSpaceDE w:val="0"/>
              <w:autoSpaceDN w:val="0"/>
              <w:spacing w:after="0" w:line="202" w:lineRule="exact"/>
              <w:ind w:left="7" w:right="140" w:firstLine="0"/>
              <w:jc w:val="right"/>
              <w:rPr>
                <w:sz w:val="18"/>
                <w:szCs w:val="18"/>
                <w:lang w:val="lv" w:eastAsia="lv"/>
              </w:rPr>
            </w:pPr>
            <w:r w:rsidRPr="00C06E46">
              <w:rPr>
                <w:sz w:val="18"/>
              </w:rPr>
              <w:t>-</w:t>
            </w:r>
            <w:r>
              <w:rPr>
                <w:sz w:val="18"/>
              </w:rPr>
              <w:t>12,0</w:t>
            </w:r>
          </w:p>
        </w:tc>
        <w:tc>
          <w:tcPr>
            <w:tcW w:w="698" w:type="pct"/>
          </w:tcPr>
          <w:p w14:paraId="4FDD198C" w14:textId="77777777" w:rsidR="00B42525" w:rsidRPr="00C06E46" w:rsidRDefault="00B42525" w:rsidP="00B42525">
            <w:pPr>
              <w:widowControl w:val="0"/>
              <w:autoSpaceDE w:val="0"/>
              <w:autoSpaceDN w:val="0"/>
              <w:spacing w:after="0" w:line="202" w:lineRule="exact"/>
              <w:ind w:left="7" w:right="140" w:firstLine="0"/>
              <w:jc w:val="right"/>
              <w:rPr>
                <w:sz w:val="18"/>
                <w:szCs w:val="18"/>
                <w:lang w:val="lv" w:eastAsia="lv"/>
              </w:rPr>
            </w:pPr>
            <w:r w:rsidRPr="00C06E46">
              <w:rPr>
                <w:sz w:val="18"/>
              </w:rPr>
              <w:t>45</w:t>
            </w:r>
            <w:r>
              <w:rPr>
                <w:sz w:val="18"/>
              </w:rPr>
              <w:t>,</w:t>
            </w:r>
            <w:r w:rsidRPr="00C06E46">
              <w:rPr>
                <w:sz w:val="18"/>
              </w:rPr>
              <w:t>6</w:t>
            </w:r>
          </w:p>
        </w:tc>
        <w:tc>
          <w:tcPr>
            <w:tcW w:w="627" w:type="pct"/>
          </w:tcPr>
          <w:p w14:paraId="7029F562" w14:textId="77777777" w:rsidR="00B42525" w:rsidRPr="00C06E46" w:rsidRDefault="00B42525" w:rsidP="00B42525">
            <w:pPr>
              <w:widowControl w:val="0"/>
              <w:autoSpaceDE w:val="0"/>
              <w:autoSpaceDN w:val="0"/>
              <w:spacing w:after="0" w:line="202" w:lineRule="exact"/>
              <w:ind w:left="7" w:right="140" w:firstLine="0"/>
              <w:jc w:val="right"/>
              <w:rPr>
                <w:sz w:val="18"/>
                <w:szCs w:val="18"/>
                <w:lang w:val="lv" w:eastAsia="lv"/>
              </w:rPr>
            </w:pPr>
            <w:r w:rsidRPr="00C06E46">
              <w:rPr>
                <w:sz w:val="18"/>
              </w:rPr>
              <w:t>-1</w:t>
            </w:r>
            <w:r>
              <w:rPr>
                <w:sz w:val="18"/>
              </w:rPr>
              <w:t>,</w:t>
            </w:r>
            <w:r w:rsidRPr="00C06E46">
              <w:rPr>
                <w:sz w:val="18"/>
              </w:rPr>
              <w:t>8</w:t>
            </w:r>
          </w:p>
        </w:tc>
        <w:tc>
          <w:tcPr>
            <w:tcW w:w="627" w:type="pct"/>
          </w:tcPr>
          <w:p w14:paraId="14B7B587" w14:textId="77777777" w:rsidR="00B42525" w:rsidRPr="00C06E46" w:rsidRDefault="00B42525" w:rsidP="00B42525">
            <w:pPr>
              <w:widowControl w:val="0"/>
              <w:autoSpaceDE w:val="0"/>
              <w:autoSpaceDN w:val="0"/>
              <w:spacing w:after="0" w:line="202" w:lineRule="exact"/>
              <w:ind w:left="137" w:right="140" w:hanging="137"/>
              <w:jc w:val="center"/>
              <w:rPr>
                <w:sz w:val="18"/>
                <w:szCs w:val="18"/>
                <w:lang w:val="lv"/>
              </w:rPr>
            </w:pPr>
            <w:r w:rsidRPr="00C06E46">
              <w:rPr>
                <w:sz w:val="18"/>
                <w:szCs w:val="18"/>
                <w:lang w:val="lv"/>
              </w:rPr>
              <w:t>-</w:t>
            </w:r>
          </w:p>
        </w:tc>
      </w:tr>
      <w:tr w:rsidR="00561DED" w:rsidRPr="00C06E46" w14:paraId="5F9F16FA" w14:textId="77777777" w:rsidTr="00987F78">
        <w:trPr>
          <w:trHeight w:val="91"/>
          <w:jc w:val="center"/>
        </w:trPr>
        <w:tc>
          <w:tcPr>
            <w:tcW w:w="1869" w:type="pct"/>
          </w:tcPr>
          <w:p w14:paraId="4AA24378" w14:textId="77777777" w:rsidR="00561DED" w:rsidRPr="00C06E46" w:rsidRDefault="00561DED" w:rsidP="00987F78">
            <w:pPr>
              <w:widowControl w:val="0"/>
              <w:autoSpaceDE w:val="0"/>
              <w:autoSpaceDN w:val="0"/>
              <w:spacing w:after="0" w:line="202" w:lineRule="exact"/>
              <w:ind w:left="110" w:firstLine="0"/>
              <w:jc w:val="left"/>
              <w:rPr>
                <w:i/>
                <w:sz w:val="18"/>
                <w:szCs w:val="18"/>
                <w:lang w:val="lv" w:eastAsia="lv"/>
              </w:rPr>
            </w:pPr>
            <w:r w:rsidRPr="00C06E46">
              <w:rPr>
                <w:sz w:val="18"/>
                <w:szCs w:val="18"/>
                <w:lang w:val="lv" w:eastAsia="lv"/>
              </w:rPr>
              <w:t xml:space="preserve">Atlīdzība, </w:t>
            </w:r>
            <w:proofErr w:type="spellStart"/>
            <w:r w:rsidRPr="00C06E46">
              <w:rPr>
                <w:i/>
                <w:sz w:val="18"/>
                <w:szCs w:val="18"/>
                <w:lang w:val="lv" w:eastAsia="lv"/>
              </w:rPr>
              <w:t>euro</w:t>
            </w:r>
            <w:proofErr w:type="spellEnd"/>
          </w:p>
        </w:tc>
        <w:tc>
          <w:tcPr>
            <w:tcW w:w="625" w:type="pct"/>
          </w:tcPr>
          <w:p w14:paraId="4E03302E" w14:textId="77777777" w:rsidR="00561DED" w:rsidRPr="00C06E46" w:rsidRDefault="00561DED" w:rsidP="00987F78">
            <w:pPr>
              <w:widowControl w:val="0"/>
              <w:autoSpaceDE w:val="0"/>
              <w:autoSpaceDN w:val="0"/>
              <w:spacing w:after="0" w:line="202" w:lineRule="exact"/>
              <w:ind w:right="96" w:firstLine="0"/>
              <w:jc w:val="right"/>
              <w:rPr>
                <w:sz w:val="18"/>
                <w:szCs w:val="18"/>
                <w:lang w:val="lv" w:eastAsia="lv"/>
              </w:rPr>
            </w:pPr>
            <w:r>
              <w:rPr>
                <w:sz w:val="18"/>
              </w:rPr>
              <w:t>2 866 291</w:t>
            </w:r>
          </w:p>
        </w:tc>
        <w:tc>
          <w:tcPr>
            <w:tcW w:w="554" w:type="pct"/>
            <w:tcBorders>
              <w:top w:val="single" w:sz="4" w:space="0" w:color="000000"/>
              <w:left w:val="single" w:sz="4" w:space="0" w:color="000000"/>
              <w:bottom w:val="single" w:sz="4" w:space="0" w:color="000000"/>
              <w:right w:val="single" w:sz="4" w:space="0" w:color="000000"/>
            </w:tcBorders>
          </w:tcPr>
          <w:p w14:paraId="6B5C2987" w14:textId="77777777" w:rsidR="00561DED" w:rsidRPr="00C06E46" w:rsidRDefault="00561DED" w:rsidP="00987F78">
            <w:pPr>
              <w:widowControl w:val="0"/>
              <w:autoSpaceDE w:val="0"/>
              <w:autoSpaceDN w:val="0"/>
              <w:spacing w:after="0" w:line="202" w:lineRule="exact"/>
              <w:ind w:right="96" w:firstLine="0"/>
              <w:jc w:val="right"/>
              <w:rPr>
                <w:sz w:val="18"/>
                <w:szCs w:val="18"/>
                <w:lang w:val="lv" w:eastAsia="lv"/>
              </w:rPr>
            </w:pPr>
            <w:r w:rsidRPr="00C06E46">
              <w:rPr>
                <w:sz w:val="18"/>
              </w:rPr>
              <w:t>3 055 224</w:t>
            </w:r>
          </w:p>
        </w:tc>
        <w:tc>
          <w:tcPr>
            <w:tcW w:w="698" w:type="pct"/>
          </w:tcPr>
          <w:p w14:paraId="49B2118F" w14:textId="77777777" w:rsidR="00561DED" w:rsidRPr="00C06E46" w:rsidRDefault="00561DED" w:rsidP="00987F78">
            <w:pPr>
              <w:widowControl w:val="0"/>
              <w:autoSpaceDE w:val="0"/>
              <w:autoSpaceDN w:val="0"/>
              <w:spacing w:after="0" w:line="202" w:lineRule="exact"/>
              <w:ind w:right="96" w:firstLine="0"/>
              <w:jc w:val="right"/>
              <w:rPr>
                <w:sz w:val="18"/>
                <w:szCs w:val="18"/>
                <w:lang w:val="lv" w:eastAsia="lv"/>
              </w:rPr>
            </w:pPr>
            <w:r w:rsidRPr="00C06E46">
              <w:rPr>
                <w:sz w:val="18"/>
              </w:rPr>
              <w:t>4 558 449</w:t>
            </w:r>
          </w:p>
        </w:tc>
        <w:tc>
          <w:tcPr>
            <w:tcW w:w="627" w:type="pct"/>
          </w:tcPr>
          <w:p w14:paraId="4F587BFB" w14:textId="77777777" w:rsidR="00561DED" w:rsidRPr="00C06E46" w:rsidRDefault="00561DED" w:rsidP="00987F78">
            <w:pPr>
              <w:widowControl w:val="0"/>
              <w:autoSpaceDE w:val="0"/>
              <w:autoSpaceDN w:val="0"/>
              <w:spacing w:after="0" w:line="202" w:lineRule="exact"/>
              <w:ind w:right="96" w:firstLine="0"/>
              <w:jc w:val="right"/>
              <w:rPr>
                <w:sz w:val="18"/>
                <w:szCs w:val="18"/>
                <w:lang w:val="lv" w:eastAsia="lv"/>
              </w:rPr>
            </w:pPr>
            <w:r w:rsidRPr="00C06E46">
              <w:rPr>
                <w:sz w:val="18"/>
              </w:rPr>
              <w:t>4 558 449</w:t>
            </w:r>
          </w:p>
        </w:tc>
        <w:tc>
          <w:tcPr>
            <w:tcW w:w="627" w:type="pct"/>
          </w:tcPr>
          <w:p w14:paraId="10992EA5" w14:textId="77777777" w:rsidR="00561DED" w:rsidRPr="00C06E46" w:rsidRDefault="00561DED" w:rsidP="00987F78">
            <w:pPr>
              <w:widowControl w:val="0"/>
              <w:autoSpaceDE w:val="0"/>
              <w:autoSpaceDN w:val="0"/>
              <w:spacing w:after="0" w:line="202" w:lineRule="exact"/>
              <w:ind w:right="98" w:firstLine="0"/>
              <w:jc w:val="right"/>
              <w:rPr>
                <w:sz w:val="18"/>
                <w:szCs w:val="18"/>
                <w:lang w:val="lv"/>
              </w:rPr>
            </w:pPr>
            <w:r w:rsidRPr="00C06E46">
              <w:rPr>
                <w:sz w:val="18"/>
              </w:rPr>
              <w:t>4 558 449</w:t>
            </w:r>
          </w:p>
        </w:tc>
      </w:tr>
      <w:tr w:rsidR="00561DED" w:rsidRPr="00C06E46" w14:paraId="00E2D052" w14:textId="77777777" w:rsidTr="00987F78">
        <w:trPr>
          <w:trHeight w:val="43"/>
          <w:jc w:val="center"/>
        </w:trPr>
        <w:tc>
          <w:tcPr>
            <w:tcW w:w="1869" w:type="pct"/>
          </w:tcPr>
          <w:p w14:paraId="75416702" w14:textId="77777777" w:rsidR="00561DED" w:rsidRPr="00C06E46" w:rsidRDefault="00561DED" w:rsidP="00987F78">
            <w:pPr>
              <w:widowControl w:val="0"/>
              <w:autoSpaceDE w:val="0"/>
              <w:autoSpaceDN w:val="0"/>
              <w:spacing w:after="0" w:line="202" w:lineRule="exact"/>
              <w:ind w:left="110" w:firstLine="0"/>
              <w:jc w:val="left"/>
              <w:rPr>
                <w:sz w:val="18"/>
                <w:szCs w:val="18"/>
                <w:lang w:val="lv" w:eastAsia="lv"/>
              </w:rPr>
            </w:pPr>
            <w:r w:rsidRPr="00C06E46">
              <w:rPr>
                <w:sz w:val="18"/>
                <w:szCs w:val="18"/>
                <w:lang w:val="lv" w:eastAsia="lv"/>
              </w:rPr>
              <w:t>Vidējais amata vietu skaits gadā</w:t>
            </w:r>
          </w:p>
        </w:tc>
        <w:tc>
          <w:tcPr>
            <w:tcW w:w="625" w:type="pct"/>
            <w:tcBorders>
              <w:bottom w:val="single" w:sz="4" w:space="0" w:color="auto"/>
            </w:tcBorders>
            <w:shd w:val="clear" w:color="auto" w:fill="auto"/>
          </w:tcPr>
          <w:p w14:paraId="6919B109" w14:textId="77777777" w:rsidR="00561DED" w:rsidRPr="00C06E46" w:rsidRDefault="00561DED" w:rsidP="00987F78">
            <w:pPr>
              <w:widowControl w:val="0"/>
              <w:autoSpaceDE w:val="0"/>
              <w:autoSpaceDN w:val="0"/>
              <w:spacing w:after="0" w:line="202" w:lineRule="exact"/>
              <w:ind w:right="171" w:firstLine="0"/>
              <w:jc w:val="right"/>
              <w:rPr>
                <w:sz w:val="18"/>
                <w:szCs w:val="18"/>
                <w:lang w:val="lv" w:eastAsia="lv"/>
              </w:rPr>
            </w:pPr>
            <w:r w:rsidRPr="00C06E46">
              <w:rPr>
                <w:sz w:val="18"/>
                <w:szCs w:val="18"/>
              </w:rPr>
              <w:t>72</w:t>
            </w:r>
          </w:p>
        </w:tc>
        <w:tc>
          <w:tcPr>
            <w:tcW w:w="554" w:type="pct"/>
            <w:tcBorders>
              <w:top w:val="single" w:sz="4" w:space="0" w:color="000000"/>
              <w:left w:val="single" w:sz="4" w:space="0" w:color="000000"/>
              <w:bottom w:val="single" w:sz="4" w:space="0" w:color="auto"/>
              <w:right w:val="single" w:sz="4" w:space="0" w:color="000000"/>
            </w:tcBorders>
            <w:shd w:val="clear" w:color="auto" w:fill="auto"/>
          </w:tcPr>
          <w:p w14:paraId="19A9831C" w14:textId="77777777" w:rsidR="00561DED" w:rsidRPr="00C06E46" w:rsidRDefault="00561DED" w:rsidP="00987F78">
            <w:pPr>
              <w:widowControl w:val="0"/>
              <w:autoSpaceDE w:val="0"/>
              <w:autoSpaceDN w:val="0"/>
              <w:spacing w:after="0" w:line="202" w:lineRule="exact"/>
              <w:ind w:right="94" w:firstLine="0"/>
              <w:jc w:val="right"/>
              <w:rPr>
                <w:sz w:val="18"/>
                <w:szCs w:val="18"/>
                <w:lang w:val="lv" w:eastAsia="lv"/>
              </w:rPr>
            </w:pPr>
            <w:r w:rsidRPr="00C06E46">
              <w:rPr>
                <w:sz w:val="18"/>
                <w:szCs w:val="18"/>
              </w:rPr>
              <w:t>72</w:t>
            </w:r>
          </w:p>
        </w:tc>
        <w:tc>
          <w:tcPr>
            <w:tcW w:w="698" w:type="pct"/>
            <w:tcBorders>
              <w:bottom w:val="single" w:sz="4" w:space="0" w:color="auto"/>
            </w:tcBorders>
            <w:shd w:val="clear" w:color="auto" w:fill="auto"/>
          </w:tcPr>
          <w:p w14:paraId="17177EAC" w14:textId="77777777" w:rsidR="00561DED" w:rsidRPr="00C06E46" w:rsidRDefault="00561DED" w:rsidP="00987F78">
            <w:pPr>
              <w:widowControl w:val="0"/>
              <w:autoSpaceDE w:val="0"/>
              <w:autoSpaceDN w:val="0"/>
              <w:spacing w:after="0" w:line="202" w:lineRule="exact"/>
              <w:ind w:right="90" w:firstLine="0"/>
              <w:jc w:val="right"/>
              <w:rPr>
                <w:sz w:val="18"/>
                <w:szCs w:val="18"/>
                <w:lang w:val="lv" w:eastAsia="lv"/>
              </w:rPr>
            </w:pPr>
            <w:r w:rsidRPr="00C06E46">
              <w:rPr>
                <w:sz w:val="18"/>
                <w:szCs w:val="18"/>
              </w:rPr>
              <w:t>91</w:t>
            </w:r>
            <w:r w:rsidRPr="00C06E46">
              <w:rPr>
                <w:sz w:val="18"/>
                <w:vertAlign w:val="superscript"/>
              </w:rPr>
              <w:t>1</w:t>
            </w:r>
          </w:p>
        </w:tc>
        <w:tc>
          <w:tcPr>
            <w:tcW w:w="627" w:type="pct"/>
            <w:tcBorders>
              <w:bottom w:val="single" w:sz="4" w:space="0" w:color="auto"/>
            </w:tcBorders>
            <w:shd w:val="clear" w:color="auto" w:fill="auto"/>
          </w:tcPr>
          <w:p w14:paraId="7B635A7B" w14:textId="77777777" w:rsidR="00561DED" w:rsidRPr="00C06E46" w:rsidRDefault="00561DED" w:rsidP="00987F78">
            <w:pPr>
              <w:widowControl w:val="0"/>
              <w:autoSpaceDE w:val="0"/>
              <w:autoSpaceDN w:val="0"/>
              <w:spacing w:after="0" w:line="202" w:lineRule="exact"/>
              <w:ind w:right="92" w:firstLine="0"/>
              <w:jc w:val="right"/>
              <w:rPr>
                <w:sz w:val="18"/>
                <w:szCs w:val="18"/>
                <w:lang w:val="lv" w:eastAsia="lv"/>
              </w:rPr>
            </w:pPr>
            <w:r w:rsidRPr="00C06E46">
              <w:rPr>
                <w:sz w:val="18"/>
                <w:szCs w:val="18"/>
              </w:rPr>
              <w:t>91</w:t>
            </w:r>
          </w:p>
        </w:tc>
        <w:tc>
          <w:tcPr>
            <w:tcW w:w="627" w:type="pct"/>
            <w:tcBorders>
              <w:bottom w:val="single" w:sz="4" w:space="0" w:color="auto"/>
            </w:tcBorders>
            <w:shd w:val="clear" w:color="auto" w:fill="auto"/>
          </w:tcPr>
          <w:p w14:paraId="2D932442" w14:textId="77777777" w:rsidR="00561DED" w:rsidRPr="00C06E46" w:rsidRDefault="00561DED" w:rsidP="00987F78">
            <w:pPr>
              <w:widowControl w:val="0"/>
              <w:autoSpaceDE w:val="0"/>
              <w:autoSpaceDN w:val="0"/>
              <w:spacing w:after="0" w:line="202" w:lineRule="exact"/>
              <w:ind w:right="94" w:firstLine="0"/>
              <w:jc w:val="right"/>
              <w:rPr>
                <w:sz w:val="18"/>
                <w:szCs w:val="18"/>
                <w:lang w:val="lv" w:eastAsia="lv"/>
              </w:rPr>
            </w:pPr>
            <w:r w:rsidRPr="00C06E46">
              <w:rPr>
                <w:sz w:val="18"/>
                <w:szCs w:val="18"/>
              </w:rPr>
              <w:t>91</w:t>
            </w:r>
          </w:p>
        </w:tc>
      </w:tr>
      <w:tr w:rsidR="00561DED" w:rsidRPr="00C06E46" w14:paraId="2AA8AB55" w14:textId="77777777" w:rsidTr="00987F78">
        <w:trPr>
          <w:trHeight w:val="43"/>
          <w:jc w:val="center"/>
        </w:trPr>
        <w:tc>
          <w:tcPr>
            <w:tcW w:w="1869" w:type="pct"/>
          </w:tcPr>
          <w:p w14:paraId="185E9330" w14:textId="77777777" w:rsidR="00561DED" w:rsidRPr="00C06E46" w:rsidRDefault="00561DED" w:rsidP="00987F78">
            <w:pPr>
              <w:widowControl w:val="0"/>
              <w:autoSpaceDE w:val="0"/>
              <w:autoSpaceDN w:val="0"/>
              <w:spacing w:after="0" w:line="202" w:lineRule="exact"/>
              <w:ind w:left="110" w:firstLine="0"/>
              <w:jc w:val="left"/>
              <w:rPr>
                <w:i/>
                <w:sz w:val="18"/>
                <w:szCs w:val="18"/>
                <w:lang w:val="lv" w:eastAsia="lv"/>
              </w:rPr>
            </w:pPr>
            <w:r w:rsidRPr="00C06E46">
              <w:rPr>
                <w:sz w:val="18"/>
                <w:szCs w:val="18"/>
                <w:lang w:val="lv" w:eastAsia="lv"/>
              </w:rPr>
              <w:t xml:space="preserve">Vidējā atlīdzība amata vietai (mēnesī), </w:t>
            </w:r>
            <w:proofErr w:type="spellStart"/>
            <w:r w:rsidRPr="00C06E46">
              <w:rPr>
                <w:i/>
                <w:sz w:val="18"/>
                <w:szCs w:val="18"/>
                <w:lang w:val="lv" w:eastAsia="lv"/>
              </w:rPr>
              <w:t>euro</w:t>
            </w:r>
            <w:proofErr w:type="spellEnd"/>
          </w:p>
        </w:tc>
        <w:tc>
          <w:tcPr>
            <w:tcW w:w="625" w:type="pct"/>
            <w:tcBorders>
              <w:top w:val="single" w:sz="4" w:space="0" w:color="auto"/>
              <w:left w:val="single" w:sz="4" w:space="0" w:color="auto"/>
              <w:bottom w:val="single" w:sz="4" w:space="0" w:color="auto"/>
              <w:right w:val="single" w:sz="4" w:space="0" w:color="auto"/>
            </w:tcBorders>
          </w:tcPr>
          <w:p w14:paraId="7F415128" w14:textId="77777777" w:rsidR="00561DED" w:rsidRPr="00C06E46" w:rsidRDefault="00561DED" w:rsidP="00987F78">
            <w:pPr>
              <w:widowControl w:val="0"/>
              <w:autoSpaceDE w:val="0"/>
              <w:autoSpaceDN w:val="0"/>
              <w:spacing w:after="0" w:line="202" w:lineRule="exact"/>
              <w:ind w:right="171" w:firstLine="0"/>
              <w:jc w:val="right"/>
              <w:rPr>
                <w:sz w:val="18"/>
                <w:szCs w:val="18"/>
                <w:lang w:val="lv" w:eastAsia="lv"/>
              </w:rPr>
            </w:pPr>
            <w:r>
              <w:rPr>
                <w:sz w:val="18"/>
                <w:szCs w:val="18"/>
              </w:rPr>
              <w:t>3 317</w:t>
            </w:r>
          </w:p>
        </w:tc>
        <w:tc>
          <w:tcPr>
            <w:tcW w:w="554" w:type="pct"/>
            <w:tcBorders>
              <w:top w:val="single" w:sz="4" w:space="0" w:color="auto"/>
              <w:left w:val="single" w:sz="4" w:space="0" w:color="auto"/>
              <w:bottom w:val="single" w:sz="4" w:space="0" w:color="auto"/>
              <w:right w:val="single" w:sz="4" w:space="0" w:color="auto"/>
            </w:tcBorders>
          </w:tcPr>
          <w:p w14:paraId="07D36422" w14:textId="77777777" w:rsidR="00561DED" w:rsidRPr="00C06E46" w:rsidRDefault="00561DED" w:rsidP="00987F78">
            <w:pPr>
              <w:widowControl w:val="0"/>
              <w:autoSpaceDE w:val="0"/>
              <w:autoSpaceDN w:val="0"/>
              <w:spacing w:after="0" w:line="202" w:lineRule="exact"/>
              <w:ind w:right="95" w:firstLine="0"/>
              <w:jc w:val="right"/>
              <w:rPr>
                <w:sz w:val="18"/>
                <w:szCs w:val="18"/>
                <w:lang w:val="lv" w:eastAsia="lv"/>
              </w:rPr>
            </w:pPr>
            <w:r w:rsidRPr="00C06E46">
              <w:rPr>
                <w:sz w:val="18"/>
                <w:szCs w:val="18"/>
              </w:rPr>
              <w:t>3 530</w:t>
            </w:r>
          </w:p>
        </w:tc>
        <w:tc>
          <w:tcPr>
            <w:tcW w:w="698" w:type="pct"/>
            <w:tcBorders>
              <w:top w:val="single" w:sz="4" w:space="0" w:color="auto"/>
              <w:left w:val="single" w:sz="4" w:space="0" w:color="auto"/>
              <w:bottom w:val="single" w:sz="4" w:space="0" w:color="auto"/>
              <w:right w:val="single" w:sz="4" w:space="0" w:color="auto"/>
            </w:tcBorders>
          </w:tcPr>
          <w:p w14:paraId="53B51A22" w14:textId="77777777" w:rsidR="00561DED" w:rsidRPr="00C06E46" w:rsidRDefault="00561DED" w:rsidP="00987F78">
            <w:pPr>
              <w:widowControl w:val="0"/>
              <w:autoSpaceDE w:val="0"/>
              <w:autoSpaceDN w:val="0"/>
              <w:spacing w:after="0" w:line="202" w:lineRule="exact"/>
              <w:ind w:right="94" w:firstLine="0"/>
              <w:jc w:val="right"/>
              <w:rPr>
                <w:sz w:val="18"/>
                <w:szCs w:val="18"/>
                <w:lang w:val="lv" w:eastAsia="lv"/>
              </w:rPr>
            </w:pPr>
            <w:r w:rsidRPr="00C06E46">
              <w:rPr>
                <w:sz w:val="18"/>
                <w:szCs w:val="18"/>
              </w:rPr>
              <w:t>4 136</w:t>
            </w:r>
          </w:p>
        </w:tc>
        <w:tc>
          <w:tcPr>
            <w:tcW w:w="627" w:type="pct"/>
            <w:tcBorders>
              <w:top w:val="single" w:sz="4" w:space="0" w:color="auto"/>
              <w:left w:val="single" w:sz="4" w:space="0" w:color="auto"/>
              <w:bottom w:val="single" w:sz="4" w:space="0" w:color="auto"/>
              <w:right w:val="single" w:sz="4" w:space="0" w:color="auto"/>
            </w:tcBorders>
          </w:tcPr>
          <w:p w14:paraId="65B86384" w14:textId="77777777" w:rsidR="00561DED" w:rsidRPr="00C06E46" w:rsidRDefault="00561DED" w:rsidP="00987F78">
            <w:pPr>
              <w:widowControl w:val="0"/>
              <w:autoSpaceDE w:val="0"/>
              <w:autoSpaceDN w:val="0"/>
              <w:spacing w:after="0" w:line="202" w:lineRule="exact"/>
              <w:ind w:right="93" w:firstLine="0"/>
              <w:jc w:val="right"/>
              <w:rPr>
                <w:sz w:val="18"/>
                <w:szCs w:val="18"/>
                <w:lang w:val="lv" w:eastAsia="lv"/>
              </w:rPr>
            </w:pPr>
            <w:r w:rsidRPr="00C06E46">
              <w:rPr>
                <w:sz w:val="18"/>
                <w:szCs w:val="18"/>
              </w:rPr>
              <w:t>4 147</w:t>
            </w:r>
          </w:p>
        </w:tc>
        <w:tc>
          <w:tcPr>
            <w:tcW w:w="627" w:type="pct"/>
            <w:tcBorders>
              <w:top w:val="single" w:sz="4" w:space="0" w:color="auto"/>
              <w:left w:val="single" w:sz="4" w:space="0" w:color="auto"/>
              <w:bottom w:val="single" w:sz="4" w:space="0" w:color="auto"/>
              <w:right w:val="single" w:sz="4" w:space="0" w:color="auto"/>
            </w:tcBorders>
          </w:tcPr>
          <w:p w14:paraId="6DCE9EA2" w14:textId="77777777" w:rsidR="00561DED" w:rsidRPr="00C06E46" w:rsidRDefault="00561DED" w:rsidP="00987F78">
            <w:pPr>
              <w:widowControl w:val="0"/>
              <w:autoSpaceDE w:val="0"/>
              <w:autoSpaceDN w:val="0"/>
              <w:spacing w:after="0" w:line="202" w:lineRule="exact"/>
              <w:ind w:right="96" w:firstLine="0"/>
              <w:jc w:val="right"/>
              <w:rPr>
                <w:sz w:val="18"/>
                <w:szCs w:val="18"/>
                <w:lang w:val="lv" w:eastAsia="lv"/>
              </w:rPr>
            </w:pPr>
            <w:r w:rsidRPr="00C06E46">
              <w:rPr>
                <w:sz w:val="18"/>
                <w:szCs w:val="18"/>
              </w:rPr>
              <w:t>4 172</w:t>
            </w:r>
          </w:p>
        </w:tc>
      </w:tr>
      <w:tr w:rsidR="00561DED" w:rsidRPr="00C06E46" w14:paraId="6DC52852" w14:textId="77777777" w:rsidTr="00987F78">
        <w:trPr>
          <w:trHeight w:val="325"/>
          <w:jc w:val="center"/>
        </w:trPr>
        <w:tc>
          <w:tcPr>
            <w:tcW w:w="1869" w:type="pct"/>
          </w:tcPr>
          <w:p w14:paraId="23C1A6BC" w14:textId="77777777" w:rsidR="00561DED" w:rsidRPr="00C06E46" w:rsidRDefault="00561DED" w:rsidP="00987F78">
            <w:pPr>
              <w:widowControl w:val="0"/>
              <w:autoSpaceDE w:val="0"/>
              <w:autoSpaceDN w:val="0"/>
              <w:spacing w:after="0" w:line="202" w:lineRule="exact"/>
              <w:ind w:left="110" w:firstLine="0"/>
              <w:jc w:val="left"/>
              <w:rPr>
                <w:sz w:val="18"/>
                <w:szCs w:val="18"/>
                <w:lang w:val="lv" w:eastAsia="lv"/>
              </w:rPr>
            </w:pPr>
            <w:r w:rsidRPr="00C06E46">
              <w:rPr>
                <w:sz w:val="18"/>
                <w:szCs w:val="18"/>
                <w:lang w:val="lv" w:eastAsia="lv"/>
              </w:rPr>
              <w:t xml:space="preserve">Kopējā atlīdzība gadā par ārštata darbinieku un uz līgumattiecību pamata nodarbināto, kas nav amatu sarakstā, pakalpojumiem, </w:t>
            </w:r>
            <w:proofErr w:type="spellStart"/>
            <w:r w:rsidRPr="00C06E46">
              <w:rPr>
                <w:i/>
                <w:iCs/>
                <w:sz w:val="18"/>
                <w:szCs w:val="18"/>
                <w:lang w:val="lv" w:eastAsia="lv"/>
              </w:rPr>
              <w:t>euro</w:t>
            </w:r>
            <w:proofErr w:type="spellEnd"/>
          </w:p>
        </w:tc>
        <w:tc>
          <w:tcPr>
            <w:tcW w:w="625" w:type="pct"/>
            <w:tcBorders>
              <w:top w:val="single" w:sz="4" w:space="0" w:color="auto"/>
              <w:left w:val="single" w:sz="4" w:space="0" w:color="auto"/>
              <w:bottom w:val="single" w:sz="4" w:space="0" w:color="auto"/>
              <w:right w:val="single" w:sz="4" w:space="0" w:color="auto"/>
            </w:tcBorders>
          </w:tcPr>
          <w:p w14:paraId="57263F61" w14:textId="77777777" w:rsidR="00561DED" w:rsidRPr="00C06E46" w:rsidRDefault="00561DED" w:rsidP="00987F78">
            <w:pPr>
              <w:widowControl w:val="0"/>
              <w:autoSpaceDE w:val="0"/>
              <w:autoSpaceDN w:val="0"/>
              <w:spacing w:after="0" w:line="202" w:lineRule="exact"/>
              <w:ind w:right="171" w:firstLine="0"/>
              <w:jc w:val="right"/>
              <w:rPr>
                <w:w w:val="99"/>
                <w:sz w:val="18"/>
                <w:szCs w:val="18"/>
                <w:lang w:val="lv" w:eastAsia="lv"/>
              </w:rPr>
            </w:pPr>
            <w:r w:rsidRPr="00C06E46">
              <w:rPr>
                <w:sz w:val="18"/>
                <w:szCs w:val="18"/>
              </w:rPr>
              <w:t>853</w:t>
            </w:r>
          </w:p>
        </w:tc>
        <w:tc>
          <w:tcPr>
            <w:tcW w:w="554" w:type="pct"/>
            <w:tcBorders>
              <w:top w:val="single" w:sz="4" w:space="0" w:color="auto"/>
              <w:left w:val="single" w:sz="4" w:space="0" w:color="auto"/>
              <w:bottom w:val="single" w:sz="4" w:space="0" w:color="auto"/>
              <w:right w:val="single" w:sz="4" w:space="0" w:color="auto"/>
            </w:tcBorders>
          </w:tcPr>
          <w:p w14:paraId="715A5835" w14:textId="77777777" w:rsidR="00561DED" w:rsidRPr="00C06E46" w:rsidRDefault="00561DED" w:rsidP="00987F78">
            <w:pPr>
              <w:widowControl w:val="0"/>
              <w:autoSpaceDE w:val="0"/>
              <w:autoSpaceDN w:val="0"/>
              <w:spacing w:after="0" w:line="202" w:lineRule="exact"/>
              <w:ind w:right="95" w:firstLine="0"/>
              <w:jc w:val="right"/>
              <w:rPr>
                <w:sz w:val="18"/>
                <w:szCs w:val="18"/>
                <w:lang w:val="lv" w:eastAsia="lv"/>
              </w:rPr>
            </w:pPr>
            <w:r w:rsidRPr="00C06E46">
              <w:rPr>
                <w:sz w:val="18"/>
              </w:rPr>
              <w:t>5 236</w:t>
            </w:r>
          </w:p>
        </w:tc>
        <w:tc>
          <w:tcPr>
            <w:tcW w:w="698" w:type="pct"/>
            <w:tcBorders>
              <w:top w:val="single" w:sz="4" w:space="0" w:color="auto"/>
              <w:left w:val="single" w:sz="4" w:space="0" w:color="auto"/>
              <w:bottom w:val="single" w:sz="4" w:space="0" w:color="auto"/>
              <w:right w:val="single" w:sz="4" w:space="0" w:color="auto"/>
            </w:tcBorders>
          </w:tcPr>
          <w:p w14:paraId="31F6DFA4" w14:textId="77777777" w:rsidR="00561DED" w:rsidRPr="00C06E46" w:rsidRDefault="00561DED" w:rsidP="00987F78">
            <w:pPr>
              <w:widowControl w:val="0"/>
              <w:autoSpaceDE w:val="0"/>
              <w:autoSpaceDN w:val="0"/>
              <w:spacing w:after="0" w:line="202" w:lineRule="exact"/>
              <w:ind w:right="94" w:firstLine="0"/>
              <w:jc w:val="right"/>
              <w:rPr>
                <w:sz w:val="18"/>
                <w:szCs w:val="18"/>
                <w:lang w:val="lv" w:eastAsia="lv"/>
              </w:rPr>
            </w:pPr>
            <w:r w:rsidRPr="00C06E46">
              <w:rPr>
                <w:sz w:val="18"/>
              </w:rPr>
              <w:t>41 662</w:t>
            </w:r>
          </w:p>
        </w:tc>
        <w:tc>
          <w:tcPr>
            <w:tcW w:w="627" w:type="pct"/>
            <w:tcBorders>
              <w:top w:val="single" w:sz="4" w:space="0" w:color="auto"/>
              <w:left w:val="single" w:sz="4" w:space="0" w:color="auto"/>
              <w:bottom w:val="single" w:sz="4" w:space="0" w:color="auto"/>
              <w:right w:val="single" w:sz="4" w:space="0" w:color="auto"/>
            </w:tcBorders>
          </w:tcPr>
          <w:p w14:paraId="66EE701E" w14:textId="77777777" w:rsidR="00561DED" w:rsidRPr="00C06E46" w:rsidRDefault="00561DED" w:rsidP="00987F78">
            <w:pPr>
              <w:widowControl w:val="0"/>
              <w:autoSpaceDE w:val="0"/>
              <w:autoSpaceDN w:val="0"/>
              <w:spacing w:after="0" w:line="202" w:lineRule="exact"/>
              <w:ind w:right="93" w:firstLine="0"/>
              <w:jc w:val="right"/>
              <w:rPr>
                <w:sz w:val="18"/>
                <w:szCs w:val="18"/>
                <w:lang w:val="lv" w:eastAsia="lv"/>
              </w:rPr>
            </w:pPr>
            <w:r w:rsidRPr="00C06E46">
              <w:rPr>
                <w:sz w:val="18"/>
              </w:rPr>
              <w:t>29 660</w:t>
            </w:r>
          </w:p>
        </w:tc>
        <w:tc>
          <w:tcPr>
            <w:tcW w:w="627" w:type="pct"/>
            <w:tcBorders>
              <w:top w:val="single" w:sz="4" w:space="0" w:color="auto"/>
              <w:left w:val="single" w:sz="4" w:space="0" w:color="auto"/>
              <w:bottom w:val="single" w:sz="4" w:space="0" w:color="auto"/>
              <w:right w:val="single" w:sz="4" w:space="0" w:color="auto"/>
            </w:tcBorders>
          </w:tcPr>
          <w:p w14:paraId="64500B0F" w14:textId="77777777" w:rsidR="00561DED" w:rsidRPr="00C06E46" w:rsidRDefault="00561DED" w:rsidP="00987F78">
            <w:pPr>
              <w:widowControl w:val="0"/>
              <w:autoSpaceDE w:val="0"/>
              <w:autoSpaceDN w:val="0"/>
              <w:spacing w:after="0" w:line="202" w:lineRule="exact"/>
              <w:ind w:right="96" w:firstLine="0"/>
              <w:jc w:val="right"/>
              <w:rPr>
                <w:sz w:val="18"/>
                <w:szCs w:val="18"/>
                <w:lang w:val="lv" w:eastAsia="lv"/>
              </w:rPr>
            </w:pPr>
            <w:r w:rsidRPr="00C06E46">
              <w:rPr>
                <w:sz w:val="18"/>
              </w:rPr>
              <w:t>2 472</w:t>
            </w:r>
          </w:p>
        </w:tc>
      </w:tr>
    </w:tbl>
    <w:p w14:paraId="3FA8C4E1" w14:textId="77777777" w:rsidR="00561DED" w:rsidRDefault="00561DED" w:rsidP="00561DED">
      <w:pPr>
        <w:spacing w:after="0"/>
        <w:ind w:left="425" w:firstLine="0"/>
        <w:rPr>
          <w:sz w:val="18"/>
        </w:rPr>
      </w:pPr>
      <w:r w:rsidRPr="00C06E46">
        <w:rPr>
          <w:sz w:val="18"/>
          <w:szCs w:val="18"/>
        </w:rPr>
        <w:t>Piezīme</w:t>
      </w:r>
      <w:r>
        <w:rPr>
          <w:sz w:val="18"/>
          <w:szCs w:val="18"/>
        </w:rPr>
        <w:t>.</w:t>
      </w:r>
    </w:p>
    <w:p w14:paraId="4895C594" w14:textId="369A553A" w:rsidR="00561DED" w:rsidRPr="00497A9F" w:rsidRDefault="00561DED" w:rsidP="00B42525">
      <w:pPr>
        <w:spacing w:after="0"/>
        <w:ind w:firstLine="425"/>
        <w:rPr>
          <w:sz w:val="20"/>
          <w:lang w:eastAsia="lv-LV"/>
        </w:rPr>
      </w:pPr>
      <w:r w:rsidRPr="00C06E46">
        <w:rPr>
          <w:sz w:val="18"/>
          <w:szCs w:val="18"/>
          <w:vertAlign w:val="superscript"/>
          <w:lang w:val="lv" w:eastAsia="lv"/>
        </w:rPr>
        <w:t>1</w:t>
      </w:r>
      <w:r w:rsidRPr="00C06E46">
        <w:rPr>
          <w:sz w:val="18"/>
          <w:szCs w:val="18"/>
          <w:lang w:val="lv" w:eastAsia="lv"/>
        </w:rPr>
        <w:t xml:space="preserve"> </w:t>
      </w:r>
      <w:r w:rsidRPr="00515E40">
        <w:rPr>
          <w:sz w:val="18"/>
          <w:szCs w:val="18"/>
        </w:rPr>
        <w:t xml:space="preserve">19 amata vietu pārdale </w:t>
      </w:r>
      <w:r>
        <w:rPr>
          <w:sz w:val="18"/>
          <w:szCs w:val="18"/>
        </w:rPr>
        <w:t>no budžeta</w:t>
      </w:r>
      <w:r w:rsidRPr="00515E40">
        <w:rPr>
          <w:sz w:val="18"/>
          <w:szCs w:val="18"/>
        </w:rPr>
        <w:t xml:space="preserve"> </w:t>
      </w:r>
      <w:r>
        <w:rPr>
          <w:sz w:val="18"/>
          <w:szCs w:val="18"/>
        </w:rPr>
        <w:t>apakš</w:t>
      </w:r>
      <w:r w:rsidRPr="00515E40">
        <w:rPr>
          <w:sz w:val="18"/>
          <w:szCs w:val="18"/>
        </w:rPr>
        <w:t>programm</w:t>
      </w:r>
      <w:r>
        <w:rPr>
          <w:sz w:val="18"/>
          <w:szCs w:val="18"/>
        </w:rPr>
        <w:t>as</w:t>
      </w:r>
      <w:r w:rsidRPr="00515E40">
        <w:rPr>
          <w:sz w:val="18"/>
          <w:szCs w:val="18"/>
        </w:rPr>
        <w:t xml:space="preserve"> </w:t>
      </w:r>
      <w:r>
        <w:rPr>
          <w:iCs/>
          <w:sz w:val="18"/>
          <w:szCs w:val="18"/>
          <w:lang w:eastAsia="lv-LV"/>
        </w:rPr>
        <w:t>06.01.00 “Valsts policija</w:t>
      </w:r>
      <w:r w:rsidRPr="00515E40">
        <w:rPr>
          <w:iCs/>
          <w:sz w:val="18"/>
          <w:szCs w:val="18"/>
          <w:lang w:eastAsia="lv-LV"/>
        </w:rPr>
        <w:t>”, lai nodrošinātu</w:t>
      </w:r>
      <w:r>
        <w:rPr>
          <w:iCs/>
          <w:sz w:val="18"/>
          <w:szCs w:val="18"/>
          <w:lang w:eastAsia="lv-LV"/>
        </w:rPr>
        <w:t xml:space="preserve"> ar</w:t>
      </w:r>
      <w:r w:rsidRPr="00515E40">
        <w:rPr>
          <w:iCs/>
          <w:sz w:val="18"/>
          <w:szCs w:val="18"/>
          <w:lang w:eastAsia="lv-LV"/>
        </w:rPr>
        <w:t xml:space="preserve"> </w:t>
      </w:r>
      <w:r>
        <w:rPr>
          <w:iCs/>
          <w:sz w:val="18"/>
          <w:szCs w:val="18"/>
          <w:lang w:eastAsia="lv-LV"/>
        </w:rPr>
        <w:t>MK</w:t>
      </w:r>
      <w:r w:rsidRPr="00515E40">
        <w:rPr>
          <w:sz w:val="18"/>
          <w:szCs w:val="18"/>
        </w:rPr>
        <w:t xml:space="preserve"> 26.09.2023. prot</w:t>
      </w:r>
      <w:r>
        <w:rPr>
          <w:sz w:val="18"/>
          <w:szCs w:val="18"/>
        </w:rPr>
        <w:t xml:space="preserve">. </w:t>
      </w:r>
      <w:r w:rsidRPr="00515E40">
        <w:rPr>
          <w:sz w:val="18"/>
          <w:szCs w:val="18"/>
        </w:rPr>
        <w:t>Nr. 47, 43. § 2. p</w:t>
      </w:r>
      <w:r>
        <w:rPr>
          <w:sz w:val="18"/>
          <w:szCs w:val="18"/>
        </w:rPr>
        <w:t>.</w:t>
      </w:r>
      <w:r w:rsidRPr="00515E40">
        <w:rPr>
          <w:sz w:val="18"/>
          <w:szCs w:val="18"/>
        </w:rPr>
        <w:t xml:space="preserve"> atbalstīt</w:t>
      </w:r>
      <w:r>
        <w:rPr>
          <w:sz w:val="18"/>
          <w:szCs w:val="18"/>
        </w:rPr>
        <w:t>ā</w:t>
      </w:r>
      <w:r w:rsidRPr="00515E40">
        <w:rPr>
          <w:sz w:val="18"/>
          <w:szCs w:val="18"/>
        </w:rPr>
        <w:t xml:space="preserve"> 2024. </w:t>
      </w:r>
      <w:r w:rsidR="00B42525">
        <w:rPr>
          <w:sz w:val="18"/>
          <w:szCs w:val="18"/>
        </w:rPr>
        <w:t>–</w:t>
      </w:r>
      <w:r w:rsidRPr="00515E40">
        <w:rPr>
          <w:sz w:val="18"/>
          <w:szCs w:val="18"/>
        </w:rPr>
        <w:t xml:space="preserve"> 2026. gada prioritār</w:t>
      </w:r>
      <w:r>
        <w:rPr>
          <w:sz w:val="18"/>
          <w:szCs w:val="18"/>
        </w:rPr>
        <w:t>ā</w:t>
      </w:r>
      <w:r w:rsidRPr="00515E40">
        <w:rPr>
          <w:sz w:val="18"/>
          <w:szCs w:val="18"/>
        </w:rPr>
        <w:t xml:space="preserve"> pasākum</w:t>
      </w:r>
      <w:r>
        <w:rPr>
          <w:sz w:val="18"/>
          <w:szCs w:val="18"/>
        </w:rPr>
        <w:t>a</w:t>
      </w:r>
      <w:r w:rsidRPr="00515E40">
        <w:rPr>
          <w:sz w:val="18"/>
          <w:szCs w:val="18"/>
        </w:rPr>
        <w:t xml:space="preserve"> </w:t>
      </w:r>
      <w:r w:rsidR="00B42525">
        <w:rPr>
          <w:sz w:val="18"/>
          <w:szCs w:val="18"/>
        </w:rPr>
        <w:t>“</w:t>
      </w:r>
      <w:r w:rsidRPr="00515E40">
        <w:rPr>
          <w:sz w:val="18"/>
          <w:szCs w:val="18"/>
        </w:rPr>
        <w:t>Par Eiropas Savienības tiesību aktos atļautajiem izņēmumiem sankciju piemērošanā un Latvijas kompetentajām iestādēm šo izņēmumu piemērošanā</w:t>
      </w:r>
      <w:r w:rsidR="00B42525">
        <w:rPr>
          <w:sz w:val="18"/>
          <w:szCs w:val="18"/>
        </w:rPr>
        <w:t>”</w:t>
      </w:r>
      <w:r>
        <w:rPr>
          <w:sz w:val="18"/>
          <w:szCs w:val="18"/>
        </w:rPr>
        <w:t xml:space="preserve"> īstenošanu.</w:t>
      </w:r>
    </w:p>
    <w:p w14:paraId="33B6F214" w14:textId="77777777" w:rsidR="00561DED" w:rsidRPr="00FF6146" w:rsidRDefault="00561DED" w:rsidP="00B42525">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0C71B77F" w14:textId="77777777" w:rsidR="00561DED" w:rsidRPr="009B78A9" w:rsidRDefault="00561DED" w:rsidP="00561DED">
      <w:pPr>
        <w:spacing w:after="0"/>
        <w:ind w:left="7921" w:firstLine="720"/>
        <w:jc w:val="center"/>
        <w:rPr>
          <w:i/>
          <w:sz w:val="18"/>
          <w:szCs w:val="18"/>
        </w:rPr>
      </w:pPr>
      <w:proofErr w:type="spellStart"/>
      <w:r w:rsidRPr="009B78A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5"/>
        <w:gridCol w:w="1274"/>
        <w:gridCol w:w="1274"/>
        <w:gridCol w:w="1138"/>
      </w:tblGrid>
      <w:tr w:rsidR="00561DED" w:rsidRPr="009B78A9" w14:paraId="11227276" w14:textId="77777777" w:rsidTr="00987F78">
        <w:trPr>
          <w:trHeight w:val="142"/>
          <w:tblHeader/>
          <w:jc w:val="center"/>
        </w:trPr>
        <w:tc>
          <w:tcPr>
            <w:tcW w:w="2966" w:type="pct"/>
            <w:vAlign w:val="center"/>
          </w:tcPr>
          <w:p w14:paraId="01992888" w14:textId="77777777" w:rsidR="00561DED" w:rsidRPr="009B78A9" w:rsidRDefault="00561DED" w:rsidP="00987F78">
            <w:pPr>
              <w:pStyle w:val="tabteksts"/>
              <w:jc w:val="center"/>
              <w:rPr>
                <w:szCs w:val="18"/>
              </w:rPr>
            </w:pPr>
            <w:bookmarkStart w:id="14" w:name="_Hlk147573334"/>
            <w:r w:rsidRPr="009B78A9">
              <w:rPr>
                <w:color w:val="000000" w:themeColor="text1"/>
                <w:szCs w:val="18"/>
                <w:lang w:eastAsia="lv-LV"/>
              </w:rPr>
              <w:t>Pasākums</w:t>
            </w:r>
          </w:p>
        </w:tc>
        <w:tc>
          <w:tcPr>
            <w:tcW w:w="703" w:type="pct"/>
            <w:vAlign w:val="center"/>
          </w:tcPr>
          <w:p w14:paraId="6BB48F05" w14:textId="77777777" w:rsidR="00561DED" w:rsidRPr="009B78A9" w:rsidRDefault="00561DED" w:rsidP="00987F78">
            <w:pPr>
              <w:pStyle w:val="tabteksts"/>
              <w:jc w:val="center"/>
              <w:rPr>
                <w:color w:val="000000" w:themeColor="text1"/>
                <w:szCs w:val="18"/>
                <w:lang w:eastAsia="lv-LV"/>
              </w:rPr>
            </w:pPr>
            <w:r w:rsidRPr="009B78A9">
              <w:rPr>
                <w:color w:val="000000" w:themeColor="text1"/>
                <w:szCs w:val="18"/>
                <w:lang w:eastAsia="lv-LV"/>
              </w:rPr>
              <w:t>Samazinājums</w:t>
            </w:r>
          </w:p>
        </w:tc>
        <w:tc>
          <w:tcPr>
            <w:tcW w:w="703" w:type="pct"/>
            <w:vAlign w:val="center"/>
          </w:tcPr>
          <w:p w14:paraId="08DF93B4" w14:textId="77777777" w:rsidR="00561DED" w:rsidRPr="009B78A9" w:rsidRDefault="00561DED" w:rsidP="00987F78">
            <w:pPr>
              <w:pStyle w:val="tabteksts"/>
              <w:jc w:val="center"/>
              <w:rPr>
                <w:color w:val="000000" w:themeColor="text1"/>
                <w:szCs w:val="18"/>
                <w:lang w:eastAsia="lv-LV"/>
              </w:rPr>
            </w:pPr>
            <w:r w:rsidRPr="009B78A9">
              <w:rPr>
                <w:color w:val="000000" w:themeColor="text1"/>
                <w:szCs w:val="18"/>
                <w:lang w:eastAsia="lv-LV"/>
              </w:rPr>
              <w:t>Palielinājums</w:t>
            </w:r>
          </w:p>
        </w:tc>
        <w:tc>
          <w:tcPr>
            <w:tcW w:w="628" w:type="pct"/>
            <w:vAlign w:val="center"/>
          </w:tcPr>
          <w:p w14:paraId="04321A2A" w14:textId="77777777" w:rsidR="00561DED" w:rsidRPr="009B78A9" w:rsidRDefault="00561DED" w:rsidP="00987F78">
            <w:pPr>
              <w:pStyle w:val="tabteksts"/>
              <w:jc w:val="center"/>
              <w:rPr>
                <w:color w:val="000000" w:themeColor="text1"/>
                <w:szCs w:val="18"/>
                <w:lang w:eastAsia="lv-LV"/>
              </w:rPr>
            </w:pPr>
            <w:r w:rsidRPr="009B78A9">
              <w:rPr>
                <w:color w:val="000000" w:themeColor="text1"/>
                <w:szCs w:val="18"/>
                <w:lang w:eastAsia="lv-LV"/>
              </w:rPr>
              <w:t>Izmaiņas</w:t>
            </w:r>
          </w:p>
        </w:tc>
      </w:tr>
      <w:tr w:rsidR="00561DED" w:rsidRPr="009B78A9" w14:paraId="620065E6" w14:textId="77777777" w:rsidTr="00987F78">
        <w:trPr>
          <w:trHeight w:val="142"/>
          <w:jc w:val="center"/>
        </w:trPr>
        <w:tc>
          <w:tcPr>
            <w:tcW w:w="2966" w:type="pct"/>
            <w:shd w:val="clear" w:color="auto" w:fill="D9D9D9" w:themeFill="background1" w:themeFillShade="D9"/>
          </w:tcPr>
          <w:p w14:paraId="718DCAFE" w14:textId="77777777" w:rsidR="00561DED" w:rsidRPr="009B78A9" w:rsidRDefault="00561DED" w:rsidP="00987F78">
            <w:pPr>
              <w:pStyle w:val="tabteksts"/>
              <w:rPr>
                <w:szCs w:val="18"/>
              </w:rPr>
            </w:pPr>
            <w:r w:rsidRPr="009B78A9">
              <w:rPr>
                <w:b/>
                <w:bCs/>
                <w:szCs w:val="18"/>
                <w:lang w:eastAsia="lv-LV"/>
              </w:rPr>
              <w:t>Izdevumi - kopā</w:t>
            </w:r>
          </w:p>
        </w:tc>
        <w:tc>
          <w:tcPr>
            <w:tcW w:w="703" w:type="pct"/>
            <w:shd w:val="clear" w:color="auto" w:fill="D9D9D9" w:themeFill="background1" w:themeFillShade="D9"/>
          </w:tcPr>
          <w:p w14:paraId="67B15FF7" w14:textId="77777777" w:rsidR="00561DED" w:rsidRPr="009B78A9" w:rsidRDefault="00561DED" w:rsidP="00987F78">
            <w:pPr>
              <w:pStyle w:val="tabteksts"/>
              <w:jc w:val="right"/>
              <w:rPr>
                <w:b/>
                <w:szCs w:val="18"/>
              </w:rPr>
            </w:pPr>
            <w:r w:rsidRPr="009B78A9">
              <w:rPr>
                <w:b/>
                <w:szCs w:val="18"/>
              </w:rPr>
              <w:t>511 442</w:t>
            </w:r>
          </w:p>
        </w:tc>
        <w:tc>
          <w:tcPr>
            <w:tcW w:w="703" w:type="pct"/>
            <w:shd w:val="clear" w:color="auto" w:fill="D9D9D9" w:themeFill="background1" w:themeFillShade="D9"/>
          </w:tcPr>
          <w:p w14:paraId="1ABB83F0" w14:textId="77777777" w:rsidR="00561DED" w:rsidRPr="009B78A9" w:rsidRDefault="00561DED" w:rsidP="00987F78">
            <w:pPr>
              <w:pStyle w:val="tabteksts"/>
              <w:jc w:val="right"/>
              <w:rPr>
                <w:b/>
                <w:szCs w:val="18"/>
              </w:rPr>
            </w:pPr>
            <w:r w:rsidRPr="009B78A9">
              <w:rPr>
                <w:b/>
                <w:szCs w:val="18"/>
              </w:rPr>
              <w:t>2 716 355</w:t>
            </w:r>
          </w:p>
        </w:tc>
        <w:tc>
          <w:tcPr>
            <w:tcW w:w="628" w:type="pct"/>
            <w:shd w:val="clear" w:color="auto" w:fill="D9D9D9" w:themeFill="background1" w:themeFillShade="D9"/>
          </w:tcPr>
          <w:p w14:paraId="26C155AC" w14:textId="77777777" w:rsidR="00561DED" w:rsidRPr="009B78A9" w:rsidRDefault="00561DED" w:rsidP="00987F78">
            <w:pPr>
              <w:pStyle w:val="tabteksts"/>
              <w:jc w:val="right"/>
              <w:rPr>
                <w:b/>
                <w:szCs w:val="18"/>
              </w:rPr>
            </w:pPr>
            <w:r w:rsidRPr="009B78A9">
              <w:rPr>
                <w:b/>
                <w:szCs w:val="18"/>
              </w:rPr>
              <w:t>2 204 913</w:t>
            </w:r>
          </w:p>
        </w:tc>
      </w:tr>
      <w:tr w:rsidR="00561DED" w:rsidRPr="009B78A9" w14:paraId="1AF5FA10" w14:textId="77777777" w:rsidTr="00987F78">
        <w:trPr>
          <w:jc w:val="center"/>
        </w:trPr>
        <w:tc>
          <w:tcPr>
            <w:tcW w:w="5000" w:type="pct"/>
            <w:gridSpan w:val="4"/>
          </w:tcPr>
          <w:p w14:paraId="44520E28" w14:textId="77777777" w:rsidR="00561DED" w:rsidRPr="009B78A9" w:rsidRDefault="00561DED" w:rsidP="00987F78">
            <w:pPr>
              <w:pStyle w:val="tabteksts"/>
              <w:ind w:firstLine="313"/>
              <w:rPr>
                <w:szCs w:val="18"/>
              </w:rPr>
            </w:pPr>
            <w:r w:rsidRPr="009B78A9">
              <w:rPr>
                <w:i/>
                <w:szCs w:val="18"/>
                <w:lang w:eastAsia="lv-LV"/>
              </w:rPr>
              <w:t>t. sk.:</w:t>
            </w:r>
          </w:p>
        </w:tc>
      </w:tr>
      <w:tr w:rsidR="00561DED" w:rsidRPr="009B78A9" w14:paraId="2FFA2C6F" w14:textId="77777777" w:rsidTr="00987F78">
        <w:trPr>
          <w:trHeight w:val="142"/>
          <w:jc w:val="center"/>
        </w:trPr>
        <w:tc>
          <w:tcPr>
            <w:tcW w:w="2966" w:type="pct"/>
            <w:shd w:val="clear" w:color="auto" w:fill="F2F2F2" w:themeFill="background1" w:themeFillShade="F2"/>
            <w:vAlign w:val="center"/>
          </w:tcPr>
          <w:p w14:paraId="6986F002" w14:textId="77777777" w:rsidR="00561DED" w:rsidRPr="009B78A9" w:rsidRDefault="00561DED" w:rsidP="00987F78">
            <w:pPr>
              <w:pStyle w:val="tabteksts"/>
              <w:rPr>
                <w:szCs w:val="18"/>
                <w:u w:val="single"/>
                <w:lang w:eastAsia="lv-LV"/>
              </w:rPr>
            </w:pPr>
            <w:r w:rsidRPr="009B78A9">
              <w:rPr>
                <w:szCs w:val="18"/>
                <w:u w:val="single"/>
                <w:lang w:eastAsia="lv-LV"/>
              </w:rPr>
              <w:t>Prioritārais pasākums</w:t>
            </w:r>
          </w:p>
        </w:tc>
        <w:tc>
          <w:tcPr>
            <w:tcW w:w="703" w:type="pct"/>
            <w:shd w:val="clear" w:color="auto" w:fill="F2F2F2" w:themeFill="background1" w:themeFillShade="F2"/>
          </w:tcPr>
          <w:p w14:paraId="78B25F67" w14:textId="77777777" w:rsidR="00561DED" w:rsidRPr="009B78A9" w:rsidRDefault="00561DED" w:rsidP="00987F78">
            <w:pPr>
              <w:pStyle w:val="tabteksts"/>
              <w:jc w:val="center"/>
              <w:rPr>
                <w:szCs w:val="18"/>
              </w:rPr>
            </w:pPr>
            <w:r w:rsidRPr="009B78A9">
              <w:rPr>
                <w:szCs w:val="18"/>
              </w:rPr>
              <w:t>-</w:t>
            </w:r>
          </w:p>
        </w:tc>
        <w:tc>
          <w:tcPr>
            <w:tcW w:w="703" w:type="pct"/>
            <w:shd w:val="clear" w:color="auto" w:fill="F2F2F2" w:themeFill="background1" w:themeFillShade="F2"/>
          </w:tcPr>
          <w:p w14:paraId="6E02FB16" w14:textId="77777777" w:rsidR="00561DED" w:rsidRPr="009B78A9" w:rsidRDefault="00561DED" w:rsidP="00987F78">
            <w:pPr>
              <w:pStyle w:val="tabteksts"/>
              <w:jc w:val="right"/>
              <w:rPr>
                <w:szCs w:val="18"/>
              </w:rPr>
            </w:pPr>
            <w:r w:rsidRPr="009B78A9">
              <w:rPr>
                <w:szCs w:val="18"/>
              </w:rPr>
              <w:t>1 547 164</w:t>
            </w:r>
          </w:p>
        </w:tc>
        <w:tc>
          <w:tcPr>
            <w:tcW w:w="628" w:type="pct"/>
            <w:shd w:val="clear" w:color="auto" w:fill="F2F2F2" w:themeFill="background1" w:themeFillShade="F2"/>
          </w:tcPr>
          <w:p w14:paraId="036760D3" w14:textId="77777777" w:rsidR="00561DED" w:rsidRPr="009B78A9" w:rsidRDefault="00561DED" w:rsidP="00987F78">
            <w:pPr>
              <w:pStyle w:val="tabteksts"/>
              <w:jc w:val="right"/>
              <w:rPr>
                <w:szCs w:val="18"/>
              </w:rPr>
            </w:pPr>
            <w:r w:rsidRPr="009B78A9">
              <w:rPr>
                <w:szCs w:val="18"/>
              </w:rPr>
              <w:t>1 547 164</w:t>
            </w:r>
          </w:p>
        </w:tc>
      </w:tr>
      <w:tr w:rsidR="00561DED" w:rsidRPr="009B78A9" w14:paraId="79DEBCAA" w14:textId="77777777" w:rsidTr="00987F78">
        <w:trPr>
          <w:trHeight w:val="142"/>
          <w:jc w:val="center"/>
        </w:trPr>
        <w:tc>
          <w:tcPr>
            <w:tcW w:w="2966" w:type="pct"/>
          </w:tcPr>
          <w:p w14:paraId="2B87777E" w14:textId="77777777" w:rsidR="00561DED" w:rsidRPr="009B78A9" w:rsidRDefault="00561DED" w:rsidP="00987F78">
            <w:pPr>
              <w:spacing w:after="0"/>
              <w:ind w:firstLine="0"/>
              <w:rPr>
                <w:i/>
                <w:szCs w:val="18"/>
                <w:lang w:eastAsia="lv-LV"/>
              </w:rPr>
            </w:pPr>
            <w:r w:rsidRPr="009B78A9">
              <w:rPr>
                <w:i/>
                <w:iCs/>
                <w:color w:val="000000"/>
                <w:sz w:val="18"/>
                <w:szCs w:val="18"/>
              </w:rPr>
              <w:t>Par Eiropas Savienības tiesību aktos atļautajiem izņēmumiem sankciju piemērošanā un Latvijas kompetentajām iestādēm šo izņēmumu piemērošanā</w:t>
            </w:r>
            <w:r>
              <w:rPr>
                <w:i/>
                <w:iCs/>
                <w:color w:val="000000"/>
                <w:sz w:val="18"/>
                <w:szCs w:val="18"/>
              </w:rPr>
              <w:t xml:space="preserve">, tai skaitā 19 jaunu amata vietu izveidošana </w:t>
            </w:r>
            <w:r w:rsidRPr="009B78A9">
              <w:rPr>
                <w:i/>
                <w:iCs/>
                <w:color w:val="000000"/>
                <w:sz w:val="18"/>
                <w:szCs w:val="18"/>
              </w:rPr>
              <w:t xml:space="preserve">(MK 26.09.2023. prot. Nr. 47, 43. § 2. </w:t>
            </w:r>
            <w:r>
              <w:rPr>
                <w:i/>
                <w:iCs/>
                <w:color w:val="000000"/>
                <w:sz w:val="18"/>
                <w:szCs w:val="18"/>
              </w:rPr>
              <w:t>p.</w:t>
            </w:r>
            <w:r w:rsidRPr="009B78A9">
              <w:rPr>
                <w:i/>
                <w:iCs/>
                <w:color w:val="000000"/>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06FFD619" w14:textId="77777777" w:rsidR="00561DED" w:rsidRPr="009B78A9" w:rsidRDefault="00561DED" w:rsidP="00987F78">
            <w:pPr>
              <w:pStyle w:val="tabteksts"/>
              <w:jc w:val="center"/>
              <w:rPr>
                <w:szCs w:val="18"/>
              </w:rPr>
            </w:pPr>
            <w:r w:rsidRPr="009B78A9">
              <w:rPr>
                <w:szCs w:val="18"/>
              </w:rPr>
              <w:t>-</w:t>
            </w:r>
          </w:p>
        </w:tc>
        <w:tc>
          <w:tcPr>
            <w:tcW w:w="703" w:type="pct"/>
            <w:tcBorders>
              <w:top w:val="single" w:sz="4" w:space="0" w:color="auto"/>
              <w:left w:val="nil"/>
              <w:bottom w:val="single" w:sz="4" w:space="0" w:color="auto"/>
              <w:right w:val="single" w:sz="4" w:space="0" w:color="auto"/>
            </w:tcBorders>
            <w:shd w:val="clear" w:color="auto" w:fill="auto"/>
          </w:tcPr>
          <w:p w14:paraId="1FC52ED6" w14:textId="77777777" w:rsidR="00561DED" w:rsidRPr="009B78A9" w:rsidRDefault="00561DED" w:rsidP="00987F78">
            <w:pPr>
              <w:pStyle w:val="tabteksts"/>
              <w:jc w:val="right"/>
              <w:rPr>
                <w:szCs w:val="18"/>
              </w:rPr>
            </w:pPr>
            <w:r w:rsidRPr="009B78A9">
              <w:rPr>
                <w:szCs w:val="18"/>
              </w:rPr>
              <w:t>1 547 164</w:t>
            </w:r>
          </w:p>
        </w:tc>
        <w:tc>
          <w:tcPr>
            <w:tcW w:w="628" w:type="pct"/>
            <w:tcBorders>
              <w:top w:val="single" w:sz="4" w:space="0" w:color="auto"/>
              <w:left w:val="nil"/>
              <w:bottom w:val="single" w:sz="4" w:space="0" w:color="auto"/>
              <w:right w:val="single" w:sz="4" w:space="0" w:color="auto"/>
            </w:tcBorders>
            <w:shd w:val="clear" w:color="auto" w:fill="auto"/>
          </w:tcPr>
          <w:p w14:paraId="6AA29298" w14:textId="77777777" w:rsidR="00561DED" w:rsidRPr="009B78A9" w:rsidRDefault="00561DED" w:rsidP="00987F78">
            <w:pPr>
              <w:pStyle w:val="tabteksts"/>
              <w:jc w:val="right"/>
              <w:rPr>
                <w:szCs w:val="18"/>
              </w:rPr>
            </w:pPr>
            <w:r w:rsidRPr="009B78A9">
              <w:rPr>
                <w:szCs w:val="18"/>
              </w:rPr>
              <w:t>1 547 164</w:t>
            </w:r>
          </w:p>
        </w:tc>
      </w:tr>
      <w:tr w:rsidR="00561DED" w:rsidRPr="009B78A9" w14:paraId="30C37B00" w14:textId="77777777" w:rsidTr="00987F78">
        <w:trPr>
          <w:trHeight w:val="142"/>
          <w:jc w:val="center"/>
        </w:trPr>
        <w:tc>
          <w:tcPr>
            <w:tcW w:w="2966" w:type="pct"/>
            <w:shd w:val="clear" w:color="auto" w:fill="F2F2F2" w:themeFill="background1" w:themeFillShade="F2"/>
            <w:vAlign w:val="center"/>
          </w:tcPr>
          <w:p w14:paraId="70F8B1BA" w14:textId="77777777" w:rsidR="00561DED" w:rsidRPr="009B78A9" w:rsidRDefault="00561DED" w:rsidP="00987F78">
            <w:pPr>
              <w:pStyle w:val="tabteksts"/>
              <w:rPr>
                <w:szCs w:val="18"/>
                <w:u w:val="single"/>
                <w:lang w:eastAsia="lv-LV"/>
              </w:rPr>
            </w:pPr>
            <w:r w:rsidRPr="009B78A9">
              <w:rPr>
                <w:szCs w:val="18"/>
                <w:u w:val="single"/>
                <w:lang w:eastAsia="lv-LV"/>
              </w:rPr>
              <w:t>Citas izmaiņas</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FC72309" w14:textId="77777777" w:rsidR="00561DED" w:rsidRPr="009B78A9" w:rsidRDefault="00561DED" w:rsidP="00987F78">
            <w:pPr>
              <w:pStyle w:val="tabteksts"/>
              <w:jc w:val="right"/>
              <w:rPr>
                <w:szCs w:val="18"/>
              </w:rPr>
            </w:pPr>
            <w:r w:rsidRPr="009B78A9">
              <w:rPr>
                <w:szCs w:val="18"/>
              </w:rPr>
              <w:t>511 442</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6597CA7D" w14:textId="77777777" w:rsidR="00561DED" w:rsidRPr="009B78A9" w:rsidRDefault="00561DED" w:rsidP="00987F78">
            <w:pPr>
              <w:pStyle w:val="tabteksts"/>
              <w:jc w:val="right"/>
              <w:rPr>
                <w:szCs w:val="18"/>
              </w:rPr>
            </w:pPr>
            <w:r w:rsidRPr="009B78A9">
              <w:rPr>
                <w:szCs w:val="18"/>
              </w:rPr>
              <w:t>1 169 191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0B3FFC6C" w14:textId="77777777" w:rsidR="00561DED" w:rsidRPr="009B78A9" w:rsidRDefault="00561DED" w:rsidP="00987F78">
            <w:pPr>
              <w:pStyle w:val="tabteksts"/>
              <w:jc w:val="right"/>
              <w:rPr>
                <w:szCs w:val="18"/>
              </w:rPr>
            </w:pPr>
            <w:r w:rsidRPr="009B78A9">
              <w:rPr>
                <w:szCs w:val="18"/>
              </w:rPr>
              <w:t>657 749</w:t>
            </w:r>
          </w:p>
        </w:tc>
      </w:tr>
      <w:tr w:rsidR="00561DED" w:rsidRPr="009B78A9" w14:paraId="5ECDF827" w14:textId="77777777" w:rsidTr="00987F78">
        <w:trPr>
          <w:trHeight w:val="142"/>
          <w:jc w:val="center"/>
        </w:trPr>
        <w:tc>
          <w:tcPr>
            <w:tcW w:w="2966" w:type="pct"/>
          </w:tcPr>
          <w:p w14:paraId="56527894" w14:textId="77777777" w:rsidR="00561DED" w:rsidRPr="009B78A9" w:rsidRDefault="00561DED" w:rsidP="00987F78">
            <w:pPr>
              <w:pStyle w:val="tabteksts"/>
              <w:jc w:val="both"/>
              <w:rPr>
                <w:i/>
                <w:szCs w:val="18"/>
                <w:lang w:eastAsia="lv-LV"/>
              </w:rPr>
            </w:pPr>
            <w:r>
              <w:rPr>
                <w:i/>
                <w:szCs w:val="18"/>
                <w:lang w:eastAsia="lv-LV"/>
              </w:rPr>
              <w:lastRenderedPageBreak/>
              <w:t>Samazināti izdevumi</w:t>
            </w:r>
            <w:r w:rsidRPr="009B78A9">
              <w:rPr>
                <w:i/>
                <w:szCs w:val="18"/>
                <w:lang w:eastAsia="lv-LV"/>
              </w:rPr>
              <w:t xml:space="preserve"> 2023. gada prioritārajam pasākumam “Latvijas prezidentūra Eiropas Padomē 2023. gadā”</w:t>
            </w:r>
            <w:r>
              <w:rPr>
                <w:i/>
                <w:szCs w:val="18"/>
                <w:lang w:eastAsia="lv-LV"/>
              </w:rPr>
              <w:t xml:space="preserve"> </w:t>
            </w:r>
            <w:r w:rsidRPr="009B78A9">
              <w:rPr>
                <w:i/>
                <w:szCs w:val="18"/>
                <w:lang w:eastAsia="lv-LV"/>
              </w:rPr>
              <w:t>(MK 13.01.2023. prot. Nr. 2 1. § 2. p</w:t>
            </w:r>
            <w:r>
              <w:rPr>
                <w:i/>
                <w:szCs w:val="18"/>
                <w:lang w:eastAsia="lv-LV"/>
              </w:rPr>
              <w:t>.</w:t>
            </w:r>
            <w:r w:rsidRPr="009B78A9">
              <w:rPr>
                <w:i/>
                <w:szCs w:val="18"/>
                <w:lang w:eastAsia="lv-LV"/>
              </w:rPr>
              <w:t>)</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34E8ADD8" w14:textId="77777777" w:rsidR="00561DED" w:rsidRPr="009B78A9" w:rsidRDefault="00561DED" w:rsidP="00987F78">
            <w:pPr>
              <w:pStyle w:val="tabteksts"/>
              <w:jc w:val="right"/>
              <w:rPr>
                <w:szCs w:val="18"/>
              </w:rPr>
            </w:pPr>
            <w:r w:rsidRPr="009B78A9">
              <w:rPr>
                <w:szCs w:val="18"/>
              </w:rPr>
              <w:t>62 964</w:t>
            </w:r>
          </w:p>
        </w:tc>
        <w:tc>
          <w:tcPr>
            <w:tcW w:w="703" w:type="pct"/>
            <w:tcBorders>
              <w:top w:val="single" w:sz="4" w:space="0" w:color="auto"/>
              <w:left w:val="nil"/>
              <w:bottom w:val="single" w:sz="4" w:space="0" w:color="auto"/>
              <w:right w:val="single" w:sz="4" w:space="0" w:color="auto"/>
            </w:tcBorders>
            <w:shd w:val="clear" w:color="auto" w:fill="auto"/>
          </w:tcPr>
          <w:p w14:paraId="5D61F668" w14:textId="77777777" w:rsidR="00561DED" w:rsidRPr="009B78A9" w:rsidRDefault="00561DED" w:rsidP="00987F78">
            <w:pPr>
              <w:pStyle w:val="tabteksts"/>
              <w:jc w:val="center"/>
              <w:rPr>
                <w:szCs w:val="18"/>
              </w:rPr>
            </w:pPr>
            <w:r w:rsidRPr="009B78A9">
              <w:rPr>
                <w:szCs w:val="18"/>
              </w:rPr>
              <w:t>-</w:t>
            </w:r>
          </w:p>
        </w:tc>
        <w:tc>
          <w:tcPr>
            <w:tcW w:w="628" w:type="pct"/>
            <w:tcBorders>
              <w:top w:val="single" w:sz="4" w:space="0" w:color="auto"/>
              <w:left w:val="nil"/>
              <w:bottom w:val="single" w:sz="4" w:space="0" w:color="auto"/>
              <w:right w:val="single" w:sz="4" w:space="0" w:color="auto"/>
            </w:tcBorders>
            <w:shd w:val="clear" w:color="auto" w:fill="auto"/>
          </w:tcPr>
          <w:p w14:paraId="1236E3CD" w14:textId="77777777" w:rsidR="00561DED" w:rsidRPr="009B78A9" w:rsidRDefault="00561DED" w:rsidP="00987F78">
            <w:pPr>
              <w:pStyle w:val="tabteksts"/>
              <w:jc w:val="right"/>
              <w:rPr>
                <w:szCs w:val="18"/>
              </w:rPr>
            </w:pPr>
            <w:r w:rsidRPr="009B78A9">
              <w:rPr>
                <w:szCs w:val="18"/>
              </w:rPr>
              <w:t>-62 964</w:t>
            </w:r>
          </w:p>
        </w:tc>
      </w:tr>
      <w:tr w:rsidR="00561DED" w:rsidRPr="009B78A9" w14:paraId="51D77A7E" w14:textId="77777777" w:rsidTr="00987F78">
        <w:trPr>
          <w:trHeight w:val="142"/>
          <w:jc w:val="center"/>
        </w:trPr>
        <w:tc>
          <w:tcPr>
            <w:tcW w:w="2966" w:type="pct"/>
          </w:tcPr>
          <w:p w14:paraId="1EB5D15A" w14:textId="77777777" w:rsidR="00561DED" w:rsidRPr="009B78A9" w:rsidRDefault="00561DED" w:rsidP="00987F78">
            <w:pPr>
              <w:pStyle w:val="tabteksts"/>
              <w:jc w:val="both"/>
              <w:rPr>
                <w:i/>
                <w:szCs w:val="18"/>
                <w:lang w:eastAsia="lv-LV"/>
              </w:rPr>
            </w:pPr>
            <w:r w:rsidRPr="009B78A9">
              <w:rPr>
                <w:i/>
                <w:szCs w:val="18"/>
                <w:lang w:eastAsia="lv-LV"/>
              </w:rPr>
              <w:t xml:space="preserve">Izdevumu izmaiņas pasākumu plāna noziedzīgi iegūtu līdzekļu legalizācijas, terorisma un </w:t>
            </w:r>
            <w:proofErr w:type="spellStart"/>
            <w:r w:rsidRPr="009B78A9">
              <w:rPr>
                <w:i/>
                <w:szCs w:val="18"/>
                <w:lang w:eastAsia="lv-LV"/>
              </w:rPr>
              <w:t>proliferācijas</w:t>
            </w:r>
            <w:proofErr w:type="spellEnd"/>
            <w:r w:rsidRPr="009B78A9">
              <w:rPr>
                <w:i/>
                <w:szCs w:val="18"/>
                <w:lang w:eastAsia="lv-LV"/>
              </w:rPr>
              <w:t xml:space="preserve"> finansēšanas novēršanas  laikposmam no 2023. līdz 2025. gadam īstenošanai</w:t>
            </w:r>
            <w:r>
              <w:rPr>
                <w:i/>
                <w:szCs w:val="18"/>
                <w:lang w:eastAsia="lv-LV"/>
              </w:rPr>
              <w:t xml:space="preserve"> </w:t>
            </w:r>
            <w:r w:rsidRPr="009B78A9">
              <w:rPr>
                <w:i/>
                <w:szCs w:val="18"/>
                <w:lang w:eastAsia="lv-LV"/>
              </w:rPr>
              <w:t>(MK</w:t>
            </w:r>
            <w:r>
              <w:rPr>
                <w:i/>
                <w:szCs w:val="18"/>
                <w:lang w:eastAsia="lv-LV"/>
              </w:rPr>
              <w:t xml:space="preserve"> </w:t>
            </w:r>
            <w:r w:rsidRPr="009B78A9">
              <w:rPr>
                <w:i/>
                <w:szCs w:val="18"/>
                <w:lang w:eastAsia="lv-LV"/>
              </w:rPr>
              <w:t xml:space="preserve">13.12.2022. prot. Nr. 64 72. §) </w:t>
            </w:r>
          </w:p>
        </w:tc>
        <w:tc>
          <w:tcPr>
            <w:tcW w:w="703" w:type="pct"/>
            <w:tcBorders>
              <w:top w:val="nil"/>
              <w:left w:val="single" w:sz="4" w:space="0" w:color="auto"/>
              <w:bottom w:val="single" w:sz="4" w:space="0" w:color="auto"/>
              <w:right w:val="single" w:sz="4" w:space="0" w:color="auto"/>
            </w:tcBorders>
            <w:shd w:val="clear" w:color="auto" w:fill="auto"/>
          </w:tcPr>
          <w:p w14:paraId="402D33BA" w14:textId="77777777" w:rsidR="00561DED" w:rsidRPr="009B78A9" w:rsidRDefault="00561DED" w:rsidP="00987F78">
            <w:pPr>
              <w:pStyle w:val="tabteksts"/>
              <w:jc w:val="right"/>
              <w:rPr>
                <w:szCs w:val="18"/>
              </w:rPr>
            </w:pPr>
            <w:r w:rsidRPr="009B78A9">
              <w:rPr>
                <w:szCs w:val="18"/>
              </w:rPr>
              <w:t>448 478</w:t>
            </w:r>
          </w:p>
        </w:tc>
        <w:tc>
          <w:tcPr>
            <w:tcW w:w="703" w:type="pct"/>
            <w:tcBorders>
              <w:top w:val="nil"/>
              <w:left w:val="nil"/>
              <w:bottom w:val="single" w:sz="4" w:space="0" w:color="auto"/>
              <w:right w:val="single" w:sz="4" w:space="0" w:color="auto"/>
            </w:tcBorders>
            <w:shd w:val="clear" w:color="auto" w:fill="auto"/>
          </w:tcPr>
          <w:p w14:paraId="21262BBB" w14:textId="77777777" w:rsidR="00561DED" w:rsidRPr="009B78A9" w:rsidRDefault="00561DED" w:rsidP="00987F78">
            <w:pPr>
              <w:pStyle w:val="tabteksts"/>
              <w:jc w:val="right"/>
              <w:rPr>
                <w:szCs w:val="18"/>
              </w:rPr>
            </w:pPr>
            <w:r w:rsidRPr="009B78A9">
              <w:rPr>
                <w:szCs w:val="18"/>
              </w:rPr>
              <w:t>995 644</w:t>
            </w:r>
          </w:p>
        </w:tc>
        <w:tc>
          <w:tcPr>
            <w:tcW w:w="628" w:type="pct"/>
            <w:tcBorders>
              <w:top w:val="nil"/>
              <w:left w:val="nil"/>
              <w:bottom w:val="single" w:sz="4" w:space="0" w:color="auto"/>
              <w:right w:val="single" w:sz="4" w:space="0" w:color="auto"/>
            </w:tcBorders>
            <w:shd w:val="clear" w:color="auto" w:fill="auto"/>
          </w:tcPr>
          <w:p w14:paraId="50687182" w14:textId="77777777" w:rsidR="00561DED" w:rsidRPr="009B78A9" w:rsidRDefault="00561DED" w:rsidP="00987F78">
            <w:pPr>
              <w:pStyle w:val="tabteksts"/>
              <w:jc w:val="right"/>
              <w:rPr>
                <w:szCs w:val="18"/>
              </w:rPr>
            </w:pPr>
            <w:r w:rsidRPr="009B78A9">
              <w:rPr>
                <w:szCs w:val="18"/>
              </w:rPr>
              <w:t>547 166</w:t>
            </w:r>
          </w:p>
        </w:tc>
      </w:tr>
      <w:tr w:rsidR="00561DED" w:rsidRPr="009A56AD" w14:paraId="788D6E3D" w14:textId="77777777" w:rsidTr="00987F78">
        <w:trPr>
          <w:trHeight w:val="142"/>
          <w:jc w:val="center"/>
        </w:trPr>
        <w:tc>
          <w:tcPr>
            <w:tcW w:w="2966" w:type="pct"/>
            <w:tcBorders>
              <w:top w:val="single" w:sz="4" w:space="0" w:color="auto"/>
              <w:left w:val="single" w:sz="4" w:space="0" w:color="auto"/>
              <w:bottom w:val="single" w:sz="4" w:space="0" w:color="auto"/>
              <w:right w:val="single" w:sz="4" w:space="0" w:color="auto"/>
            </w:tcBorders>
          </w:tcPr>
          <w:p w14:paraId="52830DB0" w14:textId="77777777" w:rsidR="00561DED" w:rsidRPr="009B78A9" w:rsidRDefault="00561DED" w:rsidP="00987F78">
            <w:pPr>
              <w:pStyle w:val="tabteksts"/>
              <w:jc w:val="both"/>
              <w:rPr>
                <w:i/>
                <w:szCs w:val="18"/>
                <w:lang w:eastAsia="lv-LV"/>
              </w:rPr>
            </w:pPr>
            <w:r>
              <w:rPr>
                <w:i/>
                <w:szCs w:val="18"/>
                <w:lang w:eastAsia="lv-LV"/>
              </w:rPr>
              <w:t>Palielināti izdevumi</w:t>
            </w:r>
            <w:r w:rsidRPr="009B78A9">
              <w:rPr>
                <w:i/>
                <w:szCs w:val="18"/>
                <w:lang w:eastAsia="lv-LV"/>
              </w:rPr>
              <w:t xml:space="preserve"> (pārdale no 74.resora 10.00.00 programmas), lai nodrošinātu finansējumu Finanšu izlūkošanas dienesta telpu nomas maksas izdevumu p</w:t>
            </w:r>
            <w:r>
              <w:rPr>
                <w:i/>
                <w:szCs w:val="18"/>
                <w:lang w:eastAsia="lv-LV"/>
              </w:rPr>
              <w:t>ieauguma</w:t>
            </w:r>
            <w:r w:rsidRPr="009B78A9">
              <w:rPr>
                <w:i/>
                <w:szCs w:val="18"/>
                <w:lang w:eastAsia="lv-LV"/>
              </w:rPr>
              <w:t xml:space="preserve"> segšanai (MK 29.08.2023. prot. Nr.</w:t>
            </w:r>
            <w:r>
              <w:rPr>
                <w:i/>
                <w:szCs w:val="18"/>
                <w:lang w:eastAsia="lv-LV"/>
              </w:rPr>
              <w:t xml:space="preserve"> </w:t>
            </w:r>
            <w:r w:rsidRPr="009B78A9">
              <w:rPr>
                <w:i/>
                <w:szCs w:val="18"/>
                <w:lang w:eastAsia="lv-LV"/>
              </w:rPr>
              <w:t>42 57.§)</w:t>
            </w:r>
          </w:p>
        </w:tc>
        <w:tc>
          <w:tcPr>
            <w:tcW w:w="703" w:type="pct"/>
            <w:tcBorders>
              <w:top w:val="nil"/>
              <w:left w:val="single" w:sz="4" w:space="0" w:color="auto"/>
              <w:bottom w:val="single" w:sz="4" w:space="0" w:color="auto"/>
              <w:right w:val="single" w:sz="4" w:space="0" w:color="auto"/>
            </w:tcBorders>
            <w:shd w:val="clear" w:color="auto" w:fill="auto"/>
          </w:tcPr>
          <w:p w14:paraId="08B0F195" w14:textId="77777777" w:rsidR="00561DED" w:rsidRPr="009B78A9" w:rsidRDefault="00561DED" w:rsidP="00987F78">
            <w:pPr>
              <w:pStyle w:val="tabteksts"/>
              <w:jc w:val="center"/>
              <w:rPr>
                <w:color w:val="000000"/>
                <w:szCs w:val="18"/>
              </w:rPr>
            </w:pPr>
            <w:r w:rsidRPr="009B78A9">
              <w:rPr>
                <w:color w:val="000000"/>
                <w:szCs w:val="18"/>
              </w:rPr>
              <w:t>-</w:t>
            </w:r>
          </w:p>
        </w:tc>
        <w:tc>
          <w:tcPr>
            <w:tcW w:w="703" w:type="pct"/>
            <w:tcBorders>
              <w:top w:val="nil"/>
              <w:left w:val="nil"/>
              <w:bottom w:val="single" w:sz="4" w:space="0" w:color="auto"/>
              <w:right w:val="single" w:sz="4" w:space="0" w:color="auto"/>
            </w:tcBorders>
            <w:shd w:val="clear" w:color="auto" w:fill="auto"/>
          </w:tcPr>
          <w:p w14:paraId="0730900A" w14:textId="77777777" w:rsidR="00561DED" w:rsidRPr="009B78A9" w:rsidRDefault="00561DED" w:rsidP="00987F78">
            <w:pPr>
              <w:pStyle w:val="tabteksts"/>
              <w:jc w:val="right"/>
              <w:rPr>
                <w:color w:val="000000"/>
                <w:szCs w:val="18"/>
              </w:rPr>
            </w:pPr>
            <w:r w:rsidRPr="009B78A9">
              <w:rPr>
                <w:szCs w:val="18"/>
              </w:rPr>
              <w:t>173 547</w:t>
            </w:r>
          </w:p>
        </w:tc>
        <w:tc>
          <w:tcPr>
            <w:tcW w:w="628" w:type="pct"/>
            <w:tcBorders>
              <w:top w:val="nil"/>
              <w:left w:val="nil"/>
              <w:bottom w:val="single" w:sz="4" w:space="0" w:color="auto"/>
              <w:right w:val="single" w:sz="4" w:space="0" w:color="auto"/>
            </w:tcBorders>
            <w:shd w:val="clear" w:color="auto" w:fill="auto"/>
          </w:tcPr>
          <w:p w14:paraId="6D1277DE" w14:textId="77777777" w:rsidR="00561DED" w:rsidRPr="009B78A9" w:rsidRDefault="00561DED" w:rsidP="00987F78">
            <w:pPr>
              <w:pStyle w:val="tabteksts"/>
              <w:jc w:val="right"/>
              <w:rPr>
                <w:color w:val="000000"/>
                <w:szCs w:val="18"/>
              </w:rPr>
            </w:pPr>
            <w:r w:rsidRPr="009B78A9">
              <w:rPr>
                <w:szCs w:val="18"/>
              </w:rPr>
              <w:t>173 547</w:t>
            </w:r>
          </w:p>
        </w:tc>
      </w:tr>
    </w:tbl>
    <w:bookmarkEnd w:id="14"/>
    <w:p w14:paraId="64CB1E42" w14:textId="77777777" w:rsidR="00561DED" w:rsidRPr="007324BE" w:rsidRDefault="00561DED" w:rsidP="00561DED">
      <w:pPr>
        <w:widowControl w:val="0"/>
        <w:spacing w:before="240" w:after="240"/>
        <w:ind w:firstLine="0"/>
        <w:jc w:val="center"/>
        <w:rPr>
          <w:b/>
        </w:rPr>
      </w:pPr>
      <w:r w:rsidRPr="007324BE">
        <w:rPr>
          <w:b/>
        </w:rPr>
        <w:t>44.00.00 Iekšējās drošības akadēmija</w:t>
      </w:r>
    </w:p>
    <w:p w14:paraId="5F54ACCE" w14:textId="77777777" w:rsidR="00561DED" w:rsidRPr="007324BE" w:rsidRDefault="00561DED" w:rsidP="00561DED">
      <w:pPr>
        <w:pStyle w:val="ListParagraph"/>
        <w:spacing w:before="240"/>
        <w:ind w:left="0" w:firstLine="0"/>
        <w:contextualSpacing w:val="0"/>
        <w:rPr>
          <w:u w:val="single"/>
        </w:rPr>
      </w:pPr>
      <w:r w:rsidRPr="007324BE">
        <w:rPr>
          <w:u w:val="single"/>
        </w:rPr>
        <w:t>Programmas mērķis:</w:t>
      </w:r>
    </w:p>
    <w:p w14:paraId="4E764B14" w14:textId="77777777" w:rsidR="00561DED" w:rsidRPr="007324BE" w:rsidRDefault="00561DED" w:rsidP="00561DED">
      <w:pPr>
        <w:spacing w:before="120"/>
        <w:ind w:firstLine="720"/>
      </w:pPr>
      <w:r w:rsidRPr="007324BE">
        <w:t xml:space="preserve">izveidot mūsdienīgu, tiesībaizsardzības iestāžu prasībām, sabiedrības interesēm un mūžizglītības interesēm atbilstošu pēctecīgu izglītības modeli, kura ietvaros tiktu īstenota zinātnē un izcilībā balstītu studiju īstenošana augsti kvalificētu speciālistu sagatavošanā iekšējās drošības un noziedzības apkarošanas jomā. </w:t>
      </w:r>
    </w:p>
    <w:p w14:paraId="2B2B1BDA" w14:textId="77777777" w:rsidR="00561DED" w:rsidRPr="007324BE" w:rsidRDefault="00561DED" w:rsidP="00561DED">
      <w:pPr>
        <w:spacing w:before="120"/>
        <w:ind w:firstLine="0"/>
        <w:rPr>
          <w:u w:val="single"/>
        </w:rPr>
      </w:pPr>
      <w:r w:rsidRPr="007324BE">
        <w:rPr>
          <w:u w:val="single"/>
        </w:rPr>
        <w:t>Galvenās aktivitātes:</w:t>
      </w:r>
    </w:p>
    <w:p w14:paraId="2FD84F04" w14:textId="77777777" w:rsidR="00561DED" w:rsidRPr="007324BE" w:rsidRDefault="00561DED" w:rsidP="00153293">
      <w:pPr>
        <w:pStyle w:val="ListParagraph"/>
        <w:numPr>
          <w:ilvl w:val="0"/>
          <w:numId w:val="19"/>
        </w:numPr>
        <w:spacing w:before="120"/>
        <w:ind w:left="1077" w:hanging="357"/>
        <w:contextualSpacing w:val="0"/>
      </w:pPr>
      <w:r w:rsidRPr="007324BE">
        <w:t>izstrādāt un sertificēt izglītības programmas “Policijas darbs”, “</w:t>
      </w:r>
      <w:proofErr w:type="spellStart"/>
      <w:r w:rsidRPr="007324BE">
        <w:t>Pirmstiesas</w:t>
      </w:r>
      <w:proofErr w:type="spellEnd"/>
      <w:r w:rsidRPr="007324BE">
        <w:t xml:space="preserve"> izmeklēšana” un “Ekonomiskā drošība”;</w:t>
      </w:r>
    </w:p>
    <w:p w14:paraId="185C179C" w14:textId="77777777" w:rsidR="00561DED" w:rsidRPr="007324BE" w:rsidRDefault="00561DED" w:rsidP="00153293">
      <w:pPr>
        <w:pStyle w:val="ListParagraph"/>
        <w:numPr>
          <w:ilvl w:val="0"/>
          <w:numId w:val="19"/>
        </w:numPr>
        <w:spacing w:before="120"/>
        <w:ind w:left="1077" w:hanging="357"/>
        <w:contextualSpacing w:val="0"/>
      </w:pPr>
      <w:r w:rsidRPr="007324BE">
        <w:t>nodrošināt speciālistu sagatavošanu tiesībaizsardzības iestādēm.</w:t>
      </w:r>
    </w:p>
    <w:p w14:paraId="20027645" w14:textId="77777777" w:rsidR="00561DED" w:rsidRPr="007324BE" w:rsidRDefault="00561DED" w:rsidP="00561DED">
      <w:pPr>
        <w:spacing w:before="120" w:after="240"/>
        <w:ind w:firstLine="0"/>
      </w:pPr>
      <w:r w:rsidRPr="007324BE">
        <w:rPr>
          <w:u w:val="single"/>
        </w:rPr>
        <w:t>Programmas izpildītāji</w:t>
      </w:r>
      <w:r w:rsidRPr="007324BE">
        <w:t xml:space="preserve">: </w:t>
      </w:r>
      <w:proofErr w:type="spellStart"/>
      <w:r w:rsidRPr="007324BE">
        <w:t>Iekšlietu</w:t>
      </w:r>
      <w:proofErr w:type="spellEnd"/>
      <w:r w:rsidRPr="007324BE">
        <w:t xml:space="preserve"> ministrija, Valsts policija</w:t>
      </w:r>
      <w:r>
        <w:t>,</w:t>
      </w:r>
      <w:r w:rsidRPr="00882C41">
        <w:t xml:space="preserve"> </w:t>
      </w:r>
      <w:r>
        <w:t>Valsts ugunsdzēsības un glābšanas dienests, Iekšējās drošības birojs, Valsts robežsardze.</w:t>
      </w:r>
    </w:p>
    <w:p w14:paraId="197FEA31" w14:textId="77777777" w:rsidR="00561DED" w:rsidRPr="007324BE" w:rsidRDefault="00561DED" w:rsidP="00561DED">
      <w:pPr>
        <w:pStyle w:val="Tabuluvirsraksti"/>
        <w:spacing w:after="240"/>
        <w:rPr>
          <w:b/>
          <w:lang w:eastAsia="lv-LV"/>
        </w:rPr>
      </w:pPr>
      <w:bookmarkStart w:id="15" w:name="_Hlk147412557"/>
      <w:r w:rsidRPr="007324BE">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561DED" w:rsidRPr="009A56AD" w14:paraId="6CA2A298" w14:textId="77777777" w:rsidTr="00987F78">
        <w:trPr>
          <w:tblHeader/>
          <w:jc w:val="center"/>
        </w:trPr>
        <w:tc>
          <w:tcPr>
            <w:tcW w:w="1871" w:type="pct"/>
          </w:tcPr>
          <w:p w14:paraId="5B482B52" w14:textId="77777777" w:rsidR="00561DED" w:rsidRPr="00AB774F" w:rsidRDefault="00561DED" w:rsidP="00987F78">
            <w:pPr>
              <w:pStyle w:val="tabteksts"/>
              <w:jc w:val="center"/>
              <w:rPr>
                <w:szCs w:val="18"/>
              </w:rPr>
            </w:pPr>
          </w:p>
        </w:tc>
        <w:tc>
          <w:tcPr>
            <w:tcW w:w="625" w:type="pct"/>
          </w:tcPr>
          <w:p w14:paraId="7AB2DA9A" w14:textId="77777777" w:rsidR="00561DED" w:rsidRPr="00AB774F" w:rsidRDefault="00561DED" w:rsidP="00987F78">
            <w:pPr>
              <w:pStyle w:val="tabteksts"/>
              <w:jc w:val="center"/>
              <w:rPr>
                <w:szCs w:val="18"/>
                <w:lang w:eastAsia="lv-LV"/>
              </w:rPr>
            </w:pPr>
            <w:r w:rsidRPr="00AB774F">
              <w:t>2022. gada (izpilde)</w:t>
            </w:r>
          </w:p>
        </w:tc>
        <w:tc>
          <w:tcPr>
            <w:tcW w:w="625" w:type="pct"/>
          </w:tcPr>
          <w:p w14:paraId="3A7942C7" w14:textId="77777777" w:rsidR="00561DED" w:rsidRPr="00AB774F" w:rsidRDefault="00561DED" w:rsidP="00987F78">
            <w:pPr>
              <w:pStyle w:val="tabteksts"/>
              <w:jc w:val="center"/>
              <w:rPr>
                <w:szCs w:val="18"/>
                <w:lang w:eastAsia="lv-LV"/>
              </w:rPr>
            </w:pPr>
            <w:r w:rsidRPr="00AB774F">
              <w:t>2023. gada plāns</w:t>
            </w:r>
          </w:p>
        </w:tc>
        <w:tc>
          <w:tcPr>
            <w:tcW w:w="625" w:type="pct"/>
          </w:tcPr>
          <w:p w14:paraId="59039772" w14:textId="77777777" w:rsidR="00561DED" w:rsidRPr="00AB774F" w:rsidRDefault="00561DED" w:rsidP="00987F78">
            <w:pPr>
              <w:pStyle w:val="tabteksts"/>
              <w:jc w:val="center"/>
              <w:rPr>
                <w:szCs w:val="18"/>
                <w:lang w:eastAsia="lv-LV"/>
              </w:rPr>
            </w:pPr>
            <w:r w:rsidRPr="00AB774F">
              <w:rPr>
                <w:szCs w:val="18"/>
                <w:lang w:eastAsia="lv-LV"/>
              </w:rPr>
              <w:t>2024.gada projekts</w:t>
            </w:r>
          </w:p>
        </w:tc>
        <w:tc>
          <w:tcPr>
            <w:tcW w:w="625" w:type="pct"/>
          </w:tcPr>
          <w:p w14:paraId="79D5D15E" w14:textId="77777777" w:rsidR="00561DED" w:rsidRPr="00AB774F" w:rsidRDefault="00561DED" w:rsidP="00987F78">
            <w:pPr>
              <w:pStyle w:val="tabteksts"/>
              <w:jc w:val="center"/>
              <w:rPr>
                <w:szCs w:val="18"/>
                <w:lang w:eastAsia="lv-LV"/>
              </w:rPr>
            </w:pPr>
            <w:r w:rsidRPr="00AB774F">
              <w:rPr>
                <w:szCs w:val="18"/>
                <w:lang w:eastAsia="lv-LV"/>
              </w:rPr>
              <w:t xml:space="preserve">2025.gada </w:t>
            </w:r>
            <w:r>
              <w:rPr>
                <w:szCs w:val="18"/>
                <w:lang w:eastAsia="lv-LV"/>
              </w:rPr>
              <w:t>prognoze</w:t>
            </w:r>
          </w:p>
        </w:tc>
        <w:tc>
          <w:tcPr>
            <w:tcW w:w="629" w:type="pct"/>
          </w:tcPr>
          <w:p w14:paraId="1ACE0500" w14:textId="77777777" w:rsidR="00561DED" w:rsidRPr="00AB774F" w:rsidRDefault="00561DED" w:rsidP="00987F78">
            <w:pPr>
              <w:pStyle w:val="tabteksts"/>
              <w:jc w:val="center"/>
              <w:rPr>
                <w:szCs w:val="18"/>
                <w:lang w:eastAsia="lv-LV"/>
              </w:rPr>
            </w:pPr>
            <w:r w:rsidRPr="00AB774F">
              <w:rPr>
                <w:szCs w:val="18"/>
                <w:lang w:eastAsia="lv-LV"/>
              </w:rPr>
              <w:t xml:space="preserve">2026.gada </w:t>
            </w:r>
            <w:r>
              <w:rPr>
                <w:szCs w:val="18"/>
                <w:lang w:eastAsia="lv-LV"/>
              </w:rPr>
              <w:t>prognoze</w:t>
            </w:r>
          </w:p>
        </w:tc>
      </w:tr>
      <w:tr w:rsidR="00561DED" w:rsidRPr="009A56AD" w14:paraId="00D4EAB7" w14:textId="77777777" w:rsidTr="00987F78">
        <w:trPr>
          <w:jc w:val="center"/>
        </w:trPr>
        <w:tc>
          <w:tcPr>
            <w:tcW w:w="5000" w:type="pct"/>
            <w:gridSpan w:val="6"/>
            <w:shd w:val="clear" w:color="auto" w:fill="D9D9D9" w:themeFill="background1" w:themeFillShade="D9"/>
            <w:vAlign w:val="center"/>
          </w:tcPr>
          <w:p w14:paraId="36449A01" w14:textId="77777777" w:rsidR="00561DED" w:rsidRPr="00AB774F" w:rsidRDefault="00561DED" w:rsidP="00987F78">
            <w:pPr>
              <w:pStyle w:val="tabteksts"/>
              <w:jc w:val="center"/>
              <w:rPr>
                <w:szCs w:val="18"/>
              </w:rPr>
            </w:pPr>
            <w:r w:rsidRPr="00AB774F">
              <w:rPr>
                <w:szCs w:val="18"/>
                <w:lang w:eastAsia="lv-LV"/>
              </w:rPr>
              <w:t>Speciālistu sagatavošana tiesībaizsardzības iestādēm</w:t>
            </w:r>
          </w:p>
        </w:tc>
      </w:tr>
      <w:tr w:rsidR="00561DED" w:rsidRPr="009A56AD" w14:paraId="0499A85C" w14:textId="77777777" w:rsidTr="00987F78">
        <w:trPr>
          <w:jc w:val="center"/>
        </w:trPr>
        <w:tc>
          <w:tcPr>
            <w:tcW w:w="1871" w:type="pct"/>
          </w:tcPr>
          <w:p w14:paraId="033D1380" w14:textId="77777777" w:rsidR="00561DED" w:rsidRPr="00117653" w:rsidRDefault="00561DED" w:rsidP="00B42525">
            <w:pPr>
              <w:pStyle w:val="tabteksts"/>
              <w:jc w:val="both"/>
            </w:pPr>
            <w:r w:rsidRPr="00117653">
              <w:rPr>
                <w:szCs w:val="18"/>
                <w:lang w:eastAsia="lv-LV"/>
              </w:rPr>
              <w:t>Konsorcija “Iekšējās drošības akadēmija” augstākās izglītības programmu ietvaros speciālistu sagatavošanai tiesībaizsardzības iestādēs nodrošinātas studiju vietas (skaits)</w:t>
            </w:r>
          </w:p>
        </w:tc>
        <w:tc>
          <w:tcPr>
            <w:tcW w:w="625" w:type="pct"/>
          </w:tcPr>
          <w:p w14:paraId="5921BEA3" w14:textId="77777777" w:rsidR="00561DED" w:rsidRPr="00117653" w:rsidRDefault="00561DED" w:rsidP="00987F78">
            <w:pPr>
              <w:pStyle w:val="tabteksts"/>
              <w:jc w:val="center"/>
            </w:pPr>
            <w:r w:rsidRPr="00117653">
              <w:t>-</w:t>
            </w:r>
          </w:p>
        </w:tc>
        <w:tc>
          <w:tcPr>
            <w:tcW w:w="625" w:type="pct"/>
          </w:tcPr>
          <w:p w14:paraId="7E9B4DD6" w14:textId="77777777" w:rsidR="00561DED" w:rsidRPr="00117653" w:rsidRDefault="00561DED" w:rsidP="00987F78">
            <w:pPr>
              <w:pStyle w:val="tabteksts"/>
              <w:jc w:val="center"/>
            </w:pPr>
            <w:r>
              <w:t>120</w:t>
            </w:r>
          </w:p>
        </w:tc>
        <w:tc>
          <w:tcPr>
            <w:tcW w:w="625" w:type="pct"/>
          </w:tcPr>
          <w:p w14:paraId="2705FB70" w14:textId="77777777" w:rsidR="00561DED" w:rsidRPr="00117653" w:rsidRDefault="00561DED" w:rsidP="00987F78">
            <w:pPr>
              <w:pStyle w:val="tabteksts"/>
              <w:jc w:val="center"/>
            </w:pPr>
            <w:r w:rsidRPr="00117653">
              <w:rPr>
                <w:szCs w:val="18"/>
              </w:rPr>
              <w:t>422</w:t>
            </w:r>
          </w:p>
        </w:tc>
        <w:tc>
          <w:tcPr>
            <w:tcW w:w="625" w:type="pct"/>
          </w:tcPr>
          <w:p w14:paraId="2B8BB25C" w14:textId="77777777" w:rsidR="00561DED" w:rsidRPr="00117653" w:rsidRDefault="00561DED" w:rsidP="00987F78">
            <w:pPr>
              <w:pStyle w:val="tabteksts"/>
              <w:jc w:val="center"/>
            </w:pPr>
            <w:r w:rsidRPr="00117653">
              <w:rPr>
                <w:szCs w:val="18"/>
              </w:rPr>
              <w:t>667</w:t>
            </w:r>
          </w:p>
        </w:tc>
        <w:tc>
          <w:tcPr>
            <w:tcW w:w="629" w:type="pct"/>
          </w:tcPr>
          <w:p w14:paraId="29462F84" w14:textId="77777777" w:rsidR="00561DED" w:rsidRPr="00117653" w:rsidRDefault="00561DED" w:rsidP="00987F78">
            <w:pPr>
              <w:pStyle w:val="tabteksts"/>
              <w:jc w:val="center"/>
            </w:pPr>
            <w:r w:rsidRPr="00117653">
              <w:rPr>
                <w:szCs w:val="18"/>
              </w:rPr>
              <w:t>884</w:t>
            </w:r>
          </w:p>
        </w:tc>
      </w:tr>
    </w:tbl>
    <w:bookmarkEnd w:id="15"/>
    <w:p w14:paraId="15DC76E4" w14:textId="77777777" w:rsidR="00561DED" w:rsidRPr="00AB774F" w:rsidRDefault="00561DED" w:rsidP="00561DED">
      <w:pPr>
        <w:pStyle w:val="Tabuluvirsraksti"/>
        <w:spacing w:before="240" w:after="240"/>
        <w:rPr>
          <w:b/>
          <w:lang w:eastAsia="lv-LV"/>
        </w:rPr>
      </w:pPr>
      <w:r w:rsidRPr="00AB774F">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4"/>
        <w:gridCol w:w="1135"/>
        <w:gridCol w:w="1134"/>
        <w:gridCol w:w="1134"/>
        <w:gridCol w:w="1140"/>
        <w:gridCol w:w="1134"/>
      </w:tblGrid>
      <w:tr w:rsidR="00561DED" w:rsidRPr="00AB774F" w14:paraId="26999D86" w14:textId="77777777" w:rsidTr="00987F78">
        <w:trPr>
          <w:trHeight w:val="283"/>
          <w:tblHeader/>
          <w:jc w:val="center"/>
        </w:trPr>
        <w:tc>
          <w:tcPr>
            <w:tcW w:w="1867" w:type="pct"/>
            <w:vAlign w:val="center"/>
          </w:tcPr>
          <w:p w14:paraId="45C9B569" w14:textId="77777777" w:rsidR="00561DED" w:rsidRPr="00AB774F" w:rsidRDefault="00561DED" w:rsidP="00987F78">
            <w:pPr>
              <w:pStyle w:val="tabteksts"/>
              <w:jc w:val="center"/>
              <w:rPr>
                <w:szCs w:val="24"/>
              </w:rPr>
            </w:pPr>
          </w:p>
        </w:tc>
        <w:tc>
          <w:tcPr>
            <w:tcW w:w="626" w:type="pct"/>
          </w:tcPr>
          <w:p w14:paraId="664159E7" w14:textId="77777777" w:rsidR="00561DED" w:rsidRPr="00AB774F" w:rsidRDefault="00561DED" w:rsidP="00987F78">
            <w:pPr>
              <w:pStyle w:val="tabteksts"/>
              <w:jc w:val="center"/>
              <w:rPr>
                <w:szCs w:val="24"/>
                <w:lang w:eastAsia="lv-LV"/>
              </w:rPr>
            </w:pPr>
            <w:r w:rsidRPr="00AB774F">
              <w:t>2022. gada (izpilde)</w:t>
            </w:r>
          </w:p>
        </w:tc>
        <w:tc>
          <w:tcPr>
            <w:tcW w:w="626" w:type="pct"/>
          </w:tcPr>
          <w:p w14:paraId="7422EE2C" w14:textId="77777777" w:rsidR="00561DED" w:rsidRPr="00AB774F" w:rsidRDefault="00561DED" w:rsidP="00987F78">
            <w:pPr>
              <w:pStyle w:val="tabteksts"/>
              <w:jc w:val="center"/>
              <w:rPr>
                <w:szCs w:val="24"/>
                <w:lang w:eastAsia="lv-LV"/>
              </w:rPr>
            </w:pPr>
            <w:r w:rsidRPr="00AB774F">
              <w:t>2023. gada plāns</w:t>
            </w:r>
          </w:p>
        </w:tc>
        <w:tc>
          <w:tcPr>
            <w:tcW w:w="626" w:type="pct"/>
          </w:tcPr>
          <w:p w14:paraId="7B180677" w14:textId="77777777" w:rsidR="00561DED" w:rsidRPr="00AB774F" w:rsidRDefault="00561DED" w:rsidP="00987F78">
            <w:pPr>
              <w:pStyle w:val="tabteksts"/>
              <w:jc w:val="center"/>
              <w:rPr>
                <w:szCs w:val="24"/>
                <w:lang w:eastAsia="lv-LV"/>
              </w:rPr>
            </w:pPr>
            <w:r w:rsidRPr="00AB774F">
              <w:rPr>
                <w:szCs w:val="18"/>
                <w:lang w:eastAsia="lv-LV"/>
              </w:rPr>
              <w:t>2024.gada projekts</w:t>
            </w:r>
          </w:p>
        </w:tc>
        <w:tc>
          <w:tcPr>
            <w:tcW w:w="629" w:type="pct"/>
          </w:tcPr>
          <w:p w14:paraId="63BD066E" w14:textId="77777777" w:rsidR="00561DED" w:rsidRPr="00AB774F" w:rsidRDefault="00561DED" w:rsidP="00987F78">
            <w:pPr>
              <w:pStyle w:val="tabteksts"/>
              <w:jc w:val="center"/>
              <w:rPr>
                <w:szCs w:val="24"/>
                <w:lang w:eastAsia="lv-LV"/>
              </w:rPr>
            </w:pPr>
            <w:r w:rsidRPr="00AB774F">
              <w:rPr>
                <w:szCs w:val="18"/>
                <w:lang w:eastAsia="lv-LV"/>
              </w:rPr>
              <w:t xml:space="preserve">2025.gada </w:t>
            </w:r>
            <w:r>
              <w:rPr>
                <w:szCs w:val="18"/>
                <w:lang w:eastAsia="lv-LV"/>
              </w:rPr>
              <w:t>prognoze</w:t>
            </w:r>
          </w:p>
        </w:tc>
        <w:tc>
          <w:tcPr>
            <w:tcW w:w="626" w:type="pct"/>
          </w:tcPr>
          <w:p w14:paraId="65AC85E5" w14:textId="77777777" w:rsidR="00561DED" w:rsidRPr="00AB774F" w:rsidRDefault="00561DED" w:rsidP="00987F78">
            <w:pPr>
              <w:pStyle w:val="tabteksts"/>
              <w:jc w:val="center"/>
              <w:rPr>
                <w:szCs w:val="24"/>
                <w:lang w:eastAsia="lv-LV"/>
              </w:rPr>
            </w:pPr>
            <w:r w:rsidRPr="00AB774F">
              <w:rPr>
                <w:szCs w:val="18"/>
                <w:lang w:eastAsia="lv-LV"/>
              </w:rPr>
              <w:t xml:space="preserve">2026.gada </w:t>
            </w:r>
            <w:r>
              <w:rPr>
                <w:szCs w:val="18"/>
                <w:lang w:eastAsia="lv-LV"/>
              </w:rPr>
              <w:t>prognoze</w:t>
            </w:r>
          </w:p>
        </w:tc>
      </w:tr>
      <w:tr w:rsidR="00561DED" w:rsidRPr="00AB774F" w14:paraId="3E2CC2B1" w14:textId="77777777" w:rsidTr="00987F78">
        <w:trPr>
          <w:trHeight w:val="142"/>
          <w:jc w:val="center"/>
        </w:trPr>
        <w:tc>
          <w:tcPr>
            <w:tcW w:w="1867" w:type="pct"/>
            <w:shd w:val="clear" w:color="auto" w:fill="D9D9D9" w:themeFill="background1" w:themeFillShade="D9"/>
            <w:vAlign w:val="center"/>
          </w:tcPr>
          <w:p w14:paraId="6E3CF6C4" w14:textId="77777777" w:rsidR="00561DED" w:rsidRPr="00AB774F" w:rsidRDefault="00561DED" w:rsidP="00987F78">
            <w:pPr>
              <w:pStyle w:val="tabteksts"/>
              <w:rPr>
                <w:lang w:eastAsia="lv-LV"/>
              </w:rPr>
            </w:pPr>
            <w:r w:rsidRPr="00AB774F">
              <w:rPr>
                <w:lang w:eastAsia="lv-LV"/>
              </w:rPr>
              <w:t>Kopējie izdevumi,</w:t>
            </w:r>
            <w:r w:rsidRPr="00AB774F">
              <w:t xml:space="preserve"> </w:t>
            </w:r>
            <w:proofErr w:type="spellStart"/>
            <w:r w:rsidRPr="00AB774F">
              <w:rPr>
                <w:i/>
                <w:szCs w:val="18"/>
              </w:rPr>
              <w:t>euro</w:t>
            </w:r>
            <w:proofErr w:type="spellEnd"/>
          </w:p>
        </w:tc>
        <w:tc>
          <w:tcPr>
            <w:tcW w:w="626" w:type="pct"/>
            <w:shd w:val="clear" w:color="auto" w:fill="D9D9D9" w:themeFill="background1" w:themeFillShade="D9"/>
          </w:tcPr>
          <w:p w14:paraId="33D3BC48" w14:textId="77777777" w:rsidR="00561DED" w:rsidRPr="00AB774F" w:rsidRDefault="00561DED" w:rsidP="00987F78">
            <w:pPr>
              <w:pStyle w:val="tabteksts"/>
              <w:jc w:val="center"/>
            </w:pPr>
            <w:r w:rsidRPr="00AB774F">
              <w:t>-</w:t>
            </w:r>
          </w:p>
        </w:tc>
        <w:tc>
          <w:tcPr>
            <w:tcW w:w="626" w:type="pct"/>
            <w:shd w:val="clear" w:color="000000" w:fill="D9D9D9"/>
          </w:tcPr>
          <w:p w14:paraId="5CEAF264" w14:textId="77777777" w:rsidR="00561DED" w:rsidRPr="00AB774F" w:rsidRDefault="00561DED" w:rsidP="00987F78">
            <w:pPr>
              <w:pStyle w:val="tabteksts"/>
              <w:jc w:val="right"/>
            </w:pPr>
            <w:r w:rsidRPr="00AB774F">
              <w:t>1 130 066</w:t>
            </w:r>
          </w:p>
        </w:tc>
        <w:tc>
          <w:tcPr>
            <w:tcW w:w="626" w:type="pct"/>
            <w:shd w:val="clear" w:color="auto" w:fill="D9D9D9" w:themeFill="background1" w:themeFillShade="D9"/>
          </w:tcPr>
          <w:p w14:paraId="3C61D72C" w14:textId="77777777" w:rsidR="00561DED" w:rsidRPr="00AB774F" w:rsidRDefault="00561DED" w:rsidP="00987F78">
            <w:pPr>
              <w:pStyle w:val="tabteksts"/>
              <w:jc w:val="right"/>
            </w:pPr>
            <w:r w:rsidRPr="00AB774F">
              <w:t>2 073 429</w:t>
            </w:r>
          </w:p>
        </w:tc>
        <w:tc>
          <w:tcPr>
            <w:tcW w:w="629" w:type="pct"/>
            <w:shd w:val="clear" w:color="auto" w:fill="D9D9D9" w:themeFill="background1" w:themeFillShade="D9"/>
          </w:tcPr>
          <w:p w14:paraId="10887B98" w14:textId="77777777" w:rsidR="00561DED" w:rsidRPr="00AB774F" w:rsidRDefault="00561DED" w:rsidP="00987F78">
            <w:pPr>
              <w:pStyle w:val="tabteksts"/>
              <w:jc w:val="right"/>
            </w:pPr>
            <w:r w:rsidRPr="00AB774F">
              <w:t>3 101 598</w:t>
            </w:r>
          </w:p>
        </w:tc>
        <w:tc>
          <w:tcPr>
            <w:tcW w:w="626" w:type="pct"/>
            <w:shd w:val="clear" w:color="auto" w:fill="D9D9D9" w:themeFill="background1" w:themeFillShade="D9"/>
          </w:tcPr>
          <w:p w14:paraId="5EFA2A11" w14:textId="77777777" w:rsidR="00561DED" w:rsidRPr="00AB774F" w:rsidRDefault="00561DED" w:rsidP="00987F78">
            <w:pPr>
              <w:pStyle w:val="tabteksts"/>
              <w:jc w:val="right"/>
            </w:pPr>
            <w:r w:rsidRPr="00AB774F">
              <w:t>3 945 503</w:t>
            </w:r>
          </w:p>
        </w:tc>
      </w:tr>
      <w:tr w:rsidR="00561DED" w:rsidRPr="00AB774F" w14:paraId="43456A1A" w14:textId="77777777" w:rsidTr="00987F78">
        <w:trPr>
          <w:trHeight w:val="283"/>
          <w:jc w:val="center"/>
        </w:trPr>
        <w:tc>
          <w:tcPr>
            <w:tcW w:w="1867" w:type="pct"/>
            <w:vAlign w:val="center"/>
          </w:tcPr>
          <w:p w14:paraId="5635C515" w14:textId="77777777" w:rsidR="00561DED" w:rsidRPr="00AB774F" w:rsidRDefault="00561DED" w:rsidP="00987F78">
            <w:pPr>
              <w:pStyle w:val="tabteksts"/>
              <w:rPr>
                <w:szCs w:val="18"/>
                <w:lang w:eastAsia="lv-LV"/>
              </w:rPr>
            </w:pPr>
            <w:r w:rsidRPr="00AB774F">
              <w:rPr>
                <w:szCs w:val="18"/>
                <w:lang w:eastAsia="lv-LV"/>
              </w:rPr>
              <w:t xml:space="preserve">Kopējo izdevumu izmaiņas, </w:t>
            </w:r>
            <w:proofErr w:type="spellStart"/>
            <w:r w:rsidRPr="00AB774F">
              <w:rPr>
                <w:i/>
                <w:szCs w:val="18"/>
                <w:lang w:eastAsia="lv-LV"/>
              </w:rPr>
              <w:t>euro</w:t>
            </w:r>
            <w:proofErr w:type="spellEnd"/>
            <w:r w:rsidRPr="00AB774F">
              <w:rPr>
                <w:szCs w:val="18"/>
                <w:lang w:eastAsia="lv-LV"/>
              </w:rPr>
              <w:t xml:space="preserve"> (+/–) pret iepriekšējo gadu</w:t>
            </w:r>
          </w:p>
        </w:tc>
        <w:tc>
          <w:tcPr>
            <w:tcW w:w="626" w:type="pct"/>
          </w:tcPr>
          <w:p w14:paraId="67D6AD17" w14:textId="77777777" w:rsidR="00561DED" w:rsidRPr="00AB774F" w:rsidRDefault="00561DED" w:rsidP="00987F78">
            <w:pPr>
              <w:pStyle w:val="tabteksts"/>
              <w:jc w:val="center"/>
            </w:pPr>
            <w:r w:rsidRPr="00AB774F">
              <w:rPr>
                <w:b/>
                <w:bCs/>
              </w:rPr>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1BB2BDD" w14:textId="77777777" w:rsidR="00561DED" w:rsidRPr="00AB774F" w:rsidRDefault="00561DED" w:rsidP="00987F78">
            <w:pPr>
              <w:pStyle w:val="tabteksts"/>
              <w:jc w:val="right"/>
              <w:rPr>
                <w:szCs w:val="18"/>
              </w:rPr>
            </w:pPr>
            <w:r w:rsidRPr="00AB774F">
              <w:rPr>
                <w:szCs w:val="18"/>
              </w:rPr>
              <w:t>1 130 066</w:t>
            </w:r>
          </w:p>
        </w:tc>
        <w:tc>
          <w:tcPr>
            <w:tcW w:w="626" w:type="pct"/>
            <w:tcBorders>
              <w:top w:val="single" w:sz="4" w:space="0" w:color="000000"/>
              <w:left w:val="nil"/>
              <w:bottom w:val="single" w:sz="4" w:space="0" w:color="000000"/>
              <w:right w:val="single" w:sz="4" w:space="0" w:color="000000"/>
            </w:tcBorders>
            <w:shd w:val="clear" w:color="auto" w:fill="auto"/>
          </w:tcPr>
          <w:p w14:paraId="748E9553" w14:textId="77777777" w:rsidR="00561DED" w:rsidRPr="00AB774F" w:rsidRDefault="00561DED" w:rsidP="00987F78">
            <w:pPr>
              <w:pStyle w:val="tabteksts"/>
              <w:jc w:val="right"/>
              <w:rPr>
                <w:szCs w:val="18"/>
              </w:rPr>
            </w:pPr>
            <w:r w:rsidRPr="00AB774F">
              <w:rPr>
                <w:szCs w:val="18"/>
              </w:rPr>
              <w:t>943 363</w:t>
            </w:r>
          </w:p>
        </w:tc>
        <w:tc>
          <w:tcPr>
            <w:tcW w:w="629" w:type="pct"/>
            <w:tcBorders>
              <w:top w:val="single" w:sz="4" w:space="0" w:color="000000"/>
              <w:left w:val="nil"/>
              <w:bottom w:val="single" w:sz="4" w:space="0" w:color="000000"/>
              <w:right w:val="single" w:sz="4" w:space="0" w:color="000000"/>
            </w:tcBorders>
            <w:shd w:val="clear" w:color="auto" w:fill="auto"/>
          </w:tcPr>
          <w:p w14:paraId="1D037B67" w14:textId="77777777" w:rsidR="00561DED" w:rsidRPr="00AB774F" w:rsidRDefault="00561DED" w:rsidP="00987F78">
            <w:pPr>
              <w:pStyle w:val="tabteksts"/>
              <w:jc w:val="right"/>
              <w:rPr>
                <w:szCs w:val="18"/>
              </w:rPr>
            </w:pPr>
            <w:r w:rsidRPr="00AB774F">
              <w:rPr>
                <w:szCs w:val="18"/>
              </w:rPr>
              <w:t>1 028 169</w:t>
            </w:r>
          </w:p>
        </w:tc>
        <w:tc>
          <w:tcPr>
            <w:tcW w:w="626" w:type="pct"/>
            <w:tcBorders>
              <w:top w:val="single" w:sz="4" w:space="0" w:color="000000"/>
              <w:left w:val="nil"/>
              <w:bottom w:val="single" w:sz="4" w:space="0" w:color="000000"/>
              <w:right w:val="single" w:sz="4" w:space="0" w:color="000000"/>
            </w:tcBorders>
            <w:shd w:val="clear" w:color="auto" w:fill="auto"/>
          </w:tcPr>
          <w:p w14:paraId="29A1E7C6" w14:textId="77777777" w:rsidR="00561DED" w:rsidRPr="00AB774F" w:rsidRDefault="00561DED" w:rsidP="00987F78">
            <w:pPr>
              <w:pStyle w:val="tabteksts"/>
              <w:jc w:val="right"/>
              <w:rPr>
                <w:szCs w:val="18"/>
              </w:rPr>
            </w:pPr>
            <w:r w:rsidRPr="00AB774F">
              <w:rPr>
                <w:szCs w:val="18"/>
              </w:rPr>
              <w:t>843 905</w:t>
            </w:r>
          </w:p>
        </w:tc>
      </w:tr>
      <w:tr w:rsidR="00561DED" w:rsidRPr="009A56AD" w14:paraId="0008EE32" w14:textId="77777777" w:rsidTr="00987F78">
        <w:trPr>
          <w:trHeight w:val="283"/>
          <w:jc w:val="center"/>
        </w:trPr>
        <w:tc>
          <w:tcPr>
            <w:tcW w:w="1867" w:type="pct"/>
            <w:vAlign w:val="center"/>
          </w:tcPr>
          <w:p w14:paraId="590432BF" w14:textId="77777777" w:rsidR="00561DED" w:rsidRPr="00AB774F" w:rsidRDefault="00561DED" w:rsidP="00987F78">
            <w:pPr>
              <w:pStyle w:val="tabteksts"/>
            </w:pPr>
            <w:r w:rsidRPr="00AB774F">
              <w:rPr>
                <w:lang w:eastAsia="lv-LV"/>
              </w:rPr>
              <w:t>Kopējie izdevumi</w:t>
            </w:r>
            <w:r w:rsidRPr="00AB774F">
              <w:t>, % (+/–) pret iepriekšējo gadu</w:t>
            </w:r>
          </w:p>
        </w:tc>
        <w:tc>
          <w:tcPr>
            <w:tcW w:w="626" w:type="pct"/>
          </w:tcPr>
          <w:p w14:paraId="111BB849" w14:textId="77777777" w:rsidR="00561DED" w:rsidRPr="00AB774F" w:rsidRDefault="00561DED" w:rsidP="00987F78">
            <w:pPr>
              <w:pStyle w:val="tabteksts"/>
              <w:jc w:val="center"/>
            </w:pPr>
            <w:r w:rsidRPr="00AB774F">
              <w:rPr>
                <w:b/>
                <w:bCs/>
              </w:rPr>
              <w:t>×</w:t>
            </w:r>
          </w:p>
        </w:tc>
        <w:tc>
          <w:tcPr>
            <w:tcW w:w="626" w:type="pct"/>
            <w:tcBorders>
              <w:top w:val="nil"/>
              <w:left w:val="single" w:sz="4" w:space="0" w:color="000000"/>
              <w:bottom w:val="single" w:sz="4" w:space="0" w:color="000000"/>
              <w:right w:val="single" w:sz="4" w:space="0" w:color="000000"/>
            </w:tcBorders>
            <w:shd w:val="clear" w:color="auto" w:fill="auto"/>
          </w:tcPr>
          <w:p w14:paraId="6F797566" w14:textId="77777777" w:rsidR="00561DED" w:rsidRPr="00AB774F" w:rsidRDefault="00561DED" w:rsidP="00987F78">
            <w:pPr>
              <w:pStyle w:val="tabteksts"/>
              <w:jc w:val="center"/>
              <w:rPr>
                <w:szCs w:val="18"/>
              </w:rPr>
            </w:pPr>
            <w:r w:rsidRPr="00AB774F">
              <w:rPr>
                <w:b/>
                <w:bCs/>
              </w:rPr>
              <w:t>×</w:t>
            </w:r>
          </w:p>
        </w:tc>
        <w:tc>
          <w:tcPr>
            <w:tcW w:w="626" w:type="pct"/>
            <w:tcBorders>
              <w:top w:val="nil"/>
              <w:left w:val="nil"/>
              <w:bottom w:val="single" w:sz="4" w:space="0" w:color="000000"/>
              <w:right w:val="single" w:sz="4" w:space="0" w:color="000000"/>
            </w:tcBorders>
            <w:shd w:val="clear" w:color="auto" w:fill="auto"/>
          </w:tcPr>
          <w:p w14:paraId="2199C2B1" w14:textId="77777777" w:rsidR="00561DED" w:rsidRPr="00AB774F" w:rsidRDefault="00561DED" w:rsidP="00987F78">
            <w:pPr>
              <w:pStyle w:val="tabteksts"/>
              <w:jc w:val="right"/>
              <w:rPr>
                <w:szCs w:val="18"/>
              </w:rPr>
            </w:pPr>
            <w:r w:rsidRPr="00AB774F">
              <w:rPr>
                <w:szCs w:val="18"/>
              </w:rPr>
              <w:t>83,5</w:t>
            </w:r>
          </w:p>
        </w:tc>
        <w:tc>
          <w:tcPr>
            <w:tcW w:w="629" w:type="pct"/>
            <w:tcBorders>
              <w:top w:val="nil"/>
              <w:left w:val="nil"/>
              <w:bottom w:val="single" w:sz="4" w:space="0" w:color="000000"/>
              <w:right w:val="single" w:sz="4" w:space="0" w:color="000000"/>
            </w:tcBorders>
            <w:shd w:val="clear" w:color="auto" w:fill="auto"/>
          </w:tcPr>
          <w:p w14:paraId="22CEC4DD" w14:textId="77777777" w:rsidR="00561DED" w:rsidRPr="00AB774F" w:rsidRDefault="00561DED" w:rsidP="00987F78">
            <w:pPr>
              <w:pStyle w:val="tabteksts"/>
              <w:jc w:val="right"/>
              <w:rPr>
                <w:szCs w:val="18"/>
              </w:rPr>
            </w:pPr>
            <w:r w:rsidRPr="00AB774F">
              <w:rPr>
                <w:szCs w:val="18"/>
              </w:rPr>
              <w:t>49,6</w:t>
            </w:r>
          </w:p>
        </w:tc>
        <w:tc>
          <w:tcPr>
            <w:tcW w:w="626" w:type="pct"/>
            <w:tcBorders>
              <w:top w:val="nil"/>
              <w:left w:val="nil"/>
              <w:bottom w:val="single" w:sz="4" w:space="0" w:color="000000"/>
              <w:right w:val="single" w:sz="4" w:space="0" w:color="000000"/>
            </w:tcBorders>
            <w:shd w:val="clear" w:color="auto" w:fill="auto"/>
          </w:tcPr>
          <w:p w14:paraId="71630D7A" w14:textId="77777777" w:rsidR="00561DED" w:rsidRPr="00AB774F" w:rsidRDefault="00561DED" w:rsidP="00987F78">
            <w:pPr>
              <w:pStyle w:val="tabteksts"/>
              <w:jc w:val="right"/>
              <w:rPr>
                <w:szCs w:val="18"/>
              </w:rPr>
            </w:pPr>
            <w:r w:rsidRPr="00AB774F">
              <w:rPr>
                <w:szCs w:val="18"/>
              </w:rPr>
              <w:t>27,2</w:t>
            </w:r>
          </w:p>
        </w:tc>
      </w:tr>
    </w:tbl>
    <w:p w14:paraId="71A6A4CA" w14:textId="77777777" w:rsidR="00561DED" w:rsidRDefault="00561DED" w:rsidP="00561DED">
      <w:pPr>
        <w:spacing w:before="240" w:after="240"/>
        <w:ind w:left="1145" w:firstLine="0"/>
        <w:contextualSpacing/>
        <w:rPr>
          <w:b/>
          <w:color w:val="000000" w:themeColor="text1"/>
          <w:lang w:eastAsia="lv-LV"/>
        </w:rPr>
      </w:pPr>
    </w:p>
    <w:p w14:paraId="210CD52B" w14:textId="77777777" w:rsidR="00561DED" w:rsidRPr="00FF6146" w:rsidRDefault="00561DED" w:rsidP="00B42525">
      <w:pPr>
        <w:spacing w:before="240" w:after="240"/>
        <w:ind w:firstLine="0"/>
        <w:contextualSpacing/>
        <w:jc w:val="center"/>
        <w:rPr>
          <w:sz w:val="18"/>
          <w:szCs w:val="18"/>
          <w:lang w:eastAsia="lv-LV"/>
        </w:rPr>
      </w:pPr>
      <w:r w:rsidRPr="00FF6146">
        <w:rPr>
          <w:b/>
          <w:color w:val="000000" w:themeColor="text1"/>
          <w:lang w:eastAsia="lv-LV"/>
        </w:rPr>
        <w:t>Izmaiņas izdevumos, salīdzinot 2024. gada projektu ar 2023. gada plānu</w:t>
      </w:r>
    </w:p>
    <w:p w14:paraId="045A9696" w14:textId="77777777" w:rsidR="00561DED" w:rsidRPr="006B5B4B" w:rsidRDefault="00561DED" w:rsidP="00561DED">
      <w:pPr>
        <w:pStyle w:val="Tabuluvirsraksti"/>
        <w:tabs>
          <w:tab w:val="left" w:pos="1252"/>
        </w:tabs>
        <w:spacing w:before="240" w:after="0"/>
        <w:ind w:firstLine="425"/>
        <w:jc w:val="right"/>
        <w:rPr>
          <w:i/>
          <w:sz w:val="18"/>
          <w:szCs w:val="18"/>
          <w:highlight w:val="yellow"/>
          <w:lang w:eastAsia="lv-LV"/>
        </w:rPr>
      </w:pPr>
      <w:proofErr w:type="spellStart"/>
      <w:r w:rsidRPr="006B5B4B">
        <w:rPr>
          <w:i/>
          <w:sz w:val="18"/>
          <w:szCs w:val="18"/>
          <w:lang w:eastAsia="lv-LV"/>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5"/>
        <w:gridCol w:w="1274"/>
        <w:gridCol w:w="1274"/>
        <w:gridCol w:w="1138"/>
      </w:tblGrid>
      <w:tr w:rsidR="00561DED" w:rsidRPr="009B78A9" w14:paraId="1583F592" w14:textId="77777777" w:rsidTr="00987F78">
        <w:trPr>
          <w:trHeight w:val="142"/>
          <w:tblHeader/>
          <w:jc w:val="center"/>
        </w:trPr>
        <w:tc>
          <w:tcPr>
            <w:tcW w:w="2966" w:type="pct"/>
            <w:vAlign w:val="center"/>
          </w:tcPr>
          <w:p w14:paraId="224FA24E" w14:textId="77777777" w:rsidR="00561DED" w:rsidRPr="009B78A9" w:rsidRDefault="00561DED" w:rsidP="00987F78">
            <w:pPr>
              <w:pStyle w:val="tabteksts"/>
              <w:jc w:val="center"/>
              <w:rPr>
                <w:szCs w:val="18"/>
              </w:rPr>
            </w:pPr>
            <w:r w:rsidRPr="009B78A9">
              <w:rPr>
                <w:color w:val="000000" w:themeColor="text1"/>
                <w:szCs w:val="18"/>
                <w:lang w:eastAsia="lv-LV"/>
              </w:rPr>
              <w:t>Pasākums</w:t>
            </w:r>
          </w:p>
        </w:tc>
        <w:tc>
          <w:tcPr>
            <w:tcW w:w="703" w:type="pct"/>
            <w:vAlign w:val="center"/>
          </w:tcPr>
          <w:p w14:paraId="64124B72" w14:textId="77777777" w:rsidR="00561DED" w:rsidRPr="009B78A9" w:rsidRDefault="00561DED" w:rsidP="00987F78">
            <w:pPr>
              <w:pStyle w:val="tabteksts"/>
              <w:jc w:val="center"/>
              <w:rPr>
                <w:color w:val="000000" w:themeColor="text1"/>
                <w:szCs w:val="18"/>
                <w:lang w:eastAsia="lv-LV"/>
              </w:rPr>
            </w:pPr>
            <w:r w:rsidRPr="009B78A9">
              <w:rPr>
                <w:color w:val="000000" w:themeColor="text1"/>
                <w:szCs w:val="18"/>
                <w:lang w:eastAsia="lv-LV"/>
              </w:rPr>
              <w:t>Samazinājums</w:t>
            </w:r>
          </w:p>
        </w:tc>
        <w:tc>
          <w:tcPr>
            <w:tcW w:w="703" w:type="pct"/>
            <w:vAlign w:val="center"/>
          </w:tcPr>
          <w:p w14:paraId="2CE54EB3" w14:textId="77777777" w:rsidR="00561DED" w:rsidRPr="009B78A9" w:rsidRDefault="00561DED" w:rsidP="00987F78">
            <w:pPr>
              <w:pStyle w:val="tabteksts"/>
              <w:jc w:val="center"/>
              <w:rPr>
                <w:color w:val="000000" w:themeColor="text1"/>
                <w:szCs w:val="18"/>
                <w:lang w:eastAsia="lv-LV"/>
              </w:rPr>
            </w:pPr>
            <w:r w:rsidRPr="009B78A9">
              <w:rPr>
                <w:color w:val="000000" w:themeColor="text1"/>
                <w:szCs w:val="18"/>
                <w:lang w:eastAsia="lv-LV"/>
              </w:rPr>
              <w:t>Palielinājums</w:t>
            </w:r>
          </w:p>
        </w:tc>
        <w:tc>
          <w:tcPr>
            <w:tcW w:w="628" w:type="pct"/>
            <w:vAlign w:val="center"/>
          </w:tcPr>
          <w:p w14:paraId="7408ED49" w14:textId="77777777" w:rsidR="00561DED" w:rsidRPr="009B78A9" w:rsidRDefault="00561DED" w:rsidP="00987F78">
            <w:pPr>
              <w:pStyle w:val="tabteksts"/>
              <w:jc w:val="center"/>
              <w:rPr>
                <w:color w:val="000000" w:themeColor="text1"/>
                <w:szCs w:val="18"/>
                <w:lang w:eastAsia="lv-LV"/>
              </w:rPr>
            </w:pPr>
            <w:r w:rsidRPr="009B78A9">
              <w:rPr>
                <w:color w:val="000000" w:themeColor="text1"/>
                <w:szCs w:val="18"/>
                <w:lang w:eastAsia="lv-LV"/>
              </w:rPr>
              <w:t>Izmaiņas</w:t>
            </w:r>
          </w:p>
        </w:tc>
      </w:tr>
      <w:tr w:rsidR="00561DED" w:rsidRPr="009B78A9" w14:paraId="51BAAA8D" w14:textId="77777777" w:rsidTr="00987F78">
        <w:trPr>
          <w:trHeight w:val="142"/>
          <w:jc w:val="center"/>
        </w:trPr>
        <w:tc>
          <w:tcPr>
            <w:tcW w:w="2966" w:type="pct"/>
            <w:shd w:val="clear" w:color="auto" w:fill="D9D9D9" w:themeFill="background1" w:themeFillShade="D9"/>
          </w:tcPr>
          <w:p w14:paraId="027092D2" w14:textId="77777777" w:rsidR="00561DED" w:rsidRPr="009B78A9" w:rsidRDefault="00561DED" w:rsidP="00987F78">
            <w:pPr>
              <w:pStyle w:val="tabteksts"/>
              <w:rPr>
                <w:szCs w:val="18"/>
              </w:rPr>
            </w:pPr>
            <w:r w:rsidRPr="009B78A9">
              <w:rPr>
                <w:b/>
                <w:bCs/>
                <w:szCs w:val="18"/>
                <w:lang w:eastAsia="lv-LV"/>
              </w:rPr>
              <w:t>Izdevumi - kopā</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BD3F48" w14:textId="77777777" w:rsidR="00561DED" w:rsidRPr="006B5B4B" w:rsidRDefault="00561DED" w:rsidP="00987F78">
            <w:pPr>
              <w:pStyle w:val="tabteksts"/>
              <w:jc w:val="right"/>
              <w:rPr>
                <w:b/>
                <w:szCs w:val="18"/>
              </w:rPr>
            </w:pPr>
            <w:r>
              <w:rPr>
                <w:b/>
                <w:szCs w:val="18"/>
              </w:rPr>
              <w:t>1 130 066</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7E318173" w14:textId="77777777" w:rsidR="00561DED" w:rsidRPr="006B5B4B" w:rsidRDefault="00561DED" w:rsidP="00987F78">
            <w:pPr>
              <w:pStyle w:val="tabteksts"/>
              <w:jc w:val="right"/>
              <w:rPr>
                <w:b/>
                <w:szCs w:val="18"/>
              </w:rPr>
            </w:pPr>
            <w:r>
              <w:rPr>
                <w:b/>
                <w:szCs w:val="18"/>
              </w:rPr>
              <w:t>2 073 429</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tcPr>
          <w:p w14:paraId="4C4016E2" w14:textId="77777777" w:rsidR="00561DED" w:rsidRPr="006B5B4B" w:rsidRDefault="00561DED" w:rsidP="00987F78">
            <w:pPr>
              <w:pStyle w:val="tabteksts"/>
              <w:jc w:val="right"/>
              <w:rPr>
                <w:b/>
                <w:szCs w:val="18"/>
              </w:rPr>
            </w:pPr>
            <w:r w:rsidRPr="006B5B4B">
              <w:rPr>
                <w:b/>
                <w:szCs w:val="18"/>
              </w:rPr>
              <w:t>943 363</w:t>
            </w:r>
          </w:p>
        </w:tc>
      </w:tr>
      <w:tr w:rsidR="00561DED" w:rsidRPr="009B78A9" w14:paraId="53C074B7" w14:textId="77777777" w:rsidTr="00987F78">
        <w:trPr>
          <w:jc w:val="center"/>
        </w:trPr>
        <w:tc>
          <w:tcPr>
            <w:tcW w:w="5000" w:type="pct"/>
            <w:gridSpan w:val="4"/>
          </w:tcPr>
          <w:p w14:paraId="012DC3E2" w14:textId="77777777" w:rsidR="00561DED" w:rsidRPr="009B78A9" w:rsidRDefault="00561DED" w:rsidP="00987F78">
            <w:pPr>
              <w:pStyle w:val="tabteksts"/>
              <w:ind w:firstLine="313"/>
              <w:rPr>
                <w:szCs w:val="18"/>
              </w:rPr>
            </w:pPr>
            <w:r w:rsidRPr="009B78A9">
              <w:rPr>
                <w:i/>
                <w:szCs w:val="18"/>
                <w:lang w:eastAsia="lv-LV"/>
              </w:rPr>
              <w:t>t. sk.:</w:t>
            </w:r>
          </w:p>
        </w:tc>
      </w:tr>
      <w:tr w:rsidR="00561DED" w:rsidRPr="009B78A9" w14:paraId="2533BBE4" w14:textId="77777777" w:rsidTr="00987F78">
        <w:trPr>
          <w:trHeight w:val="142"/>
          <w:jc w:val="center"/>
        </w:trPr>
        <w:tc>
          <w:tcPr>
            <w:tcW w:w="2966" w:type="pct"/>
            <w:shd w:val="clear" w:color="auto" w:fill="F2F2F2" w:themeFill="background1" w:themeFillShade="F2"/>
            <w:vAlign w:val="center"/>
          </w:tcPr>
          <w:p w14:paraId="194A727E" w14:textId="77777777" w:rsidR="00561DED" w:rsidRPr="009B78A9" w:rsidRDefault="00561DED" w:rsidP="00987F78">
            <w:pPr>
              <w:pStyle w:val="tabteksts"/>
              <w:rPr>
                <w:szCs w:val="18"/>
                <w:u w:val="single"/>
                <w:lang w:eastAsia="lv-LV"/>
              </w:rPr>
            </w:pPr>
            <w:r w:rsidRPr="009B78A9">
              <w:rPr>
                <w:szCs w:val="18"/>
                <w:u w:val="single"/>
                <w:lang w:eastAsia="lv-LV"/>
              </w:rPr>
              <w:t>Prioritārais pasākums</w:t>
            </w:r>
          </w:p>
        </w:tc>
        <w:tc>
          <w:tcPr>
            <w:tcW w:w="703" w:type="pct"/>
            <w:shd w:val="clear" w:color="auto" w:fill="F2F2F2" w:themeFill="background1" w:themeFillShade="F2"/>
          </w:tcPr>
          <w:p w14:paraId="5816FAD4" w14:textId="77777777" w:rsidR="00561DED" w:rsidRPr="009B78A9" w:rsidRDefault="00561DED" w:rsidP="00987F78">
            <w:pPr>
              <w:pStyle w:val="tabteksts"/>
              <w:jc w:val="center"/>
              <w:rPr>
                <w:szCs w:val="18"/>
              </w:rPr>
            </w:pPr>
            <w:r w:rsidRPr="009B78A9">
              <w:rPr>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1738E" w14:textId="77777777" w:rsidR="00561DED" w:rsidRPr="009B78A9" w:rsidRDefault="00561DED" w:rsidP="00987F78">
            <w:pPr>
              <w:pStyle w:val="tabteksts"/>
              <w:jc w:val="right"/>
              <w:rPr>
                <w:szCs w:val="18"/>
              </w:rPr>
            </w:pPr>
            <w:r>
              <w:rPr>
                <w:szCs w:val="18"/>
              </w:rPr>
              <w:t>658 784</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tcPr>
          <w:p w14:paraId="40DACE93" w14:textId="77777777" w:rsidR="00561DED" w:rsidRPr="009B78A9" w:rsidRDefault="00561DED" w:rsidP="00987F78">
            <w:pPr>
              <w:pStyle w:val="tabteksts"/>
              <w:jc w:val="right"/>
              <w:rPr>
                <w:szCs w:val="18"/>
              </w:rPr>
            </w:pPr>
            <w:r>
              <w:rPr>
                <w:szCs w:val="18"/>
              </w:rPr>
              <w:t>658 784</w:t>
            </w:r>
          </w:p>
        </w:tc>
      </w:tr>
      <w:tr w:rsidR="00561DED" w:rsidRPr="009B78A9" w14:paraId="1BB6559B" w14:textId="77777777" w:rsidTr="00987F78">
        <w:trPr>
          <w:trHeight w:val="142"/>
          <w:jc w:val="center"/>
        </w:trPr>
        <w:tc>
          <w:tcPr>
            <w:tcW w:w="2966" w:type="pct"/>
          </w:tcPr>
          <w:p w14:paraId="4CBBCF2D" w14:textId="77777777" w:rsidR="00561DED" w:rsidRPr="009B78A9" w:rsidRDefault="00561DED" w:rsidP="00987F78">
            <w:pPr>
              <w:spacing w:after="0"/>
              <w:ind w:firstLine="0"/>
              <w:rPr>
                <w:i/>
                <w:szCs w:val="18"/>
                <w:lang w:eastAsia="lv-LV"/>
              </w:rPr>
            </w:pPr>
            <w:r w:rsidRPr="00AB774F">
              <w:rPr>
                <w:i/>
                <w:iCs/>
                <w:color w:val="000000"/>
                <w:sz w:val="18"/>
                <w:szCs w:val="18"/>
              </w:rPr>
              <w:t xml:space="preserve">Kvalitatīvas izglītības ieguves nodrošināšana tiesībaizsardzības iestāžu amatpersonām </w:t>
            </w:r>
            <w:r w:rsidRPr="009B78A9">
              <w:rPr>
                <w:i/>
                <w:iCs/>
                <w:color w:val="000000"/>
                <w:sz w:val="18"/>
                <w:szCs w:val="18"/>
              </w:rPr>
              <w:t>(MK 26.09.2023. prot. Nr. 47, 43. § 2. p</w:t>
            </w:r>
            <w:r>
              <w:rPr>
                <w:i/>
                <w:iCs/>
                <w:color w:val="000000"/>
                <w:sz w:val="18"/>
                <w:szCs w:val="18"/>
              </w:rPr>
              <w:t>.</w:t>
            </w:r>
            <w:r w:rsidRPr="009B78A9">
              <w:rPr>
                <w:i/>
                <w:iCs/>
                <w:color w:val="000000"/>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5C07D7C6" w14:textId="77777777" w:rsidR="00561DED" w:rsidRPr="009B78A9" w:rsidRDefault="00561DED" w:rsidP="00987F78">
            <w:pPr>
              <w:pStyle w:val="tabteksts"/>
              <w:jc w:val="center"/>
              <w:rPr>
                <w:szCs w:val="18"/>
              </w:rPr>
            </w:pPr>
            <w:r w:rsidRPr="009B78A9">
              <w:rPr>
                <w:szCs w:val="18"/>
              </w:rPr>
              <w:t>-</w:t>
            </w:r>
          </w:p>
        </w:tc>
        <w:tc>
          <w:tcPr>
            <w:tcW w:w="703" w:type="pct"/>
            <w:tcBorders>
              <w:top w:val="single" w:sz="4" w:space="0" w:color="auto"/>
              <w:left w:val="single" w:sz="4" w:space="0" w:color="auto"/>
              <w:bottom w:val="single" w:sz="4" w:space="0" w:color="auto"/>
              <w:right w:val="single" w:sz="4" w:space="0" w:color="auto"/>
            </w:tcBorders>
            <w:shd w:val="clear" w:color="000000" w:fill="FFFFFF"/>
          </w:tcPr>
          <w:p w14:paraId="33EDAC62" w14:textId="77777777" w:rsidR="00561DED" w:rsidRPr="009B78A9" w:rsidRDefault="00561DED" w:rsidP="00987F78">
            <w:pPr>
              <w:pStyle w:val="tabteksts"/>
              <w:jc w:val="right"/>
              <w:rPr>
                <w:szCs w:val="18"/>
              </w:rPr>
            </w:pPr>
            <w:r>
              <w:rPr>
                <w:szCs w:val="18"/>
              </w:rPr>
              <w:t>658 784</w:t>
            </w:r>
          </w:p>
        </w:tc>
        <w:tc>
          <w:tcPr>
            <w:tcW w:w="628" w:type="pct"/>
            <w:tcBorders>
              <w:top w:val="single" w:sz="4" w:space="0" w:color="auto"/>
              <w:left w:val="nil"/>
              <w:bottom w:val="single" w:sz="4" w:space="0" w:color="auto"/>
              <w:right w:val="single" w:sz="4" w:space="0" w:color="auto"/>
            </w:tcBorders>
            <w:shd w:val="clear" w:color="000000" w:fill="FFFFFF"/>
          </w:tcPr>
          <w:p w14:paraId="3FFB0331" w14:textId="77777777" w:rsidR="00561DED" w:rsidRPr="009B78A9" w:rsidRDefault="00561DED" w:rsidP="00987F78">
            <w:pPr>
              <w:pStyle w:val="tabteksts"/>
              <w:jc w:val="right"/>
              <w:rPr>
                <w:szCs w:val="18"/>
              </w:rPr>
            </w:pPr>
            <w:r>
              <w:rPr>
                <w:szCs w:val="18"/>
              </w:rPr>
              <w:t>658 784</w:t>
            </w:r>
          </w:p>
        </w:tc>
      </w:tr>
      <w:tr w:rsidR="00561DED" w:rsidRPr="009B78A9" w14:paraId="5308DBA5" w14:textId="77777777" w:rsidTr="00987F78">
        <w:trPr>
          <w:trHeight w:val="142"/>
          <w:jc w:val="center"/>
        </w:trPr>
        <w:tc>
          <w:tcPr>
            <w:tcW w:w="2966" w:type="pct"/>
            <w:shd w:val="clear" w:color="auto" w:fill="F2F2F2" w:themeFill="background1" w:themeFillShade="F2"/>
            <w:vAlign w:val="center"/>
          </w:tcPr>
          <w:p w14:paraId="3CFED6E1" w14:textId="77777777" w:rsidR="00561DED" w:rsidRPr="009B78A9" w:rsidRDefault="00561DED" w:rsidP="00987F78">
            <w:pPr>
              <w:pStyle w:val="tabteksts"/>
              <w:rPr>
                <w:szCs w:val="18"/>
                <w:u w:val="single"/>
                <w:lang w:eastAsia="lv-LV"/>
              </w:rPr>
            </w:pPr>
            <w:r w:rsidRPr="009B78A9">
              <w:rPr>
                <w:szCs w:val="18"/>
                <w:u w:val="single"/>
                <w:lang w:eastAsia="lv-LV"/>
              </w:rPr>
              <w:t>Citas izmaiņas</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78638BA" w14:textId="77777777" w:rsidR="00561DED" w:rsidRPr="009B78A9" w:rsidRDefault="00561DED" w:rsidP="00987F78">
            <w:pPr>
              <w:pStyle w:val="tabteksts"/>
              <w:jc w:val="right"/>
              <w:rPr>
                <w:szCs w:val="18"/>
              </w:rPr>
            </w:pPr>
            <w:r>
              <w:rPr>
                <w:szCs w:val="18"/>
              </w:rPr>
              <w:t>1 130 066</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133AF9E3" w14:textId="77777777" w:rsidR="00561DED" w:rsidRPr="009B78A9" w:rsidRDefault="00561DED" w:rsidP="00987F78">
            <w:pPr>
              <w:pStyle w:val="tabteksts"/>
              <w:jc w:val="right"/>
              <w:rPr>
                <w:szCs w:val="18"/>
              </w:rPr>
            </w:pPr>
            <w:r>
              <w:rPr>
                <w:szCs w:val="18"/>
              </w:rPr>
              <w:t>1 331 377</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5891236C" w14:textId="77777777" w:rsidR="00561DED" w:rsidRPr="009B78A9" w:rsidRDefault="00561DED" w:rsidP="00987F78">
            <w:pPr>
              <w:pStyle w:val="tabteksts"/>
              <w:jc w:val="right"/>
              <w:rPr>
                <w:szCs w:val="18"/>
              </w:rPr>
            </w:pPr>
            <w:r>
              <w:rPr>
                <w:szCs w:val="18"/>
              </w:rPr>
              <w:t>284 579</w:t>
            </w:r>
          </w:p>
        </w:tc>
      </w:tr>
      <w:tr w:rsidR="00561DED" w:rsidRPr="009B78A9" w14:paraId="1C6DE82B" w14:textId="77777777" w:rsidTr="00987F78">
        <w:trPr>
          <w:trHeight w:val="142"/>
          <w:jc w:val="center"/>
        </w:trPr>
        <w:tc>
          <w:tcPr>
            <w:tcW w:w="2966" w:type="pct"/>
          </w:tcPr>
          <w:p w14:paraId="15DF3AFC" w14:textId="5CB6C083" w:rsidR="00561DED" w:rsidRPr="009B78A9" w:rsidRDefault="00561DED" w:rsidP="00987F78">
            <w:pPr>
              <w:spacing w:after="0"/>
              <w:ind w:firstLine="0"/>
              <w:rPr>
                <w:i/>
                <w:szCs w:val="18"/>
                <w:lang w:eastAsia="lv-LV"/>
              </w:rPr>
            </w:pPr>
            <w:r>
              <w:rPr>
                <w:i/>
                <w:iCs/>
                <w:sz w:val="18"/>
                <w:szCs w:val="18"/>
              </w:rPr>
              <w:lastRenderedPageBreak/>
              <w:t>Izdevumu izmaiņas 2022.</w:t>
            </w:r>
            <w:r w:rsidR="003C5150">
              <w:rPr>
                <w:i/>
                <w:iCs/>
                <w:sz w:val="18"/>
                <w:szCs w:val="18"/>
              </w:rPr>
              <w:t xml:space="preserve"> – </w:t>
            </w:r>
            <w:r>
              <w:rPr>
                <w:i/>
                <w:iCs/>
                <w:sz w:val="18"/>
                <w:szCs w:val="18"/>
              </w:rPr>
              <w:t>2024. gada prioritārajam pasākumam “Valsts policijas amatpersonu izglītības sistēmas pilnveide (tai skaitā izmeklētāju apmācību centra izveide)”</w:t>
            </w:r>
          </w:p>
        </w:tc>
        <w:tc>
          <w:tcPr>
            <w:tcW w:w="703" w:type="pct"/>
            <w:tcBorders>
              <w:top w:val="single" w:sz="4" w:space="0" w:color="auto"/>
              <w:left w:val="single" w:sz="4" w:space="0" w:color="auto"/>
              <w:bottom w:val="single" w:sz="4" w:space="0" w:color="auto"/>
              <w:right w:val="single" w:sz="4" w:space="0" w:color="auto"/>
            </w:tcBorders>
            <w:shd w:val="clear" w:color="000000" w:fill="FFFFFF"/>
          </w:tcPr>
          <w:p w14:paraId="2FE69A8F" w14:textId="77777777" w:rsidR="00561DED" w:rsidRPr="009B78A9" w:rsidRDefault="00561DED" w:rsidP="00987F78">
            <w:pPr>
              <w:pStyle w:val="tabteksts"/>
              <w:jc w:val="right"/>
              <w:rPr>
                <w:szCs w:val="18"/>
              </w:rPr>
            </w:pPr>
            <w:r>
              <w:rPr>
                <w:szCs w:val="18"/>
              </w:rPr>
              <w:t>1 130 066</w:t>
            </w:r>
          </w:p>
        </w:tc>
        <w:tc>
          <w:tcPr>
            <w:tcW w:w="703" w:type="pct"/>
            <w:tcBorders>
              <w:top w:val="single" w:sz="4" w:space="0" w:color="auto"/>
              <w:left w:val="nil"/>
              <w:bottom w:val="single" w:sz="4" w:space="0" w:color="auto"/>
              <w:right w:val="single" w:sz="4" w:space="0" w:color="auto"/>
            </w:tcBorders>
            <w:shd w:val="clear" w:color="000000" w:fill="FFFFFF"/>
          </w:tcPr>
          <w:p w14:paraId="3CC41E97" w14:textId="77777777" w:rsidR="00561DED" w:rsidRPr="009B78A9" w:rsidRDefault="00561DED" w:rsidP="00987F78">
            <w:pPr>
              <w:pStyle w:val="tabteksts"/>
              <w:jc w:val="right"/>
              <w:rPr>
                <w:szCs w:val="18"/>
              </w:rPr>
            </w:pPr>
            <w:r>
              <w:rPr>
                <w:szCs w:val="18"/>
              </w:rPr>
              <w:t>1 331 377</w:t>
            </w:r>
          </w:p>
        </w:tc>
        <w:tc>
          <w:tcPr>
            <w:tcW w:w="628" w:type="pct"/>
            <w:tcBorders>
              <w:top w:val="single" w:sz="4" w:space="0" w:color="auto"/>
              <w:left w:val="nil"/>
              <w:bottom w:val="single" w:sz="4" w:space="0" w:color="auto"/>
              <w:right w:val="single" w:sz="4" w:space="0" w:color="auto"/>
            </w:tcBorders>
            <w:shd w:val="clear" w:color="000000" w:fill="FFFFFF"/>
          </w:tcPr>
          <w:p w14:paraId="4AD65B00" w14:textId="77777777" w:rsidR="00561DED" w:rsidRPr="009B78A9" w:rsidRDefault="00561DED" w:rsidP="00987F78">
            <w:pPr>
              <w:pStyle w:val="tabteksts"/>
              <w:jc w:val="right"/>
              <w:rPr>
                <w:szCs w:val="18"/>
              </w:rPr>
            </w:pPr>
            <w:r>
              <w:rPr>
                <w:szCs w:val="18"/>
              </w:rPr>
              <w:t>201 311</w:t>
            </w:r>
          </w:p>
        </w:tc>
      </w:tr>
      <w:tr w:rsidR="00561DED" w:rsidRPr="009B78A9" w14:paraId="33A40DE4" w14:textId="77777777" w:rsidTr="00987F78">
        <w:trPr>
          <w:trHeight w:val="142"/>
          <w:jc w:val="center"/>
        </w:trPr>
        <w:tc>
          <w:tcPr>
            <w:tcW w:w="2966" w:type="pct"/>
          </w:tcPr>
          <w:p w14:paraId="3F7072F1" w14:textId="77777777" w:rsidR="00561DED" w:rsidRPr="009B78A9" w:rsidRDefault="00561DED" w:rsidP="00987F78">
            <w:pPr>
              <w:pStyle w:val="tabteksts"/>
              <w:jc w:val="both"/>
              <w:rPr>
                <w:i/>
                <w:szCs w:val="18"/>
                <w:lang w:eastAsia="lv-LV"/>
              </w:rPr>
            </w:pPr>
            <w:r>
              <w:rPr>
                <w:i/>
                <w:szCs w:val="18"/>
                <w:lang w:eastAsia="lv-LV"/>
              </w:rPr>
              <w:t>Palielināti izdevumi</w:t>
            </w:r>
            <w:r w:rsidRPr="006B5B4B">
              <w:rPr>
                <w:i/>
                <w:szCs w:val="18"/>
                <w:lang w:eastAsia="lv-LV"/>
              </w:rPr>
              <w:t xml:space="preserve">, lai nodrošinātu pedagogu zemākās likmes pieaugumu </w:t>
            </w:r>
            <w:r>
              <w:rPr>
                <w:i/>
                <w:szCs w:val="18"/>
                <w:lang w:eastAsia="lv-LV"/>
              </w:rPr>
              <w:t>(</w:t>
            </w:r>
            <w:r w:rsidRPr="006B5B4B">
              <w:rPr>
                <w:i/>
                <w:szCs w:val="18"/>
                <w:lang w:eastAsia="lv-LV"/>
              </w:rPr>
              <w:t>MK 18.04.2023 rīk</w:t>
            </w:r>
            <w:r>
              <w:rPr>
                <w:i/>
                <w:szCs w:val="18"/>
                <w:lang w:eastAsia="lv-LV"/>
              </w:rPr>
              <w:t>.</w:t>
            </w:r>
            <w:r w:rsidRPr="006B5B4B">
              <w:rPr>
                <w:i/>
                <w:szCs w:val="18"/>
                <w:lang w:eastAsia="lv-LV"/>
              </w:rPr>
              <w:t xml:space="preserve"> Nr.</w:t>
            </w:r>
            <w:r>
              <w:rPr>
                <w:i/>
                <w:szCs w:val="18"/>
                <w:lang w:eastAsia="lv-LV"/>
              </w:rPr>
              <w:t xml:space="preserve"> </w:t>
            </w:r>
            <w:r w:rsidRPr="006B5B4B">
              <w:rPr>
                <w:i/>
                <w:szCs w:val="18"/>
                <w:lang w:eastAsia="lv-LV"/>
              </w:rPr>
              <w:t>226</w:t>
            </w:r>
            <w:r>
              <w:rPr>
                <w:i/>
                <w:szCs w:val="18"/>
                <w:lang w:eastAsia="lv-LV"/>
              </w:rPr>
              <w:t>)</w:t>
            </w:r>
          </w:p>
        </w:tc>
        <w:tc>
          <w:tcPr>
            <w:tcW w:w="703" w:type="pct"/>
            <w:tcBorders>
              <w:top w:val="nil"/>
              <w:left w:val="single" w:sz="4" w:space="0" w:color="auto"/>
              <w:bottom w:val="single" w:sz="4" w:space="0" w:color="auto"/>
              <w:right w:val="single" w:sz="4" w:space="0" w:color="auto"/>
            </w:tcBorders>
            <w:shd w:val="clear" w:color="auto" w:fill="auto"/>
          </w:tcPr>
          <w:p w14:paraId="57F65FAA" w14:textId="77777777" w:rsidR="00561DED" w:rsidRPr="009B78A9" w:rsidRDefault="00561DED" w:rsidP="00987F78">
            <w:pPr>
              <w:pStyle w:val="tabteksts"/>
              <w:jc w:val="center"/>
              <w:rPr>
                <w:szCs w:val="18"/>
              </w:rPr>
            </w:pPr>
            <w:r>
              <w:rPr>
                <w:szCs w:val="18"/>
              </w:rPr>
              <w:t>-</w:t>
            </w:r>
          </w:p>
        </w:tc>
        <w:tc>
          <w:tcPr>
            <w:tcW w:w="703" w:type="pct"/>
            <w:tcBorders>
              <w:top w:val="single" w:sz="4" w:space="0" w:color="auto"/>
              <w:left w:val="single" w:sz="4" w:space="0" w:color="auto"/>
              <w:bottom w:val="single" w:sz="4" w:space="0" w:color="auto"/>
              <w:right w:val="single" w:sz="4" w:space="0" w:color="auto"/>
            </w:tcBorders>
            <w:shd w:val="clear" w:color="000000" w:fill="FFFFFF"/>
          </w:tcPr>
          <w:p w14:paraId="21C0EDFA" w14:textId="77777777" w:rsidR="00561DED" w:rsidRPr="009B78A9" w:rsidRDefault="00561DED" w:rsidP="00987F78">
            <w:pPr>
              <w:pStyle w:val="tabteksts"/>
              <w:jc w:val="right"/>
              <w:rPr>
                <w:szCs w:val="18"/>
              </w:rPr>
            </w:pPr>
            <w:r>
              <w:rPr>
                <w:szCs w:val="18"/>
              </w:rPr>
              <w:t>83 268</w:t>
            </w:r>
          </w:p>
        </w:tc>
        <w:tc>
          <w:tcPr>
            <w:tcW w:w="628" w:type="pct"/>
            <w:tcBorders>
              <w:top w:val="single" w:sz="4" w:space="0" w:color="auto"/>
              <w:left w:val="nil"/>
              <w:bottom w:val="single" w:sz="4" w:space="0" w:color="auto"/>
              <w:right w:val="single" w:sz="4" w:space="0" w:color="auto"/>
            </w:tcBorders>
            <w:shd w:val="clear" w:color="000000" w:fill="FFFFFF"/>
          </w:tcPr>
          <w:p w14:paraId="017654E9" w14:textId="77777777" w:rsidR="00561DED" w:rsidRPr="009B78A9" w:rsidRDefault="00561DED" w:rsidP="00987F78">
            <w:pPr>
              <w:pStyle w:val="tabteksts"/>
              <w:jc w:val="right"/>
              <w:rPr>
                <w:szCs w:val="18"/>
              </w:rPr>
            </w:pPr>
            <w:r>
              <w:rPr>
                <w:szCs w:val="18"/>
              </w:rPr>
              <w:t>83 268</w:t>
            </w:r>
          </w:p>
        </w:tc>
      </w:tr>
    </w:tbl>
    <w:p w14:paraId="37B5B3DB" w14:textId="77777777" w:rsidR="00561DED" w:rsidRPr="00E31F7E" w:rsidRDefault="00561DED" w:rsidP="00561DED">
      <w:pPr>
        <w:widowControl w:val="0"/>
        <w:spacing w:before="240" w:after="240"/>
        <w:ind w:firstLine="0"/>
        <w:jc w:val="center"/>
        <w:rPr>
          <w:b/>
        </w:rPr>
      </w:pPr>
      <w:r w:rsidRPr="00E31F7E">
        <w:rPr>
          <w:b/>
        </w:rPr>
        <w:t>97.00.00 Nozaru vadība un politikas plānošana</w:t>
      </w:r>
    </w:p>
    <w:p w14:paraId="50C1973C" w14:textId="77777777" w:rsidR="00561DED" w:rsidRPr="00E31F7E" w:rsidRDefault="00561DED" w:rsidP="00561DED">
      <w:pPr>
        <w:pStyle w:val="ListParagraph"/>
        <w:spacing w:before="240"/>
        <w:ind w:left="0" w:firstLine="0"/>
        <w:contextualSpacing w:val="0"/>
        <w:rPr>
          <w:u w:val="single"/>
        </w:rPr>
      </w:pPr>
      <w:r w:rsidRPr="00E31F7E">
        <w:rPr>
          <w:u w:val="single"/>
        </w:rPr>
        <w:t>Programmas mērķis:</w:t>
      </w:r>
    </w:p>
    <w:p w14:paraId="2DD3C3A5" w14:textId="77777777" w:rsidR="00561DED" w:rsidRPr="00E31F7E" w:rsidRDefault="00561DED" w:rsidP="00561DED">
      <w:pPr>
        <w:pStyle w:val="ListParagraph"/>
        <w:spacing w:before="120"/>
        <w:ind w:left="0" w:firstLine="720"/>
        <w:contextualSpacing w:val="0"/>
        <w:rPr>
          <w:u w:val="single"/>
        </w:rPr>
      </w:pPr>
      <w:r w:rsidRPr="00E31F7E">
        <w:t xml:space="preserve">izstrādāt </w:t>
      </w:r>
      <w:proofErr w:type="spellStart"/>
      <w:r w:rsidRPr="00E31F7E">
        <w:t>iekšlietu</w:t>
      </w:r>
      <w:proofErr w:type="spellEnd"/>
      <w:r w:rsidRPr="00E31F7E">
        <w:t xml:space="preserve"> politiku, organizēt un koordinēt </w:t>
      </w:r>
      <w:proofErr w:type="spellStart"/>
      <w:r w:rsidRPr="00E31F7E">
        <w:t>iekšlietu</w:t>
      </w:r>
      <w:proofErr w:type="spellEnd"/>
      <w:r w:rsidRPr="00E31F7E">
        <w:t xml:space="preserve"> politikas īstenošanu, kā arī veikt citas ārējos normatīvajos aktos noteiktās funkcijas.</w:t>
      </w:r>
    </w:p>
    <w:p w14:paraId="30056B88" w14:textId="77777777" w:rsidR="00561DED" w:rsidRPr="00E31F7E" w:rsidRDefault="00561DED" w:rsidP="00561DED">
      <w:pPr>
        <w:spacing w:before="120"/>
        <w:ind w:firstLine="0"/>
        <w:rPr>
          <w:u w:val="single"/>
        </w:rPr>
      </w:pPr>
      <w:r w:rsidRPr="00E31F7E">
        <w:rPr>
          <w:u w:val="single"/>
        </w:rPr>
        <w:t>Galvenās aktivitātes:</w:t>
      </w:r>
    </w:p>
    <w:p w14:paraId="5AFB0B09" w14:textId="77777777" w:rsidR="00561DED" w:rsidRPr="00E31F7E" w:rsidRDefault="00561DED" w:rsidP="00561DED">
      <w:pPr>
        <w:pStyle w:val="ListParagraph"/>
        <w:numPr>
          <w:ilvl w:val="0"/>
          <w:numId w:val="12"/>
        </w:numPr>
        <w:spacing w:before="120"/>
        <w:ind w:left="1077" w:hanging="357"/>
        <w:contextualSpacing w:val="0"/>
      </w:pPr>
      <w:r w:rsidRPr="00E31F7E">
        <w:rPr>
          <w:lang w:eastAsia="lv-LV"/>
        </w:rPr>
        <w:t>izstrādāt</w:t>
      </w:r>
      <w:r w:rsidRPr="00E31F7E">
        <w:t xml:space="preserve"> nozari reglamentējošo tiesību aktu un politikas plānošanas dokumentu projektus;</w:t>
      </w:r>
    </w:p>
    <w:p w14:paraId="6BE32ECF"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sniegt atzinumus par citu institūciju izstrādātajiem tiesību aktu un politikas plānošanas dokumentu projektiem;</w:t>
      </w:r>
    </w:p>
    <w:p w14:paraId="0587B38A"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ārējos normatīvajos aktos noteiktajos gadījumos izdot administratīvos aktus;</w:t>
      </w:r>
    </w:p>
    <w:p w14:paraId="41FF5DD2"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nodrošināt nozares politikas īstenošanu ministrijas padotībā esošajās iestādēs un valsts kapitālsabiedrībās, kurās ministrija ir valsts kapitāla daļu turētāja;</w:t>
      </w:r>
    </w:p>
    <w:p w14:paraId="7CBF0CF7"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sagatavot un normatīvajos aktos noteiktajā kārtībā sniegt priekšlikumus par normatīvajos aktos un attiecīgajos politikas plānošanas dokumentos paredzēto pasākumu realizācijai un ministrijas uzdevumu veikšanai nepieciešamo finansējumu no valsts budžeta;</w:t>
      </w:r>
    </w:p>
    <w:p w14:paraId="48614B1A"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 xml:space="preserve">īstenot plāna noziedzīgi iegūtu līdzekļu legalizācijas, terorisma un </w:t>
      </w:r>
      <w:proofErr w:type="spellStart"/>
      <w:r w:rsidRPr="00E31F7E">
        <w:rPr>
          <w:lang w:eastAsia="lv-LV"/>
        </w:rPr>
        <w:t>proliferācijas</w:t>
      </w:r>
      <w:proofErr w:type="spellEnd"/>
      <w:r w:rsidRPr="00E31F7E">
        <w:rPr>
          <w:lang w:eastAsia="lv-LV"/>
        </w:rPr>
        <w:t xml:space="preserve"> finansēšanas novēršanai laikposmam no 2020. līdz 2022. gadam pasākumus, lai izpildītu Eiropas Padomes noziedzīgi iegūtu līdzekļu legalizācijas un terorisma finansēšanas novēršanas ekspertu komitejas “</w:t>
      </w:r>
      <w:proofErr w:type="spellStart"/>
      <w:r w:rsidRPr="00E31F7E">
        <w:rPr>
          <w:i/>
          <w:lang w:eastAsia="lv-LV"/>
        </w:rPr>
        <w:t>Moneyval</w:t>
      </w:r>
      <w:proofErr w:type="spellEnd"/>
      <w:r w:rsidRPr="00E31F7E">
        <w:rPr>
          <w:lang w:eastAsia="lv-LV"/>
        </w:rPr>
        <w:t>” rekomendācijas;</w:t>
      </w:r>
    </w:p>
    <w:p w14:paraId="578B0986"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savas kompetences ietvaros pārstāvēt valsts intereses starptautiskajās organizācijās un ES institūcijās;</w:t>
      </w:r>
    </w:p>
    <w:p w14:paraId="0BF934CC"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valsts vārdā veikt privāttiesiskus darījumus, kas nepieciešami ministrijas darbības nodrošināšanai;</w:t>
      </w:r>
    </w:p>
    <w:p w14:paraId="726B24C9"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veikt funkciju izpildes, kā arī citas pārbaudes ministrijas padotībā esošajās iestādēs;</w:t>
      </w:r>
    </w:p>
    <w:p w14:paraId="136F3972"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 xml:space="preserve"> nodrošināt valsts pasūtīto pētījumu pieteikumu izstrādi, kā arī veicināt pētījumu rezultātu efektīvu izmantošanu nozares politikas izstrādē;</w:t>
      </w:r>
    </w:p>
    <w:p w14:paraId="2CFB78CC"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 xml:space="preserve"> normatīvajos aktos noteiktajā kārtībā sadarboties ar citām valsts pārvaldes iestādēm vienotas valsts politikas izstrādāšanā un īstenošanā;</w:t>
      </w:r>
    </w:p>
    <w:p w14:paraId="4655EE4B" w14:textId="77777777" w:rsidR="00561DED" w:rsidRPr="00E31F7E" w:rsidRDefault="00561DED" w:rsidP="00561DED">
      <w:pPr>
        <w:pStyle w:val="ListParagraph"/>
        <w:numPr>
          <w:ilvl w:val="0"/>
          <w:numId w:val="12"/>
        </w:numPr>
        <w:spacing w:before="120"/>
        <w:ind w:left="1077" w:hanging="357"/>
        <w:contextualSpacing w:val="0"/>
        <w:rPr>
          <w:lang w:eastAsia="lv-LV"/>
        </w:rPr>
      </w:pPr>
      <w:r w:rsidRPr="00E31F7E">
        <w:rPr>
          <w:lang w:eastAsia="lv-LV"/>
        </w:rPr>
        <w:t xml:space="preserve"> informēt sabiedrību par nozares politiku un ministrijas padotībā esošo iestāžu darbību, konsultēties ar nevalstiskajām organizācijām lēmuma pieņemšanas procesā, veicināt sociālo dialogu jautājumos, kas saistīti ar politikas izstrādi un īstenošanu, kā arī iesaistīt sabiedrības pārstāvjus valsts pārvaldē;</w:t>
      </w:r>
    </w:p>
    <w:p w14:paraId="69A39852" w14:textId="4D2293A6" w:rsidR="00561DED" w:rsidRPr="00E31F7E" w:rsidRDefault="00561DED" w:rsidP="00561DED">
      <w:pPr>
        <w:pStyle w:val="ListParagraph"/>
        <w:numPr>
          <w:ilvl w:val="0"/>
          <w:numId w:val="12"/>
        </w:numPr>
        <w:tabs>
          <w:tab w:val="left" w:pos="1134"/>
        </w:tabs>
        <w:spacing w:before="120"/>
        <w:ind w:hanging="11"/>
        <w:rPr>
          <w:lang w:eastAsia="lv-LV"/>
        </w:rPr>
      </w:pPr>
      <w:r w:rsidRPr="00E31F7E">
        <w:rPr>
          <w:lang w:eastAsia="lv-LV"/>
        </w:rPr>
        <w:t xml:space="preserve"> veikt </w:t>
      </w:r>
      <w:r w:rsidR="00B42525">
        <w:rPr>
          <w:lang w:eastAsia="lv-LV"/>
        </w:rPr>
        <w:t>ES</w:t>
      </w:r>
      <w:r w:rsidRPr="00E31F7E">
        <w:rPr>
          <w:lang w:eastAsia="lv-LV"/>
        </w:rPr>
        <w:t xml:space="preserve"> politiku instrumentu un citu ārvalstu finanšu palīdzības programmu atbildīgās iestādes vai apsaimniekotajā funkcijas.</w:t>
      </w:r>
    </w:p>
    <w:p w14:paraId="44178344" w14:textId="77777777" w:rsidR="00561DED" w:rsidRPr="00E31F7E" w:rsidRDefault="00561DED" w:rsidP="00561DED">
      <w:pPr>
        <w:spacing w:before="120" w:after="240"/>
        <w:ind w:firstLine="0"/>
      </w:pPr>
      <w:r w:rsidRPr="00E31F7E">
        <w:rPr>
          <w:u w:val="single"/>
        </w:rPr>
        <w:t>Programmas izpildītājs</w:t>
      </w:r>
      <w:r w:rsidRPr="00E31F7E">
        <w:t xml:space="preserve">: </w:t>
      </w:r>
      <w:proofErr w:type="spellStart"/>
      <w:r w:rsidRPr="00E31F7E">
        <w:t>Iekšlietu</w:t>
      </w:r>
      <w:proofErr w:type="spellEnd"/>
      <w:r w:rsidRPr="00E31F7E">
        <w:t xml:space="preserve"> ministrija.</w:t>
      </w:r>
    </w:p>
    <w:p w14:paraId="554E9744" w14:textId="77777777" w:rsidR="00B42525" w:rsidRDefault="00B42525" w:rsidP="00561DED">
      <w:pPr>
        <w:pStyle w:val="Tabuluvirsraksti"/>
        <w:spacing w:before="240" w:after="240"/>
        <w:rPr>
          <w:b/>
          <w:lang w:eastAsia="lv-LV"/>
        </w:rPr>
      </w:pPr>
    </w:p>
    <w:p w14:paraId="55139CBF" w14:textId="428722CB" w:rsidR="00561DED" w:rsidRPr="00BB2102" w:rsidRDefault="00561DED" w:rsidP="00561DED">
      <w:pPr>
        <w:pStyle w:val="Tabuluvirsraksti"/>
        <w:spacing w:before="240" w:after="240"/>
        <w:rPr>
          <w:b/>
          <w:lang w:eastAsia="lv-LV"/>
        </w:rPr>
      </w:pPr>
      <w:r w:rsidRPr="00BB2102">
        <w:rPr>
          <w:b/>
          <w:lang w:eastAsia="lv-LV"/>
        </w:rPr>
        <w:lastRenderedPageBreak/>
        <w:t>Finansiālie rādītāji no</w:t>
      </w:r>
      <w:r>
        <w:rPr>
          <w:b/>
          <w:lang w:eastAsia="lv-LV"/>
        </w:rPr>
        <w:t xml:space="preserve"> 2022.</w:t>
      </w:r>
      <w:r w:rsidRPr="00BB2102">
        <w:rPr>
          <w:b/>
          <w:lang w:eastAsia="lv-LV"/>
        </w:rPr>
        <w:t xml:space="preserve"> līdz</w:t>
      </w:r>
      <w:r>
        <w:rPr>
          <w:b/>
          <w:lang w:eastAsia="lv-LV"/>
        </w:rPr>
        <w:t xml:space="preserve"> 2026.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4"/>
        <w:gridCol w:w="1131"/>
        <w:gridCol w:w="1131"/>
        <w:gridCol w:w="1137"/>
        <w:gridCol w:w="1132"/>
        <w:gridCol w:w="1132"/>
      </w:tblGrid>
      <w:tr w:rsidR="00561DED" w:rsidRPr="00BB2102" w14:paraId="2E9BEF40" w14:textId="77777777" w:rsidTr="00987F78">
        <w:trPr>
          <w:trHeight w:val="283"/>
          <w:tblHeader/>
          <w:jc w:val="center"/>
        </w:trPr>
        <w:tc>
          <w:tcPr>
            <w:tcW w:w="3374" w:type="dxa"/>
            <w:vAlign w:val="center"/>
          </w:tcPr>
          <w:p w14:paraId="6C712B71" w14:textId="77777777" w:rsidR="00561DED" w:rsidRPr="00BB2102" w:rsidRDefault="00561DED" w:rsidP="00987F78">
            <w:pPr>
              <w:pStyle w:val="tabteksts"/>
              <w:jc w:val="center"/>
              <w:rPr>
                <w:szCs w:val="24"/>
              </w:rPr>
            </w:pPr>
          </w:p>
        </w:tc>
        <w:tc>
          <w:tcPr>
            <w:tcW w:w="1131" w:type="dxa"/>
          </w:tcPr>
          <w:p w14:paraId="4C9C8902" w14:textId="77777777" w:rsidR="00561DED" w:rsidRPr="00BB2102" w:rsidRDefault="00561DED" w:rsidP="00987F78">
            <w:pPr>
              <w:pStyle w:val="tabteksts"/>
              <w:jc w:val="center"/>
              <w:rPr>
                <w:szCs w:val="24"/>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131" w:type="dxa"/>
          </w:tcPr>
          <w:p w14:paraId="2C40EE6A" w14:textId="77777777" w:rsidR="00561DED" w:rsidRPr="00BB2102" w:rsidRDefault="00561DED" w:rsidP="00987F78">
            <w:pPr>
              <w:pStyle w:val="tabteksts"/>
              <w:jc w:val="center"/>
              <w:rPr>
                <w:szCs w:val="24"/>
                <w:lang w:eastAsia="lv-LV"/>
              </w:rPr>
            </w:pPr>
            <w:r>
              <w:rPr>
                <w:lang w:eastAsia="lv-LV"/>
              </w:rPr>
              <w:t>2023.</w:t>
            </w:r>
            <w:r w:rsidRPr="00D42431">
              <w:rPr>
                <w:lang w:eastAsia="lv-LV"/>
              </w:rPr>
              <w:t xml:space="preserve"> gada     plāns</w:t>
            </w:r>
          </w:p>
        </w:tc>
        <w:tc>
          <w:tcPr>
            <w:tcW w:w="1137" w:type="dxa"/>
          </w:tcPr>
          <w:p w14:paraId="5207266F" w14:textId="77777777" w:rsidR="00561DED" w:rsidRPr="00BB2102" w:rsidRDefault="00561DED" w:rsidP="00987F78">
            <w:pPr>
              <w:pStyle w:val="tabteksts"/>
              <w:jc w:val="center"/>
              <w:rPr>
                <w:szCs w:val="24"/>
                <w:lang w:eastAsia="lv-LV"/>
              </w:rPr>
            </w:pPr>
            <w:r w:rsidRPr="000876AD">
              <w:rPr>
                <w:szCs w:val="18"/>
                <w:lang w:eastAsia="lv-LV"/>
              </w:rPr>
              <w:t xml:space="preserve">2024. gada </w:t>
            </w:r>
            <w:r>
              <w:rPr>
                <w:szCs w:val="18"/>
                <w:lang w:eastAsia="lv-LV"/>
              </w:rPr>
              <w:t>projekts</w:t>
            </w:r>
          </w:p>
        </w:tc>
        <w:tc>
          <w:tcPr>
            <w:tcW w:w="1132" w:type="dxa"/>
          </w:tcPr>
          <w:p w14:paraId="775A4690" w14:textId="77777777" w:rsidR="00561DED" w:rsidRPr="00BB2102" w:rsidRDefault="00561DED" w:rsidP="00987F78">
            <w:pPr>
              <w:pStyle w:val="tabteksts"/>
              <w:jc w:val="center"/>
              <w:rPr>
                <w:szCs w:val="24"/>
                <w:lang w:eastAsia="lv-LV"/>
              </w:rPr>
            </w:pPr>
            <w:r w:rsidRPr="000876AD">
              <w:rPr>
                <w:szCs w:val="18"/>
                <w:lang w:eastAsia="lv-LV"/>
              </w:rPr>
              <w:t xml:space="preserve">2025. gada </w:t>
            </w:r>
            <w:r>
              <w:rPr>
                <w:szCs w:val="18"/>
                <w:lang w:eastAsia="lv-LV"/>
              </w:rPr>
              <w:t>prognoze</w:t>
            </w:r>
          </w:p>
        </w:tc>
        <w:tc>
          <w:tcPr>
            <w:tcW w:w="1132" w:type="dxa"/>
          </w:tcPr>
          <w:p w14:paraId="5D520523" w14:textId="77777777" w:rsidR="00561DED" w:rsidRPr="00BB2102" w:rsidRDefault="00561DED" w:rsidP="00987F78">
            <w:pPr>
              <w:pStyle w:val="tabteksts"/>
              <w:jc w:val="center"/>
              <w:rPr>
                <w:szCs w:val="24"/>
                <w:lang w:eastAsia="lv-LV"/>
              </w:rPr>
            </w:pPr>
            <w:r w:rsidRPr="000876AD">
              <w:rPr>
                <w:szCs w:val="18"/>
                <w:lang w:eastAsia="lv-LV"/>
              </w:rPr>
              <w:t xml:space="preserve">2026. gada </w:t>
            </w:r>
            <w:r>
              <w:rPr>
                <w:szCs w:val="18"/>
                <w:lang w:eastAsia="lv-LV"/>
              </w:rPr>
              <w:t>prognoze</w:t>
            </w:r>
          </w:p>
        </w:tc>
      </w:tr>
      <w:tr w:rsidR="00561DED" w:rsidRPr="00BB2102" w14:paraId="17747E37" w14:textId="77777777" w:rsidTr="00987F78">
        <w:trPr>
          <w:trHeight w:val="142"/>
          <w:jc w:val="center"/>
        </w:trPr>
        <w:tc>
          <w:tcPr>
            <w:tcW w:w="3374" w:type="dxa"/>
            <w:shd w:val="clear" w:color="auto" w:fill="D9D9D9" w:themeFill="background1" w:themeFillShade="D9"/>
            <w:vAlign w:val="center"/>
          </w:tcPr>
          <w:p w14:paraId="2F36346E" w14:textId="77777777" w:rsidR="00561DED" w:rsidRPr="00BB2102" w:rsidRDefault="00561DED" w:rsidP="00987F78">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31" w:type="dxa"/>
            <w:shd w:val="clear" w:color="auto" w:fill="D9D9D9" w:themeFill="background1" w:themeFillShade="D9"/>
          </w:tcPr>
          <w:p w14:paraId="4D86330E" w14:textId="77777777" w:rsidR="00561DED" w:rsidRPr="00BB2102" w:rsidRDefault="00561DED" w:rsidP="00987F78">
            <w:pPr>
              <w:pStyle w:val="tabteksts"/>
              <w:jc w:val="right"/>
            </w:pPr>
            <w:r>
              <w:t>4 508 721</w:t>
            </w:r>
          </w:p>
        </w:tc>
        <w:tc>
          <w:tcPr>
            <w:tcW w:w="1131" w:type="dxa"/>
            <w:shd w:val="clear" w:color="auto" w:fill="D9D9D9" w:themeFill="background1" w:themeFillShade="D9"/>
          </w:tcPr>
          <w:p w14:paraId="30618AC9" w14:textId="77777777" w:rsidR="00561DED" w:rsidRPr="00BB2102" w:rsidRDefault="00561DED" w:rsidP="00987F78">
            <w:pPr>
              <w:pStyle w:val="tabteksts"/>
              <w:jc w:val="right"/>
            </w:pPr>
            <w:r w:rsidRPr="002F7899">
              <w:t>5 156 563</w:t>
            </w:r>
          </w:p>
        </w:tc>
        <w:tc>
          <w:tcPr>
            <w:tcW w:w="1137" w:type="dxa"/>
            <w:shd w:val="clear" w:color="auto" w:fill="D9D9D9" w:themeFill="background1" w:themeFillShade="D9"/>
          </w:tcPr>
          <w:p w14:paraId="29160DAC" w14:textId="77777777" w:rsidR="00561DED" w:rsidRPr="00BB2102" w:rsidRDefault="00561DED" w:rsidP="00987F78">
            <w:pPr>
              <w:pStyle w:val="tabteksts"/>
              <w:jc w:val="right"/>
            </w:pPr>
            <w:r w:rsidRPr="002F7899">
              <w:t>5</w:t>
            </w:r>
            <w:r>
              <w:t> 328 834</w:t>
            </w:r>
          </w:p>
        </w:tc>
        <w:tc>
          <w:tcPr>
            <w:tcW w:w="1132" w:type="dxa"/>
            <w:shd w:val="clear" w:color="auto" w:fill="D9D9D9" w:themeFill="background1" w:themeFillShade="D9"/>
          </w:tcPr>
          <w:p w14:paraId="4E17525B" w14:textId="77777777" w:rsidR="00561DED" w:rsidRPr="00BB2102" w:rsidRDefault="00561DED" w:rsidP="00987F78">
            <w:pPr>
              <w:pStyle w:val="tabteksts"/>
              <w:jc w:val="right"/>
            </w:pPr>
            <w:r w:rsidRPr="002F7899">
              <w:t>5 2</w:t>
            </w:r>
            <w:r>
              <w:t>91</w:t>
            </w:r>
            <w:r w:rsidRPr="002F7899">
              <w:t xml:space="preserve"> </w:t>
            </w:r>
            <w:r>
              <w:t>246</w:t>
            </w:r>
          </w:p>
        </w:tc>
        <w:tc>
          <w:tcPr>
            <w:tcW w:w="1132" w:type="dxa"/>
            <w:shd w:val="clear" w:color="auto" w:fill="D9D9D9" w:themeFill="background1" w:themeFillShade="D9"/>
          </w:tcPr>
          <w:p w14:paraId="6FBF42D9" w14:textId="77777777" w:rsidR="00561DED" w:rsidRPr="00BB2102" w:rsidRDefault="00561DED" w:rsidP="00987F78">
            <w:pPr>
              <w:pStyle w:val="tabteksts"/>
              <w:jc w:val="right"/>
            </w:pPr>
            <w:r>
              <w:t>5 411 246</w:t>
            </w:r>
          </w:p>
        </w:tc>
      </w:tr>
      <w:tr w:rsidR="00561DED" w:rsidRPr="00BB2102" w14:paraId="0613F0F0" w14:textId="77777777" w:rsidTr="00987F78">
        <w:trPr>
          <w:trHeight w:val="283"/>
          <w:jc w:val="center"/>
        </w:trPr>
        <w:tc>
          <w:tcPr>
            <w:tcW w:w="3374" w:type="dxa"/>
            <w:vAlign w:val="center"/>
          </w:tcPr>
          <w:p w14:paraId="6B1AAF5D" w14:textId="77777777" w:rsidR="00561DED" w:rsidRPr="00BB2102" w:rsidRDefault="00561DED" w:rsidP="00987F78">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31" w:type="dxa"/>
          </w:tcPr>
          <w:p w14:paraId="79C66324" w14:textId="77777777" w:rsidR="00561DED" w:rsidRPr="00BB2102" w:rsidRDefault="00561DED" w:rsidP="00987F78">
            <w:pPr>
              <w:pStyle w:val="tabteksts"/>
              <w:jc w:val="center"/>
            </w:pPr>
            <w:r w:rsidRPr="00BB2102">
              <w:rPr>
                <w:b/>
                <w:bCs/>
              </w:rPr>
              <w:t>×</w:t>
            </w:r>
          </w:p>
        </w:tc>
        <w:tc>
          <w:tcPr>
            <w:tcW w:w="1131" w:type="dxa"/>
          </w:tcPr>
          <w:p w14:paraId="4AD64CB2" w14:textId="77777777" w:rsidR="00561DED" w:rsidRPr="00DA7550" w:rsidRDefault="00561DED" w:rsidP="00987F78">
            <w:pPr>
              <w:pStyle w:val="tabteksts"/>
              <w:jc w:val="right"/>
              <w:rPr>
                <w:highlight w:val="yellow"/>
              </w:rPr>
            </w:pPr>
            <w:r w:rsidRPr="007F06D5">
              <w:t>647 842</w:t>
            </w:r>
          </w:p>
        </w:tc>
        <w:tc>
          <w:tcPr>
            <w:tcW w:w="1137" w:type="dxa"/>
          </w:tcPr>
          <w:p w14:paraId="1A4922CE" w14:textId="77777777" w:rsidR="00561DED" w:rsidRPr="00DA7550" w:rsidRDefault="00561DED" w:rsidP="00987F78">
            <w:pPr>
              <w:pStyle w:val="tabteksts"/>
              <w:jc w:val="right"/>
              <w:rPr>
                <w:highlight w:val="yellow"/>
              </w:rPr>
            </w:pPr>
            <w:r w:rsidRPr="007F06D5">
              <w:t>172 2</w:t>
            </w:r>
            <w:r>
              <w:t>7</w:t>
            </w:r>
            <w:r w:rsidRPr="007F06D5">
              <w:t>1</w:t>
            </w:r>
          </w:p>
        </w:tc>
        <w:tc>
          <w:tcPr>
            <w:tcW w:w="1132" w:type="dxa"/>
          </w:tcPr>
          <w:p w14:paraId="02C90006" w14:textId="77777777" w:rsidR="00561DED" w:rsidRPr="00DA7550" w:rsidRDefault="00561DED" w:rsidP="00987F78">
            <w:pPr>
              <w:pStyle w:val="tabteksts"/>
              <w:jc w:val="right"/>
              <w:rPr>
                <w:highlight w:val="yellow"/>
              </w:rPr>
            </w:pPr>
            <w:r w:rsidRPr="007F06D5">
              <w:t>-37 5</w:t>
            </w:r>
            <w:r>
              <w:t>8</w:t>
            </w:r>
            <w:r w:rsidRPr="007F06D5">
              <w:t>8</w:t>
            </w:r>
          </w:p>
        </w:tc>
        <w:tc>
          <w:tcPr>
            <w:tcW w:w="1132" w:type="dxa"/>
          </w:tcPr>
          <w:p w14:paraId="741288B8" w14:textId="77777777" w:rsidR="00561DED" w:rsidRPr="00BB2102" w:rsidRDefault="00561DED" w:rsidP="00987F78">
            <w:pPr>
              <w:pStyle w:val="tabteksts"/>
              <w:jc w:val="right"/>
            </w:pPr>
            <w:r>
              <w:t>120 000</w:t>
            </w:r>
          </w:p>
        </w:tc>
      </w:tr>
      <w:tr w:rsidR="00561DED" w:rsidRPr="00BB2102" w14:paraId="75BF7857" w14:textId="77777777" w:rsidTr="00987F78">
        <w:trPr>
          <w:trHeight w:val="283"/>
          <w:jc w:val="center"/>
        </w:trPr>
        <w:tc>
          <w:tcPr>
            <w:tcW w:w="3374" w:type="dxa"/>
            <w:vAlign w:val="center"/>
          </w:tcPr>
          <w:p w14:paraId="460ED591" w14:textId="77777777" w:rsidR="00561DED" w:rsidRPr="00BB2102" w:rsidRDefault="00561DED" w:rsidP="00987F78">
            <w:pPr>
              <w:pStyle w:val="tabteksts"/>
            </w:pPr>
            <w:r w:rsidRPr="00BB2102">
              <w:rPr>
                <w:lang w:eastAsia="lv-LV"/>
              </w:rPr>
              <w:t>Kopējie izdevumi</w:t>
            </w:r>
            <w:r w:rsidRPr="00BB2102">
              <w:t>, % (+/–) pret iepriekšējo gadu</w:t>
            </w:r>
          </w:p>
        </w:tc>
        <w:tc>
          <w:tcPr>
            <w:tcW w:w="1131" w:type="dxa"/>
          </w:tcPr>
          <w:p w14:paraId="42240639" w14:textId="77777777" w:rsidR="00561DED" w:rsidRPr="00BB2102" w:rsidRDefault="00561DED" w:rsidP="00987F78">
            <w:pPr>
              <w:pStyle w:val="tabteksts"/>
              <w:jc w:val="center"/>
            </w:pPr>
            <w:r w:rsidRPr="00BB2102">
              <w:rPr>
                <w:b/>
                <w:bCs/>
              </w:rPr>
              <w:t>×</w:t>
            </w:r>
          </w:p>
        </w:tc>
        <w:tc>
          <w:tcPr>
            <w:tcW w:w="1131" w:type="dxa"/>
          </w:tcPr>
          <w:p w14:paraId="7B0F9DC8" w14:textId="77777777" w:rsidR="00561DED" w:rsidRPr="007F06D5" w:rsidRDefault="00561DED" w:rsidP="00987F78">
            <w:pPr>
              <w:pStyle w:val="tabteksts"/>
              <w:jc w:val="right"/>
            </w:pPr>
            <w:r w:rsidRPr="007F06D5">
              <w:t>14,4</w:t>
            </w:r>
          </w:p>
        </w:tc>
        <w:tc>
          <w:tcPr>
            <w:tcW w:w="1137" w:type="dxa"/>
          </w:tcPr>
          <w:p w14:paraId="21250322" w14:textId="77777777" w:rsidR="00561DED" w:rsidRPr="007F06D5" w:rsidRDefault="00561DED" w:rsidP="00987F78">
            <w:pPr>
              <w:pStyle w:val="tabteksts"/>
              <w:jc w:val="right"/>
            </w:pPr>
            <w:r w:rsidRPr="007F06D5">
              <w:t>3,3</w:t>
            </w:r>
          </w:p>
        </w:tc>
        <w:tc>
          <w:tcPr>
            <w:tcW w:w="1132" w:type="dxa"/>
          </w:tcPr>
          <w:p w14:paraId="23F60466" w14:textId="77777777" w:rsidR="00561DED" w:rsidRPr="007F06D5" w:rsidRDefault="00561DED" w:rsidP="00987F78">
            <w:pPr>
              <w:pStyle w:val="tabteksts"/>
              <w:jc w:val="right"/>
            </w:pPr>
            <w:r w:rsidRPr="007F06D5">
              <w:t>-0,7</w:t>
            </w:r>
          </w:p>
        </w:tc>
        <w:tc>
          <w:tcPr>
            <w:tcW w:w="1132" w:type="dxa"/>
          </w:tcPr>
          <w:p w14:paraId="301376C0" w14:textId="77777777" w:rsidR="00561DED" w:rsidRPr="00BB2102" w:rsidRDefault="00561DED" w:rsidP="00987F78">
            <w:pPr>
              <w:pStyle w:val="tabteksts"/>
              <w:jc w:val="right"/>
            </w:pPr>
            <w:r>
              <w:t>2,3</w:t>
            </w:r>
          </w:p>
        </w:tc>
      </w:tr>
      <w:tr w:rsidR="00561DED" w:rsidRPr="00BB2102" w14:paraId="59D4A2BE" w14:textId="77777777" w:rsidTr="00B42525">
        <w:trPr>
          <w:trHeight w:val="142"/>
          <w:jc w:val="center"/>
        </w:trPr>
        <w:tc>
          <w:tcPr>
            <w:tcW w:w="3374" w:type="dxa"/>
            <w:vAlign w:val="center"/>
          </w:tcPr>
          <w:p w14:paraId="4D78A494" w14:textId="77777777" w:rsidR="00561DED" w:rsidRPr="00BB2102" w:rsidRDefault="00561DED" w:rsidP="00B42525">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1131" w:type="dxa"/>
          </w:tcPr>
          <w:p w14:paraId="284EAF16" w14:textId="77777777" w:rsidR="00561DED" w:rsidRDefault="00561DED" w:rsidP="00987F78">
            <w:pPr>
              <w:pStyle w:val="tabteksts"/>
              <w:jc w:val="right"/>
              <w:rPr>
                <w:szCs w:val="18"/>
              </w:rPr>
            </w:pPr>
            <w:r>
              <w:rPr>
                <w:szCs w:val="18"/>
              </w:rPr>
              <w:t>4 010 061/</w:t>
            </w:r>
          </w:p>
          <w:p w14:paraId="6D9FB95A" w14:textId="77777777" w:rsidR="00561DED" w:rsidRPr="00BB2102" w:rsidRDefault="00561DED" w:rsidP="00987F78">
            <w:pPr>
              <w:pStyle w:val="tabteksts"/>
              <w:jc w:val="right"/>
              <w:rPr>
                <w:szCs w:val="18"/>
              </w:rPr>
            </w:pPr>
            <w:r>
              <w:rPr>
                <w:szCs w:val="18"/>
              </w:rPr>
              <w:t>4 004 499</w:t>
            </w:r>
            <w:r w:rsidRPr="007A5026">
              <w:rPr>
                <w:szCs w:val="18"/>
                <w:vertAlign w:val="superscript"/>
              </w:rPr>
              <w:t>1</w:t>
            </w:r>
          </w:p>
        </w:tc>
        <w:tc>
          <w:tcPr>
            <w:tcW w:w="1131" w:type="dxa"/>
          </w:tcPr>
          <w:p w14:paraId="2396B426" w14:textId="77777777" w:rsidR="00561DED" w:rsidRPr="004F56CB" w:rsidRDefault="00561DED" w:rsidP="00987F78">
            <w:pPr>
              <w:pStyle w:val="tabteksts"/>
              <w:jc w:val="right"/>
              <w:rPr>
                <w:szCs w:val="18"/>
              </w:rPr>
            </w:pPr>
            <w:r w:rsidRPr="004F56CB">
              <w:rPr>
                <w:szCs w:val="18"/>
              </w:rPr>
              <w:t>4 746 826</w:t>
            </w:r>
          </w:p>
        </w:tc>
        <w:tc>
          <w:tcPr>
            <w:tcW w:w="1137" w:type="dxa"/>
          </w:tcPr>
          <w:p w14:paraId="6789D26B" w14:textId="77777777" w:rsidR="00561DED" w:rsidRPr="009A4195" w:rsidRDefault="00561DED" w:rsidP="00987F78">
            <w:pPr>
              <w:pStyle w:val="tabteksts"/>
              <w:jc w:val="right"/>
              <w:rPr>
                <w:szCs w:val="18"/>
                <w:highlight w:val="yellow"/>
              </w:rPr>
            </w:pPr>
            <w:r w:rsidRPr="009A4195">
              <w:rPr>
                <w:szCs w:val="18"/>
              </w:rPr>
              <w:t>4 841 862/ 4 804 274</w:t>
            </w:r>
            <w:r w:rsidRPr="009A4195">
              <w:rPr>
                <w:szCs w:val="18"/>
                <w:vertAlign w:val="superscript"/>
              </w:rPr>
              <w:t>1</w:t>
            </w:r>
            <w:r w:rsidRPr="009A4195">
              <w:rPr>
                <w:szCs w:val="18"/>
              </w:rPr>
              <w:t xml:space="preserve"> </w:t>
            </w:r>
          </w:p>
        </w:tc>
        <w:tc>
          <w:tcPr>
            <w:tcW w:w="1132" w:type="dxa"/>
          </w:tcPr>
          <w:p w14:paraId="2D5A510D" w14:textId="77777777" w:rsidR="00561DED" w:rsidRPr="009A4195" w:rsidRDefault="00561DED" w:rsidP="00987F78">
            <w:pPr>
              <w:pStyle w:val="tabteksts"/>
              <w:jc w:val="right"/>
              <w:rPr>
                <w:szCs w:val="18"/>
                <w:highlight w:val="yellow"/>
              </w:rPr>
            </w:pPr>
            <w:r w:rsidRPr="009A4195">
              <w:rPr>
                <w:szCs w:val="18"/>
              </w:rPr>
              <w:t>4 804 274</w:t>
            </w:r>
          </w:p>
        </w:tc>
        <w:tc>
          <w:tcPr>
            <w:tcW w:w="1132" w:type="dxa"/>
          </w:tcPr>
          <w:p w14:paraId="7CE43510" w14:textId="77777777" w:rsidR="00561DED" w:rsidRPr="009A4195" w:rsidRDefault="00561DED" w:rsidP="00987F78">
            <w:pPr>
              <w:pStyle w:val="tabteksts"/>
              <w:jc w:val="right"/>
              <w:rPr>
                <w:szCs w:val="18"/>
                <w:highlight w:val="yellow"/>
              </w:rPr>
            </w:pPr>
            <w:r w:rsidRPr="009A4195">
              <w:rPr>
                <w:szCs w:val="18"/>
              </w:rPr>
              <w:t>4 924 274</w:t>
            </w:r>
          </w:p>
        </w:tc>
      </w:tr>
      <w:tr w:rsidR="00561DED" w:rsidRPr="00BB2102" w14:paraId="40E46CA1" w14:textId="77777777" w:rsidTr="00987F78">
        <w:trPr>
          <w:trHeight w:val="283"/>
          <w:jc w:val="center"/>
        </w:trPr>
        <w:tc>
          <w:tcPr>
            <w:tcW w:w="3374" w:type="dxa"/>
          </w:tcPr>
          <w:p w14:paraId="4D743DA5" w14:textId="77777777" w:rsidR="00561DED" w:rsidRPr="00BB2102" w:rsidRDefault="00561DED" w:rsidP="00987F78">
            <w:pPr>
              <w:pStyle w:val="tabteksts"/>
              <w:rPr>
                <w:color w:val="000000" w:themeColor="text1"/>
                <w:szCs w:val="18"/>
                <w:lang w:eastAsia="lv-LV"/>
              </w:rPr>
            </w:pPr>
            <w:r w:rsidRPr="00BB2102">
              <w:rPr>
                <w:color w:val="000000" w:themeColor="text1"/>
                <w:szCs w:val="18"/>
              </w:rPr>
              <w:t>Vidējais amata vietu skaits gadā, neskaitot pedagogu amata vietas</w:t>
            </w:r>
          </w:p>
        </w:tc>
        <w:tc>
          <w:tcPr>
            <w:tcW w:w="1131" w:type="dxa"/>
          </w:tcPr>
          <w:p w14:paraId="7F6DCEFC" w14:textId="77777777" w:rsidR="00561DED" w:rsidRPr="00BB2102" w:rsidRDefault="00561DED" w:rsidP="00987F78">
            <w:pPr>
              <w:pStyle w:val="tabteksts"/>
              <w:jc w:val="right"/>
              <w:rPr>
                <w:szCs w:val="18"/>
              </w:rPr>
            </w:pPr>
            <w:r>
              <w:rPr>
                <w:szCs w:val="18"/>
              </w:rPr>
              <w:t>129</w:t>
            </w:r>
          </w:p>
        </w:tc>
        <w:tc>
          <w:tcPr>
            <w:tcW w:w="1131" w:type="dxa"/>
          </w:tcPr>
          <w:p w14:paraId="32AA96E7" w14:textId="77777777" w:rsidR="00561DED" w:rsidRPr="00BB2102" w:rsidRDefault="00561DED" w:rsidP="00987F78">
            <w:pPr>
              <w:pStyle w:val="tabteksts"/>
              <w:jc w:val="right"/>
              <w:rPr>
                <w:szCs w:val="18"/>
              </w:rPr>
            </w:pPr>
            <w:r w:rsidRPr="002F7899">
              <w:rPr>
                <w:szCs w:val="18"/>
              </w:rPr>
              <w:t>129</w:t>
            </w:r>
          </w:p>
        </w:tc>
        <w:tc>
          <w:tcPr>
            <w:tcW w:w="1137" w:type="dxa"/>
          </w:tcPr>
          <w:p w14:paraId="556BF169" w14:textId="77777777" w:rsidR="00561DED" w:rsidRPr="00BB2102" w:rsidRDefault="00561DED" w:rsidP="00987F78">
            <w:pPr>
              <w:pStyle w:val="tabteksts"/>
              <w:jc w:val="right"/>
              <w:rPr>
                <w:szCs w:val="18"/>
              </w:rPr>
            </w:pPr>
            <w:r w:rsidRPr="002F7899">
              <w:rPr>
                <w:szCs w:val="18"/>
              </w:rPr>
              <w:t>12</w:t>
            </w:r>
            <w:r>
              <w:rPr>
                <w:szCs w:val="18"/>
              </w:rPr>
              <w:t>4</w:t>
            </w:r>
            <w:r w:rsidRPr="002F7899">
              <w:rPr>
                <w:szCs w:val="18"/>
                <w:vertAlign w:val="superscript"/>
              </w:rPr>
              <w:t>2</w:t>
            </w:r>
          </w:p>
        </w:tc>
        <w:tc>
          <w:tcPr>
            <w:tcW w:w="1132" w:type="dxa"/>
          </w:tcPr>
          <w:p w14:paraId="29192CA7" w14:textId="77777777" w:rsidR="00561DED" w:rsidRPr="00BB2102" w:rsidRDefault="00561DED" w:rsidP="00987F78">
            <w:pPr>
              <w:pStyle w:val="tabteksts"/>
              <w:jc w:val="right"/>
              <w:rPr>
                <w:szCs w:val="18"/>
              </w:rPr>
            </w:pPr>
            <w:r w:rsidRPr="002F7899">
              <w:rPr>
                <w:szCs w:val="18"/>
              </w:rPr>
              <w:t>12</w:t>
            </w:r>
            <w:r>
              <w:rPr>
                <w:szCs w:val="18"/>
              </w:rPr>
              <w:t>4</w:t>
            </w:r>
          </w:p>
        </w:tc>
        <w:tc>
          <w:tcPr>
            <w:tcW w:w="1132" w:type="dxa"/>
          </w:tcPr>
          <w:p w14:paraId="45D2BE89" w14:textId="77777777" w:rsidR="00561DED" w:rsidRPr="00BB2102" w:rsidRDefault="00561DED" w:rsidP="00987F78">
            <w:pPr>
              <w:pStyle w:val="tabteksts"/>
              <w:jc w:val="right"/>
              <w:rPr>
                <w:szCs w:val="18"/>
              </w:rPr>
            </w:pPr>
            <w:r>
              <w:rPr>
                <w:szCs w:val="18"/>
              </w:rPr>
              <w:t>124</w:t>
            </w:r>
          </w:p>
        </w:tc>
      </w:tr>
      <w:tr w:rsidR="00561DED" w:rsidRPr="00BB2102" w14:paraId="17C0130E" w14:textId="77777777" w:rsidTr="00987F78">
        <w:trPr>
          <w:trHeight w:val="283"/>
          <w:jc w:val="center"/>
        </w:trPr>
        <w:tc>
          <w:tcPr>
            <w:tcW w:w="3374" w:type="dxa"/>
          </w:tcPr>
          <w:p w14:paraId="162834AF" w14:textId="77777777" w:rsidR="00561DED" w:rsidRPr="00BB2102" w:rsidRDefault="00561DED" w:rsidP="00987F78">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vertAlign w:val="superscript"/>
                <w:lang w:eastAsia="lv-LV"/>
              </w:rPr>
              <w:t>2</w:t>
            </w:r>
            <w:r w:rsidRPr="00BB2102">
              <w:rPr>
                <w:color w:val="000000" w:themeColor="text1"/>
                <w:szCs w:val="18"/>
              </w:rPr>
              <w:t xml:space="preserve">, neskaitot pedagogu amata vietas, </w:t>
            </w:r>
            <w:proofErr w:type="spellStart"/>
            <w:r w:rsidRPr="00BB2102">
              <w:rPr>
                <w:i/>
                <w:color w:val="000000" w:themeColor="text1"/>
                <w:szCs w:val="18"/>
              </w:rPr>
              <w:t>euro</w:t>
            </w:r>
            <w:proofErr w:type="spellEnd"/>
          </w:p>
        </w:tc>
        <w:tc>
          <w:tcPr>
            <w:tcW w:w="1131" w:type="dxa"/>
          </w:tcPr>
          <w:p w14:paraId="1F79C909" w14:textId="77777777" w:rsidR="00561DED" w:rsidRPr="00BB2102" w:rsidRDefault="00561DED" w:rsidP="00987F78">
            <w:pPr>
              <w:pStyle w:val="tabteksts"/>
              <w:jc w:val="right"/>
              <w:rPr>
                <w:szCs w:val="18"/>
              </w:rPr>
            </w:pPr>
            <w:r>
              <w:rPr>
                <w:szCs w:val="18"/>
              </w:rPr>
              <w:t>2 590/2586</w:t>
            </w:r>
            <w:r w:rsidRPr="007A5026">
              <w:rPr>
                <w:szCs w:val="18"/>
                <w:vertAlign w:val="superscript"/>
              </w:rPr>
              <w:t>3</w:t>
            </w:r>
          </w:p>
        </w:tc>
        <w:tc>
          <w:tcPr>
            <w:tcW w:w="1131" w:type="dxa"/>
          </w:tcPr>
          <w:p w14:paraId="1E221F3C" w14:textId="77777777" w:rsidR="00561DED" w:rsidRPr="00C9398A" w:rsidRDefault="00561DED" w:rsidP="00987F78">
            <w:pPr>
              <w:pStyle w:val="tabteksts"/>
              <w:jc w:val="right"/>
              <w:rPr>
                <w:szCs w:val="18"/>
                <w:highlight w:val="yellow"/>
              </w:rPr>
            </w:pPr>
            <w:r w:rsidRPr="002E4D64">
              <w:rPr>
                <w:szCs w:val="18"/>
              </w:rPr>
              <w:t>3 006</w:t>
            </w:r>
          </w:p>
        </w:tc>
        <w:tc>
          <w:tcPr>
            <w:tcW w:w="1137" w:type="dxa"/>
          </w:tcPr>
          <w:p w14:paraId="1E1506C8" w14:textId="77777777" w:rsidR="00561DED" w:rsidRPr="00C9398A" w:rsidRDefault="00561DED" w:rsidP="00987F78">
            <w:pPr>
              <w:pStyle w:val="tabteksts"/>
              <w:jc w:val="right"/>
              <w:rPr>
                <w:szCs w:val="18"/>
                <w:highlight w:val="yellow"/>
              </w:rPr>
            </w:pPr>
            <w:r w:rsidRPr="009A4195">
              <w:rPr>
                <w:szCs w:val="18"/>
              </w:rPr>
              <w:t>3 254/3 229</w:t>
            </w:r>
            <w:r w:rsidRPr="009A4195">
              <w:rPr>
                <w:color w:val="000000" w:themeColor="text1"/>
                <w:szCs w:val="18"/>
                <w:vertAlign w:val="superscript"/>
                <w:lang w:eastAsia="lv-LV"/>
              </w:rPr>
              <w:t>3</w:t>
            </w:r>
          </w:p>
        </w:tc>
        <w:tc>
          <w:tcPr>
            <w:tcW w:w="1132" w:type="dxa"/>
          </w:tcPr>
          <w:p w14:paraId="27B1F329" w14:textId="77777777" w:rsidR="00561DED" w:rsidRPr="009A4195" w:rsidRDefault="00561DED" w:rsidP="00987F78">
            <w:pPr>
              <w:pStyle w:val="tabteksts"/>
              <w:jc w:val="right"/>
              <w:rPr>
                <w:szCs w:val="18"/>
              </w:rPr>
            </w:pPr>
            <w:r w:rsidRPr="009A4195">
              <w:rPr>
                <w:szCs w:val="18"/>
              </w:rPr>
              <w:t>3 229</w:t>
            </w:r>
          </w:p>
        </w:tc>
        <w:tc>
          <w:tcPr>
            <w:tcW w:w="1132" w:type="dxa"/>
          </w:tcPr>
          <w:p w14:paraId="70CA30D3" w14:textId="77777777" w:rsidR="00561DED" w:rsidRPr="009A4195" w:rsidRDefault="00561DED" w:rsidP="00987F78">
            <w:pPr>
              <w:pStyle w:val="tabteksts"/>
              <w:jc w:val="right"/>
              <w:rPr>
                <w:szCs w:val="18"/>
              </w:rPr>
            </w:pPr>
            <w:r w:rsidRPr="009A4195">
              <w:rPr>
                <w:szCs w:val="18"/>
              </w:rPr>
              <w:t>3 309</w:t>
            </w:r>
          </w:p>
        </w:tc>
      </w:tr>
      <w:tr w:rsidR="00561DED" w:rsidRPr="00BB2102" w14:paraId="7BBC0696" w14:textId="77777777" w:rsidTr="00987F78">
        <w:trPr>
          <w:trHeight w:val="567"/>
          <w:jc w:val="center"/>
        </w:trPr>
        <w:tc>
          <w:tcPr>
            <w:tcW w:w="3374" w:type="dxa"/>
            <w:vAlign w:val="center"/>
          </w:tcPr>
          <w:p w14:paraId="3EA7B210" w14:textId="77777777" w:rsidR="00561DED" w:rsidRPr="00BB2102" w:rsidRDefault="00561DED" w:rsidP="00987F78">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1131" w:type="dxa"/>
          </w:tcPr>
          <w:p w14:paraId="4266EF92" w14:textId="77777777" w:rsidR="00561DED" w:rsidRPr="00BA3BCD" w:rsidRDefault="00561DED" w:rsidP="00987F78">
            <w:pPr>
              <w:pStyle w:val="tabteksts"/>
              <w:jc w:val="right"/>
              <w:rPr>
                <w:szCs w:val="18"/>
              </w:rPr>
            </w:pPr>
            <w:r w:rsidRPr="00BA3BCD">
              <w:rPr>
                <w:szCs w:val="18"/>
              </w:rPr>
              <w:t>800</w:t>
            </w:r>
          </w:p>
        </w:tc>
        <w:tc>
          <w:tcPr>
            <w:tcW w:w="1131" w:type="dxa"/>
          </w:tcPr>
          <w:p w14:paraId="02019321" w14:textId="77777777" w:rsidR="00561DED" w:rsidRPr="00BA3BCD" w:rsidRDefault="00561DED" w:rsidP="00987F78">
            <w:pPr>
              <w:pStyle w:val="tabteksts"/>
              <w:jc w:val="center"/>
              <w:rPr>
                <w:szCs w:val="18"/>
              </w:rPr>
            </w:pPr>
            <w:r w:rsidRPr="00BA3BCD">
              <w:rPr>
                <w:szCs w:val="18"/>
              </w:rPr>
              <w:t>-</w:t>
            </w:r>
          </w:p>
        </w:tc>
        <w:tc>
          <w:tcPr>
            <w:tcW w:w="1137" w:type="dxa"/>
          </w:tcPr>
          <w:p w14:paraId="1175F95C" w14:textId="77777777" w:rsidR="00561DED" w:rsidRPr="00BB2102" w:rsidRDefault="00561DED" w:rsidP="00987F78">
            <w:pPr>
              <w:pStyle w:val="tabteksts"/>
              <w:jc w:val="center"/>
              <w:rPr>
                <w:szCs w:val="18"/>
              </w:rPr>
            </w:pPr>
            <w:r w:rsidRPr="002F7899">
              <w:rPr>
                <w:szCs w:val="18"/>
              </w:rPr>
              <w:t>-</w:t>
            </w:r>
          </w:p>
        </w:tc>
        <w:tc>
          <w:tcPr>
            <w:tcW w:w="1132" w:type="dxa"/>
          </w:tcPr>
          <w:p w14:paraId="75EC03E1" w14:textId="77777777" w:rsidR="00561DED" w:rsidRPr="00BB2102" w:rsidRDefault="00561DED" w:rsidP="00987F78">
            <w:pPr>
              <w:pStyle w:val="tabteksts"/>
              <w:jc w:val="center"/>
              <w:rPr>
                <w:szCs w:val="18"/>
              </w:rPr>
            </w:pPr>
            <w:r w:rsidRPr="002F7899">
              <w:rPr>
                <w:szCs w:val="18"/>
              </w:rPr>
              <w:t>-</w:t>
            </w:r>
          </w:p>
        </w:tc>
        <w:tc>
          <w:tcPr>
            <w:tcW w:w="1132" w:type="dxa"/>
          </w:tcPr>
          <w:p w14:paraId="7A5DCE30" w14:textId="77777777" w:rsidR="00561DED" w:rsidRPr="00BB2102" w:rsidRDefault="00561DED" w:rsidP="00987F78">
            <w:pPr>
              <w:pStyle w:val="tabteksts"/>
              <w:jc w:val="center"/>
              <w:rPr>
                <w:szCs w:val="18"/>
              </w:rPr>
            </w:pPr>
            <w:r>
              <w:rPr>
                <w:szCs w:val="18"/>
              </w:rPr>
              <w:t>-</w:t>
            </w:r>
          </w:p>
        </w:tc>
      </w:tr>
    </w:tbl>
    <w:p w14:paraId="7755B222" w14:textId="77777777" w:rsidR="00561DED" w:rsidRPr="00BB2102" w:rsidRDefault="00561DED" w:rsidP="00561DED">
      <w:pPr>
        <w:pStyle w:val="Tabuluvirsraksti"/>
        <w:spacing w:after="0"/>
        <w:ind w:firstLine="425"/>
        <w:jc w:val="both"/>
        <w:rPr>
          <w:i/>
          <w:sz w:val="20"/>
          <w:lang w:eastAsia="lv-LV"/>
        </w:rPr>
      </w:pPr>
      <w:r w:rsidRPr="00BB2102">
        <w:rPr>
          <w:sz w:val="18"/>
          <w:szCs w:val="18"/>
        </w:rPr>
        <w:t>Piezīmes</w:t>
      </w:r>
      <w:r>
        <w:rPr>
          <w:sz w:val="18"/>
          <w:szCs w:val="18"/>
        </w:rPr>
        <w:t>.</w:t>
      </w:r>
    </w:p>
    <w:p w14:paraId="2D9FB61E" w14:textId="77777777" w:rsidR="00561DED" w:rsidRPr="002F7899" w:rsidRDefault="00561DED" w:rsidP="00561DED">
      <w:pPr>
        <w:pStyle w:val="Tabuluvirsraksti"/>
        <w:tabs>
          <w:tab w:val="left" w:pos="1252"/>
        </w:tabs>
        <w:spacing w:after="0"/>
        <w:ind w:firstLine="425"/>
        <w:jc w:val="both"/>
        <w:rPr>
          <w:color w:val="000000" w:themeColor="text1"/>
          <w:sz w:val="18"/>
          <w:szCs w:val="18"/>
          <w:lang w:eastAsia="lv-LV"/>
        </w:rPr>
      </w:pPr>
      <w:r w:rsidRPr="002F7899">
        <w:rPr>
          <w:sz w:val="18"/>
          <w:szCs w:val="18"/>
          <w:vertAlign w:val="superscript"/>
        </w:rPr>
        <w:t>1</w:t>
      </w:r>
      <w:r w:rsidRPr="002F7899">
        <w:rPr>
          <w:color w:val="000000" w:themeColor="text1"/>
          <w:sz w:val="18"/>
          <w:szCs w:val="18"/>
          <w:lang w:eastAsia="lv-LV"/>
        </w:rPr>
        <w:t xml:space="preserve"> Bez pabalsta pēc katriem pieciem nepārtrauktas izdienas gadiem IeM amatpersonām ar speciālajām dienesta pakāpēm (Valsts un pašvaldību institūciju amatpersonu un darbinieku atlīdzības likuma 25.</w:t>
      </w:r>
      <w:r>
        <w:rPr>
          <w:color w:val="000000" w:themeColor="text1"/>
          <w:sz w:val="18"/>
          <w:szCs w:val="18"/>
          <w:lang w:eastAsia="lv-LV"/>
        </w:rPr>
        <w:t xml:space="preserve"> </w:t>
      </w:r>
      <w:r w:rsidRPr="002F7899">
        <w:rPr>
          <w:color w:val="000000" w:themeColor="text1"/>
          <w:sz w:val="18"/>
          <w:szCs w:val="18"/>
          <w:lang w:eastAsia="lv-LV"/>
        </w:rPr>
        <w:t>p. ceturtā daļa)</w:t>
      </w:r>
      <w:r>
        <w:rPr>
          <w:color w:val="000000" w:themeColor="text1"/>
          <w:sz w:val="18"/>
          <w:szCs w:val="18"/>
          <w:lang w:eastAsia="lv-LV"/>
        </w:rPr>
        <w:t>.</w:t>
      </w:r>
    </w:p>
    <w:p w14:paraId="631A68CD" w14:textId="77777777" w:rsidR="00561DED" w:rsidRPr="002F7899" w:rsidRDefault="00561DED" w:rsidP="00561DED">
      <w:pPr>
        <w:spacing w:after="0"/>
        <w:ind w:firstLine="425"/>
        <w:rPr>
          <w:sz w:val="18"/>
          <w:szCs w:val="18"/>
        </w:rPr>
      </w:pPr>
      <w:r w:rsidRPr="002F7899">
        <w:rPr>
          <w:color w:val="000000" w:themeColor="text1"/>
          <w:sz w:val="18"/>
          <w:szCs w:val="18"/>
          <w:vertAlign w:val="superscript"/>
          <w:lang w:eastAsia="lv-LV"/>
        </w:rPr>
        <w:t>2</w:t>
      </w:r>
      <w:r w:rsidRPr="002F7899">
        <w:rPr>
          <w:sz w:val="18"/>
          <w:szCs w:val="18"/>
        </w:rPr>
        <w:t xml:space="preserve"> </w:t>
      </w:r>
      <w:bookmarkStart w:id="16" w:name="_Hlk147670370"/>
      <w:r>
        <w:rPr>
          <w:sz w:val="18"/>
          <w:szCs w:val="18"/>
        </w:rPr>
        <w:t>5</w:t>
      </w:r>
      <w:r w:rsidRPr="002F7899">
        <w:rPr>
          <w:sz w:val="18"/>
          <w:szCs w:val="18"/>
        </w:rPr>
        <w:t xml:space="preserve"> amata viet</w:t>
      </w:r>
      <w:r>
        <w:rPr>
          <w:sz w:val="18"/>
          <w:szCs w:val="18"/>
        </w:rPr>
        <w:t>u</w:t>
      </w:r>
      <w:r w:rsidRPr="002F7899">
        <w:rPr>
          <w:sz w:val="18"/>
          <w:szCs w:val="18"/>
        </w:rPr>
        <w:t xml:space="preserve"> </w:t>
      </w:r>
      <w:r>
        <w:rPr>
          <w:sz w:val="18"/>
          <w:szCs w:val="18"/>
        </w:rPr>
        <w:t>samaz</w:t>
      </w:r>
      <w:r w:rsidRPr="002F7899">
        <w:rPr>
          <w:sz w:val="18"/>
          <w:szCs w:val="18"/>
        </w:rPr>
        <w:t>inājums</w:t>
      </w:r>
      <w:r>
        <w:rPr>
          <w:sz w:val="18"/>
          <w:szCs w:val="18"/>
        </w:rPr>
        <w:t xml:space="preserve"> sakarā ar ilgstoši vakanto amata vietu likvidēšanu ar 2023. gada 1. jūliju</w:t>
      </w:r>
      <w:bookmarkEnd w:id="16"/>
      <w:r>
        <w:rPr>
          <w:sz w:val="18"/>
          <w:szCs w:val="18"/>
        </w:rPr>
        <w:t>.</w:t>
      </w:r>
    </w:p>
    <w:p w14:paraId="07335A64" w14:textId="77777777" w:rsidR="00561DED" w:rsidRPr="002F7899" w:rsidRDefault="00561DED" w:rsidP="00561DED">
      <w:pPr>
        <w:spacing w:after="0"/>
        <w:ind w:firstLine="425"/>
        <w:rPr>
          <w:color w:val="000000" w:themeColor="text1"/>
          <w:sz w:val="18"/>
          <w:szCs w:val="18"/>
          <w:lang w:eastAsia="lv-LV"/>
        </w:rPr>
      </w:pPr>
      <w:r w:rsidRPr="002F7899">
        <w:rPr>
          <w:color w:val="000000" w:themeColor="text1"/>
          <w:sz w:val="18"/>
          <w:szCs w:val="18"/>
          <w:vertAlign w:val="superscript"/>
          <w:lang w:eastAsia="lv-LV"/>
        </w:rPr>
        <w:t>3</w:t>
      </w:r>
      <w:r w:rsidRPr="002F7899">
        <w:rPr>
          <w:color w:val="000000" w:themeColor="text1"/>
          <w:sz w:val="18"/>
          <w:szCs w:val="18"/>
          <w:lang w:eastAsia="lv-LV"/>
        </w:rPr>
        <w:t xml:space="preserve"> Vidējā atlīdzība amata vietai (mēnesī), neieskaitot pabalstu pēc katriem pieciem nepārtrauktas izdienas gadiem</w:t>
      </w:r>
      <w:r>
        <w:rPr>
          <w:color w:val="000000" w:themeColor="text1"/>
          <w:sz w:val="18"/>
          <w:szCs w:val="18"/>
          <w:lang w:eastAsia="lv-LV"/>
        </w:rPr>
        <w:t>.</w:t>
      </w:r>
    </w:p>
    <w:p w14:paraId="581F609B" w14:textId="77777777" w:rsidR="00561DED" w:rsidRPr="00805732" w:rsidRDefault="00561DED" w:rsidP="00B425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gada projektu ar</w:t>
      </w:r>
      <w:r>
        <w:rPr>
          <w:b/>
          <w:color w:val="000000" w:themeColor="text1"/>
          <w:lang w:eastAsia="lv-LV"/>
        </w:rPr>
        <w:t xml:space="preserve"> 2023. </w:t>
      </w:r>
      <w:r w:rsidRPr="00BB2102">
        <w:rPr>
          <w:b/>
          <w:color w:val="000000" w:themeColor="text1"/>
          <w:lang w:eastAsia="lv-LV"/>
        </w:rPr>
        <w:t>gada plānu</w:t>
      </w:r>
    </w:p>
    <w:p w14:paraId="46C9EF94" w14:textId="77777777" w:rsidR="00561DED" w:rsidRDefault="00561DED" w:rsidP="00561DED">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61DED" w:rsidRPr="00BB2102" w14:paraId="0D14F2E5" w14:textId="77777777" w:rsidTr="00987F78">
        <w:trPr>
          <w:trHeight w:val="142"/>
          <w:tblHeader/>
          <w:jc w:val="center"/>
        </w:trPr>
        <w:tc>
          <w:tcPr>
            <w:tcW w:w="5241" w:type="dxa"/>
            <w:vAlign w:val="center"/>
          </w:tcPr>
          <w:p w14:paraId="4BF8CF5D" w14:textId="77777777" w:rsidR="00561DED" w:rsidRPr="00BB2102" w:rsidRDefault="00561DED" w:rsidP="00987F78">
            <w:pPr>
              <w:pStyle w:val="tabteksts"/>
              <w:jc w:val="center"/>
              <w:rPr>
                <w:szCs w:val="18"/>
              </w:rPr>
            </w:pPr>
            <w:r w:rsidRPr="00BB2102">
              <w:rPr>
                <w:color w:val="000000" w:themeColor="text1"/>
                <w:szCs w:val="18"/>
                <w:lang w:eastAsia="lv-LV"/>
              </w:rPr>
              <w:t>Pasākums</w:t>
            </w:r>
          </w:p>
        </w:tc>
        <w:tc>
          <w:tcPr>
            <w:tcW w:w="1277" w:type="dxa"/>
            <w:vAlign w:val="center"/>
          </w:tcPr>
          <w:p w14:paraId="23381162" w14:textId="77777777" w:rsidR="00561DED" w:rsidRPr="00BB2102" w:rsidRDefault="00561DED" w:rsidP="00987F78">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8FF93F9" w14:textId="77777777" w:rsidR="00561DED" w:rsidRPr="00BB2102" w:rsidRDefault="00561DED" w:rsidP="00987F78">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3FDC9A36" w14:textId="77777777" w:rsidR="00561DED" w:rsidRPr="00BB2102" w:rsidRDefault="00561DED" w:rsidP="00987F78">
            <w:pPr>
              <w:pStyle w:val="tabteksts"/>
              <w:jc w:val="center"/>
              <w:rPr>
                <w:color w:val="000000" w:themeColor="text1"/>
                <w:szCs w:val="18"/>
                <w:lang w:eastAsia="lv-LV"/>
              </w:rPr>
            </w:pPr>
            <w:r w:rsidRPr="00BB2102">
              <w:rPr>
                <w:color w:val="000000" w:themeColor="text1"/>
                <w:szCs w:val="18"/>
                <w:lang w:eastAsia="lv-LV"/>
              </w:rPr>
              <w:t>Izmaiņas</w:t>
            </w:r>
          </w:p>
        </w:tc>
      </w:tr>
      <w:tr w:rsidR="00561DED" w:rsidRPr="00BB2102" w14:paraId="4FD2B4F0" w14:textId="77777777" w:rsidTr="00987F78">
        <w:trPr>
          <w:trHeight w:val="142"/>
          <w:jc w:val="center"/>
        </w:trPr>
        <w:tc>
          <w:tcPr>
            <w:tcW w:w="5241" w:type="dxa"/>
            <w:shd w:val="clear" w:color="auto" w:fill="D9D9D9" w:themeFill="background1" w:themeFillShade="D9"/>
          </w:tcPr>
          <w:p w14:paraId="77B6F688" w14:textId="77777777" w:rsidR="00561DED" w:rsidRPr="00BB2102" w:rsidRDefault="00561DED" w:rsidP="00987F78">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411CBA37" w14:textId="77777777" w:rsidR="00561DED" w:rsidRPr="0070429D" w:rsidRDefault="00561DED" w:rsidP="00987F78">
            <w:pPr>
              <w:pStyle w:val="tabteksts"/>
              <w:jc w:val="right"/>
              <w:rPr>
                <w:b/>
                <w:szCs w:val="18"/>
              </w:rPr>
            </w:pPr>
            <w:r>
              <w:rPr>
                <w:b/>
                <w:szCs w:val="18"/>
              </w:rPr>
              <w:t>198 635</w:t>
            </w:r>
          </w:p>
        </w:tc>
        <w:tc>
          <w:tcPr>
            <w:tcW w:w="1277" w:type="dxa"/>
            <w:shd w:val="clear" w:color="auto" w:fill="D9D9D9" w:themeFill="background1" w:themeFillShade="D9"/>
          </w:tcPr>
          <w:p w14:paraId="06209EBC" w14:textId="77777777" w:rsidR="00561DED" w:rsidRPr="0070429D" w:rsidRDefault="00561DED" w:rsidP="00987F78">
            <w:pPr>
              <w:pStyle w:val="tabteksts"/>
              <w:jc w:val="right"/>
              <w:rPr>
                <w:b/>
                <w:szCs w:val="18"/>
              </w:rPr>
            </w:pPr>
            <w:r>
              <w:rPr>
                <w:b/>
                <w:szCs w:val="18"/>
              </w:rPr>
              <w:t>370 906</w:t>
            </w:r>
          </w:p>
        </w:tc>
        <w:tc>
          <w:tcPr>
            <w:tcW w:w="1277" w:type="dxa"/>
            <w:shd w:val="clear" w:color="auto" w:fill="D9D9D9" w:themeFill="background1" w:themeFillShade="D9"/>
          </w:tcPr>
          <w:p w14:paraId="2C76421A" w14:textId="77777777" w:rsidR="00561DED" w:rsidRPr="0070429D" w:rsidRDefault="00561DED" w:rsidP="00987F78">
            <w:pPr>
              <w:pStyle w:val="tabteksts"/>
              <w:jc w:val="right"/>
              <w:rPr>
                <w:b/>
                <w:szCs w:val="18"/>
              </w:rPr>
            </w:pPr>
            <w:r>
              <w:rPr>
                <w:b/>
                <w:szCs w:val="18"/>
              </w:rPr>
              <w:t>172 271</w:t>
            </w:r>
          </w:p>
        </w:tc>
      </w:tr>
      <w:tr w:rsidR="00561DED" w:rsidRPr="00BB2102" w14:paraId="4395EE88" w14:textId="77777777" w:rsidTr="00987F78">
        <w:trPr>
          <w:jc w:val="center"/>
        </w:trPr>
        <w:tc>
          <w:tcPr>
            <w:tcW w:w="9072" w:type="dxa"/>
            <w:gridSpan w:val="4"/>
          </w:tcPr>
          <w:p w14:paraId="61743EB1" w14:textId="77777777" w:rsidR="00561DED" w:rsidRPr="00BB2102" w:rsidRDefault="00561DED" w:rsidP="00987F78">
            <w:pPr>
              <w:pStyle w:val="tabteksts"/>
              <w:ind w:firstLine="313"/>
              <w:rPr>
                <w:szCs w:val="18"/>
              </w:rPr>
            </w:pPr>
            <w:r w:rsidRPr="00BB2102">
              <w:rPr>
                <w:i/>
                <w:szCs w:val="18"/>
                <w:lang w:eastAsia="lv-LV"/>
              </w:rPr>
              <w:t>t. sk.:</w:t>
            </w:r>
          </w:p>
        </w:tc>
      </w:tr>
      <w:tr w:rsidR="00561DED" w:rsidRPr="002F7899" w14:paraId="4159B9DB" w14:textId="77777777" w:rsidTr="00987F78">
        <w:trPr>
          <w:trHeight w:val="142"/>
          <w:jc w:val="center"/>
        </w:trPr>
        <w:tc>
          <w:tcPr>
            <w:tcW w:w="5235" w:type="dxa"/>
            <w:shd w:val="clear" w:color="auto" w:fill="F2F2F2" w:themeFill="background1" w:themeFillShade="F2"/>
          </w:tcPr>
          <w:p w14:paraId="69ECB643" w14:textId="77777777" w:rsidR="00561DED" w:rsidRPr="002F7899" w:rsidRDefault="00561DED" w:rsidP="00987F78">
            <w:pPr>
              <w:pStyle w:val="tabteksts"/>
              <w:rPr>
                <w:szCs w:val="18"/>
                <w:u w:val="single"/>
                <w:lang w:eastAsia="lv-LV"/>
              </w:rPr>
            </w:pPr>
            <w:r w:rsidRPr="002F7899">
              <w:rPr>
                <w:szCs w:val="18"/>
                <w:u w:val="single"/>
                <w:lang w:eastAsia="lv-LV"/>
              </w:rPr>
              <w:t>Ilgtermiņa saistības</w:t>
            </w:r>
          </w:p>
        </w:tc>
        <w:tc>
          <w:tcPr>
            <w:tcW w:w="1276" w:type="dxa"/>
            <w:shd w:val="clear" w:color="auto" w:fill="F2F2F2" w:themeFill="background1" w:themeFillShade="F2"/>
          </w:tcPr>
          <w:p w14:paraId="391926E5" w14:textId="77777777" w:rsidR="00561DED" w:rsidRPr="002F7899" w:rsidRDefault="00561DED" w:rsidP="00987F78">
            <w:pPr>
              <w:pStyle w:val="tabteksts"/>
              <w:jc w:val="right"/>
              <w:rPr>
                <w:szCs w:val="18"/>
              </w:rPr>
            </w:pPr>
            <w:r w:rsidRPr="002F7899">
              <w:rPr>
                <w:szCs w:val="18"/>
              </w:rPr>
              <w:t>11 337</w:t>
            </w:r>
          </w:p>
        </w:tc>
        <w:tc>
          <w:tcPr>
            <w:tcW w:w="1276" w:type="dxa"/>
            <w:shd w:val="clear" w:color="auto" w:fill="F2F2F2" w:themeFill="background1" w:themeFillShade="F2"/>
          </w:tcPr>
          <w:p w14:paraId="14F5F104" w14:textId="77777777" w:rsidR="00561DED" w:rsidRPr="002F7899" w:rsidRDefault="00561DED" w:rsidP="00987F78">
            <w:pPr>
              <w:pStyle w:val="tabteksts"/>
              <w:jc w:val="right"/>
              <w:rPr>
                <w:szCs w:val="18"/>
              </w:rPr>
            </w:pPr>
            <w:r w:rsidRPr="002F7899">
              <w:rPr>
                <w:szCs w:val="18"/>
              </w:rPr>
              <w:t>12 533</w:t>
            </w:r>
          </w:p>
        </w:tc>
        <w:tc>
          <w:tcPr>
            <w:tcW w:w="1274" w:type="dxa"/>
            <w:shd w:val="clear" w:color="auto" w:fill="F2F2F2" w:themeFill="background1" w:themeFillShade="F2"/>
          </w:tcPr>
          <w:p w14:paraId="3A2BE76B" w14:textId="77777777" w:rsidR="00561DED" w:rsidRPr="002F7899" w:rsidRDefault="00561DED" w:rsidP="00987F78">
            <w:pPr>
              <w:pStyle w:val="tabteksts"/>
              <w:jc w:val="right"/>
              <w:rPr>
                <w:szCs w:val="18"/>
              </w:rPr>
            </w:pPr>
            <w:r w:rsidRPr="002F7899">
              <w:rPr>
                <w:szCs w:val="18"/>
              </w:rPr>
              <w:t>1 196</w:t>
            </w:r>
          </w:p>
        </w:tc>
      </w:tr>
      <w:tr w:rsidR="00561DED" w:rsidRPr="002F7899" w14:paraId="6669CC70" w14:textId="77777777" w:rsidTr="00987F78">
        <w:trPr>
          <w:trHeight w:val="142"/>
          <w:jc w:val="center"/>
        </w:trPr>
        <w:tc>
          <w:tcPr>
            <w:tcW w:w="5235" w:type="dxa"/>
          </w:tcPr>
          <w:p w14:paraId="2A3BD310" w14:textId="77777777" w:rsidR="00561DED" w:rsidRPr="002F7899" w:rsidRDefault="00561DED" w:rsidP="00B42525">
            <w:pPr>
              <w:pStyle w:val="tabteksts"/>
              <w:jc w:val="both"/>
              <w:rPr>
                <w:i/>
                <w:szCs w:val="18"/>
                <w:lang w:eastAsia="lv-LV"/>
              </w:rPr>
            </w:pPr>
            <w:r w:rsidRPr="002F7899">
              <w:rPr>
                <w:i/>
                <w:szCs w:val="18"/>
                <w:lang w:eastAsia="lv-LV"/>
              </w:rPr>
              <w:t>Iemaksu veikšana starptautiskajās organizācijās (starptautiskajai sadarbībai), tajā skaitā:</w:t>
            </w:r>
          </w:p>
        </w:tc>
        <w:tc>
          <w:tcPr>
            <w:tcW w:w="1276" w:type="dxa"/>
          </w:tcPr>
          <w:p w14:paraId="541CD1BF" w14:textId="77777777" w:rsidR="00561DED" w:rsidRPr="002F7899" w:rsidRDefault="00561DED" w:rsidP="00987F78">
            <w:pPr>
              <w:pStyle w:val="tabteksts"/>
              <w:jc w:val="right"/>
              <w:rPr>
                <w:szCs w:val="18"/>
              </w:rPr>
            </w:pPr>
            <w:r w:rsidRPr="002F7899">
              <w:rPr>
                <w:szCs w:val="18"/>
              </w:rPr>
              <w:t>11 337</w:t>
            </w:r>
          </w:p>
        </w:tc>
        <w:tc>
          <w:tcPr>
            <w:tcW w:w="1276" w:type="dxa"/>
          </w:tcPr>
          <w:p w14:paraId="70A76A6B" w14:textId="77777777" w:rsidR="00561DED" w:rsidRPr="002F7899" w:rsidRDefault="00561DED" w:rsidP="00987F78">
            <w:pPr>
              <w:pStyle w:val="tabteksts"/>
              <w:jc w:val="right"/>
              <w:rPr>
                <w:szCs w:val="18"/>
              </w:rPr>
            </w:pPr>
            <w:r w:rsidRPr="002F7899">
              <w:rPr>
                <w:szCs w:val="18"/>
              </w:rPr>
              <w:t>12 533</w:t>
            </w:r>
          </w:p>
        </w:tc>
        <w:tc>
          <w:tcPr>
            <w:tcW w:w="1274" w:type="dxa"/>
          </w:tcPr>
          <w:p w14:paraId="61AA8980" w14:textId="77777777" w:rsidR="00561DED" w:rsidRPr="002F7899" w:rsidRDefault="00561DED" w:rsidP="00987F78">
            <w:pPr>
              <w:pStyle w:val="tabteksts"/>
              <w:jc w:val="right"/>
              <w:rPr>
                <w:szCs w:val="18"/>
              </w:rPr>
            </w:pPr>
            <w:r w:rsidRPr="002F7899">
              <w:rPr>
                <w:szCs w:val="18"/>
              </w:rPr>
              <w:t>1 196</w:t>
            </w:r>
          </w:p>
        </w:tc>
      </w:tr>
      <w:tr w:rsidR="00561DED" w:rsidRPr="002F7899" w14:paraId="2371CFAC" w14:textId="77777777" w:rsidTr="00987F78">
        <w:trPr>
          <w:trHeight w:val="142"/>
          <w:jc w:val="center"/>
        </w:trPr>
        <w:tc>
          <w:tcPr>
            <w:tcW w:w="5235" w:type="dxa"/>
          </w:tcPr>
          <w:p w14:paraId="03D4D5D5" w14:textId="77777777" w:rsidR="00561DED" w:rsidRPr="002F7899" w:rsidRDefault="00561DED" w:rsidP="00987F78">
            <w:pPr>
              <w:pStyle w:val="tabteksts"/>
              <w:jc w:val="right"/>
              <w:rPr>
                <w:i/>
                <w:szCs w:val="18"/>
                <w:lang w:eastAsia="lv-LV"/>
              </w:rPr>
            </w:pPr>
            <w:r w:rsidRPr="002F7899">
              <w:rPr>
                <w:i/>
                <w:szCs w:val="18"/>
                <w:lang w:eastAsia="lv-LV"/>
              </w:rPr>
              <w:t>Iemaksas Baltijas jūras valstu padomes Darba grupas cīņai pret cilvēku tirdzniecību (CBSS TF-THB) budžetā</w:t>
            </w:r>
          </w:p>
        </w:tc>
        <w:tc>
          <w:tcPr>
            <w:tcW w:w="1276" w:type="dxa"/>
          </w:tcPr>
          <w:p w14:paraId="171C0A7F" w14:textId="77777777" w:rsidR="00561DED" w:rsidRPr="002F7899" w:rsidRDefault="00561DED" w:rsidP="00987F78">
            <w:pPr>
              <w:pStyle w:val="tabteksts"/>
              <w:jc w:val="right"/>
              <w:rPr>
                <w:szCs w:val="18"/>
              </w:rPr>
            </w:pPr>
            <w:r w:rsidRPr="002F7899">
              <w:rPr>
                <w:szCs w:val="18"/>
              </w:rPr>
              <w:t>11 337</w:t>
            </w:r>
          </w:p>
        </w:tc>
        <w:tc>
          <w:tcPr>
            <w:tcW w:w="1276" w:type="dxa"/>
          </w:tcPr>
          <w:p w14:paraId="29CB73DE" w14:textId="77777777" w:rsidR="00561DED" w:rsidRPr="002F7899" w:rsidRDefault="00561DED" w:rsidP="00987F78">
            <w:pPr>
              <w:pStyle w:val="tabteksts"/>
              <w:jc w:val="right"/>
              <w:rPr>
                <w:szCs w:val="18"/>
              </w:rPr>
            </w:pPr>
            <w:r w:rsidRPr="002F7899">
              <w:rPr>
                <w:szCs w:val="18"/>
              </w:rPr>
              <w:t>12 533</w:t>
            </w:r>
          </w:p>
        </w:tc>
        <w:tc>
          <w:tcPr>
            <w:tcW w:w="1274" w:type="dxa"/>
          </w:tcPr>
          <w:p w14:paraId="7D28DB4B" w14:textId="77777777" w:rsidR="00561DED" w:rsidRPr="002F7899" w:rsidRDefault="00561DED" w:rsidP="00987F78">
            <w:pPr>
              <w:pStyle w:val="tabteksts"/>
              <w:jc w:val="right"/>
              <w:rPr>
                <w:szCs w:val="18"/>
              </w:rPr>
            </w:pPr>
            <w:r w:rsidRPr="002F7899">
              <w:rPr>
                <w:szCs w:val="18"/>
              </w:rPr>
              <w:t xml:space="preserve">1 196 </w:t>
            </w:r>
          </w:p>
        </w:tc>
      </w:tr>
      <w:tr w:rsidR="00561DED" w:rsidRPr="00BB2102" w14:paraId="1F767B0F" w14:textId="77777777" w:rsidTr="00987F78">
        <w:trPr>
          <w:trHeight w:val="142"/>
          <w:jc w:val="center"/>
        </w:trPr>
        <w:tc>
          <w:tcPr>
            <w:tcW w:w="5241" w:type="dxa"/>
            <w:shd w:val="clear" w:color="auto" w:fill="F2F2F2" w:themeFill="background1" w:themeFillShade="F2"/>
            <w:vAlign w:val="center"/>
          </w:tcPr>
          <w:p w14:paraId="6038C409" w14:textId="77777777" w:rsidR="00561DED" w:rsidRPr="00BB2102" w:rsidRDefault="00561DED" w:rsidP="00987F78">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7CC58334" w14:textId="77777777" w:rsidR="00561DED" w:rsidRPr="002C71C1" w:rsidRDefault="00561DED" w:rsidP="00987F78">
            <w:pPr>
              <w:pStyle w:val="tabteksts"/>
              <w:jc w:val="right"/>
              <w:rPr>
                <w:szCs w:val="18"/>
              </w:rPr>
            </w:pPr>
            <w:r>
              <w:rPr>
                <w:szCs w:val="18"/>
              </w:rPr>
              <w:t>187 298</w:t>
            </w:r>
          </w:p>
        </w:tc>
        <w:tc>
          <w:tcPr>
            <w:tcW w:w="1277" w:type="dxa"/>
            <w:shd w:val="clear" w:color="auto" w:fill="F2F2F2" w:themeFill="background1" w:themeFillShade="F2"/>
          </w:tcPr>
          <w:p w14:paraId="40475E59" w14:textId="77777777" w:rsidR="00561DED" w:rsidRPr="002C71C1" w:rsidRDefault="00561DED" w:rsidP="00987F78">
            <w:pPr>
              <w:pStyle w:val="tabteksts"/>
              <w:jc w:val="right"/>
              <w:rPr>
                <w:szCs w:val="18"/>
              </w:rPr>
            </w:pPr>
            <w:r>
              <w:rPr>
                <w:szCs w:val="18"/>
              </w:rPr>
              <w:t>358 373</w:t>
            </w:r>
          </w:p>
        </w:tc>
        <w:tc>
          <w:tcPr>
            <w:tcW w:w="1277" w:type="dxa"/>
            <w:shd w:val="clear" w:color="auto" w:fill="F2F2F2" w:themeFill="background1" w:themeFillShade="F2"/>
          </w:tcPr>
          <w:p w14:paraId="0CFB4AEF" w14:textId="77777777" w:rsidR="00561DED" w:rsidRPr="002C71C1" w:rsidRDefault="00561DED" w:rsidP="00987F78">
            <w:pPr>
              <w:pStyle w:val="tabteksts"/>
              <w:jc w:val="right"/>
              <w:rPr>
                <w:szCs w:val="18"/>
              </w:rPr>
            </w:pPr>
            <w:r>
              <w:rPr>
                <w:szCs w:val="18"/>
              </w:rPr>
              <w:t>171 075</w:t>
            </w:r>
          </w:p>
        </w:tc>
      </w:tr>
      <w:tr w:rsidR="00561DED" w:rsidRPr="00BB2102" w14:paraId="5D159B5F" w14:textId="77777777" w:rsidTr="00987F78">
        <w:trPr>
          <w:trHeight w:val="142"/>
          <w:jc w:val="center"/>
        </w:trPr>
        <w:tc>
          <w:tcPr>
            <w:tcW w:w="5241" w:type="dxa"/>
          </w:tcPr>
          <w:p w14:paraId="1F5BA5D3" w14:textId="66C092E7" w:rsidR="00561DED" w:rsidRPr="00BB2102" w:rsidRDefault="00561DED" w:rsidP="00B42525">
            <w:pPr>
              <w:pStyle w:val="tabteksts"/>
              <w:jc w:val="both"/>
              <w:rPr>
                <w:i/>
                <w:szCs w:val="18"/>
                <w:lang w:eastAsia="lv-LV"/>
              </w:rPr>
            </w:pPr>
            <w:r>
              <w:rPr>
                <w:i/>
                <w:szCs w:val="18"/>
                <w:lang w:eastAsia="lv-LV"/>
              </w:rPr>
              <w:t>Izdevumu izmaiņas 2023.</w:t>
            </w:r>
            <w:r w:rsidR="00B42525">
              <w:rPr>
                <w:szCs w:val="18"/>
              </w:rPr>
              <w:t xml:space="preserve"> – </w:t>
            </w:r>
            <w:r>
              <w:rPr>
                <w:i/>
                <w:szCs w:val="18"/>
                <w:lang w:eastAsia="lv-LV"/>
              </w:rPr>
              <w:t>2025. gada prioritārajam pasākumam “P</w:t>
            </w:r>
            <w:r w:rsidRPr="002F7899">
              <w:rPr>
                <w:i/>
                <w:szCs w:val="18"/>
                <w:lang w:eastAsia="lv-LV"/>
              </w:rPr>
              <w:t>abalstu un kompensāciju nodrošinājuma palielināšana par dienestu ārvalstīs kvalitatīvai Latvijas nacionālo drošības un ekonomisko interešu aizstāvībai</w:t>
            </w:r>
            <w:r>
              <w:rPr>
                <w:i/>
                <w:szCs w:val="18"/>
                <w:lang w:eastAsia="lv-LV"/>
              </w:rPr>
              <w:t xml:space="preserve">” </w:t>
            </w:r>
            <w:r>
              <w:rPr>
                <w:i/>
                <w:color w:val="000000"/>
                <w:szCs w:val="18"/>
                <w:lang w:eastAsia="lv-LV"/>
              </w:rPr>
              <w:t>(</w:t>
            </w:r>
            <w:r w:rsidRPr="0085427E">
              <w:rPr>
                <w:i/>
                <w:color w:val="000000"/>
                <w:szCs w:val="18"/>
                <w:lang w:eastAsia="lv-LV"/>
              </w:rPr>
              <w:t>MK</w:t>
            </w:r>
            <w:r>
              <w:rPr>
                <w:i/>
                <w:color w:val="000000"/>
                <w:szCs w:val="18"/>
                <w:lang w:eastAsia="lv-LV"/>
              </w:rPr>
              <w:t xml:space="preserve"> 13.01.</w:t>
            </w:r>
            <w:r w:rsidRPr="0085427E">
              <w:rPr>
                <w:i/>
                <w:color w:val="000000"/>
                <w:szCs w:val="18"/>
                <w:lang w:eastAsia="lv-LV"/>
              </w:rPr>
              <w:t>2023</w:t>
            </w:r>
            <w:r>
              <w:rPr>
                <w:i/>
                <w:color w:val="000000"/>
                <w:szCs w:val="18"/>
                <w:lang w:eastAsia="lv-LV"/>
              </w:rPr>
              <w:t xml:space="preserve">. </w:t>
            </w:r>
            <w:r w:rsidRPr="0085427E">
              <w:rPr>
                <w:i/>
                <w:color w:val="000000"/>
                <w:szCs w:val="18"/>
                <w:lang w:eastAsia="lv-LV"/>
              </w:rPr>
              <w:t>prot</w:t>
            </w:r>
            <w:r>
              <w:rPr>
                <w:i/>
                <w:color w:val="000000"/>
                <w:szCs w:val="18"/>
                <w:lang w:eastAsia="lv-LV"/>
              </w:rPr>
              <w:t>.</w:t>
            </w:r>
            <w:r w:rsidRPr="0085427E">
              <w:rPr>
                <w:i/>
                <w:color w:val="000000"/>
                <w:szCs w:val="18"/>
                <w:lang w:eastAsia="lv-LV"/>
              </w:rPr>
              <w:t xml:space="preserve"> Nr.2 1.</w:t>
            </w:r>
            <w:r>
              <w:rPr>
                <w:i/>
                <w:color w:val="000000"/>
                <w:szCs w:val="18"/>
                <w:lang w:eastAsia="lv-LV"/>
              </w:rPr>
              <w:t xml:space="preserve"> </w:t>
            </w:r>
            <w:r w:rsidRPr="0085427E">
              <w:rPr>
                <w:i/>
                <w:color w:val="000000"/>
                <w:szCs w:val="18"/>
                <w:lang w:eastAsia="lv-LV"/>
              </w:rPr>
              <w:t>§ 2.p</w:t>
            </w:r>
            <w:r>
              <w:rPr>
                <w:i/>
                <w:color w:val="000000"/>
                <w:szCs w:val="18"/>
                <w:lang w:eastAsia="lv-LV"/>
              </w:rPr>
              <w:t>.)</w:t>
            </w:r>
          </w:p>
        </w:tc>
        <w:tc>
          <w:tcPr>
            <w:tcW w:w="1277" w:type="dxa"/>
          </w:tcPr>
          <w:p w14:paraId="19F54C0C" w14:textId="77777777" w:rsidR="00561DED" w:rsidRPr="00BB2102" w:rsidRDefault="00561DED" w:rsidP="00987F78">
            <w:pPr>
              <w:pStyle w:val="tabteksts"/>
              <w:jc w:val="right"/>
              <w:rPr>
                <w:szCs w:val="18"/>
              </w:rPr>
            </w:pPr>
            <w:r>
              <w:rPr>
                <w:szCs w:val="18"/>
              </w:rPr>
              <w:t>107 349</w:t>
            </w:r>
          </w:p>
        </w:tc>
        <w:tc>
          <w:tcPr>
            <w:tcW w:w="1277" w:type="dxa"/>
          </w:tcPr>
          <w:p w14:paraId="72732B45" w14:textId="77777777" w:rsidR="00561DED" w:rsidRPr="00BB2102" w:rsidRDefault="00561DED" w:rsidP="00987F78">
            <w:pPr>
              <w:pStyle w:val="tabteksts"/>
              <w:jc w:val="right"/>
              <w:rPr>
                <w:szCs w:val="18"/>
              </w:rPr>
            </w:pPr>
            <w:r>
              <w:rPr>
                <w:szCs w:val="18"/>
              </w:rPr>
              <w:t>143 131</w:t>
            </w:r>
          </w:p>
        </w:tc>
        <w:tc>
          <w:tcPr>
            <w:tcW w:w="1277" w:type="dxa"/>
          </w:tcPr>
          <w:p w14:paraId="474FD7C6" w14:textId="77777777" w:rsidR="00561DED" w:rsidRPr="00BB2102" w:rsidRDefault="00561DED" w:rsidP="00987F78">
            <w:pPr>
              <w:pStyle w:val="tabteksts"/>
              <w:jc w:val="right"/>
              <w:rPr>
                <w:szCs w:val="18"/>
              </w:rPr>
            </w:pPr>
            <w:r>
              <w:rPr>
                <w:szCs w:val="18"/>
              </w:rPr>
              <w:t>35 782</w:t>
            </w:r>
          </w:p>
        </w:tc>
      </w:tr>
      <w:tr w:rsidR="00561DED" w:rsidRPr="00BB2102" w14:paraId="5A95A61E" w14:textId="77777777" w:rsidTr="00987F78">
        <w:trPr>
          <w:trHeight w:val="142"/>
          <w:jc w:val="center"/>
        </w:trPr>
        <w:tc>
          <w:tcPr>
            <w:tcW w:w="5241" w:type="dxa"/>
          </w:tcPr>
          <w:p w14:paraId="20F6808D" w14:textId="77777777" w:rsidR="00561DED" w:rsidRPr="00BB2102" w:rsidRDefault="00561DED" w:rsidP="00B42525">
            <w:pPr>
              <w:pStyle w:val="tabteksts"/>
              <w:jc w:val="both"/>
              <w:rPr>
                <w:i/>
                <w:szCs w:val="18"/>
                <w:lang w:eastAsia="lv-LV"/>
              </w:rPr>
            </w:pPr>
            <w:r>
              <w:rPr>
                <w:i/>
                <w:szCs w:val="18"/>
                <w:lang w:eastAsia="lv-LV"/>
              </w:rPr>
              <w:t>Izdevumu izmaiņas 2023.-2025. gada prioritārajam pasākumam “</w:t>
            </w:r>
            <w:r w:rsidRPr="003600FC">
              <w:rPr>
                <w:i/>
                <w:szCs w:val="18"/>
                <w:lang w:eastAsia="lv-LV"/>
              </w:rPr>
              <w:t>Valsts pārvaldes kapacitātes stiprināšana, nodrošinot stratēģiski svarīgo amata grupu atlīdzību</w:t>
            </w:r>
            <w:r>
              <w:rPr>
                <w:i/>
                <w:szCs w:val="18"/>
                <w:lang w:eastAsia="lv-LV"/>
              </w:rPr>
              <w:t>”</w:t>
            </w:r>
            <w:r w:rsidRPr="002F7899">
              <w:rPr>
                <w:i/>
                <w:szCs w:val="18"/>
                <w:lang w:eastAsia="lv-LV"/>
              </w:rPr>
              <w:t xml:space="preserve"> </w:t>
            </w:r>
            <w:r>
              <w:rPr>
                <w:i/>
                <w:color w:val="000000"/>
                <w:szCs w:val="18"/>
                <w:lang w:eastAsia="lv-LV"/>
              </w:rPr>
              <w:t>(</w:t>
            </w:r>
            <w:r w:rsidRPr="0085427E">
              <w:rPr>
                <w:i/>
                <w:color w:val="000000"/>
                <w:szCs w:val="18"/>
                <w:lang w:eastAsia="lv-LV"/>
              </w:rPr>
              <w:t>MK</w:t>
            </w:r>
            <w:r>
              <w:rPr>
                <w:i/>
                <w:color w:val="000000"/>
                <w:szCs w:val="18"/>
                <w:lang w:eastAsia="lv-LV"/>
              </w:rPr>
              <w:t xml:space="preserve"> 13.01.</w:t>
            </w:r>
            <w:r w:rsidRPr="0085427E">
              <w:rPr>
                <w:i/>
                <w:color w:val="000000"/>
                <w:szCs w:val="18"/>
                <w:lang w:eastAsia="lv-LV"/>
              </w:rPr>
              <w:t>2023</w:t>
            </w:r>
            <w:r>
              <w:rPr>
                <w:i/>
                <w:color w:val="000000"/>
                <w:szCs w:val="18"/>
                <w:lang w:eastAsia="lv-LV"/>
              </w:rPr>
              <w:t xml:space="preserve">. </w:t>
            </w:r>
            <w:r w:rsidRPr="0085427E">
              <w:rPr>
                <w:i/>
                <w:color w:val="000000"/>
                <w:szCs w:val="18"/>
                <w:lang w:eastAsia="lv-LV"/>
              </w:rPr>
              <w:t>prot</w:t>
            </w:r>
            <w:r>
              <w:rPr>
                <w:i/>
                <w:color w:val="000000"/>
                <w:szCs w:val="18"/>
                <w:lang w:eastAsia="lv-LV"/>
              </w:rPr>
              <w:t>.</w:t>
            </w:r>
            <w:r w:rsidRPr="0085427E">
              <w:rPr>
                <w:i/>
                <w:color w:val="000000"/>
                <w:szCs w:val="18"/>
                <w:lang w:eastAsia="lv-LV"/>
              </w:rPr>
              <w:t xml:space="preserve"> Nr.</w:t>
            </w:r>
            <w:r>
              <w:rPr>
                <w:i/>
                <w:color w:val="000000"/>
                <w:szCs w:val="18"/>
                <w:lang w:eastAsia="lv-LV"/>
              </w:rPr>
              <w:t xml:space="preserve"> </w:t>
            </w:r>
            <w:r w:rsidRPr="0085427E">
              <w:rPr>
                <w:i/>
                <w:color w:val="000000"/>
                <w:szCs w:val="18"/>
                <w:lang w:eastAsia="lv-LV"/>
              </w:rPr>
              <w:t>2 1.</w:t>
            </w:r>
            <w:r>
              <w:rPr>
                <w:i/>
                <w:color w:val="000000"/>
                <w:szCs w:val="18"/>
                <w:lang w:eastAsia="lv-LV"/>
              </w:rPr>
              <w:t xml:space="preserve"> </w:t>
            </w:r>
            <w:r w:rsidRPr="0085427E">
              <w:rPr>
                <w:i/>
                <w:color w:val="000000"/>
                <w:szCs w:val="18"/>
                <w:lang w:eastAsia="lv-LV"/>
              </w:rPr>
              <w:t>§ 2.p</w:t>
            </w:r>
            <w:r>
              <w:rPr>
                <w:i/>
                <w:color w:val="000000"/>
                <w:szCs w:val="18"/>
                <w:lang w:eastAsia="lv-LV"/>
              </w:rPr>
              <w:t>.)</w:t>
            </w:r>
          </w:p>
        </w:tc>
        <w:tc>
          <w:tcPr>
            <w:tcW w:w="1277" w:type="dxa"/>
          </w:tcPr>
          <w:p w14:paraId="2BAE706C" w14:textId="77777777" w:rsidR="00561DED" w:rsidRPr="00BB2102" w:rsidRDefault="00561DED" w:rsidP="00987F78">
            <w:pPr>
              <w:pStyle w:val="tabteksts"/>
              <w:jc w:val="right"/>
              <w:rPr>
                <w:szCs w:val="18"/>
              </w:rPr>
            </w:pPr>
            <w:r>
              <w:rPr>
                <w:szCs w:val="18"/>
              </w:rPr>
              <w:t>78 199</w:t>
            </w:r>
          </w:p>
        </w:tc>
        <w:tc>
          <w:tcPr>
            <w:tcW w:w="1277" w:type="dxa"/>
          </w:tcPr>
          <w:p w14:paraId="5E1BB8D9" w14:textId="77777777" w:rsidR="00561DED" w:rsidRPr="00BB2102" w:rsidRDefault="00561DED" w:rsidP="00987F78">
            <w:pPr>
              <w:pStyle w:val="tabteksts"/>
              <w:jc w:val="right"/>
              <w:rPr>
                <w:szCs w:val="18"/>
              </w:rPr>
            </w:pPr>
            <w:r>
              <w:rPr>
                <w:szCs w:val="18"/>
              </w:rPr>
              <w:t>104 265</w:t>
            </w:r>
          </w:p>
        </w:tc>
        <w:tc>
          <w:tcPr>
            <w:tcW w:w="1277" w:type="dxa"/>
          </w:tcPr>
          <w:p w14:paraId="688F3FF6" w14:textId="77777777" w:rsidR="00561DED" w:rsidRPr="00BB2102" w:rsidRDefault="00561DED" w:rsidP="00987F78">
            <w:pPr>
              <w:pStyle w:val="tabteksts"/>
              <w:jc w:val="right"/>
              <w:rPr>
                <w:szCs w:val="18"/>
              </w:rPr>
            </w:pPr>
            <w:r>
              <w:rPr>
                <w:szCs w:val="18"/>
              </w:rPr>
              <w:t>26 066</w:t>
            </w:r>
          </w:p>
        </w:tc>
      </w:tr>
      <w:tr w:rsidR="00561DED" w:rsidRPr="00BB2102" w14:paraId="53A71211" w14:textId="77777777" w:rsidTr="00987F78">
        <w:trPr>
          <w:trHeight w:val="142"/>
          <w:jc w:val="center"/>
        </w:trPr>
        <w:tc>
          <w:tcPr>
            <w:tcW w:w="5241" w:type="dxa"/>
          </w:tcPr>
          <w:p w14:paraId="3A12C05D" w14:textId="77777777" w:rsidR="00561DED" w:rsidRPr="00BB2102" w:rsidRDefault="00561DED" w:rsidP="00B42525">
            <w:pPr>
              <w:pStyle w:val="tabteksts"/>
              <w:jc w:val="both"/>
              <w:rPr>
                <w:i/>
                <w:szCs w:val="18"/>
                <w:lang w:eastAsia="lv-LV"/>
              </w:rPr>
            </w:pPr>
            <w:r w:rsidRPr="002F7899">
              <w:rPr>
                <w:i/>
                <w:szCs w:val="18"/>
                <w:lang w:eastAsia="lv-LV"/>
              </w:rPr>
              <w:t>Palielināti izdevumi parlamentārā sekretāra mēnešalgas aktualizēšanai</w:t>
            </w:r>
            <w:r>
              <w:rPr>
                <w:i/>
                <w:szCs w:val="18"/>
                <w:lang w:eastAsia="lv-LV"/>
              </w:rPr>
              <w:t xml:space="preserve"> atbilstoši V</w:t>
            </w:r>
            <w:r w:rsidRPr="00624122">
              <w:rPr>
                <w:i/>
                <w:szCs w:val="18"/>
                <w:lang w:eastAsia="lv-LV"/>
              </w:rPr>
              <w:t>alsts un pašvaldību institūciju amatpersonu un darbinieku atlīdzības likum</w:t>
            </w:r>
            <w:r>
              <w:rPr>
                <w:i/>
                <w:szCs w:val="18"/>
                <w:lang w:eastAsia="lv-LV"/>
              </w:rPr>
              <w:t xml:space="preserve">ā </w:t>
            </w:r>
            <w:proofErr w:type="spellStart"/>
            <w:r>
              <w:rPr>
                <w:i/>
                <w:szCs w:val="18"/>
                <w:lang w:eastAsia="lv-LV"/>
              </w:rPr>
              <w:t>notiektajam</w:t>
            </w:r>
            <w:proofErr w:type="spellEnd"/>
          </w:p>
        </w:tc>
        <w:tc>
          <w:tcPr>
            <w:tcW w:w="1277" w:type="dxa"/>
          </w:tcPr>
          <w:p w14:paraId="7C6A8619" w14:textId="77777777" w:rsidR="00561DED" w:rsidRPr="00BB2102" w:rsidRDefault="00561DED" w:rsidP="00987F78">
            <w:pPr>
              <w:pStyle w:val="tabteksts"/>
              <w:jc w:val="center"/>
              <w:rPr>
                <w:szCs w:val="18"/>
              </w:rPr>
            </w:pPr>
            <w:r w:rsidRPr="002F7899">
              <w:rPr>
                <w:szCs w:val="18"/>
              </w:rPr>
              <w:t>-</w:t>
            </w:r>
          </w:p>
        </w:tc>
        <w:tc>
          <w:tcPr>
            <w:tcW w:w="1277" w:type="dxa"/>
          </w:tcPr>
          <w:p w14:paraId="1DA776E1" w14:textId="77777777" w:rsidR="00561DED" w:rsidRPr="00BB2102" w:rsidRDefault="00561DED" w:rsidP="00987F78">
            <w:pPr>
              <w:pStyle w:val="tabteksts"/>
              <w:jc w:val="right"/>
              <w:rPr>
                <w:szCs w:val="18"/>
              </w:rPr>
            </w:pPr>
            <w:r>
              <w:rPr>
                <w:szCs w:val="18"/>
              </w:rPr>
              <w:t>5 560</w:t>
            </w:r>
          </w:p>
        </w:tc>
        <w:tc>
          <w:tcPr>
            <w:tcW w:w="1277" w:type="dxa"/>
          </w:tcPr>
          <w:p w14:paraId="3C884AB7" w14:textId="77777777" w:rsidR="00561DED" w:rsidRPr="00BB2102" w:rsidRDefault="00561DED" w:rsidP="00987F78">
            <w:pPr>
              <w:pStyle w:val="tabteksts"/>
              <w:jc w:val="right"/>
              <w:rPr>
                <w:szCs w:val="18"/>
              </w:rPr>
            </w:pPr>
            <w:r>
              <w:rPr>
                <w:szCs w:val="18"/>
              </w:rPr>
              <w:t>5 560</w:t>
            </w:r>
          </w:p>
        </w:tc>
      </w:tr>
      <w:tr w:rsidR="00561DED" w:rsidRPr="00BB2102" w14:paraId="4BD0E1B5" w14:textId="77777777" w:rsidTr="00987F78">
        <w:trPr>
          <w:trHeight w:val="142"/>
          <w:jc w:val="center"/>
        </w:trPr>
        <w:tc>
          <w:tcPr>
            <w:tcW w:w="5241" w:type="dxa"/>
          </w:tcPr>
          <w:p w14:paraId="4B6CE9DF" w14:textId="77777777" w:rsidR="00561DED" w:rsidRPr="00BB2102" w:rsidRDefault="00561DED" w:rsidP="00B42525">
            <w:pPr>
              <w:pStyle w:val="tabteksts"/>
              <w:jc w:val="both"/>
              <w:rPr>
                <w:i/>
                <w:szCs w:val="18"/>
                <w:lang w:eastAsia="lv-LV"/>
              </w:rPr>
            </w:pPr>
            <w:r w:rsidRPr="00106C90">
              <w:rPr>
                <w:i/>
                <w:szCs w:val="18"/>
                <w:lang w:eastAsia="lv-LV"/>
              </w:rPr>
              <w:t>Palielināti izdevumi pabalstam pēc katriem pieciem nepārtrauktas izdienas gadiem izmaksai IeM amatpersonām ar speciālajām dienesta pakāpēm (Valsts un pašvaldību institūciju amatpersonu un darbinieku atlīdzības likuma 25.p. ceturtā daļa)</w:t>
            </w:r>
          </w:p>
        </w:tc>
        <w:tc>
          <w:tcPr>
            <w:tcW w:w="1277" w:type="dxa"/>
          </w:tcPr>
          <w:p w14:paraId="2C54E5BB" w14:textId="77777777" w:rsidR="00561DED" w:rsidRPr="00BB2102" w:rsidRDefault="00561DED" w:rsidP="00987F78">
            <w:pPr>
              <w:pStyle w:val="tabteksts"/>
              <w:jc w:val="center"/>
              <w:rPr>
                <w:szCs w:val="18"/>
              </w:rPr>
            </w:pPr>
            <w:r>
              <w:rPr>
                <w:szCs w:val="18"/>
              </w:rPr>
              <w:t>-</w:t>
            </w:r>
          </w:p>
        </w:tc>
        <w:tc>
          <w:tcPr>
            <w:tcW w:w="1277" w:type="dxa"/>
          </w:tcPr>
          <w:p w14:paraId="4FFE08FB" w14:textId="77777777" w:rsidR="00561DED" w:rsidRPr="00BB2102" w:rsidRDefault="00561DED" w:rsidP="00987F78">
            <w:pPr>
              <w:pStyle w:val="tabteksts"/>
              <w:jc w:val="right"/>
              <w:rPr>
                <w:szCs w:val="18"/>
              </w:rPr>
            </w:pPr>
            <w:r>
              <w:rPr>
                <w:szCs w:val="18"/>
              </w:rPr>
              <w:t>37 588</w:t>
            </w:r>
          </w:p>
        </w:tc>
        <w:tc>
          <w:tcPr>
            <w:tcW w:w="1277" w:type="dxa"/>
          </w:tcPr>
          <w:p w14:paraId="5FAB5B0D" w14:textId="77777777" w:rsidR="00561DED" w:rsidRPr="00BB2102" w:rsidRDefault="00561DED" w:rsidP="00987F78">
            <w:pPr>
              <w:pStyle w:val="tabteksts"/>
              <w:jc w:val="right"/>
              <w:rPr>
                <w:szCs w:val="18"/>
              </w:rPr>
            </w:pPr>
            <w:r>
              <w:rPr>
                <w:szCs w:val="18"/>
              </w:rPr>
              <w:t>37 588</w:t>
            </w:r>
          </w:p>
        </w:tc>
      </w:tr>
      <w:tr w:rsidR="00561DED" w:rsidRPr="00BB2102" w14:paraId="6B967EA5" w14:textId="77777777" w:rsidTr="00987F78">
        <w:trPr>
          <w:trHeight w:val="142"/>
          <w:jc w:val="center"/>
        </w:trPr>
        <w:tc>
          <w:tcPr>
            <w:tcW w:w="5241" w:type="dxa"/>
          </w:tcPr>
          <w:p w14:paraId="276FAA62" w14:textId="77777777" w:rsidR="00561DED" w:rsidRPr="00BB2102" w:rsidRDefault="00561DED" w:rsidP="00B42525">
            <w:pPr>
              <w:pStyle w:val="tabteksts"/>
              <w:jc w:val="both"/>
              <w:rPr>
                <w:i/>
                <w:szCs w:val="18"/>
                <w:lang w:eastAsia="lv-LV"/>
              </w:rPr>
            </w:pPr>
            <w:r>
              <w:rPr>
                <w:i/>
                <w:szCs w:val="18"/>
                <w:lang w:eastAsia="lv-LV"/>
              </w:rPr>
              <w:t>Samazināti izdevumi</w:t>
            </w:r>
            <w:r w:rsidRPr="00B5447D">
              <w:rPr>
                <w:i/>
                <w:szCs w:val="18"/>
                <w:lang w:eastAsia="lv-LV"/>
              </w:rPr>
              <w:t>, lai nodrošinātu Valsts un pašvaldību iestāžu tīmekļvietņu vienotās platformas uzturēšanas izmaksu segšanu</w:t>
            </w:r>
            <w:r>
              <w:rPr>
                <w:i/>
                <w:szCs w:val="18"/>
                <w:lang w:eastAsia="lv-LV"/>
              </w:rPr>
              <w:t xml:space="preserve"> </w:t>
            </w:r>
            <w:r w:rsidRPr="00BA07A2">
              <w:rPr>
                <w:i/>
                <w:szCs w:val="18"/>
                <w:lang w:eastAsia="lv-LV"/>
              </w:rPr>
              <w:t xml:space="preserve"> (MK 15.08.2023. prot. Nr.</w:t>
            </w:r>
            <w:r>
              <w:rPr>
                <w:i/>
                <w:szCs w:val="18"/>
                <w:lang w:eastAsia="lv-LV"/>
              </w:rPr>
              <w:t xml:space="preserve"> </w:t>
            </w:r>
            <w:r w:rsidRPr="00BA07A2">
              <w:rPr>
                <w:i/>
                <w:szCs w:val="18"/>
                <w:lang w:eastAsia="lv-LV"/>
              </w:rPr>
              <w:t>40 43.</w:t>
            </w:r>
            <w:r>
              <w:rPr>
                <w:i/>
                <w:szCs w:val="18"/>
                <w:lang w:eastAsia="lv-LV"/>
              </w:rPr>
              <w:t xml:space="preserve"> </w:t>
            </w:r>
            <w:r w:rsidRPr="00BA07A2">
              <w:rPr>
                <w:i/>
                <w:szCs w:val="18"/>
                <w:lang w:eastAsia="lv-LV"/>
              </w:rPr>
              <w:t>§ 52.</w:t>
            </w:r>
            <w:r>
              <w:rPr>
                <w:i/>
                <w:szCs w:val="18"/>
                <w:lang w:eastAsia="lv-LV"/>
              </w:rPr>
              <w:t xml:space="preserve"> </w:t>
            </w:r>
            <w:r w:rsidRPr="00BA07A2">
              <w:rPr>
                <w:i/>
                <w:szCs w:val="18"/>
                <w:lang w:eastAsia="lv-LV"/>
              </w:rPr>
              <w:t>p.)</w:t>
            </w:r>
          </w:p>
        </w:tc>
        <w:tc>
          <w:tcPr>
            <w:tcW w:w="1277" w:type="dxa"/>
          </w:tcPr>
          <w:p w14:paraId="01E82BFA" w14:textId="77777777" w:rsidR="00561DED" w:rsidRPr="00BB2102" w:rsidRDefault="00561DED" w:rsidP="00987F78">
            <w:pPr>
              <w:pStyle w:val="tabteksts"/>
              <w:jc w:val="right"/>
              <w:rPr>
                <w:szCs w:val="18"/>
              </w:rPr>
            </w:pPr>
            <w:r>
              <w:rPr>
                <w:szCs w:val="18"/>
              </w:rPr>
              <w:t>1 750</w:t>
            </w:r>
          </w:p>
        </w:tc>
        <w:tc>
          <w:tcPr>
            <w:tcW w:w="1277" w:type="dxa"/>
          </w:tcPr>
          <w:p w14:paraId="42EBB60A" w14:textId="77777777" w:rsidR="00561DED" w:rsidRPr="00BB2102" w:rsidRDefault="00561DED" w:rsidP="00987F78">
            <w:pPr>
              <w:pStyle w:val="tabteksts"/>
              <w:jc w:val="center"/>
              <w:rPr>
                <w:szCs w:val="18"/>
              </w:rPr>
            </w:pPr>
            <w:r>
              <w:rPr>
                <w:szCs w:val="18"/>
              </w:rPr>
              <w:t>-</w:t>
            </w:r>
          </w:p>
        </w:tc>
        <w:tc>
          <w:tcPr>
            <w:tcW w:w="1277" w:type="dxa"/>
          </w:tcPr>
          <w:p w14:paraId="67B37B85" w14:textId="77777777" w:rsidR="00561DED" w:rsidRPr="00BB2102" w:rsidRDefault="00561DED" w:rsidP="00987F78">
            <w:pPr>
              <w:pStyle w:val="tabteksts"/>
              <w:jc w:val="right"/>
              <w:rPr>
                <w:szCs w:val="18"/>
              </w:rPr>
            </w:pPr>
            <w:r>
              <w:rPr>
                <w:szCs w:val="18"/>
              </w:rPr>
              <w:t>-1 750</w:t>
            </w:r>
          </w:p>
        </w:tc>
      </w:tr>
      <w:tr w:rsidR="00561DED" w:rsidRPr="00BB2102" w14:paraId="6AE46815" w14:textId="77777777" w:rsidTr="00987F78">
        <w:trPr>
          <w:trHeight w:val="142"/>
          <w:jc w:val="center"/>
        </w:trPr>
        <w:tc>
          <w:tcPr>
            <w:tcW w:w="5241" w:type="dxa"/>
          </w:tcPr>
          <w:p w14:paraId="07857E46" w14:textId="77777777" w:rsidR="00561DED" w:rsidRPr="00BB2102" w:rsidRDefault="00561DED" w:rsidP="00B42525">
            <w:pPr>
              <w:pStyle w:val="tabteksts"/>
              <w:ind w:left="310"/>
              <w:jc w:val="both"/>
              <w:rPr>
                <w:i/>
                <w:szCs w:val="18"/>
                <w:lang w:eastAsia="lv-LV"/>
              </w:rPr>
            </w:pPr>
            <w:r>
              <w:rPr>
                <w:i/>
                <w:szCs w:val="18"/>
                <w:lang w:eastAsia="lv-LV"/>
              </w:rPr>
              <w:t xml:space="preserve"> t.sk. i</w:t>
            </w:r>
            <w:r w:rsidRPr="00BB2102">
              <w:rPr>
                <w:i/>
                <w:szCs w:val="18"/>
                <w:lang w:eastAsia="lv-LV"/>
              </w:rPr>
              <w:t>ekšējā līdzekļu pārdale starp budžeta programmām (apakšprogrammām)</w:t>
            </w:r>
          </w:p>
        </w:tc>
        <w:tc>
          <w:tcPr>
            <w:tcW w:w="1277" w:type="dxa"/>
          </w:tcPr>
          <w:p w14:paraId="274A0080" w14:textId="77777777" w:rsidR="00561DED" w:rsidRPr="00BB2102" w:rsidRDefault="00561DED" w:rsidP="00987F78">
            <w:pPr>
              <w:pStyle w:val="tabteksts"/>
              <w:jc w:val="center"/>
              <w:rPr>
                <w:szCs w:val="18"/>
              </w:rPr>
            </w:pPr>
            <w:r>
              <w:rPr>
                <w:szCs w:val="18"/>
              </w:rPr>
              <w:t>-</w:t>
            </w:r>
          </w:p>
        </w:tc>
        <w:tc>
          <w:tcPr>
            <w:tcW w:w="1277" w:type="dxa"/>
          </w:tcPr>
          <w:p w14:paraId="5D01E366" w14:textId="77777777" w:rsidR="00561DED" w:rsidRPr="00BB2102" w:rsidRDefault="00561DED" w:rsidP="00987F78">
            <w:pPr>
              <w:pStyle w:val="tabteksts"/>
              <w:jc w:val="right"/>
              <w:rPr>
                <w:szCs w:val="18"/>
              </w:rPr>
            </w:pPr>
            <w:r>
              <w:rPr>
                <w:szCs w:val="18"/>
              </w:rPr>
              <w:t>67 829</w:t>
            </w:r>
          </w:p>
        </w:tc>
        <w:tc>
          <w:tcPr>
            <w:tcW w:w="1277" w:type="dxa"/>
          </w:tcPr>
          <w:p w14:paraId="2C7DA309" w14:textId="77777777" w:rsidR="00561DED" w:rsidRPr="00BB2102" w:rsidRDefault="00561DED" w:rsidP="00987F78">
            <w:pPr>
              <w:pStyle w:val="tabteksts"/>
              <w:jc w:val="right"/>
              <w:rPr>
                <w:szCs w:val="18"/>
              </w:rPr>
            </w:pPr>
            <w:r>
              <w:rPr>
                <w:szCs w:val="18"/>
              </w:rPr>
              <w:t>67 829</w:t>
            </w:r>
          </w:p>
        </w:tc>
      </w:tr>
      <w:tr w:rsidR="00561DED" w:rsidRPr="00BB2102" w14:paraId="2C4FC266" w14:textId="77777777" w:rsidTr="00987F78">
        <w:trPr>
          <w:trHeight w:val="142"/>
          <w:jc w:val="center"/>
        </w:trPr>
        <w:tc>
          <w:tcPr>
            <w:tcW w:w="5241" w:type="dxa"/>
          </w:tcPr>
          <w:p w14:paraId="5779E956" w14:textId="77777777" w:rsidR="00561DED" w:rsidRPr="00BB2102" w:rsidRDefault="00561DED" w:rsidP="00B42525">
            <w:pPr>
              <w:pStyle w:val="tabteksts"/>
              <w:jc w:val="both"/>
              <w:rPr>
                <w:i/>
                <w:szCs w:val="18"/>
                <w:lang w:eastAsia="lv-LV"/>
              </w:rPr>
            </w:pPr>
            <w:r w:rsidRPr="002F7899">
              <w:rPr>
                <w:i/>
                <w:szCs w:val="18"/>
                <w:lang w:eastAsia="lv-LV"/>
              </w:rPr>
              <w:t xml:space="preserve">Iekšējā līdzekļu pārdale no apakšprogrammas </w:t>
            </w:r>
            <w:r>
              <w:rPr>
                <w:i/>
                <w:szCs w:val="18"/>
                <w:lang w:eastAsia="lv-LV"/>
              </w:rPr>
              <w:t>40</w:t>
            </w:r>
            <w:r w:rsidRPr="002F7899">
              <w:rPr>
                <w:i/>
                <w:szCs w:val="18"/>
                <w:lang w:eastAsia="lv-LV"/>
              </w:rPr>
              <w:t>.0</w:t>
            </w:r>
            <w:r>
              <w:rPr>
                <w:i/>
                <w:szCs w:val="18"/>
                <w:lang w:eastAsia="lv-LV"/>
              </w:rPr>
              <w:t>2</w:t>
            </w:r>
            <w:r w:rsidRPr="002F7899">
              <w:rPr>
                <w:i/>
                <w:szCs w:val="18"/>
                <w:lang w:eastAsia="lv-LV"/>
              </w:rPr>
              <w:t xml:space="preserve">.00 </w:t>
            </w:r>
            <w:r w:rsidRPr="00B5447D">
              <w:rPr>
                <w:i/>
                <w:szCs w:val="18"/>
                <w:lang w:eastAsia="lv-LV"/>
              </w:rPr>
              <w:t>“Nekustamais īpašums un centralizētais iepirkums</w:t>
            </w:r>
            <w:r w:rsidRPr="002F7899">
              <w:rPr>
                <w:i/>
                <w:szCs w:val="18"/>
                <w:lang w:eastAsia="lv-LV"/>
              </w:rPr>
              <w:t>”, lai  nodrošinātu</w:t>
            </w:r>
            <w:r>
              <w:rPr>
                <w:i/>
                <w:szCs w:val="18"/>
                <w:lang w:eastAsia="lv-LV"/>
              </w:rPr>
              <w:t xml:space="preserve"> </w:t>
            </w:r>
            <w:r w:rsidRPr="00894E90">
              <w:rPr>
                <w:i/>
                <w:szCs w:val="18"/>
                <w:lang w:eastAsia="lv-LV"/>
              </w:rPr>
              <w:t>RVS “</w:t>
            </w:r>
            <w:proofErr w:type="spellStart"/>
            <w:r w:rsidRPr="00894E90">
              <w:rPr>
                <w:i/>
                <w:szCs w:val="18"/>
                <w:lang w:eastAsia="lv-LV"/>
              </w:rPr>
              <w:t>Horizon</w:t>
            </w:r>
            <w:proofErr w:type="spellEnd"/>
            <w:r w:rsidRPr="00894E90">
              <w:rPr>
                <w:i/>
                <w:szCs w:val="18"/>
                <w:lang w:eastAsia="lv-LV"/>
              </w:rPr>
              <w:t>” uzturēšanas maksas sadārdzinājuma segšanu</w:t>
            </w:r>
          </w:p>
        </w:tc>
        <w:tc>
          <w:tcPr>
            <w:tcW w:w="1277" w:type="dxa"/>
          </w:tcPr>
          <w:p w14:paraId="7AF95DE2" w14:textId="77777777" w:rsidR="00561DED" w:rsidRPr="00BB2102" w:rsidRDefault="00561DED" w:rsidP="00987F78">
            <w:pPr>
              <w:pStyle w:val="tabteksts"/>
              <w:jc w:val="center"/>
              <w:rPr>
                <w:szCs w:val="18"/>
              </w:rPr>
            </w:pPr>
            <w:r>
              <w:rPr>
                <w:szCs w:val="18"/>
              </w:rPr>
              <w:t>-</w:t>
            </w:r>
          </w:p>
        </w:tc>
        <w:tc>
          <w:tcPr>
            <w:tcW w:w="1277" w:type="dxa"/>
          </w:tcPr>
          <w:p w14:paraId="4B93988B" w14:textId="77777777" w:rsidR="00561DED" w:rsidRPr="00BB2102" w:rsidRDefault="00561DED" w:rsidP="00987F78">
            <w:pPr>
              <w:pStyle w:val="tabteksts"/>
              <w:jc w:val="right"/>
              <w:rPr>
                <w:szCs w:val="18"/>
              </w:rPr>
            </w:pPr>
            <w:r>
              <w:rPr>
                <w:szCs w:val="18"/>
              </w:rPr>
              <w:t>67 829</w:t>
            </w:r>
          </w:p>
        </w:tc>
        <w:tc>
          <w:tcPr>
            <w:tcW w:w="1277" w:type="dxa"/>
          </w:tcPr>
          <w:p w14:paraId="784FE6A2" w14:textId="77777777" w:rsidR="00561DED" w:rsidRPr="00BB2102" w:rsidRDefault="00561DED" w:rsidP="00987F78">
            <w:pPr>
              <w:pStyle w:val="tabteksts"/>
              <w:jc w:val="right"/>
              <w:rPr>
                <w:szCs w:val="18"/>
              </w:rPr>
            </w:pPr>
            <w:r>
              <w:rPr>
                <w:szCs w:val="18"/>
              </w:rPr>
              <w:t>67 829</w:t>
            </w:r>
          </w:p>
        </w:tc>
      </w:tr>
    </w:tbl>
    <w:p w14:paraId="55199AFE" w14:textId="77777777" w:rsidR="001A51BF" w:rsidRDefault="001A51BF" w:rsidP="00561DED">
      <w:pPr>
        <w:widowControl w:val="0"/>
        <w:spacing w:before="240" w:after="240"/>
        <w:ind w:firstLine="0"/>
        <w:jc w:val="center"/>
        <w:rPr>
          <w:b/>
        </w:rPr>
      </w:pPr>
    </w:p>
    <w:p w14:paraId="2BBE77B0" w14:textId="77777777" w:rsidR="001A51BF" w:rsidRDefault="001A51BF" w:rsidP="00561DED">
      <w:pPr>
        <w:widowControl w:val="0"/>
        <w:spacing w:before="240" w:after="240"/>
        <w:ind w:firstLine="0"/>
        <w:jc w:val="center"/>
        <w:rPr>
          <w:b/>
        </w:rPr>
      </w:pPr>
    </w:p>
    <w:p w14:paraId="08302006" w14:textId="77777777" w:rsidR="001A51BF" w:rsidRDefault="001A51BF" w:rsidP="00561DED">
      <w:pPr>
        <w:widowControl w:val="0"/>
        <w:spacing w:before="240" w:after="240"/>
        <w:ind w:firstLine="0"/>
        <w:jc w:val="center"/>
        <w:rPr>
          <w:b/>
        </w:rPr>
      </w:pPr>
    </w:p>
    <w:p w14:paraId="0AE18C1D" w14:textId="450266D7" w:rsidR="00561DED" w:rsidRPr="005905A6" w:rsidRDefault="00561DED" w:rsidP="00561DED">
      <w:pPr>
        <w:widowControl w:val="0"/>
        <w:spacing w:before="240" w:after="240"/>
        <w:ind w:firstLine="0"/>
        <w:jc w:val="center"/>
        <w:rPr>
          <w:b/>
        </w:rPr>
      </w:pPr>
      <w:r w:rsidRPr="005905A6">
        <w:rPr>
          <w:b/>
        </w:rPr>
        <w:lastRenderedPageBreak/>
        <w:t>67.00.00 Eiropas Kopienas iniciatīvas projektu un pasākumu īstenošana</w:t>
      </w:r>
    </w:p>
    <w:p w14:paraId="09C8EBD6" w14:textId="77777777" w:rsidR="00561DED" w:rsidRPr="005905A6" w:rsidRDefault="00561DED" w:rsidP="00561DED">
      <w:pPr>
        <w:spacing w:before="240" w:after="240"/>
        <w:ind w:firstLine="0"/>
        <w:jc w:val="center"/>
        <w:rPr>
          <w:b/>
          <w:lang w:eastAsia="lv-LV"/>
        </w:rPr>
      </w:pPr>
      <w:bookmarkStart w:id="17" w:name="_Hlk142469035"/>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61DED" w:rsidRPr="005905A6" w14:paraId="1E625E3B" w14:textId="77777777" w:rsidTr="00987F78">
        <w:trPr>
          <w:trHeight w:val="283"/>
          <w:tblHeader/>
          <w:jc w:val="center"/>
        </w:trPr>
        <w:tc>
          <w:tcPr>
            <w:tcW w:w="1872" w:type="pct"/>
            <w:vAlign w:val="center"/>
          </w:tcPr>
          <w:p w14:paraId="7C0C262A" w14:textId="77777777" w:rsidR="00561DED" w:rsidRPr="005905A6" w:rsidRDefault="00561DED" w:rsidP="00987F78">
            <w:pPr>
              <w:spacing w:after="0"/>
              <w:ind w:firstLine="0"/>
              <w:jc w:val="center"/>
              <w:rPr>
                <w:sz w:val="18"/>
                <w:szCs w:val="24"/>
                <w:highlight w:val="yellow"/>
              </w:rPr>
            </w:pPr>
            <w:bookmarkStart w:id="18" w:name="_Hlk147752848"/>
            <w:bookmarkEnd w:id="17"/>
          </w:p>
        </w:tc>
        <w:tc>
          <w:tcPr>
            <w:tcW w:w="626" w:type="pct"/>
          </w:tcPr>
          <w:p w14:paraId="792106A6"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26" w:type="pct"/>
          </w:tcPr>
          <w:p w14:paraId="03091601"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26" w:type="pct"/>
          </w:tcPr>
          <w:p w14:paraId="0E9DD60B"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26" w:type="pct"/>
          </w:tcPr>
          <w:p w14:paraId="582927E2" w14:textId="77777777" w:rsidR="00561DED" w:rsidRPr="00051E6D" w:rsidRDefault="00561DED" w:rsidP="00987F78">
            <w:pPr>
              <w:spacing w:after="0"/>
              <w:ind w:firstLine="0"/>
              <w:jc w:val="center"/>
              <w:rPr>
                <w:sz w:val="18"/>
                <w:szCs w:val="18"/>
                <w:highlight w:val="yellow"/>
                <w:lang w:eastAsia="lv-LV"/>
              </w:rPr>
            </w:pPr>
            <w:r w:rsidRPr="00051E6D">
              <w:rPr>
                <w:sz w:val="18"/>
                <w:szCs w:val="18"/>
                <w:lang w:eastAsia="lv-LV"/>
              </w:rPr>
              <w:t>2025. gada prognoze</w:t>
            </w:r>
          </w:p>
        </w:tc>
        <w:tc>
          <w:tcPr>
            <w:tcW w:w="624" w:type="pct"/>
          </w:tcPr>
          <w:p w14:paraId="3DEBE94F" w14:textId="77777777" w:rsidR="00561DED" w:rsidRPr="00051E6D" w:rsidRDefault="00561DED" w:rsidP="00987F78">
            <w:pPr>
              <w:spacing w:after="0"/>
              <w:ind w:firstLine="0"/>
              <w:jc w:val="center"/>
              <w:rPr>
                <w:sz w:val="18"/>
                <w:szCs w:val="18"/>
                <w:highlight w:val="yellow"/>
                <w:lang w:eastAsia="lv-LV"/>
              </w:rPr>
            </w:pPr>
            <w:r w:rsidRPr="00051E6D">
              <w:rPr>
                <w:sz w:val="18"/>
                <w:szCs w:val="18"/>
                <w:lang w:eastAsia="lv-LV"/>
              </w:rPr>
              <w:t>2026. gada prognoze</w:t>
            </w:r>
          </w:p>
        </w:tc>
      </w:tr>
      <w:bookmarkEnd w:id="18"/>
      <w:tr w:rsidR="00561DED" w:rsidRPr="005905A6" w14:paraId="128122CF" w14:textId="77777777" w:rsidTr="00987F78">
        <w:trPr>
          <w:trHeight w:val="142"/>
          <w:jc w:val="center"/>
        </w:trPr>
        <w:tc>
          <w:tcPr>
            <w:tcW w:w="1872" w:type="pct"/>
            <w:shd w:val="clear" w:color="auto" w:fill="D9D9D9" w:themeFill="background1" w:themeFillShade="D9"/>
            <w:vAlign w:val="center"/>
          </w:tcPr>
          <w:p w14:paraId="3EC5D1CE"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26" w:type="pct"/>
            <w:shd w:val="clear" w:color="auto" w:fill="D9D9D9" w:themeFill="background1" w:themeFillShade="D9"/>
          </w:tcPr>
          <w:p w14:paraId="460E938B" w14:textId="77777777" w:rsidR="00561DED" w:rsidRPr="005905A6" w:rsidRDefault="00561DED" w:rsidP="00987F78">
            <w:pPr>
              <w:spacing w:after="0"/>
              <w:ind w:firstLine="0"/>
              <w:jc w:val="right"/>
              <w:rPr>
                <w:sz w:val="18"/>
              </w:rPr>
            </w:pPr>
            <w:r w:rsidRPr="005905A6">
              <w:rPr>
                <w:sz w:val="18"/>
              </w:rPr>
              <w:t>8</w:t>
            </w:r>
            <w:r>
              <w:rPr>
                <w:sz w:val="18"/>
              </w:rPr>
              <w:t> </w:t>
            </w:r>
            <w:r w:rsidRPr="005905A6">
              <w:rPr>
                <w:sz w:val="18"/>
              </w:rPr>
              <w:t>406</w:t>
            </w:r>
            <w:r>
              <w:rPr>
                <w:sz w:val="18"/>
              </w:rPr>
              <w:t> </w:t>
            </w:r>
            <w:r w:rsidRPr="005905A6">
              <w:rPr>
                <w:sz w:val="18"/>
              </w:rPr>
              <w:t xml:space="preserve"> 339</w:t>
            </w:r>
          </w:p>
        </w:tc>
        <w:tc>
          <w:tcPr>
            <w:tcW w:w="626" w:type="pct"/>
            <w:shd w:val="clear" w:color="auto" w:fill="D9D9D9" w:themeFill="background1" w:themeFillShade="D9"/>
          </w:tcPr>
          <w:p w14:paraId="383F0ED1" w14:textId="77777777" w:rsidR="00561DED" w:rsidRPr="005905A6" w:rsidRDefault="00561DED" w:rsidP="00987F78">
            <w:pPr>
              <w:spacing w:after="0"/>
              <w:ind w:firstLine="0"/>
              <w:jc w:val="right"/>
              <w:rPr>
                <w:sz w:val="18"/>
                <w:highlight w:val="yellow"/>
              </w:rPr>
            </w:pPr>
            <w:r w:rsidRPr="005905A6">
              <w:rPr>
                <w:sz w:val="18"/>
              </w:rPr>
              <w:t>23 983 861</w:t>
            </w:r>
          </w:p>
        </w:tc>
        <w:tc>
          <w:tcPr>
            <w:tcW w:w="626" w:type="pct"/>
            <w:shd w:val="clear" w:color="auto" w:fill="D9D9D9" w:themeFill="background1" w:themeFillShade="D9"/>
          </w:tcPr>
          <w:p w14:paraId="6628412A" w14:textId="77777777" w:rsidR="00561DED" w:rsidRPr="005905A6" w:rsidRDefault="00561DED" w:rsidP="00987F78">
            <w:pPr>
              <w:spacing w:after="0"/>
              <w:ind w:firstLine="0"/>
              <w:jc w:val="right"/>
              <w:rPr>
                <w:sz w:val="18"/>
                <w:highlight w:val="yellow"/>
              </w:rPr>
            </w:pPr>
            <w:r w:rsidRPr="005905A6">
              <w:rPr>
                <w:sz w:val="18"/>
              </w:rPr>
              <w:t>8 116 551</w:t>
            </w:r>
          </w:p>
        </w:tc>
        <w:tc>
          <w:tcPr>
            <w:tcW w:w="626" w:type="pct"/>
            <w:shd w:val="clear" w:color="auto" w:fill="D9D9D9" w:themeFill="background1" w:themeFillShade="D9"/>
          </w:tcPr>
          <w:p w14:paraId="3158CEE9" w14:textId="77777777" w:rsidR="00561DED" w:rsidRPr="005905A6" w:rsidRDefault="00561DED" w:rsidP="00987F78">
            <w:pPr>
              <w:spacing w:after="0"/>
              <w:ind w:firstLine="0"/>
              <w:jc w:val="right"/>
              <w:rPr>
                <w:sz w:val="18"/>
                <w:highlight w:val="yellow"/>
              </w:rPr>
            </w:pPr>
            <w:r w:rsidRPr="005905A6">
              <w:rPr>
                <w:sz w:val="18"/>
              </w:rPr>
              <w:t>8 054 701</w:t>
            </w:r>
          </w:p>
        </w:tc>
        <w:tc>
          <w:tcPr>
            <w:tcW w:w="624" w:type="pct"/>
            <w:shd w:val="clear" w:color="auto" w:fill="D9D9D9" w:themeFill="background1" w:themeFillShade="D9"/>
          </w:tcPr>
          <w:p w14:paraId="370694A4" w14:textId="77777777" w:rsidR="00561DED" w:rsidRPr="005905A6" w:rsidRDefault="00561DED" w:rsidP="00987F78">
            <w:pPr>
              <w:spacing w:after="0"/>
              <w:ind w:firstLine="0"/>
              <w:jc w:val="right"/>
              <w:rPr>
                <w:sz w:val="18"/>
                <w:highlight w:val="yellow"/>
              </w:rPr>
            </w:pPr>
            <w:r w:rsidRPr="005905A6">
              <w:rPr>
                <w:sz w:val="18"/>
              </w:rPr>
              <w:t>10 176 238</w:t>
            </w:r>
          </w:p>
        </w:tc>
      </w:tr>
      <w:tr w:rsidR="00561DED" w:rsidRPr="005905A6" w14:paraId="759A36EA" w14:textId="77777777" w:rsidTr="00987F78">
        <w:trPr>
          <w:trHeight w:val="265"/>
          <w:jc w:val="center"/>
        </w:trPr>
        <w:tc>
          <w:tcPr>
            <w:tcW w:w="1872" w:type="pct"/>
            <w:vAlign w:val="center"/>
          </w:tcPr>
          <w:p w14:paraId="7F2120C2"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26" w:type="pct"/>
          </w:tcPr>
          <w:p w14:paraId="34F2B035" w14:textId="77777777" w:rsidR="00561DED" w:rsidRPr="005905A6" w:rsidRDefault="00561DED" w:rsidP="00987F78">
            <w:pPr>
              <w:spacing w:after="0"/>
              <w:ind w:firstLine="0"/>
              <w:jc w:val="center"/>
              <w:rPr>
                <w:sz w:val="18"/>
              </w:rPr>
            </w:pPr>
            <w:r w:rsidRPr="005905A6">
              <w:rPr>
                <w:b/>
                <w:bCs/>
                <w:sz w:val="18"/>
              </w:rPr>
              <w:t>×</w:t>
            </w:r>
          </w:p>
        </w:tc>
        <w:tc>
          <w:tcPr>
            <w:tcW w:w="626" w:type="pct"/>
          </w:tcPr>
          <w:p w14:paraId="5D5EB34D" w14:textId="77777777" w:rsidR="00561DED" w:rsidRPr="005905A6" w:rsidRDefault="00561DED" w:rsidP="00987F78">
            <w:pPr>
              <w:spacing w:after="0"/>
              <w:ind w:firstLine="0"/>
              <w:jc w:val="right"/>
              <w:rPr>
                <w:sz w:val="18"/>
                <w:highlight w:val="yellow"/>
              </w:rPr>
            </w:pPr>
            <w:r w:rsidRPr="005905A6">
              <w:rPr>
                <w:sz w:val="18"/>
              </w:rPr>
              <w:t>15 577 522</w:t>
            </w:r>
          </w:p>
        </w:tc>
        <w:tc>
          <w:tcPr>
            <w:tcW w:w="626" w:type="pct"/>
          </w:tcPr>
          <w:p w14:paraId="151166D8" w14:textId="77777777" w:rsidR="00561DED" w:rsidRPr="005905A6" w:rsidRDefault="00561DED" w:rsidP="00987F78">
            <w:pPr>
              <w:spacing w:after="0"/>
              <w:ind w:firstLine="0"/>
              <w:jc w:val="right"/>
              <w:rPr>
                <w:sz w:val="18"/>
                <w:highlight w:val="yellow"/>
              </w:rPr>
            </w:pPr>
            <w:r w:rsidRPr="005905A6">
              <w:rPr>
                <w:sz w:val="18"/>
              </w:rPr>
              <w:t>-15 867 310</w:t>
            </w:r>
          </w:p>
        </w:tc>
        <w:tc>
          <w:tcPr>
            <w:tcW w:w="626" w:type="pct"/>
          </w:tcPr>
          <w:p w14:paraId="57A32616" w14:textId="77777777" w:rsidR="00561DED" w:rsidRPr="005905A6" w:rsidRDefault="00561DED" w:rsidP="00987F78">
            <w:pPr>
              <w:spacing w:after="0"/>
              <w:ind w:firstLine="0"/>
              <w:jc w:val="right"/>
              <w:rPr>
                <w:sz w:val="18"/>
                <w:highlight w:val="yellow"/>
              </w:rPr>
            </w:pPr>
            <w:r w:rsidRPr="005905A6">
              <w:rPr>
                <w:sz w:val="18"/>
              </w:rPr>
              <w:t>-61 850</w:t>
            </w:r>
          </w:p>
        </w:tc>
        <w:tc>
          <w:tcPr>
            <w:tcW w:w="624" w:type="pct"/>
          </w:tcPr>
          <w:p w14:paraId="28F90DFC" w14:textId="77777777" w:rsidR="00561DED" w:rsidRPr="005905A6" w:rsidRDefault="00561DED" w:rsidP="00987F78">
            <w:pPr>
              <w:spacing w:after="0"/>
              <w:ind w:firstLine="0"/>
              <w:jc w:val="right"/>
              <w:rPr>
                <w:sz w:val="18"/>
              </w:rPr>
            </w:pPr>
            <w:r w:rsidRPr="005905A6">
              <w:rPr>
                <w:sz w:val="18"/>
              </w:rPr>
              <w:t>2 121 537</w:t>
            </w:r>
          </w:p>
        </w:tc>
      </w:tr>
      <w:tr w:rsidR="00561DED" w:rsidRPr="005905A6" w14:paraId="17D6A2A4" w14:textId="77777777" w:rsidTr="00987F78">
        <w:trPr>
          <w:trHeight w:val="283"/>
          <w:jc w:val="center"/>
        </w:trPr>
        <w:tc>
          <w:tcPr>
            <w:tcW w:w="1872" w:type="pct"/>
            <w:vAlign w:val="center"/>
          </w:tcPr>
          <w:p w14:paraId="38399BF4"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26" w:type="pct"/>
          </w:tcPr>
          <w:p w14:paraId="1520BDAE" w14:textId="77777777" w:rsidR="00561DED" w:rsidRPr="005905A6" w:rsidRDefault="00561DED" w:rsidP="00987F78">
            <w:pPr>
              <w:spacing w:after="0"/>
              <w:ind w:firstLine="0"/>
              <w:jc w:val="center"/>
              <w:rPr>
                <w:sz w:val="18"/>
              </w:rPr>
            </w:pPr>
            <w:r w:rsidRPr="005905A6">
              <w:rPr>
                <w:b/>
                <w:bCs/>
                <w:sz w:val="18"/>
              </w:rPr>
              <w:t>×</w:t>
            </w:r>
          </w:p>
        </w:tc>
        <w:tc>
          <w:tcPr>
            <w:tcW w:w="626" w:type="pct"/>
          </w:tcPr>
          <w:p w14:paraId="24196E1D" w14:textId="77777777" w:rsidR="00561DED" w:rsidRPr="005905A6" w:rsidRDefault="00561DED" w:rsidP="00987F78">
            <w:pPr>
              <w:spacing w:after="0"/>
              <w:ind w:firstLine="0"/>
              <w:jc w:val="right"/>
              <w:rPr>
                <w:sz w:val="18"/>
                <w:highlight w:val="yellow"/>
              </w:rPr>
            </w:pPr>
            <w:r w:rsidRPr="005905A6">
              <w:rPr>
                <w:sz w:val="18"/>
              </w:rPr>
              <w:t>185,3</w:t>
            </w:r>
          </w:p>
        </w:tc>
        <w:tc>
          <w:tcPr>
            <w:tcW w:w="626" w:type="pct"/>
          </w:tcPr>
          <w:p w14:paraId="7EA22752" w14:textId="77777777" w:rsidR="00561DED" w:rsidRPr="005905A6" w:rsidRDefault="00561DED" w:rsidP="00987F78">
            <w:pPr>
              <w:spacing w:after="0"/>
              <w:ind w:firstLine="0"/>
              <w:jc w:val="right"/>
              <w:rPr>
                <w:sz w:val="18"/>
                <w:highlight w:val="yellow"/>
              </w:rPr>
            </w:pPr>
            <w:r w:rsidRPr="005905A6">
              <w:rPr>
                <w:sz w:val="18"/>
              </w:rPr>
              <w:t>-66,2</w:t>
            </w:r>
          </w:p>
        </w:tc>
        <w:tc>
          <w:tcPr>
            <w:tcW w:w="626" w:type="pct"/>
          </w:tcPr>
          <w:p w14:paraId="2DCB7E5C" w14:textId="77777777" w:rsidR="00561DED" w:rsidRPr="005905A6" w:rsidRDefault="00561DED" w:rsidP="00987F78">
            <w:pPr>
              <w:spacing w:after="0"/>
              <w:ind w:firstLine="0"/>
              <w:jc w:val="right"/>
              <w:rPr>
                <w:sz w:val="18"/>
                <w:highlight w:val="yellow"/>
              </w:rPr>
            </w:pPr>
            <w:r w:rsidRPr="005905A6">
              <w:rPr>
                <w:sz w:val="18"/>
              </w:rPr>
              <w:t>-0,8</w:t>
            </w:r>
          </w:p>
        </w:tc>
        <w:tc>
          <w:tcPr>
            <w:tcW w:w="624" w:type="pct"/>
          </w:tcPr>
          <w:p w14:paraId="72BB55C7" w14:textId="77777777" w:rsidR="00561DED" w:rsidRPr="005905A6" w:rsidRDefault="00561DED" w:rsidP="00987F78">
            <w:pPr>
              <w:spacing w:after="0"/>
              <w:ind w:firstLine="0"/>
              <w:jc w:val="right"/>
              <w:rPr>
                <w:sz w:val="18"/>
                <w:highlight w:val="yellow"/>
              </w:rPr>
            </w:pPr>
            <w:r w:rsidRPr="005905A6">
              <w:rPr>
                <w:sz w:val="18"/>
              </w:rPr>
              <w:t>26,3</w:t>
            </w:r>
          </w:p>
        </w:tc>
      </w:tr>
      <w:tr w:rsidR="00561DED" w:rsidRPr="005905A6" w14:paraId="23D39C70" w14:textId="77777777" w:rsidTr="00987F78">
        <w:trPr>
          <w:trHeight w:val="142"/>
          <w:jc w:val="center"/>
        </w:trPr>
        <w:tc>
          <w:tcPr>
            <w:tcW w:w="1872" w:type="pct"/>
          </w:tcPr>
          <w:p w14:paraId="202A1E0F" w14:textId="77777777" w:rsidR="00561DED" w:rsidRPr="005905A6" w:rsidRDefault="00561DED" w:rsidP="00987F78">
            <w:pPr>
              <w:spacing w:after="0"/>
              <w:ind w:firstLine="0"/>
              <w:jc w:val="left"/>
              <w:rPr>
                <w:sz w:val="18"/>
                <w:szCs w:val="18"/>
                <w:lang w:eastAsia="lv-LV"/>
              </w:rPr>
            </w:pPr>
            <w:r w:rsidRPr="005905A6">
              <w:rPr>
                <w:sz w:val="18"/>
                <w:szCs w:val="18"/>
              </w:rPr>
              <w:t xml:space="preserve">Atlīdzība, </w:t>
            </w:r>
            <w:proofErr w:type="spellStart"/>
            <w:r w:rsidRPr="005905A6">
              <w:rPr>
                <w:i/>
                <w:sz w:val="18"/>
                <w:szCs w:val="18"/>
              </w:rPr>
              <w:t>euro</w:t>
            </w:r>
            <w:proofErr w:type="spellEnd"/>
          </w:p>
        </w:tc>
        <w:tc>
          <w:tcPr>
            <w:tcW w:w="626" w:type="pct"/>
          </w:tcPr>
          <w:p w14:paraId="0ACFECEF" w14:textId="77777777" w:rsidR="00561DED" w:rsidRPr="005905A6" w:rsidRDefault="00561DED" w:rsidP="00987F78">
            <w:pPr>
              <w:spacing w:after="0"/>
              <w:ind w:firstLine="0"/>
              <w:jc w:val="right"/>
              <w:rPr>
                <w:sz w:val="18"/>
                <w:szCs w:val="18"/>
                <w:highlight w:val="yellow"/>
              </w:rPr>
            </w:pPr>
            <w:r w:rsidRPr="005905A6">
              <w:rPr>
                <w:sz w:val="18"/>
                <w:szCs w:val="18"/>
              </w:rPr>
              <w:t>86 045</w:t>
            </w:r>
          </w:p>
        </w:tc>
        <w:tc>
          <w:tcPr>
            <w:tcW w:w="626" w:type="pct"/>
          </w:tcPr>
          <w:p w14:paraId="65C14B3D" w14:textId="77777777" w:rsidR="00561DED" w:rsidRPr="005905A6" w:rsidRDefault="00561DED" w:rsidP="00987F78">
            <w:pPr>
              <w:spacing w:after="0"/>
              <w:ind w:firstLine="0"/>
              <w:jc w:val="right"/>
              <w:rPr>
                <w:sz w:val="18"/>
                <w:szCs w:val="18"/>
                <w:highlight w:val="yellow"/>
              </w:rPr>
            </w:pPr>
            <w:r w:rsidRPr="005905A6">
              <w:rPr>
                <w:sz w:val="18"/>
                <w:szCs w:val="18"/>
              </w:rPr>
              <w:t>225 550</w:t>
            </w:r>
          </w:p>
        </w:tc>
        <w:tc>
          <w:tcPr>
            <w:tcW w:w="626" w:type="pct"/>
          </w:tcPr>
          <w:p w14:paraId="437048C3" w14:textId="77777777" w:rsidR="00561DED" w:rsidRPr="005905A6" w:rsidRDefault="00561DED" w:rsidP="00987F78">
            <w:pPr>
              <w:spacing w:after="0"/>
              <w:ind w:firstLine="0"/>
              <w:jc w:val="right"/>
              <w:rPr>
                <w:sz w:val="18"/>
                <w:szCs w:val="18"/>
                <w:highlight w:val="yellow"/>
              </w:rPr>
            </w:pPr>
            <w:r w:rsidRPr="005905A6">
              <w:rPr>
                <w:sz w:val="18"/>
                <w:szCs w:val="18"/>
              </w:rPr>
              <w:t>238 395</w:t>
            </w:r>
          </w:p>
        </w:tc>
        <w:tc>
          <w:tcPr>
            <w:tcW w:w="626" w:type="pct"/>
          </w:tcPr>
          <w:p w14:paraId="45A4465E" w14:textId="77777777" w:rsidR="00561DED" w:rsidRPr="005905A6" w:rsidRDefault="00561DED" w:rsidP="00987F78">
            <w:pPr>
              <w:spacing w:after="0"/>
              <w:ind w:firstLine="0"/>
              <w:jc w:val="right"/>
              <w:rPr>
                <w:sz w:val="18"/>
                <w:szCs w:val="18"/>
                <w:highlight w:val="yellow"/>
              </w:rPr>
            </w:pPr>
            <w:r w:rsidRPr="005905A6">
              <w:rPr>
                <w:sz w:val="18"/>
                <w:szCs w:val="18"/>
              </w:rPr>
              <w:t>219 386</w:t>
            </w:r>
          </w:p>
        </w:tc>
        <w:tc>
          <w:tcPr>
            <w:tcW w:w="624" w:type="pct"/>
          </w:tcPr>
          <w:p w14:paraId="4A2C62B5" w14:textId="77777777" w:rsidR="00561DED" w:rsidRPr="005905A6" w:rsidRDefault="00561DED" w:rsidP="00987F78">
            <w:pPr>
              <w:spacing w:after="0"/>
              <w:ind w:firstLine="0"/>
              <w:jc w:val="right"/>
              <w:rPr>
                <w:sz w:val="18"/>
                <w:szCs w:val="18"/>
                <w:highlight w:val="yellow"/>
              </w:rPr>
            </w:pPr>
            <w:r w:rsidRPr="005905A6">
              <w:rPr>
                <w:sz w:val="18"/>
                <w:szCs w:val="18"/>
              </w:rPr>
              <w:t>206 195</w:t>
            </w:r>
          </w:p>
        </w:tc>
      </w:tr>
    </w:tbl>
    <w:p w14:paraId="082530A2" w14:textId="77777777" w:rsidR="00561DED" w:rsidRPr="005905A6" w:rsidRDefault="00561DED" w:rsidP="00561DED">
      <w:pPr>
        <w:widowControl w:val="0"/>
        <w:spacing w:before="240" w:after="240"/>
        <w:ind w:firstLine="0"/>
        <w:jc w:val="center"/>
        <w:rPr>
          <w:b/>
        </w:rPr>
      </w:pPr>
      <w:r w:rsidRPr="005905A6">
        <w:rPr>
          <w:b/>
        </w:rPr>
        <w:t>67.02.00 Atmaksas valsts pamatbudžetā par Eiropas Kopienas iniciatīvu fondu finansējumu</w:t>
      </w:r>
    </w:p>
    <w:p w14:paraId="15C77652" w14:textId="77777777" w:rsidR="00561DED" w:rsidRPr="005905A6" w:rsidRDefault="00561DED" w:rsidP="00561DED">
      <w:pPr>
        <w:spacing w:before="240"/>
        <w:ind w:firstLine="0"/>
      </w:pPr>
      <w:r w:rsidRPr="005905A6">
        <w:rPr>
          <w:u w:val="single"/>
        </w:rPr>
        <w:t>Apakšprogrammas mērķis:</w:t>
      </w:r>
      <w:r w:rsidRPr="005905A6">
        <w:t xml:space="preserve"> </w:t>
      </w:r>
    </w:p>
    <w:p w14:paraId="2012D57F" w14:textId="77777777" w:rsidR="00561DED" w:rsidRPr="005905A6" w:rsidRDefault="00561DED" w:rsidP="00561DED">
      <w:pPr>
        <w:spacing w:before="240" w:after="240"/>
        <w:ind w:firstLine="720"/>
      </w:pPr>
      <w:r w:rsidRPr="005905A6">
        <w:t xml:space="preserve">nodrošināt atmaksu valsts pamatbudžetā par EK iniciatīvu fondu līdzfinansēto projektu un (vai) pasākumu īstenošanā </w:t>
      </w:r>
      <w:r>
        <w:t>veiktajiem</w:t>
      </w:r>
      <w:r w:rsidRPr="005905A6">
        <w:t xml:space="preserve"> i</w:t>
      </w:r>
      <w:r>
        <w:t>z</w:t>
      </w:r>
      <w:r w:rsidRPr="005905A6">
        <w:t>devumiem.</w:t>
      </w:r>
    </w:p>
    <w:p w14:paraId="0D953B56" w14:textId="77777777" w:rsidR="00561DED" w:rsidRPr="005905A6" w:rsidRDefault="00561DED" w:rsidP="00561DED">
      <w:pPr>
        <w:spacing w:before="120" w:after="240"/>
        <w:ind w:firstLine="0"/>
      </w:pPr>
      <w:r w:rsidRPr="005905A6">
        <w:rPr>
          <w:u w:val="single"/>
        </w:rPr>
        <w:t>Apakšprogrammas izpildītāj</w:t>
      </w:r>
      <w:r>
        <w:rPr>
          <w:u w:val="single"/>
        </w:rPr>
        <w:t>i</w:t>
      </w:r>
      <w:r w:rsidRPr="005905A6">
        <w:t>: Valsts robežsardze, Valsts robežsardze</w:t>
      </w:r>
      <w:r>
        <w:t>s</w:t>
      </w:r>
      <w:r w:rsidRPr="005905A6">
        <w:t xml:space="preserve"> koledža.</w:t>
      </w:r>
    </w:p>
    <w:p w14:paraId="31120FAF"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6"/>
        <w:gridCol w:w="1149"/>
        <w:gridCol w:w="1149"/>
        <w:gridCol w:w="1149"/>
        <w:gridCol w:w="1149"/>
        <w:gridCol w:w="1149"/>
      </w:tblGrid>
      <w:tr w:rsidR="00561DED" w:rsidRPr="005905A6" w14:paraId="43534446" w14:textId="77777777" w:rsidTr="00987F78">
        <w:trPr>
          <w:trHeight w:val="283"/>
          <w:tblHeader/>
          <w:jc w:val="center"/>
        </w:trPr>
        <w:tc>
          <w:tcPr>
            <w:tcW w:w="1830" w:type="pct"/>
            <w:vAlign w:val="center"/>
          </w:tcPr>
          <w:p w14:paraId="1CF08451" w14:textId="77777777" w:rsidR="00561DED" w:rsidRPr="005905A6" w:rsidRDefault="00561DED" w:rsidP="00987F78">
            <w:pPr>
              <w:spacing w:after="0"/>
              <w:ind w:firstLine="0"/>
              <w:jc w:val="center"/>
              <w:rPr>
                <w:sz w:val="18"/>
                <w:szCs w:val="24"/>
                <w:highlight w:val="yellow"/>
              </w:rPr>
            </w:pPr>
          </w:p>
        </w:tc>
        <w:tc>
          <w:tcPr>
            <w:tcW w:w="634" w:type="pct"/>
          </w:tcPr>
          <w:p w14:paraId="5210E5CD"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34" w:type="pct"/>
          </w:tcPr>
          <w:p w14:paraId="6D4CC329"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34" w:type="pct"/>
          </w:tcPr>
          <w:p w14:paraId="34E7E5FE"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34" w:type="pct"/>
          </w:tcPr>
          <w:p w14:paraId="3F6F22E8" w14:textId="77777777" w:rsidR="00561DED" w:rsidRPr="00051E6D" w:rsidRDefault="00561DED" w:rsidP="00987F78">
            <w:pPr>
              <w:spacing w:after="0"/>
              <w:ind w:firstLine="0"/>
              <w:jc w:val="center"/>
              <w:rPr>
                <w:sz w:val="18"/>
                <w:szCs w:val="18"/>
                <w:highlight w:val="yellow"/>
                <w:lang w:eastAsia="lv-LV"/>
              </w:rPr>
            </w:pPr>
            <w:r w:rsidRPr="00051E6D">
              <w:rPr>
                <w:sz w:val="18"/>
                <w:szCs w:val="18"/>
                <w:lang w:eastAsia="lv-LV"/>
              </w:rPr>
              <w:t>2025. gada prognoze</w:t>
            </w:r>
          </w:p>
        </w:tc>
        <w:tc>
          <w:tcPr>
            <w:tcW w:w="634" w:type="pct"/>
          </w:tcPr>
          <w:p w14:paraId="259AEBC2" w14:textId="77777777" w:rsidR="00561DED" w:rsidRPr="00051E6D" w:rsidRDefault="00561DED" w:rsidP="00987F78">
            <w:pPr>
              <w:spacing w:after="0"/>
              <w:ind w:firstLine="0"/>
              <w:jc w:val="center"/>
              <w:rPr>
                <w:sz w:val="18"/>
                <w:szCs w:val="18"/>
                <w:highlight w:val="yellow"/>
                <w:lang w:eastAsia="lv-LV"/>
              </w:rPr>
            </w:pPr>
            <w:r w:rsidRPr="00051E6D">
              <w:rPr>
                <w:sz w:val="18"/>
                <w:szCs w:val="18"/>
                <w:lang w:eastAsia="lv-LV"/>
              </w:rPr>
              <w:t>2026. gada prognoze</w:t>
            </w:r>
          </w:p>
        </w:tc>
      </w:tr>
      <w:tr w:rsidR="00561DED" w:rsidRPr="005905A6" w14:paraId="2FAF02ED" w14:textId="77777777" w:rsidTr="00987F78">
        <w:trPr>
          <w:trHeight w:val="142"/>
          <w:jc w:val="center"/>
        </w:trPr>
        <w:tc>
          <w:tcPr>
            <w:tcW w:w="1830" w:type="pct"/>
            <w:shd w:val="clear" w:color="auto" w:fill="D9D9D9" w:themeFill="background1" w:themeFillShade="D9"/>
            <w:vAlign w:val="center"/>
          </w:tcPr>
          <w:p w14:paraId="6C6F0040"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34" w:type="pct"/>
            <w:shd w:val="clear" w:color="auto" w:fill="D9D9D9" w:themeFill="background1" w:themeFillShade="D9"/>
          </w:tcPr>
          <w:p w14:paraId="79699ABF" w14:textId="77777777" w:rsidR="00561DED" w:rsidRPr="005905A6" w:rsidRDefault="00561DED" w:rsidP="00987F78">
            <w:pPr>
              <w:spacing w:after="0"/>
              <w:ind w:firstLine="0"/>
              <w:jc w:val="right"/>
              <w:rPr>
                <w:sz w:val="18"/>
              </w:rPr>
            </w:pPr>
            <w:r w:rsidRPr="005905A6">
              <w:rPr>
                <w:sz w:val="18"/>
              </w:rPr>
              <w:t>16 562</w:t>
            </w:r>
          </w:p>
        </w:tc>
        <w:tc>
          <w:tcPr>
            <w:tcW w:w="634" w:type="pct"/>
            <w:shd w:val="clear" w:color="auto" w:fill="D9D9D9" w:themeFill="background1" w:themeFillShade="D9"/>
          </w:tcPr>
          <w:p w14:paraId="63628932" w14:textId="77777777" w:rsidR="00561DED" w:rsidRPr="005905A6" w:rsidRDefault="00561DED" w:rsidP="00987F78">
            <w:pPr>
              <w:spacing w:after="0"/>
              <w:ind w:firstLine="0"/>
              <w:jc w:val="right"/>
              <w:rPr>
                <w:sz w:val="18"/>
              </w:rPr>
            </w:pPr>
            <w:r w:rsidRPr="005905A6">
              <w:rPr>
                <w:sz w:val="18"/>
              </w:rPr>
              <w:t>300 000</w:t>
            </w:r>
          </w:p>
        </w:tc>
        <w:tc>
          <w:tcPr>
            <w:tcW w:w="634" w:type="pct"/>
            <w:shd w:val="clear" w:color="auto" w:fill="D9D9D9" w:themeFill="background1" w:themeFillShade="D9"/>
          </w:tcPr>
          <w:p w14:paraId="56362E16" w14:textId="77777777" w:rsidR="00561DED" w:rsidRPr="005905A6" w:rsidRDefault="00561DED" w:rsidP="00987F78">
            <w:pPr>
              <w:spacing w:after="0"/>
              <w:ind w:firstLine="0"/>
              <w:jc w:val="right"/>
              <w:rPr>
                <w:sz w:val="18"/>
                <w:highlight w:val="yellow"/>
              </w:rPr>
            </w:pPr>
            <w:r w:rsidRPr="005905A6">
              <w:rPr>
                <w:sz w:val="18"/>
              </w:rPr>
              <w:t>329 920</w:t>
            </w:r>
          </w:p>
        </w:tc>
        <w:tc>
          <w:tcPr>
            <w:tcW w:w="634" w:type="pct"/>
            <w:shd w:val="clear" w:color="auto" w:fill="D9D9D9" w:themeFill="background1" w:themeFillShade="D9"/>
          </w:tcPr>
          <w:p w14:paraId="7792E38C" w14:textId="77777777" w:rsidR="00561DED" w:rsidRPr="005905A6" w:rsidRDefault="00561DED" w:rsidP="00987F78">
            <w:pPr>
              <w:spacing w:after="0"/>
              <w:ind w:firstLine="0"/>
              <w:jc w:val="right"/>
              <w:rPr>
                <w:sz w:val="18"/>
              </w:rPr>
            </w:pPr>
            <w:r w:rsidRPr="005905A6">
              <w:rPr>
                <w:sz w:val="18"/>
              </w:rPr>
              <w:t>300 000</w:t>
            </w:r>
          </w:p>
        </w:tc>
        <w:tc>
          <w:tcPr>
            <w:tcW w:w="634" w:type="pct"/>
            <w:shd w:val="clear" w:color="auto" w:fill="D9D9D9" w:themeFill="background1" w:themeFillShade="D9"/>
          </w:tcPr>
          <w:p w14:paraId="59305EBB" w14:textId="77777777" w:rsidR="00561DED" w:rsidRPr="005905A6" w:rsidRDefault="00561DED" w:rsidP="00987F78">
            <w:pPr>
              <w:spacing w:after="0"/>
              <w:ind w:firstLine="0"/>
              <w:jc w:val="right"/>
              <w:rPr>
                <w:sz w:val="18"/>
              </w:rPr>
            </w:pPr>
            <w:r w:rsidRPr="005905A6">
              <w:rPr>
                <w:sz w:val="18"/>
              </w:rPr>
              <w:t>300 000</w:t>
            </w:r>
          </w:p>
        </w:tc>
      </w:tr>
      <w:tr w:rsidR="00561DED" w:rsidRPr="005905A6" w14:paraId="3AC015A5" w14:textId="77777777" w:rsidTr="00987F78">
        <w:trPr>
          <w:trHeight w:val="283"/>
          <w:jc w:val="center"/>
        </w:trPr>
        <w:tc>
          <w:tcPr>
            <w:tcW w:w="1830" w:type="pct"/>
            <w:vAlign w:val="center"/>
          </w:tcPr>
          <w:p w14:paraId="68101384"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34" w:type="pct"/>
          </w:tcPr>
          <w:p w14:paraId="4BC98B7D" w14:textId="77777777" w:rsidR="00561DED" w:rsidRPr="005905A6" w:rsidRDefault="00561DED" w:rsidP="00987F78">
            <w:pPr>
              <w:spacing w:after="0"/>
              <w:ind w:firstLine="0"/>
              <w:jc w:val="center"/>
              <w:rPr>
                <w:sz w:val="18"/>
              </w:rPr>
            </w:pPr>
            <w:r w:rsidRPr="005905A6">
              <w:rPr>
                <w:b/>
                <w:bCs/>
                <w:sz w:val="18"/>
              </w:rPr>
              <w:t>×</w:t>
            </w:r>
          </w:p>
        </w:tc>
        <w:tc>
          <w:tcPr>
            <w:tcW w:w="634" w:type="pct"/>
            <w:shd w:val="clear" w:color="auto" w:fill="auto"/>
          </w:tcPr>
          <w:p w14:paraId="0DF920C4" w14:textId="77777777" w:rsidR="00561DED" w:rsidRPr="005905A6" w:rsidRDefault="00561DED" w:rsidP="00987F78">
            <w:pPr>
              <w:spacing w:after="0"/>
              <w:ind w:firstLine="0"/>
              <w:jc w:val="right"/>
              <w:rPr>
                <w:sz w:val="18"/>
                <w:highlight w:val="yellow"/>
              </w:rPr>
            </w:pPr>
            <w:r w:rsidRPr="005905A6">
              <w:rPr>
                <w:sz w:val="18"/>
              </w:rPr>
              <w:t>283 438</w:t>
            </w:r>
          </w:p>
        </w:tc>
        <w:tc>
          <w:tcPr>
            <w:tcW w:w="634" w:type="pct"/>
            <w:shd w:val="clear" w:color="auto" w:fill="auto"/>
          </w:tcPr>
          <w:p w14:paraId="296AB753" w14:textId="77777777" w:rsidR="00561DED" w:rsidRPr="005905A6" w:rsidRDefault="00561DED" w:rsidP="00987F78">
            <w:pPr>
              <w:spacing w:after="0"/>
              <w:ind w:firstLine="0"/>
              <w:jc w:val="right"/>
              <w:rPr>
                <w:sz w:val="18"/>
              </w:rPr>
            </w:pPr>
            <w:r w:rsidRPr="005905A6">
              <w:rPr>
                <w:sz w:val="18"/>
              </w:rPr>
              <w:t>29 920</w:t>
            </w:r>
          </w:p>
        </w:tc>
        <w:tc>
          <w:tcPr>
            <w:tcW w:w="634" w:type="pct"/>
            <w:shd w:val="clear" w:color="auto" w:fill="auto"/>
          </w:tcPr>
          <w:p w14:paraId="7E07C6DC" w14:textId="77777777" w:rsidR="00561DED" w:rsidRPr="005905A6" w:rsidRDefault="00561DED" w:rsidP="00987F78">
            <w:pPr>
              <w:spacing w:after="0"/>
              <w:ind w:firstLine="0"/>
              <w:jc w:val="right"/>
              <w:rPr>
                <w:sz w:val="18"/>
              </w:rPr>
            </w:pPr>
            <w:r w:rsidRPr="005905A6">
              <w:rPr>
                <w:sz w:val="18"/>
              </w:rPr>
              <w:t>-29 920</w:t>
            </w:r>
          </w:p>
        </w:tc>
        <w:tc>
          <w:tcPr>
            <w:tcW w:w="634" w:type="pct"/>
          </w:tcPr>
          <w:p w14:paraId="0B64F2B7" w14:textId="77777777" w:rsidR="00561DED" w:rsidRPr="005905A6" w:rsidRDefault="00561DED" w:rsidP="00987F78">
            <w:pPr>
              <w:spacing w:after="0"/>
              <w:ind w:firstLine="0"/>
              <w:jc w:val="center"/>
              <w:rPr>
                <w:sz w:val="18"/>
              </w:rPr>
            </w:pPr>
            <w:r w:rsidRPr="005905A6">
              <w:rPr>
                <w:sz w:val="18"/>
              </w:rPr>
              <w:t>-</w:t>
            </w:r>
          </w:p>
        </w:tc>
      </w:tr>
      <w:tr w:rsidR="00561DED" w:rsidRPr="005905A6" w14:paraId="6A71D0E0" w14:textId="77777777" w:rsidTr="00987F78">
        <w:trPr>
          <w:trHeight w:val="283"/>
          <w:jc w:val="center"/>
        </w:trPr>
        <w:tc>
          <w:tcPr>
            <w:tcW w:w="1830" w:type="pct"/>
            <w:vAlign w:val="center"/>
          </w:tcPr>
          <w:p w14:paraId="760B397F"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34" w:type="pct"/>
          </w:tcPr>
          <w:p w14:paraId="27A9C62F" w14:textId="77777777" w:rsidR="00561DED" w:rsidRPr="005905A6" w:rsidRDefault="00561DED" w:rsidP="00987F78">
            <w:pPr>
              <w:spacing w:after="0"/>
              <w:ind w:firstLine="0"/>
              <w:jc w:val="center"/>
              <w:rPr>
                <w:sz w:val="18"/>
              </w:rPr>
            </w:pPr>
            <w:r w:rsidRPr="005905A6">
              <w:rPr>
                <w:b/>
                <w:bCs/>
                <w:sz w:val="18"/>
              </w:rPr>
              <w:t>×</w:t>
            </w:r>
          </w:p>
        </w:tc>
        <w:tc>
          <w:tcPr>
            <w:tcW w:w="634" w:type="pct"/>
            <w:shd w:val="clear" w:color="auto" w:fill="auto"/>
          </w:tcPr>
          <w:p w14:paraId="3724B518" w14:textId="77777777" w:rsidR="00561DED" w:rsidRPr="005905A6" w:rsidRDefault="00561DED" w:rsidP="00987F78">
            <w:pPr>
              <w:spacing w:after="0"/>
              <w:ind w:firstLine="0"/>
              <w:jc w:val="right"/>
              <w:rPr>
                <w:sz w:val="18"/>
                <w:highlight w:val="yellow"/>
              </w:rPr>
            </w:pPr>
            <w:r w:rsidRPr="005905A6">
              <w:rPr>
                <w:sz w:val="18"/>
              </w:rPr>
              <w:t>1711,4</w:t>
            </w:r>
          </w:p>
        </w:tc>
        <w:tc>
          <w:tcPr>
            <w:tcW w:w="634" w:type="pct"/>
            <w:shd w:val="clear" w:color="auto" w:fill="auto"/>
          </w:tcPr>
          <w:p w14:paraId="16442027" w14:textId="77777777" w:rsidR="00561DED" w:rsidRPr="005905A6" w:rsidRDefault="00561DED" w:rsidP="00987F78">
            <w:pPr>
              <w:spacing w:after="0"/>
              <w:ind w:firstLine="0"/>
              <w:jc w:val="right"/>
              <w:rPr>
                <w:sz w:val="18"/>
              </w:rPr>
            </w:pPr>
            <w:r w:rsidRPr="005905A6">
              <w:rPr>
                <w:sz w:val="18"/>
              </w:rPr>
              <w:t>10,0</w:t>
            </w:r>
          </w:p>
        </w:tc>
        <w:tc>
          <w:tcPr>
            <w:tcW w:w="634" w:type="pct"/>
            <w:shd w:val="clear" w:color="auto" w:fill="auto"/>
          </w:tcPr>
          <w:p w14:paraId="4E92481E" w14:textId="77777777" w:rsidR="00561DED" w:rsidRPr="005905A6" w:rsidRDefault="00561DED" w:rsidP="00987F78">
            <w:pPr>
              <w:spacing w:after="0"/>
              <w:ind w:firstLine="0"/>
              <w:jc w:val="right"/>
              <w:rPr>
                <w:sz w:val="18"/>
              </w:rPr>
            </w:pPr>
            <w:r w:rsidRPr="005905A6">
              <w:rPr>
                <w:sz w:val="18"/>
              </w:rPr>
              <w:t>-9,1</w:t>
            </w:r>
          </w:p>
        </w:tc>
        <w:tc>
          <w:tcPr>
            <w:tcW w:w="634" w:type="pct"/>
          </w:tcPr>
          <w:p w14:paraId="5CE57978" w14:textId="77777777" w:rsidR="00561DED" w:rsidRPr="005905A6" w:rsidRDefault="00561DED" w:rsidP="00987F78">
            <w:pPr>
              <w:spacing w:after="0"/>
              <w:ind w:firstLine="0"/>
              <w:jc w:val="center"/>
              <w:rPr>
                <w:sz w:val="18"/>
              </w:rPr>
            </w:pPr>
            <w:r w:rsidRPr="005905A6">
              <w:rPr>
                <w:sz w:val="18"/>
              </w:rPr>
              <w:t>-</w:t>
            </w:r>
          </w:p>
        </w:tc>
      </w:tr>
    </w:tbl>
    <w:p w14:paraId="2B1903A0" w14:textId="77777777" w:rsidR="00561DED" w:rsidRPr="00FF6146" w:rsidRDefault="00561DED" w:rsidP="001A51BF">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79ACD934" w14:textId="77777777" w:rsidR="00561DED" w:rsidRPr="005905A6" w:rsidRDefault="00561DED" w:rsidP="00561DED">
      <w:pPr>
        <w:spacing w:after="0"/>
        <w:ind w:left="7921" w:firstLine="720"/>
        <w:jc w:val="right"/>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561DED" w:rsidRPr="005905A6" w14:paraId="54C7A8F0" w14:textId="77777777" w:rsidTr="00987F78">
        <w:trPr>
          <w:trHeight w:val="139"/>
          <w:tblHeader/>
          <w:jc w:val="center"/>
        </w:trPr>
        <w:tc>
          <w:tcPr>
            <w:tcW w:w="2889" w:type="pct"/>
            <w:vAlign w:val="center"/>
          </w:tcPr>
          <w:p w14:paraId="7715960D"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3" w:type="pct"/>
            <w:vAlign w:val="center"/>
          </w:tcPr>
          <w:p w14:paraId="122A5BCC"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7E106A50"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5" w:type="pct"/>
            <w:vAlign w:val="center"/>
          </w:tcPr>
          <w:p w14:paraId="56CB6AA9"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14234B6A" w14:textId="77777777" w:rsidTr="00987F78">
        <w:trPr>
          <w:trHeight w:val="139"/>
          <w:jc w:val="center"/>
        </w:trPr>
        <w:tc>
          <w:tcPr>
            <w:tcW w:w="2889" w:type="pct"/>
            <w:shd w:val="clear" w:color="auto" w:fill="D9D9D9" w:themeFill="background1" w:themeFillShade="D9"/>
          </w:tcPr>
          <w:p w14:paraId="0AA8ED56" w14:textId="77777777" w:rsidR="00561DED" w:rsidRPr="005905A6" w:rsidRDefault="00561DED" w:rsidP="00987F78">
            <w:pPr>
              <w:spacing w:after="0"/>
              <w:ind w:firstLine="0"/>
              <w:jc w:val="left"/>
              <w:rPr>
                <w:sz w:val="18"/>
                <w:szCs w:val="18"/>
              </w:rPr>
            </w:pPr>
            <w:r w:rsidRPr="005905A6">
              <w:rPr>
                <w:b/>
                <w:bCs/>
                <w:sz w:val="18"/>
                <w:szCs w:val="18"/>
                <w:lang w:eastAsia="lv-LV"/>
              </w:rPr>
              <w:t>Izdevumi – kopā</w:t>
            </w:r>
          </w:p>
        </w:tc>
        <w:tc>
          <w:tcPr>
            <w:tcW w:w="703" w:type="pct"/>
            <w:shd w:val="clear" w:color="auto" w:fill="D9D9D9" w:themeFill="background1" w:themeFillShade="D9"/>
          </w:tcPr>
          <w:p w14:paraId="0DA5B02C" w14:textId="77777777" w:rsidR="00561DED" w:rsidRPr="005905A6" w:rsidRDefault="00561DED" w:rsidP="00987F78">
            <w:pPr>
              <w:spacing w:after="0"/>
              <w:ind w:firstLine="0"/>
              <w:jc w:val="center"/>
              <w:rPr>
                <w:b/>
                <w:bCs/>
                <w:sz w:val="18"/>
                <w:szCs w:val="18"/>
                <w:highlight w:val="yellow"/>
              </w:rPr>
            </w:pPr>
            <w:r>
              <w:rPr>
                <w:b/>
                <w:sz w:val="18"/>
              </w:rPr>
              <w:t>-</w:t>
            </w:r>
          </w:p>
        </w:tc>
        <w:tc>
          <w:tcPr>
            <w:tcW w:w="703" w:type="pct"/>
            <w:shd w:val="clear" w:color="auto" w:fill="D9D9D9" w:themeFill="background1" w:themeFillShade="D9"/>
          </w:tcPr>
          <w:p w14:paraId="286436BE" w14:textId="77777777" w:rsidR="00561DED" w:rsidRPr="005905A6" w:rsidRDefault="00561DED" w:rsidP="00987F78">
            <w:pPr>
              <w:spacing w:after="0"/>
              <w:ind w:firstLine="0"/>
              <w:jc w:val="right"/>
              <w:rPr>
                <w:b/>
                <w:bCs/>
                <w:sz w:val="18"/>
                <w:szCs w:val="18"/>
                <w:highlight w:val="yellow"/>
              </w:rPr>
            </w:pPr>
            <w:r w:rsidRPr="005905A6">
              <w:rPr>
                <w:b/>
                <w:bCs/>
                <w:sz w:val="18"/>
                <w:szCs w:val="18"/>
              </w:rPr>
              <w:t>29 920</w:t>
            </w:r>
          </w:p>
        </w:tc>
        <w:tc>
          <w:tcPr>
            <w:tcW w:w="705" w:type="pct"/>
            <w:shd w:val="clear" w:color="auto" w:fill="D9D9D9" w:themeFill="background1" w:themeFillShade="D9"/>
          </w:tcPr>
          <w:p w14:paraId="2794D7B0" w14:textId="77777777" w:rsidR="00561DED" w:rsidRPr="005905A6" w:rsidRDefault="00561DED" w:rsidP="00987F78">
            <w:pPr>
              <w:spacing w:after="0"/>
              <w:ind w:firstLine="0"/>
              <w:jc w:val="right"/>
              <w:rPr>
                <w:b/>
                <w:bCs/>
                <w:sz w:val="18"/>
                <w:szCs w:val="18"/>
                <w:highlight w:val="yellow"/>
              </w:rPr>
            </w:pPr>
            <w:r w:rsidRPr="005905A6">
              <w:rPr>
                <w:b/>
                <w:bCs/>
                <w:sz w:val="18"/>
                <w:szCs w:val="18"/>
              </w:rPr>
              <w:t>29 920</w:t>
            </w:r>
          </w:p>
        </w:tc>
      </w:tr>
      <w:tr w:rsidR="00561DED" w:rsidRPr="005905A6" w14:paraId="064053CA" w14:textId="77777777" w:rsidTr="00987F78">
        <w:trPr>
          <w:trHeight w:val="206"/>
          <w:jc w:val="center"/>
        </w:trPr>
        <w:tc>
          <w:tcPr>
            <w:tcW w:w="5000" w:type="pct"/>
            <w:gridSpan w:val="4"/>
          </w:tcPr>
          <w:p w14:paraId="2910D822"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6064EF1F" w14:textId="77777777" w:rsidTr="00987F78">
        <w:trPr>
          <w:trHeight w:val="139"/>
          <w:jc w:val="center"/>
        </w:trPr>
        <w:tc>
          <w:tcPr>
            <w:tcW w:w="2889" w:type="pct"/>
            <w:shd w:val="clear" w:color="auto" w:fill="F2F2F2" w:themeFill="background1" w:themeFillShade="F2"/>
          </w:tcPr>
          <w:p w14:paraId="6CDB3223"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3" w:type="pct"/>
            <w:shd w:val="clear" w:color="auto" w:fill="F2F2F2" w:themeFill="background1" w:themeFillShade="F2"/>
          </w:tcPr>
          <w:p w14:paraId="301F6D0A" w14:textId="77777777" w:rsidR="00561DED" w:rsidRPr="005905A6" w:rsidRDefault="00561DED" w:rsidP="00987F78">
            <w:pPr>
              <w:spacing w:after="0"/>
              <w:ind w:firstLine="0"/>
              <w:jc w:val="center"/>
              <w:rPr>
                <w:sz w:val="18"/>
                <w:szCs w:val="18"/>
              </w:rPr>
            </w:pPr>
            <w:r>
              <w:rPr>
                <w:sz w:val="18"/>
              </w:rPr>
              <w:t>-</w:t>
            </w:r>
          </w:p>
        </w:tc>
        <w:tc>
          <w:tcPr>
            <w:tcW w:w="703" w:type="pct"/>
            <w:shd w:val="clear" w:color="auto" w:fill="F2F2F2" w:themeFill="background1" w:themeFillShade="F2"/>
          </w:tcPr>
          <w:p w14:paraId="40A6EA15" w14:textId="77777777" w:rsidR="00561DED" w:rsidRPr="005905A6" w:rsidRDefault="00561DED" w:rsidP="00987F78">
            <w:pPr>
              <w:spacing w:after="0"/>
              <w:ind w:firstLine="0"/>
              <w:jc w:val="right"/>
              <w:rPr>
                <w:sz w:val="18"/>
                <w:szCs w:val="18"/>
                <w:highlight w:val="yellow"/>
              </w:rPr>
            </w:pPr>
            <w:r w:rsidRPr="005905A6">
              <w:rPr>
                <w:sz w:val="18"/>
                <w:szCs w:val="18"/>
              </w:rPr>
              <w:t>29 920</w:t>
            </w:r>
          </w:p>
        </w:tc>
        <w:tc>
          <w:tcPr>
            <w:tcW w:w="705" w:type="pct"/>
            <w:shd w:val="clear" w:color="auto" w:fill="F2F2F2" w:themeFill="background1" w:themeFillShade="F2"/>
          </w:tcPr>
          <w:p w14:paraId="5E6EEC1D" w14:textId="77777777" w:rsidR="00561DED" w:rsidRPr="005905A6" w:rsidRDefault="00561DED" w:rsidP="00987F78">
            <w:pPr>
              <w:spacing w:after="0"/>
              <w:ind w:firstLine="0"/>
              <w:jc w:val="right"/>
              <w:rPr>
                <w:sz w:val="18"/>
                <w:szCs w:val="18"/>
                <w:highlight w:val="yellow"/>
              </w:rPr>
            </w:pPr>
            <w:r w:rsidRPr="005905A6">
              <w:rPr>
                <w:sz w:val="18"/>
                <w:szCs w:val="18"/>
              </w:rPr>
              <w:t>29 920</w:t>
            </w:r>
          </w:p>
        </w:tc>
      </w:tr>
      <w:tr w:rsidR="00561DED" w:rsidRPr="005905A6" w14:paraId="7319C0F1" w14:textId="77777777" w:rsidTr="00987F78">
        <w:trPr>
          <w:trHeight w:val="139"/>
          <w:jc w:val="center"/>
        </w:trPr>
        <w:tc>
          <w:tcPr>
            <w:tcW w:w="2889" w:type="pct"/>
          </w:tcPr>
          <w:p w14:paraId="1B366942"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izdevumi projekta “Robežu pārvaldības </w:t>
            </w:r>
            <w:proofErr w:type="spellStart"/>
            <w:r w:rsidRPr="005905A6">
              <w:rPr>
                <w:i/>
                <w:sz w:val="18"/>
                <w:szCs w:val="18"/>
                <w:lang w:eastAsia="lv-LV"/>
              </w:rPr>
              <w:t>Centrālāzijā</w:t>
            </w:r>
            <w:proofErr w:type="spellEnd"/>
            <w:r w:rsidRPr="005905A6">
              <w:rPr>
                <w:i/>
                <w:sz w:val="18"/>
                <w:szCs w:val="18"/>
                <w:lang w:eastAsia="lv-LV"/>
              </w:rPr>
              <w:t xml:space="preserve"> un Afganistānā 10.posms (BOMCA 10)” ietvaros veikto izdevumu atmaksai valsts pamatbudžetā</w:t>
            </w:r>
          </w:p>
        </w:tc>
        <w:tc>
          <w:tcPr>
            <w:tcW w:w="703" w:type="pct"/>
          </w:tcPr>
          <w:p w14:paraId="1170B929"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tcPr>
          <w:p w14:paraId="2C7C0581" w14:textId="77777777" w:rsidR="00561DED" w:rsidRPr="005905A6" w:rsidRDefault="00561DED" w:rsidP="00987F78">
            <w:pPr>
              <w:spacing w:after="0"/>
              <w:ind w:firstLine="0"/>
              <w:jc w:val="right"/>
              <w:rPr>
                <w:sz w:val="18"/>
                <w:szCs w:val="18"/>
                <w:highlight w:val="yellow"/>
              </w:rPr>
            </w:pPr>
            <w:r w:rsidRPr="005905A6">
              <w:rPr>
                <w:sz w:val="18"/>
                <w:szCs w:val="18"/>
              </w:rPr>
              <w:t>29 920</w:t>
            </w:r>
          </w:p>
        </w:tc>
        <w:tc>
          <w:tcPr>
            <w:tcW w:w="705" w:type="pct"/>
          </w:tcPr>
          <w:p w14:paraId="2CEBF4C4" w14:textId="77777777" w:rsidR="00561DED" w:rsidRPr="005905A6" w:rsidRDefault="00561DED" w:rsidP="00987F78">
            <w:pPr>
              <w:spacing w:after="0"/>
              <w:ind w:firstLine="0"/>
              <w:jc w:val="right"/>
              <w:rPr>
                <w:sz w:val="18"/>
                <w:szCs w:val="18"/>
                <w:highlight w:val="yellow"/>
              </w:rPr>
            </w:pPr>
            <w:r w:rsidRPr="005905A6">
              <w:rPr>
                <w:sz w:val="18"/>
                <w:szCs w:val="18"/>
              </w:rPr>
              <w:t>29 920</w:t>
            </w:r>
          </w:p>
        </w:tc>
      </w:tr>
    </w:tbl>
    <w:p w14:paraId="66641C96" w14:textId="77777777" w:rsidR="00561DED" w:rsidRPr="005905A6" w:rsidRDefault="00561DED" w:rsidP="00561DED">
      <w:pPr>
        <w:widowControl w:val="0"/>
        <w:spacing w:before="240" w:after="240"/>
        <w:ind w:firstLine="0"/>
        <w:jc w:val="center"/>
        <w:rPr>
          <w:b/>
        </w:rPr>
      </w:pPr>
      <w:r w:rsidRPr="005905A6">
        <w:rPr>
          <w:b/>
        </w:rPr>
        <w:t xml:space="preserve">67.13.00 Eiropas Savienības robežu pārvaldības programmas </w:t>
      </w:r>
      <w:proofErr w:type="spellStart"/>
      <w:r w:rsidRPr="005905A6">
        <w:rPr>
          <w:b/>
        </w:rPr>
        <w:t>Centrālāzijā</w:t>
      </w:r>
      <w:proofErr w:type="spellEnd"/>
      <w:r w:rsidRPr="005905A6">
        <w:rPr>
          <w:b/>
        </w:rPr>
        <w:t xml:space="preserve"> projektu un pasākumu īstenošana</w:t>
      </w:r>
    </w:p>
    <w:p w14:paraId="29A988A6" w14:textId="77777777" w:rsidR="00561DED" w:rsidRPr="005905A6" w:rsidRDefault="00561DED" w:rsidP="00561DED">
      <w:pPr>
        <w:spacing w:before="240"/>
        <w:ind w:firstLine="0"/>
      </w:pPr>
      <w:r w:rsidRPr="005905A6">
        <w:rPr>
          <w:u w:val="single"/>
        </w:rPr>
        <w:t>Apakšprogrammas mērķis:</w:t>
      </w:r>
      <w:r w:rsidRPr="005905A6">
        <w:t xml:space="preserve"> </w:t>
      </w:r>
    </w:p>
    <w:p w14:paraId="67EC2032" w14:textId="77777777" w:rsidR="00561DED" w:rsidRPr="005905A6" w:rsidRDefault="00561DED" w:rsidP="00561DED">
      <w:pPr>
        <w:ind w:firstLine="720"/>
      </w:pPr>
      <w:r w:rsidRPr="005905A6">
        <w:t xml:space="preserve">stiprināt robežu drošības situāciju </w:t>
      </w:r>
      <w:proofErr w:type="spellStart"/>
      <w:r w:rsidRPr="005905A6">
        <w:t>Centrālāzijā</w:t>
      </w:r>
      <w:proofErr w:type="spellEnd"/>
      <w:r w:rsidRPr="005905A6">
        <w:t xml:space="preserve"> un Afganistānā, sniedzot atbalstu savstarpējās tirdzniecības un tranzīta vienkāršošanai, migrācijas plūsmu kontrolei, kā arī sadarbības stiprināšana nelikumīgas preču un personu pārvietošanas mazināšanai.</w:t>
      </w:r>
    </w:p>
    <w:p w14:paraId="689BFA79" w14:textId="77777777" w:rsidR="00561DED" w:rsidRDefault="00561DED" w:rsidP="00561DED">
      <w:pPr>
        <w:ind w:firstLine="0"/>
        <w:rPr>
          <w:u w:val="single"/>
        </w:rPr>
      </w:pPr>
      <w:r w:rsidRPr="005905A6">
        <w:rPr>
          <w:u w:val="single"/>
        </w:rPr>
        <w:t>Galvenās aktivitātes:</w:t>
      </w:r>
    </w:p>
    <w:p w14:paraId="42E4EBC4" w14:textId="77777777" w:rsidR="00561DED" w:rsidRPr="00493008" w:rsidRDefault="00561DED" w:rsidP="00153293">
      <w:pPr>
        <w:pStyle w:val="ListParagraph"/>
        <w:numPr>
          <w:ilvl w:val="0"/>
          <w:numId w:val="21"/>
        </w:numPr>
        <w:ind w:left="1077" w:hanging="357"/>
        <w:contextualSpacing w:val="0"/>
      </w:pPr>
      <w:r w:rsidRPr="00493008">
        <w:t>konsorcija dalībnieku aktivitāšu koordinēšana Eiropas Savienības līmenī programmā BOMCA 10 atbilstoši tās nosacījumiem;</w:t>
      </w:r>
    </w:p>
    <w:p w14:paraId="6335A90D" w14:textId="77777777" w:rsidR="00561DED" w:rsidRPr="00493008" w:rsidRDefault="00561DED" w:rsidP="00153293">
      <w:pPr>
        <w:pStyle w:val="ListParagraph"/>
        <w:numPr>
          <w:ilvl w:val="0"/>
          <w:numId w:val="21"/>
        </w:numPr>
        <w:ind w:left="1077" w:hanging="357"/>
        <w:contextualSpacing w:val="0"/>
      </w:pPr>
      <w:r w:rsidRPr="00493008">
        <w:t>starptautisko drošības standartu pieņemšana, labākās prakses integrēšana integrētās robežu pārvaldības (IBM) modeļos;</w:t>
      </w:r>
    </w:p>
    <w:p w14:paraId="1CA33250" w14:textId="77777777" w:rsidR="00561DED" w:rsidRPr="00493008" w:rsidRDefault="00561DED" w:rsidP="00153293">
      <w:pPr>
        <w:pStyle w:val="ListParagraph"/>
        <w:numPr>
          <w:ilvl w:val="0"/>
          <w:numId w:val="21"/>
        </w:numPr>
        <w:ind w:left="1077" w:hanging="357"/>
        <w:contextualSpacing w:val="0"/>
      </w:pPr>
      <w:r w:rsidRPr="00493008">
        <w:lastRenderedPageBreak/>
        <w:t>atklāšanas, koordinācijas un izmeklēšanas efektivitāt</w:t>
      </w:r>
      <w:r>
        <w:t>es uzlabošana</w:t>
      </w:r>
      <w:r w:rsidRPr="00493008">
        <w:t xml:space="preserve"> </w:t>
      </w:r>
      <w:proofErr w:type="spellStart"/>
      <w:r w:rsidRPr="00493008">
        <w:t>Centrālāzijā</w:t>
      </w:r>
      <w:proofErr w:type="spellEnd"/>
      <w:r w:rsidRPr="00493008">
        <w:t xml:space="preserve"> (CA) un starp CA valstīm un Afganistānu;</w:t>
      </w:r>
    </w:p>
    <w:p w14:paraId="3BCDF1B1" w14:textId="77777777" w:rsidR="00561DED" w:rsidRPr="00493008" w:rsidRDefault="00561DED" w:rsidP="00153293">
      <w:pPr>
        <w:pStyle w:val="ListParagraph"/>
        <w:numPr>
          <w:ilvl w:val="0"/>
          <w:numId w:val="21"/>
        </w:numPr>
        <w:ind w:left="1077" w:hanging="357"/>
        <w:contextualSpacing w:val="0"/>
      </w:pPr>
      <w:r w:rsidRPr="00493008">
        <w:t>institucionālās, tehniskās un normatīvās prakses saskaņošana saistībā ar likumīgu cilvēku un kravas plūsmu atvieglošanu pāri robežām;</w:t>
      </w:r>
    </w:p>
    <w:p w14:paraId="66BDE9D7" w14:textId="77777777" w:rsidR="00561DED" w:rsidRPr="00FA0F05" w:rsidRDefault="00561DED" w:rsidP="00153293">
      <w:pPr>
        <w:pStyle w:val="ListParagraph"/>
        <w:numPr>
          <w:ilvl w:val="0"/>
          <w:numId w:val="21"/>
        </w:numPr>
        <w:ind w:left="1077" w:hanging="357"/>
        <w:contextualSpacing w:val="0"/>
        <w:rPr>
          <w:szCs w:val="24"/>
        </w:rPr>
      </w:pPr>
      <w:r w:rsidRPr="00493008">
        <w:t xml:space="preserve">nepieciešamo ekspertu atlase un iesaiste apmācības kursa organizēšanā </w:t>
      </w:r>
      <w:proofErr w:type="spellStart"/>
      <w:r w:rsidRPr="00493008">
        <w:t>Centrālāzijas</w:t>
      </w:r>
      <w:proofErr w:type="spellEnd"/>
      <w:r w:rsidRPr="00493008">
        <w:t xml:space="preserve"> valstu robežapsardzības iestāžu kinologiem un suņiem Latvijā</w:t>
      </w:r>
      <w:r w:rsidRPr="00FA0F05">
        <w:rPr>
          <w:szCs w:val="24"/>
        </w:rPr>
        <w:t>.</w:t>
      </w:r>
    </w:p>
    <w:p w14:paraId="1EC0D571" w14:textId="77777777" w:rsidR="00561DED" w:rsidRPr="005905A6" w:rsidRDefault="00561DED" w:rsidP="00561DED">
      <w:pPr>
        <w:pStyle w:val="Tabuluvirsraksti"/>
        <w:spacing w:before="120" w:after="240"/>
        <w:jc w:val="both"/>
        <w:rPr>
          <w:lang w:eastAsia="lv-LV"/>
        </w:rPr>
      </w:pPr>
      <w:r w:rsidRPr="005905A6">
        <w:rPr>
          <w:u w:val="single"/>
        </w:rPr>
        <w:t>Apakšprogrammas izpildītāji</w:t>
      </w:r>
      <w:r w:rsidRPr="005905A6">
        <w:t>: Valsts robežsardze, Valsts robežsardzes koledža.</w:t>
      </w:r>
    </w:p>
    <w:p w14:paraId="66C91EF3"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5"/>
        <w:gridCol w:w="1048"/>
        <w:gridCol w:w="1050"/>
        <w:gridCol w:w="1143"/>
        <w:gridCol w:w="1028"/>
        <w:gridCol w:w="1127"/>
      </w:tblGrid>
      <w:tr w:rsidR="00561DED" w:rsidRPr="005905A6" w14:paraId="036D5A57" w14:textId="77777777" w:rsidTr="00987F78">
        <w:trPr>
          <w:trHeight w:val="275"/>
          <w:tblHeader/>
          <w:jc w:val="center"/>
        </w:trPr>
        <w:tc>
          <w:tcPr>
            <w:tcW w:w="2022" w:type="pct"/>
            <w:vAlign w:val="center"/>
          </w:tcPr>
          <w:p w14:paraId="4CB53462" w14:textId="77777777" w:rsidR="00561DED" w:rsidRPr="005905A6" w:rsidRDefault="00561DED" w:rsidP="00987F78">
            <w:pPr>
              <w:spacing w:after="0"/>
              <w:ind w:firstLine="0"/>
              <w:jc w:val="center"/>
              <w:rPr>
                <w:sz w:val="18"/>
                <w:szCs w:val="24"/>
                <w:highlight w:val="yellow"/>
              </w:rPr>
            </w:pPr>
          </w:p>
        </w:tc>
        <w:tc>
          <w:tcPr>
            <w:tcW w:w="578" w:type="pct"/>
          </w:tcPr>
          <w:p w14:paraId="5EA760DA"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579" w:type="pct"/>
          </w:tcPr>
          <w:p w14:paraId="563B6F73"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31" w:type="pct"/>
          </w:tcPr>
          <w:p w14:paraId="412F69F7"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567" w:type="pct"/>
          </w:tcPr>
          <w:p w14:paraId="530104BE"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22" w:type="pct"/>
          </w:tcPr>
          <w:p w14:paraId="691FC8F5"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475C4388" w14:textId="77777777" w:rsidTr="00987F78">
        <w:trPr>
          <w:trHeight w:val="138"/>
          <w:jc w:val="center"/>
        </w:trPr>
        <w:tc>
          <w:tcPr>
            <w:tcW w:w="2022" w:type="pct"/>
            <w:shd w:val="clear" w:color="auto" w:fill="D9D9D9" w:themeFill="background1" w:themeFillShade="D9"/>
            <w:vAlign w:val="center"/>
          </w:tcPr>
          <w:p w14:paraId="152F6E56"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578" w:type="pct"/>
            <w:shd w:val="clear" w:color="auto" w:fill="D9D9D9" w:themeFill="background1" w:themeFillShade="D9"/>
          </w:tcPr>
          <w:p w14:paraId="57A88B98" w14:textId="77777777" w:rsidR="00561DED" w:rsidRPr="005905A6" w:rsidRDefault="00561DED" w:rsidP="00987F78">
            <w:pPr>
              <w:spacing w:after="0"/>
              <w:ind w:firstLine="0"/>
              <w:jc w:val="right"/>
              <w:rPr>
                <w:sz w:val="18"/>
              </w:rPr>
            </w:pPr>
            <w:r w:rsidRPr="005905A6">
              <w:rPr>
                <w:sz w:val="18"/>
              </w:rPr>
              <w:t>42 770</w:t>
            </w:r>
          </w:p>
        </w:tc>
        <w:tc>
          <w:tcPr>
            <w:tcW w:w="579" w:type="pct"/>
            <w:shd w:val="clear" w:color="auto" w:fill="D9D9D9" w:themeFill="background1" w:themeFillShade="D9"/>
          </w:tcPr>
          <w:p w14:paraId="78002274" w14:textId="77777777" w:rsidR="00561DED" w:rsidRPr="005905A6" w:rsidRDefault="00561DED" w:rsidP="00987F78">
            <w:pPr>
              <w:spacing w:after="0"/>
              <w:ind w:firstLine="0"/>
              <w:jc w:val="right"/>
              <w:rPr>
                <w:sz w:val="18"/>
                <w:highlight w:val="yellow"/>
              </w:rPr>
            </w:pPr>
            <w:r w:rsidRPr="005905A6">
              <w:rPr>
                <w:sz w:val="18"/>
              </w:rPr>
              <w:t>15 990 278</w:t>
            </w:r>
          </w:p>
        </w:tc>
        <w:tc>
          <w:tcPr>
            <w:tcW w:w="631" w:type="pct"/>
            <w:shd w:val="clear" w:color="auto" w:fill="D9D9D9" w:themeFill="background1" w:themeFillShade="D9"/>
          </w:tcPr>
          <w:p w14:paraId="3836ACFC" w14:textId="77777777" w:rsidR="00561DED" w:rsidRPr="005905A6" w:rsidRDefault="00561DED" w:rsidP="00987F78">
            <w:pPr>
              <w:spacing w:after="0"/>
              <w:ind w:firstLine="0"/>
              <w:jc w:val="right"/>
              <w:rPr>
                <w:sz w:val="18"/>
                <w:highlight w:val="yellow"/>
              </w:rPr>
            </w:pPr>
            <w:r w:rsidRPr="005905A6">
              <w:rPr>
                <w:sz w:val="18"/>
              </w:rPr>
              <w:t>93 048</w:t>
            </w:r>
          </w:p>
        </w:tc>
        <w:tc>
          <w:tcPr>
            <w:tcW w:w="567" w:type="pct"/>
            <w:shd w:val="clear" w:color="auto" w:fill="D9D9D9" w:themeFill="background1" w:themeFillShade="D9"/>
          </w:tcPr>
          <w:p w14:paraId="2497084E" w14:textId="77777777" w:rsidR="00561DED" w:rsidRPr="005905A6" w:rsidRDefault="00561DED" w:rsidP="00987F78">
            <w:pPr>
              <w:spacing w:after="0"/>
              <w:ind w:firstLine="0"/>
              <w:jc w:val="right"/>
              <w:rPr>
                <w:sz w:val="18"/>
                <w:highlight w:val="yellow"/>
              </w:rPr>
            </w:pPr>
            <w:r w:rsidRPr="005905A6">
              <w:rPr>
                <w:sz w:val="18"/>
              </w:rPr>
              <w:t>61 118</w:t>
            </w:r>
          </w:p>
        </w:tc>
        <w:tc>
          <w:tcPr>
            <w:tcW w:w="622" w:type="pct"/>
            <w:shd w:val="clear" w:color="auto" w:fill="D9D9D9" w:themeFill="background1" w:themeFillShade="D9"/>
          </w:tcPr>
          <w:p w14:paraId="51265A1F" w14:textId="77777777" w:rsidR="00561DED" w:rsidRPr="005905A6" w:rsidRDefault="00561DED" w:rsidP="00987F78">
            <w:pPr>
              <w:spacing w:after="0"/>
              <w:ind w:firstLine="0"/>
              <w:jc w:val="right"/>
              <w:rPr>
                <w:sz w:val="18"/>
                <w:highlight w:val="yellow"/>
              </w:rPr>
            </w:pPr>
            <w:r w:rsidRPr="005905A6">
              <w:rPr>
                <w:sz w:val="18"/>
              </w:rPr>
              <w:t>2 182 655</w:t>
            </w:r>
          </w:p>
        </w:tc>
      </w:tr>
      <w:tr w:rsidR="00561DED" w:rsidRPr="005905A6" w14:paraId="7FB7659E" w14:textId="77777777" w:rsidTr="00987F78">
        <w:trPr>
          <w:trHeight w:val="275"/>
          <w:jc w:val="center"/>
        </w:trPr>
        <w:tc>
          <w:tcPr>
            <w:tcW w:w="2022" w:type="pct"/>
            <w:vAlign w:val="center"/>
          </w:tcPr>
          <w:p w14:paraId="3997A44E"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578" w:type="pct"/>
          </w:tcPr>
          <w:p w14:paraId="09870D65" w14:textId="77777777" w:rsidR="00561DED" w:rsidRPr="005905A6" w:rsidRDefault="00561DED" w:rsidP="00987F78">
            <w:pPr>
              <w:spacing w:after="0"/>
              <w:ind w:firstLine="0"/>
              <w:jc w:val="center"/>
              <w:rPr>
                <w:sz w:val="18"/>
              </w:rPr>
            </w:pPr>
            <w:r w:rsidRPr="005905A6">
              <w:rPr>
                <w:b/>
                <w:bCs/>
                <w:sz w:val="18"/>
              </w:rPr>
              <w:t>×</w:t>
            </w:r>
          </w:p>
        </w:tc>
        <w:tc>
          <w:tcPr>
            <w:tcW w:w="579" w:type="pct"/>
          </w:tcPr>
          <w:p w14:paraId="1D1992FE" w14:textId="77777777" w:rsidR="00561DED" w:rsidRPr="005905A6" w:rsidRDefault="00561DED" w:rsidP="00987F78">
            <w:pPr>
              <w:spacing w:after="0"/>
              <w:ind w:firstLine="0"/>
              <w:jc w:val="right"/>
              <w:rPr>
                <w:sz w:val="18"/>
                <w:highlight w:val="yellow"/>
              </w:rPr>
            </w:pPr>
            <w:r w:rsidRPr="005905A6">
              <w:rPr>
                <w:sz w:val="18"/>
              </w:rPr>
              <w:t>15 947 508</w:t>
            </w:r>
          </w:p>
        </w:tc>
        <w:tc>
          <w:tcPr>
            <w:tcW w:w="631" w:type="pct"/>
          </w:tcPr>
          <w:p w14:paraId="7928CFB2" w14:textId="77777777" w:rsidR="00561DED" w:rsidRPr="005905A6" w:rsidRDefault="00561DED" w:rsidP="00987F78">
            <w:pPr>
              <w:spacing w:after="0"/>
              <w:ind w:firstLine="0"/>
              <w:jc w:val="right"/>
              <w:rPr>
                <w:sz w:val="18"/>
              </w:rPr>
            </w:pPr>
            <w:r w:rsidRPr="005905A6">
              <w:rPr>
                <w:sz w:val="18"/>
              </w:rPr>
              <w:t>-15 897 230</w:t>
            </w:r>
          </w:p>
        </w:tc>
        <w:tc>
          <w:tcPr>
            <w:tcW w:w="567" w:type="pct"/>
          </w:tcPr>
          <w:p w14:paraId="2DB4CD10" w14:textId="77777777" w:rsidR="00561DED" w:rsidRPr="005905A6" w:rsidRDefault="00561DED" w:rsidP="00987F78">
            <w:pPr>
              <w:spacing w:after="0"/>
              <w:ind w:firstLine="0"/>
              <w:jc w:val="right"/>
              <w:rPr>
                <w:sz w:val="18"/>
                <w:highlight w:val="yellow"/>
              </w:rPr>
            </w:pPr>
            <w:r w:rsidRPr="005905A6">
              <w:rPr>
                <w:sz w:val="18"/>
              </w:rPr>
              <w:t>-31 930</w:t>
            </w:r>
          </w:p>
        </w:tc>
        <w:tc>
          <w:tcPr>
            <w:tcW w:w="622" w:type="pct"/>
          </w:tcPr>
          <w:p w14:paraId="0C2B99C9" w14:textId="77777777" w:rsidR="00561DED" w:rsidRPr="005905A6" w:rsidRDefault="00561DED" w:rsidP="00987F78">
            <w:pPr>
              <w:spacing w:after="0"/>
              <w:ind w:firstLine="0"/>
              <w:jc w:val="right"/>
              <w:rPr>
                <w:sz w:val="18"/>
                <w:highlight w:val="yellow"/>
              </w:rPr>
            </w:pPr>
            <w:r w:rsidRPr="005905A6">
              <w:rPr>
                <w:sz w:val="18"/>
              </w:rPr>
              <w:t>2 121 537</w:t>
            </w:r>
          </w:p>
        </w:tc>
      </w:tr>
      <w:tr w:rsidR="00561DED" w:rsidRPr="005905A6" w14:paraId="774A3BA6" w14:textId="77777777" w:rsidTr="00987F78">
        <w:trPr>
          <w:trHeight w:val="43"/>
          <w:jc w:val="center"/>
        </w:trPr>
        <w:tc>
          <w:tcPr>
            <w:tcW w:w="2022" w:type="pct"/>
            <w:vAlign w:val="center"/>
          </w:tcPr>
          <w:p w14:paraId="39C2680B"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578" w:type="pct"/>
          </w:tcPr>
          <w:p w14:paraId="721E3B65" w14:textId="77777777" w:rsidR="00561DED" w:rsidRPr="005905A6" w:rsidRDefault="00561DED" w:rsidP="00987F78">
            <w:pPr>
              <w:spacing w:after="0"/>
              <w:ind w:firstLine="0"/>
              <w:jc w:val="center"/>
              <w:rPr>
                <w:sz w:val="18"/>
              </w:rPr>
            </w:pPr>
            <w:r w:rsidRPr="005905A6">
              <w:rPr>
                <w:b/>
                <w:bCs/>
                <w:sz w:val="18"/>
              </w:rPr>
              <w:t>×</w:t>
            </w:r>
          </w:p>
        </w:tc>
        <w:tc>
          <w:tcPr>
            <w:tcW w:w="579" w:type="pct"/>
          </w:tcPr>
          <w:p w14:paraId="0CD983E3" w14:textId="77777777" w:rsidR="00561DED" w:rsidRPr="005905A6" w:rsidRDefault="00561DED" w:rsidP="00987F78">
            <w:pPr>
              <w:spacing w:after="0"/>
              <w:ind w:firstLine="0"/>
              <w:jc w:val="right"/>
              <w:rPr>
                <w:sz w:val="18"/>
                <w:highlight w:val="yellow"/>
              </w:rPr>
            </w:pPr>
            <w:r w:rsidRPr="005905A6">
              <w:rPr>
                <w:sz w:val="18"/>
              </w:rPr>
              <w:t>37 286,7</w:t>
            </w:r>
          </w:p>
        </w:tc>
        <w:tc>
          <w:tcPr>
            <w:tcW w:w="631" w:type="pct"/>
          </w:tcPr>
          <w:p w14:paraId="0FA5480D" w14:textId="77777777" w:rsidR="00561DED" w:rsidRPr="005905A6" w:rsidRDefault="00561DED" w:rsidP="00987F78">
            <w:pPr>
              <w:spacing w:after="0"/>
              <w:ind w:firstLine="0"/>
              <w:jc w:val="right"/>
              <w:rPr>
                <w:sz w:val="18"/>
                <w:highlight w:val="yellow"/>
              </w:rPr>
            </w:pPr>
            <w:r w:rsidRPr="005905A6">
              <w:rPr>
                <w:sz w:val="18"/>
              </w:rPr>
              <w:t>-99,4</w:t>
            </w:r>
          </w:p>
        </w:tc>
        <w:tc>
          <w:tcPr>
            <w:tcW w:w="567" w:type="pct"/>
          </w:tcPr>
          <w:p w14:paraId="52C9D11F" w14:textId="77777777" w:rsidR="00561DED" w:rsidRPr="005905A6" w:rsidRDefault="00561DED" w:rsidP="00987F78">
            <w:pPr>
              <w:spacing w:after="0"/>
              <w:ind w:firstLine="0"/>
              <w:jc w:val="right"/>
              <w:rPr>
                <w:sz w:val="18"/>
                <w:highlight w:val="yellow"/>
              </w:rPr>
            </w:pPr>
            <w:r w:rsidRPr="005905A6">
              <w:rPr>
                <w:sz w:val="18"/>
              </w:rPr>
              <w:t>-34,3</w:t>
            </w:r>
          </w:p>
        </w:tc>
        <w:tc>
          <w:tcPr>
            <w:tcW w:w="622" w:type="pct"/>
          </w:tcPr>
          <w:p w14:paraId="23686728" w14:textId="77777777" w:rsidR="00561DED" w:rsidRPr="005905A6" w:rsidRDefault="00561DED" w:rsidP="00987F78">
            <w:pPr>
              <w:spacing w:after="0"/>
              <w:ind w:firstLine="0"/>
              <w:jc w:val="right"/>
              <w:rPr>
                <w:sz w:val="18"/>
                <w:highlight w:val="yellow"/>
              </w:rPr>
            </w:pPr>
            <w:r w:rsidRPr="005905A6">
              <w:rPr>
                <w:sz w:val="18"/>
              </w:rPr>
              <w:t>3471,2</w:t>
            </w:r>
          </w:p>
        </w:tc>
      </w:tr>
      <w:tr w:rsidR="00561DED" w:rsidRPr="005905A6" w14:paraId="100A8C66" w14:textId="77777777" w:rsidTr="00987F78">
        <w:trPr>
          <w:trHeight w:val="43"/>
          <w:jc w:val="center"/>
        </w:trPr>
        <w:tc>
          <w:tcPr>
            <w:tcW w:w="2022" w:type="pct"/>
          </w:tcPr>
          <w:p w14:paraId="75DF5280" w14:textId="77777777" w:rsidR="00561DED" w:rsidRPr="005905A6" w:rsidRDefault="00561DED" w:rsidP="00987F78">
            <w:pPr>
              <w:spacing w:after="0"/>
              <w:ind w:firstLine="0"/>
              <w:jc w:val="left"/>
              <w:rPr>
                <w:sz w:val="18"/>
                <w:lang w:eastAsia="lv-LV"/>
              </w:rPr>
            </w:pPr>
            <w:r w:rsidRPr="005905A6">
              <w:rPr>
                <w:sz w:val="18"/>
                <w:szCs w:val="18"/>
              </w:rPr>
              <w:t xml:space="preserve">Atlīdzība, </w:t>
            </w:r>
            <w:proofErr w:type="spellStart"/>
            <w:r w:rsidRPr="005905A6">
              <w:rPr>
                <w:i/>
                <w:sz w:val="18"/>
                <w:szCs w:val="18"/>
              </w:rPr>
              <w:t>euro</w:t>
            </w:r>
            <w:proofErr w:type="spellEnd"/>
          </w:p>
        </w:tc>
        <w:tc>
          <w:tcPr>
            <w:tcW w:w="578" w:type="pct"/>
          </w:tcPr>
          <w:p w14:paraId="136CFACE" w14:textId="77777777" w:rsidR="00561DED" w:rsidRPr="005905A6" w:rsidRDefault="00561DED" w:rsidP="00987F78">
            <w:pPr>
              <w:spacing w:after="0"/>
              <w:ind w:firstLine="0"/>
              <w:jc w:val="right"/>
              <w:rPr>
                <w:b/>
                <w:bCs/>
                <w:sz w:val="18"/>
              </w:rPr>
            </w:pPr>
            <w:r w:rsidRPr="005905A6">
              <w:rPr>
                <w:sz w:val="18"/>
                <w:szCs w:val="18"/>
              </w:rPr>
              <w:t>7</w:t>
            </w:r>
            <w:r>
              <w:rPr>
                <w:sz w:val="18"/>
                <w:szCs w:val="18"/>
              </w:rPr>
              <w:t xml:space="preserve"> </w:t>
            </w:r>
            <w:r w:rsidRPr="005905A6">
              <w:rPr>
                <w:sz w:val="18"/>
                <w:szCs w:val="18"/>
              </w:rPr>
              <w:t>300</w:t>
            </w:r>
          </w:p>
        </w:tc>
        <w:tc>
          <w:tcPr>
            <w:tcW w:w="579" w:type="pct"/>
          </w:tcPr>
          <w:p w14:paraId="56DE5F84" w14:textId="77777777" w:rsidR="00561DED" w:rsidRPr="005905A6" w:rsidRDefault="00561DED" w:rsidP="00987F78">
            <w:pPr>
              <w:spacing w:after="0"/>
              <w:ind w:firstLine="0"/>
              <w:jc w:val="right"/>
              <w:rPr>
                <w:sz w:val="18"/>
                <w:highlight w:val="yellow"/>
              </w:rPr>
            </w:pPr>
            <w:r w:rsidRPr="005905A6">
              <w:rPr>
                <w:sz w:val="18"/>
                <w:szCs w:val="18"/>
              </w:rPr>
              <w:t>19 355</w:t>
            </w:r>
          </w:p>
        </w:tc>
        <w:tc>
          <w:tcPr>
            <w:tcW w:w="631" w:type="pct"/>
          </w:tcPr>
          <w:p w14:paraId="2C032B03" w14:textId="77777777" w:rsidR="00561DED" w:rsidRPr="005905A6" w:rsidRDefault="00561DED" w:rsidP="00987F78">
            <w:pPr>
              <w:spacing w:after="0"/>
              <w:ind w:firstLine="0"/>
              <w:jc w:val="right"/>
              <w:rPr>
                <w:sz w:val="18"/>
                <w:highlight w:val="yellow"/>
              </w:rPr>
            </w:pPr>
            <w:r w:rsidRPr="005905A6">
              <w:rPr>
                <w:sz w:val="18"/>
                <w:szCs w:val="18"/>
              </w:rPr>
              <w:t>32 200</w:t>
            </w:r>
          </w:p>
        </w:tc>
        <w:tc>
          <w:tcPr>
            <w:tcW w:w="567" w:type="pct"/>
          </w:tcPr>
          <w:p w14:paraId="1095E6B0" w14:textId="77777777" w:rsidR="00561DED" w:rsidRPr="005905A6" w:rsidRDefault="00561DED" w:rsidP="00987F78">
            <w:pPr>
              <w:spacing w:after="0"/>
              <w:ind w:firstLine="0"/>
              <w:jc w:val="right"/>
              <w:rPr>
                <w:sz w:val="18"/>
                <w:highlight w:val="yellow"/>
              </w:rPr>
            </w:pPr>
            <w:r w:rsidRPr="005905A6">
              <w:rPr>
                <w:sz w:val="18"/>
                <w:szCs w:val="18"/>
              </w:rPr>
              <w:t>13 191</w:t>
            </w:r>
          </w:p>
        </w:tc>
        <w:tc>
          <w:tcPr>
            <w:tcW w:w="622" w:type="pct"/>
          </w:tcPr>
          <w:p w14:paraId="61BFA42F" w14:textId="77777777" w:rsidR="00561DED" w:rsidRPr="005905A6" w:rsidRDefault="00561DED" w:rsidP="00987F78">
            <w:pPr>
              <w:spacing w:after="0"/>
              <w:ind w:firstLine="0"/>
              <w:jc w:val="center"/>
              <w:rPr>
                <w:sz w:val="18"/>
                <w:highlight w:val="yellow"/>
              </w:rPr>
            </w:pPr>
            <w:r w:rsidRPr="005905A6">
              <w:rPr>
                <w:sz w:val="18"/>
              </w:rPr>
              <w:t>-</w:t>
            </w:r>
          </w:p>
        </w:tc>
      </w:tr>
    </w:tbl>
    <w:p w14:paraId="716BCA2C" w14:textId="77777777" w:rsidR="00561DED" w:rsidRPr="00FF6146" w:rsidRDefault="00561DED" w:rsidP="001A51BF">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4F37DCF7"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4"/>
        <w:gridCol w:w="1274"/>
        <w:gridCol w:w="1274"/>
        <w:gridCol w:w="1279"/>
      </w:tblGrid>
      <w:tr w:rsidR="00561DED" w:rsidRPr="005905A6" w14:paraId="47639D3F" w14:textId="77777777" w:rsidTr="00987F78">
        <w:trPr>
          <w:trHeight w:val="145"/>
          <w:tblHeader/>
          <w:jc w:val="center"/>
        </w:trPr>
        <w:tc>
          <w:tcPr>
            <w:tcW w:w="2888" w:type="pct"/>
            <w:vAlign w:val="center"/>
          </w:tcPr>
          <w:p w14:paraId="2D24C79F"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3" w:type="pct"/>
            <w:vAlign w:val="center"/>
          </w:tcPr>
          <w:p w14:paraId="770AFB12"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7B4ED959"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6" w:type="pct"/>
            <w:vAlign w:val="center"/>
          </w:tcPr>
          <w:p w14:paraId="1AF51642"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08B1AFBE" w14:textId="77777777" w:rsidTr="00987F78">
        <w:trPr>
          <w:trHeight w:val="145"/>
          <w:jc w:val="center"/>
        </w:trPr>
        <w:tc>
          <w:tcPr>
            <w:tcW w:w="2888" w:type="pct"/>
            <w:shd w:val="clear" w:color="auto" w:fill="D9D9D9" w:themeFill="background1" w:themeFillShade="D9"/>
          </w:tcPr>
          <w:p w14:paraId="5394475D" w14:textId="77777777" w:rsidR="00561DED" w:rsidRPr="005905A6" w:rsidRDefault="00561DED" w:rsidP="00987F78">
            <w:pPr>
              <w:spacing w:after="0"/>
              <w:ind w:firstLine="0"/>
              <w:jc w:val="left"/>
              <w:rPr>
                <w:sz w:val="18"/>
                <w:szCs w:val="18"/>
                <w:highlight w:val="yellow"/>
              </w:rPr>
            </w:pPr>
            <w:r w:rsidRPr="005905A6">
              <w:rPr>
                <w:b/>
                <w:bCs/>
                <w:sz w:val="18"/>
                <w:szCs w:val="18"/>
                <w:lang w:eastAsia="lv-LV"/>
              </w:rPr>
              <w:t>Izdevumi - kopā</w:t>
            </w:r>
          </w:p>
        </w:tc>
        <w:tc>
          <w:tcPr>
            <w:tcW w:w="703" w:type="pct"/>
            <w:shd w:val="clear" w:color="auto" w:fill="D9D9D9" w:themeFill="background1" w:themeFillShade="D9"/>
          </w:tcPr>
          <w:p w14:paraId="7A828D94" w14:textId="77777777" w:rsidR="00561DED" w:rsidRPr="005905A6" w:rsidRDefault="00561DED" w:rsidP="00987F78">
            <w:pPr>
              <w:spacing w:after="0"/>
              <w:ind w:firstLine="0"/>
              <w:jc w:val="right"/>
              <w:rPr>
                <w:b/>
                <w:bCs/>
                <w:sz w:val="18"/>
                <w:szCs w:val="18"/>
                <w:highlight w:val="yellow"/>
              </w:rPr>
            </w:pPr>
            <w:r w:rsidRPr="005905A6">
              <w:rPr>
                <w:b/>
                <w:bCs/>
                <w:sz w:val="18"/>
              </w:rPr>
              <w:t>15 990 278</w:t>
            </w:r>
          </w:p>
        </w:tc>
        <w:tc>
          <w:tcPr>
            <w:tcW w:w="703" w:type="pct"/>
            <w:shd w:val="clear" w:color="auto" w:fill="D9D9D9" w:themeFill="background1" w:themeFillShade="D9"/>
          </w:tcPr>
          <w:p w14:paraId="7D7E5BF3" w14:textId="77777777" w:rsidR="00561DED" w:rsidRPr="005905A6" w:rsidRDefault="00561DED" w:rsidP="00987F78">
            <w:pPr>
              <w:spacing w:after="0"/>
              <w:ind w:firstLine="0"/>
              <w:jc w:val="right"/>
              <w:rPr>
                <w:b/>
                <w:bCs/>
                <w:sz w:val="18"/>
                <w:szCs w:val="18"/>
                <w:highlight w:val="yellow"/>
              </w:rPr>
            </w:pPr>
            <w:r w:rsidRPr="005905A6">
              <w:rPr>
                <w:b/>
                <w:bCs/>
                <w:sz w:val="18"/>
              </w:rPr>
              <w:t>93 048</w:t>
            </w:r>
          </w:p>
        </w:tc>
        <w:tc>
          <w:tcPr>
            <w:tcW w:w="706" w:type="pct"/>
            <w:shd w:val="clear" w:color="auto" w:fill="D9D9D9" w:themeFill="background1" w:themeFillShade="D9"/>
          </w:tcPr>
          <w:p w14:paraId="739A7CC6" w14:textId="77777777" w:rsidR="00561DED" w:rsidRPr="005905A6" w:rsidRDefault="00561DED" w:rsidP="00987F78">
            <w:pPr>
              <w:spacing w:after="0"/>
              <w:ind w:firstLine="0"/>
              <w:jc w:val="right"/>
              <w:rPr>
                <w:b/>
                <w:bCs/>
                <w:sz w:val="18"/>
                <w:highlight w:val="yellow"/>
              </w:rPr>
            </w:pPr>
            <w:r w:rsidRPr="005905A6">
              <w:rPr>
                <w:b/>
                <w:bCs/>
                <w:sz w:val="18"/>
              </w:rPr>
              <w:t>-15 897 230</w:t>
            </w:r>
          </w:p>
        </w:tc>
      </w:tr>
      <w:tr w:rsidR="00561DED" w:rsidRPr="005905A6" w14:paraId="2AE1C5B0" w14:textId="77777777" w:rsidTr="00987F78">
        <w:trPr>
          <w:trHeight w:val="258"/>
          <w:jc w:val="center"/>
        </w:trPr>
        <w:tc>
          <w:tcPr>
            <w:tcW w:w="5000" w:type="pct"/>
            <w:gridSpan w:val="4"/>
          </w:tcPr>
          <w:p w14:paraId="23AFD096"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0F8FDEF7" w14:textId="77777777" w:rsidTr="00987F78">
        <w:trPr>
          <w:trHeight w:val="145"/>
          <w:jc w:val="center"/>
        </w:trPr>
        <w:tc>
          <w:tcPr>
            <w:tcW w:w="2888" w:type="pct"/>
            <w:shd w:val="clear" w:color="auto" w:fill="F2F2F2" w:themeFill="background1" w:themeFillShade="F2"/>
          </w:tcPr>
          <w:p w14:paraId="3269B772"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3" w:type="pct"/>
            <w:shd w:val="clear" w:color="auto" w:fill="F2F2F2" w:themeFill="background1" w:themeFillShade="F2"/>
          </w:tcPr>
          <w:p w14:paraId="1CAF6755" w14:textId="77777777" w:rsidR="00561DED" w:rsidRPr="005905A6" w:rsidRDefault="00561DED" w:rsidP="00987F78">
            <w:pPr>
              <w:spacing w:after="0"/>
              <w:ind w:firstLine="0"/>
              <w:jc w:val="right"/>
              <w:rPr>
                <w:sz w:val="18"/>
                <w:szCs w:val="18"/>
              </w:rPr>
            </w:pPr>
            <w:r w:rsidRPr="005905A6">
              <w:rPr>
                <w:sz w:val="18"/>
              </w:rPr>
              <w:t>15 990 278</w:t>
            </w:r>
          </w:p>
        </w:tc>
        <w:tc>
          <w:tcPr>
            <w:tcW w:w="703" w:type="pct"/>
            <w:shd w:val="clear" w:color="auto" w:fill="F2F2F2" w:themeFill="background1" w:themeFillShade="F2"/>
          </w:tcPr>
          <w:p w14:paraId="101BF655" w14:textId="77777777" w:rsidR="00561DED" w:rsidRPr="005905A6" w:rsidRDefault="00561DED" w:rsidP="00987F78">
            <w:pPr>
              <w:spacing w:after="0"/>
              <w:ind w:firstLine="0"/>
              <w:jc w:val="right"/>
              <w:rPr>
                <w:sz w:val="18"/>
                <w:szCs w:val="18"/>
                <w:highlight w:val="yellow"/>
              </w:rPr>
            </w:pPr>
            <w:r w:rsidRPr="005905A6">
              <w:rPr>
                <w:sz w:val="18"/>
              </w:rPr>
              <w:t>93 048</w:t>
            </w:r>
          </w:p>
        </w:tc>
        <w:tc>
          <w:tcPr>
            <w:tcW w:w="706" w:type="pct"/>
            <w:shd w:val="clear" w:color="auto" w:fill="F2F2F2" w:themeFill="background1" w:themeFillShade="F2"/>
          </w:tcPr>
          <w:p w14:paraId="1BC5D52D" w14:textId="77777777" w:rsidR="00561DED" w:rsidRPr="005905A6" w:rsidRDefault="00561DED" w:rsidP="00987F78">
            <w:pPr>
              <w:spacing w:after="0"/>
              <w:ind w:firstLine="0"/>
              <w:jc w:val="right"/>
              <w:rPr>
                <w:sz w:val="18"/>
                <w:highlight w:val="yellow"/>
              </w:rPr>
            </w:pPr>
            <w:r w:rsidRPr="005905A6">
              <w:rPr>
                <w:sz w:val="18"/>
                <w:szCs w:val="18"/>
              </w:rPr>
              <w:t>-15 897 230</w:t>
            </w:r>
          </w:p>
        </w:tc>
      </w:tr>
      <w:tr w:rsidR="00561DED" w:rsidRPr="005905A6" w14:paraId="137B2CEF" w14:textId="77777777" w:rsidTr="00987F78">
        <w:trPr>
          <w:trHeight w:val="145"/>
          <w:jc w:val="center"/>
        </w:trPr>
        <w:tc>
          <w:tcPr>
            <w:tcW w:w="2888" w:type="pct"/>
          </w:tcPr>
          <w:p w14:paraId="1D696560"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projekta „Robežu pārvaldības </w:t>
            </w:r>
            <w:proofErr w:type="spellStart"/>
            <w:r w:rsidRPr="005905A6">
              <w:rPr>
                <w:i/>
                <w:sz w:val="18"/>
                <w:szCs w:val="18"/>
                <w:lang w:eastAsia="lv-LV"/>
              </w:rPr>
              <w:t>Centrālāzijā</w:t>
            </w:r>
            <w:proofErr w:type="spellEnd"/>
            <w:r w:rsidRPr="005905A6">
              <w:rPr>
                <w:i/>
                <w:sz w:val="18"/>
                <w:szCs w:val="18"/>
                <w:lang w:eastAsia="lv-LV"/>
              </w:rPr>
              <w:t xml:space="preserve"> un Afganistānā 10.posms (BOMCA 10)” īstenošanai</w:t>
            </w:r>
          </w:p>
        </w:tc>
        <w:tc>
          <w:tcPr>
            <w:tcW w:w="703" w:type="pct"/>
          </w:tcPr>
          <w:p w14:paraId="6F62DDD4" w14:textId="77777777" w:rsidR="00561DED" w:rsidRPr="005905A6" w:rsidRDefault="00561DED" w:rsidP="00987F78">
            <w:pPr>
              <w:spacing w:after="0"/>
              <w:ind w:firstLine="0"/>
              <w:jc w:val="right"/>
              <w:rPr>
                <w:sz w:val="18"/>
                <w:szCs w:val="18"/>
              </w:rPr>
            </w:pPr>
            <w:r w:rsidRPr="005905A6">
              <w:rPr>
                <w:sz w:val="18"/>
              </w:rPr>
              <w:t>15 990 278</w:t>
            </w:r>
          </w:p>
        </w:tc>
        <w:tc>
          <w:tcPr>
            <w:tcW w:w="703" w:type="pct"/>
          </w:tcPr>
          <w:p w14:paraId="3EE4F292" w14:textId="77777777" w:rsidR="00561DED" w:rsidRPr="005905A6" w:rsidRDefault="00561DED" w:rsidP="00987F78">
            <w:pPr>
              <w:spacing w:after="0"/>
              <w:ind w:firstLine="0"/>
              <w:jc w:val="right"/>
              <w:rPr>
                <w:sz w:val="18"/>
                <w:szCs w:val="18"/>
                <w:highlight w:val="yellow"/>
              </w:rPr>
            </w:pPr>
            <w:r w:rsidRPr="005905A6">
              <w:rPr>
                <w:sz w:val="18"/>
              </w:rPr>
              <w:t>93 048</w:t>
            </w:r>
          </w:p>
        </w:tc>
        <w:tc>
          <w:tcPr>
            <w:tcW w:w="706" w:type="pct"/>
          </w:tcPr>
          <w:p w14:paraId="703A9BE2" w14:textId="77777777" w:rsidR="00561DED" w:rsidRPr="005905A6" w:rsidRDefault="00561DED" w:rsidP="00987F78">
            <w:pPr>
              <w:spacing w:after="0"/>
              <w:ind w:firstLine="0"/>
              <w:jc w:val="right"/>
              <w:rPr>
                <w:sz w:val="18"/>
                <w:highlight w:val="yellow"/>
              </w:rPr>
            </w:pPr>
            <w:r w:rsidRPr="005905A6">
              <w:rPr>
                <w:sz w:val="18"/>
              </w:rPr>
              <w:t>-15 897 230</w:t>
            </w:r>
          </w:p>
        </w:tc>
      </w:tr>
    </w:tbl>
    <w:p w14:paraId="77777BCD" w14:textId="77777777" w:rsidR="00561DED" w:rsidRPr="005905A6" w:rsidRDefault="00561DED" w:rsidP="00561DED">
      <w:pPr>
        <w:widowControl w:val="0"/>
        <w:spacing w:before="240" w:after="240"/>
        <w:ind w:firstLine="0"/>
        <w:jc w:val="center"/>
        <w:rPr>
          <w:b/>
        </w:rPr>
      </w:pPr>
      <w:r w:rsidRPr="005905A6">
        <w:rPr>
          <w:b/>
        </w:rPr>
        <w:t>67.14.00 FRONTEX Aģentūras starptautisko operāciju nodrošināšana</w:t>
      </w:r>
    </w:p>
    <w:p w14:paraId="3DD56368" w14:textId="77777777" w:rsidR="00561DED" w:rsidRPr="005905A6" w:rsidRDefault="00561DED" w:rsidP="00561DED">
      <w:pPr>
        <w:spacing w:before="240"/>
        <w:ind w:firstLine="0"/>
      </w:pPr>
      <w:r w:rsidRPr="005905A6">
        <w:rPr>
          <w:u w:val="single"/>
        </w:rPr>
        <w:t>Apakšprogrammas mērķis:</w:t>
      </w:r>
      <w:r w:rsidRPr="005905A6">
        <w:t xml:space="preserve">  </w:t>
      </w:r>
    </w:p>
    <w:p w14:paraId="3E53510B" w14:textId="77777777" w:rsidR="00561DED" w:rsidRPr="005905A6" w:rsidRDefault="00561DED" w:rsidP="00561DED">
      <w:pPr>
        <w:ind w:firstLine="720"/>
      </w:pPr>
      <w:r w:rsidRPr="005905A6">
        <w:t>nodrošināt palīdzību ES dalībvalstīm un Šengenas asociētajām valstīm ārējo robežu pārvaldīšanā un robežkontrolē, kā arī veicināt sadarbību starp robežkontroles iestādēm katrā ES valstī, sniedzot tām tehnisko atbalstu.</w:t>
      </w:r>
    </w:p>
    <w:p w14:paraId="1D58D8AF" w14:textId="77777777" w:rsidR="00561DED" w:rsidRPr="005905A6" w:rsidRDefault="00561DED" w:rsidP="00561DED">
      <w:pPr>
        <w:ind w:firstLine="0"/>
        <w:rPr>
          <w:u w:val="single"/>
        </w:rPr>
      </w:pPr>
      <w:r w:rsidRPr="005905A6">
        <w:rPr>
          <w:u w:val="single"/>
        </w:rPr>
        <w:t>Galvenā aktivitāte:</w:t>
      </w:r>
    </w:p>
    <w:p w14:paraId="747D6233" w14:textId="750811C0" w:rsidR="00561DED" w:rsidRPr="00B238F1" w:rsidRDefault="00561DED" w:rsidP="003C5150">
      <w:pPr>
        <w:pStyle w:val="ListParagraph"/>
        <w:ind w:left="0" w:firstLine="786"/>
        <w:contextualSpacing w:val="0"/>
      </w:pPr>
      <w:r w:rsidRPr="00B238F1">
        <w:t>Valsts robežsardzes dalīb</w:t>
      </w:r>
      <w:r>
        <w:t>as nodrošināšana</w:t>
      </w:r>
      <w:r w:rsidRPr="00B238F1">
        <w:t xml:space="preserve"> Eiropas Aģentūras operatīvās sadarbības vadībai pie </w:t>
      </w:r>
      <w:r w:rsidR="00EF523E">
        <w:t>ES</w:t>
      </w:r>
      <w:r w:rsidRPr="00B238F1">
        <w:t xml:space="preserve"> dalībvalstu ārējām robežām (FRONTEX) organizētajās starptautiskajās operācijās, iesaistot kuteri, helikopteri, apvidus patruļmašīnas, nomāto lidmašīnu CESSNA 404, mobilo videonovērošanas kompleksu (MVNK), kā arī Valsts robežsardzes ekspertus.</w:t>
      </w:r>
    </w:p>
    <w:p w14:paraId="092D3A50" w14:textId="77777777" w:rsidR="00561DED" w:rsidRPr="005905A6" w:rsidRDefault="00561DED" w:rsidP="00561DED">
      <w:pPr>
        <w:pStyle w:val="Tabuluvirsraksti"/>
        <w:spacing w:before="120" w:after="240"/>
        <w:jc w:val="both"/>
        <w:rPr>
          <w:lang w:eastAsia="lv-LV"/>
        </w:rPr>
      </w:pPr>
      <w:r w:rsidRPr="005905A6">
        <w:rPr>
          <w:u w:val="single"/>
        </w:rPr>
        <w:t>Apakšprogrammas izpildītāji</w:t>
      </w:r>
      <w:r w:rsidRPr="005905A6">
        <w:t>: Valsts robežsardze, Valsts robežsardzes koledža, Valsts policija.</w:t>
      </w:r>
    </w:p>
    <w:p w14:paraId="2722C53D"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5"/>
        <w:gridCol w:w="1048"/>
        <w:gridCol w:w="1050"/>
        <w:gridCol w:w="1049"/>
        <w:gridCol w:w="1122"/>
        <w:gridCol w:w="1127"/>
      </w:tblGrid>
      <w:tr w:rsidR="00561DED" w:rsidRPr="005905A6" w14:paraId="3DA7E17A" w14:textId="77777777" w:rsidTr="00987F78">
        <w:trPr>
          <w:trHeight w:val="275"/>
          <w:tblHeader/>
          <w:jc w:val="center"/>
        </w:trPr>
        <w:tc>
          <w:tcPr>
            <w:tcW w:w="2022" w:type="pct"/>
            <w:vAlign w:val="center"/>
          </w:tcPr>
          <w:p w14:paraId="7BF57525" w14:textId="77777777" w:rsidR="00561DED" w:rsidRPr="005905A6" w:rsidRDefault="00561DED" w:rsidP="00987F78">
            <w:pPr>
              <w:spacing w:after="0"/>
              <w:ind w:firstLine="0"/>
              <w:jc w:val="center"/>
              <w:rPr>
                <w:sz w:val="18"/>
                <w:szCs w:val="24"/>
                <w:highlight w:val="yellow"/>
              </w:rPr>
            </w:pPr>
          </w:p>
        </w:tc>
        <w:tc>
          <w:tcPr>
            <w:tcW w:w="578" w:type="pct"/>
          </w:tcPr>
          <w:p w14:paraId="129C114B"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579" w:type="pct"/>
          </w:tcPr>
          <w:p w14:paraId="08501FAC"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579" w:type="pct"/>
          </w:tcPr>
          <w:p w14:paraId="04DBD085"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19" w:type="pct"/>
          </w:tcPr>
          <w:p w14:paraId="7FDB3948"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22" w:type="pct"/>
          </w:tcPr>
          <w:p w14:paraId="18317D7D"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0F4B3D8E" w14:textId="77777777" w:rsidTr="00987F78">
        <w:trPr>
          <w:trHeight w:val="138"/>
          <w:jc w:val="center"/>
        </w:trPr>
        <w:tc>
          <w:tcPr>
            <w:tcW w:w="2022" w:type="pct"/>
            <w:shd w:val="clear" w:color="auto" w:fill="D9D9D9" w:themeFill="background1" w:themeFillShade="D9"/>
            <w:vAlign w:val="center"/>
          </w:tcPr>
          <w:p w14:paraId="6C81E095"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578" w:type="pct"/>
            <w:shd w:val="clear" w:color="auto" w:fill="D9D9D9" w:themeFill="background1" w:themeFillShade="D9"/>
          </w:tcPr>
          <w:p w14:paraId="4D91971C" w14:textId="77777777" w:rsidR="00561DED" w:rsidRPr="005905A6" w:rsidRDefault="00561DED" w:rsidP="00987F78">
            <w:pPr>
              <w:spacing w:after="0"/>
              <w:ind w:firstLine="0"/>
              <w:jc w:val="right"/>
              <w:rPr>
                <w:sz w:val="18"/>
              </w:rPr>
            </w:pPr>
            <w:r w:rsidRPr="005905A6">
              <w:rPr>
                <w:sz w:val="18"/>
              </w:rPr>
              <w:t>8 347 007</w:t>
            </w:r>
          </w:p>
        </w:tc>
        <w:tc>
          <w:tcPr>
            <w:tcW w:w="579" w:type="pct"/>
            <w:shd w:val="clear" w:color="auto" w:fill="D9D9D9" w:themeFill="background1" w:themeFillShade="D9"/>
          </w:tcPr>
          <w:p w14:paraId="655EE510" w14:textId="77777777" w:rsidR="00561DED" w:rsidRPr="005905A6" w:rsidRDefault="00561DED" w:rsidP="00987F78">
            <w:pPr>
              <w:spacing w:after="0"/>
              <w:ind w:firstLine="0"/>
              <w:jc w:val="right"/>
              <w:rPr>
                <w:sz w:val="18"/>
                <w:highlight w:val="yellow"/>
              </w:rPr>
            </w:pPr>
            <w:r w:rsidRPr="005905A6">
              <w:rPr>
                <w:sz w:val="18"/>
              </w:rPr>
              <w:t>7 693 583</w:t>
            </w:r>
          </w:p>
        </w:tc>
        <w:tc>
          <w:tcPr>
            <w:tcW w:w="579" w:type="pct"/>
            <w:shd w:val="clear" w:color="auto" w:fill="D9D9D9" w:themeFill="background1" w:themeFillShade="D9"/>
          </w:tcPr>
          <w:p w14:paraId="04867321" w14:textId="77777777" w:rsidR="00561DED" w:rsidRPr="005905A6" w:rsidRDefault="00561DED" w:rsidP="00987F78">
            <w:pPr>
              <w:spacing w:after="0"/>
              <w:ind w:firstLine="0"/>
              <w:jc w:val="right"/>
              <w:rPr>
                <w:sz w:val="18"/>
              </w:rPr>
            </w:pPr>
            <w:r w:rsidRPr="005905A6">
              <w:rPr>
                <w:sz w:val="18"/>
              </w:rPr>
              <w:t>7 693 583</w:t>
            </w:r>
          </w:p>
        </w:tc>
        <w:tc>
          <w:tcPr>
            <w:tcW w:w="619" w:type="pct"/>
            <w:shd w:val="clear" w:color="auto" w:fill="D9D9D9" w:themeFill="background1" w:themeFillShade="D9"/>
          </w:tcPr>
          <w:p w14:paraId="34FB6413" w14:textId="77777777" w:rsidR="00561DED" w:rsidRPr="005905A6" w:rsidRDefault="00561DED" w:rsidP="00987F78">
            <w:pPr>
              <w:spacing w:after="0"/>
              <w:ind w:firstLine="0"/>
              <w:jc w:val="right"/>
              <w:rPr>
                <w:sz w:val="18"/>
              </w:rPr>
            </w:pPr>
            <w:r w:rsidRPr="005905A6">
              <w:rPr>
                <w:sz w:val="18"/>
              </w:rPr>
              <w:t>7 693 583</w:t>
            </w:r>
          </w:p>
        </w:tc>
        <w:tc>
          <w:tcPr>
            <w:tcW w:w="622" w:type="pct"/>
            <w:shd w:val="clear" w:color="auto" w:fill="D9D9D9" w:themeFill="background1" w:themeFillShade="D9"/>
          </w:tcPr>
          <w:p w14:paraId="2B3AF163" w14:textId="77777777" w:rsidR="00561DED" w:rsidRPr="005905A6" w:rsidRDefault="00561DED" w:rsidP="00987F78">
            <w:pPr>
              <w:spacing w:after="0"/>
              <w:ind w:firstLine="0"/>
              <w:jc w:val="right"/>
              <w:rPr>
                <w:sz w:val="18"/>
              </w:rPr>
            </w:pPr>
            <w:r w:rsidRPr="005905A6">
              <w:rPr>
                <w:sz w:val="18"/>
              </w:rPr>
              <w:t>7 693 583</w:t>
            </w:r>
          </w:p>
        </w:tc>
      </w:tr>
      <w:tr w:rsidR="00561DED" w:rsidRPr="005905A6" w14:paraId="267C7D8A" w14:textId="77777777" w:rsidTr="00987F78">
        <w:trPr>
          <w:trHeight w:val="275"/>
          <w:jc w:val="center"/>
        </w:trPr>
        <w:tc>
          <w:tcPr>
            <w:tcW w:w="2022" w:type="pct"/>
            <w:vAlign w:val="center"/>
          </w:tcPr>
          <w:p w14:paraId="54853B37"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578" w:type="pct"/>
          </w:tcPr>
          <w:p w14:paraId="163D8387" w14:textId="77777777" w:rsidR="00561DED" w:rsidRPr="005905A6" w:rsidRDefault="00561DED" w:rsidP="00987F78">
            <w:pPr>
              <w:spacing w:after="0"/>
              <w:ind w:firstLine="0"/>
              <w:jc w:val="center"/>
              <w:rPr>
                <w:sz w:val="18"/>
              </w:rPr>
            </w:pPr>
            <w:r w:rsidRPr="005905A6">
              <w:rPr>
                <w:b/>
                <w:bCs/>
                <w:sz w:val="18"/>
              </w:rPr>
              <w:t>×</w:t>
            </w:r>
          </w:p>
        </w:tc>
        <w:tc>
          <w:tcPr>
            <w:tcW w:w="579" w:type="pct"/>
          </w:tcPr>
          <w:p w14:paraId="50EB7DA7" w14:textId="77777777" w:rsidR="00561DED" w:rsidRPr="005905A6" w:rsidRDefault="00561DED" w:rsidP="00987F78">
            <w:pPr>
              <w:spacing w:after="0"/>
              <w:ind w:firstLine="0"/>
              <w:jc w:val="right"/>
              <w:rPr>
                <w:sz w:val="18"/>
                <w:highlight w:val="yellow"/>
              </w:rPr>
            </w:pPr>
            <w:r w:rsidRPr="005905A6">
              <w:rPr>
                <w:sz w:val="18"/>
              </w:rPr>
              <w:t>-653 424</w:t>
            </w:r>
          </w:p>
        </w:tc>
        <w:tc>
          <w:tcPr>
            <w:tcW w:w="579" w:type="pct"/>
          </w:tcPr>
          <w:p w14:paraId="75403E91" w14:textId="77777777" w:rsidR="00561DED" w:rsidRPr="005905A6" w:rsidRDefault="00561DED" w:rsidP="00987F78">
            <w:pPr>
              <w:spacing w:after="0"/>
              <w:ind w:firstLine="0"/>
              <w:jc w:val="center"/>
              <w:rPr>
                <w:sz w:val="18"/>
              </w:rPr>
            </w:pPr>
            <w:r w:rsidRPr="005905A6">
              <w:rPr>
                <w:sz w:val="18"/>
              </w:rPr>
              <w:t>-</w:t>
            </w:r>
          </w:p>
        </w:tc>
        <w:tc>
          <w:tcPr>
            <w:tcW w:w="619" w:type="pct"/>
          </w:tcPr>
          <w:p w14:paraId="3CAD24C8" w14:textId="77777777" w:rsidR="00561DED" w:rsidRPr="005905A6" w:rsidRDefault="00561DED" w:rsidP="00987F78">
            <w:pPr>
              <w:spacing w:after="0"/>
              <w:ind w:firstLine="0"/>
              <w:jc w:val="center"/>
              <w:rPr>
                <w:sz w:val="18"/>
              </w:rPr>
            </w:pPr>
            <w:r w:rsidRPr="005905A6">
              <w:rPr>
                <w:sz w:val="18"/>
              </w:rPr>
              <w:t>-</w:t>
            </w:r>
          </w:p>
        </w:tc>
        <w:tc>
          <w:tcPr>
            <w:tcW w:w="622" w:type="pct"/>
          </w:tcPr>
          <w:p w14:paraId="5968D9E8" w14:textId="77777777" w:rsidR="00561DED" w:rsidRPr="005905A6" w:rsidRDefault="00561DED" w:rsidP="00987F78">
            <w:pPr>
              <w:spacing w:after="0"/>
              <w:ind w:firstLine="0"/>
              <w:jc w:val="center"/>
              <w:rPr>
                <w:sz w:val="18"/>
              </w:rPr>
            </w:pPr>
            <w:r w:rsidRPr="005905A6">
              <w:rPr>
                <w:sz w:val="18"/>
              </w:rPr>
              <w:t>-</w:t>
            </w:r>
          </w:p>
        </w:tc>
      </w:tr>
      <w:tr w:rsidR="00561DED" w:rsidRPr="005905A6" w14:paraId="0E3BE80B" w14:textId="77777777" w:rsidTr="00987F78">
        <w:trPr>
          <w:trHeight w:val="103"/>
          <w:jc w:val="center"/>
        </w:trPr>
        <w:tc>
          <w:tcPr>
            <w:tcW w:w="2022" w:type="pct"/>
            <w:vAlign w:val="center"/>
          </w:tcPr>
          <w:p w14:paraId="10E8CBF6"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578" w:type="pct"/>
          </w:tcPr>
          <w:p w14:paraId="4DE55204" w14:textId="77777777" w:rsidR="00561DED" w:rsidRPr="005905A6" w:rsidRDefault="00561DED" w:rsidP="00987F78">
            <w:pPr>
              <w:spacing w:after="0"/>
              <w:ind w:firstLine="0"/>
              <w:jc w:val="center"/>
              <w:rPr>
                <w:sz w:val="18"/>
              </w:rPr>
            </w:pPr>
            <w:r w:rsidRPr="005905A6">
              <w:rPr>
                <w:b/>
                <w:bCs/>
                <w:sz w:val="18"/>
              </w:rPr>
              <w:t>×</w:t>
            </w:r>
          </w:p>
        </w:tc>
        <w:tc>
          <w:tcPr>
            <w:tcW w:w="579" w:type="pct"/>
          </w:tcPr>
          <w:p w14:paraId="71883F63" w14:textId="77777777" w:rsidR="00561DED" w:rsidRPr="005905A6" w:rsidRDefault="00561DED" w:rsidP="00987F78">
            <w:pPr>
              <w:spacing w:after="0"/>
              <w:ind w:firstLine="0"/>
              <w:jc w:val="right"/>
              <w:rPr>
                <w:sz w:val="18"/>
                <w:highlight w:val="yellow"/>
              </w:rPr>
            </w:pPr>
            <w:r w:rsidRPr="005905A6">
              <w:rPr>
                <w:sz w:val="18"/>
              </w:rPr>
              <w:t>-7,8</w:t>
            </w:r>
          </w:p>
        </w:tc>
        <w:tc>
          <w:tcPr>
            <w:tcW w:w="579" w:type="pct"/>
          </w:tcPr>
          <w:p w14:paraId="12F4B44D" w14:textId="77777777" w:rsidR="00561DED" w:rsidRPr="005905A6" w:rsidRDefault="00561DED" w:rsidP="00987F78">
            <w:pPr>
              <w:spacing w:after="0"/>
              <w:ind w:firstLine="0"/>
              <w:jc w:val="center"/>
              <w:rPr>
                <w:sz w:val="18"/>
              </w:rPr>
            </w:pPr>
            <w:r w:rsidRPr="005905A6">
              <w:rPr>
                <w:sz w:val="18"/>
              </w:rPr>
              <w:t>-</w:t>
            </w:r>
          </w:p>
        </w:tc>
        <w:tc>
          <w:tcPr>
            <w:tcW w:w="619" w:type="pct"/>
          </w:tcPr>
          <w:p w14:paraId="50B5A0D9" w14:textId="77777777" w:rsidR="00561DED" w:rsidRPr="005905A6" w:rsidRDefault="00561DED" w:rsidP="00987F78">
            <w:pPr>
              <w:spacing w:after="0"/>
              <w:ind w:firstLine="0"/>
              <w:jc w:val="center"/>
              <w:rPr>
                <w:sz w:val="18"/>
              </w:rPr>
            </w:pPr>
            <w:r w:rsidRPr="005905A6">
              <w:rPr>
                <w:sz w:val="18"/>
              </w:rPr>
              <w:t>-</w:t>
            </w:r>
          </w:p>
        </w:tc>
        <w:tc>
          <w:tcPr>
            <w:tcW w:w="622" w:type="pct"/>
          </w:tcPr>
          <w:p w14:paraId="62E88B7B" w14:textId="77777777" w:rsidR="00561DED" w:rsidRPr="005905A6" w:rsidRDefault="00561DED" w:rsidP="00987F78">
            <w:pPr>
              <w:spacing w:after="0"/>
              <w:ind w:firstLine="0"/>
              <w:jc w:val="center"/>
              <w:rPr>
                <w:sz w:val="18"/>
              </w:rPr>
            </w:pPr>
            <w:r w:rsidRPr="005905A6">
              <w:rPr>
                <w:sz w:val="18"/>
              </w:rPr>
              <w:t>-</w:t>
            </w:r>
          </w:p>
        </w:tc>
      </w:tr>
      <w:tr w:rsidR="00561DED" w:rsidRPr="005905A6" w14:paraId="70FD0E06" w14:textId="77777777" w:rsidTr="00987F78">
        <w:trPr>
          <w:trHeight w:val="94"/>
          <w:jc w:val="center"/>
        </w:trPr>
        <w:tc>
          <w:tcPr>
            <w:tcW w:w="2022" w:type="pct"/>
          </w:tcPr>
          <w:p w14:paraId="2B41B93A" w14:textId="77777777" w:rsidR="00561DED" w:rsidRPr="005905A6" w:rsidRDefault="00561DED" w:rsidP="00987F78">
            <w:pPr>
              <w:spacing w:after="0"/>
              <w:ind w:firstLine="0"/>
              <w:jc w:val="left"/>
              <w:rPr>
                <w:sz w:val="18"/>
                <w:lang w:eastAsia="lv-LV"/>
              </w:rPr>
            </w:pPr>
            <w:r w:rsidRPr="005905A6">
              <w:rPr>
                <w:sz w:val="18"/>
                <w:szCs w:val="18"/>
              </w:rPr>
              <w:t xml:space="preserve">Atlīdzība, </w:t>
            </w:r>
            <w:proofErr w:type="spellStart"/>
            <w:r w:rsidRPr="005905A6">
              <w:rPr>
                <w:i/>
                <w:sz w:val="18"/>
                <w:szCs w:val="18"/>
              </w:rPr>
              <w:t>euro</w:t>
            </w:r>
            <w:proofErr w:type="spellEnd"/>
          </w:p>
        </w:tc>
        <w:tc>
          <w:tcPr>
            <w:tcW w:w="578" w:type="pct"/>
          </w:tcPr>
          <w:p w14:paraId="136BA7A3" w14:textId="77777777" w:rsidR="00561DED" w:rsidRPr="005905A6" w:rsidRDefault="00561DED" w:rsidP="00987F78">
            <w:pPr>
              <w:spacing w:after="0"/>
              <w:ind w:firstLine="0"/>
              <w:jc w:val="right"/>
              <w:rPr>
                <w:b/>
                <w:bCs/>
                <w:sz w:val="18"/>
                <w:highlight w:val="yellow"/>
              </w:rPr>
            </w:pPr>
            <w:r w:rsidRPr="005905A6">
              <w:rPr>
                <w:sz w:val="18"/>
                <w:szCs w:val="18"/>
              </w:rPr>
              <w:t>78 745</w:t>
            </w:r>
          </w:p>
        </w:tc>
        <w:tc>
          <w:tcPr>
            <w:tcW w:w="579" w:type="pct"/>
          </w:tcPr>
          <w:p w14:paraId="240AC938" w14:textId="77777777" w:rsidR="00561DED" w:rsidRPr="005905A6" w:rsidRDefault="00561DED" w:rsidP="00987F78">
            <w:pPr>
              <w:spacing w:after="0"/>
              <w:ind w:firstLine="0"/>
              <w:jc w:val="right"/>
              <w:rPr>
                <w:sz w:val="18"/>
                <w:highlight w:val="yellow"/>
              </w:rPr>
            </w:pPr>
            <w:r w:rsidRPr="005905A6">
              <w:rPr>
                <w:sz w:val="18"/>
                <w:szCs w:val="18"/>
              </w:rPr>
              <w:t>206 195</w:t>
            </w:r>
          </w:p>
        </w:tc>
        <w:tc>
          <w:tcPr>
            <w:tcW w:w="579" w:type="pct"/>
          </w:tcPr>
          <w:p w14:paraId="4CD63B3D" w14:textId="77777777" w:rsidR="00561DED" w:rsidRPr="005905A6" w:rsidRDefault="00561DED" w:rsidP="00987F78">
            <w:pPr>
              <w:spacing w:after="0"/>
              <w:ind w:firstLine="0"/>
              <w:jc w:val="right"/>
              <w:rPr>
                <w:sz w:val="18"/>
              </w:rPr>
            </w:pPr>
            <w:r w:rsidRPr="005905A6">
              <w:rPr>
                <w:sz w:val="18"/>
                <w:szCs w:val="18"/>
              </w:rPr>
              <w:t>206 195</w:t>
            </w:r>
          </w:p>
        </w:tc>
        <w:tc>
          <w:tcPr>
            <w:tcW w:w="619" w:type="pct"/>
          </w:tcPr>
          <w:p w14:paraId="51AB8174" w14:textId="77777777" w:rsidR="00561DED" w:rsidRPr="005905A6" w:rsidRDefault="00561DED" w:rsidP="00987F78">
            <w:pPr>
              <w:spacing w:after="0"/>
              <w:ind w:firstLine="0"/>
              <w:jc w:val="right"/>
              <w:rPr>
                <w:sz w:val="18"/>
              </w:rPr>
            </w:pPr>
            <w:r w:rsidRPr="005905A6">
              <w:rPr>
                <w:sz w:val="18"/>
                <w:szCs w:val="18"/>
              </w:rPr>
              <w:t>206 195</w:t>
            </w:r>
          </w:p>
        </w:tc>
        <w:tc>
          <w:tcPr>
            <w:tcW w:w="622" w:type="pct"/>
          </w:tcPr>
          <w:p w14:paraId="3B92275E" w14:textId="77777777" w:rsidR="00561DED" w:rsidRPr="005905A6" w:rsidRDefault="00561DED" w:rsidP="00987F78">
            <w:pPr>
              <w:spacing w:after="0"/>
              <w:ind w:firstLine="0"/>
              <w:jc w:val="right"/>
              <w:rPr>
                <w:sz w:val="18"/>
              </w:rPr>
            </w:pPr>
            <w:r w:rsidRPr="005905A6">
              <w:rPr>
                <w:sz w:val="18"/>
                <w:szCs w:val="18"/>
              </w:rPr>
              <w:t>206 195</w:t>
            </w:r>
          </w:p>
        </w:tc>
      </w:tr>
    </w:tbl>
    <w:p w14:paraId="74714D2F" w14:textId="77777777" w:rsidR="003C5150" w:rsidRDefault="003C5150" w:rsidP="00561DED">
      <w:pPr>
        <w:widowControl w:val="0"/>
        <w:spacing w:before="240" w:after="240"/>
        <w:ind w:firstLine="0"/>
        <w:jc w:val="center"/>
        <w:rPr>
          <w:b/>
        </w:rPr>
      </w:pPr>
    </w:p>
    <w:p w14:paraId="370FE3F5" w14:textId="516395A9" w:rsidR="00561DED" w:rsidRPr="005905A6" w:rsidRDefault="00561DED" w:rsidP="00561DED">
      <w:pPr>
        <w:widowControl w:val="0"/>
        <w:spacing w:before="240" w:after="240"/>
        <w:ind w:firstLine="0"/>
        <w:jc w:val="center"/>
        <w:rPr>
          <w:b/>
        </w:rPr>
      </w:pPr>
      <w:r w:rsidRPr="005905A6">
        <w:rPr>
          <w:b/>
        </w:rPr>
        <w:lastRenderedPageBreak/>
        <w:t>69.00.00 Mērķa “Eiropas teritoriālā sadarbība” pārrobežu sadarbības programmu, projektu un pasākumu īstenošana</w:t>
      </w:r>
    </w:p>
    <w:p w14:paraId="77A8F781" w14:textId="77777777" w:rsidR="00561DED" w:rsidRPr="005905A6" w:rsidRDefault="00561DED" w:rsidP="00561DED">
      <w:pPr>
        <w:spacing w:before="240" w:after="240"/>
        <w:ind w:firstLine="0"/>
        <w:jc w:val="center"/>
        <w:rPr>
          <w:b/>
          <w:lang w:eastAsia="lv-LV"/>
        </w:rPr>
      </w:pPr>
      <w:bookmarkStart w:id="19" w:name="_Hlk142468597"/>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61DED" w:rsidRPr="005905A6" w14:paraId="7052B12F" w14:textId="77777777" w:rsidTr="00987F78">
        <w:trPr>
          <w:trHeight w:val="287"/>
          <w:tblHeader/>
          <w:jc w:val="center"/>
        </w:trPr>
        <w:tc>
          <w:tcPr>
            <w:tcW w:w="1872" w:type="pct"/>
            <w:vAlign w:val="center"/>
          </w:tcPr>
          <w:p w14:paraId="282C1756" w14:textId="77777777" w:rsidR="00561DED" w:rsidRPr="005905A6" w:rsidRDefault="00561DED" w:rsidP="00987F78">
            <w:pPr>
              <w:spacing w:after="0"/>
              <w:ind w:firstLine="0"/>
              <w:jc w:val="center"/>
              <w:rPr>
                <w:sz w:val="18"/>
                <w:szCs w:val="24"/>
                <w:highlight w:val="yellow"/>
              </w:rPr>
            </w:pPr>
          </w:p>
        </w:tc>
        <w:tc>
          <w:tcPr>
            <w:tcW w:w="626" w:type="pct"/>
          </w:tcPr>
          <w:p w14:paraId="3E88014E"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26" w:type="pct"/>
          </w:tcPr>
          <w:p w14:paraId="02A6D69F"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26" w:type="pct"/>
          </w:tcPr>
          <w:p w14:paraId="55843799"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26" w:type="pct"/>
          </w:tcPr>
          <w:p w14:paraId="4C55DE5F"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24" w:type="pct"/>
          </w:tcPr>
          <w:p w14:paraId="1540C1AC"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0DBAE4AD" w14:textId="77777777" w:rsidTr="00987F78">
        <w:trPr>
          <w:trHeight w:val="144"/>
          <w:jc w:val="center"/>
        </w:trPr>
        <w:tc>
          <w:tcPr>
            <w:tcW w:w="1872" w:type="pct"/>
            <w:shd w:val="clear" w:color="auto" w:fill="D9D9D9" w:themeFill="background1" w:themeFillShade="D9"/>
            <w:vAlign w:val="center"/>
          </w:tcPr>
          <w:p w14:paraId="2F643FC7"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26" w:type="pct"/>
            <w:shd w:val="clear" w:color="auto" w:fill="D9D9D9" w:themeFill="background1" w:themeFillShade="D9"/>
          </w:tcPr>
          <w:p w14:paraId="33EF77C1" w14:textId="77777777" w:rsidR="00561DED" w:rsidRPr="005905A6" w:rsidRDefault="00561DED" w:rsidP="00987F78">
            <w:pPr>
              <w:spacing w:after="0"/>
              <w:ind w:firstLine="0"/>
              <w:jc w:val="right"/>
              <w:rPr>
                <w:sz w:val="18"/>
              </w:rPr>
            </w:pPr>
            <w:r w:rsidRPr="005905A6">
              <w:rPr>
                <w:sz w:val="18"/>
              </w:rPr>
              <w:t>848 707</w:t>
            </w:r>
          </w:p>
        </w:tc>
        <w:tc>
          <w:tcPr>
            <w:tcW w:w="626" w:type="pct"/>
            <w:shd w:val="clear" w:color="auto" w:fill="D9D9D9" w:themeFill="background1" w:themeFillShade="D9"/>
          </w:tcPr>
          <w:p w14:paraId="04D20561" w14:textId="77777777" w:rsidR="00561DED" w:rsidRPr="005905A6" w:rsidRDefault="00561DED" w:rsidP="00987F78">
            <w:pPr>
              <w:spacing w:after="0"/>
              <w:ind w:firstLine="0"/>
              <w:jc w:val="right"/>
              <w:rPr>
                <w:sz w:val="18"/>
                <w:highlight w:val="yellow"/>
              </w:rPr>
            </w:pPr>
            <w:r w:rsidRPr="005905A6">
              <w:rPr>
                <w:sz w:val="18"/>
              </w:rPr>
              <w:t>121 064</w:t>
            </w:r>
          </w:p>
        </w:tc>
        <w:tc>
          <w:tcPr>
            <w:tcW w:w="626" w:type="pct"/>
            <w:shd w:val="clear" w:color="auto" w:fill="D9D9D9" w:themeFill="background1" w:themeFillShade="D9"/>
          </w:tcPr>
          <w:p w14:paraId="0824FAB0" w14:textId="77777777" w:rsidR="00561DED" w:rsidRPr="005905A6" w:rsidRDefault="00561DED" w:rsidP="00987F78">
            <w:pPr>
              <w:spacing w:after="0"/>
              <w:ind w:firstLine="0"/>
              <w:jc w:val="right"/>
              <w:rPr>
                <w:sz w:val="18"/>
                <w:highlight w:val="yellow"/>
              </w:rPr>
            </w:pPr>
            <w:r w:rsidRPr="005905A6">
              <w:rPr>
                <w:sz w:val="18"/>
              </w:rPr>
              <w:t>1 288 181</w:t>
            </w:r>
          </w:p>
        </w:tc>
        <w:tc>
          <w:tcPr>
            <w:tcW w:w="626" w:type="pct"/>
            <w:shd w:val="clear" w:color="auto" w:fill="D9D9D9" w:themeFill="background1" w:themeFillShade="D9"/>
          </w:tcPr>
          <w:p w14:paraId="0DB1D801" w14:textId="77777777" w:rsidR="00561DED" w:rsidRPr="005905A6" w:rsidRDefault="00561DED" w:rsidP="00987F78">
            <w:pPr>
              <w:spacing w:after="0"/>
              <w:ind w:firstLine="0"/>
              <w:jc w:val="center"/>
              <w:rPr>
                <w:sz w:val="18"/>
              </w:rPr>
            </w:pPr>
            <w:r w:rsidRPr="005905A6">
              <w:rPr>
                <w:sz w:val="18"/>
              </w:rPr>
              <w:t>-</w:t>
            </w:r>
          </w:p>
        </w:tc>
        <w:tc>
          <w:tcPr>
            <w:tcW w:w="624" w:type="pct"/>
            <w:shd w:val="clear" w:color="auto" w:fill="D9D9D9" w:themeFill="background1" w:themeFillShade="D9"/>
          </w:tcPr>
          <w:p w14:paraId="7AB85C53" w14:textId="77777777" w:rsidR="00561DED" w:rsidRPr="005905A6" w:rsidRDefault="00561DED" w:rsidP="00987F78">
            <w:pPr>
              <w:spacing w:after="0"/>
              <w:ind w:firstLine="0"/>
              <w:jc w:val="center"/>
              <w:rPr>
                <w:sz w:val="18"/>
              </w:rPr>
            </w:pPr>
            <w:r w:rsidRPr="005905A6">
              <w:rPr>
                <w:sz w:val="18"/>
              </w:rPr>
              <w:t>-</w:t>
            </w:r>
          </w:p>
        </w:tc>
      </w:tr>
      <w:tr w:rsidR="00561DED" w:rsidRPr="005905A6" w14:paraId="66B9D0A4" w14:textId="77777777" w:rsidTr="00987F78">
        <w:trPr>
          <w:trHeight w:val="287"/>
          <w:jc w:val="center"/>
        </w:trPr>
        <w:tc>
          <w:tcPr>
            <w:tcW w:w="1872" w:type="pct"/>
            <w:vAlign w:val="center"/>
          </w:tcPr>
          <w:p w14:paraId="55E37286"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26" w:type="pct"/>
          </w:tcPr>
          <w:p w14:paraId="11AD68EE" w14:textId="77777777" w:rsidR="00561DED" w:rsidRPr="005905A6" w:rsidRDefault="00561DED" w:rsidP="00987F78">
            <w:pPr>
              <w:spacing w:after="0"/>
              <w:ind w:firstLine="0"/>
              <w:jc w:val="center"/>
              <w:rPr>
                <w:sz w:val="18"/>
              </w:rPr>
            </w:pPr>
            <w:r w:rsidRPr="005905A6">
              <w:rPr>
                <w:b/>
                <w:bCs/>
                <w:sz w:val="18"/>
              </w:rPr>
              <w:t>×</w:t>
            </w:r>
          </w:p>
        </w:tc>
        <w:tc>
          <w:tcPr>
            <w:tcW w:w="626" w:type="pct"/>
          </w:tcPr>
          <w:p w14:paraId="449F3BAA" w14:textId="77777777" w:rsidR="00561DED" w:rsidRPr="005905A6" w:rsidRDefault="00561DED" w:rsidP="00987F78">
            <w:pPr>
              <w:spacing w:after="0"/>
              <w:ind w:firstLine="0"/>
              <w:jc w:val="right"/>
              <w:rPr>
                <w:sz w:val="18"/>
                <w:highlight w:val="yellow"/>
              </w:rPr>
            </w:pPr>
            <w:r w:rsidRPr="005905A6">
              <w:rPr>
                <w:sz w:val="18"/>
              </w:rPr>
              <w:t>-727 643</w:t>
            </w:r>
          </w:p>
        </w:tc>
        <w:tc>
          <w:tcPr>
            <w:tcW w:w="626" w:type="pct"/>
          </w:tcPr>
          <w:p w14:paraId="2BC0D45B" w14:textId="77777777" w:rsidR="00561DED" w:rsidRPr="005905A6" w:rsidRDefault="00561DED" w:rsidP="00987F78">
            <w:pPr>
              <w:spacing w:after="0"/>
              <w:ind w:firstLine="0"/>
              <w:jc w:val="right"/>
              <w:rPr>
                <w:sz w:val="18"/>
                <w:highlight w:val="yellow"/>
              </w:rPr>
            </w:pPr>
            <w:r w:rsidRPr="005905A6">
              <w:rPr>
                <w:sz w:val="18"/>
              </w:rPr>
              <w:t>1 167 117</w:t>
            </w:r>
          </w:p>
        </w:tc>
        <w:tc>
          <w:tcPr>
            <w:tcW w:w="626" w:type="pct"/>
          </w:tcPr>
          <w:p w14:paraId="1F9F7A9B" w14:textId="77777777" w:rsidR="00561DED" w:rsidRPr="005905A6" w:rsidRDefault="00561DED" w:rsidP="00987F78">
            <w:pPr>
              <w:spacing w:after="0"/>
              <w:ind w:firstLine="0"/>
              <w:jc w:val="right"/>
              <w:rPr>
                <w:sz w:val="18"/>
              </w:rPr>
            </w:pPr>
            <w:r w:rsidRPr="005905A6">
              <w:rPr>
                <w:sz w:val="18"/>
              </w:rPr>
              <w:t>-1 288 181</w:t>
            </w:r>
          </w:p>
        </w:tc>
        <w:tc>
          <w:tcPr>
            <w:tcW w:w="624" w:type="pct"/>
          </w:tcPr>
          <w:p w14:paraId="442F5417" w14:textId="77777777" w:rsidR="00561DED" w:rsidRPr="005905A6" w:rsidRDefault="00561DED" w:rsidP="00987F78">
            <w:pPr>
              <w:spacing w:after="0"/>
              <w:ind w:firstLine="0"/>
              <w:jc w:val="center"/>
              <w:rPr>
                <w:sz w:val="18"/>
              </w:rPr>
            </w:pPr>
            <w:r w:rsidRPr="005905A6">
              <w:rPr>
                <w:sz w:val="18"/>
                <w:szCs w:val="18"/>
              </w:rPr>
              <w:t>-</w:t>
            </w:r>
          </w:p>
        </w:tc>
      </w:tr>
      <w:tr w:rsidR="00561DED" w:rsidRPr="005905A6" w14:paraId="360C643C" w14:textId="77777777" w:rsidTr="00987F78">
        <w:trPr>
          <w:trHeight w:val="287"/>
          <w:jc w:val="center"/>
        </w:trPr>
        <w:tc>
          <w:tcPr>
            <w:tcW w:w="1872" w:type="pct"/>
            <w:vAlign w:val="center"/>
          </w:tcPr>
          <w:p w14:paraId="01861F10"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26" w:type="pct"/>
          </w:tcPr>
          <w:p w14:paraId="1162697B" w14:textId="77777777" w:rsidR="00561DED" w:rsidRPr="005905A6" w:rsidRDefault="00561DED" w:rsidP="00987F78">
            <w:pPr>
              <w:spacing w:after="0"/>
              <w:ind w:firstLine="0"/>
              <w:jc w:val="center"/>
              <w:rPr>
                <w:sz w:val="18"/>
              </w:rPr>
            </w:pPr>
            <w:r w:rsidRPr="005905A6">
              <w:rPr>
                <w:b/>
                <w:bCs/>
                <w:sz w:val="18"/>
              </w:rPr>
              <w:t>×</w:t>
            </w:r>
          </w:p>
        </w:tc>
        <w:tc>
          <w:tcPr>
            <w:tcW w:w="626" w:type="pct"/>
          </w:tcPr>
          <w:p w14:paraId="07753DCC" w14:textId="77777777" w:rsidR="00561DED" w:rsidRPr="005905A6" w:rsidRDefault="00561DED" w:rsidP="00987F78">
            <w:pPr>
              <w:spacing w:after="0"/>
              <w:ind w:firstLine="0"/>
              <w:jc w:val="right"/>
              <w:rPr>
                <w:sz w:val="18"/>
                <w:highlight w:val="yellow"/>
              </w:rPr>
            </w:pPr>
            <w:r w:rsidRPr="005905A6">
              <w:rPr>
                <w:sz w:val="18"/>
              </w:rPr>
              <w:t>-85,7</w:t>
            </w:r>
          </w:p>
        </w:tc>
        <w:tc>
          <w:tcPr>
            <w:tcW w:w="626" w:type="pct"/>
          </w:tcPr>
          <w:p w14:paraId="37D07D3C" w14:textId="77777777" w:rsidR="00561DED" w:rsidRPr="005905A6" w:rsidRDefault="00561DED" w:rsidP="00987F78">
            <w:pPr>
              <w:spacing w:after="0"/>
              <w:ind w:firstLine="0"/>
              <w:jc w:val="right"/>
              <w:rPr>
                <w:sz w:val="18"/>
                <w:highlight w:val="yellow"/>
              </w:rPr>
            </w:pPr>
            <w:r w:rsidRPr="005905A6">
              <w:rPr>
                <w:sz w:val="18"/>
              </w:rPr>
              <w:t>964,0</w:t>
            </w:r>
          </w:p>
        </w:tc>
        <w:tc>
          <w:tcPr>
            <w:tcW w:w="626" w:type="pct"/>
          </w:tcPr>
          <w:p w14:paraId="546138E1" w14:textId="77777777" w:rsidR="00561DED" w:rsidRPr="005905A6" w:rsidRDefault="00561DED" w:rsidP="00987F78">
            <w:pPr>
              <w:spacing w:after="0"/>
              <w:ind w:firstLine="0"/>
              <w:jc w:val="right"/>
              <w:rPr>
                <w:sz w:val="18"/>
              </w:rPr>
            </w:pPr>
            <w:r w:rsidRPr="005905A6">
              <w:rPr>
                <w:sz w:val="18"/>
              </w:rPr>
              <w:t>-100,0</w:t>
            </w:r>
          </w:p>
        </w:tc>
        <w:tc>
          <w:tcPr>
            <w:tcW w:w="624" w:type="pct"/>
          </w:tcPr>
          <w:p w14:paraId="30CFFC3C" w14:textId="77777777" w:rsidR="00561DED" w:rsidRPr="005905A6" w:rsidRDefault="00561DED" w:rsidP="00987F78">
            <w:pPr>
              <w:spacing w:after="0"/>
              <w:ind w:firstLine="0"/>
              <w:jc w:val="center"/>
              <w:rPr>
                <w:sz w:val="18"/>
              </w:rPr>
            </w:pPr>
            <w:r w:rsidRPr="005905A6">
              <w:rPr>
                <w:sz w:val="18"/>
                <w:szCs w:val="18"/>
              </w:rPr>
              <w:t>-</w:t>
            </w:r>
          </w:p>
        </w:tc>
      </w:tr>
      <w:tr w:rsidR="00561DED" w:rsidRPr="005905A6" w14:paraId="4EFA57EC" w14:textId="77777777" w:rsidTr="00987F78">
        <w:trPr>
          <w:trHeight w:val="144"/>
          <w:jc w:val="center"/>
        </w:trPr>
        <w:tc>
          <w:tcPr>
            <w:tcW w:w="1872" w:type="pct"/>
          </w:tcPr>
          <w:p w14:paraId="146E34DB" w14:textId="77777777" w:rsidR="00561DED" w:rsidRPr="005905A6" w:rsidRDefault="00561DED" w:rsidP="00987F78">
            <w:pPr>
              <w:spacing w:after="0"/>
              <w:ind w:firstLine="0"/>
              <w:jc w:val="left"/>
              <w:rPr>
                <w:sz w:val="18"/>
                <w:szCs w:val="18"/>
                <w:lang w:eastAsia="lv-LV"/>
              </w:rPr>
            </w:pPr>
            <w:r w:rsidRPr="005905A6">
              <w:rPr>
                <w:sz w:val="18"/>
                <w:szCs w:val="18"/>
              </w:rPr>
              <w:t xml:space="preserve">Atlīdzība, </w:t>
            </w:r>
            <w:proofErr w:type="spellStart"/>
            <w:r w:rsidRPr="005905A6">
              <w:rPr>
                <w:i/>
                <w:sz w:val="18"/>
                <w:szCs w:val="18"/>
              </w:rPr>
              <w:t>euro</w:t>
            </w:r>
            <w:proofErr w:type="spellEnd"/>
          </w:p>
        </w:tc>
        <w:tc>
          <w:tcPr>
            <w:tcW w:w="626" w:type="pct"/>
          </w:tcPr>
          <w:p w14:paraId="62EE6DFA" w14:textId="77777777" w:rsidR="00561DED" w:rsidRPr="005905A6" w:rsidRDefault="00561DED" w:rsidP="00987F78">
            <w:pPr>
              <w:spacing w:after="0"/>
              <w:ind w:firstLine="0"/>
              <w:jc w:val="right"/>
              <w:rPr>
                <w:sz w:val="18"/>
                <w:szCs w:val="18"/>
                <w:highlight w:val="yellow"/>
              </w:rPr>
            </w:pPr>
            <w:r w:rsidRPr="005905A6">
              <w:rPr>
                <w:sz w:val="18"/>
                <w:szCs w:val="18"/>
              </w:rPr>
              <w:t>20 766</w:t>
            </w:r>
          </w:p>
        </w:tc>
        <w:tc>
          <w:tcPr>
            <w:tcW w:w="626" w:type="pct"/>
          </w:tcPr>
          <w:p w14:paraId="6FFE0767" w14:textId="77777777" w:rsidR="00561DED" w:rsidRPr="005905A6" w:rsidRDefault="00561DED" w:rsidP="00987F78">
            <w:pPr>
              <w:spacing w:after="0"/>
              <w:ind w:firstLine="0"/>
              <w:jc w:val="center"/>
              <w:rPr>
                <w:sz w:val="18"/>
                <w:szCs w:val="18"/>
              </w:rPr>
            </w:pPr>
            <w:r w:rsidRPr="005905A6">
              <w:rPr>
                <w:sz w:val="18"/>
                <w:szCs w:val="18"/>
              </w:rPr>
              <w:t>-</w:t>
            </w:r>
          </w:p>
        </w:tc>
        <w:tc>
          <w:tcPr>
            <w:tcW w:w="626" w:type="pct"/>
          </w:tcPr>
          <w:p w14:paraId="7F6EF6B8" w14:textId="77777777" w:rsidR="00561DED" w:rsidRPr="005905A6" w:rsidRDefault="00561DED" w:rsidP="00987F78">
            <w:pPr>
              <w:spacing w:after="0"/>
              <w:ind w:firstLine="0"/>
              <w:jc w:val="center"/>
              <w:rPr>
                <w:sz w:val="18"/>
                <w:szCs w:val="18"/>
              </w:rPr>
            </w:pPr>
            <w:r w:rsidRPr="005905A6">
              <w:rPr>
                <w:sz w:val="18"/>
                <w:szCs w:val="18"/>
              </w:rPr>
              <w:t>-</w:t>
            </w:r>
          </w:p>
        </w:tc>
        <w:tc>
          <w:tcPr>
            <w:tcW w:w="626" w:type="pct"/>
          </w:tcPr>
          <w:p w14:paraId="5EFBFE3B" w14:textId="77777777" w:rsidR="00561DED" w:rsidRPr="005905A6" w:rsidRDefault="00561DED" w:rsidP="00987F78">
            <w:pPr>
              <w:spacing w:after="0"/>
              <w:ind w:firstLine="0"/>
              <w:jc w:val="center"/>
              <w:rPr>
                <w:sz w:val="18"/>
                <w:szCs w:val="18"/>
              </w:rPr>
            </w:pPr>
            <w:r w:rsidRPr="005905A6">
              <w:rPr>
                <w:sz w:val="18"/>
                <w:szCs w:val="18"/>
              </w:rPr>
              <w:t>-</w:t>
            </w:r>
          </w:p>
        </w:tc>
        <w:tc>
          <w:tcPr>
            <w:tcW w:w="624" w:type="pct"/>
          </w:tcPr>
          <w:p w14:paraId="04551459" w14:textId="77777777" w:rsidR="00561DED" w:rsidRPr="005905A6" w:rsidRDefault="00561DED" w:rsidP="00987F78">
            <w:pPr>
              <w:spacing w:after="0"/>
              <w:ind w:firstLine="0"/>
              <w:jc w:val="center"/>
              <w:rPr>
                <w:sz w:val="18"/>
                <w:szCs w:val="18"/>
              </w:rPr>
            </w:pPr>
            <w:r w:rsidRPr="005905A6">
              <w:rPr>
                <w:sz w:val="18"/>
                <w:szCs w:val="18"/>
              </w:rPr>
              <w:t>-</w:t>
            </w:r>
          </w:p>
        </w:tc>
      </w:tr>
    </w:tbl>
    <w:p w14:paraId="750BDE69" w14:textId="77777777" w:rsidR="00561DED" w:rsidRPr="005905A6" w:rsidRDefault="00561DED" w:rsidP="00561DED">
      <w:pPr>
        <w:widowControl w:val="0"/>
        <w:spacing w:before="240" w:after="240"/>
        <w:ind w:firstLine="0"/>
        <w:jc w:val="center"/>
        <w:rPr>
          <w:b/>
        </w:rPr>
      </w:pPr>
      <w:r w:rsidRPr="005905A6">
        <w:rPr>
          <w:b/>
        </w:rPr>
        <w:t xml:space="preserve">69.07.00 Pārrobežu sadarbības programmu projektu un pasākumu īstenošana (2014-2020) </w:t>
      </w:r>
    </w:p>
    <w:p w14:paraId="63604EA4" w14:textId="77777777" w:rsidR="00561DED" w:rsidRPr="005905A6" w:rsidRDefault="00561DED" w:rsidP="00561DED">
      <w:pPr>
        <w:spacing w:before="240"/>
        <w:ind w:firstLine="0"/>
      </w:pPr>
      <w:r w:rsidRPr="005905A6">
        <w:rPr>
          <w:u w:val="single"/>
        </w:rPr>
        <w:t>Apakšprogrammas mērķis:</w:t>
      </w:r>
      <w:r w:rsidRPr="005905A6">
        <w:t xml:space="preserve"> </w:t>
      </w:r>
    </w:p>
    <w:p w14:paraId="00B5C405" w14:textId="77777777" w:rsidR="00561DED" w:rsidRPr="005905A6" w:rsidRDefault="00561DED" w:rsidP="00561DED">
      <w:pPr>
        <w:ind w:firstLine="720"/>
      </w:pPr>
      <w:r w:rsidRPr="005905A6">
        <w:t>nodrošināt maksājuma veikšanu Lietuvas Robežsardze</w:t>
      </w:r>
      <w:r>
        <w:t>s</w:t>
      </w:r>
      <w:r w:rsidRPr="005905A6">
        <w:t xml:space="preserve"> dienestam par Pārrobežu sadarbības programmu līdzfinansēto projektu un (vai) pasākumu īstenošanā veiktajiem izdevumiem.</w:t>
      </w:r>
    </w:p>
    <w:p w14:paraId="582DB082" w14:textId="77777777" w:rsidR="00561DED" w:rsidRPr="005905A6" w:rsidRDefault="00561DED" w:rsidP="00561DED">
      <w:pPr>
        <w:spacing w:before="120" w:after="240"/>
        <w:ind w:firstLine="0"/>
      </w:pPr>
      <w:r w:rsidRPr="005905A6">
        <w:rPr>
          <w:u w:val="single"/>
        </w:rPr>
        <w:t>Apakšprogrammas izpildītāj</w:t>
      </w:r>
      <w:r>
        <w:rPr>
          <w:u w:val="single"/>
        </w:rPr>
        <w:t>s</w:t>
      </w:r>
      <w:r w:rsidRPr="005905A6">
        <w:t>: Valsts robežsardze.</w:t>
      </w:r>
    </w:p>
    <w:p w14:paraId="6BD94A02"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61DED" w:rsidRPr="005905A6" w14:paraId="32708602" w14:textId="77777777" w:rsidTr="00987F78">
        <w:trPr>
          <w:trHeight w:val="287"/>
          <w:tblHeader/>
          <w:jc w:val="center"/>
        </w:trPr>
        <w:tc>
          <w:tcPr>
            <w:tcW w:w="1872" w:type="pct"/>
            <w:vAlign w:val="center"/>
          </w:tcPr>
          <w:p w14:paraId="09F931C8" w14:textId="77777777" w:rsidR="00561DED" w:rsidRPr="005905A6" w:rsidRDefault="00561DED" w:rsidP="00987F78">
            <w:pPr>
              <w:spacing w:after="0"/>
              <w:ind w:firstLine="0"/>
              <w:jc w:val="center"/>
              <w:rPr>
                <w:sz w:val="18"/>
                <w:szCs w:val="24"/>
                <w:highlight w:val="yellow"/>
              </w:rPr>
            </w:pPr>
          </w:p>
        </w:tc>
        <w:tc>
          <w:tcPr>
            <w:tcW w:w="626" w:type="pct"/>
          </w:tcPr>
          <w:p w14:paraId="37F76D4B"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26" w:type="pct"/>
          </w:tcPr>
          <w:p w14:paraId="2A28B375"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26" w:type="pct"/>
          </w:tcPr>
          <w:p w14:paraId="767967D7"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26" w:type="pct"/>
          </w:tcPr>
          <w:p w14:paraId="2A91A93B"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24" w:type="pct"/>
          </w:tcPr>
          <w:p w14:paraId="3115F54E"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4864EADE" w14:textId="77777777" w:rsidTr="00987F78">
        <w:trPr>
          <w:trHeight w:val="144"/>
          <w:jc w:val="center"/>
        </w:trPr>
        <w:tc>
          <w:tcPr>
            <w:tcW w:w="1872" w:type="pct"/>
            <w:shd w:val="clear" w:color="auto" w:fill="D9D9D9" w:themeFill="background1" w:themeFillShade="D9"/>
            <w:vAlign w:val="center"/>
          </w:tcPr>
          <w:p w14:paraId="21D1B7F2"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26" w:type="pct"/>
            <w:shd w:val="clear" w:color="auto" w:fill="D9D9D9" w:themeFill="background1" w:themeFillShade="D9"/>
          </w:tcPr>
          <w:p w14:paraId="058A81C1" w14:textId="77777777" w:rsidR="00561DED" w:rsidRPr="005905A6" w:rsidRDefault="00561DED" w:rsidP="00987F78">
            <w:pPr>
              <w:spacing w:after="0"/>
              <w:ind w:firstLine="0"/>
              <w:jc w:val="right"/>
              <w:rPr>
                <w:sz w:val="18"/>
              </w:rPr>
            </w:pPr>
            <w:r w:rsidRPr="005905A6">
              <w:rPr>
                <w:sz w:val="18"/>
              </w:rPr>
              <w:t>427 054</w:t>
            </w:r>
          </w:p>
        </w:tc>
        <w:tc>
          <w:tcPr>
            <w:tcW w:w="626" w:type="pct"/>
            <w:shd w:val="clear" w:color="auto" w:fill="D9D9D9" w:themeFill="background1" w:themeFillShade="D9"/>
          </w:tcPr>
          <w:p w14:paraId="2DA07D7D" w14:textId="77777777" w:rsidR="00561DED" w:rsidRPr="005905A6" w:rsidRDefault="00561DED" w:rsidP="00987F78">
            <w:pPr>
              <w:spacing w:after="0"/>
              <w:ind w:firstLine="0"/>
              <w:jc w:val="center"/>
              <w:rPr>
                <w:sz w:val="18"/>
              </w:rPr>
            </w:pPr>
            <w:r w:rsidRPr="005905A6">
              <w:rPr>
                <w:sz w:val="18"/>
              </w:rPr>
              <w:t>-</w:t>
            </w:r>
          </w:p>
        </w:tc>
        <w:tc>
          <w:tcPr>
            <w:tcW w:w="626" w:type="pct"/>
            <w:shd w:val="clear" w:color="auto" w:fill="D9D9D9" w:themeFill="background1" w:themeFillShade="D9"/>
          </w:tcPr>
          <w:p w14:paraId="00FAFCFB" w14:textId="77777777" w:rsidR="00561DED" w:rsidRPr="005905A6" w:rsidRDefault="00561DED" w:rsidP="00987F78">
            <w:pPr>
              <w:spacing w:after="0"/>
              <w:ind w:firstLine="0"/>
              <w:jc w:val="right"/>
              <w:rPr>
                <w:sz w:val="18"/>
              </w:rPr>
            </w:pPr>
            <w:r w:rsidRPr="005905A6">
              <w:rPr>
                <w:sz w:val="18"/>
              </w:rPr>
              <w:t>280 634</w:t>
            </w:r>
          </w:p>
        </w:tc>
        <w:tc>
          <w:tcPr>
            <w:tcW w:w="626" w:type="pct"/>
            <w:shd w:val="clear" w:color="auto" w:fill="D9D9D9" w:themeFill="background1" w:themeFillShade="D9"/>
          </w:tcPr>
          <w:p w14:paraId="37C7D11F" w14:textId="77777777" w:rsidR="00561DED" w:rsidRPr="005905A6" w:rsidRDefault="00561DED" w:rsidP="00987F78">
            <w:pPr>
              <w:spacing w:after="0"/>
              <w:ind w:firstLine="0"/>
              <w:jc w:val="center"/>
              <w:rPr>
                <w:sz w:val="18"/>
              </w:rPr>
            </w:pPr>
            <w:r w:rsidRPr="005905A6">
              <w:rPr>
                <w:sz w:val="18"/>
              </w:rPr>
              <w:t>-</w:t>
            </w:r>
          </w:p>
        </w:tc>
        <w:tc>
          <w:tcPr>
            <w:tcW w:w="624" w:type="pct"/>
            <w:shd w:val="clear" w:color="auto" w:fill="D9D9D9" w:themeFill="background1" w:themeFillShade="D9"/>
          </w:tcPr>
          <w:p w14:paraId="07AE64FD" w14:textId="77777777" w:rsidR="00561DED" w:rsidRPr="005905A6" w:rsidRDefault="00561DED" w:rsidP="00987F78">
            <w:pPr>
              <w:spacing w:after="0"/>
              <w:ind w:firstLine="0"/>
              <w:jc w:val="center"/>
              <w:rPr>
                <w:sz w:val="18"/>
              </w:rPr>
            </w:pPr>
            <w:r w:rsidRPr="005905A6">
              <w:rPr>
                <w:sz w:val="18"/>
              </w:rPr>
              <w:t>-</w:t>
            </w:r>
          </w:p>
        </w:tc>
      </w:tr>
      <w:tr w:rsidR="00561DED" w:rsidRPr="005905A6" w14:paraId="7AE1C337" w14:textId="77777777" w:rsidTr="00987F78">
        <w:trPr>
          <w:trHeight w:val="287"/>
          <w:jc w:val="center"/>
        </w:trPr>
        <w:tc>
          <w:tcPr>
            <w:tcW w:w="1872" w:type="pct"/>
            <w:vAlign w:val="center"/>
          </w:tcPr>
          <w:p w14:paraId="62931FE3"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26" w:type="pct"/>
          </w:tcPr>
          <w:p w14:paraId="413B2E1E" w14:textId="77777777" w:rsidR="00561DED" w:rsidRPr="005905A6" w:rsidRDefault="00561DED" w:rsidP="00987F78">
            <w:pPr>
              <w:spacing w:after="0"/>
              <w:ind w:firstLine="0"/>
              <w:jc w:val="center"/>
              <w:rPr>
                <w:sz w:val="18"/>
              </w:rPr>
            </w:pPr>
            <w:r w:rsidRPr="005905A6">
              <w:rPr>
                <w:b/>
                <w:bCs/>
                <w:sz w:val="18"/>
              </w:rPr>
              <w:t>×</w:t>
            </w:r>
          </w:p>
        </w:tc>
        <w:tc>
          <w:tcPr>
            <w:tcW w:w="626" w:type="pct"/>
          </w:tcPr>
          <w:p w14:paraId="166508E5" w14:textId="77777777" w:rsidR="00561DED" w:rsidRPr="005905A6" w:rsidRDefault="00561DED" w:rsidP="00987F78">
            <w:pPr>
              <w:spacing w:after="0"/>
              <w:ind w:firstLine="0"/>
              <w:jc w:val="right"/>
              <w:rPr>
                <w:sz w:val="18"/>
              </w:rPr>
            </w:pPr>
            <w:r w:rsidRPr="005905A6">
              <w:rPr>
                <w:sz w:val="18"/>
              </w:rPr>
              <w:t>-427 054</w:t>
            </w:r>
          </w:p>
        </w:tc>
        <w:tc>
          <w:tcPr>
            <w:tcW w:w="626" w:type="pct"/>
          </w:tcPr>
          <w:p w14:paraId="3D13046B" w14:textId="77777777" w:rsidR="00561DED" w:rsidRPr="005905A6" w:rsidRDefault="00561DED" w:rsidP="00987F78">
            <w:pPr>
              <w:spacing w:after="0"/>
              <w:ind w:firstLine="0"/>
              <w:jc w:val="right"/>
              <w:rPr>
                <w:sz w:val="18"/>
              </w:rPr>
            </w:pPr>
            <w:r w:rsidRPr="005905A6">
              <w:rPr>
                <w:sz w:val="18"/>
              </w:rPr>
              <w:t>280 634</w:t>
            </w:r>
          </w:p>
        </w:tc>
        <w:tc>
          <w:tcPr>
            <w:tcW w:w="626" w:type="pct"/>
          </w:tcPr>
          <w:p w14:paraId="1D9D64CD" w14:textId="77777777" w:rsidR="00561DED" w:rsidRPr="005905A6" w:rsidRDefault="00561DED" w:rsidP="00987F78">
            <w:pPr>
              <w:spacing w:after="0"/>
              <w:ind w:firstLine="0"/>
              <w:jc w:val="right"/>
              <w:rPr>
                <w:sz w:val="18"/>
              </w:rPr>
            </w:pPr>
            <w:r w:rsidRPr="005905A6">
              <w:rPr>
                <w:sz w:val="18"/>
              </w:rPr>
              <w:t>-280 634</w:t>
            </w:r>
          </w:p>
        </w:tc>
        <w:tc>
          <w:tcPr>
            <w:tcW w:w="624" w:type="pct"/>
          </w:tcPr>
          <w:p w14:paraId="3A30BD7A" w14:textId="77777777" w:rsidR="00561DED" w:rsidRPr="005905A6" w:rsidRDefault="00561DED" w:rsidP="00987F78">
            <w:pPr>
              <w:spacing w:after="0"/>
              <w:ind w:firstLine="0"/>
              <w:jc w:val="center"/>
              <w:rPr>
                <w:sz w:val="18"/>
              </w:rPr>
            </w:pPr>
            <w:r w:rsidRPr="005905A6">
              <w:rPr>
                <w:sz w:val="18"/>
                <w:szCs w:val="18"/>
              </w:rPr>
              <w:t>-</w:t>
            </w:r>
          </w:p>
        </w:tc>
      </w:tr>
      <w:tr w:rsidR="00561DED" w:rsidRPr="005905A6" w14:paraId="2D29E4FF" w14:textId="77777777" w:rsidTr="00987F78">
        <w:trPr>
          <w:trHeight w:val="287"/>
          <w:jc w:val="center"/>
        </w:trPr>
        <w:tc>
          <w:tcPr>
            <w:tcW w:w="1872" w:type="pct"/>
            <w:vAlign w:val="center"/>
          </w:tcPr>
          <w:p w14:paraId="420B0346"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26" w:type="pct"/>
          </w:tcPr>
          <w:p w14:paraId="3B897CA8" w14:textId="77777777" w:rsidR="00561DED" w:rsidRPr="005905A6" w:rsidRDefault="00561DED" w:rsidP="00987F78">
            <w:pPr>
              <w:spacing w:after="0"/>
              <w:ind w:firstLine="0"/>
              <w:jc w:val="center"/>
              <w:rPr>
                <w:sz w:val="18"/>
              </w:rPr>
            </w:pPr>
            <w:r w:rsidRPr="005905A6">
              <w:rPr>
                <w:b/>
                <w:bCs/>
                <w:sz w:val="18"/>
              </w:rPr>
              <w:t>×</w:t>
            </w:r>
          </w:p>
        </w:tc>
        <w:tc>
          <w:tcPr>
            <w:tcW w:w="626" w:type="pct"/>
          </w:tcPr>
          <w:p w14:paraId="248005E9" w14:textId="77777777" w:rsidR="00561DED" w:rsidRPr="005905A6" w:rsidRDefault="00561DED" w:rsidP="00987F78">
            <w:pPr>
              <w:spacing w:after="0"/>
              <w:ind w:firstLine="0"/>
              <w:jc w:val="right"/>
              <w:rPr>
                <w:sz w:val="18"/>
              </w:rPr>
            </w:pPr>
            <w:r w:rsidRPr="005905A6">
              <w:rPr>
                <w:sz w:val="18"/>
              </w:rPr>
              <w:t>-100,0</w:t>
            </w:r>
          </w:p>
        </w:tc>
        <w:tc>
          <w:tcPr>
            <w:tcW w:w="626" w:type="pct"/>
          </w:tcPr>
          <w:p w14:paraId="5E6F7D0E" w14:textId="77777777" w:rsidR="00561DED" w:rsidRPr="005905A6" w:rsidRDefault="00561DED" w:rsidP="00987F78">
            <w:pPr>
              <w:spacing w:after="0"/>
              <w:ind w:firstLine="0"/>
              <w:jc w:val="center"/>
              <w:rPr>
                <w:sz w:val="18"/>
              </w:rPr>
            </w:pPr>
            <w:r w:rsidRPr="005905A6">
              <w:rPr>
                <w:sz w:val="18"/>
              </w:rPr>
              <w:t>-</w:t>
            </w:r>
          </w:p>
        </w:tc>
        <w:tc>
          <w:tcPr>
            <w:tcW w:w="626" w:type="pct"/>
          </w:tcPr>
          <w:p w14:paraId="761D71E0" w14:textId="77777777" w:rsidR="00561DED" w:rsidRPr="005905A6" w:rsidRDefault="00561DED" w:rsidP="00987F78">
            <w:pPr>
              <w:spacing w:after="0"/>
              <w:ind w:firstLine="0"/>
              <w:jc w:val="right"/>
              <w:rPr>
                <w:sz w:val="18"/>
              </w:rPr>
            </w:pPr>
            <w:r w:rsidRPr="005905A6">
              <w:rPr>
                <w:sz w:val="18"/>
              </w:rPr>
              <w:t>-100,0</w:t>
            </w:r>
          </w:p>
        </w:tc>
        <w:tc>
          <w:tcPr>
            <w:tcW w:w="624" w:type="pct"/>
          </w:tcPr>
          <w:p w14:paraId="62A69EE0" w14:textId="77777777" w:rsidR="00561DED" w:rsidRPr="005905A6" w:rsidRDefault="00561DED" w:rsidP="00987F78">
            <w:pPr>
              <w:spacing w:after="0"/>
              <w:ind w:firstLine="0"/>
              <w:jc w:val="center"/>
              <w:rPr>
                <w:sz w:val="18"/>
              </w:rPr>
            </w:pPr>
            <w:r w:rsidRPr="005905A6">
              <w:rPr>
                <w:sz w:val="18"/>
                <w:szCs w:val="18"/>
              </w:rPr>
              <w:t>-</w:t>
            </w:r>
          </w:p>
        </w:tc>
      </w:tr>
      <w:tr w:rsidR="00561DED" w:rsidRPr="005905A6" w14:paraId="4898A39E" w14:textId="77777777" w:rsidTr="00987F78">
        <w:trPr>
          <w:trHeight w:val="144"/>
          <w:jc w:val="center"/>
        </w:trPr>
        <w:tc>
          <w:tcPr>
            <w:tcW w:w="1872" w:type="pct"/>
          </w:tcPr>
          <w:p w14:paraId="3B42DA83" w14:textId="77777777" w:rsidR="00561DED" w:rsidRPr="005905A6" w:rsidRDefault="00561DED" w:rsidP="00987F78">
            <w:pPr>
              <w:spacing w:after="0"/>
              <w:ind w:firstLine="0"/>
              <w:jc w:val="left"/>
              <w:rPr>
                <w:sz w:val="18"/>
                <w:szCs w:val="18"/>
                <w:lang w:eastAsia="lv-LV"/>
              </w:rPr>
            </w:pPr>
            <w:r w:rsidRPr="005905A6">
              <w:rPr>
                <w:sz w:val="18"/>
                <w:szCs w:val="18"/>
              </w:rPr>
              <w:t xml:space="preserve">Atlīdzība, </w:t>
            </w:r>
            <w:proofErr w:type="spellStart"/>
            <w:r w:rsidRPr="005905A6">
              <w:rPr>
                <w:i/>
                <w:sz w:val="18"/>
                <w:szCs w:val="18"/>
              </w:rPr>
              <w:t>euro</w:t>
            </w:r>
            <w:proofErr w:type="spellEnd"/>
          </w:p>
        </w:tc>
        <w:tc>
          <w:tcPr>
            <w:tcW w:w="626" w:type="pct"/>
          </w:tcPr>
          <w:p w14:paraId="0EC59F32" w14:textId="77777777" w:rsidR="00561DED" w:rsidRPr="005905A6" w:rsidRDefault="00561DED" w:rsidP="00987F78">
            <w:pPr>
              <w:spacing w:after="0"/>
              <w:ind w:firstLine="0"/>
              <w:jc w:val="right"/>
              <w:rPr>
                <w:sz w:val="18"/>
                <w:szCs w:val="18"/>
                <w:highlight w:val="yellow"/>
              </w:rPr>
            </w:pPr>
            <w:r w:rsidRPr="005905A6">
              <w:rPr>
                <w:sz w:val="18"/>
                <w:szCs w:val="18"/>
              </w:rPr>
              <w:t>20 766</w:t>
            </w:r>
          </w:p>
        </w:tc>
        <w:tc>
          <w:tcPr>
            <w:tcW w:w="626" w:type="pct"/>
          </w:tcPr>
          <w:p w14:paraId="4E78FF34" w14:textId="77777777" w:rsidR="00561DED" w:rsidRPr="005905A6" w:rsidRDefault="00561DED" w:rsidP="00987F78">
            <w:pPr>
              <w:spacing w:after="0"/>
              <w:ind w:firstLine="0"/>
              <w:jc w:val="center"/>
              <w:rPr>
                <w:sz w:val="18"/>
                <w:szCs w:val="18"/>
              </w:rPr>
            </w:pPr>
            <w:r w:rsidRPr="005905A6">
              <w:rPr>
                <w:sz w:val="18"/>
                <w:szCs w:val="18"/>
              </w:rPr>
              <w:t>-</w:t>
            </w:r>
          </w:p>
        </w:tc>
        <w:tc>
          <w:tcPr>
            <w:tcW w:w="626" w:type="pct"/>
          </w:tcPr>
          <w:p w14:paraId="12E35705" w14:textId="77777777" w:rsidR="00561DED" w:rsidRPr="005905A6" w:rsidRDefault="00561DED" w:rsidP="00987F78">
            <w:pPr>
              <w:spacing w:after="0"/>
              <w:ind w:firstLine="0"/>
              <w:jc w:val="center"/>
              <w:rPr>
                <w:sz w:val="18"/>
                <w:szCs w:val="18"/>
              </w:rPr>
            </w:pPr>
            <w:r w:rsidRPr="005905A6">
              <w:rPr>
                <w:sz w:val="18"/>
                <w:szCs w:val="18"/>
              </w:rPr>
              <w:t>-</w:t>
            </w:r>
          </w:p>
        </w:tc>
        <w:tc>
          <w:tcPr>
            <w:tcW w:w="626" w:type="pct"/>
          </w:tcPr>
          <w:p w14:paraId="368E0839" w14:textId="77777777" w:rsidR="00561DED" w:rsidRPr="005905A6" w:rsidRDefault="00561DED" w:rsidP="00987F78">
            <w:pPr>
              <w:spacing w:after="0"/>
              <w:ind w:firstLine="0"/>
              <w:jc w:val="center"/>
              <w:rPr>
                <w:sz w:val="18"/>
                <w:szCs w:val="18"/>
              </w:rPr>
            </w:pPr>
            <w:r w:rsidRPr="005905A6">
              <w:rPr>
                <w:sz w:val="18"/>
                <w:szCs w:val="18"/>
              </w:rPr>
              <w:t>-</w:t>
            </w:r>
          </w:p>
        </w:tc>
        <w:tc>
          <w:tcPr>
            <w:tcW w:w="624" w:type="pct"/>
          </w:tcPr>
          <w:p w14:paraId="01DE4F66" w14:textId="77777777" w:rsidR="00561DED" w:rsidRPr="005905A6" w:rsidRDefault="00561DED" w:rsidP="00987F78">
            <w:pPr>
              <w:spacing w:after="0"/>
              <w:ind w:firstLine="0"/>
              <w:jc w:val="center"/>
              <w:rPr>
                <w:sz w:val="18"/>
                <w:szCs w:val="18"/>
              </w:rPr>
            </w:pPr>
            <w:r w:rsidRPr="005905A6">
              <w:rPr>
                <w:sz w:val="18"/>
                <w:szCs w:val="18"/>
              </w:rPr>
              <w:t>-</w:t>
            </w:r>
          </w:p>
        </w:tc>
      </w:tr>
    </w:tbl>
    <w:p w14:paraId="300A190B" w14:textId="77777777" w:rsidR="00561DED" w:rsidRPr="00FF6146" w:rsidRDefault="00561DED" w:rsidP="001A51BF">
      <w:pPr>
        <w:spacing w:before="240" w:after="240"/>
        <w:ind w:firstLine="0"/>
        <w:jc w:val="center"/>
        <w:rPr>
          <w:sz w:val="18"/>
          <w:szCs w:val="18"/>
          <w:lang w:eastAsia="lv-LV"/>
        </w:rPr>
      </w:pPr>
      <w:bookmarkStart w:id="20" w:name="_Hlk146531110"/>
      <w:r w:rsidRPr="00FF6146">
        <w:rPr>
          <w:b/>
          <w:color w:val="000000" w:themeColor="text1"/>
          <w:lang w:eastAsia="lv-LV"/>
        </w:rPr>
        <w:t>Izmaiņas izdevumos, salīdzinot 2024. gada projektu ar 2023. gada plānu</w:t>
      </w:r>
    </w:p>
    <w:p w14:paraId="0E6F9151" w14:textId="77777777" w:rsidR="00561DED" w:rsidRPr="005905A6" w:rsidRDefault="00561DED" w:rsidP="00561DED">
      <w:pPr>
        <w:spacing w:after="0"/>
        <w:ind w:left="7921" w:firstLine="720"/>
        <w:jc w:val="right"/>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561DED" w:rsidRPr="005905A6" w14:paraId="60A39E84" w14:textId="77777777" w:rsidTr="00987F78">
        <w:trPr>
          <w:trHeight w:val="139"/>
          <w:tblHeader/>
          <w:jc w:val="center"/>
        </w:trPr>
        <w:tc>
          <w:tcPr>
            <w:tcW w:w="2889" w:type="pct"/>
            <w:vAlign w:val="center"/>
          </w:tcPr>
          <w:p w14:paraId="69268D7D"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3" w:type="pct"/>
            <w:vAlign w:val="center"/>
          </w:tcPr>
          <w:p w14:paraId="070EF60A"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64019A3F"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5" w:type="pct"/>
            <w:vAlign w:val="center"/>
          </w:tcPr>
          <w:p w14:paraId="2C876111"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5B64E965" w14:textId="77777777" w:rsidTr="00987F78">
        <w:trPr>
          <w:trHeight w:val="139"/>
          <w:jc w:val="center"/>
        </w:trPr>
        <w:tc>
          <w:tcPr>
            <w:tcW w:w="2889" w:type="pct"/>
            <w:shd w:val="clear" w:color="auto" w:fill="D9D9D9" w:themeFill="background1" w:themeFillShade="D9"/>
          </w:tcPr>
          <w:p w14:paraId="000529E4" w14:textId="77777777" w:rsidR="00561DED" w:rsidRPr="005905A6" w:rsidRDefault="00561DED" w:rsidP="00987F78">
            <w:pPr>
              <w:spacing w:after="0"/>
              <w:ind w:firstLine="0"/>
              <w:jc w:val="left"/>
              <w:rPr>
                <w:sz w:val="18"/>
                <w:szCs w:val="18"/>
              </w:rPr>
            </w:pPr>
            <w:r w:rsidRPr="005905A6">
              <w:rPr>
                <w:b/>
                <w:bCs/>
                <w:sz w:val="18"/>
                <w:szCs w:val="18"/>
                <w:lang w:eastAsia="lv-LV"/>
              </w:rPr>
              <w:t>Izdevumi – kopā</w:t>
            </w:r>
          </w:p>
        </w:tc>
        <w:tc>
          <w:tcPr>
            <w:tcW w:w="703" w:type="pct"/>
            <w:shd w:val="clear" w:color="auto" w:fill="D9D9D9" w:themeFill="background1" w:themeFillShade="D9"/>
          </w:tcPr>
          <w:p w14:paraId="6124AD93" w14:textId="77777777" w:rsidR="00561DED" w:rsidRPr="005905A6" w:rsidRDefault="00561DED" w:rsidP="00987F78">
            <w:pPr>
              <w:spacing w:after="0"/>
              <w:ind w:firstLine="0"/>
              <w:jc w:val="center"/>
              <w:rPr>
                <w:b/>
                <w:bCs/>
                <w:sz w:val="18"/>
                <w:szCs w:val="18"/>
                <w:highlight w:val="yellow"/>
              </w:rPr>
            </w:pPr>
            <w:r w:rsidRPr="005905A6">
              <w:rPr>
                <w:b/>
                <w:bCs/>
                <w:sz w:val="18"/>
                <w:szCs w:val="18"/>
              </w:rPr>
              <w:t>-</w:t>
            </w:r>
          </w:p>
        </w:tc>
        <w:tc>
          <w:tcPr>
            <w:tcW w:w="703" w:type="pct"/>
            <w:shd w:val="clear" w:color="auto" w:fill="D9D9D9" w:themeFill="background1" w:themeFillShade="D9"/>
          </w:tcPr>
          <w:p w14:paraId="5723BE83" w14:textId="77777777" w:rsidR="00561DED" w:rsidRPr="005905A6" w:rsidRDefault="00561DED" w:rsidP="00987F78">
            <w:pPr>
              <w:spacing w:after="0"/>
              <w:ind w:firstLine="0"/>
              <w:jc w:val="right"/>
              <w:rPr>
                <w:b/>
                <w:bCs/>
                <w:sz w:val="18"/>
                <w:szCs w:val="18"/>
                <w:highlight w:val="yellow"/>
              </w:rPr>
            </w:pPr>
            <w:r w:rsidRPr="005905A6">
              <w:rPr>
                <w:b/>
                <w:bCs/>
                <w:sz w:val="18"/>
                <w:szCs w:val="18"/>
              </w:rPr>
              <w:t>280 634</w:t>
            </w:r>
          </w:p>
        </w:tc>
        <w:tc>
          <w:tcPr>
            <w:tcW w:w="705" w:type="pct"/>
            <w:shd w:val="clear" w:color="auto" w:fill="D9D9D9" w:themeFill="background1" w:themeFillShade="D9"/>
          </w:tcPr>
          <w:p w14:paraId="115094B0" w14:textId="77777777" w:rsidR="00561DED" w:rsidRPr="005905A6" w:rsidRDefault="00561DED" w:rsidP="00987F78">
            <w:pPr>
              <w:spacing w:after="0"/>
              <w:ind w:firstLine="0"/>
              <w:jc w:val="right"/>
              <w:rPr>
                <w:b/>
                <w:bCs/>
                <w:sz w:val="18"/>
                <w:szCs w:val="18"/>
                <w:highlight w:val="yellow"/>
              </w:rPr>
            </w:pPr>
            <w:r w:rsidRPr="005905A6">
              <w:rPr>
                <w:b/>
                <w:bCs/>
                <w:sz w:val="18"/>
                <w:szCs w:val="18"/>
              </w:rPr>
              <w:t>280 634</w:t>
            </w:r>
          </w:p>
        </w:tc>
      </w:tr>
      <w:tr w:rsidR="00561DED" w:rsidRPr="005905A6" w14:paraId="372436DC" w14:textId="77777777" w:rsidTr="00987F78">
        <w:trPr>
          <w:trHeight w:val="206"/>
          <w:jc w:val="center"/>
        </w:trPr>
        <w:tc>
          <w:tcPr>
            <w:tcW w:w="5000" w:type="pct"/>
            <w:gridSpan w:val="4"/>
          </w:tcPr>
          <w:p w14:paraId="495AB024"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0561ACA6" w14:textId="77777777" w:rsidTr="00987F78">
        <w:trPr>
          <w:trHeight w:val="139"/>
          <w:jc w:val="center"/>
        </w:trPr>
        <w:tc>
          <w:tcPr>
            <w:tcW w:w="2889" w:type="pct"/>
            <w:shd w:val="clear" w:color="auto" w:fill="F2F2F2" w:themeFill="background1" w:themeFillShade="F2"/>
          </w:tcPr>
          <w:p w14:paraId="03597157"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3" w:type="pct"/>
            <w:shd w:val="clear" w:color="auto" w:fill="F2F2F2" w:themeFill="background1" w:themeFillShade="F2"/>
          </w:tcPr>
          <w:p w14:paraId="195DBACC"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shd w:val="clear" w:color="auto" w:fill="F2F2F2" w:themeFill="background1" w:themeFillShade="F2"/>
          </w:tcPr>
          <w:p w14:paraId="3BD3F3AF" w14:textId="77777777" w:rsidR="00561DED" w:rsidRPr="005905A6" w:rsidRDefault="00561DED" w:rsidP="00987F78">
            <w:pPr>
              <w:spacing w:after="0"/>
              <w:ind w:firstLine="0"/>
              <w:jc w:val="right"/>
              <w:rPr>
                <w:sz w:val="18"/>
                <w:szCs w:val="18"/>
                <w:highlight w:val="yellow"/>
              </w:rPr>
            </w:pPr>
            <w:r w:rsidRPr="005905A6">
              <w:rPr>
                <w:sz w:val="18"/>
                <w:szCs w:val="18"/>
              </w:rPr>
              <w:t>280 634</w:t>
            </w:r>
          </w:p>
        </w:tc>
        <w:tc>
          <w:tcPr>
            <w:tcW w:w="705" w:type="pct"/>
            <w:shd w:val="clear" w:color="auto" w:fill="F2F2F2" w:themeFill="background1" w:themeFillShade="F2"/>
          </w:tcPr>
          <w:p w14:paraId="4D3856AB" w14:textId="77777777" w:rsidR="00561DED" w:rsidRPr="005905A6" w:rsidRDefault="00561DED" w:rsidP="00987F78">
            <w:pPr>
              <w:spacing w:after="0"/>
              <w:ind w:firstLine="0"/>
              <w:jc w:val="right"/>
              <w:rPr>
                <w:sz w:val="18"/>
                <w:szCs w:val="18"/>
                <w:highlight w:val="yellow"/>
              </w:rPr>
            </w:pPr>
            <w:r w:rsidRPr="005905A6">
              <w:rPr>
                <w:sz w:val="18"/>
                <w:szCs w:val="18"/>
              </w:rPr>
              <w:t>280 634</w:t>
            </w:r>
          </w:p>
        </w:tc>
      </w:tr>
      <w:tr w:rsidR="00561DED" w:rsidRPr="005905A6" w14:paraId="66CE74DF" w14:textId="77777777" w:rsidTr="00987F78">
        <w:trPr>
          <w:trHeight w:val="139"/>
          <w:jc w:val="center"/>
        </w:trPr>
        <w:tc>
          <w:tcPr>
            <w:tcW w:w="2889" w:type="pct"/>
          </w:tcPr>
          <w:p w14:paraId="0F291D92"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izdevumi projekta “Robežapsardzības iestāžu kapacitātes stiprināšana pārrobežu kontrabandas un nelegālās imigrācijas apkarošanas jomā, attīstot </w:t>
            </w:r>
            <w:proofErr w:type="spellStart"/>
            <w:r w:rsidRPr="005905A6">
              <w:rPr>
                <w:i/>
                <w:sz w:val="18"/>
                <w:szCs w:val="18"/>
                <w:lang w:eastAsia="lv-LV"/>
              </w:rPr>
              <w:t>kinoloģijas</w:t>
            </w:r>
            <w:proofErr w:type="spellEnd"/>
            <w:r w:rsidRPr="005905A6">
              <w:rPr>
                <w:i/>
                <w:sz w:val="18"/>
                <w:szCs w:val="18"/>
                <w:lang w:eastAsia="lv-LV"/>
              </w:rPr>
              <w:t xml:space="preserve"> dienestus” īstenošanai, lai nodrošinātu maksājuma veikšanu Lietuvas Robežsardzes dienestam</w:t>
            </w:r>
          </w:p>
        </w:tc>
        <w:tc>
          <w:tcPr>
            <w:tcW w:w="703" w:type="pct"/>
          </w:tcPr>
          <w:p w14:paraId="37602588"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tcPr>
          <w:p w14:paraId="7E8CB4C9" w14:textId="77777777" w:rsidR="00561DED" w:rsidRPr="005905A6" w:rsidRDefault="00561DED" w:rsidP="00987F78">
            <w:pPr>
              <w:spacing w:after="0"/>
              <w:ind w:firstLine="0"/>
              <w:jc w:val="right"/>
              <w:rPr>
                <w:sz w:val="18"/>
                <w:szCs w:val="18"/>
                <w:highlight w:val="yellow"/>
              </w:rPr>
            </w:pPr>
            <w:r w:rsidRPr="005905A6">
              <w:rPr>
                <w:sz w:val="18"/>
                <w:szCs w:val="18"/>
              </w:rPr>
              <w:t>280 634</w:t>
            </w:r>
          </w:p>
        </w:tc>
        <w:tc>
          <w:tcPr>
            <w:tcW w:w="705" w:type="pct"/>
          </w:tcPr>
          <w:p w14:paraId="77006FD0" w14:textId="77777777" w:rsidR="00561DED" w:rsidRPr="005905A6" w:rsidRDefault="00561DED" w:rsidP="00987F78">
            <w:pPr>
              <w:spacing w:after="0"/>
              <w:ind w:firstLine="0"/>
              <w:jc w:val="right"/>
              <w:rPr>
                <w:sz w:val="18"/>
                <w:szCs w:val="18"/>
                <w:highlight w:val="yellow"/>
              </w:rPr>
            </w:pPr>
            <w:r w:rsidRPr="005905A6">
              <w:rPr>
                <w:sz w:val="18"/>
                <w:szCs w:val="18"/>
              </w:rPr>
              <w:t>280 634</w:t>
            </w:r>
          </w:p>
        </w:tc>
      </w:tr>
    </w:tbl>
    <w:bookmarkEnd w:id="20"/>
    <w:p w14:paraId="19668806" w14:textId="77777777" w:rsidR="00561DED" w:rsidRPr="005905A6" w:rsidRDefault="00561DED" w:rsidP="00561DED">
      <w:pPr>
        <w:widowControl w:val="0"/>
        <w:spacing w:before="240" w:after="240"/>
        <w:ind w:firstLine="0"/>
        <w:jc w:val="center"/>
        <w:rPr>
          <w:b/>
        </w:rPr>
      </w:pPr>
      <w:r w:rsidRPr="005905A6">
        <w:rPr>
          <w:b/>
        </w:rPr>
        <w:t>69.21.00 Atmaksas valsts pamatbudžetā par Pārrobežu sadarbības programmu finansējumu (2014-2020)</w:t>
      </w:r>
    </w:p>
    <w:p w14:paraId="0D7D0F12" w14:textId="77777777" w:rsidR="00561DED" w:rsidRPr="005905A6" w:rsidRDefault="00561DED" w:rsidP="00561DED">
      <w:pPr>
        <w:spacing w:before="240"/>
        <w:ind w:firstLine="0"/>
      </w:pPr>
      <w:r w:rsidRPr="005905A6">
        <w:rPr>
          <w:u w:val="single"/>
        </w:rPr>
        <w:t>Apakšprogrammas mērķis:</w:t>
      </w:r>
      <w:r w:rsidRPr="005905A6">
        <w:t xml:space="preserve"> </w:t>
      </w:r>
    </w:p>
    <w:p w14:paraId="11B7E48F" w14:textId="77777777" w:rsidR="00561DED" w:rsidRPr="005905A6" w:rsidRDefault="00561DED" w:rsidP="00561DED">
      <w:pPr>
        <w:ind w:firstLine="720"/>
      </w:pPr>
      <w:r w:rsidRPr="005905A6">
        <w:t>nodrošināt atmaksu</w:t>
      </w:r>
      <w:r>
        <w:t xml:space="preserve"> veikšanu</w:t>
      </w:r>
      <w:r w:rsidRPr="005905A6">
        <w:t xml:space="preserve"> valsts pamatbudžetā par Pārrobežu sadarbības programmu</w:t>
      </w:r>
      <w:r>
        <w:t xml:space="preserve"> ietvaros</w:t>
      </w:r>
      <w:r w:rsidRPr="005905A6">
        <w:t xml:space="preserve"> </w:t>
      </w:r>
      <w:r>
        <w:t>īstenotajiem</w:t>
      </w:r>
      <w:r w:rsidRPr="005905A6">
        <w:t xml:space="preserve"> projekt</w:t>
      </w:r>
      <w:r>
        <w:t>iem</w:t>
      </w:r>
      <w:r w:rsidRPr="005905A6">
        <w:t xml:space="preserve"> vai</w:t>
      </w:r>
      <w:r>
        <w:t xml:space="preserve"> </w:t>
      </w:r>
      <w:r w:rsidRPr="005905A6">
        <w:t>pasākum</w:t>
      </w:r>
      <w:r>
        <w:t>iem</w:t>
      </w:r>
      <w:r w:rsidRPr="005905A6">
        <w:t>.</w:t>
      </w:r>
    </w:p>
    <w:p w14:paraId="56C7EC35" w14:textId="77777777" w:rsidR="00561DED" w:rsidRPr="005905A6" w:rsidRDefault="00561DED" w:rsidP="00561DED">
      <w:pPr>
        <w:spacing w:before="120" w:after="240"/>
        <w:ind w:firstLine="0"/>
      </w:pPr>
      <w:r w:rsidRPr="005905A6">
        <w:rPr>
          <w:u w:val="single"/>
        </w:rPr>
        <w:t>Apakšprogrammas izpildītāj</w:t>
      </w:r>
      <w:r>
        <w:rPr>
          <w:u w:val="single"/>
        </w:rPr>
        <w:t>s</w:t>
      </w:r>
      <w:r w:rsidRPr="005905A6">
        <w:t>: Valsts robežsardze.</w:t>
      </w:r>
    </w:p>
    <w:bookmarkEnd w:id="19"/>
    <w:p w14:paraId="7FA739A7" w14:textId="77777777" w:rsidR="001A51BF" w:rsidRDefault="001A51BF" w:rsidP="00561DED">
      <w:pPr>
        <w:spacing w:before="240" w:after="240"/>
        <w:ind w:firstLine="0"/>
        <w:jc w:val="center"/>
        <w:rPr>
          <w:b/>
          <w:lang w:eastAsia="lv-LV"/>
        </w:rPr>
      </w:pPr>
    </w:p>
    <w:p w14:paraId="54BE9AB0" w14:textId="77777777" w:rsidR="001A51BF" w:rsidRDefault="001A51BF" w:rsidP="00561DED">
      <w:pPr>
        <w:spacing w:before="240" w:after="240"/>
        <w:ind w:firstLine="0"/>
        <w:jc w:val="center"/>
        <w:rPr>
          <w:b/>
          <w:lang w:eastAsia="lv-LV"/>
        </w:rPr>
      </w:pPr>
    </w:p>
    <w:p w14:paraId="4EBD982D" w14:textId="4D5BC5C3" w:rsidR="00561DED" w:rsidRPr="005905A6" w:rsidRDefault="00561DED" w:rsidP="00561DED">
      <w:pPr>
        <w:spacing w:before="240" w:after="240"/>
        <w:ind w:firstLine="0"/>
        <w:jc w:val="center"/>
        <w:rPr>
          <w:b/>
          <w:lang w:eastAsia="lv-LV"/>
        </w:rPr>
      </w:pPr>
      <w:r w:rsidRPr="005905A6">
        <w:rPr>
          <w:b/>
          <w:lang w:eastAsia="lv-LV"/>
        </w:rPr>
        <w:lastRenderedPageBreak/>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3"/>
        <w:gridCol w:w="1140"/>
        <w:gridCol w:w="1140"/>
        <w:gridCol w:w="1140"/>
        <w:gridCol w:w="1140"/>
        <w:gridCol w:w="1138"/>
      </w:tblGrid>
      <w:tr w:rsidR="00561DED" w:rsidRPr="005905A6" w14:paraId="0A22ACD9" w14:textId="77777777" w:rsidTr="00987F78">
        <w:trPr>
          <w:trHeight w:val="281"/>
          <w:tblHeader/>
          <w:jc w:val="center"/>
        </w:trPr>
        <w:tc>
          <w:tcPr>
            <w:tcW w:w="1856" w:type="pct"/>
            <w:vAlign w:val="center"/>
          </w:tcPr>
          <w:p w14:paraId="5A83D7E7" w14:textId="77777777" w:rsidR="00561DED" w:rsidRPr="005905A6" w:rsidRDefault="00561DED" w:rsidP="00987F78">
            <w:pPr>
              <w:spacing w:after="0"/>
              <w:ind w:firstLine="0"/>
              <w:jc w:val="center"/>
              <w:rPr>
                <w:sz w:val="18"/>
                <w:szCs w:val="24"/>
                <w:highlight w:val="yellow"/>
              </w:rPr>
            </w:pPr>
          </w:p>
        </w:tc>
        <w:tc>
          <w:tcPr>
            <w:tcW w:w="629" w:type="pct"/>
          </w:tcPr>
          <w:p w14:paraId="0EFEA5CB"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29" w:type="pct"/>
          </w:tcPr>
          <w:p w14:paraId="5A2B0D4C"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29" w:type="pct"/>
          </w:tcPr>
          <w:p w14:paraId="40AA116C"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29" w:type="pct"/>
          </w:tcPr>
          <w:p w14:paraId="576B3CE4"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28" w:type="pct"/>
          </w:tcPr>
          <w:p w14:paraId="480BDCCE"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6E0761F3" w14:textId="77777777" w:rsidTr="00987F78">
        <w:trPr>
          <w:trHeight w:val="141"/>
          <w:jc w:val="center"/>
        </w:trPr>
        <w:tc>
          <w:tcPr>
            <w:tcW w:w="1856" w:type="pct"/>
            <w:shd w:val="clear" w:color="auto" w:fill="D9D9D9" w:themeFill="background1" w:themeFillShade="D9"/>
            <w:vAlign w:val="center"/>
          </w:tcPr>
          <w:p w14:paraId="6F4DA46C"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29" w:type="pct"/>
            <w:shd w:val="clear" w:color="auto" w:fill="D9D9D9" w:themeFill="background1" w:themeFillShade="D9"/>
          </w:tcPr>
          <w:p w14:paraId="10A9A7CB" w14:textId="77777777" w:rsidR="00561DED" w:rsidRPr="005905A6" w:rsidRDefault="00561DED" w:rsidP="00987F78">
            <w:pPr>
              <w:spacing w:after="0"/>
              <w:ind w:firstLine="0"/>
              <w:jc w:val="right"/>
              <w:rPr>
                <w:sz w:val="18"/>
              </w:rPr>
            </w:pPr>
            <w:r w:rsidRPr="005905A6">
              <w:rPr>
                <w:sz w:val="18"/>
              </w:rPr>
              <w:t>421 653</w:t>
            </w:r>
          </w:p>
        </w:tc>
        <w:tc>
          <w:tcPr>
            <w:tcW w:w="629" w:type="pct"/>
            <w:shd w:val="clear" w:color="auto" w:fill="D9D9D9" w:themeFill="background1" w:themeFillShade="D9"/>
          </w:tcPr>
          <w:p w14:paraId="5796C13B" w14:textId="77777777" w:rsidR="00561DED" w:rsidRPr="005905A6" w:rsidRDefault="00561DED" w:rsidP="00987F78">
            <w:pPr>
              <w:spacing w:after="0"/>
              <w:ind w:firstLine="0"/>
              <w:jc w:val="right"/>
              <w:rPr>
                <w:sz w:val="18"/>
              </w:rPr>
            </w:pPr>
            <w:r w:rsidRPr="005905A6">
              <w:rPr>
                <w:sz w:val="18"/>
              </w:rPr>
              <w:t>121 064</w:t>
            </w:r>
          </w:p>
        </w:tc>
        <w:tc>
          <w:tcPr>
            <w:tcW w:w="629" w:type="pct"/>
            <w:shd w:val="clear" w:color="auto" w:fill="D9D9D9" w:themeFill="background1" w:themeFillShade="D9"/>
          </w:tcPr>
          <w:p w14:paraId="4D7FCDE6" w14:textId="77777777" w:rsidR="00561DED" w:rsidRPr="005905A6" w:rsidRDefault="00561DED" w:rsidP="00987F78">
            <w:pPr>
              <w:spacing w:after="0"/>
              <w:ind w:firstLine="0"/>
              <w:jc w:val="right"/>
              <w:rPr>
                <w:sz w:val="18"/>
              </w:rPr>
            </w:pPr>
            <w:r w:rsidRPr="005905A6">
              <w:rPr>
                <w:sz w:val="18"/>
              </w:rPr>
              <w:t>1 007 547</w:t>
            </w:r>
          </w:p>
        </w:tc>
        <w:tc>
          <w:tcPr>
            <w:tcW w:w="629" w:type="pct"/>
            <w:shd w:val="clear" w:color="auto" w:fill="D9D9D9" w:themeFill="background1" w:themeFillShade="D9"/>
          </w:tcPr>
          <w:p w14:paraId="3B0AC5C0" w14:textId="77777777" w:rsidR="00561DED" w:rsidRPr="005905A6" w:rsidRDefault="00561DED" w:rsidP="00987F78">
            <w:pPr>
              <w:spacing w:after="0"/>
              <w:ind w:firstLine="0"/>
              <w:jc w:val="center"/>
              <w:rPr>
                <w:sz w:val="18"/>
              </w:rPr>
            </w:pPr>
            <w:r w:rsidRPr="005905A6">
              <w:rPr>
                <w:sz w:val="18"/>
              </w:rPr>
              <w:t>-</w:t>
            </w:r>
          </w:p>
        </w:tc>
        <w:tc>
          <w:tcPr>
            <w:tcW w:w="628" w:type="pct"/>
            <w:shd w:val="clear" w:color="auto" w:fill="D9D9D9" w:themeFill="background1" w:themeFillShade="D9"/>
          </w:tcPr>
          <w:p w14:paraId="27511E62" w14:textId="77777777" w:rsidR="00561DED" w:rsidRPr="005905A6" w:rsidRDefault="00561DED" w:rsidP="00987F78">
            <w:pPr>
              <w:spacing w:after="0"/>
              <w:ind w:firstLine="0"/>
              <w:jc w:val="center"/>
              <w:rPr>
                <w:sz w:val="18"/>
              </w:rPr>
            </w:pPr>
            <w:r w:rsidRPr="005905A6">
              <w:rPr>
                <w:sz w:val="18"/>
              </w:rPr>
              <w:t>-</w:t>
            </w:r>
          </w:p>
        </w:tc>
      </w:tr>
      <w:tr w:rsidR="00561DED" w:rsidRPr="005905A6" w14:paraId="47372054" w14:textId="77777777" w:rsidTr="00987F78">
        <w:trPr>
          <w:trHeight w:val="281"/>
          <w:jc w:val="center"/>
        </w:trPr>
        <w:tc>
          <w:tcPr>
            <w:tcW w:w="1856" w:type="pct"/>
            <w:tcBorders>
              <w:bottom w:val="single" w:sz="4" w:space="0" w:color="000000"/>
            </w:tcBorders>
            <w:vAlign w:val="center"/>
          </w:tcPr>
          <w:p w14:paraId="2C45AB01"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29" w:type="pct"/>
            <w:tcBorders>
              <w:bottom w:val="single" w:sz="4" w:space="0" w:color="000000"/>
            </w:tcBorders>
          </w:tcPr>
          <w:p w14:paraId="07BE056E" w14:textId="77777777" w:rsidR="00561DED" w:rsidRPr="005905A6" w:rsidRDefault="00561DED" w:rsidP="00987F78">
            <w:pPr>
              <w:spacing w:after="0"/>
              <w:ind w:firstLine="0"/>
              <w:jc w:val="center"/>
              <w:rPr>
                <w:sz w:val="18"/>
              </w:rPr>
            </w:pPr>
            <w:r w:rsidRPr="005905A6">
              <w:rPr>
                <w:b/>
                <w:bCs/>
                <w:sz w:val="18"/>
              </w:rPr>
              <w:t>×</w:t>
            </w:r>
          </w:p>
        </w:tc>
        <w:tc>
          <w:tcPr>
            <w:tcW w:w="629" w:type="pct"/>
            <w:tcBorders>
              <w:bottom w:val="single" w:sz="4" w:space="0" w:color="000000"/>
            </w:tcBorders>
          </w:tcPr>
          <w:p w14:paraId="1FE30C0E" w14:textId="77777777" w:rsidR="00561DED" w:rsidRPr="005905A6" w:rsidRDefault="00561DED" w:rsidP="00987F78">
            <w:pPr>
              <w:spacing w:after="0"/>
              <w:ind w:firstLine="0"/>
              <w:jc w:val="right"/>
              <w:rPr>
                <w:sz w:val="18"/>
              </w:rPr>
            </w:pPr>
            <w:r w:rsidRPr="005905A6">
              <w:rPr>
                <w:sz w:val="18"/>
              </w:rPr>
              <w:t>-300 589</w:t>
            </w:r>
          </w:p>
        </w:tc>
        <w:tc>
          <w:tcPr>
            <w:tcW w:w="629" w:type="pct"/>
            <w:tcBorders>
              <w:bottom w:val="single" w:sz="4" w:space="0" w:color="000000"/>
            </w:tcBorders>
          </w:tcPr>
          <w:p w14:paraId="64522650" w14:textId="77777777" w:rsidR="00561DED" w:rsidRPr="005905A6" w:rsidRDefault="00561DED" w:rsidP="00987F78">
            <w:pPr>
              <w:spacing w:after="0"/>
              <w:ind w:firstLine="0"/>
              <w:jc w:val="right"/>
              <w:rPr>
                <w:sz w:val="18"/>
              </w:rPr>
            </w:pPr>
            <w:r w:rsidRPr="005905A6">
              <w:rPr>
                <w:sz w:val="18"/>
              </w:rPr>
              <w:t>886 483</w:t>
            </w:r>
          </w:p>
        </w:tc>
        <w:tc>
          <w:tcPr>
            <w:tcW w:w="629" w:type="pct"/>
            <w:tcBorders>
              <w:bottom w:val="single" w:sz="4" w:space="0" w:color="000000"/>
            </w:tcBorders>
          </w:tcPr>
          <w:p w14:paraId="3E94B1DD" w14:textId="77777777" w:rsidR="00561DED" w:rsidRPr="005905A6" w:rsidRDefault="00561DED" w:rsidP="00987F78">
            <w:pPr>
              <w:spacing w:after="0"/>
              <w:ind w:firstLine="0"/>
              <w:jc w:val="right"/>
              <w:rPr>
                <w:sz w:val="18"/>
              </w:rPr>
            </w:pPr>
            <w:r w:rsidRPr="005905A6">
              <w:rPr>
                <w:sz w:val="18"/>
              </w:rPr>
              <w:t>-1 007 547</w:t>
            </w:r>
          </w:p>
        </w:tc>
        <w:tc>
          <w:tcPr>
            <w:tcW w:w="628" w:type="pct"/>
            <w:tcBorders>
              <w:bottom w:val="single" w:sz="4" w:space="0" w:color="000000"/>
            </w:tcBorders>
          </w:tcPr>
          <w:p w14:paraId="69784D37" w14:textId="77777777" w:rsidR="00561DED" w:rsidRPr="005905A6" w:rsidRDefault="00561DED" w:rsidP="00987F78">
            <w:pPr>
              <w:spacing w:after="0"/>
              <w:ind w:firstLine="0"/>
              <w:jc w:val="center"/>
              <w:rPr>
                <w:sz w:val="18"/>
              </w:rPr>
            </w:pPr>
            <w:r w:rsidRPr="005905A6">
              <w:rPr>
                <w:sz w:val="18"/>
              </w:rPr>
              <w:t>-</w:t>
            </w:r>
          </w:p>
        </w:tc>
      </w:tr>
      <w:tr w:rsidR="00561DED" w:rsidRPr="005905A6" w14:paraId="6C550F95" w14:textId="77777777" w:rsidTr="00987F78">
        <w:trPr>
          <w:trHeight w:val="281"/>
          <w:jc w:val="center"/>
        </w:trPr>
        <w:tc>
          <w:tcPr>
            <w:tcW w:w="1856" w:type="pct"/>
            <w:tcBorders>
              <w:bottom w:val="single" w:sz="4" w:space="0" w:color="auto"/>
            </w:tcBorders>
            <w:vAlign w:val="center"/>
          </w:tcPr>
          <w:p w14:paraId="28E01F31"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29" w:type="pct"/>
            <w:tcBorders>
              <w:bottom w:val="single" w:sz="4" w:space="0" w:color="auto"/>
            </w:tcBorders>
          </w:tcPr>
          <w:p w14:paraId="39196B20" w14:textId="77777777" w:rsidR="00561DED" w:rsidRPr="005905A6" w:rsidRDefault="00561DED" w:rsidP="00987F78">
            <w:pPr>
              <w:spacing w:after="0"/>
              <w:ind w:firstLine="0"/>
              <w:jc w:val="center"/>
              <w:rPr>
                <w:sz w:val="18"/>
              </w:rPr>
            </w:pPr>
            <w:r w:rsidRPr="005905A6">
              <w:rPr>
                <w:b/>
                <w:bCs/>
                <w:sz w:val="18"/>
              </w:rPr>
              <w:t>×</w:t>
            </w:r>
          </w:p>
        </w:tc>
        <w:tc>
          <w:tcPr>
            <w:tcW w:w="629" w:type="pct"/>
            <w:tcBorders>
              <w:bottom w:val="single" w:sz="4" w:space="0" w:color="auto"/>
            </w:tcBorders>
          </w:tcPr>
          <w:p w14:paraId="1F2F79AD" w14:textId="77777777" w:rsidR="00561DED" w:rsidRPr="005905A6" w:rsidRDefault="00561DED" w:rsidP="00987F78">
            <w:pPr>
              <w:spacing w:after="0"/>
              <w:ind w:firstLine="0"/>
              <w:jc w:val="right"/>
              <w:rPr>
                <w:sz w:val="18"/>
              </w:rPr>
            </w:pPr>
            <w:r w:rsidRPr="005905A6">
              <w:rPr>
                <w:sz w:val="18"/>
              </w:rPr>
              <w:t>-71,3</w:t>
            </w:r>
          </w:p>
        </w:tc>
        <w:tc>
          <w:tcPr>
            <w:tcW w:w="629" w:type="pct"/>
            <w:tcBorders>
              <w:bottom w:val="single" w:sz="4" w:space="0" w:color="auto"/>
            </w:tcBorders>
          </w:tcPr>
          <w:p w14:paraId="7B5BAD86" w14:textId="77777777" w:rsidR="00561DED" w:rsidRPr="005905A6" w:rsidRDefault="00561DED" w:rsidP="00987F78">
            <w:pPr>
              <w:spacing w:after="0"/>
              <w:ind w:firstLine="0"/>
              <w:jc w:val="right"/>
              <w:rPr>
                <w:sz w:val="18"/>
              </w:rPr>
            </w:pPr>
            <w:r w:rsidRPr="005905A6">
              <w:rPr>
                <w:sz w:val="18"/>
              </w:rPr>
              <w:t>732,2</w:t>
            </w:r>
          </w:p>
        </w:tc>
        <w:tc>
          <w:tcPr>
            <w:tcW w:w="629" w:type="pct"/>
            <w:tcBorders>
              <w:bottom w:val="single" w:sz="4" w:space="0" w:color="auto"/>
            </w:tcBorders>
          </w:tcPr>
          <w:p w14:paraId="071CD90E" w14:textId="77777777" w:rsidR="00561DED" w:rsidRPr="005905A6" w:rsidRDefault="00561DED" w:rsidP="00987F78">
            <w:pPr>
              <w:spacing w:after="0"/>
              <w:ind w:firstLine="0"/>
              <w:jc w:val="right"/>
              <w:rPr>
                <w:sz w:val="18"/>
              </w:rPr>
            </w:pPr>
            <w:r>
              <w:rPr>
                <w:sz w:val="18"/>
              </w:rPr>
              <w:t>-100,0</w:t>
            </w:r>
          </w:p>
        </w:tc>
        <w:tc>
          <w:tcPr>
            <w:tcW w:w="628" w:type="pct"/>
            <w:tcBorders>
              <w:bottom w:val="single" w:sz="4" w:space="0" w:color="auto"/>
            </w:tcBorders>
          </w:tcPr>
          <w:p w14:paraId="78BFACCC" w14:textId="77777777" w:rsidR="00561DED" w:rsidRPr="005905A6" w:rsidRDefault="00561DED" w:rsidP="00987F78">
            <w:pPr>
              <w:spacing w:after="0"/>
              <w:ind w:firstLine="0"/>
              <w:jc w:val="center"/>
              <w:rPr>
                <w:sz w:val="18"/>
              </w:rPr>
            </w:pPr>
            <w:r w:rsidRPr="005905A6">
              <w:rPr>
                <w:sz w:val="18"/>
              </w:rPr>
              <w:t>-</w:t>
            </w:r>
          </w:p>
        </w:tc>
      </w:tr>
    </w:tbl>
    <w:p w14:paraId="408AE1E7" w14:textId="77777777" w:rsidR="00561DED" w:rsidRPr="00FF6146" w:rsidRDefault="00561DED" w:rsidP="003C5150">
      <w:pPr>
        <w:spacing w:before="240" w:after="240"/>
        <w:ind w:firstLine="0"/>
        <w:jc w:val="center"/>
        <w:rPr>
          <w:sz w:val="18"/>
          <w:szCs w:val="18"/>
          <w:lang w:eastAsia="lv-LV"/>
        </w:rPr>
      </w:pPr>
      <w:bookmarkStart w:id="21" w:name="_Hlk142469355"/>
      <w:r w:rsidRPr="00FF6146">
        <w:rPr>
          <w:b/>
          <w:color w:val="000000" w:themeColor="text1"/>
          <w:lang w:eastAsia="lv-LV"/>
        </w:rPr>
        <w:t>Izmaiņas izdevumos, salīdzinot 2024. gada projektu ar 2023. gada plānu</w:t>
      </w:r>
    </w:p>
    <w:p w14:paraId="2B09367B" w14:textId="77777777" w:rsidR="00561DED" w:rsidRPr="005905A6" w:rsidRDefault="00561DED" w:rsidP="00561DED">
      <w:pPr>
        <w:spacing w:after="0"/>
        <w:ind w:left="7921" w:firstLine="720"/>
        <w:jc w:val="right"/>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561DED" w:rsidRPr="005905A6" w14:paraId="16AF2754" w14:textId="77777777" w:rsidTr="00987F78">
        <w:trPr>
          <w:trHeight w:val="139"/>
          <w:tblHeader/>
          <w:jc w:val="center"/>
        </w:trPr>
        <w:tc>
          <w:tcPr>
            <w:tcW w:w="2889" w:type="pct"/>
            <w:vAlign w:val="center"/>
          </w:tcPr>
          <w:p w14:paraId="1B7BE52D"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3" w:type="pct"/>
            <w:vAlign w:val="center"/>
          </w:tcPr>
          <w:p w14:paraId="7B13B6AD"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3E54080E"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5" w:type="pct"/>
            <w:vAlign w:val="center"/>
          </w:tcPr>
          <w:p w14:paraId="38C5C8A5"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4262B393" w14:textId="77777777" w:rsidTr="00987F78">
        <w:trPr>
          <w:trHeight w:val="139"/>
          <w:jc w:val="center"/>
        </w:trPr>
        <w:tc>
          <w:tcPr>
            <w:tcW w:w="2889" w:type="pct"/>
            <w:shd w:val="clear" w:color="auto" w:fill="D9D9D9" w:themeFill="background1" w:themeFillShade="D9"/>
          </w:tcPr>
          <w:p w14:paraId="58847CA2" w14:textId="77777777" w:rsidR="00561DED" w:rsidRPr="005905A6" w:rsidRDefault="00561DED" w:rsidP="00987F78">
            <w:pPr>
              <w:spacing w:after="0"/>
              <w:ind w:firstLine="0"/>
              <w:jc w:val="left"/>
              <w:rPr>
                <w:sz w:val="18"/>
                <w:szCs w:val="18"/>
              </w:rPr>
            </w:pPr>
            <w:r w:rsidRPr="005905A6">
              <w:rPr>
                <w:b/>
                <w:bCs/>
                <w:sz w:val="18"/>
                <w:szCs w:val="18"/>
                <w:lang w:eastAsia="lv-LV"/>
              </w:rPr>
              <w:t>Izdevumi – kopā</w:t>
            </w:r>
          </w:p>
        </w:tc>
        <w:tc>
          <w:tcPr>
            <w:tcW w:w="703" w:type="pct"/>
            <w:shd w:val="clear" w:color="auto" w:fill="D9D9D9" w:themeFill="background1" w:themeFillShade="D9"/>
          </w:tcPr>
          <w:p w14:paraId="6DAE38C0" w14:textId="77777777" w:rsidR="00561DED" w:rsidRPr="005905A6" w:rsidRDefault="00561DED" w:rsidP="00987F78">
            <w:pPr>
              <w:spacing w:after="0"/>
              <w:ind w:firstLine="0"/>
              <w:jc w:val="right"/>
              <w:rPr>
                <w:b/>
                <w:bCs/>
                <w:sz w:val="18"/>
                <w:szCs w:val="18"/>
              </w:rPr>
            </w:pPr>
            <w:r w:rsidRPr="005905A6">
              <w:rPr>
                <w:b/>
                <w:bCs/>
                <w:sz w:val="18"/>
                <w:szCs w:val="18"/>
              </w:rPr>
              <w:t>121 064</w:t>
            </w:r>
          </w:p>
        </w:tc>
        <w:tc>
          <w:tcPr>
            <w:tcW w:w="703" w:type="pct"/>
            <w:shd w:val="clear" w:color="auto" w:fill="D9D9D9" w:themeFill="background1" w:themeFillShade="D9"/>
          </w:tcPr>
          <w:p w14:paraId="4FC41F27" w14:textId="77777777" w:rsidR="00561DED" w:rsidRPr="005905A6" w:rsidRDefault="00561DED" w:rsidP="00987F78">
            <w:pPr>
              <w:spacing w:after="0"/>
              <w:ind w:firstLine="0"/>
              <w:jc w:val="right"/>
              <w:rPr>
                <w:b/>
                <w:bCs/>
                <w:sz w:val="18"/>
                <w:szCs w:val="18"/>
                <w:highlight w:val="yellow"/>
              </w:rPr>
            </w:pPr>
            <w:r w:rsidRPr="005905A6">
              <w:rPr>
                <w:b/>
                <w:bCs/>
                <w:sz w:val="18"/>
                <w:szCs w:val="18"/>
              </w:rPr>
              <w:t>1 007 547</w:t>
            </w:r>
          </w:p>
        </w:tc>
        <w:tc>
          <w:tcPr>
            <w:tcW w:w="705" w:type="pct"/>
            <w:shd w:val="clear" w:color="auto" w:fill="D9D9D9" w:themeFill="background1" w:themeFillShade="D9"/>
          </w:tcPr>
          <w:p w14:paraId="31EBE952" w14:textId="77777777" w:rsidR="00561DED" w:rsidRPr="005905A6" w:rsidRDefault="00561DED" w:rsidP="00987F78">
            <w:pPr>
              <w:spacing w:after="0"/>
              <w:ind w:firstLine="0"/>
              <w:jc w:val="right"/>
              <w:rPr>
                <w:b/>
                <w:bCs/>
                <w:sz w:val="18"/>
                <w:szCs w:val="18"/>
                <w:highlight w:val="yellow"/>
              </w:rPr>
            </w:pPr>
            <w:r w:rsidRPr="005905A6">
              <w:rPr>
                <w:b/>
                <w:bCs/>
                <w:sz w:val="18"/>
                <w:szCs w:val="18"/>
              </w:rPr>
              <w:t>886 483</w:t>
            </w:r>
          </w:p>
        </w:tc>
      </w:tr>
      <w:tr w:rsidR="00561DED" w:rsidRPr="005905A6" w14:paraId="2D57B502" w14:textId="77777777" w:rsidTr="00987F78">
        <w:trPr>
          <w:trHeight w:val="206"/>
          <w:jc w:val="center"/>
        </w:trPr>
        <w:tc>
          <w:tcPr>
            <w:tcW w:w="5000" w:type="pct"/>
            <w:gridSpan w:val="4"/>
          </w:tcPr>
          <w:p w14:paraId="5F8FDE80"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7D3F8238" w14:textId="77777777" w:rsidTr="00987F78">
        <w:trPr>
          <w:trHeight w:val="139"/>
          <w:jc w:val="center"/>
        </w:trPr>
        <w:tc>
          <w:tcPr>
            <w:tcW w:w="2889" w:type="pct"/>
            <w:shd w:val="clear" w:color="auto" w:fill="F2F2F2" w:themeFill="background1" w:themeFillShade="F2"/>
          </w:tcPr>
          <w:p w14:paraId="18C7E5C5"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3" w:type="pct"/>
            <w:shd w:val="clear" w:color="auto" w:fill="F2F2F2" w:themeFill="background1" w:themeFillShade="F2"/>
          </w:tcPr>
          <w:p w14:paraId="47C67A74" w14:textId="77777777" w:rsidR="00561DED" w:rsidRPr="005905A6" w:rsidRDefault="00561DED" w:rsidP="00987F78">
            <w:pPr>
              <w:spacing w:after="0"/>
              <w:ind w:firstLine="0"/>
              <w:jc w:val="right"/>
              <w:rPr>
                <w:sz w:val="18"/>
                <w:szCs w:val="18"/>
              </w:rPr>
            </w:pPr>
            <w:r w:rsidRPr="005905A6">
              <w:rPr>
                <w:sz w:val="18"/>
                <w:szCs w:val="18"/>
              </w:rPr>
              <w:t>121 064</w:t>
            </w:r>
          </w:p>
        </w:tc>
        <w:tc>
          <w:tcPr>
            <w:tcW w:w="703" w:type="pct"/>
            <w:shd w:val="clear" w:color="auto" w:fill="F2F2F2" w:themeFill="background1" w:themeFillShade="F2"/>
          </w:tcPr>
          <w:p w14:paraId="24547D59" w14:textId="77777777" w:rsidR="00561DED" w:rsidRPr="005905A6" w:rsidRDefault="00561DED" w:rsidP="00987F78">
            <w:pPr>
              <w:spacing w:after="0"/>
              <w:ind w:firstLine="0"/>
              <w:jc w:val="right"/>
              <w:rPr>
                <w:sz w:val="18"/>
                <w:szCs w:val="18"/>
                <w:highlight w:val="yellow"/>
              </w:rPr>
            </w:pPr>
            <w:r w:rsidRPr="005905A6">
              <w:rPr>
                <w:sz w:val="18"/>
                <w:szCs w:val="18"/>
              </w:rPr>
              <w:t>1 007 547</w:t>
            </w:r>
          </w:p>
        </w:tc>
        <w:tc>
          <w:tcPr>
            <w:tcW w:w="705" w:type="pct"/>
            <w:shd w:val="clear" w:color="auto" w:fill="F2F2F2" w:themeFill="background1" w:themeFillShade="F2"/>
          </w:tcPr>
          <w:p w14:paraId="58598491" w14:textId="77777777" w:rsidR="00561DED" w:rsidRPr="005905A6" w:rsidRDefault="00561DED" w:rsidP="00987F78">
            <w:pPr>
              <w:spacing w:after="0"/>
              <w:ind w:firstLine="0"/>
              <w:jc w:val="right"/>
              <w:rPr>
                <w:sz w:val="18"/>
                <w:szCs w:val="18"/>
                <w:highlight w:val="yellow"/>
              </w:rPr>
            </w:pPr>
            <w:r w:rsidRPr="005905A6">
              <w:rPr>
                <w:sz w:val="18"/>
                <w:szCs w:val="18"/>
              </w:rPr>
              <w:t>886 483</w:t>
            </w:r>
          </w:p>
        </w:tc>
      </w:tr>
      <w:tr w:rsidR="00561DED" w:rsidRPr="005905A6" w14:paraId="0C30F37A" w14:textId="77777777" w:rsidTr="00987F78">
        <w:trPr>
          <w:trHeight w:val="139"/>
          <w:jc w:val="center"/>
        </w:trPr>
        <w:tc>
          <w:tcPr>
            <w:tcW w:w="2889" w:type="pct"/>
          </w:tcPr>
          <w:p w14:paraId="08738C7E"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Samazināti izdevumi projekta “Cilvēku drošības palielināšana Baltijas jūrā, izmantojot pārrobežu sadarbību </w:t>
            </w:r>
            <w:proofErr w:type="spellStart"/>
            <w:r w:rsidRPr="005905A6">
              <w:rPr>
                <w:i/>
                <w:sz w:val="18"/>
                <w:szCs w:val="18"/>
                <w:lang w:eastAsia="lv-LV"/>
              </w:rPr>
              <w:t>Rietumlietuvā</w:t>
            </w:r>
            <w:proofErr w:type="spellEnd"/>
            <w:r w:rsidRPr="005905A6">
              <w:rPr>
                <w:i/>
                <w:sz w:val="18"/>
                <w:szCs w:val="18"/>
                <w:lang w:eastAsia="lv-LV"/>
              </w:rPr>
              <w:t xml:space="preserve"> un Kurzemē” ietvaros veikto izdevumu atmaksai valsts pamatbudžetā</w:t>
            </w:r>
          </w:p>
        </w:tc>
        <w:tc>
          <w:tcPr>
            <w:tcW w:w="703" w:type="pct"/>
          </w:tcPr>
          <w:p w14:paraId="53E171D9" w14:textId="77777777" w:rsidR="00561DED" w:rsidRPr="005905A6" w:rsidRDefault="00561DED" w:rsidP="00987F78">
            <w:pPr>
              <w:spacing w:after="0"/>
              <w:ind w:firstLine="0"/>
              <w:jc w:val="right"/>
              <w:rPr>
                <w:sz w:val="18"/>
                <w:szCs w:val="18"/>
              </w:rPr>
            </w:pPr>
            <w:r w:rsidRPr="005905A6">
              <w:rPr>
                <w:sz w:val="18"/>
                <w:szCs w:val="18"/>
              </w:rPr>
              <w:t>4 705</w:t>
            </w:r>
          </w:p>
        </w:tc>
        <w:tc>
          <w:tcPr>
            <w:tcW w:w="703" w:type="pct"/>
          </w:tcPr>
          <w:p w14:paraId="0AD974E4" w14:textId="77777777" w:rsidR="00561DED" w:rsidRPr="005905A6" w:rsidRDefault="00561DED" w:rsidP="00987F78">
            <w:pPr>
              <w:spacing w:after="0"/>
              <w:ind w:firstLine="0"/>
              <w:jc w:val="center"/>
              <w:rPr>
                <w:sz w:val="18"/>
                <w:szCs w:val="18"/>
                <w:highlight w:val="yellow"/>
              </w:rPr>
            </w:pPr>
            <w:r>
              <w:rPr>
                <w:sz w:val="18"/>
                <w:szCs w:val="18"/>
              </w:rPr>
              <w:t>-</w:t>
            </w:r>
          </w:p>
        </w:tc>
        <w:tc>
          <w:tcPr>
            <w:tcW w:w="705" w:type="pct"/>
          </w:tcPr>
          <w:p w14:paraId="53660740" w14:textId="77777777" w:rsidR="00561DED" w:rsidRPr="005905A6" w:rsidRDefault="00561DED" w:rsidP="00987F78">
            <w:pPr>
              <w:spacing w:after="0"/>
              <w:ind w:firstLine="0"/>
              <w:jc w:val="right"/>
              <w:rPr>
                <w:sz w:val="18"/>
                <w:szCs w:val="18"/>
                <w:highlight w:val="yellow"/>
              </w:rPr>
            </w:pPr>
            <w:r w:rsidRPr="005905A6">
              <w:rPr>
                <w:sz w:val="18"/>
                <w:szCs w:val="18"/>
              </w:rPr>
              <w:t>-4 705</w:t>
            </w:r>
          </w:p>
        </w:tc>
      </w:tr>
      <w:tr w:rsidR="00561DED" w:rsidRPr="005905A6" w14:paraId="48882C0F" w14:textId="77777777" w:rsidTr="00987F78">
        <w:trPr>
          <w:trHeight w:val="139"/>
          <w:jc w:val="center"/>
        </w:trPr>
        <w:tc>
          <w:tcPr>
            <w:tcW w:w="2889" w:type="pct"/>
          </w:tcPr>
          <w:p w14:paraId="4CF93EE6"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projekta “Robežapsardzības iestāžu kapacitātes stiprināšana pārrobežu kontrabandas un nelegālās imigrācijas apkarošanas jomā, attīstot </w:t>
            </w:r>
            <w:proofErr w:type="spellStart"/>
            <w:r w:rsidRPr="005905A6">
              <w:rPr>
                <w:i/>
                <w:sz w:val="18"/>
                <w:szCs w:val="18"/>
                <w:lang w:eastAsia="lv-LV"/>
              </w:rPr>
              <w:t>kinoloģijas</w:t>
            </w:r>
            <w:proofErr w:type="spellEnd"/>
            <w:r w:rsidRPr="005905A6">
              <w:rPr>
                <w:i/>
                <w:sz w:val="18"/>
                <w:szCs w:val="18"/>
                <w:lang w:eastAsia="lv-LV"/>
              </w:rPr>
              <w:t xml:space="preserve"> dienestus” ietvaros veikto izdevumu atmaksai valsts pamatbudžetā</w:t>
            </w:r>
          </w:p>
        </w:tc>
        <w:tc>
          <w:tcPr>
            <w:tcW w:w="703" w:type="pct"/>
          </w:tcPr>
          <w:p w14:paraId="10EEE482" w14:textId="77777777" w:rsidR="00561DED" w:rsidRPr="005905A6" w:rsidRDefault="00561DED" w:rsidP="00987F78">
            <w:pPr>
              <w:spacing w:after="0"/>
              <w:ind w:firstLine="0"/>
              <w:jc w:val="right"/>
              <w:rPr>
                <w:sz w:val="18"/>
                <w:szCs w:val="18"/>
              </w:rPr>
            </w:pPr>
            <w:r w:rsidRPr="005905A6">
              <w:rPr>
                <w:sz w:val="18"/>
                <w:szCs w:val="18"/>
              </w:rPr>
              <w:t>116 359</w:t>
            </w:r>
          </w:p>
        </w:tc>
        <w:tc>
          <w:tcPr>
            <w:tcW w:w="703" w:type="pct"/>
          </w:tcPr>
          <w:p w14:paraId="37C118BB" w14:textId="77777777" w:rsidR="00561DED" w:rsidRPr="005905A6" w:rsidRDefault="00561DED" w:rsidP="00987F78">
            <w:pPr>
              <w:spacing w:after="0"/>
              <w:ind w:firstLine="0"/>
              <w:jc w:val="right"/>
              <w:rPr>
                <w:sz w:val="18"/>
                <w:szCs w:val="18"/>
                <w:highlight w:val="yellow"/>
              </w:rPr>
            </w:pPr>
            <w:r w:rsidRPr="005905A6">
              <w:rPr>
                <w:sz w:val="18"/>
                <w:szCs w:val="18"/>
              </w:rPr>
              <w:t>1 007 547</w:t>
            </w:r>
          </w:p>
        </w:tc>
        <w:tc>
          <w:tcPr>
            <w:tcW w:w="705" w:type="pct"/>
          </w:tcPr>
          <w:p w14:paraId="05DE9F0B" w14:textId="77777777" w:rsidR="00561DED" w:rsidRPr="005905A6" w:rsidRDefault="00561DED" w:rsidP="00987F78">
            <w:pPr>
              <w:spacing w:after="0"/>
              <w:ind w:firstLine="0"/>
              <w:jc w:val="right"/>
              <w:rPr>
                <w:sz w:val="18"/>
                <w:szCs w:val="18"/>
              </w:rPr>
            </w:pPr>
            <w:r w:rsidRPr="005905A6">
              <w:rPr>
                <w:sz w:val="18"/>
                <w:szCs w:val="18"/>
              </w:rPr>
              <w:t>891 188</w:t>
            </w:r>
          </w:p>
        </w:tc>
      </w:tr>
    </w:tbl>
    <w:bookmarkEnd w:id="21"/>
    <w:p w14:paraId="2B0F04BB" w14:textId="77777777" w:rsidR="00561DED" w:rsidRPr="005905A6" w:rsidRDefault="00561DED" w:rsidP="00561DED">
      <w:pPr>
        <w:widowControl w:val="0"/>
        <w:spacing w:before="240" w:after="240"/>
        <w:ind w:firstLine="0"/>
        <w:jc w:val="center"/>
        <w:rPr>
          <w:b/>
        </w:rPr>
      </w:pPr>
      <w:r w:rsidRPr="005905A6">
        <w:rPr>
          <w:b/>
        </w:rPr>
        <w:t>70.00.00 Citu Eiropas Savienības politiku instrumentu projektu un pasākumu īstenošana</w:t>
      </w:r>
    </w:p>
    <w:p w14:paraId="7A354622"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6"/>
        <w:gridCol w:w="1149"/>
        <w:gridCol w:w="1149"/>
        <w:gridCol w:w="1149"/>
        <w:gridCol w:w="1149"/>
        <w:gridCol w:w="1149"/>
      </w:tblGrid>
      <w:tr w:rsidR="00561DED" w:rsidRPr="005905A6" w14:paraId="110536A5" w14:textId="77777777" w:rsidTr="00987F78">
        <w:trPr>
          <w:trHeight w:val="270"/>
          <w:tblHeader/>
          <w:jc w:val="center"/>
        </w:trPr>
        <w:tc>
          <w:tcPr>
            <w:tcW w:w="1830" w:type="pct"/>
            <w:vAlign w:val="center"/>
          </w:tcPr>
          <w:p w14:paraId="68D07C23" w14:textId="77777777" w:rsidR="00561DED" w:rsidRPr="005905A6" w:rsidRDefault="00561DED" w:rsidP="00987F78">
            <w:pPr>
              <w:spacing w:after="0"/>
              <w:ind w:firstLine="0"/>
              <w:jc w:val="center"/>
              <w:rPr>
                <w:sz w:val="18"/>
                <w:szCs w:val="24"/>
                <w:highlight w:val="yellow"/>
              </w:rPr>
            </w:pPr>
          </w:p>
        </w:tc>
        <w:tc>
          <w:tcPr>
            <w:tcW w:w="634" w:type="pct"/>
          </w:tcPr>
          <w:p w14:paraId="2137393C"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2022. gads</w:t>
            </w:r>
            <w:r w:rsidRPr="005905A6">
              <w:rPr>
                <w:sz w:val="18"/>
                <w:szCs w:val="18"/>
                <w:lang w:eastAsia="lv-LV"/>
              </w:rPr>
              <w:br/>
              <w:t>(izpilde)</w:t>
            </w:r>
          </w:p>
        </w:tc>
        <w:tc>
          <w:tcPr>
            <w:tcW w:w="634" w:type="pct"/>
          </w:tcPr>
          <w:p w14:paraId="5E9B8990"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2023. gada    plāns</w:t>
            </w:r>
          </w:p>
        </w:tc>
        <w:tc>
          <w:tcPr>
            <w:tcW w:w="634" w:type="pct"/>
          </w:tcPr>
          <w:p w14:paraId="0FF94031"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34" w:type="pct"/>
          </w:tcPr>
          <w:p w14:paraId="68205A56"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 xml:space="preserve">2025. gada </w:t>
            </w:r>
            <w:r w:rsidRPr="00051E6D">
              <w:rPr>
                <w:sz w:val="18"/>
                <w:szCs w:val="18"/>
                <w:lang w:eastAsia="lv-LV"/>
              </w:rPr>
              <w:t>prognoze</w:t>
            </w:r>
          </w:p>
        </w:tc>
        <w:tc>
          <w:tcPr>
            <w:tcW w:w="634" w:type="pct"/>
          </w:tcPr>
          <w:p w14:paraId="3C367A79"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 xml:space="preserve">2026. gada </w:t>
            </w:r>
            <w:r w:rsidRPr="00051E6D">
              <w:rPr>
                <w:sz w:val="18"/>
                <w:szCs w:val="18"/>
                <w:lang w:eastAsia="lv-LV"/>
              </w:rPr>
              <w:t>prognoze</w:t>
            </w:r>
            <w:r>
              <w:rPr>
                <w:sz w:val="18"/>
                <w:szCs w:val="18"/>
                <w:lang w:eastAsia="lv-LV"/>
              </w:rPr>
              <w:t xml:space="preserve"> </w:t>
            </w:r>
          </w:p>
        </w:tc>
      </w:tr>
      <w:tr w:rsidR="00561DED" w:rsidRPr="005905A6" w14:paraId="5A75C9E6" w14:textId="77777777" w:rsidTr="00987F78">
        <w:trPr>
          <w:trHeight w:val="135"/>
          <w:jc w:val="center"/>
        </w:trPr>
        <w:tc>
          <w:tcPr>
            <w:tcW w:w="1830" w:type="pct"/>
            <w:shd w:val="clear" w:color="auto" w:fill="D9D9D9" w:themeFill="background1" w:themeFillShade="D9"/>
            <w:vAlign w:val="center"/>
          </w:tcPr>
          <w:p w14:paraId="100E24BF"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34" w:type="pct"/>
            <w:shd w:val="clear" w:color="auto" w:fill="D9D9D9" w:themeFill="background1" w:themeFillShade="D9"/>
          </w:tcPr>
          <w:p w14:paraId="09A46DD6" w14:textId="77777777" w:rsidR="00561DED" w:rsidRPr="005905A6" w:rsidRDefault="00561DED" w:rsidP="00987F78">
            <w:pPr>
              <w:spacing w:after="0"/>
              <w:ind w:firstLine="0"/>
              <w:jc w:val="right"/>
              <w:rPr>
                <w:sz w:val="18"/>
                <w:highlight w:val="yellow"/>
              </w:rPr>
            </w:pPr>
            <w:r w:rsidRPr="005905A6">
              <w:rPr>
                <w:sz w:val="18"/>
              </w:rPr>
              <w:t>20 976 671</w:t>
            </w:r>
          </w:p>
        </w:tc>
        <w:tc>
          <w:tcPr>
            <w:tcW w:w="634" w:type="pct"/>
            <w:shd w:val="clear" w:color="auto" w:fill="D9D9D9" w:themeFill="background1" w:themeFillShade="D9"/>
          </w:tcPr>
          <w:p w14:paraId="041651EF" w14:textId="77777777" w:rsidR="00561DED" w:rsidRPr="005905A6" w:rsidRDefault="00561DED" w:rsidP="00987F78">
            <w:pPr>
              <w:spacing w:after="0"/>
              <w:ind w:firstLine="0"/>
              <w:jc w:val="right"/>
              <w:rPr>
                <w:sz w:val="18"/>
                <w:highlight w:val="yellow"/>
              </w:rPr>
            </w:pPr>
            <w:r w:rsidRPr="005905A6">
              <w:rPr>
                <w:sz w:val="18"/>
              </w:rPr>
              <w:t>27 213 736</w:t>
            </w:r>
          </w:p>
        </w:tc>
        <w:tc>
          <w:tcPr>
            <w:tcW w:w="634" w:type="pct"/>
            <w:shd w:val="clear" w:color="auto" w:fill="D9D9D9" w:themeFill="background1" w:themeFillShade="D9"/>
          </w:tcPr>
          <w:p w14:paraId="6751F139" w14:textId="77777777" w:rsidR="00561DED" w:rsidRPr="005905A6" w:rsidRDefault="00561DED" w:rsidP="00987F78">
            <w:pPr>
              <w:spacing w:after="0"/>
              <w:ind w:firstLine="0"/>
              <w:jc w:val="right"/>
              <w:rPr>
                <w:sz w:val="18"/>
                <w:highlight w:val="yellow"/>
              </w:rPr>
            </w:pPr>
            <w:r w:rsidRPr="005905A6">
              <w:rPr>
                <w:sz w:val="18"/>
              </w:rPr>
              <w:t>37 942 226</w:t>
            </w:r>
          </w:p>
        </w:tc>
        <w:tc>
          <w:tcPr>
            <w:tcW w:w="634" w:type="pct"/>
            <w:shd w:val="clear" w:color="auto" w:fill="D9D9D9" w:themeFill="background1" w:themeFillShade="D9"/>
          </w:tcPr>
          <w:p w14:paraId="4DA008C6" w14:textId="77777777" w:rsidR="00561DED" w:rsidRPr="005905A6" w:rsidRDefault="00561DED" w:rsidP="00987F78">
            <w:pPr>
              <w:spacing w:after="0"/>
              <w:ind w:firstLine="0"/>
              <w:jc w:val="right"/>
              <w:rPr>
                <w:sz w:val="18"/>
                <w:highlight w:val="yellow"/>
              </w:rPr>
            </w:pPr>
            <w:r w:rsidRPr="005905A6">
              <w:rPr>
                <w:sz w:val="18"/>
              </w:rPr>
              <w:t>34 008 960</w:t>
            </w:r>
          </w:p>
        </w:tc>
        <w:tc>
          <w:tcPr>
            <w:tcW w:w="634" w:type="pct"/>
            <w:shd w:val="clear" w:color="auto" w:fill="D9D9D9" w:themeFill="background1" w:themeFillShade="D9"/>
          </w:tcPr>
          <w:p w14:paraId="0F7D7172" w14:textId="77777777" w:rsidR="00561DED" w:rsidRPr="005905A6" w:rsidRDefault="00561DED" w:rsidP="00987F78">
            <w:pPr>
              <w:spacing w:after="0"/>
              <w:ind w:firstLine="0"/>
              <w:jc w:val="right"/>
              <w:rPr>
                <w:sz w:val="18"/>
                <w:highlight w:val="yellow"/>
              </w:rPr>
            </w:pPr>
            <w:r w:rsidRPr="005905A6">
              <w:rPr>
                <w:sz w:val="18"/>
              </w:rPr>
              <w:t>12 166 984</w:t>
            </w:r>
          </w:p>
        </w:tc>
      </w:tr>
      <w:tr w:rsidR="00561DED" w:rsidRPr="005905A6" w14:paraId="38BD28FC" w14:textId="77777777" w:rsidTr="00987F78">
        <w:trPr>
          <w:trHeight w:val="270"/>
          <w:jc w:val="center"/>
        </w:trPr>
        <w:tc>
          <w:tcPr>
            <w:tcW w:w="1830" w:type="pct"/>
            <w:vAlign w:val="center"/>
          </w:tcPr>
          <w:p w14:paraId="73CF7230"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34" w:type="pct"/>
          </w:tcPr>
          <w:p w14:paraId="785CA261" w14:textId="77777777" w:rsidR="00561DED" w:rsidRPr="005905A6" w:rsidRDefault="00561DED" w:rsidP="00987F78">
            <w:pPr>
              <w:spacing w:after="0"/>
              <w:ind w:firstLine="0"/>
              <w:jc w:val="center"/>
              <w:rPr>
                <w:sz w:val="18"/>
              </w:rPr>
            </w:pPr>
            <w:r w:rsidRPr="005905A6">
              <w:rPr>
                <w:b/>
                <w:bCs/>
                <w:sz w:val="18"/>
              </w:rPr>
              <w:t>×</w:t>
            </w:r>
          </w:p>
        </w:tc>
        <w:tc>
          <w:tcPr>
            <w:tcW w:w="634" w:type="pct"/>
          </w:tcPr>
          <w:p w14:paraId="14CE68B0" w14:textId="77777777" w:rsidR="00561DED" w:rsidRPr="005905A6" w:rsidRDefault="00561DED" w:rsidP="00987F78">
            <w:pPr>
              <w:spacing w:after="0"/>
              <w:ind w:firstLine="0"/>
              <w:jc w:val="right"/>
              <w:rPr>
                <w:sz w:val="18"/>
                <w:highlight w:val="yellow"/>
              </w:rPr>
            </w:pPr>
            <w:r w:rsidRPr="005905A6">
              <w:rPr>
                <w:sz w:val="18"/>
              </w:rPr>
              <w:t>6 237 065</w:t>
            </w:r>
          </w:p>
        </w:tc>
        <w:tc>
          <w:tcPr>
            <w:tcW w:w="634" w:type="pct"/>
          </w:tcPr>
          <w:p w14:paraId="4D92EEBF" w14:textId="77777777" w:rsidR="00561DED" w:rsidRPr="005905A6" w:rsidRDefault="00561DED" w:rsidP="00987F78">
            <w:pPr>
              <w:spacing w:after="0"/>
              <w:ind w:firstLine="0"/>
              <w:jc w:val="right"/>
              <w:rPr>
                <w:sz w:val="18"/>
                <w:highlight w:val="yellow"/>
              </w:rPr>
            </w:pPr>
            <w:r w:rsidRPr="005905A6">
              <w:rPr>
                <w:sz w:val="18"/>
              </w:rPr>
              <w:t>10 728 490</w:t>
            </w:r>
          </w:p>
        </w:tc>
        <w:tc>
          <w:tcPr>
            <w:tcW w:w="634" w:type="pct"/>
          </w:tcPr>
          <w:p w14:paraId="18DDE1D1" w14:textId="77777777" w:rsidR="00561DED" w:rsidRPr="005905A6" w:rsidRDefault="00561DED" w:rsidP="00987F78">
            <w:pPr>
              <w:spacing w:after="0"/>
              <w:ind w:firstLine="0"/>
              <w:jc w:val="right"/>
              <w:rPr>
                <w:sz w:val="18"/>
                <w:highlight w:val="yellow"/>
              </w:rPr>
            </w:pPr>
            <w:r w:rsidRPr="005905A6">
              <w:rPr>
                <w:sz w:val="18"/>
              </w:rPr>
              <w:t>-3 933 266</w:t>
            </w:r>
          </w:p>
        </w:tc>
        <w:tc>
          <w:tcPr>
            <w:tcW w:w="634" w:type="pct"/>
          </w:tcPr>
          <w:p w14:paraId="132CCCE5" w14:textId="77777777" w:rsidR="00561DED" w:rsidRPr="005905A6" w:rsidRDefault="00561DED" w:rsidP="00987F78">
            <w:pPr>
              <w:spacing w:after="0"/>
              <w:ind w:firstLine="0"/>
              <w:jc w:val="right"/>
              <w:rPr>
                <w:sz w:val="18"/>
                <w:highlight w:val="yellow"/>
              </w:rPr>
            </w:pPr>
            <w:r w:rsidRPr="005905A6">
              <w:rPr>
                <w:sz w:val="18"/>
              </w:rPr>
              <w:t>-21 841 976</w:t>
            </w:r>
          </w:p>
        </w:tc>
      </w:tr>
      <w:tr w:rsidR="00561DED" w:rsidRPr="005905A6" w14:paraId="22D49AE6" w14:textId="77777777" w:rsidTr="00987F78">
        <w:trPr>
          <w:trHeight w:val="270"/>
          <w:jc w:val="center"/>
        </w:trPr>
        <w:tc>
          <w:tcPr>
            <w:tcW w:w="1830" w:type="pct"/>
            <w:vAlign w:val="center"/>
          </w:tcPr>
          <w:p w14:paraId="4BDA2370"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34" w:type="pct"/>
          </w:tcPr>
          <w:p w14:paraId="0A8E5C01" w14:textId="77777777" w:rsidR="00561DED" w:rsidRPr="005905A6" w:rsidRDefault="00561DED" w:rsidP="00987F78">
            <w:pPr>
              <w:spacing w:after="0"/>
              <w:ind w:firstLine="0"/>
              <w:jc w:val="center"/>
              <w:rPr>
                <w:sz w:val="18"/>
              </w:rPr>
            </w:pPr>
            <w:r w:rsidRPr="005905A6">
              <w:rPr>
                <w:b/>
                <w:bCs/>
                <w:sz w:val="18"/>
              </w:rPr>
              <w:t>×</w:t>
            </w:r>
          </w:p>
        </w:tc>
        <w:tc>
          <w:tcPr>
            <w:tcW w:w="634" w:type="pct"/>
          </w:tcPr>
          <w:p w14:paraId="126C3D73" w14:textId="77777777" w:rsidR="00561DED" w:rsidRPr="005905A6" w:rsidRDefault="00561DED" w:rsidP="00987F78">
            <w:pPr>
              <w:spacing w:after="0"/>
              <w:ind w:firstLine="0"/>
              <w:jc w:val="right"/>
              <w:rPr>
                <w:sz w:val="18"/>
                <w:highlight w:val="yellow"/>
              </w:rPr>
            </w:pPr>
            <w:r w:rsidRPr="005905A6">
              <w:rPr>
                <w:sz w:val="18"/>
              </w:rPr>
              <w:t>29,7</w:t>
            </w:r>
          </w:p>
        </w:tc>
        <w:tc>
          <w:tcPr>
            <w:tcW w:w="634" w:type="pct"/>
          </w:tcPr>
          <w:p w14:paraId="5D7E2943" w14:textId="77777777" w:rsidR="00561DED" w:rsidRPr="005905A6" w:rsidRDefault="00561DED" w:rsidP="00987F78">
            <w:pPr>
              <w:spacing w:after="0"/>
              <w:ind w:firstLine="0"/>
              <w:jc w:val="right"/>
              <w:rPr>
                <w:sz w:val="18"/>
                <w:highlight w:val="yellow"/>
              </w:rPr>
            </w:pPr>
            <w:r w:rsidRPr="005905A6">
              <w:rPr>
                <w:sz w:val="18"/>
              </w:rPr>
              <w:t>39,4</w:t>
            </w:r>
          </w:p>
        </w:tc>
        <w:tc>
          <w:tcPr>
            <w:tcW w:w="634" w:type="pct"/>
          </w:tcPr>
          <w:p w14:paraId="4C01C9EE" w14:textId="77777777" w:rsidR="00561DED" w:rsidRPr="005905A6" w:rsidRDefault="00561DED" w:rsidP="00987F78">
            <w:pPr>
              <w:spacing w:after="0"/>
              <w:ind w:firstLine="0"/>
              <w:jc w:val="right"/>
              <w:rPr>
                <w:sz w:val="18"/>
                <w:highlight w:val="yellow"/>
              </w:rPr>
            </w:pPr>
            <w:r w:rsidRPr="005905A6">
              <w:rPr>
                <w:sz w:val="18"/>
              </w:rPr>
              <w:t>-10,4</w:t>
            </w:r>
          </w:p>
        </w:tc>
        <w:tc>
          <w:tcPr>
            <w:tcW w:w="634" w:type="pct"/>
          </w:tcPr>
          <w:p w14:paraId="7BAC7A16" w14:textId="77777777" w:rsidR="00561DED" w:rsidRPr="005905A6" w:rsidRDefault="00561DED" w:rsidP="00987F78">
            <w:pPr>
              <w:spacing w:after="0"/>
              <w:ind w:firstLine="0"/>
              <w:jc w:val="right"/>
              <w:rPr>
                <w:sz w:val="18"/>
                <w:highlight w:val="yellow"/>
              </w:rPr>
            </w:pPr>
            <w:r w:rsidRPr="005905A6">
              <w:rPr>
                <w:sz w:val="18"/>
              </w:rPr>
              <w:t>-64,2</w:t>
            </w:r>
          </w:p>
        </w:tc>
      </w:tr>
      <w:tr w:rsidR="00561DED" w:rsidRPr="005905A6" w14:paraId="01959D0D" w14:textId="77777777" w:rsidTr="00987F78">
        <w:trPr>
          <w:trHeight w:val="135"/>
          <w:jc w:val="center"/>
        </w:trPr>
        <w:tc>
          <w:tcPr>
            <w:tcW w:w="1830" w:type="pct"/>
          </w:tcPr>
          <w:p w14:paraId="51473B9A" w14:textId="77777777" w:rsidR="00561DED" w:rsidRPr="005905A6" w:rsidRDefault="00561DED" w:rsidP="00987F78">
            <w:pPr>
              <w:spacing w:after="0"/>
              <w:ind w:firstLine="0"/>
              <w:jc w:val="left"/>
              <w:rPr>
                <w:sz w:val="18"/>
                <w:szCs w:val="18"/>
                <w:lang w:eastAsia="lv-LV"/>
              </w:rPr>
            </w:pPr>
            <w:r w:rsidRPr="005905A6">
              <w:rPr>
                <w:sz w:val="18"/>
                <w:szCs w:val="18"/>
              </w:rPr>
              <w:t xml:space="preserve">Atlīdzība, </w:t>
            </w:r>
            <w:proofErr w:type="spellStart"/>
            <w:r w:rsidRPr="005905A6">
              <w:rPr>
                <w:i/>
                <w:sz w:val="18"/>
                <w:szCs w:val="18"/>
              </w:rPr>
              <w:t>euro</w:t>
            </w:r>
            <w:proofErr w:type="spellEnd"/>
          </w:p>
        </w:tc>
        <w:tc>
          <w:tcPr>
            <w:tcW w:w="634" w:type="pct"/>
          </w:tcPr>
          <w:p w14:paraId="34C658D0" w14:textId="77777777" w:rsidR="00561DED" w:rsidRPr="005905A6" w:rsidRDefault="00561DED" w:rsidP="00987F78">
            <w:pPr>
              <w:spacing w:after="0"/>
              <w:ind w:firstLine="0"/>
              <w:jc w:val="right"/>
              <w:rPr>
                <w:sz w:val="18"/>
                <w:szCs w:val="18"/>
              </w:rPr>
            </w:pPr>
            <w:r w:rsidRPr="005905A6">
              <w:rPr>
                <w:sz w:val="18"/>
                <w:szCs w:val="18"/>
              </w:rPr>
              <w:t>1 952 080</w:t>
            </w:r>
          </w:p>
        </w:tc>
        <w:tc>
          <w:tcPr>
            <w:tcW w:w="634" w:type="pct"/>
          </w:tcPr>
          <w:p w14:paraId="384A038C" w14:textId="77777777" w:rsidR="00561DED" w:rsidRPr="005905A6" w:rsidRDefault="00561DED" w:rsidP="00987F78">
            <w:pPr>
              <w:spacing w:after="0"/>
              <w:ind w:firstLine="0"/>
              <w:jc w:val="right"/>
              <w:rPr>
                <w:sz w:val="18"/>
                <w:szCs w:val="18"/>
                <w:highlight w:val="yellow"/>
              </w:rPr>
            </w:pPr>
            <w:r w:rsidRPr="005905A6">
              <w:rPr>
                <w:sz w:val="18"/>
                <w:szCs w:val="18"/>
              </w:rPr>
              <w:t>2 355 312</w:t>
            </w:r>
          </w:p>
        </w:tc>
        <w:tc>
          <w:tcPr>
            <w:tcW w:w="634" w:type="pct"/>
          </w:tcPr>
          <w:p w14:paraId="0A76DF7D" w14:textId="77777777" w:rsidR="00561DED" w:rsidRPr="005905A6" w:rsidRDefault="00561DED" w:rsidP="00987F78">
            <w:pPr>
              <w:spacing w:after="0"/>
              <w:ind w:firstLine="0"/>
              <w:jc w:val="right"/>
              <w:rPr>
                <w:sz w:val="18"/>
                <w:szCs w:val="18"/>
                <w:highlight w:val="yellow"/>
              </w:rPr>
            </w:pPr>
            <w:r w:rsidRPr="005905A6">
              <w:rPr>
                <w:sz w:val="18"/>
                <w:szCs w:val="18"/>
              </w:rPr>
              <w:t>2 752 441</w:t>
            </w:r>
          </w:p>
        </w:tc>
        <w:tc>
          <w:tcPr>
            <w:tcW w:w="634" w:type="pct"/>
          </w:tcPr>
          <w:p w14:paraId="0D6878C8" w14:textId="77777777" w:rsidR="00561DED" w:rsidRPr="005905A6" w:rsidRDefault="00561DED" w:rsidP="00987F78">
            <w:pPr>
              <w:spacing w:after="0"/>
              <w:ind w:firstLine="0"/>
              <w:jc w:val="right"/>
              <w:rPr>
                <w:sz w:val="18"/>
                <w:szCs w:val="18"/>
                <w:highlight w:val="yellow"/>
              </w:rPr>
            </w:pPr>
            <w:r w:rsidRPr="005905A6">
              <w:rPr>
                <w:sz w:val="18"/>
                <w:szCs w:val="18"/>
              </w:rPr>
              <w:t>2 073 038</w:t>
            </w:r>
          </w:p>
        </w:tc>
        <w:tc>
          <w:tcPr>
            <w:tcW w:w="634" w:type="pct"/>
          </w:tcPr>
          <w:p w14:paraId="7BEE573C" w14:textId="77777777" w:rsidR="00561DED" w:rsidRPr="005905A6" w:rsidRDefault="00561DED" w:rsidP="00987F78">
            <w:pPr>
              <w:spacing w:after="0"/>
              <w:ind w:firstLine="0"/>
              <w:jc w:val="right"/>
              <w:rPr>
                <w:sz w:val="18"/>
                <w:szCs w:val="18"/>
                <w:highlight w:val="yellow"/>
              </w:rPr>
            </w:pPr>
            <w:r w:rsidRPr="005905A6">
              <w:rPr>
                <w:sz w:val="18"/>
                <w:szCs w:val="18"/>
              </w:rPr>
              <w:t>1 282 116</w:t>
            </w:r>
          </w:p>
        </w:tc>
      </w:tr>
      <w:tr w:rsidR="00561DED" w:rsidRPr="005905A6" w14:paraId="5A3715C1" w14:textId="77777777" w:rsidTr="00987F78">
        <w:trPr>
          <w:trHeight w:val="123"/>
          <w:jc w:val="center"/>
        </w:trPr>
        <w:tc>
          <w:tcPr>
            <w:tcW w:w="1830" w:type="pct"/>
          </w:tcPr>
          <w:p w14:paraId="63B69FC3" w14:textId="77777777" w:rsidR="00561DED" w:rsidRPr="005905A6" w:rsidRDefault="00561DED" w:rsidP="00987F78">
            <w:pPr>
              <w:spacing w:after="0"/>
              <w:ind w:firstLine="0"/>
              <w:jc w:val="left"/>
              <w:rPr>
                <w:sz w:val="18"/>
                <w:szCs w:val="18"/>
                <w:lang w:eastAsia="lv-LV"/>
              </w:rPr>
            </w:pPr>
            <w:r w:rsidRPr="005905A6">
              <w:rPr>
                <w:sz w:val="18"/>
                <w:szCs w:val="18"/>
              </w:rPr>
              <w:t>Vidējais amata vietu skaits gadā</w:t>
            </w:r>
          </w:p>
        </w:tc>
        <w:tc>
          <w:tcPr>
            <w:tcW w:w="634" w:type="pct"/>
          </w:tcPr>
          <w:p w14:paraId="701BE3D7" w14:textId="77777777" w:rsidR="00561DED" w:rsidRPr="004478E3" w:rsidRDefault="00561DED" w:rsidP="00987F78">
            <w:pPr>
              <w:spacing w:after="0"/>
              <w:ind w:firstLine="0"/>
              <w:jc w:val="right"/>
              <w:rPr>
                <w:sz w:val="18"/>
                <w:szCs w:val="18"/>
              </w:rPr>
            </w:pPr>
            <w:r w:rsidRPr="004478E3">
              <w:rPr>
                <w:sz w:val="18"/>
                <w:szCs w:val="18"/>
              </w:rPr>
              <w:t>20</w:t>
            </w:r>
          </w:p>
        </w:tc>
        <w:tc>
          <w:tcPr>
            <w:tcW w:w="634" w:type="pct"/>
          </w:tcPr>
          <w:p w14:paraId="790098E7" w14:textId="77777777" w:rsidR="00561DED" w:rsidRPr="004478E3" w:rsidRDefault="00561DED" w:rsidP="00987F78">
            <w:pPr>
              <w:spacing w:after="0"/>
              <w:ind w:firstLine="0"/>
              <w:jc w:val="right"/>
              <w:rPr>
                <w:sz w:val="18"/>
                <w:szCs w:val="18"/>
              </w:rPr>
            </w:pPr>
            <w:r w:rsidRPr="004478E3">
              <w:rPr>
                <w:sz w:val="18"/>
                <w:szCs w:val="18"/>
              </w:rPr>
              <w:t>21</w:t>
            </w:r>
          </w:p>
        </w:tc>
        <w:tc>
          <w:tcPr>
            <w:tcW w:w="634" w:type="pct"/>
          </w:tcPr>
          <w:p w14:paraId="26F6C20B" w14:textId="77777777" w:rsidR="00561DED" w:rsidRPr="004478E3" w:rsidRDefault="00561DED" w:rsidP="00987F78">
            <w:pPr>
              <w:spacing w:after="0"/>
              <w:ind w:firstLine="0"/>
              <w:jc w:val="right"/>
              <w:rPr>
                <w:sz w:val="18"/>
                <w:szCs w:val="18"/>
              </w:rPr>
            </w:pPr>
            <w:r w:rsidRPr="004478E3">
              <w:rPr>
                <w:sz w:val="18"/>
                <w:szCs w:val="18"/>
              </w:rPr>
              <w:t>83</w:t>
            </w:r>
          </w:p>
        </w:tc>
        <w:tc>
          <w:tcPr>
            <w:tcW w:w="634" w:type="pct"/>
          </w:tcPr>
          <w:p w14:paraId="637ED7AA" w14:textId="77777777" w:rsidR="00561DED" w:rsidRPr="004478E3" w:rsidRDefault="00561DED" w:rsidP="00987F78">
            <w:pPr>
              <w:spacing w:after="0"/>
              <w:ind w:firstLine="0"/>
              <w:jc w:val="right"/>
              <w:rPr>
                <w:sz w:val="18"/>
                <w:szCs w:val="18"/>
              </w:rPr>
            </w:pPr>
            <w:r w:rsidRPr="004478E3">
              <w:rPr>
                <w:sz w:val="18"/>
                <w:szCs w:val="18"/>
              </w:rPr>
              <w:t>6</w:t>
            </w:r>
            <w:r>
              <w:rPr>
                <w:sz w:val="18"/>
                <w:szCs w:val="18"/>
              </w:rPr>
              <w:t>0,5</w:t>
            </w:r>
          </w:p>
        </w:tc>
        <w:tc>
          <w:tcPr>
            <w:tcW w:w="634" w:type="pct"/>
          </w:tcPr>
          <w:p w14:paraId="14249364" w14:textId="77777777" w:rsidR="00561DED" w:rsidRPr="004478E3" w:rsidRDefault="00561DED" w:rsidP="00987F78">
            <w:pPr>
              <w:spacing w:after="0"/>
              <w:ind w:firstLine="0"/>
              <w:jc w:val="right"/>
              <w:rPr>
                <w:sz w:val="18"/>
                <w:szCs w:val="18"/>
              </w:rPr>
            </w:pPr>
            <w:r w:rsidRPr="004478E3">
              <w:rPr>
                <w:sz w:val="18"/>
                <w:szCs w:val="18"/>
              </w:rPr>
              <w:t>24</w:t>
            </w:r>
          </w:p>
        </w:tc>
      </w:tr>
      <w:tr w:rsidR="00561DED" w:rsidRPr="005905A6" w14:paraId="0AA32962" w14:textId="77777777" w:rsidTr="00987F78">
        <w:trPr>
          <w:trHeight w:val="43"/>
          <w:jc w:val="center"/>
        </w:trPr>
        <w:tc>
          <w:tcPr>
            <w:tcW w:w="1830" w:type="pct"/>
          </w:tcPr>
          <w:p w14:paraId="0E4A7052" w14:textId="77777777" w:rsidR="00561DED" w:rsidRPr="005905A6" w:rsidRDefault="00561DED" w:rsidP="00987F78">
            <w:pPr>
              <w:spacing w:after="0"/>
              <w:ind w:firstLine="0"/>
              <w:jc w:val="left"/>
              <w:rPr>
                <w:sz w:val="18"/>
                <w:szCs w:val="18"/>
                <w:lang w:eastAsia="lv-LV"/>
              </w:rPr>
            </w:pPr>
            <w:r w:rsidRPr="00F830FD">
              <w:rPr>
                <w:sz w:val="18"/>
                <w:szCs w:val="18"/>
              </w:rPr>
              <w:t xml:space="preserve">Vidējā atlīdzība amata vietai (mēnesī), </w:t>
            </w:r>
            <w:proofErr w:type="spellStart"/>
            <w:r w:rsidRPr="00F830FD">
              <w:rPr>
                <w:i/>
                <w:sz w:val="18"/>
                <w:szCs w:val="18"/>
              </w:rPr>
              <w:t>euro</w:t>
            </w:r>
            <w:proofErr w:type="spellEnd"/>
          </w:p>
        </w:tc>
        <w:tc>
          <w:tcPr>
            <w:tcW w:w="634" w:type="pct"/>
            <w:shd w:val="clear" w:color="auto" w:fill="auto"/>
          </w:tcPr>
          <w:p w14:paraId="58C3C025" w14:textId="77777777" w:rsidR="00561DED" w:rsidRPr="005149D9" w:rsidRDefault="00561DED" w:rsidP="00987F78">
            <w:pPr>
              <w:spacing w:after="0"/>
              <w:ind w:firstLine="0"/>
              <w:jc w:val="right"/>
              <w:rPr>
                <w:sz w:val="18"/>
                <w:szCs w:val="18"/>
                <w:vertAlign w:val="superscript"/>
              </w:rPr>
            </w:pPr>
            <w:r w:rsidRPr="005149D9">
              <w:rPr>
                <w:sz w:val="18"/>
                <w:szCs w:val="18"/>
              </w:rPr>
              <w:t>2</w:t>
            </w:r>
            <w:r>
              <w:rPr>
                <w:sz w:val="18"/>
                <w:szCs w:val="18"/>
              </w:rPr>
              <w:t xml:space="preserve"> </w:t>
            </w:r>
            <w:r w:rsidRPr="005149D9">
              <w:rPr>
                <w:sz w:val="18"/>
                <w:szCs w:val="18"/>
              </w:rPr>
              <w:t>277</w:t>
            </w:r>
            <w:r w:rsidRPr="005149D9">
              <w:rPr>
                <w:sz w:val="18"/>
                <w:szCs w:val="18"/>
                <w:vertAlign w:val="superscript"/>
              </w:rPr>
              <w:t>1</w:t>
            </w:r>
          </w:p>
        </w:tc>
        <w:tc>
          <w:tcPr>
            <w:tcW w:w="634" w:type="pct"/>
            <w:shd w:val="clear" w:color="auto" w:fill="auto"/>
          </w:tcPr>
          <w:p w14:paraId="68AF3AC8" w14:textId="77777777" w:rsidR="00561DED" w:rsidRPr="005149D9" w:rsidRDefault="00561DED" w:rsidP="00987F78">
            <w:pPr>
              <w:spacing w:after="0"/>
              <w:ind w:firstLine="0"/>
              <w:jc w:val="right"/>
              <w:rPr>
                <w:sz w:val="18"/>
                <w:szCs w:val="18"/>
                <w:vertAlign w:val="superscript"/>
              </w:rPr>
            </w:pPr>
            <w:r w:rsidRPr="005149D9">
              <w:rPr>
                <w:sz w:val="18"/>
                <w:szCs w:val="18"/>
              </w:rPr>
              <w:t>2</w:t>
            </w:r>
            <w:r>
              <w:rPr>
                <w:sz w:val="18"/>
                <w:szCs w:val="18"/>
              </w:rPr>
              <w:t xml:space="preserve"> </w:t>
            </w:r>
            <w:r w:rsidRPr="005149D9">
              <w:rPr>
                <w:sz w:val="18"/>
                <w:szCs w:val="18"/>
              </w:rPr>
              <w:t>341</w:t>
            </w:r>
            <w:r w:rsidRPr="005149D9">
              <w:rPr>
                <w:sz w:val="18"/>
                <w:szCs w:val="18"/>
                <w:vertAlign w:val="superscript"/>
              </w:rPr>
              <w:t>1</w:t>
            </w:r>
          </w:p>
        </w:tc>
        <w:tc>
          <w:tcPr>
            <w:tcW w:w="634" w:type="pct"/>
            <w:shd w:val="clear" w:color="auto" w:fill="auto"/>
          </w:tcPr>
          <w:p w14:paraId="256F07B7" w14:textId="77777777" w:rsidR="00561DED" w:rsidRPr="005149D9" w:rsidRDefault="00561DED" w:rsidP="00987F78">
            <w:pPr>
              <w:spacing w:after="0"/>
              <w:ind w:firstLine="0"/>
              <w:jc w:val="right"/>
              <w:rPr>
                <w:sz w:val="18"/>
                <w:szCs w:val="18"/>
                <w:vertAlign w:val="superscript"/>
              </w:rPr>
            </w:pPr>
            <w:r w:rsidRPr="005149D9">
              <w:rPr>
                <w:sz w:val="18"/>
                <w:szCs w:val="18"/>
              </w:rPr>
              <w:t>2</w:t>
            </w:r>
            <w:r>
              <w:rPr>
                <w:sz w:val="18"/>
                <w:szCs w:val="18"/>
              </w:rPr>
              <w:t xml:space="preserve"> </w:t>
            </w:r>
            <w:r w:rsidRPr="005149D9">
              <w:rPr>
                <w:sz w:val="18"/>
                <w:szCs w:val="18"/>
              </w:rPr>
              <w:t>309</w:t>
            </w:r>
            <w:r w:rsidRPr="005149D9">
              <w:rPr>
                <w:sz w:val="18"/>
                <w:szCs w:val="18"/>
                <w:vertAlign w:val="superscript"/>
              </w:rPr>
              <w:t>1</w:t>
            </w:r>
          </w:p>
        </w:tc>
        <w:tc>
          <w:tcPr>
            <w:tcW w:w="634" w:type="pct"/>
            <w:shd w:val="clear" w:color="auto" w:fill="auto"/>
          </w:tcPr>
          <w:p w14:paraId="2F87B107" w14:textId="77777777" w:rsidR="00561DED" w:rsidRPr="005149D9" w:rsidRDefault="00561DED" w:rsidP="00987F78">
            <w:pPr>
              <w:spacing w:after="0"/>
              <w:ind w:firstLine="0"/>
              <w:jc w:val="right"/>
              <w:rPr>
                <w:sz w:val="18"/>
                <w:szCs w:val="18"/>
                <w:vertAlign w:val="superscript"/>
              </w:rPr>
            </w:pPr>
            <w:r w:rsidRPr="005149D9">
              <w:rPr>
                <w:sz w:val="18"/>
                <w:szCs w:val="18"/>
              </w:rPr>
              <w:t>2</w:t>
            </w:r>
            <w:r>
              <w:rPr>
                <w:sz w:val="18"/>
                <w:szCs w:val="18"/>
              </w:rPr>
              <w:t xml:space="preserve"> </w:t>
            </w:r>
            <w:r w:rsidRPr="005149D9">
              <w:rPr>
                <w:sz w:val="18"/>
                <w:szCs w:val="18"/>
              </w:rPr>
              <w:t>578</w:t>
            </w:r>
            <w:r w:rsidRPr="005149D9">
              <w:rPr>
                <w:sz w:val="18"/>
                <w:szCs w:val="18"/>
                <w:vertAlign w:val="superscript"/>
              </w:rPr>
              <w:t>1</w:t>
            </w:r>
          </w:p>
        </w:tc>
        <w:tc>
          <w:tcPr>
            <w:tcW w:w="634" w:type="pct"/>
            <w:shd w:val="clear" w:color="auto" w:fill="auto"/>
          </w:tcPr>
          <w:p w14:paraId="039F2034" w14:textId="77777777" w:rsidR="00561DED" w:rsidRPr="005149D9" w:rsidRDefault="00561DED" w:rsidP="00987F78">
            <w:pPr>
              <w:spacing w:after="0"/>
              <w:ind w:firstLine="0"/>
              <w:jc w:val="right"/>
              <w:rPr>
                <w:sz w:val="18"/>
                <w:szCs w:val="18"/>
                <w:vertAlign w:val="superscript"/>
              </w:rPr>
            </w:pPr>
            <w:r w:rsidRPr="005149D9">
              <w:rPr>
                <w:sz w:val="18"/>
                <w:szCs w:val="18"/>
              </w:rPr>
              <w:t>4</w:t>
            </w:r>
            <w:r>
              <w:rPr>
                <w:sz w:val="18"/>
                <w:szCs w:val="18"/>
              </w:rPr>
              <w:t xml:space="preserve"> </w:t>
            </w:r>
            <w:r w:rsidRPr="005149D9">
              <w:rPr>
                <w:sz w:val="18"/>
                <w:szCs w:val="18"/>
              </w:rPr>
              <w:t>412</w:t>
            </w:r>
            <w:r w:rsidRPr="005149D9">
              <w:rPr>
                <w:sz w:val="18"/>
                <w:szCs w:val="18"/>
                <w:vertAlign w:val="superscript"/>
              </w:rPr>
              <w:t>1</w:t>
            </w:r>
          </w:p>
        </w:tc>
      </w:tr>
      <w:tr w:rsidR="00561DED" w:rsidRPr="005905A6" w14:paraId="69FD4903" w14:textId="77777777" w:rsidTr="00987F78">
        <w:trPr>
          <w:trHeight w:val="542"/>
          <w:jc w:val="center"/>
        </w:trPr>
        <w:tc>
          <w:tcPr>
            <w:tcW w:w="1830" w:type="pct"/>
            <w:vAlign w:val="center"/>
          </w:tcPr>
          <w:p w14:paraId="30775AD0"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Kopējā atlīdzība gadā par ārštata darbinieku un uz līgumattiecību pamata nodarbināto, kas nav amatu sarakstā, pakalpojumiem, </w:t>
            </w:r>
            <w:proofErr w:type="spellStart"/>
            <w:r w:rsidRPr="005905A6">
              <w:rPr>
                <w:i/>
                <w:sz w:val="18"/>
                <w:szCs w:val="18"/>
                <w:lang w:eastAsia="lv-LV"/>
              </w:rPr>
              <w:t>euro</w:t>
            </w:r>
            <w:proofErr w:type="spellEnd"/>
          </w:p>
        </w:tc>
        <w:tc>
          <w:tcPr>
            <w:tcW w:w="634" w:type="pct"/>
          </w:tcPr>
          <w:p w14:paraId="6DE3989B" w14:textId="77777777" w:rsidR="00561DED" w:rsidRPr="005905A6" w:rsidRDefault="00561DED" w:rsidP="00987F78">
            <w:pPr>
              <w:spacing w:after="0"/>
              <w:ind w:firstLine="0"/>
              <w:jc w:val="right"/>
              <w:rPr>
                <w:sz w:val="18"/>
                <w:szCs w:val="18"/>
                <w:highlight w:val="yellow"/>
              </w:rPr>
            </w:pPr>
            <w:r w:rsidRPr="005149D9">
              <w:rPr>
                <w:sz w:val="18"/>
                <w:szCs w:val="18"/>
              </w:rPr>
              <w:t>333 869</w:t>
            </w:r>
          </w:p>
        </w:tc>
        <w:tc>
          <w:tcPr>
            <w:tcW w:w="634" w:type="pct"/>
          </w:tcPr>
          <w:p w14:paraId="4F62513E" w14:textId="77777777" w:rsidR="00561DED" w:rsidRPr="005905A6" w:rsidRDefault="00561DED" w:rsidP="00987F78">
            <w:pPr>
              <w:spacing w:after="0"/>
              <w:ind w:firstLine="0"/>
              <w:jc w:val="right"/>
              <w:rPr>
                <w:sz w:val="18"/>
                <w:szCs w:val="18"/>
              </w:rPr>
            </w:pPr>
            <w:r w:rsidRPr="005905A6">
              <w:rPr>
                <w:sz w:val="18"/>
                <w:szCs w:val="18"/>
              </w:rPr>
              <w:t>502 079</w:t>
            </w:r>
          </w:p>
        </w:tc>
        <w:tc>
          <w:tcPr>
            <w:tcW w:w="634" w:type="pct"/>
          </w:tcPr>
          <w:p w14:paraId="09D396C3" w14:textId="77777777" w:rsidR="00561DED" w:rsidRPr="005149D9" w:rsidRDefault="00561DED" w:rsidP="00987F78">
            <w:pPr>
              <w:spacing w:after="0"/>
              <w:ind w:firstLine="0"/>
              <w:jc w:val="right"/>
              <w:rPr>
                <w:sz w:val="18"/>
                <w:szCs w:val="18"/>
              </w:rPr>
            </w:pPr>
            <w:r w:rsidRPr="005149D9">
              <w:rPr>
                <w:sz w:val="18"/>
                <w:szCs w:val="18"/>
              </w:rPr>
              <w:t>7</w:t>
            </w:r>
            <w:r>
              <w:rPr>
                <w:sz w:val="18"/>
                <w:szCs w:val="18"/>
              </w:rPr>
              <w:t xml:space="preserve"> </w:t>
            </w:r>
            <w:r w:rsidRPr="005149D9">
              <w:rPr>
                <w:sz w:val="18"/>
                <w:szCs w:val="18"/>
              </w:rPr>
              <w:t>671</w:t>
            </w:r>
          </w:p>
        </w:tc>
        <w:tc>
          <w:tcPr>
            <w:tcW w:w="634" w:type="pct"/>
          </w:tcPr>
          <w:p w14:paraId="154B6526" w14:textId="77777777" w:rsidR="00561DED" w:rsidRPr="005149D9" w:rsidRDefault="00561DED" w:rsidP="00987F78">
            <w:pPr>
              <w:spacing w:after="0"/>
              <w:ind w:firstLine="0"/>
              <w:jc w:val="right"/>
              <w:rPr>
                <w:sz w:val="18"/>
                <w:szCs w:val="18"/>
              </w:rPr>
            </w:pPr>
            <w:r w:rsidRPr="005149D9">
              <w:rPr>
                <w:sz w:val="18"/>
                <w:szCs w:val="18"/>
              </w:rPr>
              <w:t>7 671</w:t>
            </w:r>
          </w:p>
        </w:tc>
        <w:tc>
          <w:tcPr>
            <w:tcW w:w="634" w:type="pct"/>
          </w:tcPr>
          <w:p w14:paraId="08742006" w14:textId="77777777" w:rsidR="00561DED" w:rsidRPr="005149D9" w:rsidRDefault="00561DED" w:rsidP="00987F78">
            <w:pPr>
              <w:spacing w:after="0"/>
              <w:ind w:firstLine="0"/>
              <w:jc w:val="right"/>
              <w:rPr>
                <w:sz w:val="18"/>
                <w:szCs w:val="18"/>
              </w:rPr>
            </w:pPr>
            <w:r w:rsidRPr="005149D9">
              <w:rPr>
                <w:sz w:val="18"/>
              </w:rPr>
              <w:t>7 671</w:t>
            </w:r>
          </w:p>
        </w:tc>
      </w:tr>
    </w:tbl>
    <w:p w14:paraId="34E6F931" w14:textId="77777777" w:rsidR="00561DED" w:rsidRPr="001728DB" w:rsidRDefault="00561DED" w:rsidP="00561DED">
      <w:pPr>
        <w:pStyle w:val="Tabuluvirsraksti"/>
        <w:spacing w:after="0"/>
        <w:ind w:left="425"/>
        <w:jc w:val="both"/>
        <w:rPr>
          <w:sz w:val="18"/>
          <w:szCs w:val="18"/>
        </w:rPr>
      </w:pPr>
      <w:r w:rsidRPr="001728DB">
        <w:rPr>
          <w:sz w:val="18"/>
          <w:szCs w:val="18"/>
        </w:rPr>
        <w:t>Piezīme</w:t>
      </w:r>
      <w:r>
        <w:rPr>
          <w:sz w:val="18"/>
          <w:szCs w:val="18"/>
        </w:rPr>
        <w:t>.</w:t>
      </w:r>
    </w:p>
    <w:p w14:paraId="1BF2A55E" w14:textId="77777777" w:rsidR="00561DED" w:rsidRDefault="00561DED" w:rsidP="00561DED">
      <w:pPr>
        <w:pStyle w:val="Tabuluvirsraksti"/>
        <w:spacing w:after="0"/>
        <w:ind w:firstLine="425"/>
        <w:jc w:val="both"/>
        <w:rPr>
          <w:sz w:val="18"/>
          <w:szCs w:val="18"/>
        </w:rPr>
      </w:pPr>
      <w:r w:rsidRPr="001728DB">
        <w:rPr>
          <w:sz w:val="18"/>
          <w:szCs w:val="18"/>
          <w:vertAlign w:val="superscript"/>
        </w:rPr>
        <w:t xml:space="preserve">1 </w:t>
      </w:r>
      <w:r w:rsidRPr="005B1819">
        <w:rPr>
          <w:sz w:val="18"/>
          <w:szCs w:val="18"/>
        </w:rPr>
        <w:t>Izmaiņas amata vietās skaidrotas pie attiecīgā</w:t>
      </w:r>
      <w:r>
        <w:rPr>
          <w:sz w:val="18"/>
          <w:szCs w:val="18"/>
        </w:rPr>
        <w:t>s</w:t>
      </w:r>
      <w:r w:rsidRPr="005B1819">
        <w:rPr>
          <w:sz w:val="18"/>
          <w:szCs w:val="18"/>
        </w:rPr>
        <w:t xml:space="preserve"> budžeta apakšprogramm</w:t>
      </w:r>
      <w:r>
        <w:rPr>
          <w:sz w:val="18"/>
          <w:szCs w:val="18"/>
        </w:rPr>
        <w:t>as.</w:t>
      </w:r>
    </w:p>
    <w:p w14:paraId="220F6F80" w14:textId="77777777" w:rsidR="00561DED" w:rsidRPr="005905A6" w:rsidRDefault="00561DED" w:rsidP="00561DED">
      <w:pPr>
        <w:widowControl w:val="0"/>
        <w:spacing w:before="240" w:after="240"/>
        <w:ind w:firstLine="0"/>
        <w:jc w:val="center"/>
        <w:rPr>
          <w:b/>
        </w:rPr>
      </w:pPr>
      <w:r w:rsidRPr="005905A6">
        <w:rPr>
          <w:b/>
        </w:rPr>
        <w:t>70.06.00 Eiropas migrācijas tīkla projektu un pasākumu īstenošana</w:t>
      </w:r>
    </w:p>
    <w:p w14:paraId="4535495B" w14:textId="77777777" w:rsidR="00561DED" w:rsidRPr="005905A6" w:rsidRDefault="00561DED" w:rsidP="00561DED">
      <w:pPr>
        <w:spacing w:before="240"/>
        <w:ind w:firstLine="0"/>
      </w:pPr>
      <w:r w:rsidRPr="005905A6">
        <w:rPr>
          <w:u w:val="single"/>
        </w:rPr>
        <w:t>Apakšprogrammas mērķis:</w:t>
      </w:r>
      <w:r w:rsidRPr="005905A6">
        <w:t xml:space="preserve"> </w:t>
      </w:r>
    </w:p>
    <w:p w14:paraId="284C0951" w14:textId="77777777" w:rsidR="00561DED" w:rsidRPr="005905A6" w:rsidRDefault="00561DED" w:rsidP="00561DED">
      <w:pPr>
        <w:ind w:firstLine="720"/>
      </w:pPr>
      <w:r w:rsidRPr="005905A6">
        <w:t>sagatavot nepieciešamo informāciju ES un nacionāla līmeņa politikas veidotāju, praktiķu un plašākas publikas vajadzībām par aktuālajām tēmām migrācijas un patvēruma jomā.</w:t>
      </w:r>
    </w:p>
    <w:p w14:paraId="080E396D" w14:textId="77777777" w:rsidR="00561DED" w:rsidRPr="005905A6" w:rsidRDefault="00561DED" w:rsidP="00561DED">
      <w:pPr>
        <w:ind w:firstLine="0"/>
        <w:rPr>
          <w:u w:val="single"/>
        </w:rPr>
      </w:pPr>
      <w:bookmarkStart w:id="22" w:name="_Hlk147480515"/>
      <w:r w:rsidRPr="005905A6">
        <w:rPr>
          <w:u w:val="single"/>
        </w:rPr>
        <w:t>Galvenās aktivitātes:</w:t>
      </w:r>
    </w:p>
    <w:bookmarkEnd w:id="22"/>
    <w:p w14:paraId="24BDCBA3" w14:textId="77777777" w:rsidR="00561DED" w:rsidRPr="005905A6" w:rsidRDefault="00561DED" w:rsidP="00153293">
      <w:pPr>
        <w:pStyle w:val="ListParagraph"/>
        <w:numPr>
          <w:ilvl w:val="0"/>
          <w:numId w:val="24"/>
        </w:numPr>
        <w:ind w:left="1077" w:hanging="357"/>
        <w:contextualSpacing w:val="0"/>
      </w:pPr>
      <w:r w:rsidRPr="00E7167E">
        <w:t>ziņojumu un izpētes darbu par stāvokli migrācijas un patvēruma jomā sagatavošana (ietverot politikas attīstību un statistikas datus)</w:t>
      </w:r>
      <w:r w:rsidRPr="005905A6">
        <w:t>;</w:t>
      </w:r>
    </w:p>
    <w:p w14:paraId="2039F92B" w14:textId="77777777" w:rsidR="00561DED" w:rsidRDefault="00561DED" w:rsidP="00153293">
      <w:pPr>
        <w:pStyle w:val="ListParagraph"/>
        <w:numPr>
          <w:ilvl w:val="0"/>
          <w:numId w:val="24"/>
        </w:numPr>
        <w:ind w:left="1077" w:hanging="357"/>
        <w:contextualSpacing w:val="0"/>
      </w:pPr>
      <w:r w:rsidRPr="00E7167E">
        <w:t xml:space="preserve">ekspromtvaicājumu, </w:t>
      </w:r>
      <w:r>
        <w:t>tai skaitā</w:t>
      </w:r>
      <w:r w:rsidRPr="00E7167E">
        <w:t xml:space="preserve">, </w:t>
      </w:r>
      <w:proofErr w:type="spellStart"/>
      <w:r w:rsidRPr="00E7167E">
        <w:t>ad</w:t>
      </w:r>
      <w:proofErr w:type="spellEnd"/>
      <w:r w:rsidRPr="00E7167E">
        <w:t xml:space="preserve"> </w:t>
      </w:r>
      <w:proofErr w:type="spellStart"/>
      <w:r w:rsidRPr="00E7167E">
        <w:t>hoc</w:t>
      </w:r>
      <w:proofErr w:type="spellEnd"/>
      <w:r w:rsidRPr="00E7167E">
        <w:t xml:space="preserve"> jautājumi, sagatavošana un atbilžu sniegšana uz saņemtajiem jautājumiem</w:t>
      </w:r>
      <w:r>
        <w:t>;</w:t>
      </w:r>
    </w:p>
    <w:p w14:paraId="6B18AF00" w14:textId="77777777" w:rsidR="00561DED" w:rsidRPr="005905A6" w:rsidRDefault="00561DED" w:rsidP="00153293">
      <w:pPr>
        <w:pStyle w:val="ListParagraph"/>
        <w:numPr>
          <w:ilvl w:val="0"/>
          <w:numId w:val="24"/>
        </w:numPr>
        <w:ind w:left="1077" w:hanging="357"/>
        <w:contextualSpacing w:val="0"/>
      </w:pPr>
      <w:r w:rsidRPr="005905A6">
        <w:lastRenderedPageBreak/>
        <w:t>darbs ekspertu un darba grupās;</w:t>
      </w:r>
    </w:p>
    <w:p w14:paraId="2CFE7EAC" w14:textId="77777777" w:rsidR="00561DED" w:rsidRPr="005905A6" w:rsidRDefault="00561DED" w:rsidP="00153293">
      <w:pPr>
        <w:pStyle w:val="ListParagraph"/>
        <w:numPr>
          <w:ilvl w:val="0"/>
          <w:numId w:val="24"/>
        </w:numPr>
        <w:ind w:left="1077" w:hanging="357"/>
        <w:contextualSpacing w:val="0"/>
      </w:pPr>
      <w:r w:rsidRPr="00E7167E">
        <w:t>EMT Latvijas kontaktpunkta sadarbības partneru tīkla uzturēšana un paplašināšana</w:t>
      </w:r>
      <w:r w:rsidRPr="005905A6">
        <w:t>;</w:t>
      </w:r>
    </w:p>
    <w:p w14:paraId="3A4E6713" w14:textId="77777777" w:rsidR="00561DED" w:rsidRPr="005905A6" w:rsidRDefault="00561DED" w:rsidP="00153293">
      <w:pPr>
        <w:pStyle w:val="ListParagraph"/>
        <w:numPr>
          <w:ilvl w:val="0"/>
          <w:numId w:val="24"/>
        </w:numPr>
        <w:ind w:left="1077" w:hanging="357"/>
        <w:contextualSpacing w:val="0"/>
      </w:pPr>
      <w:r w:rsidRPr="00E7167E">
        <w:t>komunikācija un rezultātu izplatīšana EMT informācijas apmaiņas sistēmā;</w:t>
      </w:r>
    </w:p>
    <w:p w14:paraId="6CD50E87" w14:textId="77777777" w:rsidR="00561DED" w:rsidRPr="005905A6" w:rsidRDefault="00561DED" w:rsidP="00153293">
      <w:pPr>
        <w:pStyle w:val="ListParagraph"/>
        <w:numPr>
          <w:ilvl w:val="0"/>
          <w:numId w:val="24"/>
        </w:numPr>
        <w:ind w:left="1077" w:hanging="357"/>
        <w:contextualSpacing w:val="0"/>
      </w:pPr>
      <w:r w:rsidRPr="005905A6">
        <w:t>Darba programmas īstenošanas pārvaldība.</w:t>
      </w:r>
    </w:p>
    <w:p w14:paraId="449B4DF3" w14:textId="77777777" w:rsidR="00561DED" w:rsidRPr="005905A6" w:rsidRDefault="00561DED" w:rsidP="00561DED">
      <w:pPr>
        <w:spacing w:before="120" w:after="240"/>
        <w:ind w:firstLine="0"/>
      </w:pPr>
      <w:r w:rsidRPr="005905A6">
        <w:rPr>
          <w:u w:val="single"/>
        </w:rPr>
        <w:t>Apakšprogrammas izpildītājs</w:t>
      </w:r>
      <w:r w:rsidRPr="005905A6">
        <w:t>: Pilsonības un migrācijas lietu pārvalde.</w:t>
      </w:r>
    </w:p>
    <w:p w14:paraId="150A3554"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8"/>
        <w:gridCol w:w="1121"/>
        <w:gridCol w:w="1124"/>
        <w:gridCol w:w="1122"/>
        <w:gridCol w:w="1124"/>
        <w:gridCol w:w="1122"/>
      </w:tblGrid>
      <w:tr w:rsidR="00561DED" w:rsidRPr="005905A6" w14:paraId="1B4532DE" w14:textId="77777777" w:rsidTr="00987F78">
        <w:trPr>
          <w:trHeight w:val="269"/>
          <w:tblHeader/>
          <w:jc w:val="center"/>
        </w:trPr>
        <w:tc>
          <w:tcPr>
            <w:tcW w:w="1903" w:type="pct"/>
            <w:vAlign w:val="center"/>
          </w:tcPr>
          <w:p w14:paraId="43AC8705" w14:textId="77777777" w:rsidR="00561DED" w:rsidRPr="005905A6" w:rsidRDefault="00561DED" w:rsidP="00987F78">
            <w:pPr>
              <w:spacing w:after="0"/>
              <w:ind w:firstLine="0"/>
              <w:jc w:val="center"/>
              <w:rPr>
                <w:sz w:val="18"/>
                <w:szCs w:val="24"/>
                <w:highlight w:val="yellow"/>
              </w:rPr>
            </w:pPr>
          </w:p>
        </w:tc>
        <w:tc>
          <w:tcPr>
            <w:tcW w:w="619" w:type="pct"/>
          </w:tcPr>
          <w:p w14:paraId="4CC4AACD"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20" w:type="pct"/>
          </w:tcPr>
          <w:p w14:paraId="2FD9481A"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19" w:type="pct"/>
          </w:tcPr>
          <w:p w14:paraId="3DAFC7D1"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20" w:type="pct"/>
          </w:tcPr>
          <w:p w14:paraId="1B916383"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19" w:type="pct"/>
          </w:tcPr>
          <w:p w14:paraId="33A3501D"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546D6C59" w14:textId="77777777" w:rsidTr="00987F78">
        <w:trPr>
          <w:trHeight w:val="135"/>
          <w:jc w:val="center"/>
        </w:trPr>
        <w:tc>
          <w:tcPr>
            <w:tcW w:w="1903" w:type="pct"/>
            <w:shd w:val="clear" w:color="auto" w:fill="D9D9D9" w:themeFill="background1" w:themeFillShade="D9"/>
            <w:vAlign w:val="center"/>
          </w:tcPr>
          <w:p w14:paraId="48BD2951"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19" w:type="pct"/>
            <w:shd w:val="clear" w:color="auto" w:fill="D9D9D9" w:themeFill="background1" w:themeFillShade="D9"/>
          </w:tcPr>
          <w:p w14:paraId="1BE6EAE2" w14:textId="77777777" w:rsidR="00561DED" w:rsidRPr="005905A6" w:rsidRDefault="00561DED" w:rsidP="00987F78">
            <w:pPr>
              <w:spacing w:after="0"/>
              <w:ind w:firstLine="0"/>
              <w:jc w:val="right"/>
              <w:rPr>
                <w:sz w:val="18"/>
              </w:rPr>
            </w:pPr>
            <w:r w:rsidRPr="005905A6">
              <w:rPr>
                <w:sz w:val="18"/>
              </w:rPr>
              <w:t>368 483</w:t>
            </w:r>
          </w:p>
        </w:tc>
        <w:tc>
          <w:tcPr>
            <w:tcW w:w="620" w:type="pct"/>
            <w:shd w:val="clear" w:color="auto" w:fill="D9D9D9" w:themeFill="background1" w:themeFillShade="D9"/>
          </w:tcPr>
          <w:p w14:paraId="04CDAD82" w14:textId="77777777" w:rsidR="00561DED" w:rsidRPr="005905A6" w:rsidRDefault="00561DED" w:rsidP="00987F78">
            <w:pPr>
              <w:spacing w:after="0"/>
              <w:ind w:firstLine="0"/>
              <w:jc w:val="right"/>
              <w:rPr>
                <w:sz w:val="18"/>
                <w:highlight w:val="yellow"/>
              </w:rPr>
            </w:pPr>
            <w:r w:rsidRPr="005905A6">
              <w:rPr>
                <w:sz w:val="18"/>
              </w:rPr>
              <w:t>393 079</w:t>
            </w:r>
          </w:p>
        </w:tc>
        <w:tc>
          <w:tcPr>
            <w:tcW w:w="619" w:type="pct"/>
            <w:shd w:val="clear" w:color="auto" w:fill="D9D9D9" w:themeFill="background1" w:themeFillShade="D9"/>
          </w:tcPr>
          <w:p w14:paraId="6185F9B0" w14:textId="77777777" w:rsidR="00561DED" w:rsidRPr="005905A6" w:rsidRDefault="00561DED" w:rsidP="00987F78">
            <w:pPr>
              <w:spacing w:after="0"/>
              <w:ind w:firstLine="0"/>
              <w:jc w:val="right"/>
              <w:rPr>
                <w:sz w:val="18"/>
              </w:rPr>
            </w:pPr>
            <w:r w:rsidRPr="005905A6">
              <w:rPr>
                <w:sz w:val="18"/>
              </w:rPr>
              <w:t>393 079</w:t>
            </w:r>
          </w:p>
        </w:tc>
        <w:tc>
          <w:tcPr>
            <w:tcW w:w="620" w:type="pct"/>
            <w:shd w:val="clear" w:color="auto" w:fill="D9D9D9" w:themeFill="background1" w:themeFillShade="D9"/>
          </w:tcPr>
          <w:p w14:paraId="6BC8CE3E" w14:textId="77777777" w:rsidR="00561DED" w:rsidRPr="005905A6" w:rsidRDefault="00561DED" w:rsidP="00987F78">
            <w:pPr>
              <w:spacing w:after="0"/>
              <w:ind w:firstLine="0"/>
              <w:jc w:val="right"/>
              <w:rPr>
                <w:sz w:val="18"/>
              </w:rPr>
            </w:pPr>
            <w:r w:rsidRPr="005905A6">
              <w:rPr>
                <w:sz w:val="18"/>
              </w:rPr>
              <w:t>393 079</w:t>
            </w:r>
          </w:p>
        </w:tc>
        <w:tc>
          <w:tcPr>
            <w:tcW w:w="619" w:type="pct"/>
            <w:shd w:val="clear" w:color="auto" w:fill="D9D9D9" w:themeFill="background1" w:themeFillShade="D9"/>
          </w:tcPr>
          <w:p w14:paraId="119D23A7" w14:textId="77777777" w:rsidR="00561DED" w:rsidRPr="005905A6" w:rsidRDefault="00561DED" w:rsidP="00987F78">
            <w:pPr>
              <w:spacing w:after="0"/>
              <w:ind w:firstLine="0"/>
              <w:jc w:val="right"/>
              <w:rPr>
                <w:sz w:val="18"/>
              </w:rPr>
            </w:pPr>
            <w:r w:rsidRPr="005905A6">
              <w:rPr>
                <w:sz w:val="18"/>
              </w:rPr>
              <w:t>393 079</w:t>
            </w:r>
          </w:p>
        </w:tc>
      </w:tr>
      <w:tr w:rsidR="00561DED" w:rsidRPr="005905A6" w14:paraId="4869A55D" w14:textId="77777777" w:rsidTr="00987F78">
        <w:trPr>
          <w:trHeight w:val="269"/>
          <w:jc w:val="center"/>
        </w:trPr>
        <w:tc>
          <w:tcPr>
            <w:tcW w:w="1903" w:type="pct"/>
            <w:vAlign w:val="center"/>
          </w:tcPr>
          <w:p w14:paraId="04E27265"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19" w:type="pct"/>
          </w:tcPr>
          <w:p w14:paraId="7E4B3AEB" w14:textId="77777777" w:rsidR="00561DED" w:rsidRPr="005905A6" w:rsidRDefault="00561DED" w:rsidP="00987F78">
            <w:pPr>
              <w:spacing w:after="0"/>
              <w:ind w:firstLine="0"/>
              <w:jc w:val="center"/>
              <w:rPr>
                <w:sz w:val="18"/>
              </w:rPr>
            </w:pPr>
            <w:r w:rsidRPr="005905A6">
              <w:rPr>
                <w:b/>
                <w:bCs/>
                <w:sz w:val="18"/>
              </w:rPr>
              <w:t>×</w:t>
            </w:r>
          </w:p>
        </w:tc>
        <w:tc>
          <w:tcPr>
            <w:tcW w:w="620" w:type="pct"/>
          </w:tcPr>
          <w:p w14:paraId="27204C59" w14:textId="77777777" w:rsidR="00561DED" w:rsidRPr="005905A6" w:rsidRDefault="00561DED" w:rsidP="00987F78">
            <w:pPr>
              <w:spacing w:after="0"/>
              <w:ind w:firstLine="0"/>
              <w:jc w:val="right"/>
              <w:rPr>
                <w:sz w:val="18"/>
                <w:highlight w:val="yellow"/>
              </w:rPr>
            </w:pPr>
            <w:r w:rsidRPr="005905A6">
              <w:rPr>
                <w:sz w:val="18"/>
              </w:rPr>
              <w:t>24 596</w:t>
            </w:r>
          </w:p>
        </w:tc>
        <w:tc>
          <w:tcPr>
            <w:tcW w:w="619" w:type="pct"/>
            <w:shd w:val="clear" w:color="auto" w:fill="auto"/>
          </w:tcPr>
          <w:p w14:paraId="1D1DB94B" w14:textId="77777777" w:rsidR="00561DED" w:rsidRPr="005905A6" w:rsidRDefault="00561DED" w:rsidP="00987F78">
            <w:pPr>
              <w:spacing w:after="0"/>
              <w:ind w:firstLine="0"/>
              <w:jc w:val="center"/>
              <w:rPr>
                <w:sz w:val="18"/>
              </w:rPr>
            </w:pPr>
            <w:r w:rsidRPr="005905A6">
              <w:rPr>
                <w:sz w:val="18"/>
              </w:rPr>
              <w:t>-</w:t>
            </w:r>
          </w:p>
        </w:tc>
        <w:tc>
          <w:tcPr>
            <w:tcW w:w="620" w:type="pct"/>
            <w:shd w:val="clear" w:color="auto" w:fill="auto"/>
          </w:tcPr>
          <w:p w14:paraId="185A2640" w14:textId="77777777" w:rsidR="00561DED" w:rsidRPr="005905A6" w:rsidRDefault="00561DED" w:rsidP="00987F78">
            <w:pPr>
              <w:spacing w:after="0"/>
              <w:ind w:firstLine="0"/>
              <w:jc w:val="center"/>
              <w:rPr>
                <w:sz w:val="18"/>
              </w:rPr>
            </w:pPr>
            <w:r w:rsidRPr="005905A6">
              <w:rPr>
                <w:sz w:val="18"/>
              </w:rPr>
              <w:t>-</w:t>
            </w:r>
          </w:p>
        </w:tc>
        <w:tc>
          <w:tcPr>
            <w:tcW w:w="619" w:type="pct"/>
            <w:shd w:val="clear" w:color="auto" w:fill="auto"/>
          </w:tcPr>
          <w:p w14:paraId="557A1AF9" w14:textId="77777777" w:rsidR="00561DED" w:rsidRPr="005905A6" w:rsidRDefault="00561DED" w:rsidP="00987F78">
            <w:pPr>
              <w:spacing w:after="0"/>
              <w:ind w:firstLine="0"/>
              <w:jc w:val="center"/>
              <w:rPr>
                <w:sz w:val="18"/>
              </w:rPr>
            </w:pPr>
            <w:r w:rsidRPr="005905A6">
              <w:rPr>
                <w:sz w:val="18"/>
              </w:rPr>
              <w:t>-</w:t>
            </w:r>
          </w:p>
        </w:tc>
      </w:tr>
      <w:tr w:rsidR="00561DED" w:rsidRPr="005905A6" w14:paraId="2E3E2F56" w14:textId="77777777" w:rsidTr="00987F78">
        <w:trPr>
          <w:trHeight w:val="269"/>
          <w:jc w:val="center"/>
        </w:trPr>
        <w:tc>
          <w:tcPr>
            <w:tcW w:w="1903" w:type="pct"/>
            <w:vAlign w:val="center"/>
          </w:tcPr>
          <w:p w14:paraId="17F9B1A3"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19" w:type="pct"/>
          </w:tcPr>
          <w:p w14:paraId="61206D50" w14:textId="77777777" w:rsidR="00561DED" w:rsidRPr="005905A6" w:rsidRDefault="00561DED" w:rsidP="00987F78">
            <w:pPr>
              <w:spacing w:after="0"/>
              <w:ind w:firstLine="0"/>
              <w:jc w:val="center"/>
              <w:rPr>
                <w:sz w:val="18"/>
              </w:rPr>
            </w:pPr>
            <w:r w:rsidRPr="005905A6">
              <w:rPr>
                <w:b/>
                <w:bCs/>
                <w:sz w:val="18"/>
              </w:rPr>
              <w:t>×</w:t>
            </w:r>
          </w:p>
        </w:tc>
        <w:tc>
          <w:tcPr>
            <w:tcW w:w="620" w:type="pct"/>
            <w:shd w:val="clear" w:color="auto" w:fill="auto"/>
          </w:tcPr>
          <w:p w14:paraId="340E919F" w14:textId="77777777" w:rsidR="00561DED" w:rsidRPr="005905A6" w:rsidRDefault="00561DED" w:rsidP="00987F78">
            <w:pPr>
              <w:spacing w:after="0"/>
              <w:ind w:firstLine="0"/>
              <w:jc w:val="right"/>
              <w:rPr>
                <w:sz w:val="18"/>
                <w:highlight w:val="yellow"/>
              </w:rPr>
            </w:pPr>
            <w:r w:rsidRPr="005905A6">
              <w:rPr>
                <w:sz w:val="18"/>
              </w:rPr>
              <w:t>6,7</w:t>
            </w:r>
          </w:p>
        </w:tc>
        <w:tc>
          <w:tcPr>
            <w:tcW w:w="619" w:type="pct"/>
            <w:shd w:val="clear" w:color="auto" w:fill="auto"/>
          </w:tcPr>
          <w:p w14:paraId="2DF54865" w14:textId="77777777" w:rsidR="00561DED" w:rsidRPr="005905A6" w:rsidRDefault="00561DED" w:rsidP="00987F78">
            <w:pPr>
              <w:spacing w:after="0"/>
              <w:ind w:firstLine="0"/>
              <w:jc w:val="center"/>
              <w:rPr>
                <w:sz w:val="18"/>
              </w:rPr>
            </w:pPr>
            <w:r w:rsidRPr="005905A6">
              <w:rPr>
                <w:sz w:val="18"/>
              </w:rPr>
              <w:t>-</w:t>
            </w:r>
          </w:p>
        </w:tc>
        <w:tc>
          <w:tcPr>
            <w:tcW w:w="620" w:type="pct"/>
            <w:shd w:val="clear" w:color="auto" w:fill="auto"/>
          </w:tcPr>
          <w:p w14:paraId="35E7170B" w14:textId="77777777" w:rsidR="00561DED" w:rsidRPr="005905A6" w:rsidRDefault="00561DED" w:rsidP="00987F78">
            <w:pPr>
              <w:spacing w:after="0"/>
              <w:ind w:firstLine="0"/>
              <w:jc w:val="center"/>
              <w:rPr>
                <w:sz w:val="18"/>
              </w:rPr>
            </w:pPr>
            <w:r w:rsidRPr="005905A6">
              <w:rPr>
                <w:sz w:val="18"/>
              </w:rPr>
              <w:t>-</w:t>
            </w:r>
          </w:p>
        </w:tc>
        <w:tc>
          <w:tcPr>
            <w:tcW w:w="619" w:type="pct"/>
            <w:shd w:val="clear" w:color="auto" w:fill="auto"/>
          </w:tcPr>
          <w:p w14:paraId="7D6BDE5A" w14:textId="77777777" w:rsidR="00561DED" w:rsidRPr="005905A6" w:rsidRDefault="00561DED" w:rsidP="00987F78">
            <w:pPr>
              <w:spacing w:after="0"/>
              <w:ind w:firstLine="0"/>
              <w:jc w:val="center"/>
              <w:rPr>
                <w:sz w:val="18"/>
              </w:rPr>
            </w:pPr>
            <w:r w:rsidRPr="005905A6">
              <w:rPr>
                <w:sz w:val="18"/>
              </w:rPr>
              <w:t>-</w:t>
            </w:r>
          </w:p>
        </w:tc>
      </w:tr>
      <w:tr w:rsidR="00561DED" w:rsidRPr="005905A6" w14:paraId="420CE5AA" w14:textId="77777777" w:rsidTr="00987F78">
        <w:trPr>
          <w:trHeight w:val="135"/>
          <w:jc w:val="center"/>
        </w:trPr>
        <w:tc>
          <w:tcPr>
            <w:tcW w:w="1903" w:type="pct"/>
          </w:tcPr>
          <w:p w14:paraId="22AACDD6" w14:textId="77777777" w:rsidR="00561DED" w:rsidRPr="005905A6" w:rsidRDefault="00561DED" w:rsidP="00987F78">
            <w:pPr>
              <w:spacing w:after="0"/>
              <w:ind w:firstLine="0"/>
              <w:jc w:val="left"/>
              <w:rPr>
                <w:sz w:val="18"/>
                <w:szCs w:val="18"/>
                <w:lang w:eastAsia="lv-LV"/>
              </w:rPr>
            </w:pPr>
            <w:r w:rsidRPr="005905A6">
              <w:rPr>
                <w:sz w:val="18"/>
                <w:szCs w:val="18"/>
              </w:rPr>
              <w:t xml:space="preserve">Atlīdzība, </w:t>
            </w:r>
            <w:proofErr w:type="spellStart"/>
            <w:r w:rsidRPr="005905A6">
              <w:rPr>
                <w:i/>
                <w:sz w:val="18"/>
                <w:szCs w:val="18"/>
              </w:rPr>
              <w:t>euro</w:t>
            </w:r>
            <w:proofErr w:type="spellEnd"/>
          </w:p>
        </w:tc>
        <w:tc>
          <w:tcPr>
            <w:tcW w:w="619" w:type="pct"/>
          </w:tcPr>
          <w:p w14:paraId="0DA74B2F" w14:textId="77777777" w:rsidR="00561DED" w:rsidRPr="005905A6" w:rsidRDefault="00561DED" w:rsidP="00987F78">
            <w:pPr>
              <w:spacing w:after="0"/>
              <w:ind w:firstLine="0"/>
              <w:jc w:val="right"/>
              <w:rPr>
                <w:sz w:val="18"/>
                <w:szCs w:val="18"/>
              </w:rPr>
            </w:pPr>
            <w:r w:rsidRPr="005905A6">
              <w:rPr>
                <w:sz w:val="18"/>
                <w:szCs w:val="18"/>
              </w:rPr>
              <w:t>96 079</w:t>
            </w:r>
          </w:p>
        </w:tc>
        <w:tc>
          <w:tcPr>
            <w:tcW w:w="620" w:type="pct"/>
          </w:tcPr>
          <w:p w14:paraId="65FC05A4" w14:textId="77777777" w:rsidR="00561DED" w:rsidRPr="005905A6" w:rsidRDefault="00561DED" w:rsidP="00987F78">
            <w:pPr>
              <w:spacing w:after="0"/>
              <w:ind w:firstLine="0"/>
              <w:jc w:val="right"/>
              <w:rPr>
                <w:sz w:val="18"/>
                <w:szCs w:val="18"/>
                <w:highlight w:val="yellow"/>
              </w:rPr>
            </w:pPr>
            <w:r w:rsidRPr="005905A6">
              <w:rPr>
                <w:sz w:val="18"/>
                <w:szCs w:val="18"/>
              </w:rPr>
              <w:t>152 390</w:t>
            </w:r>
          </w:p>
        </w:tc>
        <w:tc>
          <w:tcPr>
            <w:tcW w:w="619" w:type="pct"/>
          </w:tcPr>
          <w:p w14:paraId="10714DEE" w14:textId="77777777" w:rsidR="00561DED" w:rsidRPr="005905A6" w:rsidRDefault="00561DED" w:rsidP="00987F78">
            <w:pPr>
              <w:spacing w:after="0"/>
              <w:ind w:firstLine="0"/>
              <w:jc w:val="right"/>
              <w:rPr>
                <w:sz w:val="18"/>
                <w:szCs w:val="18"/>
              </w:rPr>
            </w:pPr>
            <w:r w:rsidRPr="005905A6">
              <w:rPr>
                <w:sz w:val="18"/>
                <w:szCs w:val="18"/>
              </w:rPr>
              <w:t>152 390</w:t>
            </w:r>
          </w:p>
        </w:tc>
        <w:tc>
          <w:tcPr>
            <w:tcW w:w="620" w:type="pct"/>
          </w:tcPr>
          <w:p w14:paraId="65C765C5" w14:textId="77777777" w:rsidR="00561DED" w:rsidRPr="005905A6" w:rsidRDefault="00561DED" w:rsidP="00987F78">
            <w:pPr>
              <w:spacing w:after="0"/>
              <w:ind w:firstLine="0"/>
              <w:jc w:val="right"/>
              <w:rPr>
                <w:sz w:val="18"/>
                <w:szCs w:val="18"/>
              </w:rPr>
            </w:pPr>
            <w:r w:rsidRPr="005905A6">
              <w:rPr>
                <w:sz w:val="18"/>
              </w:rPr>
              <w:t>152 390</w:t>
            </w:r>
          </w:p>
        </w:tc>
        <w:tc>
          <w:tcPr>
            <w:tcW w:w="619" w:type="pct"/>
          </w:tcPr>
          <w:p w14:paraId="2D982D41" w14:textId="77777777" w:rsidR="00561DED" w:rsidRPr="005905A6" w:rsidRDefault="00561DED" w:rsidP="00987F78">
            <w:pPr>
              <w:spacing w:after="0"/>
              <w:ind w:firstLine="0"/>
              <w:jc w:val="right"/>
              <w:rPr>
                <w:sz w:val="18"/>
                <w:szCs w:val="18"/>
              </w:rPr>
            </w:pPr>
            <w:r w:rsidRPr="005905A6">
              <w:rPr>
                <w:sz w:val="18"/>
              </w:rPr>
              <w:t>152 390</w:t>
            </w:r>
          </w:p>
        </w:tc>
      </w:tr>
      <w:tr w:rsidR="00561DED" w:rsidRPr="005905A6" w14:paraId="5A1BAA24" w14:textId="77777777" w:rsidTr="00987F78">
        <w:trPr>
          <w:trHeight w:val="63"/>
          <w:jc w:val="center"/>
        </w:trPr>
        <w:tc>
          <w:tcPr>
            <w:tcW w:w="1903" w:type="pct"/>
          </w:tcPr>
          <w:p w14:paraId="03D37670" w14:textId="77777777" w:rsidR="00561DED" w:rsidRPr="005905A6" w:rsidRDefault="00561DED" w:rsidP="00987F78">
            <w:pPr>
              <w:spacing w:after="0"/>
              <w:ind w:firstLine="0"/>
              <w:jc w:val="left"/>
              <w:rPr>
                <w:sz w:val="18"/>
                <w:szCs w:val="18"/>
                <w:lang w:eastAsia="lv-LV"/>
              </w:rPr>
            </w:pPr>
            <w:r w:rsidRPr="005905A6">
              <w:rPr>
                <w:sz w:val="18"/>
                <w:szCs w:val="18"/>
              </w:rPr>
              <w:t>Vidējais amata vietu skaits gadā</w:t>
            </w:r>
          </w:p>
        </w:tc>
        <w:tc>
          <w:tcPr>
            <w:tcW w:w="619" w:type="pct"/>
          </w:tcPr>
          <w:p w14:paraId="62736BB2" w14:textId="77777777" w:rsidR="00561DED" w:rsidRPr="005905A6" w:rsidRDefault="00561DED" w:rsidP="00987F78">
            <w:pPr>
              <w:spacing w:after="0"/>
              <w:ind w:firstLine="0"/>
              <w:jc w:val="right"/>
              <w:rPr>
                <w:sz w:val="18"/>
                <w:szCs w:val="18"/>
              </w:rPr>
            </w:pPr>
            <w:r w:rsidRPr="005905A6">
              <w:rPr>
                <w:sz w:val="18"/>
                <w:szCs w:val="18"/>
              </w:rPr>
              <w:t>4</w:t>
            </w:r>
          </w:p>
        </w:tc>
        <w:tc>
          <w:tcPr>
            <w:tcW w:w="620" w:type="pct"/>
          </w:tcPr>
          <w:p w14:paraId="00F770AC" w14:textId="77777777" w:rsidR="00561DED" w:rsidRPr="005905A6" w:rsidRDefault="00561DED" w:rsidP="00987F78">
            <w:pPr>
              <w:spacing w:after="0"/>
              <w:ind w:firstLine="0"/>
              <w:jc w:val="right"/>
              <w:rPr>
                <w:sz w:val="18"/>
                <w:szCs w:val="18"/>
                <w:highlight w:val="yellow"/>
              </w:rPr>
            </w:pPr>
            <w:r w:rsidRPr="005905A6">
              <w:rPr>
                <w:sz w:val="18"/>
                <w:szCs w:val="18"/>
              </w:rPr>
              <w:t>4</w:t>
            </w:r>
          </w:p>
        </w:tc>
        <w:tc>
          <w:tcPr>
            <w:tcW w:w="619" w:type="pct"/>
          </w:tcPr>
          <w:p w14:paraId="2FAA2444" w14:textId="77777777" w:rsidR="00561DED" w:rsidRPr="005905A6" w:rsidRDefault="00561DED" w:rsidP="00987F78">
            <w:pPr>
              <w:spacing w:after="0"/>
              <w:ind w:firstLine="0"/>
              <w:jc w:val="right"/>
              <w:rPr>
                <w:sz w:val="18"/>
                <w:szCs w:val="18"/>
              </w:rPr>
            </w:pPr>
            <w:r w:rsidRPr="005905A6">
              <w:rPr>
                <w:sz w:val="18"/>
                <w:szCs w:val="18"/>
              </w:rPr>
              <w:t>4</w:t>
            </w:r>
          </w:p>
        </w:tc>
        <w:tc>
          <w:tcPr>
            <w:tcW w:w="620" w:type="pct"/>
          </w:tcPr>
          <w:p w14:paraId="2D3E1DDF" w14:textId="77777777" w:rsidR="00561DED" w:rsidRPr="005905A6" w:rsidRDefault="00561DED" w:rsidP="00987F78">
            <w:pPr>
              <w:spacing w:after="0"/>
              <w:ind w:firstLine="0"/>
              <w:jc w:val="right"/>
              <w:rPr>
                <w:sz w:val="18"/>
                <w:szCs w:val="18"/>
              </w:rPr>
            </w:pPr>
            <w:r w:rsidRPr="005905A6">
              <w:rPr>
                <w:sz w:val="18"/>
              </w:rPr>
              <w:t>4</w:t>
            </w:r>
          </w:p>
        </w:tc>
        <w:tc>
          <w:tcPr>
            <w:tcW w:w="619" w:type="pct"/>
          </w:tcPr>
          <w:p w14:paraId="430CB8D5" w14:textId="77777777" w:rsidR="00561DED" w:rsidRPr="005905A6" w:rsidRDefault="00561DED" w:rsidP="00987F78">
            <w:pPr>
              <w:spacing w:after="0"/>
              <w:ind w:firstLine="0"/>
              <w:jc w:val="right"/>
              <w:rPr>
                <w:sz w:val="18"/>
                <w:szCs w:val="18"/>
              </w:rPr>
            </w:pPr>
            <w:r w:rsidRPr="005905A6">
              <w:rPr>
                <w:sz w:val="18"/>
              </w:rPr>
              <w:t>4</w:t>
            </w:r>
          </w:p>
        </w:tc>
      </w:tr>
      <w:tr w:rsidR="00561DED" w:rsidRPr="005905A6" w14:paraId="74DED786" w14:textId="77777777" w:rsidTr="00987F78">
        <w:trPr>
          <w:trHeight w:val="43"/>
          <w:jc w:val="center"/>
        </w:trPr>
        <w:tc>
          <w:tcPr>
            <w:tcW w:w="1903" w:type="pct"/>
          </w:tcPr>
          <w:p w14:paraId="725B18AB" w14:textId="77777777" w:rsidR="00561DED" w:rsidRPr="005905A6" w:rsidRDefault="00561DED" w:rsidP="00987F78">
            <w:pPr>
              <w:spacing w:after="0"/>
              <w:ind w:firstLine="0"/>
              <w:jc w:val="left"/>
              <w:rPr>
                <w:sz w:val="18"/>
                <w:szCs w:val="18"/>
                <w:lang w:eastAsia="lv-LV"/>
              </w:rPr>
            </w:pPr>
            <w:r w:rsidRPr="005905A6">
              <w:rPr>
                <w:sz w:val="18"/>
                <w:szCs w:val="18"/>
              </w:rPr>
              <w:t xml:space="preserve">Vidējā atlīdzība amata vietai </w:t>
            </w:r>
            <w:r w:rsidRPr="005905A6">
              <w:rPr>
                <w:sz w:val="18"/>
                <w:szCs w:val="18"/>
                <w:lang w:eastAsia="lv-LV"/>
              </w:rPr>
              <w:t>(mēnesī)</w:t>
            </w:r>
            <w:r w:rsidRPr="005905A6">
              <w:rPr>
                <w:sz w:val="18"/>
                <w:szCs w:val="18"/>
              </w:rPr>
              <w:t xml:space="preserve">, </w:t>
            </w:r>
            <w:proofErr w:type="spellStart"/>
            <w:r w:rsidRPr="005905A6">
              <w:rPr>
                <w:i/>
                <w:sz w:val="18"/>
                <w:szCs w:val="18"/>
              </w:rPr>
              <w:t>euro</w:t>
            </w:r>
            <w:proofErr w:type="spellEnd"/>
          </w:p>
        </w:tc>
        <w:tc>
          <w:tcPr>
            <w:tcW w:w="619" w:type="pct"/>
            <w:shd w:val="clear" w:color="auto" w:fill="auto"/>
          </w:tcPr>
          <w:p w14:paraId="2BCE400C" w14:textId="77777777" w:rsidR="00561DED" w:rsidRPr="00B022DA" w:rsidRDefault="00561DED" w:rsidP="00987F78">
            <w:pPr>
              <w:spacing w:after="0"/>
              <w:ind w:firstLine="0"/>
              <w:jc w:val="right"/>
              <w:rPr>
                <w:sz w:val="18"/>
                <w:szCs w:val="18"/>
              </w:rPr>
            </w:pPr>
            <w:r w:rsidRPr="00B022DA">
              <w:rPr>
                <w:sz w:val="18"/>
                <w:szCs w:val="18"/>
              </w:rPr>
              <w:t>1</w:t>
            </w:r>
            <w:r>
              <w:rPr>
                <w:sz w:val="18"/>
                <w:szCs w:val="18"/>
              </w:rPr>
              <w:t xml:space="preserve"> </w:t>
            </w:r>
            <w:r w:rsidRPr="00B022DA">
              <w:rPr>
                <w:sz w:val="18"/>
                <w:szCs w:val="18"/>
              </w:rPr>
              <w:t xml:space="preserve">959 </w:t>
            </w:r>
          </w:p>
        </w:tc>
        <w:tc>
          <w:tcPr>
            <w:tcW w:w="620" w:type="pct"/>
            <w:shd w:val="clear" w:color="auto" w:fill="auto"/>
          </w:tcPr>
          <w:p w14:paraId="227BE3CE" w14:textId="77777777" w:rsidR="00561DED" w:rsidRPr="00B022DA" w:rsidRDefault="00561DED" w:rsidP="00987F78">
            <w:pPr>
              <w:spacing w:after="0"/>
              <w:ind w:firstLine="0"/>
              <w:jc w:val="right"/>
              <w:rPr>
                <w:sz w:val="18"/>
                <w:szCs w:val="18"/>
              </w:rPr>
            </w:pPr>
            <w:r w:rsidRPr="00B022DA">
              <w:rPr>
                <w:sz w:val="18"/>
                <w:szCs w:val="18"/>
              </w:rPr>
              <w:t>3</w:t>
            </w:r>
            <w:r>
              <w:rPr>
                <w:sz w:val="18"/>
                <w:szCs w:val="18"/>
              </w:rPr>
              <w:t xml:space="preserve"> </w:t>
            </w:r>
            <w:r w:rsidRPr="00B022DA">
              <w:rPr>
                <w:sz w:val="18"/>
                <w:szCs w:val="18"/>
              </w:rPr>
              <w:t>015</w:t>
            </w:r>
          </w:p>
        </w:tc>
        <w:tc>
          <w:tcPr>
            <w:tcW w:w="619" w:type="pct"/>
            <w:shd w:val="clear" w:color="auto" w:fill="auto"/>
          </w:tcPr>
          <w:p w14:paraId="05DF0857" w14:textId="77777777" w:rsidR="00561DED" w:rsidRPr="00B022DA" w:rsidRDefault="00561DED" w:rsidP="00987F78">
            <w:pPr>
              <w:spacing w:after="0"/>
              <w:ind w:firstLine="0"/>
              <w:jc w:val="right"/>
              <w:rPr>
                <w:sz w:val="18"/>
                <w:szCs w:val="18"/>
              </w:rPr>
            </w:pPr>
            <w:r w:rsidRPr="00B022DA">
              <w:rPr>
                <w:sz w:val="18"/>
                <w:szCs w:val="18"/>
              </w:rPr>
              <w:t>3</w:t>
            </w:r>
            <w:r>
              <w:rPr>
                <w:sz w:val="18"/>
                <w:szCs w:val="18"/>
              </w:rPr>
              <w:t xml:space="preserve"> </w:t>
            </w:r>
            <w:r w:rsidRPr="00B022DA">
              <w:rPr>
                <w:sz w:val="18"/>
                <w:szCs w:val="18"/>
              </w:rPr>
              <w:t>015</w:t>
            </w:r>
          </w:p>
        </w:tc>
        <w:tc>
          <w:tcPr>
            <w:tcW w:w="620" w:type="pct"/>
            <w:shd w:val="clear" w:color="auto" w:fill="auto"/>
          </w:tcPr>
          <w:p w14:paraId="584FB56A" w14:textId="77777777" w:rsidR="00561DED" w:rsidRPr="00B022DA" w:rsidRDefault="00561DED" w:rsidP="00987F78">
            <w:pPr>
              <w:spacing w:after="0"/>
              <w:ind w:firstLine="0"/>
              <w:jc w:val="right"/>
              <w:rPr>
                <w:sz w:val="18"/>
                <w:szCs w:val="18"/>
              </w:rPr>
            </w:pPr>
            <w:r w:rsidRPr="00B022DA">
              <w:rPr>
                <w:sz w:val="18"/>
                <w:szCs w:val="18"/>
              </w:rPr>
              <w:t>3</w:t>
            </w:r>
            <w:r>
              <w:rPr>
                <w:sz w:val="18"/>
                <w:szCs w:val="18"/>
              </w:rPr>
              <w:t xml:space="preserve"> </w:t>
            </w:r>
            <w:r w:rsidRPr="00B022DA">
              <w:rPr>
                <w:sz w:val="18"/>
                <w:szCs w:val="18"/>
              </w:rPr>
              <w:t>015</w:t>
            </w:r>
          </w:p>
        </w:tc>
        <w:tc>
          <w:tcPr>
            <w:tcW w:w="619" w:type="pct"/>
            <w:shd w:val="clear" w:color="auto" w:fill="auto"/>
          </w:tcPr>
          <w:p w14:paraId="04EF8C1D" w14:textId="77777777" w:rsidR="00561DED" w:rsidRPr="00B022DA" w:rsidRDefault="00561DED" w:rsidP="00987F78">
            <w:pPr>
              <w:spacing w:after="0"/>
              <w:ind w:firstLine="0"/>
              <w:jc w:val="right"/>
              <w:rPr>
                <w:sz w:val="18"/>
                <w:szCs w:val="18"/>
              </w:rPr>
            </w:pPr>
            <w:r w:rsidRPr="00B022DA">
              <w:rPr>
                <w:sz w:val="18"/>
                <w:szCs w:val="18"/>
              </w:rPr>
              <w:t>3</w:t>
            </w:r>
            <w:r>
              <w:rPr>
                <w:sz w:val="18"/>
                <w:szCs w:val="18"/>
              </w:rPr>
              <w:t xml:space="preserve"> </w:t>
            </w:r>
            <w:r w:rsidRPr="00B022DA">
              <w:rPr>
                <w:sz w:val="18"/>
                <w:szCs w:val="18"/>
              </w:rPr>
              <w:t>015</w:t>
            </w:r>
          </w:p>
        </w:tc>
      </w:tr>
      <w:tr w:rsidR="00561DED" w:rsidRPr="005905A6" w14:paraId="0E5C3B1A" w14:textId="77777777" w:rsidTr="00987F78">
        <w:trPr>
          <w:trHeight w:val="539"/>
          <w:jc w:val="center"/>
        </w:trPr>
        <w:tc>
          <w:tcPr>
            <w:tcW w:w="1903" w:type="pct"/>
            <w:vAlign w:val="center"/>
          </w:tcPr>
          <w:p w14:paraId="23FF2937"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Kopējā atlīdzība gadā par ārštata darbinieku un uz līgumattiecību pamata nodarbināto, kas nav amatu sarakstā, pakalpojumiem, </w:t>
            </w:r>
            <w:proofErr w:type="spellStart"/>
            <w:r w:rsidRPr="005905A6">
              <w:rPr>
                <w:i/>
                <w:sz w:val="18"/>
                <w:szCs w:val="18"/>
                <w:lang w:eastAsia="lv-LV"/>
              </w:rPr>
              <w:t>euro</w:t>
            </w:r>
            <w:proofErr w:type="spellEnd"/>
          </w:p>
        </w:tc>
        <w:tc>
          <w:tcPr>
            <w:tcW w:w="619" w:type="pct"/>
            <w:shd w:val="clear" w:color="auto" w:fill="auto"/>
          </w:tcPr>
          <w:p w14:paraId="0EDCEE70" w14:textId="77777777" w:rsidR="00561DED" w:rsidRPr="00B022DA" w:rsidRDefault="00561DED" w:rsidP="00987F78">
            <w:pPr>
              <w:spacing w:after="0"/>
              <w:ind w:firstLine="0"/>
              <w:jc w:val="right"/>
              <w:rPr>
                <w:sz w:val="18"/>
                <w:szCs w:val="18"/>
              </w:rPr>
            </w:pPr>
            <w:r w:rsidRPr="00B022DA">
              <w:rPr>
                <w:sz w:val="18"/>
                <w:szCs w:val="18"/>
              </w:rPr>
              <w:t>2</w:t>
            </w:r>
            <w:r>
              <w:rPr>
                <w:sz w:val="18"/>
                <w:szCs w:val="18"/>
              </w:rPr>
              <w:t xml:space="preserve"> </w:t>
            </w:r>
            <w:r w:rsidRPr="00B022DA">
              <w:rPr>
                <w:sz w:val="18"/>
                <w:szCs w:val="18"/>
              </w:rPr>
              <w:t>027</w:t>
            </w:r>
          </w:p>
          <w:p w14:paraId="4CB3EECB" w14:textId="77777777" w:rsidR="00561DED" w:rsidRPr="00B022DA" w:rsidRDefault="00561DED" w:rsidP="00987F78"/>
        </w:tc>
        <w:tc>
          <w:tcPr>
            <w:tcW w:w="620" w:type="pct"/>
            <w:shd w:val="clear" w:color="auto" w:fill="auto"/>
          </w:tcPr>
          <w:p w14:paraId="2DDCACC0" w14:textId="77777777" w:rsidR="00561DED" w:rsidRPr="005905A6" w:rsidRDefault="00561DED" w:rsidP="00987F78">
            <w:pPr>
              <w:spacing w:after="0"/>
              <w:ind w:firstLine="0"/>
              <w:jc w:val="right"/>
              <w:rPr>
                <w:sz w:val="18"/>
                <w:szCs w:val="18"/>
              </w:rPr>
            </w:pPr>
            <w:r w:rsidRPr="005905A6">
              <w:rPr>
                <w:sz w:val="18"/>
                <w:szCs w:val="18"/>
              </w:rPr>
              <w:t>7 671</w:t>
            </w:r>
          </w:p>
        </w:tc>
        <w:tc>
          <w:tcPr>
            <w:tcW w:w="619" w:type="pct"/>
            <w:shd w:val="clear" w:color="auto" w:fill="auto"/>
          </w:tcPr>
          <w:p w14:paraId="05DC14C6" w14:textId="77777777" w:rsidR="00561DED" w:rsidRPr="00B022DA" w:rsidRDefault="00561DED" w:rsidP="00987F78">
            <w:pPr>
              <w:spacing w:after="0"/>
              <w:ind w:firstLine="0"/>
              <w:jc w:val="right"/>
              <w:rPr>
                <w:color w:val="FF0000"/>
                <w:sz w:val="18"/>
                <w:szCs w:val="18"/>
              </w:rPr>
            </w:pPr>
            <w:r w:rsidRPr="00B022DA">
              <w:rPr>
                <w:sz w:val="18"/>
                <w:szCs w:val="18"/>
              </w:rPr>
              <w:t>7 671</w:t>
            </w:r>
          </w:p>
        </w:tc>
        <w:tc>
          <w:tcPr>
            <w:tcW w:w="620" w:type="pct"/>
            <w:shd w:val="clear" w:color="auto" w:fill="auto"/>
          </w:tcPr>
          <w:p w14:paraId="6715AD4B" w14:textId="77777777" w:rsidR="00561DED" w:rsidRPr="00B022DA" w:rsidRDefault="00561DED" w:rsidP="00987F78">
            <w:pPr>
              <w:spacing w:after="0"/>
              <w:ind w:firstLine="0"/>
              <w:jc w:val="right"/>
              <w:rPr>
                <w:sz w:val="18"/>
                <w:szCs w:val="18"/>
              </w:rPr>
            </w:pPr>
            <w:r w:rsidRPr="00B022DA">
              <w:rPr>
                <w:sz w:val="18"/>
              </w:rPr>
              <w:t>7 671</w:t>
            </w:r>
          </w:p>
        </w:tc>
        <w:tc>
          <w:tcPr>
            <w:tcW w:w="619" w:type="pct"/>
            <w:shd w:val="clear" w:color="auto" w:fill="auto"/>
          </w:tcPr>
          <w:p w14:paraId="45A60D62" w14:textId="77777777" w:rsidR="00561DED" w:rsidRPr="00B022DA" w:rsidRDefault="00561DED" w:rsidP="00987F78">
            <w:pPr>
              <w:spacing w:after="0"/>
              <w:ind w:firstLine="0"/>
              <w:jc w:val="right"/>
              <w:rPr>
                <w:sz w:val="18"/>
                <w:szCs w:val="18"/>
              </w:rPr>
            </w:pPr>
            <w:r w:rsidRPr="00B022DA">
              <w:rPr>
                <w:sz w:val="18"/>
              </w:rPr>
              <w:t>7 671</w:t>
            </w:r>
          </w:p>
        </w:tc>
      </w:tr>
    </w:tbl>
    <w:p w14:paraId="03540767" w14:textId="77777777" w:rsidR="00561DED" w:rsidRPr="005905A6" w:rsidRDefault="00561DED" w:rsidP="00561DED">
      <w:pPr>
        <w:widowControl w:val="0"/>
        <w:spacing w:before="240" w:after="240"/>
        <w:ind w:firstLine="0"/>
        <w:jc w:val="center"/>
        <w:rPr>
          <w:b/>
        </w:rPr>
      </w:pPr>
      <w:r w:rsidRPr="005905A6">
        <w:rPr>
          <w:b/>
        </w:rPr>
        <w:t>70.16.00 Latvijas pārstāvju ceļa izdevumu kompensācija, dodoties uz Eiropas Savienības Padomes darba grupu sanāksmēm un Padomes sanāksmēm</w:t>
      </w:r>
    </w:p>
    <w:p w14:paraId="49AC9B50" w14:textId="77777777" w:rsidR="00561DED" w:rsidRPr="005905A6" w:rsidRDefault="00561DED" w:rsidP="00561DED">
      <w:pPr>
        <w:spacing w:before="240"/>
        <w:ind w:firstLine="0"/>
      </w:pPr>
      <w:r w:rsidRPr="005905A6">
        <w:rPr>
          <w:u w:val="single"/>
        </w:rPr>
        <w:t>Apakšprogrammas mērķis:</w:t>
      </w:r>
      <w:r w:rsidRPr="005905A6">
        <w:t xml:space="preserve"> </w:t>
      </w:r>
    </w:p>
    <w:p w14:paraId="7DCF1BEF" w14:textId="77777777" w:rsidR="00561DED" w:rsidRPr="005905A6" w:rsidRDefault="00561DED" w:rsidP="00561DED">
      <w:pPr>
        <w:ind w:firstLine="720"/>
      </w:pPr>
      <w:r w:rsidRPr="005905A6">
        <w:t>nodrošināt Latvijas pārstāvju ceļa izdevumu līdz ES Padomes darba grupu sanāksmju un Padomes sanāksmju norises vietai un atpakaļ, kā arī viesnīcas (naktsmītnes) izdevumu segšanu.</w:t>
      </w:r>
    </w:p>
    <w:p w14:paraId="0D6FA8CC" w14:textId="77777777" w:rsidR="00561DED" w:rsidRPr="005905A6" w:rsidRDefault="00561DED" w:rsidP="00561DED">
      <w:pPr>
        <w:spacing w:before="120"/>
        <w:ind w:firstLine="0"/>
      </w:pPr>
      <w:r w:rsidRPr="005905A6">
        <w:rPr>
          <w:u w:val="single"/>
        </w:rPr>
        <w:t>Apakšprogrammas izpildītājs</w:t>
      </w:r>
      <w:r w:rsidRPr="005905A6">
        <w:t xml:space="preserve">: </w:t>
      </w:r>
      <w:proofErr w:type="spellStart"/>
      <w:r w:rsidRPr="005905A6">
        <w:t>Iekšlietu</w:t>
      </w:r>
      <w:proofErr w:type="spellEnd"/>
      <w:r w:rsidRPr="005905A6">
        <w:t xml:space="preserve"> ministrija.</w:t>
      </w:r>
    </w:p>
    <w:p w14:paraId="0FAB4F16"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1"/>
        <w:gridCol w:w="1122"/>
        <w:gridCol w:w="1122"/>
        <w:gridCol w:w="1122"/>
        <w:gridCol w:w="1122"/>
        <w:gridCol w:w="1122"/>
      </w:tblGrid>
      <w:tr w:rsidR="00561DED" w:rsidRPr="005905A6" w14:paraId="2E28572D" w14:textId="77777777" w:rsidTr="00987F78">
        <w:trPr>
          <w:trHeight w:val="448"/>
          <w:tblHeader/>
          <w:jc w:val="center"/>
        </w:trPr>
        <w:tc>
          <w:tcPr>
            <w:tcW w:w="1904" w:type="pct"/>
            <w:vAlign w:val="center"/>
          </w:tcPr>
          <w:p w14:paraId="3A05C294" w14:textId="77777777" w:rsidR="00561DED" w:rsidRPr="005905A6" w:rsidRDefault="00561DED" w:rsidP="00987F78">
            <w:pPr>
              <w:spacing w:after="0"/>
              <w:ind w:firstLine="0"/>
              <w:jc w:val="center"/>
              <w:rPr>
                <w:sz w:val="18"/>
                <w:highlight w:val="yellow"/>
                <w:lang w:eastAsia="lv-LV"/>
              </w:rPr>
            </w:pPr>
          </w:p>
        </w:tc>
        <w:tc>
          <w:tcPr>
            <w:tcW w:w="619" w:type="pct"/>
          </w:tcPr>
          <w:p w14:paraId="0A067B77"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19" w:type="pct"/>
          </w:tcPr>
          <w:p w14:paraId="35BB3396"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19" w:type="pct"/>
          </w:tcPr>
          <w:p w14:paraId="69B6D389"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19" w:type="pct"/>
          </w:tcPr>
          <w:p w14:paraId="25DE2B01"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19" w:type="pct"/>
          </w:tcPr>
          <w:p w14:paraId="57247EFB"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r>
              <w:rPr>
                <w:sz w:val="18"/>
                <w:szCs w:val="18"/>
                <w:lang w:eastAsia="lv-LV"/>
              </w:rPr>
              <w:t xml:space="preserve"> </w:t>
            </w:r>
          </w:p>
        </w:tc>
      </w:tr>
      <w:tr w:rsidR="00561DED" w:rsidRPr="005905A6" w14:paraId="5B70C70F" w14:textId="77777777" w:rsidTr="00987F78">
        <w:trPr>
          <w:trHeight w:val="212"/>
          <w:jc w:val="center"/>
        </w:trPr>
        <w:tc>
          <w:tcPr>
            <w:tcW w:w="1904" w:type="pct"/>
            <w:shd w:val="clear" w:color="auto" w:fill="D9D9D9" w:themeFill="background1" w:themeFillShade="D9"/>
            <w:vAlign w:val="center"/>
          </w:tcPr>
          <w:p w14:paraId="5CA513B7"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19" w:type="pct"/>
            <w:shd w:val="clear" w:color="auto" w:fill="D9D9D9" w:themeFill="background1" w:themeFillShade="D9"/>
          </w:tcPr>
          <w:p w14:paraId="43F2406D" w14:textId="77777777" w:rsidR="00561DED" w:rsidRPr="005905A6" w:rsidRDefault="00561DED" w:rsidP="00987F78">
            <w:pPr>
              <w:spacing w:after="0"/>
              <w:ind w:firstLine="0"/>
              <w:jc w:val="right"/>
              <w:rPr>
                <w:sz w:val="18"/>
              </w:rPr>
            </w:pPr>
            <w:r w:rsidRPr="005905A6">
              <w:rPr>
                <w:sz w:val="18"/>
              </w:rPr>
              <w:t>67 196</w:t>
            </w:r>
          </w:p>
        </w:tc>
        <w:tc>
          <w:tcPr>
            <w:tcW w:w="619" w:type="pct"/>
            <w:shd w:val="clear" w:color="auto" w:fill="D9D9D9" w:themeFill="background1" w:themeFillShade="D9"/>
          </w:tcPr>
          <w:p w14:paraId="3F9E737C" w14:textId="77777777" w:rsidR="00561DED" w:rsidRPr="005905A6" w:rsidRDefault="00561DED" w:rsidP="00987F78">
            <w:pPr>
              <w:spacing w:after="0"/>
              <w:ind w:firstLine="0"/>
              <w:jc w:val="right"/>
              <w:rPr>
                <w:sz w:val="18"/>
                <w:highlight w:val="yellow"/>
              </w:rPr>
            </w:pPr>
            <w:r w:rsidRPr="005905A6">
              <w:rPr>
                <w:sz w:val="18"/>
              </w:rPr>
              <w:t>56 205</w:t>
            </w:r>
          </w:p>
        </w:tc>
        <w:tc>
          <w:tcPr>
            <w:tcW w:w="619" w:type="pct"/>
            <w:shd w:val="clear" w:color="auto" w:fill="D9D9D9" w:themeFill="background1" w:themeFillShade="D9"/>
          </w:tcPr>
          <w:p w14:paraId="3CC12660" w14:textId="77777777" w:rsidR="00561DED" w:rsidRPr="005905A6" w:rsidRDefault="00561DED" w:rsidP="00987F78">
            <w:pPr>
              <w:spacing w:after="0"/>
              <w:ind w:firstLine="0"/>
              <w:jc w:val="right"/>
              <w:rPr>
                <w:sz w:val="18"/>
                <w:highlight w:val="yellow"/>
              </w:rPr>
            </w:pPr>
            <w:r w:rsidRPr="005905A6">
              <w:rPr>
                <w:sz w:val="18"/>
              </w:rPr>
              <w:t>56 309</w:t>
            </w:r>
          </w:p>
        </w:tc>
        <w:tc>
          <w:tcPr>
            <w:tcW w:w="619" w:type="pct"/>
            <w:shd w:val="clear" w:color="auto" w:fill="D9D9D9" w:themeFill="background1" w:themeFillShade="D9"/>
          </w:tcPr>
          <w:p w14:paraId="58EA11E8" w14:textId="77777777" w:rsidR="00561DED" w:rsidRPr="005905A6" w:rsidRDefault="00561DED" w:rsidP="00987F78">
            <w:pPr>
              <w:spacing w:after="0"/>
              <w:ind w:firstLine="0"/>
              <w:jc w:val="center"/>
              <w:rPr>
                <w:sz w:val="18"/>
              </w:rPr>
            </w:pPr>
            <w:r w:rsidRPr="005905A6">
              <w:rPr>
                <w:sz w:val="18"/>
              </w:rPr>
              <w:t>-</w:t>
            </w:r>
          </w:p>
        </w:tc>
        <w:tc>
          <w:tcPr>
            <w:tcW w:w="619" w:type="pct"/>
            <w:shd w:val="clear" w:color="auto" w:fill="D9D9D9" w:themeFill="background1" w:themeFillShade="D9"/>
          </w:tcPr>
          <w:p w14:paraId="26BDD3BD" w14:textId="77777777" w:rsidR="00561DED" w:rsidRPr="005905A6" w:rsidRDefault="00561DED" w:rsidP="00987F78">
            <w:pPr>
              <w:spacing w:after="0"/>
              <w:ind w:firstLine="0"/>
              <w:jc w:val="center"/>
              <w:rPr>
                <w:sz w:val="18"/>
              </w:rPr>
            </w:pPr>
            <w:r w:rsidRPr="005905A6">
              <w:rPr>
                <w:sz w:val="18"/>
              </w:rPr>
              <w:t>-</w:t>
            </w:r>
          </w:p>
        </w:tc>
      </w:tr>
      <w:tr w:rsidR="00561DED" w:rsidRPr="005905A6" w14:paraId="2D924F90" w14:textId="77777777" w:rsidTr="00987F78">
        <w:trPr>
          <w:trHeight w:val="251"/>
          <w:jc w:val="center"/>
        </w:trPr>
        <w:tc>
          <w:tcPr>
            <w:tcW w:w="1904" w:type="pct"/>
            <w:vAlign w:val="center"/>
          </w:tcPr>
          <w:p w14:paraId="10917CA5"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19" w:type="pct"/>
          </w:tcPr>
          <w:p w14:paraId="38677286" w14:textId="77777777" w:rsidR="00561DED" w:rsidRPr="005905A6" w:rsidRDefault="00561DED" w:rsidP="00987F78">
            <w:pPr>
              <w:spacing w:after="0"/>
              <w:ind w:firstLine="0"/>
              <w:jc w:val="center"/>
              <w:rPr>
                <w:sz w:val="18"/>
              </w:rPr>
            </w:pPr>
            <w:r w:rsidRPr="005905A6">
              <w:rPr>
                <w:b/>
                <w:bCs/>
                <w:sz w:val="18"/>
              </w:rPr>
              <w:t>×</w:t>
            </w:r>
          </w:p>
        </w:tc>
        <w:tc>
          <w:tcPr>
            <w:tcW w:w="619" w:type="pct"/>
          </w:tcPr>
          <w:p w14:paraId="73A15B70" w14:textId="77777777" w:rsidR="00561DED" w:rsidRPr="005905A6" w:rsidRDefault="00561DED" w:rsidP="00987F78">
            <w:pPr>
              <w:spacing w:after="0"/>
              <w:ind w:firstLine="0"/>
              <w:jc w:val="right"/>
              <w:rPr>
                <w:sz w:val="18"/>
                <w:highlight w:val="yellow"/>
              </w:rPr>
            </w:pPr>
            <w:r w:rsidRPr="005905A6">
              <w:rPr>
                <w:sz w:val="18"/>
              </w:rPr>
              <w:t>-10 991</w:t>
            </w:r>
          </w:p>
        </w:tc>
        <w:tc>
          <w:tcPr>
            <w:tcW w:w="619" w:type="pct"/>
          </w:tcPr>
          <w:p w14:paraId="103DD2F3" w14:textId="77777777" w:rsidR="00561DED" w:rsidRPr="005905A6" w:rsidRDefault="00561DED" w:rsidP="00987F78">
            <w:pPr>
              <w:spacing w:after="0"/>
              <w:ind w:firstLine="0"/>
              <w:jc w:val="right"/>
              <w:rPr>
                <w:sz w:val="18"/>
                <w:highlight w:val="yellow"/>
              </w:rPr>
            </w:pPr>
            <w:r w:rsidRPr="005905A6">
              <w:rPr>
                <w:sz w:val="18"/>
              </w:rPr>
              <w:t>104</w:t>
            </w:r>
          </w:p>
        </w:tc>
        <w:tc>
          <w:tcPr>
            <w:tcW w:w="619" w:type="pct"/>
          </w:tcPr>
          <w:p w14:paraId="2ED2601D" w14:textId="77777777" w:rsidR="00561DED" w:rsidRPr="005905A6" w:rsidRDefault="00561DED" w:rsidP="00987F78">
            <w:pPr>
              <w:spacing w:after="0"/>
              <w:ind w:firstLine="0"/>
              <w:jc w:val="right"/>
              <w:rPr>
                <w:sz w:val="18"/>
              </w:rPr>
            </w:pPr>
            <w:r w:rsidRPr="005905A6">
              <w:rPr>
                <w:sz w:val="18"/>
              </w:rPr>
              <w:t>-56 309</w:t>
            </w:r>
          </w:p>
        </w:tc>
        <w:tc>
          <w:tcPr>
            <w:tcW w:w="619" w:type="pct"/>
          </w:tcPr>
          <w:p w14:paraId="57BDF5FA" w14:textId="77777777" w:rsidR="00561DED" w:rsidRPr="005905A6" w:rsidRDefault="00561DED" w:rsidP="00987F78">
            <w:pPr>
              <w:spacing w:after="0"/>
              <w:ind w:firstLine="0"/>
              <w:jc w:val="center"/>
              <w:rPr>
                <w:sz w:val="18"/>
              </w:rPr>
            </w:pPr>
            <w:r w:rsidRPr="005905A6">
              <w:rPr>
                <w:sz w:val="18"/>
              </w:rPr>
              <w:t>-</w:t>
            </w:r>
          </w:p>
        </w:tc>
      </w:tr>
      <w:tr w:rsidR="00561DED" w:rsidRPr="005905A6" w14:paraId="6DED1D6C" w14:textId="77777777" w:rsidTr="00987F78">
        <w:trPr>
          <w:trHeight w:val="101"/>
          <w:jc w:val="center"/>
        </w:trPr>
        <w:tc>
          <w:tcPr>
            <w:tcW w:w="1904" w:type="pct"/>
            <w:vAlign w:val="center"/>
          </w:tcPr>
          <w:p w14:paraId="610315B0"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19" w:type="pct"/>
          </w:tcPr>
          <w:p w14:paraId="4E63DAA0" w14:textId="77777777" w:rsidR="00561DED" w:rsidRPr="005905A6" w:rsidRDefault="00561DED" w:rsidP="00987F78">
            <w:pPr>
              <w:spacing w:after="0"/>
              <w:ind w:firstLine="0"/>
              <w:jc w:val="center"/>
              <w:rPr>
                <w:sz w:val="18"/>
              </w:rPr>
            </w:pPr>
            <w:r w:rsidRPr="005905A6">
              <w:rPr>
                <w:b/>
                <w:bCs/>
                <w:sz w:val="18"/>
              </w:rPr>
              <w:t>×</w:t>
            </w:r>
          </w:p>
        </w:tc>
        <w:tc>
          <w:tcPr>
            <w:tcW w:w="619" w:type="pct"/>
            <w:shd w:val="clear" w:color="auto" w:fill="auto"/>
          </w:tcPr>
          <w:p w14:paraId="67C71639" w14:textId="77777777" w:rsidR="00561DED" w:rsidRPr="005905A6" w:rsidRDefault="00561DED" w:rsidP="00987F78">
            <w:pPr>
              <w:spacing w:after="0"/>
              <w:ind w:firstLine="0"/>
              <w:jc w:val="right"/>
              <w:rPr>
                <w:sz w:val="18"/>
                <w:highlight w:val="yellow"/>
              </w:rPr>
            </w:pPr>
            <w:r w:rsidRPr="005905A6">
              <w:rPr>
                <w:sz w:val="18"/>
              </w:rPr>
              <w:t>-16,4</w:t>
            </w:r>
          </w:p>
        </w:tc>
        <w:tc>
          <w:tcPr>
            <w:tcW w:w="619" w:type="pct"/>
            <w:shd w:val="clear" w:color="auto" w:fill="auto"/>
          </w:tcPr>
          <w:p w14:paraId="5BAC6A56" w14:textId="77777777" w:rsidR="00561DED" w:rsidRPr="005905A6" w:rsidRDefault="00561DED" w:rsidP="00987F78">
            <w:pPr>
              <w:spacing w:after="0"/>
              <w:ind w:firstLine="0"/>
              <w:jc w:val="right"/>
              <w:rPr>
                <w:sz w:val="18"/>
                <w:highlight w:val="yellow"/>
              </w:rPr>
            </w:pPr>
            <w:r w:rsidRPr="005905A6">
              <w:rPr>
                <w:sz w:val="18"/>
              </w:rPr>
              <w:t>0,2</w:t>
            </w:r>
          </w:p>
        </w:tc>
        <w:tc>
          <w:tcPr>
            <w:tcW w:w="619" w:type="pct"/>
            <w:shd w:val="clear" w:color="auto" w:fill="auto"/>
          </w:tcPr>
          <w:p w14:paraId="00785916" w14:textId="77777777" w:rsidR="00561DED" w:rsidRPr="005905A6" w:rsidRDefault="00561DED" w:rsidP="00987F78">
            <w:pPr>
              <w:spacing w:after="0"/>
              <w:ind w:firstLine="0"/>
              <w:jc w:val="right"/>
              <w:rPr>
                <w:sz w:val="18"/>
                <w:highlight w:val="yellow"/>
              </w:rPr>
            </w:pPr>
            <w:r w:rsidRPr="005905A6">
              <w:rPr>
                <w:sz w:val="18"/>
              </w:rPr>
              <w:t>-100,0</w:t>
            </w:r>
          </w:p>
        </w:tc>
        <w:tc>
          <w:tcPr>
            <w:tcW w:w="619" w:type="pct"/>
            <w:shd w:val="clear" w:color="auto" w:fill="auto"/>
          </w:tcPr>
          <w:p w14:paraId="23FE4D6D" w14:textId="77777777" w:rsidR="00561DED" w:rsidRPr="005905A6" w:rsidRDefault="00561DED" w:rsidP="00987F78">
            <w:pPr>
              <w:spacing w:after="0"/>
              <w:ind w:firstLine="0"/>
              <w:jc w:val="center"/>
              <w:rPr>
                <w:sz w:val="18"/>
              </w:rPr>
            </w:pPr>
            <w:r w:rsidRPr="005905A6">
              <w:rPr>
                <w:sz w:val="18"/>
              </w:rPr>
              <w:t>-</w:t>
            </w:r>
          </w:p>
        </w:tc>
      </w:tr>
    </w:tbl>
    <w:p w14:paraId="46BE6B25" w14:textId="77777777" w:rsidR="00561DED" w:rsidRPr="00FF6146" w:rsidRDefault="00561DED" w:rsidP="001A51BF">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12214602"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561DED" w:rsidRPr="005905A6" w14:paraId="466D0E82" w14:textId="77777777" w:rsidTr="00987F78">
        <w:trPr>
          <w:trHeight w:val="132"/>
          <w:tblHeader/>
          <w:jc w:val="center"/>
        </w:trPr>
        <w:tc>
          <w:tcPr>
            <w:tcW w:w="2889" w:type="pct"/>
            <w:vAlign w:val="center"/>
          </w:tcPr>
          <w:p w14:paraId="21876CDB"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3" w:type="pct"/>
            <w:vAlign w:val="center"/>
          </w:tcPr>
          <w:p w14:paraId="6367D4E3"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215F05AC"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5" w:type="pct"/>
            <w:vAlign w:val="center"/>
          </w:tcPr>
          <w:p w14:paraId="55695EF7"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6875A382" w14:textId="77777777" w:rsidTr="00987F78">
        <w:trPr>
          <w:trHeight w:val="132"/>
          <w:jc w:val="center"/>
        </w:trPr>
        <w:tc>
          <w:tcPr>
            <w:tcW w:w="2889" w:type="pct"/>
            <w:shd w:val="clear" w:color="auto" w:fill="D9D9D9" w:themeFill="background1" w:themeFillShade="D9"/>
          </w:tcPr>
          <w:p w14:paraId="60D276D4" w14:textId="77777777" w:rsidR="00561DED" w:rsidRPr="005905A6" w:rsidRDefault="00561DED" w:rsidP="00987F78">
            <w:pPr>
              <w:spacing w:after="0"/>
              <w:ind w:firstLine="0"/>
              <w:jc w:val="left"/>
              <w:rPr>
                <w:sz w:val="18"/>
                <w:szCs w:val="18"/>
              </w:rPr>
            </w:pPr>
            <w:r w:rsidRPr="005905A6">
              <w:rPr>
                <w:b/>
                <w:bCs/>
                <w:sz w:val="18"/>
                <w:szCs w:val="18"/>
                <w:lang w:eastAsia="lv-LV"/>
              </w:rPr>
              <w:t>Izdevumi - kopā</w:t>
            </w:r>
          </w:p>
        </w:tc>
        <w:tc>
          <w:tcPr>
            <w:tcW w:w="703" w:type="pct"/>
            <w:shd w:val="clear" w:color="auto" w:fill="D9D9D9" w:themeFill="background1" w:themeFillShade="D9"/>
          </w:tcPr>
          <w:p w14:paraId="0525888C" w14:textId="77777777" w:rsidR="00561DED" w:rsidRPr="005905A6" w:rsidRDefault="00561DED" w:rsidP="00987F78">
            <w:pPr>
              <w:spacing w:after="0"/>
              <w:ind w:firstLine="0"/>
              <w:jc w:val="right"/>
              <w:rPr>
                <w:b/>
                <w:bCs/>
                <w:sz w:val="18"/>
                <w:szCs w:val="18"/>
                <w:highlight w:val="yellow"/>
              </w:rPr>
            </w:pPr>
            <w:r w:rsidRPr="005905A6">
              <w:rPr>
                <w:b/>
                <w:sz w:val="18"/>
              </w:rPr>
              <w:t>56 205</w:t>
            </w:r>
          </w:p>
        </w:tc>
        <w:tc>
          <w:tcPr>
            <w:tcW w:w="703" w:type="pct"/>
            <w:shd w:val="clear" w:color="auto" w:fill="D9D9D9" w:themeFill="background1" w:themeFillShade="D9"/>
          </w:tcPr>
          <w:p w14:paraId="0BF41B0F" w14:textId="77777777" w:rsidR="00561DED" w:rsidRPr="005905A6" w:rsidRDefault="00561DED" w:rsidP="00987F78">
            <w:pPr>
              <w:spacing w:after="0"/>
              <w:ind w:firstLine="0"/>
              <w:jc w:val="right"/>
              <w:rPr>
                <w:b/>
                <w:bCs/>
                <w:sz w:val="18"/>
                <w:szCs w:val="18"/>
                <w:highlight w:val="yellow"/>
              </w:rPr>
            </w:pPr>
            <w:r w:rsidRPr="005905A6">
              <w:rPr>
                <w:b/>
                <w:sz w:val="18"/>
              </w:rPr>
              <w:t>56 309</w:t>
            </w:r>
          </w:p>
        </w:tc>
        <w:tc>
          <w:tcPr>
            <w:tcW w:w="705" w:type="pct"/>
            <w:shd w:val="clear" w:color="auto" w:fill="D9D9D9" w:themeFill="background1" w:themeFillShade="D9"/>
          </w:tcPr>
          <w:p w14:paraId="2EBECAC5" w14:textId="77777777" w:rsidR="00561DED" w:rsidRPr="005905A6" w:rsidRDefault="00561DED" w:rsidP="00987F78">
            <w:pPr>
              <w:spacing w:after="0"/>
              <w:ind w:firstLine="0"/>
              <w:jc w:val="right"/>
              <w:rPr>
                <w:b/>
                <w:bCs/>
                <w:sz w:val="18"/>
                <w:szCs w:val="18"/>
                <w:highlight w:val="yellow"/>
              </w:rPr>
            </w:pPr>
            <w:r w:rsidRPr="005905A6">
              <w:rPr>
                <w:b/>
                <w:bCs/>
                <w:sz w:val="18"/>
              </w:rPr>
              <w:t>104</w:t>
            </w:r>
          </w:p>
        </w:tc>
      </w:tr>
      <w:tr w:rsidR="00561DED" w:rsidRPr="005905A6" w14:paraId="3EEC2528" w14:textId="77777777" w:rsidTr="00987F78">
        <w:trPr>
          <w:trHeight w:val="196"/>
          <w:jc w:val="center"/>
        </w:trPr>
        <w:tc>
          <w:tcPr>
            <w:tcW w:w="5000" w:type="pct"/>
            <w:gridSpan w:val="4"/>
          </w:tcPr>
          <w:p w14:paraId="040E980F"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20D99E9F" w14:textId="77777777" w:rsidTr="00987F78">
        <w:trPr>
          <w:trHeight w:val="132"/>
          <w:jc w:val="center"/>
        </w:trPr>
        <w:tc>
          <w:tcPr>
            <w:tcW w:w="2889" w:type="pct"/>
            <w:shd w:val="clear" w:color="auto" w:fill="F2F2F2" w:themeFill="background1" w:themeFillShade="F2"/>
          </w:tcPr>
          <w:p w14:paraId="045A41BB" w14:textId="77777777" w:rsidR="00561DED" w:rsidRPr="005905A6" w:rsidRDefault="00561DED" w:rsidP="00987F78">
            <w:pPr>
              <w:spacing w:after="0"/>
              <w:ind w:firstLine="0"/>
              <w:jc w:val="left"/>
              <w:rPr>
                <w:b/>
                <w:bCs/>
                <w:sz w:val="18"/>
                <w:szCs w:val="18"/>
                <w:u w:val="single"/>
                <w:lang w:eastAsia="lv-LV"/>
              </w:rPr>
            </w:pPr>
            <w:r w:rsidRPr="005905A6">
              <w:rPr>
                <w:sz w:val="18"/>
                <w:szCs w:val="18"/>
                <w:u w:val="single"/>
                <w:lang w:eastAsia="lv-LV"/>
              </w:rPr>
              <w:t>Ilgtermiņa saistības</w:t>
            </w:r>
          </w:p>
        </w:tc>
        <w:tc>
          <w:tcPr>
            <w:tcW w:w="703" w:type="pct"/>
            <w:shd w:val="clear" w:color="auto" w:fill="F2F2F2" w:themeFill="background1" w:themeFillShade="F2"/>
          </w:tcPr>
          <w:p w14:paraId="15986061" w14:textId="77777777" w:rsidR="00561DED" w:rsidRPr="005905A6" w:rsidRDefault="00561DED" w:rsidP="00987F78">
            <w:pPr>
              <w:spacing w:after="0"/>
              <w:ind w:firstLine="0"/>
              <w:jc w:val="right"/>
              <w:rPr>
                <w:sz w:val="18"/>
                <w:szCs w:val="18"/>
              </w:rPr>
            </w:pPr>
            <w:r w:rsidRPr="005905A6">
              <w:rPr>
                <w:sz w:val="18"/>
              </w:rPr>
              <w:t>56 205</w:t>
            </w:r>
          </w:p>
        </w:tc>
        <w:tc>
          <w:tcPr>
            <w:tcW w:w="703" w:type="pct"/>
            <w:shd w:val="clear" w:color="auto" w:fill="F2F2F2" w:themeFill="background1" w:themeFillShade="F2"/>
          </w:tcPr>
          <w:p w14:paraId="11B61A9F" w14:textId="77777777" w:rsidR="00561DED" w:rsidRPr="005905A6" w:rsidRDefault="00561DED" w:rsidP="00987F78">
            <w:pPr>
              <w:spacing w:after="0"/>
              <w:ind w:firstLine="0"/>
              <w:jc w:val="right"/>
              <w:rPr>
                <w:sz w:val="18"/>
                <w:szCs w:val="18"/>
                <w:highlight w:val="yellow"/>
              </w:rPr>
            </w:pPr>
            <w:r w:rsidRPr="005905A6">
              <w:rPr>
                <w:sz w:val="18"/>
              </w:rPr>
              <w:t>56 309</w:t>
            </w:r>
          </w:p>
        </w:tc>
        <w:tc>
          <w:tcPr>
            <w:tcW w:w="705" w:type="pct"/>
            <w:shd w:val="clear" w:color="auto" w:fill="F2F2F2" w:themeFill="background1" w:themeFillShade="F2"/>
          </w:tcPr>
          <w:p w14:paraId="1227EDC7" w14:textId="77777777" w:rsidR="00561DED" w:rsidRPr="005905A6" w:rsidRDefault="00561DED" w:rsidP="00987F78">
            <w:pPr>
              <w:spacing w:after="0"/>
              <w:ind w:firstLine="0"/>
              <w:jc w:val="right"/>
              <w:rPr>
                <w:sz w:val="18"/>
                <w:szCs w:val="18"/>
                <w:highlight w:val="yellow"/>
              </w:rPr>
            </w:pPr>
            <w:r w:rsidRPr="005905A6">
              <w:rPr>
                <w:sz w:val="18"/>
              </w:rPr>
              <w:t>104</w:t>
            </w:r>
          </w:p>
        </w:tc>
      </w:tr>
      <w:tr w:rsidR="00561DED" w:rsidRPr="005905A6" w14:paraId="75861791" w14:textId="77777777" w:rsidTr="00987F78">
        <w:trPr>
          <w:trHeight w:val="132"/>
          <w:jc w:val="center"/>
        </w:trPr>
        <w:tc>
          <w:tcPr>
            <w:tcW w:w="2889" w:type="pct"/>
          </w:tcPr>
          <w:p w14:paraId="57A6FD7F" w14:textId="77777777" w:rsidR="00561DED" w:rsidRPr="005905A6" w:rsidRDefault="00561DED" w:rsidP="00987F78">
            <w:pPr>
              <w:spacing w:after="0"/>
              <w:ind w:firstLine="0"/>
              <w:rPr>
                <w:i/>
                <w:sz w:val="18"/>
                <w:szCs w:val="18"/>
                <w:lang w:eastAsia="lv-LV"/>
              </w:rPr>
            </w:pPr>
            <w:r w:rsidRPr="005905A6">
              <w:rPr>
                <w:i/>
                <w:sz w:val="18"/>
                <w:szCs w:val="18"/>
                <w:lang w:eastAsia="lv-LV"/>
              </w:rPr>
              <w:t>Izdevumu izmaiņas pasākuma “Latvijas pārstāvju ceļa izdevumu kompensācija, dodoties uz Eiropas Savienības Padomes darba grupu sanāksmēm un Padomes sanāksmēm” īstenošanai</w:t>
            </w:r>
          </w:p>
        </w:tc>
        <w:tc>
          <w:tcPr>
            <w:tcW w:w="703" w:type="pct"/>
          </w:tcPr>
          <w:p w14:paraId="3C57D2C5" w14:textId="77777777" w:rsidR="00561DED" w:rsidRPr="005905A6" w:rsidRDefault="00561DED" w:rsidP="00987F78">
            <w:pPr>
              <w:spacing w:after="0"/>
              <w:ind w:firstLine="0"/>
              <w:jc w:val="right"/>
              <w:rPr>
                <w:sz w:val="18"/>
                <w:szCs w:val="18"/>
              </w:rPr>
            </w:pPr>
            <w:r w:rsidRPr="005905A6">
              <w:rPr>
                <w:sz w:val="18"/>
              </w:rPr>
              <w:t>56 205</w:t>
            </w:r>
          </w:p>
        </w:tc>
        <w:tc>
          <w:tcPr>
            <w:tcW w:w="703" w:type="pct"/>
          </w:tcPr>
          <w:p w14:paraId="103D9D0C" w14:textId="77777777" w:rsidR="00561DED" w:rsidRPr="005905A6" w:rsidRDefault="00561DED" w:rsidP="00987F78">
            <w:pPr>
              <w:spacing w:after="0"/>
              <w:ind w:firstLine="0"/>
              <w:jc w:val="right"/>
              <w:rPr>
                <w:sz w:val="18"/>
                <w:szCs w:val="18"/>
                <w:highlight w:val="yellow"/>
              </w:rPr>
            </w:pPr>
            <w:r w:rsidRPr="005905A6">
              <w:rPr>
                <w:sz w:val="18"/>
              </w:rPr>
              <w:t>56 309</w:t>
            </w:r>
          </w:p>
        </w:tc>
        <w:tc>
          <w:tcPr>
            <w:tcW w:w="705" w:type="pct"/>
          </w:tcPr>
          <w:p w14:paraId="26BE81CB" w14:textId="77777777" w:rsidR="00561DED" w:rsidRPr="005905A6" w:rsidRDefault="00561DED" w:rsidP="00987F78">
            <w:pPr>
              <w:spacing w:after="0"/>
              <w:ind w:firstLine="0"/>
              <w:jc w:val="right"/>
              <w:rPr>
                <w:sz w:val="18"/>
                <w:szCs w:val="18"/>
                <w:highlight w:val="yellow"/>
              </w:rPr>
            </w:pPr>
            <w:r w:rsidRPr="005905A6">
              <w:rPr>
                <w:sz w:val="18"/>
              </w:rPr>
              <w:t>104</w:t>
            </w:r>
          </w:p>
        </w:tc>
      </w:tr>
    </w:tbl>
    <w:p w14:paraId="5CC83030" w14:textId="77777777" w:rsidR="001A51BF" w:rsidRDefault="001A51BF" w:rsidP="00561DED">
      <w:pPr>
        <w:widowControl w:val="0"/>
        <w:spacing w:before="240" w:after="240"/>
        <w:ind w:firstLine="0"/>
        <w:jc w:val="center"/>
        <w:rPr>
          <w:b/>
        </w:rPr>
      </w:pPr>
    </w:p>
    <w:p w14:paraId="631D1C3E" w14:textId="77777777" w:rsidR="001A51BF" w:rsidRDefault="001A51BF" w:rsidP="00561DED">
      <w:pPr>
        <w:widowControl w:val="0"/>
        <w:spacing w:before="240" w:after="240"/>
        <w:ind w:firstLine="0"/>
        <w:jc w:val="center"/>
        <w:rPr>
          <w:b/>
        </w:rPr>
      </w:pPr>
    </w:p>
    <w:p w14:paraId="3443192D" w14:textId="06ED9295" w:rsidR="00561DED" w:rsidRPr="005905A6" w:rsidRDefault="00561DED" w:rsidP="00561DED">
      <w:pPr>
        <w:widowControl w:val="0"/>
        <w:spacing w:before="240" w:after="240"/>
        <w:ind w:firstLine="0"/>
        <w:jc w:val="center"/>
        <w:rPr>
          <w:b/>
        </w:rPr>
      </w:pPr>
      <w:r w:rsidRPr="005905A6">
        <w:rPr>
          <w:b/>
        </w:rPr>
        <w:lastRenderedPageBreak/>
        <w:t xml:space="preserve">70.17.00 </w:t>
      </w:r>
      <w:r w:rsidRPr="008532F3">
        <w:rPr>
          <w:b/>
        </w:rPr>
        <w:t xml:space="preserve">00 Eiropas Savienības programmas </w:t>
      </w:r>
      <w:proofErr w:type="spellStart"/>
      <w:r w:rsidRPr="008532F3">
        <w:rPr>
          <w:b/>
        </w:rPr>
        <w:t>Erasmus</w:t>
      </w:r>
      <w:proofErr w:type="spellEnd"/>
      <w:r w:rsidRPr="008532F3">
        <w:rPr>
          <w:b/>
        </w:rPr>
        <w:t>+ projektu īstenošanas nodrošināšana</w:t>
      </w:r>
    </w:p>
    <w:p w14:paraId="0D29A4CC" w14:textId="77777777" w:rsidR="00561DED" w:rsidRPr="005905A6" w:rsidRDefault="00561DED" w:rsidP="00561DED">
      <w:pPr>
        <w:spacing w:before="240"/>
        <w:ind w:firstLine="0"/>
      </w:pPr>
      <w:r w:rsidRPr="005905A6">
        <w:rPr>
          <w:u w:val="single"/>
        </w:rPr>
        <w:t>Apakšprogrammas mērķis:</w:t>
      </w:r>
      <w:r w:rsidRPr="005905A6">
        <w:t xml:space="preserve"> </w:t>
      </w:r>
    </w:p>
    <w:p w14:paraId="11A3EA99" w14:textId="77777777" w:rsidR="00561DED" w:rsidRDefault="00561DED" w:rsidP="00561DED">
      <w:pPr>
        <w:spacing w:before="120"/>
      </w:pPr>
      <w:r w:rsidRPr="00880DE9">
        <w:t xml:space="preserve">veicināt transnacionālās mobilitātes pasākumus, kas vērsti uz mācību </w:t>
      </w:r>
      <w:proofErr w:type="spellStart"/>
      <w:r w:rsidRPr="00880DE9">
        <w:t>apguvējiem</w:t>
      </w:r>
      <w:proofErr w:type="spellEnd"/>
      <w:r w:rsidRPr="00880DE9">
        <w:t xml:space="preserve"> un personālu</w:t>
      </w:r>
      <w:r>
        <w:t xml:space="preserve">, </w:t>
      </w:r>
      <w:r w:rsidRPr="005905A6">
        <w:t xml:space="preserve">Valsts policijas koledžas un Valsts robežsardzes koledžas personāla profesionālo pilnveidi, labākās prakses piemēru pārņemšana un inovatīvas pieredzes iegūšana nozares profesionālās jomās </w:t>
      </w:r>
      <w:proofErr w:type="spellStart"/>
      <w:r w:rsidRPr="005905A6">
        <w:t>Erasmus</w:t>
      </w:r>
      <w:proofErr w:type="spellEnd"/>
      <w:r w:rsidRPr="005905A6">
        <w:t xml:space="preserve">+ ārvalstu </w:t>
      </w:r>
      <w:proofErr w:type="spellStart"/>
      <w:r w:rsidRPr="005905A6">
        <w:t>partneriestādēs</w:t>
      </w:r>
      <w:proofErr w:type="spellEnd"/>
      <w:r>
        <w:t>.</w:t>
      </w:r>
    </w:p>
    <w:p w14:paraId="586BA3CE" w14:textId="77777777" w:rsidR="00561DED" w:rsidRPr="00880DE9" w:rsidRDefault="00561DED" w:rsidP="00561DED">
      <w:pPr>
        <w:ind w:firstLine="0"/>
        <w:rPr>
          <w:u w:val="single"/>
        </w:rPr>
      </w:pPr>
      <w:r w:rsidRPr="00880DE9">
        <w:rPr>
          <w:u w:val="single"/>
        </w:rPr>
        <w:t>Galvenā aktivitāte:</w:t>
      </w:r>
    </w:p>
    <w:p w14:paraId="347806D4" w14:textId="77777777" w:rsidR="00561DED" w:rsidRPr="00880DE9" w:rsidRDefault="00561DED" w:rsidP="003C5150">
      <w:pPr>
        <w:pStyle w:val="ListParagraph"/>
        <w:ind w:left="0" w:firstLine="786"/>
        <w:contextualSpacing w:val="0"/>
      </w:pPr>
      <w:r>
        <w:t>do</w:t>
      </w:r>
      <w:r w:rsidRPr="00880DE9">
        <w:t xml:space="preserve">cēšanas un profesionālās pilnveides mobilitātes uz </w:t>
      </w:r>
      <w:proofErr w:type="spellStart"/>
      <w:r w:rsidRPr="00880DE9">
        <w:t>M.Romeris</w:t>
      </w:r>
      <w:proofErr w:type="spellEnd"/>
      <w:r w:rsidRPr="00880DE9">
        <w:t xml:space="preserve"> universitāti Kauņā, Viļņā (Lietuva), Drošības zinātņu akadēmiju Tallinā (Igaunija), Policijas akadēmiju </w:t>
      </w:r>
      <w:proofErr w:type="spellStart"/>
      <w:r w:rsidRPr="00880DE9">
        <w:t>Ščitno</w:t>
      </w:r>
      <w:proofErr w:type="spellEnd"/>
      <w:r w:rsidRPr="00880DE9">
        <w:t xml:space="preserve"> (Polija), </w:t>
      </w:r>
      <w:proofErr w:type="spellStart"/>
      <w:r w:rsidRPr="00880DE9">
        <w:t>Iekšlietu</w:t>
      </w:r>
      <w:proofErr w:type="spellEnd"/>
      <w:r w:rsidRPr="00880DE9">
        <w:t xml:space="preserve"> ministrijas akadēmiju Sofijā (Bulgārija), “</w:t>
      </w:r>
      <w:proofErr w:type="spellStart"/>
      <w:r w:rsidRPr="00880DE9">
        <w:t>Alexandru</w:t>
      </w:r>
      <w:proofErr w:type="spellEnd"/>
      <w:r w:rsidRPr="00880DE9">
        <w:t xml:space="preserve"> </w:t>
      </w:r>
      <w:proofErr w:type="spellStart"/>
      <w:r w:rsidRPr="00880DE9">
        <w:t>Ioan</w:t>
      </w:r>
      <w:proofErr w:type="spellEnd"/>
      <w:r w:rsidRPr="00880DE9">
        <w:t xml:space="preserve"> </w:t>
      </w:r>
      <w:proofErr w:type="spellStart"/>
      <w:r w:rsidRPr="00880DE9">
        <w:t>Cuza</w:t>
      </w:r>
      <w:proofErr w:type="spellEnd"/>
      <w:r w:rsidRPr="00880DE9">
        <w:t xml:space="preserve">” Policijas akadēmiju Bukarestē (Rumānija). </w:t>
      </w:r>
    </w:p>
    <w:p w14:paraId="7BAAC98E" w14:textId="77777777" w:rsidR="00561DED" w:rsidRPr="005905A6" w:rsidRDefault="00561DED" w:rsidP="00561DED">
      <w:pPr>
        <w:spacing w:before="120"/>
        <w:ind w:firstLine="0"/>
      </w:pPr>
      <w:r w:rsidRPr="005905A6">
        <w:rPr>
          <w:u w:val="single"/>
        </w:rPr>
        <w:t>Apakšprogrammas izpildītāj</w:t>
      </w:r>
      <w:r>
        <w:rPr>
          <w:u w:val="single"/>
        </w:rPr>
        <w:t>i</w:t>
      </w:r>
      <w:r w:rsidRPr="005905A6">
        <w:t>: Valsts policijas koledža, Valsts policija, Valsts robežsardzes koledža.</w:t>
      </w:r>
    </w:p>
    <w:p w14:paraId="620344EB"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1"/>
        <w:gridCol w:w="1122"/>
        <w:gridCol w:w="1122"/>
        <w:gridCol w:w="1122"/>
        <w:gridCol w:w="1122"/>
        <w:gridCol w:w="1122"/>
      </w:tblGrid>
      <w:tr w:rsidR="00561DED" w:rsidRPr="005905A6" w14:paraId="54A3635C" w14:textId="77777777" w:rsidTr="00987F78">
        <w:trPr>
          <w:trHeight w:val="448"/>
          <w:tblHeader/>
          <w:jc w:val="center"/>
        </w:trPr>
        <w:tc>
          <w:tcPr>
            <w:tcW w:w="1904" w:type="pct"/>
            <w:vAlign w:val="center"/>
          </w:tcPr>
          <w:p w14:paraId="3277E0C9" w14:textId="77777777" w:rsidR="00561DED" w:rsidRPr="005905A6" w:rsidRDefault="00561DED" w:rsidP="00987F78">
            <w:pPr>
              <w:spacing w:after="0"/>
              <w:ind w:firstLine="0"/>
              <w:jc w:val="left"/>
              <w:rPr>
                <w:sz w:val="18"/>
                <w:highlight w:val="yellow"/>
                <w:lang w:eastAsia="lv-LV"/>
              </w:rPr>
            </w:pPr>
          </w:p>
        </w:tc>
        <w:tc>
          <w:tcPr>
            <w:tcW w:w="619" w:type="pct"/>
          </w:tcPr>
          <w:p w14:paraId="3BF74AB3"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19" w:type="pct"/>
          </w:tcPr>
          <w:p w14:paraId="18F97A0A"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19" w:type="pct"/>
          </w:tcPr>
          <w:p w14:paraId="35CB9046"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19" w:type="pct"/>
          </w:tcPr>
          <w:p w14:paraId="5D6AA193"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19" w:type="pct"/>
          </w:tcPr>
          <w:p w14:paraId="5EC55D91"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79F9453C" w14:textId="77777777" w:rsidTr="00987F78">
        <w:trPr>
          <w:trHeight w:val="212"/>
          <w:jc w:val="center"/>
        </w:trPr>
        <w:tc>
          <w:tcPr>
            <w:tcW w:w="1904" w:type="pct"/>
            <w:shd w:val="clear" w:color="auto" w:fill="D9D9D9" w:themeFill="background1" w:themeFillShade="D9"/>
            <w:vAlign w:val="center"/>
          </w:tcPr>
          <w:p w14:paraId="1B27988A"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19" w:type="pct"/>
            <w:shd w:val="clear" w:color="auto" w:fill="D9D9D9" w:themeFill="background1" w:themeFillShade="D9"/>
          </w:tcPr>
          <w:p w14:paraId="5913B0FC" w14:textId="77777777" w:rsidR="00561DED" w:rsidRPr="005905A6" w:rsidRDefault="00561DED" w:rsidP="00987F78">
            <w:pPr>
              <w:spacing w:after="0"/>
              <w:ind w:firstLine="0"/>
              <w:jc w:val="right"/>
              <w:rPr>
                <w:sz w:val="18"/>
                <w:highlight w:val="yellow"/>
              </w:rPr>
            </w:pPr>
            <w:r w:rsidRPr="005905A6">
              <w:rPr>
                <w:sz w:val="18"/>
              </w:rPr>
              <w:t>16 851</w:t>
            </w:r>
          </w:p>
        </w:tc>
        <w:tc>
          <w:tcPr>
            <w:tcW w:w="619" w:type="pct"/>
            <w:shd w:val="clear" w:color="auto" w:fill="D9D9D9" w:themeFill="background1" w:themeFillShade="D9"/>
          </w:tcPr>
          <w:p w14:paraId="63799EFE" w14:textId="77777777" w:rsidR="00561DED" w:rsidRPr="005905A6" w:rsidRDefault="00561DED" w:rsidP="00987F78">
            <w:pPr>
              <w:spacing w:after="0"/>
              <w:ind w:firstLine="0"/>
              <w:jc w:val="right"/>
              <w:rPr>
                <w:sz w:val="18"/>
                <w:highlight w:val="yellow"/>
              </w:rPr>
            </w:pPr>
            <w:r w:rsidRPr="005905A6">
              <w:rPr>
                <w:sz w:val="18"/>
              </w:rPr>
              <w:t>18 577</w:t>
            </w:r>
          </w:p>
        </w:tc>
        <w:tc>
          <w:tcPr>
            <w:tcW w:w="619" w:type="pct"/>
            <w:shd w:val="clear" w:color="auto" w:fill="D9D9D9" w:themeFill="background1" w:themeFillShade="D9"/>
          </w:tcPr>
          <w:p w14:paraId="4BD5623F" w14:textId="77777777" w:rsidR="00561DED" w:rsidRPr="005905A6" w:rsidRDefault="00561DED" w:rsidP="00987F78">
            <w:pPr>
              <w:spacing w:after="0"/>
              <w:ind w:firstLine="0"/>
              <w:jc w:val="right"/>
              <w:rPr>
                <w:sz w:val="18"/>
                <w:highlight w:val="yellow"/>
              </w:rPr>
            </w:pPr>
            <w:r w:rsidRPr="005905A6">
              <w:rPr>
                <w:sz w:val="18"/>
              </w:rPr>
              <w:t>19 186</w:t>
            </w:r>
          </w:p>
        </w:tc>
        <w:tc>
          <w:tcPr>
            <w:tcW w:w="619" w:type="pct"/>
            <w:shd w:val="clear" w:color="auto" w:fill="D9D9D9" w:themeFill="background1" w:themeFillShade="D9"/>
          </w:tcPr>
          <w:p w14:paraId="5426DAE9" w14:textId="77777777" w:rsidR="00561DED" w:rsidRPr="005905A6" w:rsidRDefault="00561DED" w:rsidP="00987F78">
            <w:pPr>
              <w:spacing w:after="0"/>
              <w:ind w:firstLine="0"/>
              <w:jc w:val="right"/>
              <w:rPr>
                <w:sz w:val="18"/>
                <w:highlight w:val="yellow"/>
              </w:rPr>
            </w:pPr>
            <w:r w:rsidRPr="005905A6">
              <w:rPr>
                <w:sz w:val="18"/>
              </w:rPr>
              <w:t>4 888</w:t>
            </w:r>
          </w:p>
        </w:tc>
        <w:tc>
          <w:tcPr>
            <w:tcW w:w="619" w:type="pct"/>
            <w:shd w:val="clear" w:color="auto" w:fill="D9D9D9" w:themeFill="background1" w:themeFillShade="D9"/>
          </w:tcPr>
          <w:p w14:paraId="71A8F62E" w14:textId="77777777" w:rsidR="00561DED" w:rsidRPr="005905A6" w:rsidRDefault="00561DED" w:rsidP="00987F78">
            <w:pPr>
              <w:spacing w:after="0"/>
              <w:ind w:firstLine="0"/>
              <w:jc w:val="center"/>
              <w:rPr>
                <w:sz w:val="18"/>
              </w:rPr>
            </w:pPr>
            <w:r w:rsidRPr="005905A6">
              <w:rPr>
                <w:sz w:val="18"/>
              </w:rPr>
              <w:t>-</w:t>
            </w:r>
          </w:p>
        </w:tc>
      </w:tr>
      <w:tr w:rsidR="00561DED" w:rsidRPr="005905A6" w14:paraId="156BBC15" w14:textId="77777777" w:rsidTr="00987F78">
        <w:trPr>
          <w:trHeight w:val="251"/>
          <w:jc w:val="center"/>
        </w:trPr>
        <w:tc>
          <w:tcPr>
            <w:tcW w:w="1904" w:type="pct"/>
            <w:vAlign w:val="center"/>
          </w:tcPr>
          <w:p w14:paraId="6AE1F8D1"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19" w:type="pct"/>
          </w:tcPr>
          <w:p w14:paraId="7A136B06" w14:textId="77777777" w:rsidR="00561DED" w:rsidRPr="005905A6" w:rsidRDefault="00561DED" w:rsidP="00987F78">
            <w:pPr>
              <w:spacing w:after="0"/>
              <w:ind w:firstLine="0"/>
              <w:jc w:val="center"/>
              <w:rPr>
                <w:sz w:val="18"/>
              </w:rPr>
            </w:pPr>
            <w:r w:rsidRPr="005905A6">
              <w:rPr>
                <w:b/>
                <w:bCs/>
                <w:sz w:val="18"/>
              </w:rPr>
              <w:t>×</w:t>
            </w:r>
          </w:p>
        </w:tc>
        <w:tc>
          <w:tcPr>
            <w:tcW w:w="619" w:type="pct"/>
          </w:tcPr>
          <w:p w14:paraId="55FDC42F" w14:textId="77777777" w:rsidR="00561DED" w:rsidRPr="005905A6" w:rsidRDefault="00561DED" w:rsidP="00987F78">
            <w:pPr>
              <w:spacing w:after="0"/>
              <w:ind w:firstLine="0"/>
              <w:jc w:val="right"/>
              <w:rPr>
                <w:sz w:val="18"/>
                <w:highlight w:val="yellow"/>
              </w:rPr>
            </w:pPr>
            <w:r w:rsidRPr="005905A6">
              <w:rPr>
                <w:sz w:val="18"/>
              </w:rPr>
              <w:t>1 726</w:t>
            </w:r>
          </w:p>
        </w:tc>
        <w:tc>
          <w:tcPr>
            <w:tcW w:w="619" w:type="pct"/>
          </w:tcPr>
          <w:p w14:paraId="035C146C" w14:textId="77777777" w:rsidR="00561DED" w:rsidRPr="005905A6" w:rsidRDefault="00561DED" w:rsidP="00987F78">
            <w:pPr>
              <w:spacing w:after="0"/>
              <w:ind w:firstLine="0"/>
              <w:jc w:val="right"/>
              <w:rPr>
                <w:sz w:val="18"/>
                <w:highlight w:val="yellow"/>
              </w:rPr>
            </w:pPr>
            <w:r w:rsidRPr="005905A6">
              <w:rPr>
                <w:sz w:val="18"/>
              </w:rPr>
              <w:t>609</w:t>
            </w:r>
          </w:p>
        </w:tc>
        <w:tc>
          <w:tcPr>
            <w:tcW w:w="619" w:type="pct"/>
          </w:tcPr>
          <w:p w14:paraId="7E882270" w14:textId="77777777" w:rsidR="00561DED" w:rsidRPr="005905A6" w:rsidRDefault="00561DED" w:rsidP="00987F78">
            <w:pPr>
              <w:spacing w:after="0"/>
              <w:ind w:firstLine="0"/>
              <w:jc w:val="right"/>
              <w:rPr>
                <w:sz w:val="18"/>
                <w:highlight w:val="yellow"/>
              </w:rPr>
            </w:pPr>
            <w:r w:rsidRPr="005905A6">
              <w:rPr>
                <w:sz w:val="18"/>
              </w:rPr>
              <w:t>-14 298</w:t>
            </w:r>
          </w:p>
        </w:tc>
        <w:tc>
          <w:tcPr>
            <w:tcW w:w="619" w:type="pct"/>
          </w:tcPr>
          <w:p w14:paraId="479E0D29" w14:textId="77777777" w:rsidR="00561DED" w:rsidRPr="005905A6" w:rsidRDefault="00561DED" w:rsidP="00987F78">
            <w:pPr>
              <w:spacing w:after="0"/>
              <w:ind w:firstLine="0"/>
              <w:jc w:val="right"/>
              <w:rPr>
                <w:sz w:val="18"/>
                <w:highlight w:val="yellow"/>
              </w:rPr>
            </w:pPr>
            <w:r w:rsidRPr="005905A6">
              <w:rPr>
                <w:sz w:val="18"/>
              </w:rPr>
              <w:t>-4 888</w:t>
            </w:r>
          </w:p>
        </w:tc>
      </w:tr>
      <w:tr w:rsidR="00561DED" w:rsidRPr="005905A6" w14:paraId="5B9F11C6" w14:textId="77777777" w:rsidTr="00987F78">
        <w:trPr>
          <w:trHeight w:val="101"/>
          <w:jc w:val="center"/>
        </w:trPr>
        <w:tc>
          <w:tcPr>
            <w:tcW w:w="1904" w:type="pct"/>
            <w:vAlign w:val="center"/>
          </w:tcPr>
          <w:p w14:paraId="611B3177"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19" w:type="pct"/>
          </w:tcPr>
          <w:p w14:paraId="6B459924" w14:textId="77777777" w:rsidR="00561DED" w:rsidRPr="005905A6" w:rsidRDefault="00561DED" w:rsidP="00987F78">
            <w:pPr>
              <w:spacing w:after="0"/>
              <w:ind w:firstLine="0"/>
              <w:jc w:val="center"/>
              <w:rPr>
                <w:sz w:val="18"/>
              </w:rPr>
            </w:pPr>
            <w:r w:rsidRPr="005905A6">
              <w:rPr>
                <w:b/>
                <w:bCs/>
                <w:sz w:val="18"/>
              </w:rPr>
              <w:t>×</w:t>
            </w:r>
          </w:p>
        </w:tc>
        <w:tc>
          <w:tcPr>
            <w:tcW w:w="619" w:type="pct"/>
            <w:shd w:val="clear" w:color="auto" w:fill="auto"/>
          </w:tcPr>
          <w:p w14:paraId="6810DE08" w14:textId="77777777" w:rsidR="00561DED" w:rsidRPr="005905A6" w:rsidRDefault="00561DED" w:rsidP="00987F78">
            <w:pPr>
              <w:spacing w:after="0"/>
              <w:ind w:firstLine="0"/>
              <w:jc w:val="right"/>
              <w:rPr>
                <w:sz w:val="18"/>
                <w:highlight w:val="yellow"/>
              </w:rPr>
            </w:pPr>
            <w:r w:rsidRPr="005905A6">
              <w:rPr>
                <w:sz w:val="18"/>
              </w:rPr>
              <w:t>10,2</w:t>
            </w:r>
          </w:p>
        </w:tc>
        <w:tc>
          <w:tcPr>
            <w:tcW w:w="619" w:type="pct"/>
            <w:shd w:val="clear" w:color="auto" w:fill="auto"/>
          </w:tcPr>
          <w:p w14:paraId="6A22BEBB" w14:textId="77777777" w:rsidR="00561DED" w:rsidRPr="005905A6" w:rsidRDefault="00561DED" w:rsidP="00987F78">
            <w:pPr>
              <w:spacing w:after="0"/>
              <w:ind w:firstLine="0"/>
              <w:jc w:val="right"/>
              <w:rPr>
                <w:sz w:val="18"/>
                <w:highlight w:val="yellow"/>
              </w:rPr>
            </w:pPr>
            <w:r w:rsidRPr="005905A6">
              <w:rPr>
                <w:bCs/>
                <w:sz w:val="18"/>
              </w:rPr>
              <w:t>3,3</w:t>
            </w:r>
          </w:p>
        </w:tc>
        <w:tc>
          <w:tcPr>
            <w:tcW w:w="619" w:type="pct"/>
            <w:shd w:val="clear" w:color="auto" w:fill="auto"/>
          </w:tcPr>
          <w:p w14:paraId="51FC065E" w14:textId="77777777" w:rsidR="00561DED" w:rsidRPr="005905A6" w:rsidRDefault="00561DED" w:rsidP="00987F78">
            <w:pPr>
              <w:spacing w:after="0"/>
              <w:ind w:firstLine="0"/>
              <w:jc w:val="right"/>
              <w:rPr>
                <w:sz w:val="18"/>
                <w:highlight w:val="yellow"/>
              </w:rPr>
            </w:pPr>
            <w:r w:rsidRPr="005905A6">
              <w:rPr>
                <w:sz w:val="18"/>
              </w:rPr>
              <w:t>-74,5</w:t>
            </w:r>
          </w:p>
        </w:tc>
        <w:tc>
          <w:tcPr>
            <w:tcW w:w="619" w:type="pct"/>
            <w:shd w:val="clear" w:color="auto" w:fill="auto"/>
          </w:tcPr>
          <w:p w14:paraId="4C8D1658" w14:textId="77777777" w:rsidR="00561DED" w:rsidRPr="005905A6" w:rsidRDefault="00561DED" w:rsidP="00987F78">
            <w:pPr>
              <w:spacing w:after="0"/>
              <w:ind w:firstLine="0"/>
              <w:jc w:val="right"/>
              <w:rPr>
                <w:sz w:val="18"/>
                <w:highlight w:val="yellow"/>
              </w:rPr>
            </w:pPr>
            <w:r w:rsidRPr="005905A6">
              <w:rPr>
                <w:sz w:val="18"/>
              </w:rPr>
              <w:t>-100,0</w:t>
            </w:r>
          </w:p>
        </w:tc>
      </w:tr>
      <w:tr w:rsidR="00561DED" w:rsidRPr="005905A6" w14:paraId="77A57841" w14:textId="77777777" w:rsidTr="00987F78">
        <w:trPr>
          <w:trHeight w:val="101"/>
          <w:jc w:val="center"/>
        </w:trPr>
        <w:tc>
          <w:tcPr>
            <w:tcW w:w="1904" w:type="pct"/>
          </w:tcPr>
          <w:p w14:paraId="0079B0AD" w14:textId="77777777" w:rsidR="00561DED" w:rsidRPr="005905A6" w:rsidRDefault="00561DED" w:rsidP="00987F78">
            <w:pPr>
              <w:spacing w:after="0"/>
              <w:ind w:firstLine="0"/>
              <w:jc w:val="left"/>
              <w:rPr>
                <w:sz w:val="18"/>
                <w:lang w:eastAsia="lv-LV"/>
              </w:rPr>
            </w:pPr>
            <w:r w:rsidRPr="005905A6">
              <w:rPr>
                <w:sz w:val="18"/>
                <w:szCs w:val="18"/>
              </w:rPr>
              <w:t xml:space="preserve">Atlīdzība, </w:t>
            </w:r>
            <w:proofErr w:type="spellStart"/>
            <w:r w:rsidRPr="005905A6">
              <w:rPr>
                <w:i/>
                <w:sz w:val="18"/>
                <w:szCs w:val="18"/>
              </w:rPr>
              <w:t>euro</w:t>
            </w:r>
            <w:proofErr w:type="spellEnd"/>
          </w:p>
        </w:tc>
        <w:tc>
          <w:tcPr>
            <w:tcW w:w="619" w:type="pct"/>
          </w:tcPr>
          <w:p w14:paraId="577B84DC" w14:textId="77777777" w:rsidR="00561DED" w:rsidRPr="005905A6" w:rsidRDefault="00561DED" w:rsidP="00987F78">
            <w:pPr>
              <w:spacing w:after="0"/>
              <w:ind w:firstLine="0"/>
              <w:jc w:val="right"/>
              <w:rPr>
                <w:b/>
                <w:bCs/>
                <w:sz w:val="18"/>
                <w:highlight w:val="yellow"/>
              </w:rPr>
            </w:pPr>
            <w:r w:rsidRPr="005905A6">
              <w:rPr>
                <w:sz w:val="18"/>
                <w:szCs w:val="18"/>
              </w:rPr>
              <w:t>5 505</w:t>
            </w:r>
          </w:p>
        </w:tc>
        <w:tc>
          <w:tcPr>
            <w:tcW w:w="619" w:type="pct"/>
            <w:shd w:val="clear" w:color="auto" w:fill="auto"/>
          </w:tcPr>
          <w:p w14:paraId="38A4C59D" w14:textId="77777777" w:rsidR="00561DED" w:rsidRPr="005905A6" w:rsidRDefault="00561DED" w:rsidP="00987F78">
            <w:pPr>
              <w:spacing w:after="0"/>
              <w:ind w:firstLine="0"/>
              <w:jc w:val="right"/>
              <w:rPr>
                <w:sz w:val="18"/>
                <w:highlight w:val="yellow"/>
              </w:rPr>
            </w:pPr>
            <w:r w:rsidRPr="005905A6">
              <w:rPr>
                <w:sz w:val="18"/>
                <w:szCs w:val="18"/>
              </w:rPr>
              <w:t>12 510</w:t>
            </w:r>
          </w:p>
        </w:tc>
        <w:tc>
          <w:tcPr>
            <w:tcW w:w="619" w:type="pct"/>
            <w:shd w:val="clear" w:color="auto" w:fill="auto"/>
          </w:tcPr>
          <w:p w14:paraId="243DE73D" w14:textId="77777777" w:rsidR="00561DED" w:rsidRPr="005905A6" w:rsidRDefault="00561DED" w:rsidP="00987F78">
            <w:pPr>
              <w:spacing w:after="0"/>
              <w:ind w:firstLine="0"/>
              <w:jc w:val="right"/>
              <w:rPr>
                <w:sz w:val="18"/>
                <w:highlight w:val="yellow"/>
              </w:rPr>
            </w:pPr>
            <w:r w:rsidRPr="005905A6">
              <w:rPr>
                <w:sz w:val="18"/>
                <w:szCs w:val="18"/>
              </w:rPr>
              <w:t>5 574</w:t>
            </w:r>
          </w:p>
        </w:tc>
        <w:tc>
          <w:tcPr>
            <w:tcW w:w="619" w:type="pct"/>
            <w:shd w:val="clear" w:color="auto" w:fill="auto"/>
          </w:tcPr>
          <w:p w14:paraId="75DCC268" w14:textId="77777777" w:rsidR="00561DED" w:rsidRPr="005905A6" w:rsidRDefault="00561DED" w:rsidP="00987F78">
            <w:pPr>
              <w:spacing w:after="0"/>
              <w:ind w:firstLine="0"/>
              <w:jc w:val="right"/>
              <w:rPr>
                <w:sz w:val="18"/>
                <w:highlight w:val="yellow"/>
              </w:rPr>
            </w:pPr>
            <w:r w:rsidRPr="005905A6">
              <w:rPr>
                <w:sz w:val="18"/>
              </w:rPr>
              <w:t>1 664</w:t>
            </w:r>
          </w:p>
        </w:tc>
        <w:tc>
          <w:tcPr>
            <w:tcW w:w="619" w:type="pct"/>
            <w:shd w:val="clear" w:color="auto" w:fill="auto"/>
          </w:tcPr>
          <w:p w14:paraId="311B1947" w14:textId="77777777" w:rsidR="00561DED" w:rsidRPr="005905A6" w:rsidRDefault="00561DED" w:rsidP="00987F78">
            <w:pPr>
              <w:spacing w:after="0"/>
              <w:ind w:firstLine="0"/>
              <w:jc w:val="center"/>
              <w:rPr>
                <w:sz w:val="18"/>
                <w:highlight w:val="yellow"/>
              </w:rPr>
            </w:pPr>
            <w:r w:rsidRPr="005905A6">
              <w:rPr>
                <w:sz w:val="18"/>
              </w:rPr>
              <w:t>-</w:t>
            </w:r>
          </w:p>
        </w:tc>
      </w:tr>
    </w:tbl>
    <w:p w14:paraId="7422AEB4" w14:textId="77777777" w:rsidR="00561DED" w:rsidRPr="00FF6146" w:rsidRDefault="00561DED" w:rsidP="001A51BF">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71952121"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561DED" w:rsidRPr="005905A6" w14:paraId="01ECDECF" w14:textId="77777777" w:rsidTr="00987F78">
        <w:trPr>
          <w:trHeight w:val="132"/>
          <w:tblHeader/>
          <w:jc w:val="center"/>
        </w:trPr>
        <w:tc>
          <w:tcPr>
            <w:tcW w:w="2889" w:type="pct"/>
            <w:vAlign w:val="center"/>
          </w:tcPr>
          <w:p w14:paraId="0124E501"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3" w:type="pct"/>
            <w:vAlign w:val="center"/>
          </w:tcPr>
          <w:p w14:paraId="7F720E22"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55952616"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5" w:type="pct"/>
            <w:vAlign w:val="center"/>
          </w:tcPr>
          <w:p w14:paraId="55E30969"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02D55ABB" w14:textId="77777777" w:rsidTr="00987F78">
        <w:trPr>
          <w:trHeight w:val="132"/>
          <w:jc w:val="center"/>
        </w:trPr>
        <w:tc>
          <w:tcPr>
            <w:tcW w:w="2889" w:type="pct"/>
            <w:shd w:val="clear" w:color="auto" w:fill="D9D9D9" w:themeFill="background1" w:themeFillShade="D9"/>
          </w:tcPr>
          <w:p w14:paraId="772C609F" w14:textId="77777777" w:rsidR="00561DED" w:rsidRPr="005905A6" w:rsidRDefault="00561DED" w:rsidP="00987F78">
            <w:pPr>
              <w:spacing w:after="0"/>
              <w:ind w:firstLine="0"/>
              <w:jc w:val="left"/>
              <w:rPr>
                <w:sz w:val="18"/>
                <w:szCs w:val="18"/>
              </w:rPr>
            </w:pPr>
            <w:r w:rsidRPr="005905A6">
              <w:rPr>
                <w:b/>
                <w:bCs/>
                <w:sz w:val="18"/>
                <w:szCs w:val="18"/>
                <w:lang w:eastAsia="lv-LV"/>
              </w:rPr>
              <w:t>Izdevumi - kopā</w:t>
            </w:r>
          </w:p>
        </w:tc>
        <w:tc>
          <w:tcPr>
            <w:tcW w:w="703" w:type="pct"/>
            <w:shd w:val="clear" w:color="auto" w:fill="D9D9D9" w:themeFill="background1" w:themeFillShade="D9"/>
          </w:tcPr>
          <w:p w14:paraId="7C83A128" w14:textId="77777777" w:rsidR="00561DED" w:rsidRPr="005905A6" w:rsidRDefault="00561DED" w:rsidP="00987F78">
            <w:pPr>
              <w:spacing w:after="0"/>
              <w:ind w:firstLine="0"/>
              <w:jc w:val="right"/>
              <w:rPr>
                <w:b/>
                <w:bCs/>
                <w:sz w:val="18"/>
                <w:szCs w:val="18"/>
              </w:rPr>
            </w:pPr>
            <w:r w:rsidRPr="005905A6">
              <w:rPr>
                <w:b/>
                <w:bCs/>
                <w:sz w:val="18"/>
                <w:szCs w:val="18"/>
              </w:rPr>
              <w:t>18 577</w:t>
            </w:r>
          </w:p>
        </w:tc>
        <w:tc>
          <w:tcPr>
            <w:tcW w:w="703" w:type="pct"/>
            <w:shd w:val="clear" w:color="auto" w:fill="D9D9D9" w:themeFill="background1" w:themeFillShade="D9"/>
          </w:tcPr>
          <w:p w14:paraId="60CA73F0" w14:textId="77777777" w:rsidR="00561DED" w:rsidRPr="005905A6" w:rsidRDefault="00561DED" w:rsidP="00987F78">
            <w:pPr>
              <w:spacing w:after="0"/>
              <w:ind w:firstLine="0"/>
              <w:jc w:val="right"/>
              <w:rPr>
                <w:b/>
                <w:bCs/>
                <w:sz w:val="18"/>
                <w:szCs w:val="18"/>
                <w:highlight w:val="yellow"/>
              </w:rPr>
            </w:pPr>
            <w:r w:rsidRPr="005905A6">
              <w:rPr>
                <w:b/>
                <w:bCs/>
                <w:sz w:val="18"/>
                <w:szCs w:val="18"/>
              </w:rPr>
              <w:t>19 186</w:t>
            </w:r>
          </w:p>
        </w:tc>
        <w:tc>
          <w:tcPr>
            <w:tcW w:w="705" w:type="pct"/>
            <w:shd w:val="clear" w:color="auto" w:fill="D9D9D9" w:themeFill="background1" w:themeFillShade="D9"/>
          </w:tcPr>
          <w:p w14:paraId="51CEBA7E" w14:textId="77777777" w:rsidR="00561DED" w:rsidRPr="005905A6" w:rsidRDefault="00561DED" w:rsidP="00987F78">
            <w:pPr>
              <w:spacing w:after="0"/>
              <w:ind w:firstLine="0"/>
              <w:jc w:val="right"/>
              <w:rPr>
                <w:b/>
                <w:bCs/>
                <w:sz w:val="18"/>
                <w:szCs w:val="18"/>
                <w:highlight w:val="yellow"/>
              </w:rPr>
            </w:pPr>
            <w:r w:rsidRPr="005905A6">
              <w:rPr>
                <w:b/>
                <w:bCs/>
                <w:sz w:val="18"/>
              </w:rPr>
              <w:t>609</w:t>
            </w:r>
          </w:p>
        </w:tc>
      </w:tr>
      <w:tr w:rsidR="00561DED" w:rsidRPr="005905A6" w14:paraId="64E0C903" w14:textId="77777777" w:rsidTr="00987F78">
        <w:trPr>
          <w:trHeight w:val="196"/>
          <w:jc w:val="center"/>
        </w:trPr>
        <w:tc>
          <w:tcPr>
            <w:tcW w:w="5000" w:type="pct"/>
            <w:gridSpan w:val="4"/>
          </w:tcPr>
          <w:p w14:paraId="4E065B13"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1E7C7A30" w14:textId="77777777" w:rsidTr="00987F78">
        <w:trPr>
          <w:trHeight w:val="132"/>
          <w:jc w:val="center"/>
        </w:trPr>
        <w:tc>
          <w:tcPr>
            <w:tcW w:w="2889" w:type="pct"/>
            <w:shd w:val="clear" w:color="auto" w:fill="F2F2F2" w:themeFill="background1" w:themeFillShade="F2"/>
          </w:tcPr>
          <w:p w14:paraId="1E8C5228" w14:textId="77777777" w:rsidR="00561DED" w:rsidRPr="005905A6" w:rsidRDefault="00561DED" w:rsidP="00987F78">
            <w:pPr>
              <w:spacing w:after="0"/>
              <w:ind w:firstLine="0"/>
              <w:jc w:val="left"/>
              <w:rPr>
                <w:b/>
                <w:bCs/>
                <w:sz w:val="18"/>
                <w:szCs w:val="18"/>
                <w:u w:val="single"/>
                <w:lang w:eastAsia="lv-LV"/>
              </w:rPr>
            </w:pPr>
            <w:r w:rsidRPr="005905A6">
              <w:rPr>
                <w:sz w:val="18"/>
                <w:szCs w:val="18"/>
                <w:u w:val="single"/>
                <w:lang w:eastAsia="lv-LV"/>
              </w:rPr>
              <w:t>Ilgtermiņa saistības</w:t>
            </w:r>
          </w:p>
        </w:tc>
        <w:tc>
          <w:tcPr>
            <w:tcW w:w="703" w:type="pct"/>
            <w:shd w:val="clear" w:color="auto" w:fill="F2F2F2" w:themeFill="background1" w:themeFillShade="F2"/>
          </w:tcPr>
          <w:p w14:paraId="083888C0" w14:textId="77777777" w:rsidR="00561DED" w:rsidRPr="005905A6" w:rsidRDefault="00561DED" w:rsidP="00987F78">
            <w:pPr>
              <w:spacing w:after="0"/>
              <w:ind w:firstLine="0"/>
              <w:jc w:val="right"/>
              <w:rPr>
                <w:sz w:val="18"/>
                <w:szCs w:val="18"/>
              </w:rPr>
            </w:pPr>
            <w:r w:rsidRPr="005905A6">
              <w:rPr>
                <w:sz w:val="18"/>
                <w:szCs w:val="18"/>
              </w:rPr>
              <w:t>18 577</w:t>
            </w:r>
          </w:p>
        </w:tc>
        <w:tc>
          <w:tcPr>
            <w:tcW w:w="703" w:type="pct"/>
            <w:shd w:val="clear" w:color="auto" w:fill="F2F2F2" w:themeFill="background1" w:themeFillShade="F2"/>
          </w:tcPr>
          <w:p w14:paraId="7BE2D469" w14:textId="77777777" w:rsidR="00561DED" w:rsidRPr="005905A6" w:rsidRDefault="00561DED" w:rsidP="00987F78">
            <w:pPr>
              <w:spacing w:after="0"/>
              <w:ind w:firstLine="0"/>
              <w:jc w:val="right"/>
              <w:rPr>
                <w:sz w:val="18"/>
                <w:szCs w:val="18"/>
                <w:highlight w:val="yellow"/>
              </w:rPr>
            </w:pPr>
            <w:r w:rsidRPr="005905A6">
              <w:rPr>
                <w:sz w:val="18"/>
                <w:szCs w:val="18"/>
              </w:rPr>
              <w:t>19 186</w:t>
            </w:r>
          </w:p>
        </w:tc>
        <w:tc>
          <w:tcPr>
            <w:tcW w:w="705" w:type="pct"/>
            <w:shd w:val="clear" w:color="auto" w:fill="F2F2F2" w:themeFill="background1" w:themeFillShade="F2"/>
          </w:tcPr>
          <w:p w14:paraId="47FBB5DB" w14:textId="77777777" w:rsidR="00561DED" w:rsidRPr="005905A6" w:rsidRDefault="00561DED" w:rsidP="00987F78">
            <w:pPr>
              <w:spacing w:after="0"/>
              <w:ind w:firstLine="0"/>
              <w:jc w:val="right"/>
              <w:rPr>
                <w:sz w:val="18"/>
                <w:szCs w:val="18"/>
                <w:highlight w:val="yellow"/>
              </w:rPr>
            </w:pPr>
            <w:r w:rsidRPr="005905A6">
              <w:rPr>
                <w:sz w:val="18"/>
              </w:rPr>
              <w:t>609</w:t>
            </w:r>
          </w:p>
        </w:tc>
      </w:tr>
      <w:tr w:rsidR="00561DED" w:rsidRPr="005905A6" w14:paraId="12FB4E39" w14:textId="77777777" w:rsidTr="00987F78">
        <w:trPr>
          <w:trHeight w:val="132"/>
          <w:jc w:val="center"/>
        </w:trPr>
        <w:tc>
          <w:tcPr>
            <w:tcW w:w="2889" w:type="pct"/>
          </w:tcPr>
          <w:p w14:paraId="28683EEF" w14:textId="77777777" w:rsidR="00561DED" w:rsidRPr="005905A6" w:rsidRDefault="00561DED" w:rsidP="00987F78">
            <w:pPr>
              <w:spacing w:after="0"/>
              <w:ind w:firstLine="0"/>
              <w:rPr>
                <w:i/>
                <w:sz w:val="18"/>
                <w:szCs w:val="18"/>
                <w:lang w:eastAsia="lv-LV"/>
              </w:rPr>
            </w:pPr>
            <w:r w:rsidRPr="005905A6">
              <w:rPr>
                <w:i/>
                <w:sz w:val="18"/>
                <w:szCs w:val="18"/>
                <w:lang w:eastAsia="lv-LV"/>
              </w:rPr>
              <w:t>Samazināti izdevumi projekta „Valsts policijas koledžas personāla mobilitāte 2021_2023” īstenošanai</w:t>
            </w:r>
          </w:p>
        </w:tc>
        <w:tc>
          <w:tcPr>
            <w:tcW w:w="703" w:type="pct"/>
          </w:tcPr>
          <w:p w14:paraId="424312D8" w14:textId="77777777" w:rsidR="00561DED" w:rsidRPr="005905A6" w:rsidRDefault="00561DED" w:rsidP="00987F78">
            <w:pPr>
              <w:spacing w:after="0"/>
              <w:ind w:firstLine="0"/>
              <w:jc w:val="right"/>
              <w:rPr>
                <w:sz w:val="18"/>
                <w:szCs w:val="18"/>
              </w:rPr>
            </w:pPr>
            <w:r w:rsidRPr="005905A6">
              <w:rPr>
                <w:sz w:val="18"/>
                <w:szCs w:val="18"/>
              </w:rPr>
              <w:t>1 692</w:t>
            </w:r>
          </w:p>
        </w:tc>
        <w:tc>
          <w:tcPr>
            <w:tcW w:w="703" w:type="pct"/>
          </w:tcPr>
          <w:p w14:paraId="2236AEE7" w14:textId="77777777" w:rsidR="00561DED" w:rsidRPr="005905A6" w:rsidRDefault="00561DED" w:rsidP="00987F78">
            <w:pPr>
              <w:spacing w:after="0"/>
              <w:ind w:firstLine="0"/>
              <w:jc w:val="center"/>
              <w:rPr>
                <w:sz w:val="18"/>
                <w:szCs w:val="18"/>
              </w:rPr>
            </w:pPr>
            <w:r w:rsidRPr="005905A6">
              <w:rPr>
                <w:sz w:val="18"/>
                <w:szCs w:val="18"/>
              </w:rPr>
              <w:t>-</w:t>
            </w:r>
          </w:p>
        </w:tc>
        <w:tc>
          <w:tcPr>
            <w:tcW w:w="705" w:type="pct"/>
          </w:tcPr>
          <w:p w14:paraId="26E0A3DE" w14:textId="77777777" w:rsidR="00561DED" w:rsidRPr="005905A6" w:rsidRDefault="00561DED" w:rsidP="00987F78">
            <w:pPr>
              <w:spacing w:after="0"/>
              <w:ind w:firstLine="0"/>
              <w:jc w:val="right"/>
              <w:rPr>
                <w:sz w:val="18"/>
                <w:szCs w:val="18"/>
              </w:rPr>
            </w:pPr>
            <w:r w:rsidRPr="005905A6">
              <w:rPr>
                <w:sz w:val="18"/>
                <w:szCs w:val="18"/>
              </w:rPr>
              <w:t>-1 692</w:t>
            </w:r>
          </w:p>
        </w:tc>
      </w:tr>
      <w:tr w:rsidR="00561DED" w:rsidRPr="005905A6" w14:paraId="6C088BCD" w14:textId="77777777" w:rsidTr="00987F78">
        <w:trPr>
          <w:trHeight w:val="132"/>
          <w:jc w:val="center"/>
        </w:trPr>
        <w:tc>
          <w:tcPr>
            <w:tcW w:w="2889" w:type="pct"/>
          </w:tcPr>
          <w:p w14:paraId="4DF49AA0" w14:textId="77777777" w:rsidR="00561DED" w:rsidRPr="005905A6" w:rsidRDefault="00561DED" w:rsidP="00987F78">
            <w:pPr>
              <w:spacing w:after="0"/>
              <w:ind w:firstLine="0"/>
              <w:rPr>
                <w:i/>
                <w:sz w:val="18"/>
                <w:szCs w:val="18"/>
                <w:lang w:eastAsia="lv-LV"/>
              </w:rPr>
            </w:pPr>
            <w:r w:rsidRPr="005905A6">
              <w:rPr>
                <w:i/>
                <w:sz w:val="18"/>
                <w:szCs w:val="18"/>
                <w:lang w:eastAsia="lv-LV"/>
              </w:rPr>
              <w:t>Izdevumu izmaiņas projekta „Valsts policijas koledžas personāla mobilitāte 2022_2024” īstenošanai</w:t>
            </w:r>
          </w:p>
        </w:tc>
        <w:tc>
          <w:tcPr>
            <w:tcW w:w="703" w:type="pct"/>
          </w:tcPr>
          <w:p w14:paraId="3BDCD5A0" w14:textId="77777777" w:rsidR="00561DED" w:rsidRPr="005905A6" w:rsidRDefault="00561DED" w:rsidP="00987F78">
            <w:pPr>
              <w:spacing w:after="0"/>
              <w:ind w:firstLine="0"/>
              <w:jc w:val="right"/>
              <w:rPr>
                <w:sz w:val="18"/>
                <w:szCs w:val="18"/>
              </w:rPr>
            </w:pPr>
            <w:r w:rsidRPr="005905A6">
              <w:rPr>
                <w:sz w:val="18"/>
                <w:szCs w:val="18"/>
              </w:rPr>
              <w:t>790</w:t>
            </w:r>
          </w:p>
        </w:tc>
        <w:tc>
          <w:tcPr>
            <w:tcW w:w="703" w:type="pct"/>
          </w:tcPr>
          <w:p w14:paraId="21FC2B60" w14:textId="77777777" w:rsidR="00561DED" w:rsidRPr="005905A6" w:rsidRDefault="00561DED" w:rsidP="00987F78">
            <w:pPr>
              <w:spacing w:after="0"/>
              <w:ind w:firstLine="0"/>
              <w:jc w:val="right"/>
              <w:rPr>
                <w:sz w:val="18"/>
                <w:szCs w:val="18"/>
              </w:rPr>
            </w:pPr>
            <w:r w:rsidRPr="005905A6">
              <w:rPr>
                <w:sz w:val="18"/>
                <w:szCs w:val="18"/>
              </w:rPr>
              <w:t>1 128</w:t>
            </w:r>
          </w:p>
        </w:tc>
        <w:tc>
          <w:tcPr>
            <w:tcW w:w="705" w:type="pct"/>
          </w:tcPr>
          <w:p w14:paraId="6218C9F4" w14:textId="77777777" w:rsidR="00561DED" w:rsidRPr="005905A6" w:rsidRDefault="00561DED" w:rsidP="00987F78">
            <w:pPr>
              <w:spacing w:after="0"/>
              <w:ind w:firstLine="0"/>
              <w:jc w:val="right"/>
              <w:rPr>
                <w:sz w:val="18"/>
              </w:rPr>
            </w:pPr>
            <w:r w:rsidRPr="005905A6">
              <w:rPr>
                <w:sz w:val="18"/>
                <w:szCs w:val="18"/>
              </w:rPr>
              <w:t>338</w:t>
            </w:r>
          </w:p>
        </w:tc>
      </w:tr>
      <w:tr w:rsidR="00561DED" w:rsidRPr="005905A6" w14:paraId="7AA24882" w14:textId="77777777" w:rsidTr="00987F78">
        <w:trPr>
          <w:trHeight w:val="132"/>
          <w:jc w:val="center"/>
        </w:trPr>
        <w:tc>
          <w:tcPr>
            <w:tcW w:w="2889" w:type="pct"/>
          </w:tcPr>
          <w:p w14:paraId="1EE82279" w14:textId="77777777" w:rsidR="00561DED" w:rsidRPr="005905A6" w:rsidRDefault="00561DED" w:rsidP="00987F78">
            <w:pPr>
              <w:spacing w:after="0"/>
              <w:ind w:firstLine="0"/>
              <w:rPr>
                <w:i/>
                <w:sz w:val="18"/>
                <w:szCs w:val="18"/>
                <w:lang w:eastAsia="lv-LV"/>
              </w:rPr>
            </w:pPr>
            <w:r w:rsidRPr="005905A6">
              <w:rPr>
                <w:i/>
                <w:sz w:val="18"/>
                <w:szCs w:val="18"/>
                <w:lang w:eastAsia="lv-LV"/>
              </w:rPr>
              <w:t>Samazināti izdevumi projekta „Valsts robežsardzes koledžas personāla mobilitāte 2021_2023” īstenošanai</w:t>
            </w:r>
          </w:p>
        </w:tc>
        <w:tc>
          <w:tcPr>
            <w:tcW w:w="703" w:type="pct"/>
          </w:tcPr>
          <w:p w14:paraId="4A7F3E1E" w14:textId="77777777" w:rsidR="00561DED" w:rsidRPr="005905A6" w:rsidRDefault="00561DED" w:rsidP="00987F78">
            <w:pPr>
              <w:spacing w:after="0"/>
              <w:ind w:firstLine="0"/>
              <w:jc w:val="right"/>
              <w:rPr>
                <w:sz w:val="18"/>
                <w:szCs w:val="18"/>
              </w:rPr>
            </w:pPr>
            <w:r w:rsidRPr="005905A6">
              <w:rPr>
                <w:sz w:val="18"/>
                <w:szCs w:val="18"/>
              </w:rPr>
              <w:t>1 692</w:t>
            </w:r>
          </w:p>
        </w:tc>
        <w:tc>
          <w:tcPr>
            <w:tcW w:w="703" w:type="pct"/>
          </w:tcPr>
          <w:p w14:paraId="0E7EEDA7" w14:textId="77777777" w:rsidR="00561DED" w:rsidRPr="005905A6" w:rsidRDefault="00561DED" w:rsidP="00987F78">
            <w:pPr>
              <w:spacing w:after="0"/>
              <w:ind w:firstLine="0"/>
              <w:jc w:val="center"/>
              <w:rPr>
                <w:sz w:val="18"/>
                <w:szCs w:val="18"/>
              </w:rPr>
            </w:pPr>
            <w:r w:rsidRPr="005905A6">
              <w:rPr>
                <w:sz w:val="18"/>
                <w:szCs w:val="18"/>
              </w:rPr>
              <w:t>-</w:t>
            </w:r>
          </w:p>
        </w:tc>
        <w:tc>
          <w:tcPr>
            <w:tcW w:w="705" w:type="pct"/>
          </w:tcPr>
          <w:p w14:paraId="366FD099" w14:textId="77777777" w:rsidR="00561DED" w:rsidRPr="005905A6" w:rsidRDefault="00561DED" w:rsidP="00987F78">
            <w:pPr>
              <w:spacing w:after="0"/>
              <w:ind w:firstLine="0"/>
              <w:jc w:val="right"/>
              <w:rPr>
                <w:sz w:val="18"/>
              </w:rPr>
            </w:pPr>
            <w:r w:rsidRPr="005905A6">
              <w:rPr>
                <w:sz w:val="18"/>
                <w:szCs w:val="18"/>
              </w:rPr>
              <w:t>-1 692</w:t>
            </w:r>
          </w:p>
        </w:tc>
      </w:tr>
      <w:tr w:rsidR="00561DED" w:rsidRPr="005905A6" w14:paraId="311081D0" w14:textId="77777777" w:rsidTr="00987F78">
        <w:trPr>
          <w:trHeight w:val="132"/>
          <w:jc w:val="center"/>
        </w:trPr>
        <w:tc>
          <w:tcPr>
            <w:tcW w:w="2889" w:type="pct"/>
          </w:tcPr>
          <w:p w14:paraId="3EC495A4"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w:t>
            </w:r>
            <w:bookmarkStart w:id="23" w:name="_Hlk147491618"/>
            <w:r w:rsidRPr="005905A6">
              <w:rPr>
                <w:i/>
                <w:sz w:val="18"/>
                <w:szCs w:val="18"/>
                <w:lang w:eastAsia="lv-LV"/>
              </w:rPr>
              <w:t xml:space="preserve">projekta „PROTECT - </w:t>
            </w:r>
            <w:proofErr w:type="spellStart"/>
            <w:r w:rsidRPr="005905A6">
              <w:rPr>
                <w:i/>
                <w:sz w:val="18"/>
                <w:szCs w:val="18"/>
                <w:lang w:eastAsia="lv-LV"/>
              </w:rPr>
              <w:t>Psihosociālo</w:t>
            </w:r>
            <w:proofErr w:type="spellEnd"/>
            <w:r w:rsidRPr="005905A6">
              <w:rPr>
                <w:i/>
                <w:sz w:val="18"/>
                <w:szCs w:val="18"/>
                <w:lang w:eastAsia="lv-LV"/>
              </w:rPr>
              <w:t xml:space="preserve"> risku mazināšana tiesībaizsardzībā: apmācība kā līdzeklis labklājības veicināšanai”</w:t>
            </w:r>
            <w:bookmarkEnd w:id="23"/>
            <w:r w:rsidRPr="005905A6">
              <w:rPr>
                <w:i/>
                <w:sz w:val="18"/>
                <w:szCs w:val="18"/>
                <w:lang w:eastAsia="lv-LV"/>
              </w:rPr>
              <w:t xml:space="preserve"> īstenošanai</w:t>
            </w:r>
          </w:p>
        </w:tc>
        <w:tc>
          <w:tcPr>
            <w:tcW w:w="703" w:type="pct"/>
          </w:tcPr>
          <w:p w14:paraId="16AD9C82" w14:textId="77777777" w:rsidR="00561DED" w:rsidRPr="005905A6" w:rsidRDefault="00561DED" w:rsidP="00987F78">
            <w:pPr>
              <w:spacing w:after="0"/>
              <w:ind w:firstLine="0"/>
              <w:jc w:val="right"/>
              <w:rPr>
                <w:sz w:val="18"/>
                <w:szCs w:val="18"/>
              </w:rPr>
            </w:pPr>
            <w:r w:rsidRPr="005905A6">
              <w:rPr>
                <w:sz w:val="18"/>
                <w:szCs w:val="18"/>
              </w:rPr>
              <w:t>14 403</w:t>
            </w:r>
          </w:p>
        </w:tc>
        <w:tc>
          <w:tcPr>
            <w:tcW w:w="703" w:type="pct"/>
          </w:tcPr>
          <w:p w14:paraId="1D59D83B" w14:textId="77777777" w:rsidR="00561DED" w:rsidRPr="005905A6" w:rsidRDefault="00561DED" w:rsidP="00987F78">
            <w:pPr>
              <w:spacing w:after="0"/>
              <w:ind w:firstLine="0"/>
              <w:jc w:val="right"/>
              <w:rPr>
                <w:sz w:val="18"/>
                <w:szCs w:val="18"/>
              </w:rPr>
            </w:pPr>
            <w:r w:rsidRPr="005905A6">
              <w:rPr>
                <w:sz w:val="18"/>
                <w:szCs w:val="18"/>
              </w:rPr>
              <w:t>12 926</w:t>
            </w:r>
          </w:p>
        </w:tc>
        <w:tc>
          <w:tcPr>
            <w:tcW w:w="705" w:type="pct"/>
          </w:tcPr>
          <w:p w14:paraId="1AC92155" w14:textId="77777777" w:rsidR="00561DED" w:rsidRPr="005905A6" w:rsidRDefault="00561DED" w:rsidP="00987F78">
            <w:pPr>
              <w:spacing w:after="0"/>
              <w:ind w:firstLine="0"/>
              <w:jc w:val="right"/>
              <w:rPr>
                <w:sz w:val="18"/>
                <w:szCs w:val="18"/>
              </w:rPr>
            </w:pPr>
            <w:r w:rsidRPr="005905A6">
              <w:rPr>
                <w:sz w:val="18"/>
                <w:szCs w:val="18"/>
              </w:rPr>
              <w:t>-1 477</w:t>
            </w:r>
          </w:p>
        </w:tc>
      </w:tr>
      <w:tr w:rsidR="00561DED" w:rsidRPr="005905A6" w14:paraId="7DCA3F94" w14:textId="77777777" w:rsidTr="00987F78">
        <w:trPr>
          <w:trHeight w:val="132"/>
          <w:jc w:val="center"/>
        </w:trPr>
        <w:tc>
          <w:tcPr>
            <w:tcW w:w="2889" w:type="pct"/>
          </w:tcPr>
          <w:p w14:paraId="6150CA6C"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„Valsts policijas koledžas personāla mobilitāte 2023</w:t>
            </w:r>
            <w:r>
              <w:rPr>
                <w:i/>
                <w:sz w:val="18"/>
                <w:szCs w:val="18"/>
                <w:lang w:eastAsia="lv-LV"/>
              </w:rPr>
              <w:t>-</w:t>
            </w:r>
            <w:r w:rsidRPr="005905A6">
              <w:rPr>
                <w:i/>
                <w:sz w:val="18"/>
                <w:szCs w:val="18"/>
                <w:lang w:eastAsia="lv-LV"/>
              </w:rPr>
              <w:t>2025” augstākās izglītības sektorā” īstenošanai</w:t>
            </w:r>
          </w:p>
        </w:tc>
        <w:tc>
          <w:tcPr>
            <w:tcW w:w="703" w:type="pct"/>
          </w:tcPr>
          <w:p w14:paraId="73728479"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tcPr>
          <w:p w14:paraId="0B50FDBC" w14:textId="77777777" w:rsidR="00561DED" w:rsidRPr="005905A6" w:rsidRDefault="00561DED" w:rsidP="00987F78">
            <w:pPr>
              <w:spacing w:after="0"/>
              <w:ind w:firstLine="0"/>
              <w:jc w:val="right"/>
              <w:rPr>
                <w:sz w:val="18"/>
                <w:szCs w:val="18"/>
              </w:rPr>
            </w:pPr>
            <w:r w:rsidRPr="005905A6">
              <w:rPr>
                <w:sz w:val="18"/>
                <w:szCs w:val="18"/>
              </w:rPr>
              <w:t>1 579</w:t>
            </w:r>
          </w:p>
        </w:tc>
        <w:tc>
          <w:tcPr>
            <w:tcW w:w="705" w:type="pct"/>
          </w:tcPr>
          <w:p w14:paraId="3D22DECD" w14:textId="77777777" w:rsidR="00561DED" w:rsidRPr="005905A6" w:rsidRDefault="00561DED" w:rsidP="00987F78">
            <w:pPr>
              <w:spacing w:after="0"/>
              <w:ind w:firstLine="0"/>
              <w:jc w:val="right"/>
              <w:rPr>
                <w:sz w:val="18"/>
                <w:szCs w:val="18"/>
              </w:rPr>
            </w:pPr>
            <w:r w:rsidRPr="005905A6">
              <w:rPr>
                <w:sz w:val="18"/>
                <w:szCs w:val="18"/>
              </w:rPr>
              <w:t>1 579</w:t>
            </w:r>
          </w:p>
        </w:tc>
      </w:tr>
      <w:tr w:rsidR="00561DED" w:rsidRPr="005905A6" w14:paraId="5B588131" w14:textId="77777777" w:rsidTr="00987F78">
        <w:trPr>
          <w:trHeight w:val="132"/>
          <w:jc w:val="center"/>
        </w:trPr>
        <w:tc>
          <w:tcPr>
            <w:tcW w:w="2889" w:type="pct"/>
          </w:tcPr>
          <w:p w14:paraId="52F5FA30"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„Valsts robežsardzes koledžas personāla mobilitāte 2023</w:t>
            </w:r>
            <w:r>
              <w:rPr>
                <w:i/>
                <w:sz w:val="18"/>
                <w:szCs w:val="18"/>
                <w:lang w:eastAsia="lv-LV"/>
              </w:rPr>
              <w:t>-</w:t>
            </w:r>
            <w:r w:rsidRPr="005905A6">
              <w:rPr>
                <w:i/>
                <w:sz w:val="18"/>
                <w:szCs w:val="18"/>
                <w:lang w:eastAsia="lv-LV"/>
              </w:rPr>
              <w:t>2025” augstākās izglītības sektorā” īstenošanai</w:t>
            </w:r>
          </w:p>
        </w:tc>
        <w:tc>
          <w:tcPr>
            <w:tcW w:w="703" w:type="pct"/>
          </w:tcPr>
          <w:p w14:paraId="418BF328"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tcPr>
          <w:p w14:paraId="30FC18B4" w14:textId="77777777" w:rsidR="00561DED" w:rsidRPr="005905A6" w:rsidRDefault="00561DED" w:rsidP="00987F78">
            <w:pPr>
              <w:spacing w:after="0"/>
              <w:ind w:firstLine="0"/>
              <w:jc w:val="right"/>
              <w:rPr>
                <w:sz w:val="18"/>
                <w:szCs w:val="18"/>
              </w:rPr>
            </w:pPr>
            <w:r w:rsidRPr="005905A6">
              <w:rPr>
                <w:sz w:val="18"/>
                <w:szCs w:val="18"/>
              </w:rPr>
              <w:t>3 553</w:t>
            </w:r>
          </w:p>
        </w:tc>
        <w:tc>
          <w:tcPr>
            <w:tcW w:w="705" w:type="pct"/>
          </w:tcPr>
          <w:p w14:paraId="524C7CB1" w14:textId="77777777" w:rsidR="00561DED" w:rsidRPr="005905A6" w:rsidRDefault="00561DED" w:rsidP="00987F78">
            <w:pPr>
              <w:spacing w:after="0"/>
              <w:ind w:firstLine="0"/>
              <w:jc w:val="right"/>
              <w:rPr>
                <w:sz w:val="18"/>
                <w:szCs w:val="18"/>
              </w:rPr>
            </w:pPr>
            <w:r w:rsidRPr="005905A6">
              <w:rPr>
                <w:sz w:val="18"/>
                <w:szCs w:val="18"/>
              </w:rPr>
              <w:t>3 553</w:t>
            </w:r>
          </w:p>
        </w:tc>
      </w:tr>
    </w:tbl>
    <w:p w14:paraId="6D612E68" w14:textId="77777777" w:rsidR="00561DED" w:rsidRPr="005905A6" w:rsidRDefault="00561DED" w:rsidP="00561DED">
      <w:pPr>
        <w:widowControl w:val="0"/>
        <w:spacing w:before="240" w:after="160"/>
        <w:ind w:firstLine="0"/>
        <w:jc w:val="center"/>
        <w:rPr>
          <w:b/>
        </w:rPr>
      </w:pPr>
      <w:r w:rsidRPr="005905A6">
        <w:rPr>
          <w:b/>
        </w:rPr>
        <w:t>70.19.00 Eiropas Savienības pētniecības un inovācijas programmas “Apvārsnis 2020” projektu un pasākumu īstenošana</w:t>
      </w:r>
    </w:p>
    <w:p w14:paraId="443E446A" w14:textId="77777777" w:rsidR="00561DED" w:rsidRPr="008F3BD4" w:rsidRDefault="00561DED" w:rsidP="00561DED">
      <w:pPr>
        <w:spacing w:before="240"/>
        <w:ind w:firstLine="0"/>
      </w:pPr>
      <w:r w:rsidRPr="008F3BD4">
        <w:rPr>
          <w:u w:val="single"/>
        </w:rPr>
        <w:t>Apakšprogrammas mērķi:</w:t>
      </w:r>
      <w:r w:rsidRPr="008F3BD4">
        <w:t xml:space="preserve"> </w:t>
      </w:r>
    </w:p>
    <w:p w14:paraId="23D3816F" w14:textId="77777777" w:rsidR="00561DED" w:rsidRPr="006E19C7" w:rsidRDefault="00561DED" w:rsidP="00153293">
      <w:pPr>
        <w:pStyle w:val="ListParagraph"/>
        <w:numPr>
          <w:ilvl w:val="0"/>
          <w:numId w:val="22"/>
        </w:numPr>
        <w:ind w:left="1077" w:hanging="357"/>
        <w:contextualSpacing w:val="0"/>
      </w:pPr>
      <w:r w:rsidRPr="006E19C7">
        <w:t xml:space="preserve">nodrošināt pētniecības izaugsmi drošības jomā, lai panāktu pārdomātu, noturīgu un visaptverošu izaugsmi galveno uzmanību pievēršot sabiedrības problēmām, kā arī </w:t>
      </w:r>
      <w:r w:rsidRPr="006E19C7">
        <w:lastRenderedPageBreak/>
        <w:t>veicināt sadarbību starp pētniekiem Eiropā un pasaulē, lai rastu risinājumus ievērojamam skaitam problēmu;</w:t>
      </w:r>
    </w:p>
    <w:p w14:paraId="04193A86" w14:textId="77777777" w:rsidR="00561DED" w:rsidRPr="006E19C7" w:rsidRDefault="00561DED" w:rsidP="00153293">
      <w:pPr>
        <w:pStyle w:val="ListParagraph"/>
        <w:numPr>
          <w:ilvl w:val="0"/>
          <w:numId w:val="22"/>
        </w:numPr>
        <w:ind w:left="1077" w:hanging="357"/>
        <w:contextualSpacing w:val="0"/>
      </w:pPr>
      <w:r w:rsidRPr="006E19C7">
        <w:t xml:space="preserve">izveidot starptautisku tīklu starp akadēmiķiem, tehnoloģiju piegādātājiem un </w:t>
      </w:r>
      <w:proofErr w:type="spellStart"/>
      <w:r w:rsidRPr="006E19C7">
        <w:t>tiesībsargājošām</w:t>
      </w:r>
      <w:proofErr w:type="spellEnd"/>
      <w:r w:rsidRPr="006E19C7">
        <w:t xml:space="preserve"> iestādēm, lai identificētu mūsdienu izaicinājumus un vajadzības, kā arī piemeklētu atbilstošākās metodes un tehnoloģiskos risinājumus mūsdienu noziegumu apkarošanā.</w:t>
      </w:r>
    </w:p>
    <w:p w14:paraId="56E6C6D3" w14:textId="77777777" w:rsidR="00561DED" w:rsidRPr="005905A6" w:rsidRDefault="00561DED" w:rsidP="00561DED">
      <w:pPr>
        <w:ind w:firstLine="0"/>
        <w:rPr>
          <w:u w:val="single"/>
        </w:rPr>
      </w:pPr>
      <w:r w:rsidRPr="005905A6">
        <w:rPr>
          <w:u w:val="single"/>
        </w:rPr>
        <w:t>Galvenās aktivitātes:</w:t>
      </w:r>
    </w:p>
    <w:p w14:paraId="6E666391" w14:textId="77777777" w:rsidR="00561DED" w:rsidRDefault="00561DED" w:rsidP="00561DED">
      <w:pPr>
        <w:ind w:firstLine="0"/>
        <w:rPr>
          <w:i/>
        </w:rPr>
      </w:pPr>
      <w:r w:rsidRPr="00717063">
        <w:rPr>
          <w:i/>
        </w:rPr>
        <w:t xml:space="preserve">projekts “Privātumu </w:t>
      </w:r>
      <w:proofErr w:type="spellStart"/>
      <w:r w:rsidRPr="00717063">
        <w:rPr>
          <w:i/>
        </w:rPr>
        <w:t>prioritējoša</w:t>
      </w:r>
      <w:proofErr w:type="spellEnd"/>
      <w:r w:rsidRPr="00717063">
        <w:rPr>
          <w:i/>
        </w:rPr>
        <w:t xml:space="preserve"> situācijas apzināšanās platforma terorisma un noziedzības prognozēšanai </w:t>
      </w:r>
      <w:proofErr w:type="spellStart"/>
      <w:r w:rsidRPr="00717063">
        <w:rPr>
          <w:i/>
        </w:rPr>
        <w:t>tiesībsargājošajām</w:t>
      </w:r>
      <w:proofErr w:type="spellEnd"/>
      <w:r w:rsidRPr="00717063">
        <w:rPr>
          <w:i/>
        </w:rPr>
        <w:t xml:space="preserve"> iestādēm un valdībām pilsoņu aizsardzībai (</w:t>
      </w:r>
      <w:proofErr w:type="spellStart"/>
      <w:r w:rsidRPr="00717063">
        <w:rPr>
          <w:i/>
        </w:rPr>
        <w:t>CounteR</w:t>
      </w:r>
      <w:proofErr w:type="spellEnd"/>
      <w:r w:rsidRPr="00717063">
        <w:rPr>
          <w:i/>
        </w:rPr>
        <w:t>)”</w:t>
      </w:r>
      <w:r>
        <w:rPr>
          <w:i/>
        </w:rPr>
        <w:t>:</w:t>
      </w:r>
    </w:p>
    <w:p w14:paraId="6906A67D" w14:textId="77777777" w:rsidR="00561DED" w:rsidRPr="00C54D97" w:rsidRDefault="00561DED" w:rsidP="00153293">
      <w:pPr>
        <w:pStyle w:val="ListParagraph"/>
        <w:numPr>
          <w:ilvl w:val="0"/>
          <w:numId w:val="26"/>
        </w:numPr>
        <w:ind w:left="1077" w:hanging="357"/>
        <w:contextualSpacing w:val="0"/>
      </w:pPr>
      <w:r w:rsidRPr="00C54D97">
        <w:t>integrētas situācijas apzināšanās sistēmas izstrādāšana un ieviešana;</w:t>
      </w:r>
    </w:p>
    <w:p w14:paraId="3F2DEA25" w14:textId="77777777" w:rsidR="00561DED" w:rsidRPr="00C54D97" w:rsidRDefault="00561DED" w:rsidP="00153293">
      <w:pPr>
        <w:pStyle w:val="ListParagraph"/>
        <w:numPr>
          <w:ilvl w:val="0"/>
          <w:numId w:val="26"/>
        </w:numPr>
        <w:ind w:left="1077" w:hanging="357"/>
        <w:contextualSpacing w:val="0"/>
      </w:pPr>
      <w:r w:rsidRPr="00C54D97">
        <w:t>datu avotu analizēšana (gan reāllaika/dinamiskos, gan statiskos), izmantojot mākslīgo intelektu.</w:t>
      </w:r>
    </w:p>
    <w:p w14:paraId="5F7C5406" w14:textId="77777777" w:rsidR="00561DED" w:rsidRDefault="00561DED" w:rsidP="00561DED">
      <w:pPr>
        <w:spacing w:before="120"/>
        <w:ind w:firstLine="0"/>
        <w:rPr>
          <w:i/>
        </w:rPr>
      </w:pPr>
      <w:r w:rsidRPr="00C54D97">
        <w:rPr>
          <w:i/>
        </w:rPr>
        <w:t>projekt</w:t>
      </w:r>
      <w:r>
        <w:rPr>
          <w:i/>
        </w:rPr>
        <w:t>s</w:t>
      </w:r>
      <w:r w:rsidRPr="00C54D97">
        <w:rPr>
          <w:i/>
        </w:rPr>
        <w:t xml:space="preserve"> “Izlūkošanas un drošības speciālistu sadarbības tīkls ar nozares un akadēmisko aprindu dalībniekiem”</w:t>
      </w:r>
      <w:r>
        <w:rPr>
          <w:i/>
        </w:rPr>
        <w:t>:</w:t>
      </w:r>
    </w:p>
    <w:p w14:paraId="3FB04811" w14:textId="77777777" w:rsidR="00561DED" w:rsidRPr="00C54D97" w:rsidRDefault="00561DED" w:rsidP="00153293">
      <w:pPr>
        <w:pStyle w:val="ListParagraph"/>
        <w:numPr>
          <w:ilvl w:val="0"/>
          <w:numId w:val="27"/>
        </w:numPr>
        <w:ind w:left="1077" w:hanging="357"/>
        <w:contextualSpacing w:val="0"/>
      </w:pPr>
      <w:r w:rsidRPr="00C54D97">
        <w:t>izlūkošanas un drošības jomā pielietoto tehnoloģisko risinājumu izpēt</w:t>
      </w:r>
      <w:r>
        <w:t>e</w:t>
      </w:r>
      <w:r w:rsidRPr="00C54D97">
        <w:t xml:space="preserve"> un analīz</w:t>
      </w:r>
      <w:r>
        <w:t>e</w:t>
      </w:r>
      <w:r w:rsidRPr="00C54D97">
        <w:t>;</w:t>
      </w:r>
    </w:p>
    <w:p w14:paraId="68C97E81" w14:textId="77777777" w:rsidR="00561DED" w:rsidRPr="00C54D97" w:rsidRDefault="00561DED" w:rsidP="00153293">
      <w:pPr>
        <w:pStyle w:val="ListParagraph"/>
        <w:numPr>
          <w:ilvl w:val="0"/>
          <w:numId w:val="27"/>
        </w:numPr>
        <w:ind w:left="1077" w:hanging="357"/>
        <w:contextualSpacing w:val="0"/>
      </w:pPr>
      <w:r w:rsidRPr="008532F3">
        <w:t>tehnoloģiju un pētniecības prasību, vajadzību un ceļvežu izstrāde</w:t>
      </w:r>
      <w:r w:rsidRPr="00C54D97">
        <w:t>, lai izveidotu pamatus tehnoloģisko risinājumu izmantošanas uzlabošanai praktiķu vidū</w:t>
      </w:r>
      <w:r>
        <w:t>.</w:t>
      </w:r>
    </w:p>
    <w:p w14:paraId="1506FBE6" w14:textId="77777777" w:rsidR="00561DED" w:rsidRPr="005905A6" w:rsidRDefault="00561DED" w:rsidP="00561DED">
      <w:pPr>
        <w:spacing w:before="120" w:after="240"/>
        <w:ind w:firstLine="0"/>
      </w:pPr>
      <w:r w:rsidRPr="005905A6">
        <w:rPr>
          <w:u w:val="single"/>
        </w:rPr>
        <w:t>Apakšprogrammas izpildītāji</w:t>
      </w:r>
      <w:r w:rsidRPr="005905A6">
        <w:t>: Valsts policija, Finanšu izlūkošanas dienests.</w:t>
      </w:r>
    </w:p>
    <w:p w14:paraId="47FA62A6"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0"/>
        <w:gridCol w:w="1113"/>
        <w:gridCol w:w="1113"/>
        <w:gridCol w:w="1113"/>
        <w:gridCol w:w="1113"/>
        <w:gridCol w:w="1109"/>
      </w:tblGrid>
      <w:tr w:rsidR="00561DED" w:rsidRPr="005905A6" w14:paraId="074CB639" w14:textId="77777777" w:rsidTr="00987F78">
        <w:trPr>
          <w:trHeight w:val="281"/>
          <w:tblHeader/>
          <w:jc w:val="center"/>
        </w:trPr>
        <w:tc>
          <w:tcPr>
            <w:tcW w:w="1931" w:type="pct"/>
            <w:vAlign w:val="center"/>
          </w:tcPr>
          <w:p w14:paraId="6BA747B4" w14:textId="77777777" w:rsidR="00561DED" w:rsidRPr="005905A6" w:rsidRDefault="00561DED" w:rsidP="00987F78">
            <w:pPr>
              <w:spacing w:after="0"/>
              <w:ind w:firstLine="0"/>
              <w:jc w:val="center"/>
              <w:rPr>
                <w:sz w:val="18"/>
                <w:szCs w:val="24"/>
                <w:highlight w:val="yellow"/>
              </w:rPr>
            </w:pPr>
          </w:p>
        </w:tc>
        <w:tc>
          <w:tcPr>
            <w:tcW w:w="614" w:type="pct"/>
          </w:tcPr>
          <w:p w14:paraId="0B76B696"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14" w:type="pct"/>
          </w:tcPr>
          <w:p w14:paraId="64474513"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14" w:type="pct"/>
          </w:tcPr>
          <w:p w14:paraId="1D31C6AB"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14" w:type="pct"/>
          </w:tcPr>
          <w:p w14:paraId="199F3CA7"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12" w:type="pct"/>
          </w:tcPr>
          <w:p w14:paraId="0CE6A4CB"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167C7D02" w14:textId="77777777" w:rsidTr="00987F78">
        <w:trPr>
          <w:trHeight w:val="141"/>
          <w:jc w:val="center"/>
        </w:trPr>
        <w:tc>
          <w:tcPr>
            <w:tcW w:w="1931" w:type="pct"/>
            <w:shd w:val="clear" w:color="auto" w:fill="D9D9D9" w:themeFill="background1" w:themeFillShade="D9"/>
            <w:vAlign w:val="center"/>
          </w:tcPr>
          <w:p w14:paraId="24F75E35"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14" w:type="pct"/>
            <w:shd w:val="clear" w:color="auto" w:fill="D9D9D9" w:themeFill="background1" w:themeFillShade="D9"/>
          </w:tcPr>
          <w:p w14:paraId="40E5E541" w14:textId="77777777" w:rsidR="00561DED" w:rsidRPr="005905A6" w:rsidRDefault="00561DED" w:rsidP="00987F78">
            <w:pPr>
              <w:spacing w:after="0"/>
              <w:ind w:firstLine="0"/>
              <w:jc w:val="right"/>
              <w:rPr>
                <w:sz w:val="18"/>
                <w:highlight w:val="yellow"/>
              </w:rPr>
            </w:pPr>
            <w:r w:rsidRPr="005905A6">
              <w:rPr>
                <w:sz w:val="18"/>
              </w:rPr>
              <w:t>103 013</w:t>
            </w:r>
          </w:p>
        </w:tc>
        <w:tc>
          <w:tcPr>
            <w:tcW w:w="61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98CBD3" w14:textId="77777777" w:rsidR="00561DED" w:rsidRPr="005905A6" w:rsidRDefault="00561DED" w:rsidP="00987F78">
            <w:pPr>
              <w:spacing w:after="0"/>
              <w:ind w:firstLine="0"/>
              <w:jc w:val="right"/>
              <w:rPr>
                <w:sz w:val="18"/>
                <w:highlight w:val="yellow"/>
              </w:rPr>
            </w:pPr>
            <w:r w:rsidRPr="005905A6">
              <w:rPr>
                <w:sz w:val="18"/>
              </w:rPr>
              <w:t>72 996</w:t>
            </w:r>
          </w:p>
        </w:tc>
        <w:tc>
          <w:tcPr>
            <w:tcW w:w="614" w:type="pct"/>
            <w:shd w:val="clear" w:color="auto" w:fill="D9D9D9" w:themeFill="background1" w:themeFillShade="D9"/>
          </w:tcPr>
          <w:p w14:paraId="56D035FE" w14:textId="77777777" w:rsidR="00561DED" w:rsidRPr="005905A6" w:rsidRDefault="00561DED" w:rsidP="00987F78">
            <w:pPr>
              <w:spacing w:after="0"/>
              <w:ind w:firstLine="0"/>
              <w:jc w:val="right"/>
              <w:rPr>
                <w:sz w:val="18"/>
                <w:highlight w:val="yellow"/>
              </w:rPr>
            </w:pPr>
            <w:r w:rsidRPr="005905A6">
              <w:rPr>
                <w:sz w:val="18"/>
              </w:rPr>
              <w:t>35 180</w:t>
            </w:r>
          </w:p>
        </w:tc>
        <w:tc>
          <w:tcPr>
            <w:tcW w:w="614" w:type="pct"/>
            <w:shd w:val="clear" w:color="auto" w:fill="D9D9D9" w:themeFill="background1" w:themeFillShade="D9"/>
          </w:tcPr>
          <w:p w14:paraId="0CB43109" w14:textId="77777777" w:rsidR="00561DED" w:rsidRPr="005905A6" w:rsidRDefault="00561DED" w:rsidP="00987F78">
            <w:pPr>
              <w:spacing w:after="0"/>
              <w:ind w:firstLine="0"/>
              <w:jc w:val="right"/>
              <w:rPr>
                <w:sz w:val="18"/>
                <w:highlight w:val="yellow"/>
              </w:rPr>
            </w:pPr>
            <w:r w:rsidRPr="005905A6">
              <w:rPr>
                <w:sz w:val="18"/>
              </w:rPr>
              <w:t>13 338</w:t>
            </w:r>
          </w:p>
        </w:tc>
        <w:tc>
          <w:tcPr>
            <w:tcW w:w="612" w:type="pct"/>
            <w:shd w:val="clear" w:color="auto" w:fill="D9D9D9" w:themeFill="background1" w:themeFillShade="D9"/>
          </w:tcPr>
          <w:p w14:paraId="77C9DEFD" w14:textId="77777777" w:rsidR="00561DED" w:rsidRPr="005905A6" w:rsidRDefault="00561DED" w:rsidP="00987F78">
            <w:pPr>
              <w:spacing w:after="0"/>
              <w:ind w:firstLine="0"/>
              <w:jc w:val="right"/>
              <w:rPr>
                <w:sz w:val="18"/>
                <w:highlight w:val="yellow"/>
              </w:rPr>
            </w:pPr>
            <w:r w:rsidRPr="005905A6">
              <w:rPr>
                <w:sz w:val="18"/>
              </w:rPr>
              <w:t>13 530</w:t>
            </w:r>
          </w:p>
        </w:tc>
      </w:tr>
      <w:tr w:rsidR="00561DED" w:rsidRPr="005905A6" w14:paraId="1183B366" w14:textId="77777777" w:rsidTr="00987F78">
        <w:trPr>
          <w:trHeight w:val="281"/>
          <w:jc w:val="center"/>
        </w:trPr>
        <w:tc>
          <w:tcPr>
            <w:tcW w:w="1931" w:type="pct"/>
            <w:vAlign w:val="center"/>
          </w:tcPr>
          <w:p w14:paraId="40D47B2F"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14" w:type="pct"/>
          </w:tcPr>
          <w:p w14:paraId="3286A287" w14:textId="77777777" w:rsidR="00561DED" w:rsidRPr="005905A6" w:rsidRDefault="00561DED" w:rsidP="00987F78">
            <w:pPr>
              <w:spacing w:after="0"/>
              <w:ind w:firstLine="0"/>
              <w:jc w:val="center"/>
              <w:rPr>
                <w:sz w:val="18"/>
              </w:rPr>
            </w:pPr>
            <w:r w:rsidRPr="005905A6">
              <w:rPr>
                <w:b/>
                <w:bCs/>
                <w:sz w:val="18"/>
              </w:rPr>
              <w:t>×</w:t>
            </w:r>
          </w:p>
        </w:tc>
        <w:tc>
          <w:tcPr>
            <w:tcW w:w="614" w:type="pct"/>
            <w:tcBorders>
              <w:top w:val="single" w:sz="4" w:space="0" w:color="000000"/>
              <w:left w:val="single" w:sz="4" w:space="0" w:color="000000"/>
              <w:bottom w:val="single" w:sz="4" w:space="0" w:color="000000"/>
              <w:right w:val="single" w:sz="4" w:space="0" w:color="000000"/>
            </w:tcBorders>
          </w:tcPr>
          <w:p w14:paraId="7215D075" w14:textId="77777777" w:rsidR="00561DED" w:rsidRPr="005905A6" w:rsidRDefault="00561DED" w:rsidP="00987F78">
            <w:pPr>
              <w:spacing w:after="0"/>
              <w:ind w:firstLine="0"/>
              <w:jc w:val="right"/>
              <w:rPr>
                <w:sz w:val="18"/>
                <w:highlight w:val="yellow"/>
              </w:rPr>
            </w:pPr>
            <w:r w:rsidRPr="005905A6">
              <w:rPr>
                <w:sz w:val="18"/>
              </w:rPr>
              <w:t>-30 017</w:t>
            </w:r>
          </w:p>
        </w:tc>
        <w:tc>
          <w:tcPr>
            <w:tcW w:w="614" w:type="pct"/>
          </w:tcPr>
          <w:p w14:paraId="49EB1A48" w14:textId="77777777" w:rsidR="00561DED" w:rsidRPr="005905A6" w:rsidRDefault="00561DED" w:rsidP="00987F78">
            <w:pPr>
              <w:spacing w:after="0"/>
              <w:ind w:firstLine="0"/>
              <w:jc w:val="right"/>
              <w:rPr>
                <w:sz w:val="18"/>
                <w:highlight w:val="yellow"/>
              </w:rPr>
            </w:pPr>
            <w:r w:rsidRPr="005905A6">
              <w:rPr>
                <w:sz w:val="18"/>
              </w:rPr>
              <w:t>-37 816</w:t>
            </w:r>
          </w:p>
        </w:tc>
        <w:tc>
          <w:tcPr>
            <w:tcW w:w="614" w:type="pct"/>
          </w:tcPr>
          <w:p w14:paraId="5B5C06B5" w14:textId="77777777" w:rsidR="00561DED" w:rsidRPr="005905A6" w:rsidRDefault="00561DED" w:rsidP="00987F78">
            <w:pPr>
              <w:spacing w:after="0"/>
              <w:ind w:firstLine="0"/>
              <w:jc w:val="right"/>
              <w:rPr>
                <w:sz w:val="18"/>
                <w:highlight w:val="yellow"/>
              </w:rPr>
            </w:pPr>
            <w:r w:rsidRPr="005905A6">
              <w:rPr>
                <w:sz w:val="18"/>
              </w:rPr>
              <w:t>-21 842</w:t>
            </w:r>
          </w:p>
        </w:tc>
        <w:tc>
          <w:tcPr>
            <w:tcW w:w="612" w:type="pct"/>
          </w:tcPr>
          <w:p w14:paraId="747A43B0" w14:textId="77777777" w:rsidR="00561DED" w:rsidRPr="005905A6" w:rsidRDefault="00561DED" w:rsidP="00987F78">
            <w:pPr>
              <w:spacing w:after="0"/>
              <w:ind w:firstLine="0"/>
              <w:jc w:val="right"/>
              <w:rPr>
                <w:sz w:val="18"/>
                <w:highlight w:val="yellow"/>
              </w:rPr>
            </w:pPr>
            <w:r w:rsidRPr="005905A6">
              <w:rPr>
                <w:sz w:val="18"/>
              </w:rPr>
              <w:t>192</w:t>
            </w:r>
          </w:p>
        </w:tc>
      </w:tr>
      <w:tr w:rsidR="00561DED" w:rsidRPr="005905A6" w14:paraId="1904D551" w14:textId="77777777" w:rsidTr="00987F78">
        <w:trPr>
          <w:trHeight w:val="281"/>
          <w:jc w:val="center"/>
        </w:trPr>
        <w:tc>
          <w:tcPr>
            <w:tcW w:w="1931" w:type="pct"/>
            <w:vAlign w:val="center"/>
          </w:tcPr>
          <w:p w14:paraId="0485F84C"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14" w:type="pct"/>
          </w:tcPr>
          <w:p w14:paraId="22931D7B" w14:textId="77777777" w:rsidR="00561DED" w:rsidRPr="005905A6" w:rsidRDefault="00561DED" w:rsidP="00987F78">
            <w:pPr>
              <w:spacing w:after="0"/>
              <w:ind w:firstLine="0"/>
              <w:jc w:val="center"/>
              <w:rPr>
                <w:sz w:val="18"/>
              </w:rPr>
            </w:pPr>
            <w:r w:rsidRPr="005905A6">
              <w:rPr>
                <w:b/>
                <w:bCs/>
                <w:sz w:val="18"/>
              </w:rPr>
              <w:t>×</w:t>
            </w:r>
          </w:p>
        </w:tc>
        <w:tc>
          <w:tcPr>
            <w:tcW w:w="614" w:type="pct"/>
            <w:tcBorders>
              <w:top w:val="single" w:sz="4" w:space="0" w:color="000000"/>
              <w:left w:val="single" w:sz="4" w:space="0" w:color="000000"/>
              <w:bottom w:val="single" w:sz="4" w:space="0" w:color="000000"/>
              <w:right w:val="single" w:sz="4" w:space="0" w:color="000000"/>
            </w:tcBorders>
          </w:tcPr>
          <w:p w14:paraId="00DEAF0F" w14:textId="77777777" w:rsidR="00561DED" w:rsidRPr="005905A6" w:rsidRDefault="00561DED" w:rsidP="00987F78">
            <w:pPr>
              <w:spacing w:after="0"/>
              <w:ind w:firstLine="0"/>
              <w:jc w:val="right"/>
              <w:rPr>
                <w:sz w:val="18"/>
                <w:highlight w:val="yellow"/>
              </w:rPr>
            </w:pPr>
            <w:r w:rsidRPr="005905A6">
              <w:rPr>
                <w:sz w:val="18"/>
              </w:rPr>
              <w:t>-29,1</w:t>
            </w:r>
          </w:p>
        </w:tc>
        <w:tc>
          <w:tcPr>
            <w:tcW w:w="614" w:type="pct"/>
            <w:shd w:val="clear" w:color="auto" w:fill="auto"/>
          </w:tcPr>
          <w:p w14:paraId="79EE8ED7" w14:textId="77777777" w:rsidR="00561DED" w:rsidRPr="005905A6" w:rsidRDefault="00561DED" w:rsidP="00987F78">
            <w:pPr>
              <w:spacing w:after="0"/>
              <w:ind w:firstLine="0"/>
              <w:jc w:val="right"/>
              <w:rPr>
                <w:sz w:val="18"/>
                <w:highlight w:val="yellow"/>
              </w:rPr>
            </w:pPr>
            <w:r w:rsidRPr="005905A6">
              <w:rPr>
                <w:sz w:val="18"/>
              </w:rPr>
              <w:t>-51,8</w:t>
            </w:r>
          </w:p>
        </w:tc>
        <w:tc>
          <w:tcPr>
            <w:tcW w:w="614" w:type="pct"/>
            <w:shd w:val="clear" w:color="auto" w:fill="auto"/>
          </w:tcPr>
          <w:p w14:paraId="4FEAB761" w14:textId="77777777" w:rsidR="00561DED" w:rsidRPr="005905A6" w:rsidRDefault="00561DED" w:rsidP="00987F78">
            <w:pPr>
              <w:spacing w:after="0"/>
              <w:ind w:firstLine="0"/>
              <w:jc w:val="right"/>
              <w:rPr>
                <w:sz w:val="18"/>
                <w:highlight w:val="yellow"/>
              </w:rPr>
            </w:pPr>
            <w:r w:rsidRPr="005905A6">
              <w:rPr>
                <w:sz w:val="18"/>
              </w:rPr>
              <w:t>-62,1</w:t>
            </w:r>
          </w:p>
        </w:tc>
        <w:tc>
          <w:tcPr>
            <w:tcW w:w="612" w:type="pct"/>
            <w:shd w:val="clear" w:color="auto" w:fill="auto"/>
          </w:tcPr>
          <w:p w14:paraId="7A89F18E" w14:textId="77777777" w:rsidR="00561DED" w:rsidRPr="005905A6" w:rsidRDefault="00561DED" w:rsidP="00987F78">
            <w:pPr>
              <w:spacing w:after="0"/>
              <w:ind w:firstLine="0"/>
              <w:jc w:val="right"/>
              <w:rPr>
                <w:sz w:val="18"/>
                <w:highlight w:val="yellow"/>
              </w:rPr>
            </w:pPr>
            <w:r w:rsidRPr="005905A6">
              <w:rPr>
                <w:sz w:val="18"/>
              </w:rPr>
              <w:t>1,4</w:t>
            </w:r>
          </w:p>
        </w:tc>
      </w:tr>
      <w:tr w:rsidR="00561DED" w:rsidRPr="005905A6" w14:paraId="279732C0" w14:textId="77777777" w:rsidTr="00987F78">
        <w:trPr>
          <w:trHeight w:val="141"/>
          <w:jc w:val="center"/>
        </w:trPr>
        <w:tc>
          <w:tcPr>
            <w:tcW w:w="1931" w:type="pct"/>
          </w:tcPr>
          <w:p w14:paraId="69783A4C" w14:textId="77777777" w:rsidR="00561DED" w:rsidRPr="005905A6" w:rsidRDefault="00561DED" w:rsidP="00987F78">
            <w:pPr>
              <w:spacing w:after="0"/>
              <w:ind w:firstLine="0"/>
              <w:jc w:val="left"/>
              <w:rPr>
                <w:sz w:val="18"/>
                <w:szCs w:val="18"/>
                <w:lang w:eastAsia="lv-LV"/>
              </w:rPr>
            </w:pPr>
            <w:r w:rsidRPr="005905A6">
              <w:rPr>
                <w:sz w:val="18"/>
                <w:szCs w:val="18"/>
              </w:rPr>
              <w:t xml:space="preserve">Atlīdzība, </w:t>
            </w:r>
            <w:proofErr w:type="spellStart"/>
            <w:r w:rsidRPr="005905A6">
              <w:rPr>
                <w:i/>
                <w:sz w:val="18"/>
                <w:szCs w:val="18"/>
              </w:rPr>
              <w:t>euro</w:t>
            </w:r>
            <w:proofErr w:type="spellEnd"/>
          </w:p>
        </w:tc>
        <w:tc>
          <w:tcPr>
            <w:tcW w:w="614" w:type="pct"/>
          </w:tcPr>
          <w:p w14:paraId="44616674" w14:textId="77777777" w:rsidR="00561DED" w:rsidRPr="005905A6" w:rsidRDefault="00561DED" w:rsidP="00987F78">
            <w:pPr>
              <w:spacing w:after="0"/>
              <w:ind w:firstLine="0"/>
              <w:jc w:val="right"/>
              <w:rPr>
                <w:sz w:val="18"/>
                <w:szCs w:val="18"/>
                <w:highlight w:val="yellow"/>
              </w:rPr>
            </w:pPr>
            <w:r w:rsidRPr="005905A6">
              <w:rPr>
                <w:sz w:val="18"/>
                <w:szCs w:val="18"/>
              </w:rPr>
              <w:t>27 870</w:t>
            </w:r>
          </w:p>
        </w:tc>
        <w:tc>
          <w:tcPr>
            <w:tcW w:w="614" w:type="pct"/>
            <w:tcBorders>
              <w:top w:val="single" w:sz="4" w:space="0" w:color="000000"/>
              <w:left w:val="single" w:sz="4" w:space="0" w:color="000000"/>
              <w:bottom w:val="single" w:sz="4" w:space="0" w:color="000000"/>
              <w:right w:val="single" w:sz="4" w:space="0" w:color="000000"/>
            </w:tcBorders>
          </w:tcPr>
          <w:p w14:paraId="67A438BE" w14:textId="77777777" w:rsidR="00561DED" w:rsidRPr="005905A6" w:rsidRDefault="00561DED" w:rsidP="00987F78">
            <w:pPr>
              <w:spacing w:after="0"/>
              <w:ind w:firstLine="0"/>
              <w:jc w:val="right"/>
              <w:rPr>
                <w:sz w:val="18"/>
                <w:szCs w:val="18"/>
                <w:highlight w:val="yellow"/>
              </w:rPr>
            </w:pPr>
            <w:r w:rsidRPr="005905A6">
              <w:rPr>
                <w:sz w:val="18"/>
                <w:szCs w:val="18"/>
              </w:rPr>
              <w:t>38 933</w:t>
            </w:r>
          </w:p>
        </w:tc>
        <w:tc>
          <w:tcPr>
            <w:tcW w:w="614" w:type="pct"/>
          </w:tcPr>
          <w:p w14:paraId="2221D19A" w14:textId="77777777" w:rsidR="00561DED" w:rsidRPr="005905A6" w:rsidRDefault="00561DED" w:rsidP="00987F78">
            <w:pPr>
              <w:spacing w:after="0"/>
              <w:ind w:firstLine="0"/>
              <w:jc w:val="right"/>
              <w:rPr>
                <w:sz w:val="18"/>
                <w:szCs w:val="18"/>
                <w:highlight w:val="yellow"/>
              </w:rPr>
            </w:pPr>
            <w:r w:rsidRPr="005905A6">
              <w:rPr>
                <w:sz w:val="18"/>
                <w:szCs w:val="18"/>
              </w:rPr>
              <w:t>11 430</w:t>
            </w:r>
          </w:p>
        </w:tc>
        <w:tc>
          <w:tcPr>
            <w:tcW w:w="614" w:type="pct"/>
          </w:tcPr>
          <w:p w14:paraId="0672CF19" w14:textId="77777777" w:rsidR="00561DED" w:rsidRPr="005905A6" w:rsidRDefault="00561DED" w:rsidP="00987F78">
            <w:pPr>
              <w:spacing w:after="0"/>
              <w:ind w:firstLine="0"/>
              <w:jc w:val="right"/>
              <w:rPr>
                <w:sz w:val="18"/>
                <w:szCs w:val="18"/>
                <w:highlight w:val="yellow"/>
              </w:rPr>
            </w:pPr>
            <w:r w:rsidRPr="005905A6">
              <w:rPr>
                <w:sz w:val="18"/>
                <w:szCs w:val="18"/>
              </w:rPr>
              <w:t>6 088</w:t>
            </w:r>
          </w:p>
        </w:tc>
        <w:tc>
          <w:tcPr>
            <w:tcW w:w="612" w:type="pct"/>
          </w:tcPr>
          <w:p w14:paraId="7D7FB6DD" w14:textId="77777777" w:rsidR="00561DED" w:rsidRPr="005905A6" w:rsidRDefault="00561DED" w:rsidP="00987F78">
            <w:pPr>
              <w:spacing w:after="0"/>
              <w:ind w:firstLine="0"/>
              <w:jc w:val="right"/>
              <w:rPr>
                <w:sz w:val="18"/>
                <w:szCs w:val="18"/>
                <w:highlight w:val="yellow"/>
              </w:rPr>
            </w:pPr>
            <w:r w:rsidRPr="005905A6">
              <w:rPr>
                <w:sz w:val="18"/>
                <w:szCs w:val="18"/>
              </w:rPr>
              <w:t>3 694</w:t>
            </w:r>
          </w:p>
        </w:tc>
      </w:tr>
    </w:tbl>
    <w:p w14:paraId="25BF6E1B" w14:textId="77777777" w:rsidR="00561DED" w:rsidRPr="00FF6146" w:rsidRDefault="00561DED" w:rsidP="001A51BF">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3BEFC193" w14:textId="77777777" w:rsidR="00561DED" w:rsidRPr="005905A6" w:rsidRDefault="00561DED" w:rsidP="00561DED">
      <w:pPr>
        <w:spacing w:after="0"/>
        <w:ind w:left="7921" w:firstLine="720"/>
        <w:jc w:val="right"/>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5905A6" w14:paraId="73CFAC21" w14:textId="77777777" w:rsidTr="00987F78">
        <w:trPr>
          <w:trHeight w:val="122"/>
          <w:tblHeader/>
          <w:jc w:val="center"/>
        </w:trPr>
        <w:tc>
          <w:tcPr>
            <w:tcW w:w="2889" w:type="pct"/>
            <w:vAlign w:val="center"/>
          </w:tcPr>
          <w:p w14:paraId="77E1EDFB"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4" w:type="pct"/>
            <w:vAlign w:val="center"/>
          </w:tcPr>
          <w:p w14:paraId="31739E43"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4" w:type="pct"/>
            <w:vAlign w:val="center"/>
          </w:tcPr>
          <w:p w14:paraId="3B8B2F5B"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3" w:type="pct"/>
            <w:vAlign w:val="center"/>
          </w:tcPr>
          <w:p w14:paraId="65A486AE"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3DA77F43" w14:textId="77777777" w:rsidTr="00987F78">
        <w:trPr>
          <w:trHeight w:val="136"/>
          <w:jc w:val="center"/>
        </w:trPr>
        <w:tc>
          <w:tcPr>
            <w:tcW w:w="2889" w:type="pct"/>
            <w:shd w:val="clear" w:color="auto" w:fill="D9D9D9" w:themeFill="background1" w:themeFillShade="D9"/>
          </w:tcPr>
          <w:p w14:paraId="010B75EA" w14:textId="77777777" w:rsidR="00561DED" w:rsidRPr="005905A6" w:rsidRDefault="00561DED" w:rsidP="00987F78">
            <w:pPr>
              <w:spacing w:after="0"/>
              <w:ind w:firstLine="0"/>
              <w:jc w:val="left"/>
              <w:rPr>
                <w:sz w:val="18"/>
                <w:szCs w:val="18"/>
              </w:rPr>
            </w:pPr>
            <w:r w:rsidRPr="005905A6">
              <w:rPr>
                <w:b/>
                <w:bCs/>
                <w:sz w:val="18"/>
                <w:szCs w:val="18"/>
                <w:lang w:eastAsia="lv-LV"/>
              </w:rPr>
              <w:t>Izdevumi - kopā</w:t>
            </w:r>
          </w:p>
        </w:tc>
        <w:tc>
          <w:tcPr>
            <w:tcW w:w="704" w:type="pct"/>
            <w:shd w:val="clear" w:color="auto" w:fill="D9D9D9" w:themeFill="background1" w:themeFillShade="D9"/>
          </w:tcPr>
          <w:p w14:paraId="2FB7324E" w14:textId="77777777" w:rsidR="00561DED" w:rsidRPr="005905A6" w:rsidRDefault="00561DED" w:rsidP="00987F78">
            <w:pPr>
              <w:spacing w:after="0"/>
              <w:ind w:firstLine="0"/>
              <w:jc w:val="right"/>
              <w:rPr>
                <w:b/>
                <w:bCs/>
                <w:sz w:val="18"/>
                <w:szCs w:val="18"/>
              </w:rPr>
            </w:pPr>
            <w:r>
              <w:rPr>
                <w:b/>
                <w:bCs/>
                <w:sz w:val="18"/>
                <w:szCs w:val="18"/>
              </w:rPr>
              <w:t>68 500</w:t>
            </w:r>
          </w:p>
        </w:tc>
        <w:tc>
          <w:tcPr>
            <w:tcW w:w="704" w:type="pct"/>
            <w:shd w:val="clear" w:color="auto" w:fill="D9D9D9" w:themeFill="background1" w:themeFillShade="D9"/>
          </w:tcPr>
          <w:p w14:paraId="221198D4" w14:textId="77777777" w:rsidR="00561DED" w:rsidRPr="005905A6" w:rsidRDefault="00561DED" w:rsidP="00987F78">
            <w:pPr>
              <w:spacing w:after="0"/>
              <w:ind w:firstLine="0"/>
              <w:jc w:val="right"/>
              <w:rPr>
                <w:b/>
                <w:bCs/>
                <w:sz w:val="18"/>
                <w:szCs w:val="18"/>
              </w:rPr>
            </w:pPr>
            <w:r>
              <w:rPr>
                <w:b/>
                <w:bCs/>
                <w:sz w:val="18"/>
                <w:szCs w:val="18"/>
              </w:rPr>
              <w:t>30 684</w:t>
            </w:r>
          </w:p>
        </w:tc>
        <w:tc>
          <w:tcPr>
            <w:tcW w:w="703" w:type="pct"/>
            <w:shd w:val="clear" w:color="auto" w:fill="D9D9D9" w:themeFill="background1" w:themeFillShade="D9"/>
          </w:tcPr>
          <w:p w14:paraId="1820CEBA" w14:textId="77777777" w:rsidR="00561DED" w:rsidRPr="005905A6" w:rsidRDefault="00561DED" w:rsidP="00987F78">
            <w:pPr>
              <w:spacing w:after="0"/>
              <w:ind w:firstLine="0"/>
              <w:jc w:val="right"/>
              <w:rPr>
                <w:b/>
                <w:bCs/>
                <w:sz w:val="18"/>
                <w:szCs w:val="18"/>
              </w:rPr>
            </w:pPr>
            <w:r w:rsidRPr="005905A6">
              <w:rPr>
                <w:b/>
                <w:bCs/>
                <w:sz w:val="18"/>
                <w:szCs w:val="18"/>
              </w:rPr>
              <w:t>-37 816</w:t>
            </w:r>
          </w:p>
        </w:tc>
      </w:tr>
      <w:tr w:rsidR="00561DED" w:rsidRPr="005905A6" w14:paraId="2B5587EB" w14:textId="77777777" w:rsidTr="00987F78">
        <w:trPr>
          <w:trHeight w:val="202"/>
          <w:jc w:val="center"/>
        </w:trPr>
        <w:tc>
          <w:tcPr>
            <w:tcW w:w="5000" w:type="pct"/>
            <w:gridSpan w:val="4"/>
          </w:tcPr>
          <w:p w14:paraId="5DCA0CAF"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57F4487D" w14:textId="77777777" w:rsidTr="00987F78">
        <w:trPr>
          <w:trHeight w:val="136"/>
          <w:jc w:val="center"/>
        </w:trPr>
        <w:tc>
          <w:tcPr>
            <w:tcW w:w="2889" w:type="pct"/>
            <w:shd w:val="clear" w:color="auto" w:fill="F2F2F2" w:themeFill="background1" w:themeFillShade="F2"/>
          </w:tcPr>
          <w:p w14:paraId="0B4BFCE5" w14:textId="77777777" w:rsidR="00561DED" w:rsidRPr="005905A6" w:rsidRDefault="00561DED" w:rsidP="00987F78">
            <w:pPr>
              <w:spacing w:after="0"/>
              <w:ind w:firstLine="0"/>
              <w:jc w:val="left"/>
              <w:rPr>
                <w:b/>
                <w:bCs/>
                <w:sz w:val="18"/>
                <w:szCs w:val="18"/>
                <w:u w:val="single"/>
                <w:lang w:eastAsia="lv-LV"/>
              </w:rPr>
            </w:pPr>
            <w:r w:rsidRPr="005905A6">
              <w:rPr>
                <w:sz w:val="18"/>
                <w:szCs w:val="18"/>
                <w:u w:val="single"/>
                <w:lang w:eastAsia="lv-LV"/>
              </w:rPr>
              <w:t>Ilgtermiņa saistības</w:t>
            </w:r>
          </w:p>
        </w:tc>
        <w:tc>
          <w:tcPr>
            <w:tcW w:w="704" w:type="pct"/>
            <w:shd w:val="clear" w:color="auto" w:fill="F2F2F2" w:themeFill="background1" w:themeFillShade="F2"/>
          </w:tcPr>
          <w:p w14:paraId="7D318B58" w14:textId="77777777" w:rsidR="00561DED" w:rsidRPr="005905A6" w:rsidRDefault="00561DED" w:rsidP="00987F78">
            <w:pPr>
              <w:spacing w:after="0"/>
              <w:ind w:firstLine="0"/>
              <w:jc w:val="right"/>
              <w:rPr>
                <w:sz w:val="18"/>
                <w:szCs w:val="18"/>
              </w:rPr>
            </w:pPr>
            <w:r>
              <w:rPr>
                <w:bCs/>
                <w:sz w:val="18"/>
                <w:szCs w:val="18"/>
              </w:rPr>
              <w:t>68 500</w:t>
            </w:r>
          </w:p>
        </w:tc>
        <w:tc>
          <w:tcPr>
            <w:tcW w:w="704" w:type="pct"/>
            <w:shd w:val="clear" w:color="auto" w:fill="F2F2F2" w:themeFill="background1" w:themeFillShade="F2"/>
          </w:tcPr>
          <w:p w14:paraId="70BBAAF9" w14:textId="77777777" w:rsidR="00561DED" w:rsidRPr="005905A6" w:rsidRDefault="00561DED" w:rsidP="00987F78">
            <w:pPr>
              <w:spacing w:after="0"/>
              <w:ind w:firstLine="0"/>
              <w:jc w:val="right"/>
              <w:rPr>
                <w:sz w:val="18"/>
                <w:szCs w:val="18"/>
              </w:rPr>
            </w:pPr>
            <w:r>
              <w:rPr>
                <w:bCs/>
                <w:sz w:val="18"/>
                <w:szCs w:val="18"/>
              </w:rPr>
              <w:t>30 684</w:t>
            </w:r>
          </w:p>
        </w:tc>
        <w:tc>
          <w:tcPr>
            <w:tcW w:w="703" w:type="pct"/>
            <w:shd w:val="clear" w:color="auto" w:fill="F2F2F2" w:themeFill="background1" w:themeFillShade="F2"/>
          </w:tcPr>
          <w:p w14:paraId="6A9B03F9" w14:textId="77777777" w:rsidR="00561DED" w:rsidRPr="005905A6" w:rsidRDefault="00561DED" w:rsidP="00987F78">
            <w:pPr>
              <w:spacing w:after="0"/>
              <w:ind w:firstLine="0"/>
              <w:jc w:val="right"/>
              <w:rPr>
                <w:sz w:val="18"/>
                <w:szCs w:val="18"/>
              </w:rPr>
            </w:pPr>
            <w:r w:rsidRPr="005905A6">
              <w:rPr>
                <w:sz w:val="18"/>
                <w:szCs w:val="18"/>
              </w:rPr>
              <w:t>-37 816</w:t>
            </w:r>
          </w:p>
        </w:tc>
      </w:tr>
      <w:tr w:rsidR="00561DED" w:rsidRPr="005905A6" w14:paraId="7E714F74" w14:textId="77777777" w:rsidTr="00987F78">
        <w:trPr>
          <w:trHeight w:val="136"/>
          <w:jc w:val="center"/>
        </w:trPr>
        <w:tc>
          <w:tcPr>
            <w:tcW w:w="2889" w:type="pct"/>
          </w:tcPr>
          <w:p w14:paraId="518DC5DD" w14:textId="77777777" w:rsidR="00561DED" w:rsidRPr="005905A6" w:rsidRDefault="00561DED" w:rsidP="00987F78">
            <w:pPr>
              <w:spacing w:after="0"/>
              <w:ind w:firstLine="0"/>
              <w:rPr>
                <w:i/>
                <w:sz w:val="18"/>
                <w:szCs w:val="18"/>
                <w:lang w:eastAsia="lv-LV"/>
              </w:rPr>
            </w:pPr>
            <w:r w:rsidRPr="005905A6">
              <w:rPr>
                <w:i/>
                <w:sz w:val="18"/>
                <w:szCs w:val="18"/>
                <w:lang w:eastAsia="lv-LV"/>
              </w:rPr>
              <w:t>Samazināti izdevumi projekta “Izlūkošanas tīkls un droša platforma pierādījumu korelācijai un pārnešanai (</w:t>
            </w:r>
            <w:proofErr w:type="spellStart"/>
            <w:r w:rsidRPr="005905A6">
              <w:rPr>
                <w:i/>
                <w:sz w:val="18"/>
                <w:szCs w:val="18"/>
                <w:lang w:eastAsia="lv-LV"/>
              </w:rPr>
              <w:t>INSPECTr</w:t>
            </w:r>
            <w:proofErr w:type="spellEnd"/>
            <w:r w:rsidRPr="005905A6">
              <w:rPr>
                <w:i/>
                <w:sz w:val="18"/>
                <w:szCs w:val="18"/>
                <w:lang w:eastAsia="lv-LV"/>
              </w:rPr>
              <w:t xml:space="preserve">)” </w:t>
            </w:r>
            <w:r>
              <w:rPr>
                <w:i/>
                <w:sz w:val="18"/>
                <w:szCs w:val="18"/>
                <w:lang w:eastAsia="lv-LV"/>
              </w:rPr>
              <w:t>ietvaros veikto izdevumu atmaksai valsts pamatbudžetā</w:t>
            </w:r>
          </w:p>
        </w:tc>
        <w:tc>
          <w:tcPr>
            <w:tcW w:w="704" w:type="pct"/>
          </w:tcPr>
          <w:p w14:paraId="46ECA30D" w14:textId="77777777" w:rsidR="00561DED" w:rsidRPr="005905A6" w:rsidRDefault="00561DED" w:rsidP="00987F78">
            <w:pPr>
              <w:spacing w:after="0"/>
              <w:ind w:firstLine="0"/>
              <w:jc w:val="right"/>
              <w:rPr>
                <w:sz w:val="18"/>
                <w:szCs w:val="18"/>
              </w:rPr>
            </w:pPr>
            <w:r w:rsidRPr="005905A6">
              <w:rPr>
                <w:sz w:val="18"/>
                <w:szCs w:val="18"/>
              </w:rPr>
              <w:t>6 563</w:t>
            </w:r>
          </w:p>
        </w:tc>
        <w:tc>
          <w:tcPr>
            <w:tcW w:w="704" w:type="pct"/>
          </w:tcPr>
          <w:p w14:paraId="7F37F58C" w14:textId="77777777" w:rsidR="00561DED" w:rsidRPr="005905A6" w:rsidRDefault="00561DED" w:rsidP="00987F78">
            <w:pPr>
              <w:spacing w:after="0"/>
              <w:ind w:firstLine="0"/>
              <w:jc w:val="center"/>
              <w:rPr>
                <w:sz w:val="18"/>
                <w:szCs w:val="18"/>
              </w:rPr>
            </w:pPr>
            <w:r>
              <w:rPr>
                <w:sz w:val="18"/>
                <w:szCs w:val="18"/>
              </w:rPr>
              <w:t>-</w:t>
            </w:r>
          </w:p>
        </w:tc>
        <w:tc>
          <w:tcPr>
            <w:tcW w:w="703" w:type="pct"/>
          </w:tcPr>
          <w:p w14:paraId="20D3F52C" w14:textId="77777777" w:rsidR="00561DED" w:rsidRPr="005905A6" w:rsidRDefault="00561DED" w:rsidP="00987F78">
            <w:pPr>
              <w:spacing w:after="0"/>
              <w:ind w:firstLine="0"/>
              <w:jc w:val="right"/>
              <w:rPr>
                <w:sz w:val="18"/>
                <w:szCs w:val="18"/>
              </w:rPr>
            </w:pPr>
            <w:r w:rsidRPr="005905A6">
              <w:rPr>
                <w:sz w:val="18"/>
                <w:szCs w:val="18"/>
              </w:rPr>
              <w:t>-6 563</w:t>
            </w:r>
          </w:p>
        </w:tc>
      </w:tr>
      <w:tr w:rsidR="00561DED" w:rsidRPr="005905A6" w14:paraId="652D7AE8" w14:textId="77777777" w:rsidTr="00987F78">
        <w:trPr>
          <w:trHeight w:val="136"/>
          <w:jc w:val="center"/>
        </w:trPr>
        <w:tc>
          <w:tcPr>
            <w:tcW w:w="2889" w:type="pct"/>
          </w:tcPr>
          <w:p w14:paraId="5C02175D"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projekta “Cīņa pret </w:t>
            </w:r>
            <w:proofErr w:type="spellStart"/>
            <w:r w:rsidRPr="005905A6">
              <w:rPr>
                <w:i/>
                <w:sz w:val="18"/>
                <w:szCs w:val="18"/>
                <w:lang w:eastAsia="lv-LV"/>
              </w:rPr>
              <w:t>kibernoziedzību</w:t>
            </w:r>
            <w:proofErr w:type="spellEnd"/>
            <w:r w:rsidRPr="005905A6">
              <w:rPr>
                <w:i/>
                <w:sz w:val="18"/>
                <w:szCs w:val="18"/>
                <w:lang w:eastAsia="lv-LV"/>
              </w:rPr>
              <w:t xml:space="preserve"> – tiesībaizsardzības iestāžu </w:t>
            </w:r>
            <w:proofErr w:type="spellStart"/>
            <w:r w:rsidRPr="005905A6">
              <w:rPr>
                <w:i/>
                <w:sz w:val="18"/>
                <w:szCs w:val="18"/>
                <w:lang w:eastAsia="lv-LV"/>
              </w:rPr>
              <w:t>kibernoziedzības</w:t>
            </w:r>
            <w:proofErr w:type="spellEnd"/>
            <w:r w:rsidRPr="005905A6">
              <w:rPr>
                <w:i/>
                <w:sz w:val="18"/>
                <w:szCs w:val="18"/>
                <w:lang w:eastAsia="lv-LV"/>
              </w:rPr>
              <w:t xml:space="preserve"> apkarošanas speciālistu tīkls (CYCLOPES)” īstenošanai</w:t>
            </w:r>
          </w:p>
        </w:tc>
        <w:tc>
          <w:tcPr>
            <w:tcW w:w="704" w:type="pct"/>
          </w:tcPr>
          <w:p w14:paraId="57473F4C" w14:textId="77777777" w:rsidR="00561DED" w:rsidRPr="005905A6" w:rsidRDefault="00561DED" w:rsidP="00987F78">
            <w:pPr>
              <w:spacing w:after="0"/>
              <w:ind w:firstLine="0"/>
              <w:jc w:val="right"/>
              <w:rPr>
                <w:sz w:val="18"/>
                <w:szCs w:val="18"/>
              </w:rPr>
            </w:pPr>
            <w:r w:rsidRPr="005905A6">
              <w:rPr>
                <w:sz w:val="18"/>
                <w:szCs w:val="18"/>
              </w:rPr>
              <w:t>8 092</w:t>
            </w:r>
          </w:p>
        </w:tc>
        <w:tc>
          <w:tcPr>
            <w:tcW w:w="704" w:type="pct"/>
          </w:tcPr>
          <w:p w14:paraId="635431C1" w14:textId="77777777" w:rsidR="00561DED" w:rsidRPr="005905A6" w:rsidRDefault="00561DED" w:rsidP="00987F78">
            <w:pPr>
              <w:spacing w:after="0"/>
              <w:ind w:firstLine="0"/>
              <w:jc w:val="right"/>
              <w:rPr>
                <w:sz w:val="18"/>
                <w:szCs w:val="18"/>
              </w:rPr>
            </w:pPr>
            <w:r w:rsidRPr="005905A6">
              <w:rPr>
                <w:sz w:val="18"/>
                <w:szCs w:val="18"/>
              </w:rPr>
              <w:t>6 592</w:t>
            </w:r>
          </w:p>
        </w:tc>
        <w:tc>
          <w:tcPr>
            <w:tcW w:w="703" w:type="pct"/>
          </w:tcPr>
          <w:p w14:paraId="3005AF94" w14:textId="77777777" w:rsidR="00561DED" w:rsidRPr="005905A6" w:rsidRDefault="00561DED" w:rsidP="00987F78">
            <w:pPr>
              <w:spacing w:after="0"/>
              <w:ind w:firstLine="0"/>
              <w:jc w:val="right"/>
              <w:rPr>
                <w:sz w:val="18"/>
                <w:szCs w:val="18"/>
              </w:rPr>
            </w:pPr>
            <w:r w:rsidRPr="005905A6">
              <w:rPr>
                <w:sz w:val="18"/>
                <w:szCs w:val="18"/>
              </w:rPr>
              <w:t>-1 500</w:t>
            </w:r>
          </w:p>
        </w:tc>
      </w:tr>
      <w:tr w:rsidR="00561DED" w:rsidRPr="005905A6" w14:paraId="557F5D13" w14:textId="77777777" w:rsidTr="00987F78">
        <w:trPr>
          <w:trHeight w:val="912"/>
          <w:jc w:val="center"/>
        </w:trPr>
        <w:tc>
          <w:tcPr>
            <w:tcW w:w="2889" w:type="pct"/>
          </w:tcPr>
          <w:p w14:paraId="1CD114B0"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projekta “Privātumu </w:t>
            </w:r>
            <w:proofErr w:type="spellStart"/>
            <w:r w:rsidRPr="005905A6">
              <w:rPr>
                <w:i/>
                <w:sz w:val="18"/>
                <w:szCs w:val="18"/>
                <w:lang w:eastAsia="lv-LV"/>
              </w:rPr>
              <w:t>prioritējoša</w:t>
            </w:r>
            <w:proofErr w:type="spellEnd"/>
            <w:r w:rsidRPr="005905A6">
              <w:rPr>
                <w:i/>
                <w:sz w:val="18"/>
                <w:szCs w:val="18"/>
                <w:lang w:eastAsia="lv-LV"/>
              </w:rPr>
              <w:t xml:space="preserve"> situācijas apzināšanās platforma terorisma un noziedzības prognozēšanai </w:t>
            </w:r>
            <w:proofErr w:type="spellStart"/>
            <w:r w:rsidRPr="005905A6">
              <w:rPr>
                <w:i/>
                <w:sz w:val="18"/>
                <w:szCs w:val="18"/>
                <w:lang w:eastAsia="lv-LV"/>
              </w:rPr>
              <w:t>tiesībsargājošajām</w:t>
            </w:r>
            <w:proofErr w:type="spellEnd"/>
            <w:r w:rsidRPr="005905A6">
              <w:rPr>
                <w:i/>
                <w:sz w:val="18"/>
                <w:szCs w:val="18"/>
                <w:lang w:eastAsia="lv-LV"/>
              </w:rPr>
              <w:t xml:space="preserve"> iestādēm un valdībām pilsoņu aizsardzībai (</w:t>
            </w:r>
            <w:proofErr w:type="spellStart"/>
            <w:r w:rsidRPr="005905A6">
              <w:rPr>
                <w:i/>
                <w:sz w:val="18"/>
                <w:szCs w:val="18"/>
                <w:lang w:eastAsia="lv-LV"/>
              </w:rPr>
              <w:t>CounteR</w:t>
            </w:r>
            <w:proofErr w:type="spellEnd"/>
            <w:r w:rsidRPr="005905A6">
              <w:rPr>
                <w:i/>
                <w:sz w:val="18"/>
                <w:szCs w:val="18"/>
                <w:lang w:eastAsia="lv-LV"/>
              </w:rPr>
              <w:t>)” īstenošanai</w:t>
            </w:r>
          </w:p>
        </w:tc>
        <w:tc>
          <w:tcPr>
            <w:tcW w:w="704" w:type="pct"/>
          </w:tcPr>
          <w:p w14:paraId="1C1367D3" w14:textId="77777777" w:rsidR="00561DED" w:rsidRPr="005905A6" w:rsidRDefault="00561DED" w:rsidP="00987F78">
            <w:pPr>
              <w:spacing w:after="0"/>
              <w:ind w:firstLine="0"/>
              <w:jc w:val="right"/>
              <w:rPr>
                <w:sz w:val="18"/>
                <w:szCs w:val="18"/>
              </w:rPr>
            </w:pPr>
            <w:r w:rsidRPr="005905A6">
              <w:rPr>
                <w:sz w:val="18"/>
                <w:szCs w:val="18"/>
              </w:rPr>
              <w:t>53 845</w:t>
            </w:r>
          </w:p>
        </w:tc>
        <w:tc>
          <w:tcPr>
            <w:tcW w:w="704" w:type="pct"/>
          </w:tcPr>
          <w:p w14:paraId="2F82D2DC" w14:textId="77777777" w:rsidR="00561DED" w:rsidRPr="005905A6" w:rsidRDefault="00561DED" w:rsidP="00987F78">
            <w:pPr>
              <w:spacing w:after="0"/>
              <w:ind w:firstLine="0"/>
              <w:jc w:val="right"/>
              <w:rPr>
                <w:sz w:val="18"/>
                <w:szCs w:val="18"/>
              </w:rPr>
            </w:pPr>
            <w:r w:rsidRPr="005905A6">
              <w:rPr>
                <w:sz w:val="18"/>
                <w:szCs w:val="18"/>
              </w:rPr>
              <w:t>13 342</w:t>
            </w:r>
          </w:p>
        </w:tc>
        <w:tc>
          <w:tcPr>
            <w:tcW w:w="703" w:type="pct"/>
          </w:tcPr>
          <w:p w14:paraId="48E00728" w14:textId="77777777" w:rsidR="00561DED" w:rsidRPr="005905A6" w:rsidRDefault="00561DED" w:rsidP="00987F78">
            <w:pPr>
              <w:spacing w:after="0"/>
              <w:ind w:firstLine="0"/>
              <w:jc w:val="right"/>
              <w:rPr>
                <w:sz w:val="18"/>
                <w:szCs w:val="18"/>
              </w:rPr>
            </w:pPr>
            <w:r w:rsidRPr="005905A6">
              <w:rPr>
                <w:sz w:val="18"/>
                <w:szCs w:val="18"/>
              </w:rPr>
              <w:t>-40 503</w:t>
            </w:r>
          </w:p>
        </w:tc>
      </w:tr>
      <w:tr w:rsidR="00561DED" w:rsidRPr="005905A6" w14:paraId="7948C3CF" w14:textId="77777777" w:rsidTr="00987F78">
        <w:trPr>
          <w:trHeight w:val="136"/>
          <w:jc w:val="center"/>
        </w:trPr>
        <w:tc>
          <w:tcPr>
            <w:tcW w:w="2889" w:type="pct"/>
          </w:tcPr>
          <w:p w14:paraId="1222900D"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izdevumu projekta “Privātumu </w:t>
            </w:r>
            <w:proofErr w:type="spellStart"/>
            <w:r w:rsidRPr="005905A6">
              <w:rPr>
                <w:i/>
                <w:sz w:val="18"/>
                <w:szCs w:val="18"/>
                <w:lang w:eastAsia="lv-LV"/>
              </w:rPr>
              <w:t>prioritējoša</w:t>
            </w:r>
            <w:proofErr w:type="spellEnd"/>
            <w:r w:rsidRPr="005905A6">
              <w:rPr>
                <w:i/>
                <w:sz w:val="18"/>
                <w:szCs w:val="18"/>
                <w:lang w:eastAsia="lv-LV"/>
              </w:rPr>
              <w:t xml:space="preserve"> situācijas apzināšanās platforma terorisma un noziedzības prognozēšanai </w:t>
            </w:r>
            <w:proofErr w:type="spellStart"/>
            <w:r w:rsidRPr="005905A6">
              <w:rPr>
                <w:i/>
                <w:sz w:val="18"/>
                <w:szCs w:val="18"/>
                <w:lang w:eastAsia="lv-LV"/>
              </w:rPr>
              <w:t>tiesībsargājošajām</w:t>
            </w:r>
            <w:proofErr w:type="spellEnd"/>
            <w:r w:rsidRPr="005905A6">
              <w:rPr>
                <w:i/>
                <w:sz w:val="18"/>
                <w:szCs w:val="18"/>
                <w:lang w:eastAsia="lv-LV"/>
              </w:rPr>
              <w:t xml:space="preserve"> iestādēm un valdībām pilsoņu aizsardzībai (</w:t>
            </w:r>
            <w:proofErr w:type="spellStart"/>
            <w:r w:rsidRPr="005905A6">
              <w:rPr>
                <w:i/>
                <w:sz w:val="18"/>
                <w:szCs w:val="18"/>
                <w:lang w:eastAsia="lv-LV"/>
              </w:rPr>
              <w:t>CounteR</w:t>
            </w:r>
            <w:proofErr w:type="spellEnd"/>
            <w:r w:rsidRPr="005905A6">
              <w:rPr>
                <w:i/>
                <w:sz w:val="18"/>
                <w:szCs w:val="18"/>
                <w:lang w:eastAsia="lv-LV"/>
              </w:rPr>
              <w:t>)” ietvaros veikto izdevumu atmaksai valsts pamatbudžet</w:t>
            </w:r>
            <w:r>
              <w:rPr>
                <w:i/>
                <w:sz w:val="18"/>
                <w:szCs w:val="18"/>
                <w:lang w:eastAsia="lv-LV"/>
              </w:rPr>
              <w:t>ā</w:t>
            </w:r>
          </w:p>
        </w:tc>
        <w:tc>
          <w:tcPr>
            <w:tcW w:w="704" w:type="pct"/>
          </w:tcPr>
          <w:p w14:paraId="52FCF6A6"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4D8F136C" w14:textId="77777777" w:rsidR="00561DED" w:rsidRPr="005905A6" w:rsidRDefault="00561DED" w:rsidP="00987F78">
            <w:pPr>
              <w:spacing w:after="0"/>
              <w:ind w:firstLine="0"/>
              <w:jc w:val="right"/>
              <w:rPr>
                <w:sz w:val="18"/>
                <w:szCs w:val="18"/>
              </w:rPr>
            </w:pPr>
            <w:r w:rsidRPr="005905A6">
              <w:rPr>
                <w:sz w:val="18"/>
                <w:szCs w:val="18"/>
              </w:rPr>
              <w:t>10 750</w:t>
            </w:r>
          </w:p>
        </w:tc>
        <w:tc>
          <w:tcPr>
            <w:tcW w:w="703" w:type="pct"/>
          </w:tcPr>
          <w:p w14:paraId="04E8FD44" w14:textId="77777777" w:rsidR="00561DED" w:rsidRPr="005905A6" w:rsidRDefault="00561DED" w:rsidP="00987F78">
            <w:pPr>
              <w:spacing w:after="0"/>
              <w:ind w:firstLine="0"/>
              <w:jc w:val="right"/>
              <w:rPr>
                <w:sz w:val="18"/>
                <w:szCs w:val="18"/>
              </w:rPr>
            </w:pPr>
            <w:r w:rsidRPr="005905A6">
              <w:rPr>
                <w:sz w:val="18"/>
                <w:szCs w:val="18"/>
              </w:rPr>
              <w:t>10 750</w:t>
            </w:r>
          </w:p>
        </w:tc>
      </w:tr>
    </w:tbl>
    <w:p w14:paraId="1422ED43" w14:textId="77777777" w:rsidR="001A51BF" w:rsidRDefault="001A51BF" w:rsidP="00561DED">
      <w:pPr>
        <w:widowControl w:val="0"/>
        <w:spacing w:before="240" w:after="240"/>
        <w:ind w:firstLine="0"/>
        <w:jc w:val="center"/>
        <w:rPr>
          <w:b/>
        </w:rPr>
      </w:pPr>
    </w:p>
    <w:p w14:paraId="778CDF8C" w14:textId="004FE578" w:rsidR="00561DED" w:rsidRPr="005905A6" w:rsidRDefault="00561DED" w:rsidP="00561DED">
      <w:pPr>
        <w:widowControl w:val="0"/>
        <w:spacing w:before="240" w:after="240"/>
        <w:ind w:firstLine="0"/>
        <w:jc w:val="center"/>
        <w:rPr>
          <w:b/>
        </w:rPr>
      </w:pPr>
      <w:r w:rsidRPr="005905A6">
        <w:rPr>
          <w:b/>
        </w:rPr>
        <w:lastRenderedPageBreak/>
        <w:t>70.21.00 Atmaksas valsts pamatbudžetā par Iekšējās drošības un Patvēruma, migrācijas un integrācijas fondu finansējumu (2014-2020)</w:t>
      </w:r>
    </w:p>
    <w:p w14:paraId="7268E7BB" w14:textId="77777777" w:rsidR="00561DED" w:rsidRPr="005905A6" w:rsidRDefault="00561DED" w:rsidP="00561DED">
      <w:pPr>
        <w:spacing w:before="240"/>
        <w:ind w:firstLine="0"/>
      </w:pPr>
      <w:r w:rsidRPr="005905A6">
        <w:rPr>
          <w:u w:val="single"/>
        </w:rPr>
        <w:t>Apakšprogrammas mērķis:</w:t>
      </w:r>
      <w:r w:rsidRPr="005905A6">
        <w:t xml:space="preserve"> </w:t>
      </w:r>
    </w:p>
    <w:p w14:paraId="3D8EE419" w14:textId="77777777" w:rsidR="00561DED" w:rsidRPr="005905A6" w:rsidRDefault="00561DED" w:rsidP="00561DED">
      <w:pPr>
        <w:ind w:firstLine="720"/>
      </w:pPr>
      <w:r w:rsidRPr="005905A6">
        <w:t>nodrošināt atmaksu valsts pamatbudžetā par Iekšējās drošības un Patvēruma, migrācijas un integrācijas fondu projektu un (vai) pasākumu īstenošanā veiktajiem sertificētajiem izdevumiem 2014. – 2020. gada plānošanas periodā.</w:t>
      </w:r>
    </w:p>
    <w:p w14:paraId="2DD173F7" w14:textId="77777777" w:rsidR="00561DED" w:rsidRPr="005905A6" w:rsidRDefault="00561DED" w:rsidP="00561DED">
      <w:pPr>
        <w:spacing w:before="120" w:after="240"/>
        <w:ind w:firstLine="0"/>
      </w:pPr>
      <w:r w:rsidRPr="005905A6">
        <w:rPr>
          <w:u w:val="single"/>
        </w:rPr>
        <w:t>Apakšprogrammas izpildītājs</w:t>
      </w:r>
      <w:r w:rsidRPr="005905A6">
        <w:t xml:space="preserve">: </w:t>
      </w:r>
      <w:proofErr w:type="spellStart"/>
      <w:r w:rsidRPr="005905A6">
        <w:t>Iekšlietu</w:t>
      </w:r>
      <w:proofErr w:type="spellEnd"/>
      <w:r w:rsidRPr="005905A6">
        <w:t xml:space="preserve"> ministrija.</w:t>
      </w:r>
    </w:p>
    <w:p w14:paraId="575A9F40"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3"/>
        <w:gridCol w:w="1082"/>
        <w:gridCol w:w="1084"/>
        <w:gridCol w:w="1084"/>
        <w:gridCol w:w="1084"/>
        <w:gridCol w:w="1084"/>
      </w:tblGrid>
      <w:tr w:rsidR="00561DED" w:rsidRPr="005905A6" w14:paraId="56CFC5D7" w14:textId="77777777" w:rsidTr="00987F78">
        <w:trPr>
          <w:trHeight w:val="278"/>
          <w:tblHeader/>
          <w:jc w:val="center"/>
        </w:trPr>
        <w:tc>
          <w:tcPr>
            <w:tcW w:w="2010" w:type="pct"/>
            <w:vAlign w:val="center"/>
          </w:tcPr>
          <w:p w14:paraId="4A9C2FE5" w14:textId="77777777" w:rsidR="00561DED" w:rsidRPr="005905A6" w:rsidRDefault="00561DED" w:rsidP="00987F78">
            <w:pPr>
              <w:spacing w:after="0"/>
              <w:ind w:firstLine="0"/>
              <w:jc w:val="center"/>
              <w:rPr>
                <w:sz w:val="18"/>
                <w:szCs w:val="24"/>
                <w:highlight w:val="yellow"/>
              </w:rPr>
            </w:pPr>
          </w:p>
        </w:tc>
        <w:tc>
          <w:tcPr>
            <w:tcW w:w="597" w:type="pct"/>
          </w:tcPr>
          <w:p w14:paraId="64E62F45"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598" w:type="pct"/>
          </w:tcPr>
          <w:p w14:paraId="6DB0440E"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598" w:type="pct"/>
          </w:tcPr>
          <w:p w14:paraId="1E2FACB2"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598" w:type="pct"/>
          </w:tcPr>
          <w:p w14:paraId="2600F9D0"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598" w:type="pct"/>
          </w:tcPr>
          <w:p w14:paraId="0E7C6F8A"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2EF929AB" w14:textId="77777777" w:rsidTr="00987F78">
        <w:trPr>
          <w:trHeight w:val="139"/>
          <w:jc w:val="center"/>
        </w:trPr>
        <w:tc>
          <w:tcPr>
            <w:tcW w:w="2010" w:type="pct"/>
            <w:shd w:val="clear" w:color="auto" w:fill="D9D9D9" w:themeFill="background1" w:themeFillShade="D9"/>
            <w:vAlign w:val="center"/>
          </w:tcPr>
          <w:p w14:paraId="7BE5B898"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597" w:type="pct"/>
            <w:shd w:val="clear" w:color="auto" w:fill="D9D9D9" w:themeFill="background1" w:themeFillShade="D9"/>
          </w:tcPr>
          <w:p w14:paraId="36E7AA36" w14:textId="77777777" w:rsidR="00561DED" w:rsidRPr="005905A6" w:rsidRDefault="00561DED" w:rsidP="00987F78">
            <w:pPr>
              <w:spacing w:after="0"/>
              <w:ind w:firstLine="0"/>
              <w:jc w:val="right"/>
              <w:rPr>
                <w:sz w:val="18"/>
              </w:rPr>
            </w:pPr>
            <w:r w:rsidRPr="005905A6">
              <w:rPr>
                <w:sz w:val="18"/>
              </w:rPr>
              <w:t>5 889 880</w:t>
            </w:r>
          </w:p>
        </w:tc>
        <w:tc>
          <w:tcPr>
            <w:tcW w:w="59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79B15B" w14:textId="77777777" w:rsidR="00561DED" w:rsidRPr="005905A6" w:rsidRDefault="00561DED" w:rsidP="00987F78">
            <w:pPr>
              <w:spacing w:after="0"/>
              <w:ind w:firstLine="0"/>
              <w:jc w:val="right"/>
              <w:rPr>
                <w:sz w:val="18"/>
              </w:rPr>
            </w:pPr>
            <w:r w:rsidRPr="005905A6">
              <w:rPr>
                <w:sz w:val="18"/>
              </w:rPr>
              <w:t>12 651 261</w:t>
            </w:r>
          </w:p>
        </w:tc>
        <w:tc>
          <w:tcPr>
            <w:tcW w:w="598" w:type="pct"/>
            <w:shd w:val="clear" w:color="auto" w:fill="D9D9D9" w:themeFill="background1" w:themeFillShade="D9"/>
          </w:tcPr>
          <w:p w14:paraId="0795E4CD" w14:textId="77777777" w:rsidR="00561DED" w:rsidRPr="005905A6" w:rsidRDefault="00561DED" w:rsidP="00987F78">
            <w:pPr>
              <w:spacing w:after="0"/>
              <w:ind w:firstLine="0"/>
              <w:jc w:val="right"/>
              <w:rPr>
                <w:sz w:val="18"/>
                <w:highlight w:val="yellow"/>
              </w:rPr>
            </w:pPr>
            <w:r w:rsidRPr="005905A6">
              <w:rPr>
                <w:sz w:val="18"/>
              </w:rPr>
              <w:t>10 453 194</w:t>
            </w:r>
          </w:p>
        </w:tc>
        <w:tc>
          <w:tcPr>
            <w:tcW w:w="598" w:type="pct"/>
            <w:shd w:val="clear" w:color="auto" w:fill="D9D9D9" w:themeFill="background1" w:themeFillShade="D9"/>
          </w:tcPr>
          <w:p w14:paraId="1C773FF3" w14:textId="77777777" w:rsidR="00561DED" w:rsidRPr="005905A6" w:rsidRDefault="00561DED" w:rsidP="00987F78">
            <w:pPr>
              <w:spacing w:after="0"/>
              <w:ind w:firstLine="0"/>
              <w:jc w:val="right"/>
              <w:rPr>
                <w:sz w:val="18"/>
                <w:highlight w:val="yellow"/>
              </w:rPr>
            </w:pPr>
            <w:r w:rsidRPr="005905A6">
              <w:rPr>
                <w:sz w:val="18"/>
              </w:rPr>
              <w:t>5 079 374</w:t>
            </w:r>
          </w:p>
        </w:tc>
        <w:tc>
          <w:tcPr>
            <w:tcW w:w="598" w:type="pct"/>
            <w:shd w:val="clear" w:color="auto" w:fill="D9D9D9" w:themeFill="background1" w:themeFillShade="D9"/>
          </w:tcPr>
          <w:p w14:paraId="25DD1EF3" w14:textId="77777777" w:rsidR="00561DED" w:rsidRPr="005905A6" w:rsidRDefault="00561DED" w:rsidP="00987F78">
            <w:pPr>
              <w:spacing w:after="0"/>
              <w:ind w:firstLine="0"/>
              <w:jc w:val="center"/>
              <w:rPr>
                <w:sz w:val="18"/>
                <w:highlight w:val="yellow"/>
              </w:rPr>
            </w:pPr>
            <w:r w:rsidRPr="005905A6">
              <w:rPr>
                <w:sz w:val="18"/>
              </w:rPr>
              <w:t>-</w:t>
            </w:r>
          </w:p>
        </w:tc>
      </w:tr>
      <w:tr w:rsidR="00561DED" w:rsidRPr="005905A6" w14:paraId="21484039" w14:textId="77777777" w:rsidTr="00987F78">
        <w:trPr>
          <w:trHeight w:val="278"/>
          <w:jc w:val="center"/>
        </w:trPr>
        <w:tc>
          <w:tcPr>
            <w:tcW w:w="2010" w:type="pct"/>
            <w:vAlign w:val="center"/>
          </w:tcPr>
          <w:p w14:paraId="27C05359"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597" w:type="pct"/>
          </w:tcPr>
          <w:p w14:paraId="184A4916" w14:textId="77777777" w:rsidR="00561DED" w:rsidRPr="005905A6" w:rsidRDefault="00561DED" w:rsidP="00987F78">
            <w:pPr>
              <w:spacing w:after="0"/>
              <w:ind w:firstLine="0"/>
              <w:jc w:val="center"/>
              <w:rPr>
                <w:sz w:val="18"/>
              </w:rPr>
            </w:pPr>
            <w:r w:rsidRPr="005905A6">
              <w:rPr>
                <w:b/>
                <w:bCs/>
                <w:sz w:val="18"/>
              </w:rPr>
              <w:t>×</w:t>
            </w:r>
          </w:p>
        </w:tc>
        <w:tc>
          <w:tcPr>
            <w:tcW w:w="598" w:type="pct"/>
            <w:tcBorders>
              <w:top w:val="single" w:sz="4" w:space="0" w:color="000000"/>
              <w:left w:val="single" w:sz="4" w:space="0" w:color="000000"/>
              <w:bottom w:val="single" w:sz="4" w:space="0" w:color="000000"/>
              <w:right w:val="single" w:sz="4" w:space="0" w:color="000000"/>
            </w:tcBorders>
          </w:tcPr>
          <w:p w14:paraId="74E29CF7" w14:textId="77777777" w:rsidR="00561DED" w:rsidRPr="005905A6" w:rsidRDefault="00561DED" w:rsidP="00987F78">
            <w:pPr>
              <w:spacing w:after="0"/>
              <w:ind w:firstLine="0"/>
              <w:jc w:val="right"/>
              <w:rPr>
                <w:sz w:val="18"/>
                <w:highlight w:val="yellow"/>
              </w:rPr>
            </w:pPr>
            <w:r w:rsidRPr="005905A6">
              <w:rPr>
                <w:sz w:val="18"/>
              </w:rPr>
              <w:t>6 761 381</w:t>
            </w:r>
          </w:p>
        </w:tc>
        <w:tc>
          <w:tcPr>
            <w:tcW w:w="598" w:type="pct"/>
          </w:tcPr>
          <w:p w14:paraId="34ACB6FA" w14:textId="77777777" w:rsidR="00561DED" w:rsidRPr="005905A6" w:rsidRDefault="00561DED" w:rsidP="00987F78">
            <w:pPr>
              <w:spacing w:after="0"/>
              <w:ind w:firstLine="0"/>
              <w:jc w:val="right"/>
              <w:rPr>
                <w:sz w:val="18"/>
                <w:highlight w:val="yellow"/>
              </w:rPr>
            </w:pPr>
            <w:r w:rsidRPr="005905A6">
              <w:rPr>
                <w:sz w:val="18"/>
              </w:rPr>
              <w:t>-2 198 067</w:t>
            </w:r>
          </w:p>
        </w:tc>
        <w:tc>
          <w:tcPr>
            <w:tcW w:w="598" w:type="pct"/>
          </w:tcPr>
          <w:p w14:paraId="60F4696A" w14:textId="77777777" w:rsidR="00561DED" w:rsidRPr="005905A6" w:rsidRDefault="00561DED" w:rsidP="00987F78">
            <w:pPr>
              <w:spacing w:after="0"/>
              <w:ind w:firstLine="0"/>
              <w:jc w:val="right"/>
              <w:rPr>
                <w:sz w:val="18"/>
                <w:highlight w:val="yellow"/>
              </w:rPr>
            </w:pPr>
            <w:r w:rsidRPr="005905A6">
              <w:rPr>
                <w:sz w:val="18"/>
              </w:rPr>
              <w:t>-5 373 820</w:t>
            </w:r>
          </w:p>
        </w:tc>
        <w:tc>
          <w:tcPr>
            <w:tcW w:w="598" w:type="pct"/>
          </w:tcPr>
          <w:p w14:paraId="1B7CE41F" w14:textId="77777777" w:rsidR="00561DED" w:rsidRPr="005905A6" w:rsidRDefault="00561DED" w:rsidP="00987F78">
            <w:pPr>
              <w:spacing w:after="0"/>
              <w:ind w:firstLine="0"/>
              <w:jc w:val="right"/>
              <w:rPr>
                <w:sz w:val="18"/>
                <w:highlight w:val="yellow"/>
              </w:rPr>
            </w:pPr>
            <w:r w:rsidRPr="005905A6">
              <w:rPr>
                <w:sz w:val="18"/>
              </w:rPr>
              <w:t>-5 079 374</w:t>
            </w:r>
          </w:p>
        </w:tc>
      </w:tr>
      <w:tr w:rsidR="00561DED" w:rsidRPr="005905A6" w14:paraId="40B6A349" w14:textId="77777777" w:rsidTr="00987F78">
        <w:trPr>
          <w:trHeight w:val="278"/>
          <w:jc w:val="center"/>
        </w:trPr>
        <w:tc>
          <w:tcPr>
            <w:tcW w:w="2010" w:type="pct"/>
            <w:vAlign w:val="center"/>
          </w:tcPr>
          <w:p w14:paraId="6BD47EB4"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597" w:type="pct"/>
          </w:tcPr>
          <w:p w14:paraId="520DC1D7" w14:textId="77777777" w:rsidR="00561DED" w:rsidRPr="005905A6" w:rsidRDefault="00561DED" w:rsidP="00987F78">
            <w:pPr>
              <w:spacing w:after="0"/>
              <w:ind w:firstLine="0"/>
              <w:jc w:val="center"/>
              <w:rPr>
                <w:sz w:val="18"/>
              </w:rPr>
            </w:pPr>
            <w:r w:rsidRPr="005905A6">
              <w:rPr>
                <w:b/>
                <w:bCs/>
                <w:sz w:val="18"/>
              </w:rPr>
              <w:t>×</w:t>
            </w:r>
          </w:p>
        </w:tc>
        <w:tc>
          <w:tcPr>
            <w:tcW w:w="598" w:type="pct"/>
            <w:tcBorders>
              <w:top w:val="single" w:sz="4" w:space="0" w:color="000000"/>
              <w:left w:val="single" w:sz="4" w:space="0" w:color="000000"/>
              <w:bottom w:val="single" w:sz="4" w:space="0" w:color="000000"/>
              <w:right w:val="single" w:sz="4" w:space="0" w:color="000000"/>
            </w:tcBorders>
          </w:tcPr>
          <w:p w14:paraId="74D23815" w14:textId="77777777" w:rsidR="00561DED" w:rsidRPr="005905A6" w:rsidRDefault="00561DED" w:rsidP="00987F78">
            <w:pPr>
              <w:spacing w:after="0"/>
              <w:ind w:firstLine="0"/>
              <w:jc w:val="right"/>
              <w:rPr>
                <w:sz w:val="18"/>
                <w:highlight w:val="yellow"/>
              </w:rPr>
            </w:pPr>
            <w:r w:rsidRPr="005905A6">
              <w:rPr>
                <w:sz w:val="18"/>
              </w:rPr>
              <w:t>114,8</w:t>
            </w:r>
          </w:p>
        </w:tc>
        <w:tc>
          <w:tcPr>
            <w:tcW w:w="598" w:type="pct"/>
          </w:tcPr>
          <w:p w14:paraId="3FBE7BCF" w14:textId="77777777" w:rsidR="00561DED" w:rsidRPr="005905A6" w:rsidRDefault="00561DED" w:rsidP="00987F78">
            <w:pPr>
              <w:spacing w:after="0"/>
              <w:ind w:firstLine="0"/>
              <w:jc w:val="right"/>
              <w:rPr>
                <w:sz w:val="18"/>
                <w:highlight w:val="yellow"/>
              </w:rPr>
            </w:pPr>
            <w:r w:rsidRPr="005905A6">
              <w:rPr>
                <w:sz w:val="18"/>
              </w:rPr>
              <w:t>-17,4</w:t>
            </w:r>
          </w:p>
        </w:tc>
        <w:tc>
          <w:tcPr>
            <w:tcW w:w="598" w:type="pct"/>
          </w:tcPr>
          <w:p w14:paraId="09A0898C" w14:textId="77777777" w:rsidR="00561DED" w:rsidRPr="005905A6" w:rsidRDefault="00561DED" w:rsidP="00987F78">
            <w:pPr>
              <w:spacing w:after="0"/>
              <w:ind w:firstLine="0"/>
              <w:jc w:val="right"/>
              <w:rPr>
                <w:sz w:val="18"/>
                <w:highlight w:val="yellow"/>
              </w:rPr>
            </w:pPr>
            <w:r w:rsidRPr="005905A6">
              <w:rPr>
                <w:sz w:val="18"/>
              </w:rPr>
              <w:t>-51,4</w:t>
            </w:r>
          </w:p>
        </w:tc>
        <w:tc>
          <w:tcPr>
            <w:tcW w:w="598" w:type="pct"/>
          </w:tcPr>
          <w:p w14:paraId="6EC96F10" w14:textId="77777777" w:rsidR="00561DED" w:rsidRPr="005905A6" w:rsidRDefault="00561DED" w:rsidP="00987F78">
            <w:pPr>
              <w:spacing w:after="0"/>
              <w:ind w:firstLine="0"/>
              <w:jc w:val="right"/>
              <w:rPr>
                <w:sz w:val="18"/>
                <w:highlight w:val="yellow"/>
              </w:rPr>
            </w:pPr>
            <w:r w:rsidRPr="005905A6">
              <w:rPr>
                <w:sz w:val="18"/>
              </w:rPr>
              <w:t>-100,0</w:t>
            </w:r>
          </w:p>
        </w:tc>
      </w:tr>
    </w:tbl>
    <w:p w14:paraId="3E1EB098" w14:textId="77777777" w:rsidR="00561DED" w:rsidRPr="00FF6146" w:rsidRDefault="00561DED" w:rsidP="001A51BF">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3A6987C4"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5905A6" w14:paraId="3B8E4562" w14:textId="77777777" w:rsidTr="00987F78">
        <w:trPr>
          <w:trHeight w:val="139"/>
          <w:tblHeader/>
          <w:jc w:val="center"/>
        </w:trPr>
        <w:tc>
          <w:tcPr>
            <w:tcW w:w="2889" w:type="pct"/>
            <w:vAlign w:val="center"/>
          </w:tcPr>
          <w:p w14:paraId="7D8A4E27"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4" w:type="pct"/>
            <w:vAlign w:val="center"/>
          </w:tcPr>
          <w:p w14:paraId="3DE53A36"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4" w:type="pct"/>
            <w:vAlign w:val="center"/>
          </w:tcPr>
          <w:p w14:paraId="1DF6EFD4"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3" w:type="pct"/>
            <w:vAlign w:val="center"/>
          </w:tcPr>
          <w:p w14:paraId="255B5310"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2EB9973A" w14:textId="77777777" w:rsidTr="00987F78">
        <w:trPr>
          <w:trHeight w:val="139"/>
          <w:jc w:val="center"/>
        </w:trPr>
        <w:tc>
          <w:tcPr>
            <w:tcW w:w="2889" w:type="pct"/>
            <w:shd w:val="clear" w:color="auto" w:fill="D9D9D9" w:themeFill="background1" w:themeFillShade="D9"/>
          </w:tcPr>
          <w:p w14:paraId="5C089FC2" w14:textId="77777777" w:rsidR="00561DED" w:rsidRPr="005905A6" w:rsidRDefault="00561DED" w:rsidP="00987F78">
            <w:pPr>
              <w:spacing w:after="0"/>
              <w:ind w:firstLine="0"/>
              <w:jc w:val="left"/>
              <w:rPr>
                <w:sz w:val="18"/>
                <w:szCs w:val="18"/>
              </w:rPr>
            </w:pPr>
            <w:r w:rsidRPr="005905A6">
              <w:rPr>
                <w:b/>
                <w:bCs/>
                <w:sz w:val="18"/>
                <w:szCs w:val="18"/>
                <w:lang w:eastAsia="lv-LV"/>
              </w:rPr>
              <w:t>Izdevumi - kopā</w:t>
            </w:r>
          </w:p>
        </w:tc>
        <w:tc>
          <w:tcPr>
            <w:tcW w:w="704" w:type="pct"/>
            <w:shd w:val="clear" w:color="auto" w:fill="D9D9D9" w:themeFill="background1" w:themeFillShade="D9"/>
          </w:tcPr>
          <w:p w14:paraId="51E5C98A" w14:textId="77777777" w:rsidR="00561DED" w:rsidRPr="005905A6" w:rsidRDefault="00561DED" w:rsidP="00987F78">
            <w:pPr>
              <w:spacing w:after="0"/>
              <w:ind w:firstLine="0"/>
              <w:jc w:val="right"/>
              <w:rPr>
                <w:b/>
                <w:bCs/>
                <w:sz w:val="18"/>
                <w:szCs w:val="18"/>
              </w:rPr>
            </w:pPr>
            <w:r w:rsidRPr="008E77BD">
              <w:rPr>
                <w:b/>
                <w:bCs/>
                <w:sz w:val="18"/>
                <w:szCs w:val="18"/>
              </w:rPr>
              <w:t>12 651 261</w:t>
            </w:r>
          </w:p>
        </w:tc>
        <w:tc>
          <w:tcPr>
            <w:tcW w:w="704" w:type="pct"/>
            <w:shd w:val="clear" w:color="auto" w:fill="D9D9D9" w:themeFill="background1" w:themeFillShade="D9"/>
          </w:tcPr>
          <w:p w14:paraId="77719AD5" w14:textId="77777777" w:rsidR="00561DED" w:rsidRPr="005905A6" w:rsidRDefault="00561DED" w:rsidP="00987F78">
            <w:pPr>
              <w:spacing w:after="0"/>
              <w:ind w:firstLine="0"/>
              <w:jc w:val="right"/>
              <w:rPr>
                <w:b/>
                <w:bCs/>
                <w:sz w:val="18"/>
                <w:szCs w:val="18"/>
                <w:highlight w:val="yellow"/>
              </w:rPr>
            </w:pPr>
            <w:r w:rsidRPr="005905A6">
              <w:rPr>
                <w:b/>
                <w:bCs/>
                <w:sz w:val="18"/>
                <w:szCs w:val="18"/>
              </w:rPr>
              <w:t>10 453 194</w:t>
            </w:r>
          </w:p>
        </w:tc>
        <w:tc>
          <w:tcPr>
            <w:tcW w:w="703" w:type="pct"/>
            <w:shd w:val="clear" w:color="auto" w:fill="D9D9D9" w:themeFill="background1" w:themeFillShade="D9"/>
          </w:tcPr>
          <w:p w14:paraId="5C4DC634" w14:textId="77777777" w:rsidR="00561DED" w:rsidRPr="005905A6" w:rsidRDefault="00561DED" w:rsidP="00987F78">
            <w:pPr>
              <w:spacing w:after="0"/>
              <w:ind w:firstLine="0"/>
              <w:jc w:val="right"/>
              <w:rPr>
                <w:b/>
                <w:bCs/>
                <w:sz w:val="18"/>
                <w:szCs w:val="18"/>
                <w:highlight w:val="yellow"/>
              </w:rPr>
            </w:pPr>
            <w:r w:rsidRPr="005905A6">
              <w:rPr>
                <w:b/>
                <w:bCs/>
                <w:sz w:val="18"/>
                <w:szCs w:val="18"/>
              </w:rPr>
              <w:t>-2 198 067</w:t>
            </w:r>
          </w:p>
        </w:tc>
      </w:tr>
      <w:tr w:rsidR="00561DED" w:rsidRPr="005905A6" w14:paraId="7FE2A222" w14:textId="77777777" w:rsidTr="00987F78">
        <w:trPr>
          <w:trHeight w:val="206"/>
          <w:jc w:val="center"/>
        </w:trPr>
        <w:tc>
          <w:tcPr>
            <w:tcW w:w="5000" w:type="pct"/>
            <w:gridSpan w:val="4"/>
          </w:tcPr>
          <w:p w14:paraId="20EB59D9"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5B9D7321" w14:textId="77777777" w:rsidTr="00987F78">
        <w:trPr>
          <w:trHeight w:val="139"/>
          <w:jc w:val="center"/>
        </w:trPr>
        <w:tc>
          <w:tcPr>
            <w:tcW w:w="2889" w:type="pct"/>
            <w:shd w:val="clear" w:color="auto" w:fill="F2F2F2" w:themeFill="background1" w:themeFillShade="F2"/>
          </w:tcPr>
          <w:p w14:paraId="3472FD6B"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4" w:type="pct"/>
            <w:shd w:val="clear" w:color="auto" w:fill="F2F2F2" w:themeFill="background1" w:themeFillShade="F2"/>
          </w:tcPr>
          <w:p w14:paraId="3A70D082" w14:textId="77777777" w:rsidR="00561DED" w:rsidRPr="005905A6" w:rsidRDefault="00561DED" w:rsidP="00987F78">
            <w:pPr>
              <w:spacing w:after="0"/>
              <w:ind w:firstLine="0"/>
              <w:jc w:val="right"/>
              <w:rPr>
                <w:sz w:val="18"/>
                <w:szCs w:val="18"/>
              </w:rPr>
            </w:pPr>
            <w:r w:rsidRPr="005905A6">
              <w:rPr>
                <w:bCs/>
                <w:sz w:val="18"/>
                <w:szCs w:val="18"/>
              </w:rPr>
              <w:t>12 651 261</w:t>
            </w:r>
          </w:p>
        </w:tc>
        <w:tc>
          <w:tcPr>
            <w:tcW w:w="704" w:type="pct"/>
            <w:shd w:val="clear" w:color="auto" w:fill="F2F2F2" w:themeFill="background1" w:themeFillShade="F2"/>
          </w:tcPr>
          <w:p w14:paraId="14FBCE84" w14:textId="77777777" w:rsidR="00561DED" w:rsidRPr="005905A6" w:rsidRDefault="00561DED" w:rsidP="00987F78">
            <w:pPr>
              <w:spacing w:after="0"/>
              <w:ind w:firstLine="0"/>
              <w:jc w:val="right"/>
              <w:rPr>
                <w:sz w:val="18"/>
                <w:szCs w:val="18"/>
                <w:highlight w:val="yellow"/>
              </w:rPr>
            </w:pPr>
            <w:r w:rsidRPr="005905A6">
              <w:rPr>
                <w:bCs/>
                <w:sz w:val="18"/>
                <w:szCs w:val="18"/>
              </w:rPr>
              <w:t>10 453 194</w:t>
            </w:r>
          </w:p>
        </w:tc>
        <w:tc>
          <w:tcPr>
            <w:tcW w:w="703" w:type="pct"/>
            <w:shd w:val="clear" w:color="auto" w:fill="F2F2F2" w:themeFill="background1" w:themeFillShade="F2"/>
          </w:tcPr>
          <w:p w14:paraId="1B2E55C7" w14:textId="77777777" w:rsidR="00561DED" w:rsidRPr="005905A6" w:rsidRDefault="00561DED" w:rsidP="00987F78">
            <w:pPr>
              <w:spacing w:after="0"/>
              <w:ind w:firstLine="0"/>
              <w:jc w:val="right"/>
              <w:rPr>
                <w:sz w:val="18"/>
                <w:szCs w:val="18"/>
                <w:highlight w:val="yellow"/>
              </w:rPr>
            </w:pPr>
            <w:r w:rsidRPr="005905A6">
              <w:rPr>
                <w:sz w:val="18"/>
                <w:szCs w:val="18"/>
              </w:rPr>
              <w:t>-2 198 067</w:t>
            </w:r>
          </w:p>
        </w:tc>
      </w:tr>
      <w:tr w:rsidR="00561DED" w:rsidRPr="005905A6" w14:paraId="4E5BE4F2" w14:textId="77777777" w:rsidTr="00987F78">
        <w:trPr>
          <w:trHeight w:val="139"/>
          <w:jc w:val="center"/>
        </w:trPr>
        <w:tc>
          <w:tcPr>
            <w:tcW w:w="2889" w:type="pct"/>
          </w:tcPr>
          <w:p w14:paraId="4256AFE6"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atmaksu veikšanai valsts pamatbudžetā par Iekšējās drošības un Patvēruma, migrācijas un integrācijas fonda </w:t>
            </w:r>
            <w:r>
              <w:rPr>
                <w:i/>
                <w:sz w:val="18"/>
                <w:szCs w:val="18"/>
                <w:lang w:eastAsia="lv-LV"/>
              </w:rPr>
              <w:t>finansējumu (2014-2020)</w:t>
            </w:r>
          </w:p>
        </w:tc>
        <w:tc>
          <w:tcPr>
            <w:tcW w:w="704" w:type="pct"/>
          </w:tcPr>
          <w:p w14:paraId="12A6EE83" w14:textId="77777777" w:rsidR="00561DED" w:rsidRPr="005905A6" w:rsidRDefault="00561DED" w:rsidP="00987F78">
            <w:pPr>
              <w:spacing w:after="0"/>
              <w:ind w:firstLine="0"/>
              <w:jc w:val="right"/>
              <w:rPr>
                <w:sz w:val="18"/>
                <w:szCs w:val="18"/>
              </w:rPr>
            </w:pPr>
            <w:r w:rsidRPr="005905A6">
              <w:rPr>
                <w:bCs/>
                <w:sz w:val="18"/>
                <w:szCs w:val="18"/>
              </w:rPr>
              <w:t>12 651 261</w:t>
            </w:r>
          </w:p>
        </w:tc>
        <w:tc>
          <w:tcPr>
            <w:tcW w:w="704" w:type="pct"/>
          </w:tcPr>
          <w:p w14:paraId="2918D6E8" w14:textId="77777777" w:rsidR="00561DED" w:rsidRPr="005905A6" w:rsidRDefault="00561DED" w:rsidP="00987F78">
            <w:pPr>
              <w:spacing w:after="0"/>
              <w:ind w:firstLine="0"/>
              <w:jc w:val="right"/>
              <w:rPr>
                <w:sz w:val="18"/>
                <w:szCs w:val="18"/>
                <w:highlight w:val="yellow"/>
              </w:rPr>
            </w:pPr>
            <w:r w:rsidRPr="005905A6">
              <w:rPr>
                <w:bCs/>
                <w:sz w:val="18"/>
                <w:szCs w:val="18"/>
              </w:rPr>
              <w:t>10 453 194</w:t>
            </w:r>
          </w:p>
        </w:tc>
        <w:tc>
          <w:tcPr>
            <w:tcW w:w="703" w:type="pct"/>
          </w:tcPr>
          <w:p w14:paraId="38F9486A" w14:textId="77777777" w:rsidR="00561DED" w:rsidRPr="005905A6" w:rsidRDefault="00561DED" w:rsidP="00987F78">
            <w:pPr>
              <w:spacing w:after="0"/>
              <w:ind w:firstLine="0"/>
              <w:jc w:val="right"/>
              <w:rPr>
                <w:sz w:val="18"/>
                <w:szCs w:val="18"/>
                <w:highlight w:val="yellow"/>
              </w:rPr>
            </w:pPr>
            <w:r w:rsidRPr="005905A6">
              <w:rPr>
                <w:sz w:val="18"/>
                <w:szCs w:val="18"/>
              </w:rPr>
              <w:t>-2 198 067</w:t>
            </w:r>
          </w:p>
        </w:tc>
      </w:tr>
    </w:tbl>
    <w:p w14:paraId="366AFAF8" w14:textId="77777777" w:rsidR="00561DED" w:rsidRPr="005905A6" w:rsidRDefault="00561DED" w:rsidP="00561DED">
      <w:pPr>
        <w:widowControl w:val="0"/>
        <w:spacing w:before="240" w:after="240"/>
        <w:ind w:firstLine="0"/>
        <w:jc w:val="center"/>
        <w:rPr>
          <w:b/>
        </w:rPr>
      </w:pPr>
      <w:r w:rsidRPr="005905A6">
        <w:rPr>
          <w:b/>
        </w:rPr>
        <w:t>70.23.00 Izdevumi citu Eiropas Savienības politiku instrumentu projektu un pasākumu īstenošanai</w:t>
      </w:r>
    </w:p>
    <w:p w14:paraId="412ADAE1" w14:textId="77777777" w:rsidR="00561DED" w:rsidRPr="00052B78" w:rsidRDefault="00561DED" w:rsidP="00561DED">
      <w:pPr>
        <w:spacing w:before="240"/>
        <w:ind w:firstLine="0"/>
      </w:pPr>
      <w:r w:rsidRPr="00052B78">
        <w:rPr>
          <w:u w:val="single"/>
        </w:rPr>
        <w:t>Apakšprogrammas mērķi:</w:t>
      </w:r>
      <w:r w:rsidRPr="00052B78">
        <w:t xml:space="preserve"> </w:t>
      </w:r>
    </w:p>
    <w:p w14:paraId="241BBAF6" w14:textId="77777777" w:rsidR="00561DED" w:rsidRPr="005905A6" w:rsidRDefault="00561DED" w:rsidP="00153293">
      <w:pPr>
        <w:pStyle w:val="ListParagraph"/>
        <w:numPr>
          <w:ilvl w:val="0"/>
          <w:numId w:val="28"/>
        </w:numPr>
        <w:ind w:left="1077" w:hanging="357"/>
        <w:contextualSpacing w:val="0"/>
      </w:pPr>
      <w:r>
        <w:t xml:space="preserve">sniegt </w:t>
      </w:r>
      <w:r w:rsidRPr="005905A6">
        <w:t>Ukrainas civiliedzīvotāj</w:t>
      </w:r>
      <w:r>
        <w:t>iem</w:t>
      </w:r>
      <w:r w:rsidRPr="005905A6">
        <w:t>, kuri bēg no Krievijas militārās agresijas Ukrainā</w:t>
      </w:r>
      <w:r>
        <w:t>, atbalstu</w:t>
      </w:r>
      <w:r w:rsidRPr="005905A6">
        <w:t>;</w:t>
      </w:r>
    </w:p>
    <w:p w14:paraId="56E0454F" w14:textId="77777777" w:rsidR="00561DED" w:rsidRPr="006A5281" w:rsidRDefault="00561DED" w:rsidP="00153293">
      <w:pPr>
        <w:pStyle w:val="ListParagraph"/>
        <w:numPr>
          <w:ilvl w:val="0"/>
          <w:numId w:val="28"/>
        </w:numPr>
        <w:ind w:left="1077" w:hanging="357"/>
        <w:contextualSpacing w:val="0"/>
      </w:pPr>
      <w:r w:rsidRPr="00C47024">
        <w:t xml:space="preserve">veicināt ciešāku sadarbību </w:t>
      </w:r>
      <w:proofErr w:type="spellStart"/>
      <w:r w:rsidRPr="00C47024">
        <w:t>prevencijas</w:t>
      </w:r>
      <w:proofErr w:type="spellEnd"/>
      <w:r w:rsidRPr="00C47024">
        <w:t>, sagatavotības uzlabošanas un informētīb</w:t>
      </w:r>
      <w:r>
        <w:t>a</w:t>
      </w:r>
      <w:r w:rsidRPr="00C47024">
        <w:t>s veicināšanas pasākumos civilās aizsardzības jomā</w:t>
      </w:r>
      <w:r>
        <w:t>;</w:t>
      </w:r>
      <w:r w:rsidRPr="0034388E">
        <w:t xml:space="preserve"> </w:t>
      </w:r>
    </w:p>
    <w:p w14:paraId="74CFCEA6" w14:textId="77777777" w:rsidR="00561DED" w:rsidRDefault="00561DED" w:rsidP="00153293">
      <w:pPr>
        <w:pStyle w:val="ListParagraph"/>
        <w:numPr>
          <w:ilvl w:val="0"/>
          <w:numId w:val="28"/>
        </w:numPr>
        <w:ind w:left="1077" w:hanging="357"/>
        <w:contextualSpacing w:val="0"/>
      </w:pPr>
      <w:r w:rsidRPr="006200A4">
        <w:t>izveidot civilās aizsardzības un katastrofas pārvaldīšanas apmācības ietvaru vairākos līmeņos un veicināt sabiedrības drošības kultūru</w:t>
      </w:r>
      <w:r>
        <w:t>;</w:t>
      </w:r>
    </w:p>
    <w:p w14:paraId="6337A62C" w14:textId="77777777" w:rsidR="00561DED" w:rsidRPr="006200A4" w:rsidRDefault="00561DED" w:rsidP="00153293">
      <w:pPr>
        <w:pStyle w:val="ListParagraph"/>
        <w:numPr>
          <w:ilvl w:val="0"/>
          <w:numId w:val="28"/>
        </w:numPr>
        <w:ind w:left="1077" w:hanging="357"/>
        <w:contextualSpacing w:val="0"/>
      </w:pPr>
      <w:r w:rsidRPr="006200A4">
        <w:t xml:space="preserve">izpētīt esošo valsts materiālo rezervju un nozares materiāltehnisko līdzekļu resursu pārvaldīšanas sistēmu un izstrādāt pieeju resursu plānošanai un pārvaldīšanai; </w:t>
      </w:r>
    </w:p>
    <w:p w14:paraId="68EEC72A" w14:textId="77777777" w:rsidR="00561DED" w:rsidRPr="006200A4" w:rsidRDefault="00561DED" w:rsidP="00153293">
      <w:pPr>
        <w:pStyle w:val="ListParagraph"/>
        <w:numPr>
          <w:ilvl w:val="0"/>
          <w:numId w:val="28"/>
        </w:numPr>
        <w:ind w:left="1077" w:hanging="357"/>
        <w:contextualSpacing w:val="0"/>
      </w:pPr>
      <w:r w:rsidRPr="006200A4">
        <w:t>uzlabot meža uguns apsardzības un ugunsdzēsības funkciju nodrošināšanu;</w:t>
      </w:r>
    </w:p>
    <w:p w14:paraId="2B5B86A7" w14:textId="77777777" w:rsidR="00561DED" w:rsidRPr="006200A4" w:rsidRDefault="00561DED" w:rsidP="00153293">
      <w:pPr>
        <w:pStyle w:val="ListParagraph"/>
        <w:numPr>
          <w:ilvl w:val="0"/>
          <w:numId w:val="28"/>
        </w:numPr>
        <w:ind w:left="1077" w:hanging="357"/>
        <w:contextualSpacing w:val="0"/>
      </w:pPr>
      <w:r w:rsidRPr="006200A4">
        <w:t>uzlabot un stiprināt sadarbību starp Eiropas Savienības dalībvalstīm, lai nodrošinātu koordinētu reaģēšanu CBRN negadījumos;</w:t>
      </w:r>
    </w:p>
    <w:p w14:paraId="714979D3" w14:textId="77777777" w:rsidR="00561DED" w:rsidRPr="006200A4" w:rsidRDefault="00561DED" w:rsidP="00153293">
      <w:pPr>
        <w:pStyle w:val="ListParagraph"/>
        <w:numPr>
          <w:ilvl w:val="0"/>
          <w:numId w:val="28"/>
        </w:numPr>
        <w:ind w:left="1077" w:hanging="357"/>
        <w:contextualSpacing w:val="0"/>
      </w:pPr>
      <w:r w:rsidRPr="006200A4">
        <w:t xml:space="preserve">uzlabot Gruzijas “zaļās” un jūras robežu drošību, stiprināt Gruzijas </w:t>
      </w:r>
      <w:proofErr w:type="spellStart"/>
      <w:r w:rsidRPr="006200A4">
        <w:t>Robežpolicijas</w:t>
      </w:r>
      <w:proofErr w:type="spellEnd"/>
      <w:r w:rsidRPr="006200A4">
        <w:t xml:space="preserve"> atklāšanas kapacitāti un spējas cīnīties pret cilvēku kontrabandu, kā arī aizsargāt migrantu cilvēktiesības.</w:t>
      </w:r>
    </w:p>
    <w:p w14:paraId="0E7807EA" w14:textId="77777777" w:rsidR="001A51BF" w:rsidRDefault="001A51BF" w:rsidP="00561DED">
      <w:pPr>
        <w:ind w:firstLine="0"/>
        <w:rPr>
          <w:u w:val="single"/>
        </w:rPr>
      </w:pPr>
    </w:p>
    <w:p w14:paraId="45D48FE4" w14:textId="77777777" w:rsidR="001A51BF" w:rsidRDefault="001A51BF" w:rsidP="00561DED">
      <w:pPr>
        <w:ind w:firstLine="0"/>
        <w:rPr>
          <w:u w:val="single"/>
        </w:rPr>
      </w:pPr>
    </w:p>
    <w:p w14:paraId="2AD38698" w14:textId="2DD4552E" w:rsidR="00561DED" w:rsidRPr="005905A6" w:rsidRDefault="00561DED" w:rsidP="00561DED">
      <w:pPr>
        <w:ind w:firstLine="0"/>
        <w:rPr>
          <w:u w:val="single"/>
        </w:rPr>
      </w:pPr>
      <w:r w:rsidRPr="005905A6">
        <w:rPr>
          <w:u w:val="single"/>
        </w:rPr>
        <w:lastRenderedPageBreak/>
        <w:t>Galvenās aktivitātes:</w:t>
      </w:r>
    </w:p>
    <w:p w14:paraId="0FDF4146" w14:textId="77777777" w:rsidR="00561DED" w:rsidRPr="005905A6" w:rsidRDefault="00561DED" w:rsidP="001A51BF">
      <w:pPr>
        <w:spacing w:before="120"/>
        <w:ind w:firstLine="0"/>
        <w:rPr>
          <w:i/>
        </w:rPr>
      </w:pPr>
      <w:r w:rsidRPr="005905A6">
        <w:rPr>
          <w:i/>
        </w:rPr>
        <w:t>Patvēruma, migrācijas un integrācijas fonda</w:t>
      </w:r>
      <w:r>
        <w:rPr>
          <w:i/>
        </w:rPr>
        <w:t xml:space="preserve"> (Savienības darbības)</w:t>
      </w:r>
      <w:r w:rsidRPr="005905A6">
        <w:rPr>
          <w:i/>
        </w:rPr>
        <w:t xml:space="preserve"> Tematiskā mehānisma Ārkārtas palīdzības finanšu instrumenta projekts „Atbalsts pārvietotajām personām no Ukrainas Latvijā”</w:t>
      </w:r>
      <w:r>
        <w:rPr>
          <w:i/>
        </w:rPr>
        <w:t>:</w:t>
      </w:r>
    </w:p>
    <w:p w14:paraId="02D7DBEC" w14:textId="77777777" w:rsidR="00561DED" w:rsidRPr="005905A6" w:rsidRDefault="00561DED" w:rsidP="00153293">
      <w:pPr>
        <w:pStyle w:val="ListParagraph"/>
        <w:numPr>
          <w:ilvl w:val="0"/>
          <w:numId w:val="29"/>
        </w:numPr>
        <w:ind w:left="1077" w:hanging="357"/>
        <w:contextualSpacing w:val="0"/>
      </w:pPr>
      <w:r w:rsidRPr="005905A6">
        <w:t>Valsts ugunsdzēsības un glābšanas dienest</w:t>
      </w:r>
      <w:r>
        <w:t>a m</w:t>
      </w:r>
      <w:r w:rsidRPr="005905A6">
        <w:t>ateriālo resursu stiprināšana</w:t>
      </w:r>
      <w:r>
        <w:t xml:space="preserve">, lai </w:t>
      </w:r>
      <w:r w:rsidRPr="005905A6">
        <w:t>sekmīgāk atbalstītu personas krīzes situācijās visā Latvijas teritorijā;</w:t>
      </w:r>
    </w:p>
    <w:p w14:paraId="2E1C96C5" w14:textId="77777777" w:rsidR="00561DED" w:rsidRPr="005905A6" w:rsidRDefault="00561DED" w:rsidP="00153293">
      <w:pPr>
        <w:pStyle w:val="ListParagraph"/>
        <w:numPr>
          <w:ilvl w:val="0"/>
          <w:numId w:val="29"/>
        </w:numPr>
        <w:ind w:left="1077" w:hanging="357"/>
        <w:contextualSpacing w:val="0"/>
      </w:pPr>
      <w:r>
        <w:t xml:space="preserve">tiks </w:t>
      </w:r>
      <w:r w:rsidRPr="005905A6">
        <w:t>uzlabot</w:t>
      </w:r>
      <w:r>
        <w:t>a</w:t>
      </w:r>
      <w:r w:rsidRPr="005905A6">
        <w:t xml:space="preserve"> darba vid</w:t>
      </w:r>
      <w:r>
        <w:t>e</w:t>
      </w:r>
      <w:r w:rsidRPr="005905A6">
        <w:t xml:space="preserve"> trešo valstu pilsoņu – Ukrainas civiliedzīvotāju apkalpošanā, tai skaitā personu iesniegumu pieņemšana, personu reģistrēšana saistītajās valsts informācijas sistēmās, kā arī personu apliecinošu dokumentu – uzturēšanās atļauju noformēšana un izsniegšana nepieciešamajā apjomā un termiņā; </w:t>
      </w:r>
    </w:p>
    <w:p w14:paraId="19D0D997" w14:textId="77777777" w:rsidR="00561DED" w:rsidRPr="005905A6" w:rsidRDefault="00561DED" w:rsidP="00153293">
      <w:pPr>
        <w:pStyle w:val="ListParagraph"/>
        <w:numPr>
          <w:ilvl w:val="0"/>
          <w:numId w:val="29"/>
        </w:numPr>
        <w:ind w:left="1077" w:hanging="357"/>
        <w:contextualSpacing w:val="0"/>
      </w:pPr>
      <w:r w:rsidRPr="005905A6">
        <w:t>nevalstisko organizāciju darba turpināšana, sniedzot palīdzību Ukrainas civiliedzīvotājiem, kuri bēg no Krievijas militārās agresijas Ukrainā;</w:t>
      </w:r>
    </w:p>
    <w:p w14:paraId="7C382E0C" w14:textId="77777777" w:rsidR="00561DED" w:rsidRPr="005905A6" w:rsidRDefault="00561DED" w:rsidP="00153293">
      <w:pPr>
        <w:pStyle w:val="ListParagraph"/>
        <w:numPr>
          <w:ilvl w:val="0"/>
          <w:numId w:val="29"/>
        </w:numPr>
        <w:ind w:left="1077" w:hanging="357"/>
        <w:contextualSpacing w:val="0"/>
      </w:pPr>
      <w:r>
        <w:t>e</w:t>
      </w:r>
      <w:r w:rsidRPr="005905A6">
        <w:t xml:space="preserve">lektrības </w:t>
      </w:r>
      <w:proofErr w:type="spellStart"/>
      <w:r w:rsidRPr="005905A6">
        <w:t>pieslēguma</w:t>
      </w:r>
      <w:proofErr w:type="spellEnd"/>
      <w:r w:rsidRPr="005905A6">
        <w:t xml:space="preserve"> izveide nevalstiskajām organizācijām </w:t>
      </w:r>
      <w:proofErr w:type="spellStart"/>
      <w:r w:rsidRPr="005905A6">
        <w:t>robežšķērsošanas</w:t>
      </w:r>
      <w:proofErr w:type="spellEnd"/>
      <w:r w:rsidRPr="005905A6">
        <w:t xml:space="preserve"> vietās Ukrainas civiliedzīvotāju atbalstam</w:t>
      </w:r>
      <w:r>
        <w:t>;</w:t>
      </w:r>
      <w:r w:rsidRPr="005905A6">
        <w:t xml:space="preserve"> </w:t>
      </w:r>
    </w:p>
    <w:p w14:paraId="124B8B68" w14:textId="77777777" w:rsidR="00561DED" w:rsidRDefault="00561DED" w:rsidP="00153293">
      <w:pPr>
        <w:pStyle w:val="ListParagraph"/>
        <w:numPr>
          <w:ilvl w:val="0"/>
          <w:numId w:val="29"/>
        </w:numPr>
        <w:ind w:left="1077" w:hanging="357"/>
        <w:contextualSpacing w:val="0"/>
      </w:pPr>
      <w:r>
        <w:t>s</w:t>
      </w:r>
      <w:r w:rsidRPr="005905A6">
        <w:t>ociālā atbalsta un sociālās iekļaušanās pasākum</w:t>
      </w:r>
      <w:r>
        <w:t>u</w:t>
      </w:r>
      <w:r w:rsidRPr="005905A6">
        <w:t xml:space="preserve"> Ukrainas civiliedzīvotāju atbalstam</w:t>
      </w:r>
      <w:r>
        <w:t xml:space="preserve"> nodrošināšana</w:t>
      </w:r>
      <w:r w:rsidRPr="005905A6">
        <w:t xml:space="preserve">. Rīgas </w:t>
      </w:r>
      <w:proofErr w:type="spellStart"/>
      <w:r w:rsidRPr="005905A6">
        <w:t>valstspilsētas</w:t>
      </w:r>
      <w:proofErr w:type="spellEnd"/>
      <w:r w:rsidRPr="005905A6">
        <w:t xml:space="preserve"> pašvaldība turpinās nodrošināt Ukrainas atbalsta centra darbību, sniedzot sociālo atbalstu un sociālās iekļaušanās aktivitātes Ukrainas civiliedzīvotājiem, kas uzlabos Ukrainas civiliedzīvotāju ātrāku iekļaušanos darba tirgū.</w:t>
      </w:r>
    </w:p>
    <w:p w14:paraId="772FD0CC" w14:textId="77777777" w:rsidR="00561DED" w:rsidRPr="009E70AA" w:rsidRDefault="00561DED" w:rsidP="00561DED">
      <w:pPr>
        <w:ind w:firstLine="0"/>
        <w:rPr>
          <w:i/>
          <w:szCs w:val="24"/>
        </w:rPr>
      </w:pPr>
      <w:r w:rsidRPr="00BA6EC2">
        <w:rPr>
          <w:i/>
          <w:szCs w:val="24"/>
        </w:rPr>
        <w:t>Civilās aizsardzības mehānisma finanšu instrument</w:t>
      </w:r>
      <w:r>
        <w:rPr>
          <w:i/>
          <w:szCs w:val="24"/>
        </w:rPr>
        <w:t xml:space="preserve">a </w:t>
      </w:r>
      <w:r w:rsidRPr="009E70AA">
        <w:rPr>
          <w:i/>
          <w:szCs w:val="24"/>
        </w:rPr>
        <w:t>projekts „Visaptverošas civilās aizsardzības un katastrofas pārvaldīšanas apmācības izveide valsts institūcijām, pašvaldību civilās aizsardzības komisijām, augstskolām, VUGD Ugunsdrošības un civilās aizsardzības koledžai, kā arī drošības padomu izveide sabiedrībai”</w:t>
      </w:r>
      <w:r>
        <w:rPr>
          <w:i/>
          <w:szCs w:val="24"/>
        </w:rPr>
        <w:t>:</w:t>
      </w:r>
    </w:p>
    <w:p w14:paraId="006A0EE9" w14:textId="77777777" w:rsidR="00561DED" w:rsidRDefault="00561DED" w:rsidP="00153293">
      <w:pPr>
        <w:pStyle w:val="ListParagraph"/>
        <w:numPr>
          <w:ilvl w:val="0"/>
          <w:numId w:val="31"/>
        </w:numPr>
        <w:ind w:left="1077" w:hanging="357"/>
        <w:contextualSpacing w:val="0"/>
      </w:pPr>
      <w:r w:rsidRPr="006A5281">
        <w:t>padziļināt</w:t>
      </w:r>
      <w:r>
        <w:t>a</w:t>
      </w:r>
      <w:r w:rsidRPr="006A5281">
        <w:t xml:space="preserve"> pētījum</w:t>
      </w:r>
      <w:r>
        <w:t>a</w:t>
      </w:r>
      <w:r w:rsidRPr="006A5281">
        <w:t xml:space="preserve"> par VUGD struktūru un kapacitāti, ietverot finanšu un ilgtspējas analīzi</w:t>
      </w:r>
      <w:r>
        <w:t xml:space="preserve"> veikšana</w:t>
      </w:r>
      <w:r w:rsidRPr="006A5281">
        <w:t>, tai skaitā VUGD nodarbināto apmierinātības, lojalitātes un iesaistes izpēt</w:t>
      </w:r>
      <w:r>
        <w:t>e</w:t>
      </w:r>
      <w:r w:rsidRPr="006A5281">
        <w:t>, VUGD amatpersonu ikdienas teorētisko apmācību un kvalifikācijas pilnveides iespēju izpēt</w:t>
      </w:r>
      <w:r>
        <w:t>e</w:t>
      </w:r>
      <w:r w:rsidRPr="006A5281">
        <w:t xml:space="preserve">, VUGD </w:t>
      </w:r>
      <w:proofErr w:type="spellStart"/>
      <w:r w:rsidRPr="006A5281">
        <w:t>prevencijas</w:t>
      </w:r>
      <w:proofErr w:type="spellEnd"/>
      <w:r w:rsidRPr="006A5281">
        <w:t xml:space="preserve"> pasākumu ietekmes un rezultātu novērtējum</w:t>
      </w:r>
      <w:r>
        <w:t>s</w:t>
      </w:r>
      <w:r w:rsidRPr="006A5281">
        <w:t xml:space="preserve"> Latvijas iedzīvotāju, pašvaldību un uzņēmēju auditorijās izpēt</w:t>
      </w:r>
      <w:r>
        <w:t>e;</w:t>
      </w:r>
    </w:p>
    <w:p w14:paraId="7FCAAA3A" w14:textId="77777777" w:rsidR="00561DED" w:rsidRPr="005905A6" w:rsidRDefault="00561DED" w:rsidP="00153293">
      <w:pPr>
        <w:pStyle w:val="ListParagraph"/>
        <w:numPr>
          <w:ilvl w:val="0"/>
          <w:numId w:val="31"/>
        </w:numPr>
        <w:ind w:left="1077" w:hanging="357"/>
        <w:contextualSpacing w:val="0"/>
      </w:pPr>
      <w:r w:rsidRPr="006A5281">
        <w:t>Operacionālā vadības centra (OVC) uzdevumu un iespēju analīz</w:t>
      </w:r>
      <w:r>
        <w:t>es veikšana.</w:t>
      </w:r>
    </w:p>
    <w:p w14:paraId="1CF16C02" w14:textId="77777777" w:rsidR="00561DED" w:rsidRPr="005905A6" w:rsidRDefault="00561DED" w:rsidP="00561DED">
      <w:pPr>
        <w:ind w:firstLine="0"/>
        <w:rPr>
          <w:i/>
        </w:rPr>
      </w:pPr>
      <w:r w:rsidRPr="00BA6EC2">
        <w:rPr>
          <w:i/>
          <w:szCs w:val="24"/>
        </w:rPr>
        <w:t>Civilās aizsardzības mehānisma finanšu instrument</w:t>
      </w:r>
      <w:r>
        <w:rPr>
          <w:i/>
          <w:szCs w:val="24"/>
        </w:rPr>
        <w:t xml:space="preserve">a </w:t>
      </w:r>
      <w:r w:rsidRPr="005905A6">
        <w:rPr>
          <w:i/>
        </w:rPr>
        <w:t>projekts „Valsts materiālo rezervju un nozares materiāltehnisko līdzekļu resursu veidošana un pārvaldīšana katastrofu pārvaldīšanas pasākumu īstenošanai un nozares apdraudējumu pārvarēšanai”</w:t>
      </w:r>
      <w:r>
        <w:rPr>
          <w:i/>
        </w:rPr>
        <w:t>:</w:t>
      </w:r>
    </w:p>
    <w:p w14:paraId="74C95108" w14:textId="77777777" w:rsidR="00561DED" w:rsidRPr="005905A6" w:rsidRDefault="00561DED" w:rsidP="00153293">
      <w:pPr>
        <w:pStyle w:val="ListParagraph"/>
        <w:numPr>
          <w:ilvl w:val="0"/>
          <w:numId w:val="30"/>
        </w:numPr>
        <w:ind w:left="1077" w:hanging="357"/>
        <w:contextualSpacing w:val="0"/>
      </w:pPr>
      <w:r w:rsidRPr="005905A6">
        <w:t>pašreizējās valsts materiālo rezervju un nozares materiāltehnisko līdzekļu resursu plānošanas un pārvaldīšanas (vajadzību noteikšana, izvērtēšana, veidošana, apgādes ķēdes plānošana, atliktā piegāde, līgumi, iegāde, atjaunināšana, uzskaite, uzglabāšana, izsniegšana, loģistika, atsavināšana, norakstīšana, inventarizācija u.c.) sistēmas analīz</w:t>
      </w:r>
      <w:r>
        <w:t>es veikšana</w:t>
      </w:r>
      <w:r w:rsidRPr="005905A6">
        <w:t>;</w:t>
      </w:r>
    </w:p>
    <w:p w14:paraId="6A36849C" w14:textId="77777777" w:rsidR="00561DED" w:rsidRPr="005905A6" w:rsidRDefault="00561DED" w:rsidP="00153293">
      <w:pPr>
        <w:pStyle w:val="ListParagraph"/>
        <w:numPr>
          <w:ilvl w:val="0"/>
          <w:numId w:val="30"/>
        </w:numPr>
        <w:ind w:left="1077" w:hanging="357"/>
        <w:contextualSpacing w:val="0"/>
      </w:pPr>
      <w:r w:rsidRPr="005905A6">
        <w:t>stratēģisk</w:t>
      </w:r>
      <w:r>
        <w:t>as</w:t>
      </w:r>
      <w:r w:rsidRPr="005905A6">
        <w:t>, sistemātisk</w:t>
      </w:r>
      <w:r>
        <w:t>as</w:t>
      </w:r>
      <w:r w:rsidRPr="005905A6">
        <w:t xml:space="preserve"> un metodisk</w:t>
      </w:r>
      <w:r>
        <w:t>as</w:t>
      </w:r>
      <w:r w:rsidRPr="005905A6">
        <w:t xml:space="preserve"> pieej</w:t>
      </w:r>
      <w:r>
        <w:t>as</w:t>
      </w:r>
      <w:r w:rsidRPr="005905A6">
        <w:t xml:space="preserve"> resursu plānošanai un pārvaldīšanai</w:t>
      </w:r>
      <w:r>
        <w:t xml:space="preserve"> izstrāde</w:t>
      </w:r>
      <w:r w:rsidRPr="005905A6">
        <w:t>, kas balstīta uz riska novērtējumu, lai resursi tiek veidoti uz noteiktiem kritērijiem</w:t>
      </w:r>
      <w:r>
        <w:t xml:space="preserve"> un</w:t>
      </w:r>
      <w:r w:rsidRPr="005905A6">
        <w:t xml:space="preserve"> paredzēt</w:t>
      </w:r>
      <w:r>
        <w:t>i</w:t>
      </w:r>
      <w:r w:rsidRPr="005905A6">
        <w:t xml:space="preserve"> katastrofu pārvaldīšanai, kā arī nozares apdraudējumu vajadzībām;</w:t>
      </w:r>
    </w:p>
    <w:p w14:paraId="488A334E" w14:textId="77777777" w:rsidR="00561DED" w:rsidRPr="005905A6" w:rsidRDefault="00561DED" w:rsidP="00153293">
      <w:pPr>
        <w:pStyle w:val="ListParagraph"/>
        <w:numPr>
          <w:ilvl w:val="0"/>
          <w:numId w:val="30"/>
        </w:numPr>
        <w:ind w:left="1077" w:hanging="357"/>
        <w:contextualSpacing w:val="0"/>
      </w:pPr>
      <w:r w:rsidRPr="005905A6">
        <w:t>normatīvo aktu izvērtēšan</w:t>
      </w:r>
      <w:r>
        <w:t>a</w:t>
      </w:r>
      <w:r w:rsidRPr="005905A6">
        <w:t>, jo resursu veidošanu nosaka dažādi normatīvie akti un plānošanas dokumenti, lai varētu iegūt visaptverošu izpratni, kā nepieciešamie resursi tiek plānoti.</w:t>
      </w:r>
    </w:p>
    <w:p w14:paraId="78DF20FB" w14:textId="77777777" w:rsidR="00561DED" w:rsidRPr="005905A6" w:rsidRDefault="00561DED" w:rsidP="00561DED">
      <w:pPr>
        <w:spacing w:before="120" w:after="240"/>
        <w:ind w:firstLine="0"/>
      </w:pPr>
      <w:r w:rsidRPr="005905A6">
        <w:rPr>
          <w:u w:val="single"/>
        </w:rPr>
        <w:lastRenderedPageBreak/>
        <w:t>Apakšprogrammas izpildītāji</w:t>
      </w:r>
      <w:r w:rsidRPr="005905A6">
        <w:t xml:space="preserve">: Valsts policija, Valsts ugunsdzēsības un glābšanas dienests, Valsts robežsardze, </w:t>
      </w:r>
      <w:proofErr w:type="spellStart"/>
      <w:r w:rsidRPr="005905A6">
        <w:t>Iekšlietu</w:t>
      </w:r>
      <w:proofErr w:type="spellEnd"/>
      <w:r w:rsidRPr="005905A6">
        <w:t xml:space="preserve"> ministrija, Pilsonības un migrācijas lietu pārvalde.</w:t>
      </w:r>
    </w:p>
    <w:p w14:paraId="230141BC"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3"/>
        <w:gridCol w:w="1140"/>
        <w:gridCol w:w="1140"/>
        <w:gridCol w:w="1138"/>
        <w:gridCol w:w="1140"/>
        <w:gridCol w:w="1140"/>
      </w:tblGrid>
      <w:tr w:rsidR="00561DED" w:rsidRPr="005905A6" w14:paraId="18A1DF8C" w14:textId="77777777" w:rsidTr="00987F78">
        <w:trPr>
          <w:trHeight w:val="274"/>
          <w:tblHeader/>
          <w:jc w:val="center"/>
        </w:trPr>
        <w:tc>
          <w:tcPr>
            <w:tcW w:w="1856" w:type="pct"/>
            <w:vAlign w:val="center"/>
          </w:tcPr>
          <w:p w14:paraId="02438937" w14:textId="77777777" w:rsidR="00561DED" w:rsidRPr="005905A6" w:rsidRDefault="00561DED" w:rsidP="00987F78">
            <w:pPr>
              <w:spacing w:after="0"/>
              <w:ind w:firstLine="0"/>
              <w:jc w:val="center"/>
              <w:rPr>
                <w:sz w:val="18"/>
                <w:szCs w:val="24"/>
                <w:highlight w:val="yellow"/>
              </w:rPr>
            </w:pPr>
          </w:p>
        </w:tc>
        <w:tc>
          <w:tcPr>
            <w:tcW w:w="629" w:type="pct"/>
          </w:tcPr>
          <w:p w14:paraId="73F3B421"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29" w:type="pct"/>
          </w:tcPr>
          <w:p w14:paraId="67525C2F"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28" w:type="pct"/>
          </w:tcPr>
          <w:p w14:paraId="5DA77421"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29" w:type="pct"/>
          </w:tcPr>
          <w:p w14:paraId="7C1EF5E5"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29" w:type="pct"/>
          </w:tcPr>
          <w:p w14:paraId="4ACC3F36"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2C5C6E71" w14:textId="77777777" w:rsidTr="00987F78">
        <w:trPr>
          <w:trHeight w:val="137"/>
          <w:jc w:val="center"/>
        </w:trPr>
        <w:tc>
          <w:tcPr>
            <w:tcW w:w="1856" w:type="pct"/>
            <w:shd w:val="clear" w:color="auto" w:fill="D9D9D9" w:themeFill="background1" w:themeFillShade="D9"/>
            <w:vAlign w:val="center"/>
          </w:tcPr>
          <w:p w14:paraId="1509CB0A"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29" w:type="pct"/>
            <w:shd w:val="clear" w:color="auto" w:fill="D9D9D9" w:themeFill="background1" w:themeFillShade="D9"/>
          </w:tcPr>
          <w:p w14:paraId="33BEF58E" w14:textId="77777777" w:rsidR="00561DED" w:rsidRPr="005905A6" w:rsidRDefault="00561DED" w:rsidP="00987F78">
            <w:pPr>
              <w:spacing w:after="0"/>
              <w:ind w:firstLine="0"/>
              <w:jc w:val="right"/>
              <w:rPr>
                <w:sz w:val="18"/>
                <w:highlight w:val="yellow"/>
              </w:rPr>
            </w:pPr>
            <w:r w:rsidRPr="005905A6">
              <w:rPr>
                <w:sz w:val="18"/>
              </w:rPr>
              <w:t>1 416 599</w:t>
            </w:r>
          </w:p>
        </w:tc>
        <w:tc>
          <w:tcPr>
            <w:tcW w:w="6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DF27E5" w14:textId="77777777" w:rsidR="00561DED" w:rsidRPr="005905A6" w:rsidRDefault="00561DED" w:rsidP="00987F78">
            <w:pPr>
              <w:spacing w:after="0"/>
              <w:ind w:firstLine="0"/>
              <w:jc w:val="right"/>
              <w:rPr>
                <w:sz w:val="18"/>
                <w:highlight w:val="yellow"/>
              </w:rPr>
            </w:pPr>
            <w:r w:rsidRPr="005905A6">
              <w:rPr>
                <w:sz w:val="18"/>
              </w:rPr>
              <w:t>2 971 494</w:t>
            </w:r>
          </w:p>
        </w:tc>
        <w:tc>
          <w:tcPr>
            <w:tcW w:w="628" w:type="pct"/>
            <w:shd w:val="clear" w:color="auto" w:fill="D9D9D9" w:themeFill="background1" w:themeFillShade="D9"/>
          </w:tcPr>
          <w:p w14:paraId="6F0A57D3" w14:textId="77777777" w:rsidR="00561DED" w:rsidRPr="005905A6" w:rsidRDefault="00561DED" w:rsidP="00987F78">
            <w:pPr>
              <w:spacing w:after="0"/>
              <w:ind w:firstLine="0"/>
              <w:jc w:val="right"/>
              <w:rPr>
                <w:sz w:val="18"/>
                <w:highlight w:val="yellow"/>
              </w:rPr>
            </w:pPr>
            <w:r w:rsidRPr="005905A6">
              <w:rPr>
                <w:sz w:val="18"/>
              </w:rPr>
              <w:t>4 939 815</w:t>
            </w:r>
          </w:p>
        </w:tc>
        <w:tc>
          <w:tcPr>
            <w:tcW w:w="629" w:type="pct"/>
            <w:shd w:val="clear" w:color="auto" w:fill="D9D9D9" w:themeFill="background1" w:themeFillShade="D9"/>
          </w:tcPr>
          <w:p w14:paraId="7AD83F79" w14:textId="77777777" w:rsidR="00561DED" w:rsidRPr="005905A6" w:rsidRDefault="00561DED" w:rsidP="00987F78">
            <w:pPr>
              <w:spacing w:after="0"/>
              <w:ind w:firstLine="0"/>
              <w:jc w:val="right"/>
              <w:rPr>
                <w:sz w:val="18"/>
                <w:highlight w:val="yellow"/>
              </w:rPr>
            </w:pPr>
            <w:r w:rsidRPr="005905A6">
              <w:rPr>
                <w:sz w:val="18"/>
              </w:rPr>
              <w:t>2 429 782</w:t>
            </w:r>
          </w:p>
        </w:tc>
        <w:tc>
          <w:tcPr>
            <w:tcW w:w="629" w:type="pct"/>
            <w:shd w:val="clear" w:color="auto" w:fill="D9D9D9" w:themeFill="background1" w:themeFillShade="D9"/>
          </w:tcPr>
          <w:p w14:paraId="5507EEAE" w14:textId="77777777" w:rsidR="00561DED" w:rsidRPr="005905A6" w:rsidRDefault="00561DED" w:rsidP="00987F78">
            <w:pPr>
              <w:spacing w:after="0"/>
              <w:ind w:firstLine="0"/>
              <w:jc w:val="center"/>
              <w:rPr>
                <w:sz w:val="18"/>
                <w:highlight w:val="yellow"/>
              </w:rPr>
            </w:pPr>
            <w:r w:rsidRPr="005905A6">
              <w:rPr>
                <w:sz w:val="18"/>
              </w:rPr>
              <w:t>-</w:t>
            </w:r>
          </w:p>
        </w:tc>
      </w:tr>
      <w:tr w:rsidR="00561DED" w:rsidRPr="005905A6" w14:paraId="52BD5255" w14:textId="77777777" w:rsidTr="00987F78">
        <w:trPr>
          <w:trHeight w:val="460"/>
          <w:jc w:val="center"/>
        </w:trPr>
        <w:tc>
          <w:tcPr>
            <w:tcW w:w="1856" w:type="pct"/>
            <w:vAlign w:val="center"/>
          </w:tcPr>
          <w:p w14:paraId="7105A7BC"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29" w:type="pct"/>
          </w:tcPr>
          <w:p w14:paraId="0100CA77" w14:textId="77777777" w:rsidR="00561DED" w:rsidRPr="005905A6" w:rsidRDefault="00561DED" w:rsidP="00987F78">
            <w:pPr>
              <w:spacing w:after="0"/>
              <w:ind w:firstLine="0"/>
              <w:jc w:val="center"/>
              <w:rPr>
                <w:sz w:val="18"/>
              </w:rPr>
            </w:pPr>
            <w:r w:rsidRPr="005905A6">
              <w:rPr>
                <w:b/>
                <w:bCs/>
                <w:sz w:val="18"/>
              </w:rPr>
              <w:t>×</w:t>
            </w:r>
          </w:p>
        </w:tc>
        <w:tc>
          <w:tcPr>
            <w:tcW w:w="629" w:type="pct"/>
            <w:tcBorders>
              <w:top w:val="single" w:sz="4" w:space="0" w:color="000000"/>
              <w:left w:val="single" w:sz="4" w:space="0" w:color="000000"/>
              <w:bottom w:val="single" w:sz="4" w:space="0" w:color="000000"/>
              <w:right w:val="single" w:sz="4" w:space="0" w:color="000000"/>
            </w:tcBorders>
          </w:tcPr>
          <w:p w14:paraId="1663F1C1" w14:textId="77777777" w:rsidR="00561DED" w:rsidRPr="005905A6" w:rsidRDefault="00561DED" w:rsidP="00987F78">
            <w:pPr>
              <w:spacing w:after="0"/>
              <w:ind w:firstLine="0"/>
              <w:jc w:val="right"/>
              <w:rPr>
                <w:sz w:val="18"/>
                <w:highlight w:val="yellow"/>
              </w:rPr>
            </w:pPr>
            <w:r w:rsidRPr="005905A6">
              <w:rPr>
                <w:sz w:val="18"/>
              </w:rPr>
              <w:t>1 554 895</w:t>
            </w:r>
          </w:p>
        </w:tc>
        <w:tc>
          <w:tcPr>
            <w:tcW w:w="628" w:type="pct"/>
          </w:tcPr>
          <w:p w14:paraId="133E2746" w14:textId="77777777" w:rsidR="00561DED" w:rsidRPr="005905A6" w:rsidRDefault="00561DED" w:rsidP="00987F78">
            <w:pPr>
              <w:spacing w:after="0"/>
              <w:ind w:firstLine="0"/>
              <w:jc w:val="right"/>
              <w:rPr>
                <w:sz w:val="18"/>
                <w:highlight w:val="yellow"/>
              </w:rPr>
            </w:pPr>
            <w:r w:rsidRPr="005905A6">
              <w:rPr>
                <w:sz w:val="18"/>
              </w:rPr>
              <w:t>1 968 321</w:t>
            </w:r>
          </w:p>
        </w:tc>
        <w:tc>
          <w:tcPr>
            <w:tcW w:w="629" w:type="pct"/>
          </w:tcPr>
          <w:p w14:paraId="52756336" w14:textId="77777777" w:rsidR="00561DED" w:rsidRPr="005905A6" w:rsidRDefault="00561DED" w:rsidP="00987F78">
            <w:pPr>
              <w:spacing w:after="0"/>
              <w:ind w:firstLine="0"/>
              <w:jc w:val="right"/>
              <w:rPr>
                <w:sz w:val="18"/>
                <w:highlight w:val="yellow"/>
              </w:rPr>
            </w:pPr>
            <w:r w:rsidRPr="005905A6">
              <w:rPr>
                <w:sz w:val="18"/>
              </w:rPr>
              <w:t>-2 510 033</w:t>
            </w:r>
          </w:p>
        </w:tc>
        <w:tc>
          <w:tcPr>
            <w:tcW w:w="629" w:type="pct"/>
          </w:tcPr>
          <w:p w14:paraId="7C6BE857" w14:textId="77777777" w:rsidR="00561DED" w:rsidRPr="005905A6" w:rsidRDefault="00561DED" w:rsidP="00987F78">
            <w:pPr>
              <w:spacing w:after="0"/>
              <w:ind w:firstLine="0"/>
              <w:jc w:val="right"/>
              <w:rPr>
                <w:sz w:val="18"/>
                <w:szCs w:val="18"/>
                <w:highlight w:val="yellow"/>
              </w:rPr>
            </w:pPr>
            <w:r w:rsidRPr="005905A6">
              <w:rPr>
                <w:sz w:val="18"/>
                <w:szCs w:val="18"/>
              </w:rPr>
              <w:t>-2 429 782</w:t>
            </w:r>
          </w:p>
        </w:tc>
      </w:tr>
      <w:tr w:rsidR="00561DED" w:rsidRPr="005905A6" w14:paraId="21CDFF29" w14:textId="77777777" w:rsidTr="00987F78">
        <w:trPr>
          <w:trHeight w:val="274"/>
          <w:jc w:val="center"/>
        </w:trPr>
        <w:tc>
          <w:tcPr>
            <w:tcW w:w="1856" w:type="pct"/>
            <w:vAlign w:val="center"/>
          </w:tcPr>
          <w:p w14:paraId="440C631E"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29" w:type="pct"/>
          </w:tcPr>
          <w:p w14:paraId="2A434061" w14:textId="77777777" w:rsidR="00561DED" w:rsidRPr="005905A6" w:rsidRDefault="00561DED" w:rsidP="00987F78">
            <w:pPr>
              <w:spacing w:after="0"/>
              <w:ind w:firstLine="0"/>
              <w:jc w:val="center"/>
              <w:rPr>
                <w:sz w:val="18"/>
              </w:rPr>
            </w:pPr>
            <w:r w:rsidRPr="005905A6">
              <w:rPr>
                <w:b/>
                <w:bCs/>
                <w:sz w:val="18"/>
              </w:rPr>
              <w:t>×</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710991D7" w14:textId="77777777" w:rsidR="00561DED" w:rsidRPr="005905A6" w:rsidRDefault="00561DED" w:rsidP="00987F78">
            <w:pPr>
              <w:spacing w:after="0"/>
              <w:ind w:firstLine="0"/>
              <w:jc w:val="right"/>
              <w:rPr>
                <w:sz w:val="18"/>
                <w:highlight w:val="yellow"/>
              </w:rPr>
            </w:pPr>
            <w:r w:rsidRPr="005905A6">
              <w:rPr>
                <w:sz w:val="18"/>
              </w:rPr>
              <w:t>109,8</w:t>
            </w:r>
          </w:p>
        </w:tc>
        <w:tc>
          <w:tcPr>
            <w:tcW w:w="628" w:type="pct"/>
            <w:shd w:val="clear" w:color="auto" w:fill="auto"/>
          </w:tcPr>
          <w:p w14:paraId="172CE5AF" w14:textId="77777777" w:rsidR="00561DED" w:rsidRPr="005905A6" w:rsidRDefault="00561DED" w:rsidP="00987F78">
            <w:pPr>
              <w:spacing w:after="0"/>
              <w:ind w:firstLine="0"/>
              <w:jc w:val="right"/>
              <w:rPr>
                <w:sz w:val="18"/>
                <w:highlight w:val="yellow"/>
              </w:rPr>
            </w:pPr>
            <w:r w:rsidRPr="005905A6">
              <w:rPr>
                <w:sz w:val="18"/>
              </w:rPr>
              <w:t>66,2</w:t>
            </w:r>
          </w:p>
        </w:tc>
        <w:tc>
          <w:tcPr>
            <w:tcW w:w="629" w:type="pct"/>
            <w:shd w:val="clear" w:color="auto" w:fill="auto"/>
          </w:tcPr>
          <w:p w14:paraId="307438BA" w14:textId="77777777" w:rsidR="00561DED" w:rsidRPr="005905A6" w:rsidRDefault="00561DED" w:rsidP="00987F78">
            <w:pPr>
              <w:spacing w:after="0"/>
              <w:ind w:firstLine="0"/>
              <w:jc w:val="right"/>
              <w:rPr>
                <w:sz w:val="18"/>
                <w:highlight w:val="yellow"/>
              </w:rPr>
            </w:pPr>
            <w:r w:rsidRPr="005905A6">
              <w:rPr>
                <w:sz w:val="18"/>
              </w:rPr>
              <w:t>-50,8</w:t>
            </w:r>
          </w:p>
        </w:tc>
        <w:tc>
          <w:tcPr>
            <w:tcW w:w="629" w:type="pct"/>
            <w:shd w:val="clear" w:color="auto" w:fill="auto"/>
          </w:tcPr>
          <w:p w14:paraId="75B0FC5A" w14:textId="77777777" w:rsidR="00561DED" w:rsidRPr="005905A6" w:rsidRDefault="00561DED" w:rsidP="00987F78">
            <w:pPr>
              <w:spacing w:after="0"/>
              <w:ind w:firstLine="0"/>
              <w:jc w:val="right"/>
              <w:rPr>
                <w:sz w:val="18"/>
                <w:szCs w:val="18"/>
                <w:highlight w:val="yellow"/>
              </w:rPr>
            </w:pPr>
            <w:r w:rsidRPr="005905A6">
              <w:rPr>
                <w:sz w:val="18"/>
                <w:szCs w:val="18"/>
              </w:rPr>
              <w:t>-100,0</w:t>
            </w:r>
          </w:p>
        </w:tc>
      </w:tr>
      <w:tr w:rsidR="00561DED" w:rsidRPr="005905A6" w14:paraId="5AB4D26C" w14:textId="77777777" w:rsidTr="00987F78">
        <w:trPr>
          <w:trHeight w:val="137"/>
          <w:jc w:val="center"/>
        </w:trPr>
        <w:tc>
          <w:tcPr>
            <w:tcW w:w="1856" w:type="pct"/>
          </w:tcPr>
          <w:p w14:paraId="76C2821C" w14:textId="77777777" w:rsidR="00561DED" w:rsidRPr="005905A6" w:rsidRDefault="00561DED" w:rsidP="00987F78">
            <w:pPr>
              <w:spacing w:after="0"/>
              <w:ind w:firstLine="0"/>
              <w:jc w:val="left"/>
              <w:rPr>
                <w:sz w:val="18"/>
                <w:szCs w:val="18"/>
                <w:lang w:eastAsia="lv-LV"/>
              </w:rPr>
            </w:pPr>
            <w:r w:rsidRPr="005905A6">
              <w:rPr>
                <w:sz w:val="18"/>
                <w:szCs w:val="18"/>
              </w:rPr>
              <w:t xml:space="preserve">Atlīdzība, </w:t>
            </w:r>
            <w:proofErr w:type="spellStart"/>
            <w:r w:rsidRPr="005905A6">
              <w:rPr>
                <w:i/>
                <w:sz w:val="18"/>
                <w:szCs w:val="18"/>
              </w:rPr>
              <w:t>euro</w:t>
            </w:r>
            <w:proofErr w:type="spellEnd"/>
          </w:p>
        </w:tc>
        <w:tc>
          <w:tcPr>
            <w:tcW w:w="629" w:type="pct"/>
          </w:tcPr>
          <w:p w14:paraId="1F06718C" w14:textId="77777777" w:rsidR="00561DED" w:rsidRPr="005905A6" w:rsidRDefault="00561DED" w:rsidP="00987F78">
            <w:pPr>
              <w:spacing w:after="0"/>
              <w:ind w:firstLine="0"/>
              <w:jc w:val="right"/>
              <w:rPr>
                <w:sz w:val="18"/>
                <w:szCs w:val="18"/>
                <w:highlight w:val="yellow"/>
              </w:rPr>
            </w:pPr>
            <w:r w:rsidRPr="005905A6">
              <w:rPr>
                <w:sz w:val="18"/>
                <w:szCs w:val="18"/>
              </w:rPr>
              <w:t>164 715</w:t>
            </w:r>
          </w:p>
        </w:tc>
        <w:tc>
          <w:tcPr>
            <w:tcW w:w="629" w:type="pct"/>
            <w:tcBorders>
              <w:top w:val="single" w:sz="4" w:space="0" w:color="000000"/>
              <w:left w:val="single" w:sz="4" w:space="0" w:color="000000"/>
              <w:bottom w:val="single" w:sz="4" w:space="0" w:color="000000"/>
              <w:right w:val="single" w:sz="4" w:space="0" w:color="000000"/>
            </w:tcBorders>
          </w:tcPr>
          <w:p w14:paraId="553EC79F" w14:textId="77777777" w:rsidR="00561DED" w:rsidRPr="005905A6" w:rsidRDefault="00561DED" w:rsidP="00987F78">
            <w:pPr>
              <w:spacing w:after="0"/>
              <w:ind w:firstLine="0"/>
              <w:jc w:val="right"/>
              <w:rPr>
                <w:sz w:val="18"/>
                <w:szCs w:val="18"/>
                <w:highlight w:val="yellow"/>
              </w:rPr>
            </w:pPr>
            <w:r w:rsidRPr="005905A6">
              <w:rPr>
                <w:sz w:val="18"/>
                <w:szCs w:val="18"/>
              </w:rPr>
              <w:t>387 191</w:t>
            </w:r>
          </w:p>
        </w:tc>
        <w:tc>
          <w:tcPr>
            <w:tcW w:w="628" w:type="pct"/>
          </w:tcPr>
          <w:p w14:paraId="647D0EB4" w14:textId="77777777" w:rsidR="00561DED" w:rsidRPr="005905A6" w:rsidRDefault="00561DED" w:rsidP="00987F78">
            <w:pPr>
              <w:spacing w:after="0"/>
              <w:ind w:firstLine="0"/>
              <w:jc w:val="right"/>
              <w:rPr>
                <w:sz w:val="18"/>
                <w:szCs w:val="18"/>
                <w:highlight w:val="yellow"/>
              </w:rPr>
            </w:pPr>
            <w:r w:rsidRPr="005905A6">
              <w:rPr>
                <w:sz w:val="18"/>
                <w:szCs w:val="18"/>
              </w:rPr>
              <w:t>6 251</w:t>
            </w:r>
          </w:p>
        </w:tc>
        <w:tc>
          <w:tcPr>
            <w:tcW w:w="629" w:type="pct"/>
          </w:tcPr>
          <w:p w14:paraId="2CA9F778" w14:textId="77777777" w:rsidR="00561DED" w:rsidRPr="005905A6" w:rsidRDefault="00561DED" w:rsidP="00987F78">
            <w:pPr>
              <w:spacing w:after="0"/>
              <w:ind w:firstLine="0"/>
              <w:jc w:val="center"/>
              <w:rPr>
                <w:sz w:val="18"/>
                <w:szCs w:val="18"/>
              </w:rPr>
            </w:pPr>
            <w:r w:rsidRPr="005905A6">
              <w:rPr>
                <w:sz w:val="18"/>
                <w:szCs w:val="18"/>
              </w:rPr>
              <w:t>-</w:t>
            </w:r>
          </w:p>
        </w:tc>
        <w:tc>
          <w:tcPr>
            <w:tcW w:w="629" w:type="pct"/>
          </w:tcPr>
          <w:p w14:paraId="0F877589" w14:textId="77777777" w:rsidR="00561DED" w:rsidRPr="005905A6" w:rsidRDefault="00561DED" w:rsidP="00987F78">
            <w:pPr>
              <w:spacing w:after="0"/>
              <w:ind w:firstLine="0"/>
              <w:jc w:val="center"/>
              <w:rPr>
                <w:sz w:val="18"/>
                <w:szCs w:val="18"/>
              </w:rPr>
            </w:pPr>
            <w:r w:rsidRPr="005905A6">
              <w:rPr>
                <w:sz w:val="18"/>
                <w:szCs w:val="18"/>
              </w:rPr>
              <w:t>-</w:t>
            </w:r>
          </w:p>
        </w:tc>
      </w:tr>
      <w:tr w:rsidR="00561DED" w:rsidRPr="005905A6" w14:paraId="117B00D1" w14:textId="77777777" w:rsidTr="00987F78">
        <w:trPr>
          <w:trHeight w:val="137"/>
          <w:jc w:val="center"/>
        </w:trPr>
        <w:tc>
          <w:tcPr>
            <w:tcW w:w="1856" w:type="pct"/>
            <w:vAlign w:val="center"/>
          </w:tcPr>
          <w:p w14:paraId="65F96847" w14:textId="77777777" w:rsidR="00561DED" w:rsidRPr="005905A6" w:rsidRDefault="00561DED" w:rsidP="00987F78">
            <w:pPr>
              <w:spacing w:after="0"/>
              <w:ind w:firstLine="0"/>
              <w:jc w:val="left"/>
              <w:rPr>
                <w:sz w:val="18"/>
                <w:szCs w:val="18"/>
              </w:rPr>
            </w:pPr>
            <w:r w:rsidRPr="005905A6">
              <w:rPr>
                <w:sz w:val="18"/>
                <w:szCs w:val="18"/>
                <w:lang w:eastAsia="lv-LV"/>
              </w:rPr>
              <w:t xml:space="preserve">Kopējā atlīdzība gadā par ārštata darbinieku un uz līgumattiecību pamata nodarbināto, kas nav amatu sarakstā, pakalpojumiem, </w:t>
            </w:r>
            <w:proofErr w:type="spellStart"/>
            <w:r w:rsidRPr="005905A6">
              <w:rPr>
                <w:i/>
                <w:sz w:val="18"/>
                <w:szCs w:val="18"/>
                <w:lang w:eastAsia="lv-LV"/>
              </w:rPr>
              <w:t>euro</w:t>
            </w:r>
            <w:proofErr w:type="spellEnd"/>
          </w:p>
        </w:tc>
        <w:tc>
          <w:tcPr>
            <w:tcW w:w="629" w:type="pct"/>
            <w:shd w:val="clear" w:color="auto" w:fill="auto"/>
          </w:tcPr>
          <w:p w14:paraId="2C224CFA" w14:textId="77777777" w:rsidR="00561DED" w:rsidRPr="005905A6" w:rsidRDefault="00561DED" w:rsidP="00987F78">
            <w:pPr>
              <w:spacing w:after="0"/>
              <w:ind w:firstLine="0"/>
              <w:jc w:val="right"/>
              <w:rPr>
                <w:sz w:val="18"/>
                <w:szCs w:val="18"/>
                <w:highlight w:val="yellow"/>
              </w:rPr>
            </w:pPr>
            <w:r>
              <w:rPr>
                <w:bCs/>
                <w:sz w:val="18"/>
              </w:rPr>
              <w:t>30 132</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3AEFDCDA" w14:textId="77777777" w:rsidR="00561DED" w:rsidRPr="005905A6" w:rsidRDefault="00561DED" w:rsidP="00987F78">
            <w:pPr>
              <w:spacing w:after="0"/>
              <w:ind w:firstLine="0"/>
              <w:jc w:val="right"/>
              <w:rPr>
                <w:sz w:val="18"/>
                <w:szCs w:val="18"/>
                <w:highlight w:val="yellow"/>
              </w:rPr>
            </w:pPr>
            <w:r w:rsidRPr="005905A6">
              <w:rPr>
                <w:sz w:val="18"/>
                <w:szCs w:val="18"/>
              </w:rPr>
              <w:t>315 239</w:t>
            </w:r>
          </w:p>
        </w:tc>
        <w:tc>
          <w:tcPr>
            <w:tcW w:w="628" w:type="pct"/>
            <w:shd w:val="clear" w:color="auto" w:fill="auto"/>
          </w:tcPr>
          <w:p w14:paraId="1EF85C5B" w14:textId="77777777" w:rsidR="00561DED" w:rsidRPr="005905A6" w:rsidRDefault="00561DED" w:rsidP="00987F78">
            <w:pPr>
              <w:spacing w:after="0"/>
              <w:ind w:firstLine="0"/>
              <w:jc w:val="center"/>
              <w:rPr>
                <w:sz w:val="18"/>
                <w:szCs w:val="18"/>
                <w:highlight w:val="yellow"/>
              </w:rPr>
            </w:pPr>
            <w:r w:rsidRPr="005905A6">
              <w:rPr>
                <w:sz w:val="18"/>
                <w:szCs w:val="18"/>
              </w:rPr>
              <w:t>-</w:t>
            </w:r>
          </w:p>
        </w:tc>
        <w:tc>
          <w:tcPr>
            <w:tcW w:w="629" w:type="pct"/>
            <w:shd w:val="clear" w:color="auto" w:fill="auto"/>
          </w:tcPr>
          <w:p w14:paraId="38FBDBA3" w14:textId="77777777" w:rsidR="00561DED" w:rsidRPr="005905A6" w:rsidRDefault="00561DED" w:rsidP="00987F78">
            <w:pPr>
              <w:spacing w:after="0"/>
              <w:ind w:firstLine="0"/>
              <w:jc w:val="center"/>
              <w:rPr>
                <w:sz w:val="18"/>
                <w:szCs w:val="18"/>
              </w:rPr>
            </w:pPr>
            <w:r w:rsidRPr="005905A6">
              <w:rPr>
                <w:sz w:val="18"/>
                <w:szCs w:val="18"/>
              </w:rPr>
              <w:t>-</w:t>
            </w:r>
          </w:p>
        </w:tc>
        <w:tc>
          <w:tcPr>
            <w:tcW w:w="629" w:type="pct"/>
            <w:shd w:val="clear" w:color="auto" w:fill="auto"/>
          </w:tcPr>
          <w:p w14:paraId="3125C81E" w14:textId="77777777" w:rsidR="00561DED" w:rsidRPr="005905A6" w:rsidRDefault="00561DED" w:rsidP="00987F78">
            <w:pPr>
              <w:spacing w:after="0"/>
              <w:ind w:firstLine="0"/>
              <w:jc w:val="center"/>
              <w:rPr>
                <w:sz w:val="18"/>
                <w:szCs w:val="18"/>
              </w:rPr>
            </w:pPr>
            <w:r w:rsidRPr="005905A6">
              <w:rPr>
                <w:sz w:val="18"/>
                <w:szCs w:val="18"/>
              </w:rPr>
              <w:t>-</w:t>
            </w:r>
          </w:p>
        </w:tc>
      </w:tr>
    </w:tbl>
    <w:p w14:paraId="0B3D142A" w14:textId="77777777" w:rsidR="00561DED" w:rsidRPr="00FF6146" w:rsidRDefault="00561DED" w:rsidP="001A51BF">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413B377F"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5905A6" w14:paraId="72179915" w14:textId="77777777" w:rsidTr="00987F78">
        <w:trPr>
          <w:trHeight w:val="141"/>
          <w:tblHeader/>
          <w:jc w:val="center"/>
        </w:trPr>
        <w:tc>
          <w:tcPr>
            <w:tcW w:w="2889" w:type="pct"/>
            <w:vAlign w:val="center"/>
          </w:tcPr>
          <w:p w14:paraId="17CCCB5F"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4" w:type="pct"/>
            <w:vAlign w:val="center"/>
          </w:tcPr>
          <w:p w14:paraId="26A2B2E3"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4" w:type="pct"/>
            <w:vAlign w:val="center"/>
          </w:tcPr>
          <w:p w14:paraId="4AB56ADB"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3" w:type="pct"/>
            <w:vAlign w:val="center"/>
          </w:tcPr>
          <w:p w14:paraId="2CD13CD6"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6D2606F7" w14:textId="77777777" w:rsidTr="00987F78">
        <w:trPr>
          <w:trHeight w:val="141"/>
          <w:jc w:val="center"/>
        </w:trPr>
        <w:tc>
          <w:tcPr>
            <w:tcW w:w="2889" w:type="pct"/>
            <w:shd w:val="clear" w:color="auto" w:fill="D9D9D9" w:themeFill="background1" w:themeFillShade="D9"/>
          </w:tcPr>
          <w:p w14:paraId="0E58B571" w14:textId="77777777" w:rsidR="00561DED" w:rsidRPr="005905A6" w:rsidRDefault="00561DED" w:rsidP="00987F78">
            <w:pPr>
              <w:spacing w:after="0"/>
              <w:ind w:firstLine="0"/>
              <w:jc w:val="left"/>
              <w:rPr>
                <w:sz w:val="18"/>
                <w:szCs w:val="18"/>
              </w:rPr>
            </w:pPr>
            <w:r w:rsidRPr="005905A6">
              <w:rPr>
                <w:b/>
                <w:bCs/>
                <w:sz w:val="18"/>
                <w:szCs w:val="18"/>
                <w:lang w:eastAsia="lv-LV"/>
              </w:rPr>
              <w:t>Izdevumi - kopā</w:t>
            </w:r>
          </w:p>
        </w:tc>
        <w:tc>
          <w:tcPr>
            <w:tcW w:w="704" w:type="pct"/>
            <w:shd w:val="clear" w:color="auto" w:fill="D9D9D9" w:themeFill="background1" w:themeFillShade="D9"/>
          </w:tcPr>
          <w:p w14:paraId="7C35586F" w14:textId="77777777" w:rsidR="00561DED" w:rsidRPr="005905A6" w:rsidRDefault="00561DED" w:rsidP="00987F78">
            <w:pPr>
              <w:spacing w:after="0"/>
              <w:ind w:firstLine="0"/>
              <w:jc w:val="right"/>
              <w:rPr>
                <w:b/>
                <w:bCs/>
                <w:sz w:val="18"/>
                <w:szCs w:val="18"/>
                <w:highlight w:val="yellow"/>
              </w:rPr>
            </w:pPr>
            <w:r w:rsidRPr="005905A6">
              <w:rPr>
                <w:b/>
                <w:bCs/>
                <w:sz w:val="18"/>
                <w:szCs w:val="18"/>
              </w:rPr>
              <w:t>2 971 494</w:t>
            </w:r>
          </w:p>
        </w:tc>
        <w:tc>
          <w:tcPr>
            <w:tcW w:w="704" w:type="pct"/>
            <w:shd w:val="clear" w:color="auto" w:fill="D9D9D9" w:themeFill="background1" w:themeFillShade="D9"/>
          </w:tcPr>
          <w:p w14:paraId="258E96DB" w14:textId="77777777" w:rsidR="00561DED" w:rsidRPr="005905A6" w:rsidRDefault="00561DED" w:rsidP="00987F78">
            <w:pPr>
              <w:spacing w:after="0"/>
              <w:ind w:firstLine="0"/>
              <w:jc w:val="right"/>
              <w:rPr>
                <w:b/>
                <w:bCs/>
                <w:sz w:val="18"/>
                <w:szCs w:val="18"/>
                <w:highlight w:val="yellow"/>
              </w:rPr>
            </w:pPr>
            <w:r w:rsidRPr="005905A6">
              <w:rPr>
                <w:b/>
                <w:bCs/>
                <w:sz w:val="18"/>
                <w:szCs w:val="18"/>
              </w:rPr>
              <w:t>4 939 815</w:t>
            </w:r>
          </w:p>
        </w:tc>
        <w:tc>
          <w:tcPr>
            <w:tcW w:w="703" w:type="pct"/>
            <w:shd w:val="clear" w:color="auto" w:fill="D9D9D9" w:themeFill="background1" w:themeFillShade="D9"/>
          </w:tcPr>
          <w:p w14:paraId="6A3E2533" w14:textId="77777777" w:rsidR="00561DED" w:rsidRPr="005905A6" w:rsidRDefault="00561DED" w:rsidP="00987F78">
            <w:pPr>
              <w:spacing w:after="0"/>
              <w:ind w:firstLine="0"/>
              <w:jc w:val="right"/>
              <w:rPr>
                <w:b/>
                <w:bCs/>
                <w:sz w:val="18"/>
                <w:szCs w:val="18"/>
                <w:highlight w:val="yellow"/>
              </w:rPr>
            </w:pPr>
            <w:r w:rsidRPr="005905A6">
              <w:rPr>
                <w:b/>
                <w:bCs/>
                <w:sz w:val="18"/>
                <w:szCs w:val="18"/>
              </w:rPr>
              <w:t>1 968 321</w:t>
            </w:r>
          </w:p>
        </w:tc>
      </w:tr>
      <w:tr w:rsidR="00561DED" w:rsidRPr="005905A6" w14:paraId="281C2F50" w14:textId="77777777" w:rsidTr="00987F78">
        <w:trPr>
          <w:trHeight w:val="209"/>
          <w:jc w:val="center"/>
        </w:trPr>
        <w:tc>
          <w:tcPr>
            <w:tcW w:w="5000" w:type="pct"/>
            <w:gridSpan w:val="4"/>
          </w:tcPr>
          <w:p w14:paraId="66E63215" w14:textId="77777777" w:rsidR="00561DED" w:rsidRPr="005905A6" w:rsidRDefault="00561DED" w:rsidP="00987F78">
            <w:pPr>
              <w:spacing w:after="0"/>
              <w:ind w:firstLine="313"/>
              <w:jc w:val="left"/>
              <w:rPr>
                <w:sz w:val="18"/>
                <w:szCs w:val="18"/>
                <w:highlight w:val="yellow"/>
              </w:rPr>
            </w:pPr>
            <w:r w:rsidRPr="005905A6">
              <w:rPr>
                <w:i/>
                <w:sz w:val="18"/>
                <w:szCs w:val="18"/>
                <w:lang w:eastAsia="lv-LV"/>
              </w:rPr>
              <w:t>t. sk.:</w:t>
            </w:r>
          </w:p>
        </w:tc>
      </w:tr>
      <w:tr w:rsidR="00561DED" w:rsidRPr="005905A6" w14:paraId="649AE76A" w14:textId="77777777" w:rsidTr="00987F78">
        <w:trPr>
          <w:trHeight w:val="43"/>
          <w:jc w:val="center"/>
        </w:trPr>
        <w:tc>
          <w:tcPr>
            <w:tcW w:w="2889" w:type="pct"/>
            <w:shd w:val="clear" w:color="auto" w:fill="F2F2F2" w:themeFill="background1" w:themeFillShade="F2"/>
          </w:tcPr>
          <w:p w14:paraId="5C4FE82D" w14:textId="77777777" w:rsidR="00561DED" w:rsidRPr="005905A6" w:rsidRDefault="00561DED" w:rsidP="00987F78">
            <w:pPr>
              <w:spacing w:after="0"/>
              <w:ind w:firstLine="0"/>
              <w:jc w:val="left"/>
              <w:rPr>
                <w:b/>
                <w:bCs/>
                <w:sz w:val="18"/>
                <w:szCs w:val="18"/>
                <w:highlight w:val="yellow"/>
                <w:u w:val="single"/>
                <w:lang w:eastAsia="lv-LV"/>
              </w:rPr>
            </w:pPr>
            <w:r w:rsidRPr="005905A6">
              <w:rPr>
                <w:sz w:val="18"/>
                <w:szCs w:val="18"/>
                <w:u w:val="single"/>
                <w:lang w:eastAsia="lv-LV"/>
              </w:rPr>
              <w:t>Ilgtermiņa saistības</w:t>
            </w:r>
          </w:p>
        </w:tc>
        <w:tc>
          <w:tcPr>
            <w:tcW w:w="704" w:type="pct"/>
            <w:shd w:val="clear" w:color="auto" w:fill="F2F2F2" w:themeFill="background1" w:themeFillShade="F2"/>
          </w:tcPr>
          <w:p w14:paraId="008AF792" w14:textId="77777777" w:rsidR="00561DED" w:rsidRPr="005905A6" w:rsidRDefault="00561DED" w:rsidP="00987F78">
            <w:pPr>
              <w:spacing w:after="0"/>
              <w:ind w:firstLine="0"/>
              <w:jc w:val="right"/>
              <w:rPr>
                <w:sz w:val="18"/>
                <w:szCs w:val="18"/>
                <w:highlight w:val="yellow"/>
              </w:rPr>
            </w:pPr>
            <w:r w:rsidRPr="005905A6">
              <w:rPr>
                <w:sz w:val="18"/>
                <w:szCs w:val="18"/>
              </w:rPr>
              <w:t>2 971 494</w:t>
            </w:r>
          </w:p>
        </w:tc>
        <w:tc>
          <w:tcPr>
            <w:tcW w:w="704" w:type="pct"/>
            <w:shd w:val="clear" w:color="auto" w:fill="F2F2F2" w:themeFill="background1" w:themeFillShade="F2"/>
          </w:tcPr>
          <w:p w14:paraId="6E483AC2" w14:textId="77777777" w:rsidR="00561DED" w:rsidRPr="005905A6" w:rsidRDefault="00561DED" w:rsidP="00987F78">
            <w:pPr>
              <w:spacing w:after="0"/>
              <w:ind w:firstLine="0"/>
              <w:jc w:val="right"/>
              <w:rPr>
                <w:sz w:val="18"/>
                <w:szCs w:val="18"/>
                <w:highlight w:val="yellow"/>
              </w:rPr>
            </w:pPr>
            <w:r w:rsidRPr="005905A6">
              <w:rPr>
                <w:sz w:val="18"/>
                <w:szCs w:val="18"/>
              </w:rPr>
              <w:t>4 939 815</w:t>
            </w:r>
          </w:p>
        </w:tc>
        <w:tc>
          <w:tcPr>
            <w:tcW w:w="703" w:type="pct"/>
            <w:shd w:val="clear" w:color="auto" w:fill="F2F2F2" w:themeFill="background1" w:themeFillShade="F2"/>
          </w:tcPr>
          <w:p w14:paraId="64031073" w14:textId="77777777" w:rsidR="00561DED" w:rsidRPr="005905A6" w:rsidRDefault="00561DED" w:rsidP="00987F78">
            <w:pPr>
              <w:spacing w:after="0"/>
              <w:ind w:firstLine="0"/>
              <w:jc w:val="right"/>
              <w:rPr>
                <w:sz w:val="18"/>
                <w:szCs w:val="18"/>
                <w:highlight w:val="yellow"/>
              </w:rPr>
            </w:pPr>
            <w:r w:rsidRPr="005905A6">
              <w:rPr>
                <w:sz w:val="18"/>
                <w:szCs w:val="18"/>
              </w:rPr>
              <w:t>1 968 321</w:t>
            </w:r>
          </w:p>
        </w:tc>
      </w:tr>
      <w:tr w:rsidR="00561DED" w:rsidRPr="005905A6" w14:paraId="3A5CD609" w14:textId="77777777" w:rsidTr="00987F78">
        <w:trPr>
          <w:trHeight w:val="141"/>
          <w:jc w:val="center"/>
        </w:trPr>
        <w:tc>
          <w:tcPr>
            <w:tcW w:w="2889" w:type="pct"/>
          </w:tcPr>
          <w:p w14:paraId="25ACACF8"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w:t>
            </w:r>
            <w:r>
              <w:rPr>
                <w:i/>
                <w:sz w:val="18"/>
                <w:szCs w:val="18"/>
                <w:lang w:eastAsia="lv-LV"/>
              </w:rPr>
              <w:t xml:space="preserve">pasākumam </w:t>
            </w:r>
            <w:r w:rsidRPr="005905A6">
              <w:rPr>
                <w:i/>
                <w:sz w:val="18"/>
                <w:szCs w:val="18"/>
                <w:lang w:eastAsia="lv-LV"/>
              </w:rPr>
              <w:t>“Eiropas Komisijas Civilās aizsardzības mehānisma finanšu instruments”, tai skaitā:</w:t>
            </w:r>
          </w:p>
        </w:tc>
        <w:tc>
          <w:tcPr>
            <w:tcW w:w="704" w:type="pct"/>
          </w:tcPr>
          <w:p w14:paraId="6C74694D" w14:textId="77777777" w:rsidR="00561DED" w:rsidRPr="005905A6" w:rsidRDefault="00561DED" w:rsidP="00987F78">
            <w:pPr>
              <w:spacing w:after="0"/>
              <w:ind w:firstLine="0"/>
              <w:jc w:val="right"/>
              <w:rPr>
                <w:sz w:val="18"/>
                <w:szCs w:val="18"/>
              </w:rPr>
            </w:pPr>
            <w:r w:rsidRPr="005905A6">
              <w:rPr>
                <w:sz w:val="18"/>
                <w:szCs w:val="18"/>
              </w:rPr>
              <w:t>459 800</w:t>
            </w:r>
          </w:p>
        </w:tc>
        <w:tc>
          <w:tcPr>
            <w:tcW w:w="704" w:type="pct"/>
          </w:tcPr>
          <w:p w14:paraId="48F8AC8D" w14:textId="77777777" w:rsidR="00561DED" w:rsidRPr="005905A6" w:rsidRDefault="00561DED" w:rsidP="00987F78">
            <w:pPr>
              <w:spacing w:after="0"/>
              <w:ind w:firstLine="0"/>
              <w:jc w:val="right"/>
              <w:rPr>
                <w:sz w:val="18"/>
                <w:szCs w:val="18"/>
              </w:rPr>
            </w:pPr>
            <w:r w:rsidRPr="005905A6">
              <w:rPr>
                <w:sz w:val="18"/>
                <w:szCs w:val="18"/>
              </w:rPr>
              <w:t>108 300</w:t>
            </w:r>
          </w:p>
        </w:tc>
        <w:tc>
          <w:tcPr>
            <w:tcW w:w="703" w:type="pct"/>
          </w:tcPr>
          <w:p w14:paraId="0700878D" w14:textId="77777777" w:rsidR="00561DED" w:rsidRPr="005905A6" w:rsidRDefault="00561DED" w:rsidP="00987F78">
            <w:pPr>
              <w:spacing w:after="0"/>
              <w:ind w:firstLine="0"/>
              <w:jc w:val="right"/>
              <w:rPr>
                <w:sz w:val="18"/>
                <w:szCs w:val="18"/>
              </w:rPr>
            </w:pPr>
            <w:r w:rsidRPr="005905A6">
              <w:rPr>
                <w:sz w:val="18"/>
                <w:szCs w:val="18"/>
              </w:rPr>
              <w:t>-351 500</w:t>
            </w:r>
          </w:p>
        </w:tc>
      </w:tr>
      <w:tr w:rsidR="00561DED" w:rsidRPr="005905A6" w14:paraId="1CC0CACB" w14:textId="77777777" w:rsidTr="00987F78">
        <w:trPr>
          <w:trHeight w:val="141"/>
          <w:jc w:val="center"/>
        </w:trPr>
        <w:tc>
          <w:tcPr>
            <w:tcW w:w="2889" w:type="pct"/>
          </w:tcPr>
          <w:p w14:paraId="168BD863" w14:textId="77777777" w:rsidR="00561DED" w:rsidRPr="005905A6" w:rsidRDefault="00561DED" w:rsidP="00987F78">
            <w:pPr>
              <w:spacing w:after="0"/>
              <w:ind w:firstLine="0"/>
              <w:rPr>
                <w:i/>
                <w:sz w:val="18"/>
                <w:szCs w:val="18"/>
                <w:lang w:eastAsia="lv-LV"/>
              </w:rPr>
            </w:pPr>
            <w:r>
              <w:rPr>
                <w:i/>
                <w:sz w:val="18"/>
                <w:szCs w:val="18"/>
                <w:lang w:eastAsia="lv-LV"/>
              </w:rPr>
              <w:t>Samazināti i</w:t>
            </w:r>
            <w:r w:rsidRPr="005905A6">
              <w:rPr>
                <w:i/>
                <w:sz w:val="18"/>
                <w:szCs w:val="18"/>
                <w:lang w:eastAsia="lv-LV"/>
              </w:rPr>
              <w:t>zdevum</w:t>
            </w:r>
            <w:r>
              <w:rPr>
                <w:i/>
                <w:sz w:val="18"/>
                <w:szCs w:val="18"/>
                <w:lang w:eastAsia="lv-LV"/>
              </w:rPr>
              <w:t>i</w:t>
            </w:r>
            <w:r w:rsidRPr="005905A6">
              <w:rPr>
                <w:i/>
                <w:sz w:val="18"/>
                <w:szCs w:val="18"/>
                <w:lang w:eastAsia="lv-LV"/>
              </w:rPr>
              <w:t xml:space="preserve"> projekta “VUGD struktūras un kapacitātes izpēte, esošās situācijas novērtējums, funkciju un uzdevumu analīze ilgtermiņa attīstības stratēģijas izveidei” īstenošanai</w:t>
            </w:r>
          </w:p>
        </w:tc>
        <w:tc>
          <w:tcPr>
            <w:tcW w:w="704" w:type="pct"/>
          </w:tcPr>
          <w:p w14:paraId="0DF8FB86" w14:textId="77777777" w:rsidR="00561DED" w:rsidRPr="005905A6" w:rsidRDefault="00561DED" w:rsidP="00987F78">
            <w:pPr>
              <w:spacing w:after="0"/>
              <w:ind w:firstLine="0"/>
              <w:jc w:val="right"/>
              <w:rPr>
                <w:sz w:val="18"/>
                <w:szCs w:val="18"/>
                <w:highlight w:val="yellow"/>
              </w:rPr>
            </w:pPr>
            <w:r w:rsidRPr="005905A6">
              <w:rPr>
                <w:sz w:val="18"/>
                <w:szCs w:val="18"/>
              </w:rPr>
              <w:t>459 800</w:t>
            </w:r>
          </w:p>
        </w:tc>
        <w:tc>
          <w:tcPr>
            <w:tcW w:w="704" w:type="pct"/>
          </w:tcPr>
          <w:p w14:paraId="23D607F1" w14:textId="77777777" w:rsidR="00561DED" w:rsidRPr="005905A6" w:rsidRDefault="00561DED" w:rsidP="00987F78">
            <w:pPr>
              <w:spacing w:after="0"/>
              <w:ind w:firstLine="0"/>
              <w:jc w:val="center"/>
              <w:rPr>
                <w:sz w:val="18"/>
                <w:szCs w:val="18"/>
                <w:highlight w:val="yellow"/>
              </w:rPr>
            </w:pPr>
            <w:r>
              <w:rPr>
                <w:sz w:val="18"/>
                <w:szCs w:val="18"/>
              </w:rPr>
              <w:t>-</w:t>
            </w:r>
          </w:p>
        </w:tc>
        <w:tc>
          <w:tcPr>
            <w:tcW w:w="703" w:type="pct"/>
          </w:tcPr>
          <w:p w14:paraId="64FB6E3B" w14:textId="77777777" w:rsidR="00561DED" w:rsidRPr="005905A6" w:rsidRDefault="00561DED" w:rsidP="00987F78">
            <w:pPr>
              <w:spacing w:after="0"/>
              <w:ind w:firstLine="0"/>
              <w:jc w:val="right"/>
              <w:rPr>
                <w:sz w:val="18"/>
                <w:szCs w:val="18"/>
              </w:rPr>
            </w:pPr>
            <w:r w:rsidRPr="005905A6">
              <w:rPr>
                <w:sz w:val="18"/>
                <w:szCs w:val="18"/>
              </w:rPr>
              <w:t>-</w:t>
            </w:r>
            <w:r>
              <w:rPr>
                <w:sz w:val="18"/>
                <w:szCs w:val="18"/>
              </w:rPr>
              <w:t>459 800</w:t>
            </w:r>
          </w:p>
        </w:tc>
      </w:tr>
      <w:tr w:rsidR="00561DED" w:rsidRPr="005905A6" w14:paraId="7B7FDA33" w14:textId="77777777" w:rsidTr="00987F78">
        <w:trPr>
          <w:trHeight w:val="141"/>
          <w:jc w:val="center"/>
        </w:trPr>
        <w:tc>
          <w:tcPr>
            <w:tcW w:w="2889" w:type="pct"/>
          </w:tcPr>
          <w:p w14:paraId="2B307CCD" w14:textId="77777777" w:rsidR="00561DED" w:rsidRPr="005905A6" w:rsidRDefault="00561DED" w:rsidP="00987F78">
            <w:pPr>
              <w:spacing w:after="0"/>
              <w:ind w:firstLine="0"/>
              <w:rPr>
                <w:i/>
                <w:sz w:val="18"/>
                <w:szCs w:val="18"/>
                <w:lang w:eastAsia="lv-LV"/>
              </w:rPr>
            </w:pPr>
            <w:r>
              <w:rPr>
                <w:i/>
                <w:sz w:val="18"/>
                <w:szCs w:val="18"/>
                <w:lang w:eastAsia="lv-LV"/>
              </w:rPr>
              <w:t>Palielināti i</w:t>
            </w:r>
            <w:r w:rsidRPr="005905A6">
              <w:rPr>
                <w:i/>
                <w:sz w:val="18"/>
                <w:szCs w:val="18"/>
                <w:lang w:eastAsia="lv-LV"/>
              </w:rPr>
              <w:t>zdevum</w:t>
            </w:r>
            <w:r>
              <w:rPr>
                <w:i/>
                <w:sz w:val="18"/>
                <w:szCs w:val="18"/>
                <w:lang w:eastAsia="lv-LV"/>
              </w:rPr>
              <w:t>i</w:t>
            </w:r>
            <w:r w:rsidRPr="005905A6">
              <w:rPr>
                <w:i/>
                <w:sz w:val="18"/>
                <w:szCs w:val="18"/>
                <w:lang w:eastAsia="lv-LV"/>
              </w:rPr>
              <w:t xml:space="preserve"> projekta “VUGD struktūras un kapacitātes izpēte, esošās situācijas novērtējums, funkciju un uzdevumu analīze ilgtermiņa attīstības stratēģijas izveidei” </w:t>
            </w:r>
            <w:r>
              <w:rPr>
                <w:i/>
                <w:sz w:val="18"/>
                <w:szCs w:val="18"/>
                <w:lang w:eastAsia="lv-LV"/>
              </w:rPr>
              <w:t>ietvaros veikto izdevumu atmaksai valsts pamatbudžetā</w:t>
            </w:r>
          </w:p>
        </w:tc>
        <w:tc>
          <w:tcPr>
            <w:tcW w:w="704" w:type="pct"/>
          </w:tcPr>
          <w:p w14:paraId="7E30A101" w14:textId="77777777" w:rsidR="00561DED" w:rsidRPr="005905A6" w:rsidRDefault="00561DED" w:rsidP="00987F78">
            <w:pPr>
              <w:spacing w:after="0"/>
              <w:ind w:firstLine="0"/>
              <w:jc w:val="center"/>
              <w:rPr>
                <w:sz w:val="18"/>
                <w:szCs w:val="18"/>
              </w:rPr>
            </w:pPr>
            <w:r>
              <w:rPr>
                <w:sz w:val="18"/>
                <w:szCs w:val="18"/>
              </w:rPr>
              <w:t>-</w:t>
            </w:r>
          </w:p>
        </w:tc>
        <w:tc>
          <w:tcPr>
            <w:tcW w:w="704" w:type="pct"/>
          </w:tcPr>
          <w:p w14:paraId="2A9DB015" w14:textId="77777777" w:rsidR="00561DED" w:rsidRPr="005905A6" w:rsidRDefault="00561DED" w:rsidP="00987F78">
            <w:pPr>
              <w:spacing w:after="0"/>
              <w:ind w:firstLine="0"/>
              <w:jc w:val="right"/>
              <w:rPr>
                <w:sz w:val="18"/>
                <w:szCs w:val="18"/>
              </w:rPr>
            </w:pPr>
            <w:r>
              <w:rPr>
                <w:sz w:val="18"/>
                <w:szCs w:val="18"/>
              </w:rPr>
              <w:t>108 300</w:t>
            </w:r>
          </w:p>
        </w:tc>
        <w:tc>
          <w:tcPr>
            <w:tcW w:w="703" w:type="pct"/>
          </w:tcPr>
          <w:p w14:paraId="7E78CDE6" w14:textId="77777777" w:rsidR="00561DED" w:rsidRPr="005905A6" w:rsidRDefault="00561DED" w:rsidP="00987F78">
            <w:pPr>
              <w:spacing w:after="0"/>
              <w:ind w:firstLine="0"/>
              <w:jc w:val="right"/>
              <w:rPr>
                <w:sz w:val="18"/>
                <w:szCs w:val="18"/>
              </w:rPr>
            </w:pPr>
            <w:r>
              <w:rPr>
                <w:sz w:val="18"/>
                <w:szCs w:val="18"/>
              </w:rPr>
              <w:t>108 300</w:t>
            </w:r>
          </w:p>
        </w:tc>
      </w:tr>
      <w:tr w:rsidR="00561DED" w:rsidRPr="005905A6" w14:paraId="6C100E99" w14:textId="77777777" w:rsidTr="00987F78">
        <w:trPr>
          <w:trHeight w:val="141"/>
          <w:jc w:val="center"/>
        </w:trPr>
        <w:tc>
          <w:tcPr>
            <w:tcW w:w="2889" w:type="pct"/>
          </w:tcPr>
          <w:p w14:paraId="72E2DB39"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w:t>
            </w:r>
            <w:r>
              <w:rPr>
                <w:i/>
                <w:sz w:val="18"/>
                <w:szCs w:val="18"/>
                <w:lang w:eastAsia="lv-LV"/>
              </w:rPr>
              <w:t>pasākumam</w:t>
            </w:r>
            <w:r w:rsidRPr="005905A6">
              <w:rPr>
                <w:i/>
                <w:sz w:val="18"/>
                <w:szCs w:val="18"/>
                <w:lang w:eastAsia="lv-LV"/>
              </w:rPr>
              <w:t xml:space="preserve"> “Iekšējās drošības fonds – kopienas darbība”, tai skaitā:</w:t>
            </w:r>
          </w:p>
        </w:tc>
        <w:tc>
          <w:tcPr>
            <w:tcW w:w="704" w:type="pct"/>
          </w:tcPr>
          <w:p w14:paraId="04010DED" w14:textId="77777777" w:rsidR="00561DED" w:rsidRPr="005905A6" w:rsidRDefault="00561DED" w:rsidP="00987F78">
            <w:pPr>
              <w:spacing w:after="0"/>
              <w:ind w:firstLine="0"/>
              <w:jc w:val="right"/>
              <w:rPr>
                <w:sz w:val="18"/>
                <w:szCs w:val="18"/>
              </w:rPr>
            </w:pPr>
            <w:r w:rsidRPr="005905A6">
              <w:rPr>
                <w:sz w:val="18"/>
                <w:szCs w:val="18"/>
              </w:rPr>
              <w:t>39 362</w:t>
            </w:r>
          </w:p>
        </w:tc>
        <w:tc>
          <w:tcPr>
            <w:tcW w:w="704" w:type="pct"/>
          </w:tcPr>
          <w:p w14:paraId="377FE616" w14:textId="77777777" w:rsidR="00561DED" w:rsidRPr="005905A6" w:rsidRDefault="00561DED" w:rsidP="00987F78">
            <w:pPr>
              <w:spacing w:after="0"/>
              <w:ind w:firstLine="0"/>
              <w:jc w:val="right"/>
              <w:rPr>
                <w:sz w:val="18"/>
                <w:szCs w:val="18"/>
              </w:rPr>
            </w:pPr>
            <w:r w:rsidRPr="005905A6">
              <w:rPr>
                <w:sz w:val="18"/>
                <w:szCs w:val="18"/>
              </w:rPr>
              <w:t>139 383</w:t>
            </w:r>
          </w:p>
        </w:tc>
        <w:tc>
          <w:tcPr>
            <w:tcW w:w="703" w:type="pct"/>
          </w:tcPr>
          <w:p w14:paraId="40AA9B2E" w14:textId="77777777" w:rsidR="00561DED" w:rsidRPr="005905A6" w:rsidRDefault="00561DED" w:rsidP="00987F78">
            <w:pPr>
              <w:spacing w:after="0"/>
              <w:ind w:firstLine="0"/>
              <w:jc w:val="right"/>
              <w:rPr>
                <w:sz w:val="18"/>
                <w:szCs w:val="18"/>
              </w:rPr>
            </w:pPr>
            <w:r w:rsidRPr="005905A6">
              <w:rPr>
                <w:sz w:val="18"/>
                <w:szCs w:val="18"/>
              </w:rPr>
              <w:t>100 021</w:t>
            </w:r>
          </w:p>
        </w:tc>
      </w:tr>
      <w:tr w:rsidR="00561DED" w:rsidRPr="005905A6" w14:paraId="2A9F750C" w14:textId="77777777" w:rsidTr="00987F78">
        <w:trPr>
          <w:trHeight w:val="141"/>
          <w:jc w:val="center"/>
        </w:trPr>
        <w:tc>
          <w:tcPr>
            <w:tcW w:w="2889" w:type="pct"/>
          </w:tcPr>
          <w:p w14:paraId="3F0CEA16"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Samazināti izdevumi projekta „Pastiprināta sadarbība likuma piemērošanā un mācības par cilvēku tirdzniecību (ELECT THB)” īstenošanai </w:t>
            </w:r>
          </w:p>
        </w:tc>
        <w:tc>
          <w:tcPr>
            <w:tcW w:w="704" w:type="pct"/>
          </w:tcPr>
          <w:p w14:paraId="6D7D140C" w14:textId="77777777" w:rsidR="00561DED" w:rsidRPr="005905A6" w:rsidRDefault="00561DED" w:rsidP="00987F78">
            <w:pPr>
              <w:spacing w:after="0"/>
              <w:ind w:firstLine="0"/>
              <w:jc w:val="right"/>
              <w:rPr>
                <w:sz w:val="18"/>
                <w:szCs w:val="18"/>
              </w:rPr>
            </w:pPr>
            <w:r w:rsidRPr="005905A6">
              <w:rPr>
                <w:sz w:val="18"/>
                <w:szCs w:val="18"/>
              </w:rPr>
              <w:t>28 150</w:t>
            </w:r>
          </w:p>
        </w:tc>
        <w:tc>
          <w:tcPr>
            <w:tcW w:w="704" w:type="pct"/>
          </w:tcPr>
          <w:p w14:paraId="72770A31" w14:textId="77777777" w:rsidR="00561DED" w:rsidRPr="005905A6" w:rsidRDefault="00561DED" w:rsidP="00987F78">
            <w:pPr>
              <w:spacing w:after="0"/>
              <w:ind w:firstLine="0"/>
              <w:jc w:val="center"/>
              <w:rPr>
                <w:sz w:val="18"/>
                <w:szCs w:val="18"/>
                <w:highlight w:val="yellow"/>
              </w:rPr>
            </w:pPr>
            <w:r w:rsidRPr="005905A6">
              <w:rPr>
                <w:sz w:val="18"/>
                <w:szCs w:val="18"/>
              </w:rPr>
              <w:t>-</w:t>
            </w:r>
          </w:p>
        </w:tc>
        <w:tc>
          <w:tcPr>
            <w:tcW w:w="703" w:type="pct"/>
          </w:tcPr>
          <w:p w14:paraId="5BCEE120" w14:textId="77777777" w:rsidR="00561DED" w:rsidRPr="005905A6" w:rsidRDefault="00561DED" w:rsidP="00987F78">
            <w:pPr>
              <w:spacing w:after="0"/>
              <w:ind w:firstLine="0"/>
              <w:jc w:val="right"/>
              <w:rPr>
                <w:sz w:val="18"/>
                <w:szCs w:val="18"/>
                <w:highlight w:val="yellow"/>
              </w:rPr>
            </w:pPr>
            <w:r w:rsidRPr="005905A6">
              <w:rPr>
                <w:sz w:val="18"/>
                <w:szCs w:val="18"/>
              </w:rPr>
              <w:t>-28 150</w:t>
            </w:r>
          </w:p>
        </w:tc>
      </w:tr>
      <w:tr w:rsidR="00561DED" w:rsidRPr="005905A6" w14:paraId="262C51F9" w14:textId="77777777" w:rsidTr="00987F78">
        <w:trPr>
          <w:trHeight w:val="141"/>
          <w:jc w:val="center"/>
        </w:trPr>
        <w:tc>
          <w:tcPr>
            <w:tcW w:w="2889" w:type="pct"/>
          </w:tcPr>
          <w:p w14:paraId="425A20D4"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„Pastiprināta sadarbība likuma piemērošanā un mācības par cilvēku tirdzniecību (ELECT THB)” ietvaros veikto izdevumu  atmaksai valsts pamatbudžetam</w:t>
            </w:r>
          </w:p>
        </w:tc>
        <w:tc>
          <w:tcPr>
            <w:tcW w:w="704" w:type="pct"/>
          </w:tcPr>
          <w:p w14:paraId="16AA4C32"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1E39D236" w14:textId="77777777" w:rsidR="00561DED" w:rsidRPr="005905A6" w:rsidRDefault="00561DED" w:rsidP="00987F78">
            <w:pPr>
              <w:spacing w:after="0"/>
              <w:ind w:firstLine="0"/>
              <w:jc w:val="right"/>
              <w:rPr>
                <w:sz w:val="18"/>
                <w:szCs w:val="18"/>
              </w:rPr>
            </w:pPr>
            <w:r w:rsidRPr="005905A6">
              <w:rPr>
                <w:sz w:val="18"/>
                <w:szCs w:val="18"/>
              </w:rPr>
              <w:t>11 058</w:t>
            </w:r>
          </w:p>
        </w:tc>
        <w:tc>
          <w:tcPr>
            <w:tcW w:w="703" w:type="pct"/>
          </w:tcPr>
          <w:p w14:paraId="2B42365D" w14:textId="77777777" w:rsidR="00561DED" w:rsidRPr="005905A6" w:rsidRDefault="00561DED" w:rsidP="00987F78">
            <w:pPr>
              <w:spacing w:after="0"/>
              <w:ind w:firstLine="0"/>
              <w:jc w:val="right"/>
              <w:rPr>
                <w:sz w:val="18"/>
                <w:szCs w:val="18"/>
              </w:rPr>
            </w:pPr>
            <w:r w:rsidRPr="005905A6">
              <w:rPr>
                <w:sz w:val="18"/>
                <w:szCs w:val="18"/>
              </w:rPr>
              <w:t>11 058</w:t>
            </w:r>
          </w:p>
        </w:tc>
      </w:tr>
      <w:tr w:rsidR="00561DED" w:rsidRPr="005905A6" w14:paraId="23DFDC52" w14:textId="77777777" w:rsidTr="00987F78">
        <w:trPr>
          <w:trHeight w:val="141"/>
          <w:jc w:val="center"/>
        </w:trPr>
        <w:tc>
          <w:tcPr>
            <w:tcW w:w="2889" w:type="pct"/>
          </w:tcPr>
          <w:p w14:paraId="0D517C2D"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projekta “Inovatīvu </w:t>
            </w:r>
            <w:proofErr w:type="spellStart"/>
            <w:r w:rsidRPr="005905A6">
              <w:rPr>
                <w:i/>
                <w:sz w:val="18"/>
                <w:szCs w:val="18"/>
                <w:lang w:eastAsia="lv-LV"/>
              </w:rPr>
              <w:t>proaktīvu</w:t>
            </w:r>
            <w:proofErr w:type="spellEnd"/>
            <w:r w:rsidRPr="005905A6">
              <w:rPr>
                <w:i/>
                <w:sz w:val="18"/>
                <w:szCs w:val="18"/>
                <w:lang w:eastAsia="lv-LV"/>
              </w:rPr>
              <w:t xml:space="preserve"> instrumentu izstrāde un pielietošana, apkarojot narkotiku kontrabandas organizācijas ES Dalībvalstīs (FIDR)” īstenošanai</w:t>
            </w:r>
          </w:p>
        </w:tc>
        <w:tc>
          <w:tcPr>
            <w:tcW w:w="704" w:type="pct"/>
          </w:tcPr>
          <w:p w14:paraId="0A157F1A" w14:textId="77777777" w:rsidR="00561DED" w:rsidRPr="005905A6" w:rsidRDefault="00561DED" w:rsidP="00987F78">
            <w:pPr>
              <w:spacing w:after="0"/>
              <w:ind w:firstLine="0"/>
              <w:jc w:val="right"/>
              <w:rPr>
                <w:sz w:val="18"/>
                <w:szCs w:val="18"/>
              </w:rPr>
            </w:pPr>
            <w:r w:rsidRPr="005905A6">
              <w:rPr>
                <w:sz w:val="18"/>
                <w:szCs w:val="18"/>
              </w:rPr>
              <w:t>11 212</w:t>
            </w:r>
          </w:p>
        </w:tc>
        <w:tc>
          <w:tcPr>
            <w:tcW w:w="704" w:type="pct"/>
          </w:tcPr>
          <w:p w14:paraId="75B9B71F" w14:textId="77777777" w:rsidR="00561DED" w:rsidRPr="005905A6" w:rsidRDefault="00561DED" w:rsidP="00987F78">
            <w:pPr>
              <w:spacing w:after="0"/>
              <w:ind w:firstLine="0"/>
              <w:jc w:val="right"/>
              <w:rPr>
                <w:sz w:val="18"/>
                <w:szCs w:val="18"/>
                <w:highlight w:val="yellow"/>
              </w:rPr>
            </w:pPr>
            <w:r w:rsidRPr="005905A6">
              <w:rPr>
                <w:sz w:val="18"/>
                <w:szCs w:val="18"/>
              </w:rPr>
              <w:t>116 925</w:t>
            </w:r>
          </w:p>
        </w:tc>
        <w:tc>
          <w:tcPr>
            <w:tcW w:w="703" w:type="pct"/>
          </w:tcPr>
          <w:p w14:paraId="70B326AE" w14:textId="77777777" w:rsidR="00561DED" w:rsidRPr="005905A6" w:rsidRDefault="00561DED" w:rsidP="00987F78">
            <w:pPr>
              <w:spacing w:after="0"/>
              <w:ind w:firstLine="0"/>
              <w:jc w:val="right"/>
              <w:rPr>
                <w:sz w:val="18"/>
                <w:szCs w:val="18"/>
                <w:highlight w:val="yellow"/>
              </w:rPr>
            </w:pPr>
            <w:r w:rsidRPr="005905A6">
              <w:rPr>
                <w:sz w:val="18"/>
                <w:szCs w:val="18"/>
              </w:rPr>
              <w:t>105 713</w:t>
            </w:r>
          </w:p>
        </w:tc>
      </w:tr>
      <w:tr w:rsidR="00561DED" w:rsidRPr="005905A6" w14:paraId="68AC8DDE" w14:textId="77777777" w:rsidTr="00987F78">
        <w:trPr>
          <w:trHeight w:val="141"/>
          <w:jc w:val="center"/>
        </w:trPr>
        <w:tc>
          <w:tcPr>
            <w:tcW w:w="2889" w:type="pct"/>
          </w:tcPr>
          <w:p w14:paraId="5E13FA0C"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“Eiropola operatīvās darba grupas grants “BASTAR””</w:t>
            </w:r>
            <w:r>
              <w:rPr>
                <w:i/>
                <w:sz w:val="18"/>
                <w:szCs w:val="18"/>
                <w:lang w:eastAsia="lv-LV"/>
              </w:rPr>
              <w:t xml:space="preserve"> i</w:t>
            </w:r>
            <w:r w:rsidRPr="005905A6">
              <w:rPr>
                <w:i/>
                <w:sz w:val="18"/>
                <w:szCs w:val="18"/>
                <w:lang w:eastAsia="lv-LV"/>
              </w:rPr>
              <w:t>etvaros veikto izdevumu atmaksai valsts pamatbudžetam</w:t>
            </w:r>
          </w:p>
        </w:tc>
        <w:tc>
          <w:tcPr>
            <w:tcW w:w="704" w:type="pct"/>
          </w:tcPr>
          <w:p w14:paraId="3F6C8A68"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42068EC6" w14:textId="77777777" w:rsidR="00561DED" w:rsidRPr="005905A6" w:rsidRDefault="00561DED" w:rsidP="00987F78">
            <w:pPr>
              <w:spacing w:after="0"/>
              <w:ind w:firstLine="0"/>
              <w:jc w:val="right"/>
              <w:rPr>
                <w:sz w:val="18"/>
                <w:szCs w:val="18"/>
              </w:rPr>
            </w:pPr>
            <w:r w:rsidRPr="005905A6">
              <w:rPr>
                <w:sz w:val="18"/>
                <w:szCs w:val="18"/>
              </w:rPr>
              <w:t>11 400</w:t>
            </w:r>
          </w:p>
        </w:tc>
        <w:tc>
          <w:tcPr>
            <w:tcW w:w="703" w:type="pct"/>
          </w:tcPr>
          <w:p w14:paraId="10A0175A" w14:textId="77777777" w:rsidR="00561DED" w:rsidRPr="005905A6" w:rsidRDefault="00561DED" w:rsidP="00987F78">
            <w:pPr>
              <w:spacing w:after="0"/>
              <w:ind w:firstLine="0"/>
              <w:jc w:val="right"/>
              <w:rPr>
                <w:sz w:val="18"/>
                <w:szCs w:val="18"/>
              </w:rPr>
            </w:pPr>
            <w:r w:rsidRPr="005905A6">
              <w:rPr>
                <w:sz w:val="18"/>
                <w:szCs w:val="18"/>
              </w:rPr>
              <w:t>11 400</w:t>
            </w:r>
          </w:p>
        </w:tc>
      </w:tr>
      <w:tr w:rsidR="00561DED" w:rsidRPr="005905A6" w14:paraId="6D96855E" w14:textId="77777777" w:rsidTr="00987F78">
        <w:trPr>
          <w:trHeight w:val="141"/>
          <w:jc w:val="center"/>
        </w:trPr>
        <w:tc>
          <w:tcPr>
            <w:tcW w:w="2889" w:type="pct"/>
          </w:tcPr>
          <w:p w14:paraId="3ECB6400" w14:textId="77777777" w:rsidR="00561DED" w:rsidRPr="005905A6" w:rsidRDefault="00561DED" w:rsidP="00987F78">
            <w:pPr>
              <w:spacing w:after="0"/>
              <w:ind w:firstLine="0"/>
              <w:rPr>
                <w:i/>
                <w:sz w:val="18"/>
                <w:szCs w:val="18"/>
                <w:lang w:eastAsia="lv-LV"/>
              </w:rPr>
            </w:pPr>
            <w:r w:rsidRPr="005905A6">
              <w:rPr>
                <w:i/>
                <w:sz w:val="18"/>
                <w:szCs w:val="18"/>
                <w:lang w:eastAsia="lv-LV"/>
              </w:rPr>
              <w:t>Samazināti izdevumi</w:t>
            </w:r>
            <w:r>
              <w:rPr>
                <w:i/>
                <w:sz w:val="18"/>
                <w:szCs w:val="18"/>
                <w:lang w:eastAsia="lv-LV"/>
              </w:rPr>
              <w:t xml:space="preserve"> pasākumam </w:t>
            </w:r>
            <w:r w:rsidRPr="005905A6">
              <w:rPr>
                <w:i/>
                <w:sz w:val="18"/>
                <w:szCs w:val="18"/>
                <w:lang w:eastAsia="lv-LV"/>
              </w:rPr>
              <w:t>“Tiesības, vienlīdzība un pilsonība”, tai skaitā</w:t>
            </w:r>
            <w:r>
              <w:t xml:space="preserve"> </w:t>
            </w:r>
            <w:r w:rsidRPr="00AB0FC7">
              <w:rPr>
                <w:i/>
              </w:rPr>
              <w:t>s</w:t>
            </w:r>
            <w:r w:rsidRPr="00AB0FC7">
              <w:rPr>
                <w:i/>
                <w:sz w:val="18"/>
                <w:szCs w:val="18"/>
                <w:lang w:eastAsia="lv-LV"/>
              </w:rPr>
              <w:t>amazināti izdevumi projekta “Kapacitātes veidošana un izpratnes paaugstināšana neiecietības novēršanai un apkarošanai Latvijā (CALDER)” īstenošanai</w:t>
            </w:r>
          </w:p>
        </w:tc>
        <w:tc>
          <w:tcPr>
            <w:tcW w:w="704" w:type="pct"/>
          </w:tcPr>
          <w:p w14:paraId="1BC8327D" w14:textId="77777777" w:rsidR="00561DED" w:rsidRPr="005905A6" w:rsidRDefault="00561DED" w:rsidP="00987F78">
            <w:pPr>
              <w:spacing w:after="0"/>
              <w:ind w:firstLine="0"/>
              <w:jc w:val="right"/>
              <w:rPr>
                <w:sz w:val="18"/>
                <w:szCs w:val="18"/>
              </w:rPr>
            </w:pPr>
            <w:r w:rsidRPr="005905A6">
              <w:rPr>
                <w:sz w:val="18"/>
                <w:szCs w:val="18"/>
              </w:rPr>
              <w:t>5 526</w:t>
            </w:r>
          </w:p>
        </w:tc>
        <w:tc>
          <w:tcPr>
            <w:tcW w:w="704" w:type="pct"/>
          </w:tcPr>
          <w:p w14:paraId="6A459AC2" w14:textId="77777777" w:rsidR="00561DED" w:rsidRPr="005905A6" w:rsidRDefault="00561DED" w:rsidP="00987F78">
            <w:pPr>
              <w:spacing w:after="0"/>
              <w:ind w:firstLine="0"/>
              <w:jc w:val="center"/>
              <w:rPr>
                <w:sz w:val="18"/>
                <w:szCs w:val="18"/>
              </w:rPr>
            </w:pPr>
            <w:r>
              <w:rPr>
                <w:sz w:val="18"/>
                <w:szCs w:val="18"/>
              </w:rPr>
              <w:t>-</w:t>
            </w:r>
          </w:p>
        </w:tc>
        <w:tc>
          <w:tcPr>
            <w:tcW w:w="703" w:type="pct"/>
          </w:tcPr>
          <w:p w14:paraId="0B4EEAE8" w14:textId="77777777" w:rsidR="00561DED" w:rsidRPr="005905A6" w:rsidRDefault="00561DED" w:rsidP="00987F78">
            <w:pPr>
              <w:spacing w:after="0"/>
              <w:ind w:firstLine="0"/>
              <w:jc w:val="right"/>
              <w:rPr>
                <w:sz w:val="18"/>
                <w:szCs w:val="18"/>
              </w:rPr>
            </w:pPr>
            <w:r w:rsidRPr="005905A6">
              <w:rPr>
                <w:sz w:val="18"/>
                <w:szCs w:val="18"/>
              </w:rPr>
              <w:t>-5 526</w:t>
            </w:r>
          </w:p>
        </w:tc>
      </w:tr>
      <w:tr w:rsidR="00561DED" w:rsidRPr="005905A6" w14:paraId="3027F862" w14:textId="77777777" w:rsidTr="00987F78">
        <w:trPr>
          <w:trHeight w:val="141"/>
          <w:jc w:val="center"/>
        </w:trPr>
        <w:tc>
          <w:tcPr>
            <w:tcW w:w="2889" w:type="pct"/>
          </w:tcPr>
          <w:p w14:paraId="4287651A"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w:t>
            </w:r>
            <w:r>
              <w:rPr>
                <w:i/>
                <w:sz w:val="18"/>
                <w:szCs w:val="18"/>
                <w:lang w:eastAsia="lv-LV"/>
              </w:rPr>
              <w:t>pasākumam</w:t>
            </w:r>
            <w:r w:rsidRPr="005905A6">
              <w:rPr>
                <w:i/>
                <w:sz w:val="18"/>
                <w:szCs w:val="18"/>
                <w:lang w:eastAsia="lv-LV"/>
              </w:rPr>
              <w:t xml:space="preserve"> “Mobilitātes partnerības mehānisms (</w:t>
            </w:r>
            <w:proofErr w:type="spellStart"/>
            <w:r w:rsidRPr="005905A6">
              <w:rPr>
                <w:i/>
                <w:sz w:val="18"/>
                <w:szCs w:val="18"/>
                <w:lang w:eastAsia="lv-LV"/>
              </w:rPr>
              <w:t>Mobility</w:t>
            </w:r>
            <w:proofErr w:type="spellEnd"/>
            <w:r w:rsidRPr="005905A6">
              <w:rPr>
                <w:i/>
                <w:sz w:val="18"/>
                <w:szCs w:val="18"/>
                <w:lang w:eastAsia="lv-LV"/>
              </w:rPr>
              <w:t xml:space="preserve"> </w:t>
            </w:r>
            <w:proofErr w:type="spellStart"/>
            <w:r w:rsidRPr="005905A6">
              <w:rPr>
                <w:i/>
                <w:sz w:val="18"/>
                <w:szCs w:val="18"/>
                <w:lang w:eastAsia="lv-LV"/>
              </w:rPr>
              <w:t>Partnership</w:t>
            </w:r>
            <w:proofErr w:type="spellEnd"/>
            <w:r w:rsidRPr="005905A6">
              <w:rPr>
                <w:i/>
                <w:sz w:val="18"/>
                <w:szCs w:val="18"/>
                <w:lang w:eastAsia="lv-LV"/>
              </w:rPr>
              <w:t xml:space="preserve"> </w:t>
            </w:r>
            <w:proofErr w:type="spellStart"/>
            <w:r w:rsidRPr="005905A6">
              <w:rPr>
                <w:i/>
                <w:sz w:val="18"/>
                <w:szCs w:val="18"/>
                <w:lang w:eastAsia="lv-LV"/>
              </w:rPr>
              <w:t>Facility</w:t>
            </w:r>
            <w:proofErr w:type="spellEnd"/>
            <w:r w:rsidRPr="005905A6">
              <w:rPr>
                <w:i/>
                <w:sz w:val="18"/>
                <w:szCs w:val="18"/>
                <w:lang w:eastAsia="lv-LV"/>
              </w:rPr>
              <w:t xml:space="preserve">)”, tai skaitā </w:t>
            </w:r>
            <w:r>
              <w:rPr>
                <w:i/>
                <w:sz w:val="18"/>
                <w:szCs w:val="18"/>
                <w:lang w:eastAsia="lv-LV"/>
              </w:rPr>
              <w:t>i</w:t>
            </w:r>
            <w:r w:rsidRPr="005905A6">
              <w:rPr>
                <w:i/>
                <w:sz w:val="18"/>
                <w:szCs w:val="18"/>
                <w:lang w:eastAsia="lv-LV"/>
              </w:rPr>
              <w:t xml:space="preserve">zdevumu izmaiņas projekta „Gruzijas </w:t>
            </w:r>
            <w:proofErr w:type="spellStart"/>
            <w:r w:rsidRPr="005905A6">
              <w:rPr>
                <w:i/>
                <w:sz w:val="18"/>
                <w:szCs w:val="18"/>
                <w:lang w:eastAsia="lv-LV"/>
              </w:rPr>
              <w:t>Robežpolicijas</w:t>
            </w:r>
            <w:proofErr w:type="spellEnd"/>
            <w:r w:rsidRPr="005905A6">
              <w:rPr>
                <w:i/>
                <w:sz w:val="18"/>
                <w:szCs w:val="18"/>
                <w:lang w:eastAsia="lv-LV"/>
              </w:rPr>
              <w:t xml:space="preserve"> kapacitātes stiprināšana “zaļās” un jūras robežu novērošanai” īstenošanai</w:t>
            </w:r>
          </w:p>
        </w:tc>
        <w:tc>
          <w:tcPr>
            <w:tcW w:w="704" w:type="pct"/>
          </w:tcPr>
          <w:p w14:paraId="5F3E7D52" w14:textId="77777777" w:rsidR="00561DED" w:rsidRPr="005905A6" w:rsidRDefault="00561DED" w:rsidP="00987F78">
            <w:pPr>
              <w:spacing w:after="0"/>
              <w:ind w:firstLine="0"/>
              <w:jc w:val="right"/>
              <w:rPr>
                <w:sz w:val="18"/>
                <w:szCs w:val="18"/>
              </w:rPr>
            </w:pPr>
            <w:r w:rsidRPr="005905A6">
              <w:rPr>
                <w:sz w:val="18"/>
                <w:szCs w:val="18"/>
              </w:rPr>
              <w:t>190 692</w:t>
            </w:r>
          </w:p>
        </w:tc>
        <w:tc>
          <w:tcPr>
            <w:tcW w:w="704" w:type="pct"/>
          </w:tcPr>
          <w:p w14:paraId="7B5A9BAF" w14:textId="77777777" w:rsidR="00561DED" w:rsidRPr="005905A6" w:rsidRDefault="00561DED" w:rsidP="00987F78">
            <w:pPr>
              <w:spacing w:after="0"/>
              <w:ind w:firstLine="0"/>
              <w:jc w:val="right"/>
              <w:rPr>
                <w:sz w:val="18"/>
                <w:szCs w:val="18"/>
                <w:highlight w:val="yellow"/>
              </w:rPr>
            </w:pPr>
            <w:r w:rsidRPr="005905A6">
              <w:rPr>
                <w:sz w:val="18"/>
                <w:szCs w:val="18"/>
              </w:rPr>
              <w:t>79 578</w:t>
            </w:r>
          </w:p>
        </w:tc>
        <w:tc>
          <w:tcPr>
            <w:tcW w:w="703" w:type="pct"/>
          </w:tcPr>
          <w:p w14:paraId="5E13942A" w14:textId="77777777" w:rsidR="00561DED" w:rsidRPr="005905A6" w:rsidRDefault="00561DED" w:rsidP="00987F78">
            <w:pPr>
              <w:spacing w:after="0"/>
              <w:ind w:firstLine="0"/>
              <w:jc w:val="right"/>
              <w:rPr>
                <w:sz w:val="18"/>
                <w:szCs w:val="18"/>
              </w:rPr>
            </w:pPr>
            <w:r w:rsidRPr="005905A6">
              <w:rPr>
                <w:sz w:val="18"/>
                <w:szCs w:val="18"/>
              </w:rPr>
              <w:t>-111 114</w:t>
            </w:r>
          </w:p>
        </w:tc>
      </w:tr>
      <w:tr w:rsidR="00561DED" w:rsidRPr="005905A6" w14:paraId="3AF86E10"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08709B60"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w:t>
            </w:r>
            <w:r>
              <w:rPr>
                <w:i/>
                <w:sz w:val="18"/>
                <w:szCs w:val="18"/>
                <w:lang w:eastAsia="lv-LV"/>
              </w:rPr>
              <w:t>pasākumam</w:t>
            </w:r>
            <w:r w:rsidRPr="005905A6">
              <w:rPr>
                <w:i/>
                <w:sz w:val="18"/>
                <w:szCs w:val="18"/>
                <w:lang w:eastAsia="lv-LV"/>
              </w:rPr>
              <w:t xml:space="preserve"> “Patvēruma, migrācijas un integrācijas fonds (Savienības darbības)”, tai skaitā:</w:t>
            </w:r>
          </w:p>
        </w:tc>
        <w:tc>
          <w:tcPr>
            <w:tcW w:w="704" w:type="pct"/>
            <w:tcBorders>
              <w:top w:val="single" w:sz="4" w:space="0" w:color="000000"/>
              <w:left w:val="single" w:sz="4" w:space="0" w:color="000000"/>
              <w:bottom w:val="single" w:sz="4" w:space="0" w:color="000000"/>
              <w:right w:val="single" w:sz="4" w:space="0" w:color="000000"/>
            </w:tcBorders>
          </w:tcPr>
          <w:p w14:paraId="63056832" w14:textId="77777777" w:rsidR="00561DED" w:rsidRPr="005905A6" w:rsidRDefault="00561DED" w:rsidP="00987F78">
            <w:pPr>
              <w:spacing w:after="0"/>
              <w:ind w:firstLine="0"/>
              <w:jc w:val="right"/>
              <w:rPr>
                <w:sz w:val="18"/>
                <w:szCs w:val="18"/>
              </w:rPr>
            </w:pPr>
            <w:r w:rsidRPr="005905A6">
              <w:rPr>
                <w:sz w:val="18"/>
                <w:szCs w:val="18"/>
              </w:rPr>
              <w:t>2 263 888</w:t>
            </w:r>
          </w:p>
        </w:tc>
        <w:tc>
          <w:tcPr>
            <w:tcW w:w="704" w:type="pct"/>
            <w:tcBorders>
              <w:top w:val="single" w:sz="4" w:space="0" w:color="000000"/>
              <w:left w:val="single" w:sz="4" w:space="0" w:color="000000"/>
              <w:bottom w:val="single" w:sz="4" w:space="0" w:color="000000"/>
              <w:right w:val="single" w:sz="4" w:space="0" w:color="000000"/>
            </w:tcBorders>
          </w:tcPr>
          <w:p w14:paraId="617B3A73" w14:textId="77777777" w:rsidR="00561DED" w:rsidRPr="005905A6" w:rsidRDefault="00561DED" w:rsidP="00987F78">
            <w:pPr>
              <w:spacing w:after="0"/>
              <w:ind w:firstLine="0"/>
              <w:jc w:val="right"/>
              <w:rPr>
                <w:sz w:val="18"/>
                <w:szCs w:val="18"/>
                <w:highlight w:val="yellow"/>
              </w:rPr>
            </w:pPr>
            <w:r w:rsidRPr="005905A6">
              <w:rPr>
                <w:sz w:val="18"/>
                <w:szCs w:val="18"/>
              </w:rPr>
              <w:t>4 397 504</w:t>
            </w:r>
          </w:p>
        </w:tc>
        <w:tc>
          <w:tcPr>
            <w:tcW w:w="703" w:type="pct"/>
            <w:tcBorders>
              <w:top w:val="single" w:sz="4" w:space="0" w:color="000000"/>
              <w:left w:val="single" w:sz="4" w:space="0" w:color="000000"/>
              <w:bottom w:val="single" w:sz="4" w:space="0" w:color="000000"/>
              <w:right w:val="single" w:sz="4" w:space="0" w:color="000000"/>
            </w:tcBorders>
          </w:tcPr>
          <w:p w14:paraId="4F7E4A62" w14:textId="77777777" w:rsidR="00561DED" w:rsidRPr="005905A6" w:rsidRDefault="00561DED" w:rsidP="00987F78">
            <w:pPr>
              <w:spacing w:after="0"/>
              <w:ind w:firstLine="0"/>
              <w:jc w:val="right"/>
              <w:rPr>
                <w:sz w:val="18"/>
                <w:szCs w:val="18"/>
                <w:highlight w:val="yellow"/>
              </w:rPr>
            </w:pPr>
            <w:r w:rsidRPr="005905A6">
              <w:rPr>
                <w:sz w:val="18"/>
                <w:szCs w:val="18"/>
              </w:rPr>
              <w:t>2 133 616</w:t>
            </w:r>
          </w:p>
        </w:tc>
      </w:tr>
      <w:tr w:rsidR="00561DED" w:rsidRPr="005905A6" w14:paraId="020A6E38"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67A33B32" w14:textId="77777777" w:rsidR="00561DED" w:rsidRPr="005905A6" w:rsidRDefault="00561DED" w:rsidP="00987F78">
            <w:pPr>
              <w:spacing w:after="0"/>
              <w:ind w:firstLine="0"/>
              <w:rPr>
                <w:i/>
                <w:sz w:val="18"/>
                <w:szCs w:val="18"/>
                <w:lang w:eastAsia="lv-LV"/>
              </w:rPr>
            </w:pPr>
            <w:r w:rsidRPr="005905A6">
              <w:rPr>
                <w:i/>
                <w:sz w:val="18"/>
                <w:szCs w:val="18"/>
                <w:lang w:eastAsia="lv-LV"/>
              </w:rPr>
              <w:t>Samazināti izdevumi projekta „Steidzamu izmitināšanas un humānās palīdzības vajadzību risināšana, ko rada palielināts patvēruma meklētāju skaits Latvijā” īstenošanai</w:t>
            </w:r>
          </w:p>
        </w:tc>
        <w:tc>
          <w:tcPr>
            <w:tcW w:w="704" w:type="pct"/>
            <w:tcBorders>
              <w:top w:val="single" w:sz="4" w:space="0" w:color="000000"/>
              <w:left w:val="single" w:sz="4" w:space="0" w:color="000000"/>
              <w:bottom w:val="single" w:sz="4" w:space="0" w:color="000000"/>
              <w:right w:val="single" w:sz="4" w:space="0" w:color="000000"/>
            </w:tcBorders>
          </w:tcPr>
          <w:p w14:paraId="7C22CFC4" w14:textId="77777777" w:rsidR="00561DED" w:rsidRPr="005905A6" w:rsidRDefault="00561DED" w:rsidP="00987F78">
            <w:pPr>
              <w:spacing w:after="0"/>
              <w:ind w:firstLine="0"/>
              <w:jc w:val="right"/>
              <w:rPr>
                <w:sz w:val="18"/>
                <w:szCs w:val="18"/>
              </w:rPr>
            </w:pPr>
            <w:r w:rsidRPr="005905A6">
              <w:rPr>
                <w:sz w:val="18"/>
                <w:szCs w:val="18"/>
              </w:rPr>
              <w:t>2 263 888</w:t>
            </w:r>
          </w:p>
        </w:tc>
        <w:tc>
          <w:tcPr>
            <w:tcW w:w="704" w:type="pct"/>
            <w:tcBorders>
              <w:top w:val="single" w:sz="4" w:space="0" w:color="000000"/>
              <w:left w:val="single" w:sz="4" w:space="0" w:color="000000"/>
              <w:bottom w:val="single" w:sz="4" w:space="0" w:color="000000"/>
              <w:right w:val="single" w:sz="4" w:space="0" w:color="000000"/>
            </w:tcBorders>
          </w:tcPr>
          <w:p w14:paraId="5E8993E7" w14:textId="77777777" w:rsidR="00561DED" w:rsidRPr="005905A6" w:rsidRDefault="00561DED" w:rsidP="00987F78">
            <w:pPr>
              <w:spacing w:after="0"/>
              <w:ind w:firstLine="0"/>
              <w:jc w:val="center"/>
              <w:rPr>
                <w:sz w:val="18"/>
                <w:szCs w:val="18"/>
                <w:highlight w:val="yellow"/>
              </w:rPr>
            </w:pPr>
            <w:r w:rsidRPr="005905A6">
              <w:rPr>
                <w:sz w:val="18"/>
                <w:szCs w:val="18"/>
              </w:rPr>
              <w:t>-</w:t>
            </w:r>
          </w:p>
        </w:tc>
        <w:tc>
          <w:tcPr>
            <w:tcW w:w="703" w:type="pct"/>
            <w:tcBorders>
              <w:top w:val="single" w:sz="4" w:space="0" w:color="000000"/>
              <w:left w:val="single" w:sz="4" w:space="0" w:color="000000"/>
              <w:bottom w:val="single" w:sz="4" w:space="0" w:color="000000"/>
              <w:right w:val="single" w:sz="4" w:space="0" w:color="000000"/>
            </w:tcBorders>
          </w:tcPr>
          <w:p w14:paraId="5EFBEEF1" w14:textId="77777777" w:rsidR="00561DED" w:rsidRPr="005905A6" w:rsidRDefault="00561DED" w:rsidP="00987F78">
            <w:pPr>
              <w:spacing w:after="0"/>
              <w:ind w:firstLine="0"/>
              <w:jc w:val="right"/>
              <w:rPr>
                <w:sz w:val="18"/>
                <w:szCs w:val="18"/>
                <w:highlight w:val="yellow"/>
              </w:rPr>
            </w:pPr>
            <w:r w:rsidRPr="005905A6">
              <w:rPr>
                <w:sz w:val="18"/>
                <w:szCs w:val="18"/>
              </w:rPr>
              <w:t>-2 263 888</w:t>
            </w:r>
          </w:p>
        </w:tc>
      </w:tr>
      <w:tr w:rsidR="00561DED" w:rsidRPr="005905A6" w14:paraId="022C46BC"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65330593"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„Steidzamu izmitināšanas un humānās palīdzības vajadzību risināšana, ko rada palielināts patvēruma meklētāju skaits Latvijā” ietvaros veikto izdevumu atmaksai valsts pamatbudžetā</w:t>
            </w:r>
          </w:p>
        </w:tc>
        <w:tc>
          <w:tcPr>
            <w:tcW w:w="704" w:type="pct"/>
            <w:tcBorders>
              <w:top w:val="single" w:sz="4" w:space="0" w:color="000000"/>
              <w:left w:val="single" w:sz="4" w:space="0" w:color="000000"/>
              <w:bottom w:val="single" w:sz="4" w:space="0" w:color="000000"/>
              <w:right w:val="single" w:sz="4" w:space="0" w:color="000000"/>
            </w:tcBorders>
          </w:tcPr>
          <w:p w14:paraId="7169D130"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038B07CA" w14:textId="77777777" w:rsidR="00561DED" w:rsidRPr="005905A6" w:rsidRDefault="00561DED" w:rsidP="00987F78">
            <w:pPr>
              <w:spacing w:after="0"/>
              <w:ind w:firstLine="0"/>
              <w:jc w:val="right"/>
              <w:rPr>
                <w:sz w:val="18"/>
                <w:szCs w:val="18"/>
                <w:highlight w:val="yellow"/>
              </w:rPr>
            </w:pPr>
            <w:r w:rsidRPr="005905A6">
              <w:rPr>
                <w:sz w:val="18"/>
                <w:szCs w:val="18"/>
              </w:rPr>
              <w:t>63 491</w:t>
            </w:r>
          </w:p>
        </w:tc>
        <w:tc>
          <w:tcPr>
            <w:tcW w:w="703" w:type="pct"/>
            <w:tcBorders>
              <w:top w:val="single" w:sz="4" w:space="0" w:color="000000"/>
              <w:left w:val="single" w:sz="4" w:space="0" w:color="000000"/>
              <w:bottom w:val="single" w:sz="4" w:space="0" w:color="000000"/>
              <w:right w:val="single" w:sz="4" w:space="0" w:color="000000"/>
            </w:tcBorders>
          </w:tcPr>
          <w:p w14:paraId="07B692D9" w14:textId="77777777" w:rsidR="00561DED" w:rsidRPr="005905A6" w:rsidRDefault="00561DED" w:rsidP="00987F78">
            <w:pPr>
              <w:spacing w:after="0"/>
              <w:ind w:firstLine="0"/>
              <w:jc w:val="right"/>
              <w:rPr>
                <w:sz w:val="18"/>
                <w:szCs w:val="18"/>
                <w:highlight w:val="yellow"/>
              </w:rPr>
            </w:pPr>
            <w:r w:rsidRPr="005905A6">
              <w:rPr>
                <w:sz w:val="18"/>
                <w:szCs w:val="18"/>
              </w:rPr>
              <w:t>63 491</w:t>
            </w:r>
          </w:p>
        </w:tc>
      </w:tr>
      <w:tr w:rsidR="00561DED" w:rsidRPr="005905A6" w14:paraId="5E022DF2"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77A23ABD" w14:textId="77777777" w:rsidR="00561DED" w:rsidRPr="005905A6" w:rsidRDefault="00561DED" w:rsidP="00987F78">
            <w:pPr>
              <w:spacing w:after="0"/>
              <w:ind w:firstLine="0"/>
              <w:rPr>
                <w:i/>
                <w:sz w:val="18"/>
                <w:szCs w:val="18"/>
                <w:lang w:eastAsia="lv-LV"/>
              </w:rPr>
            </w:pPr>
            <w:r w:rsidRPr="005905A6">
              <w:rPr>
                <w:i/>
                <w:sz w:val="18"/>
                <w:szCs w:val="18"/>
                <w:lang w:eastAsia="lv-LV"/>
              </w:rPr>
              <w:lastRenderedPageBreak/>
              <w:t>Palielināti izdevumi projekta „Atbalsts pārvietotajām personām no Ukrainas Latvijā” īstenošanai</w:t>
            </w:r>
          </w:p>
        </w:tc>
        <w:tc>
          <w:tcPr>
            <w:tcW w:w="704" w:type="pct"/>
            <w:tcBorders>
              <w:top w:val="single" w:sz="4" w:space="0" w:color="000000"/>
              <w:left w:val="single" w:sz="4" w:space="0" w:color="000000"/>
              <w:bottom w:val="single" w:sz="4" w:space="0" w:color="000000"/>
              <w:right w:val="single" w:sz="4" w:space="0" w:color="000000"/>
            </w:tcBorders>
          </w:tcPr>
          <w:p w14:paraId="25B45774"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128BD230" w14:textId="77777777" w:rsidR="00561DED" w:rsidRPr="005905A6" w:rsidRDefault="00561DED" w:rsidP="00987F78">
            <w:pPr>
              <w:spacing w:after="0"/>
              <w:ind w:firstLine="0"/>
              <w:jc w:val="right"/>
              <w:rPr>
                <w:sz w:val="18"/>
                <w:szCs w:val="18"/>
                <w:highlight w:val="yellow"/>
              </w:rPr>
            </w:pPr>
            <w:r w:rsidRPr="005905A6">
              <w:rPr>
                <w:sz w:val="18"/>
                <w:szCs w:val="18"/>
              </w:rPr>
              <w:t>4 334 013</w:t>
            </w:r>
          </w:p>
        </w:tc>
        <w:tc>
          <w:tcPr>
            <w:tcW w:w="703" w:type="pct"/>
            <w:tcBorders>
              <w:top w:val="single" w:sz="4" w:space="0" w:color="000000"/>
              <w:left w:val="single" w:sz="4" w:space="0" w:color="000000"/>
              <w:bottom w:val="single" w:sz="4" w:space="0" w:color="000000"/>
              <w:right w:val="single" w:sz="4" w:space="0" w:color="000000"/>
            </w:tcBorders>
          </w:tcPr>
          <w:p w14:paraId="190B3523" w14:textId="77777777" w:rsidR="00561DED" w:rsidRPr="005905A6" w:rsidRDefault="00561DED" w:rsidP="00987F78">
            <w:pPr>
              <w:spacing w:after="0"/>
              <w:ind w:firstLine="0"/>
              <w:jc w:val="right"/>
              <w:rPr>
                <w:sz w:val="18"/>
                <w:szCs w:val="18"/>
                <w:highlight w:val="yellow"/>
              </w:rPr>
            </w:pPr>
            <w:r w:rsidRPr="005905A6">
              <w:rPr>
                <w:sz w:val="18"/>
                <w:szCs w:val="18"/>
              </w:rPr>
              <w:t>4 334 013</w:t>
            </w:r>
          </w:p>
        </w:tc>
      </w:tr>
      <w:tr w:rsidR="00561DED" w:rsidRPr="005905A6" w14:paraId="735509FD"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14A97987"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Samazināti izdevumi </w:t>
            </w:r>
            <w:r>
              <w:rPr>
                <w:i/>
                <w:sz w:val="18"/>
                <w:szCs w:val="18"/>
                <w:lang w:eastAsia="lv-LV"/>
              </w:rPr>
              <w:t>pasākumam</w:t>
            </w:r>
            <w:r w:rsidRPr="005905A6">
              <w:rPr>
                <w:i/>
                <w:sz w:val="18"/>
                <w:szCs w:val="18"/>
                <w:lang w:eastAsia="lv-LV"/>
              </w:rPr>
              <w:t xml:space="preserve"> “Atbalsts operatīvajai darbībai un augstas prioritātes mērķu identificēšanai”, tai skaitā </w:t>
            </w:r>
            <w:r>
              <w:rPr>
                <w:i/>
                <w:sz w:val="18"/>
                <w:szCs w:val="18"/>
                <w:lang w:eastAsia="lv-LV"/>
              </w:rPr>
              <w:t>s</w:t>
            </w:r>
            <w:r w:rsidRPr="005905A6">
              <w:rPr>
                <w:i/>
                <w:sz w:val="18"/>
                <w:szCs w:val="18"/>
                <w:lang w:eastAsia="lv-LV"/>
              </w:rPr>
              <w:t>amazināti izdevumi projekta „Labdarības iestāžu un NVO izmantošanas mērogu atklāšana un izpēte nelikumīgi iegūtu līdzekļu legalizēšanas jomā (CRIMFO)” īstenošanai</w:t>
            </w:r>
          </w:p>
        </w:tc>
        <w:tc>
          <w:tcPr>
            <w:tcW w:w="704" w:type="pct"/>
            <w:tcBorders>
              <w:top w:val="single" w:sz="4" w:space="0" w:color="000000"/>
              <w:left w:val="single" w:sz="4" w:space="0" w:color="000000"/>
              <w:bottom w:val="single" w:sz="4" w:space="0" w:color="000000"/>
              <w:right w:val="single" w:sz="4" w:space="0" w:color="000000"/>
            </w:tcBorders>
          </w:tcPr>
          <w:p w14:paraId="44A7F700" w14:textId="77777777" w:rsidR="00561DED" w:rsidRPr="005905A6" w:rsidRDefault="00561DED" w:rsidP="00987F78">
            <w:pPr>
              <w:spacing w:after="0"/>
              <w:ind w:firstLine="0"/>
              <w:jc w:val="right"/>
              <w:rPr>
                <w:sz w:val="18"/>
                <w:szCs w:val="18"/>
              </w:rPr>
            </w:pPr>
            <w:r w:rsidRPr="005905A6">
              <w:rPr>
                <w:sz w:val="18"/>
                <w:szCs w:val="18"/>
              </w:rPr>
              <w:t>12 226</w:t>
            </w:r>
          </w:p>
        </w:tc>
        <w:tc>
          <w:tcPr>
            <w:tcW w:w="704" w:type="pct"/>
            <w:tcBorders>
              <w:top w:val="single" w:sz="4" w:space="0" w:color="000000"/>
              <w:left w:val="single" w:sz="4" w:space="0" w:color="000000"/>
              <w:bottom w:val="single" w:sz="4" w:space="0" w:color="000000"/>
              <w:right w:val="single" w:sz="4" w:space="0" w:color="000000"/>
            </w:tcBorders>
          </w:tcPr>
          <w:p w14:paraId="7ABB955C" w14:textId="77777777" w:rsidR="00561DED" w:rsidRPr="005905A6" w:rsidRDefault="00561DED" w:rsidP="00987F78">
            <w:pPr>
              <w:spacing w:after="0"/>
              <w:ind w:firstLine="0"/>
              <w:jc w:val="center"/>
              <w:rPr>
                <w:sz w:val="18"/>
                <w:szCs w:val="18"/>
              </w:rPr>
            </w:pPr>
            <w:r>
              <w:rPr>
                <w:sz w:val="18"/>
                <w:szCs w:val="18"/>
              </w:rPr>
              <w:t>-</w:t>
            </w:r>
          </w:p>
        </w:tc>
        <w:tc>
          <w:tcPr>
            <w:tcW w:w="703" w:type="pct"/>
            <w:tcBorders>
              <w:top w:val="single" w:sz="4" w:space="0" w:color="000000"/>
              <w:left w:val="single" w:sz="4" w:space="0" w:color="000000"/>
              <w:bottom w:val="single" w:sz="4" w:space="0" w:color="000000"/>
              <w:right w:val="single" w:sz="4" w:space="0" w:color="000000"/>
            </w:tcBorders>
          </w:tcPr>
          <w:p w14:paraId="095DECE0" w14:textId="77777777" w:rsidR="00561DED" w:rsidRPr="005905A6" w:rsidRDefault="00561DED" w:rsidP="00987F78">
            <w:pPr>
              <w:spacing w:after="0"/>
              <w:ind w:firstLine="0"/>
              <w:jc w:val="right"/>
              <w:rPr>
                <w:sz w:val="18"/>
                <w:szCs w:val="18"/>
              </w:rPr>
            </w:pPr>
            <w:r>
              <w:rPr>
                <w:sz w:val="18"/>
                <w:szCs w:val="18"/>
              </w:rPr>
              <w:t>-</w:t>
            </w:r>
            <w:r w:rsidRPr="005905A6">
              <w:rPr>
                <w:sz w:val="18"/>
                <w:szCs w:val="18"/>
              </w:rPr>
              <w:t>12 226</w:t>
            </w:r>
          </w:p>
        </w:tc>
      </w:tr>
      <w:tr w:rsidR="00561DED" w:rsidRPr="005905A6" w14:paraId="7E95B97B"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206D2D17"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izdevumi </w:t>
            </w:r>
            <w:r>
              <w:rPr>
                <w:i/>
                <w:sz w:val="18"/>
                <w:szCs w:val="18"/>
                <w:lang w:eastAsia="lv-LV"/>
              </w:rPr>
              <w:t>pasākumam</w:t>
            </w:r>
            <w:r w:rsidRPr="005905A6">
              <w:rPr>
                <w:i/>
                <w:sz w:val="18"/>
                <w:szCs w:val="18"/>
                <w:lang w:eastAsia="lv-LV"/>
              </w:rPr>
              <w:t xml:space="preserve"> „Civilās aizsardzības mehānisma finanšu instruments”, tai skaitā:</w:t>
            </w:r>
          </w:p>
        </w:tc>
        <w:tc>
          <w:tcPr>
            <w:tcW w:w="704" w:type="pct"/>
            <w:tcBorders>
              <w:top w:val="single" w:sz="4" w:space="0" w:color="000000"/>
              <w:left w:val="single" w:sz="4" w:space="0" w:color="000000"/>
              <w:bottom w:val="single" w:sz="4" w:space="0" w:color="000000"/>
              <w:right w:val="single" w:sz="4" w:space="0" w:color="000000"/>
            </w:tcBorders>
          </w:tcPr>
          <w:p w14:paraId="1767A0B4"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7D8CC898" w14:textId="77777777" w:rsidR="00561DED" w:rsidRPr="005905A6" w:rsidRDefault="00561DED" w:rsidP="00987F78">
            <w:pPr>
              <w:spacing w:after="0"/>
              <w:ind w:firstLine="0"/>
              <w:jc w:val="right"/>
              <w:rPr>
                <w:sz w:val="18"/>
                <w:szCs w:val="18"/>
              </w:rPr>
            </w:pPr>
            <w:r w:rsidRPr="005905A6">
              <w:rPr>
                <w:sz w:val="18"/>
                <w:szCs w:val="18"/>
              </w:rPr>
              <w:t>215 050</w:t>
            </w:r>
          </w:p>
        </w:tc>
        <w:tc>
          <w:tcPr>
            <w:tcW w:w="703" w:type="pct"/>
            <w:tcBorders>
              <w:top w:val="single" w:sz="4" w:space="0" w:color="000000"/>
              <w:left w:val="single" w:sz="4" w:space="0" w:color="000000"/>
              <w:bottom w:val="single" w:sz="4" w:space="0" w:color="000000"/>
              <w:right w:val="single" w:sz="4" w:space="0" w:color="000000"/>
            </w:tcBorders>
          </w:tcPr>
          <w:p w14:paraId="1CF859B2" w14:textId="77777777" w:rsidR="00561DED" w:rsidRPr="005905A6" w:rsidRDefault="00561DED" w:rsidP="00987F78">
            <w:pPr>
              <w:spacing w:after="0"/>
              <w:ind w:firstLine="0"/>
              <w:jc w:val="right"/>
              <w:rPr>
                <w:sz w:val="18"/>
                <w:szCs w:val="18"/>
              </w:rPr>
            </w:pPr>
            <w:r w:rsidRPr="005905A6">
              <w:rPr>
                <w:sz w:val="18"/>
                <w:szCs w:val="18"/>
              </w:rPr>
              <w:t>215 050</w:t>
            </w:r>
          </w:p>
        </w:tc>
      </w:tr>
      <w:tr w:rsidR="00561DED" w:rsidRPr="005905A6" w14:paraId="289E3FE9"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50F9B040" w14:textId="77777777" w:rsidR="00561DED" w:rsidRPr="005905A6" w:rsidRDefault="00561DED" w:rsidP="00987F78">
            <w:pPr>
              <w:spacing w:after="0"/>
              <w:ind w:firstLine="0"/>
              <w:rPr>
                <w:i/>
                <w:sz w:val="18"/>
                <w:szCs w:val="18"/>
                <w:lang w:eastAsia="lv-LV"/>
              </w:rPr>
            </w:pPr>
            <w:bookmarkStart w:id="24" w:name="_Hlk130139868"/>
            <w:r w:rsidRPr="005905A6">
              <w:rPr>
                <w:i/>
                <w:sz w:val="18"/>
                <w:szCs w:val="18"/>
                <w:lang w:eastAsia="lv-LV"/>
              </w:rPr>
              <w:t xml:space="preserve">Palielināti izdevumi projekta “Visaptverošas civilās aizsardzības un katastrofas pārvaldīšanas apmācības izveide valsts institūcijām, pašvaldību civilās aizsardzības komisijām, augstskolām, VUGD Ugunsdrošības un civilās aizsardzības koledžai, kā arī drošības padomu izveide sabiedrībai” īstenošanai    </w:t>
            </w:r>
          </w:p>
        </w:tc>
        <w:tc>
          <w:tcPr>
            <w:tcW w:w="704" w:type="pct"/>
            <w:tcBorders>
              <w:top w:val="single" w:sz="4" w:space="0" w:color="000000"/>
              <w:left w:val="single" w:sz="4" w:space="0" w:color="000000"/>
              <w:bottom w:val="single" w:sz="4" w:space="0" w:color="000000"/>
              <w:right w:val="single" w:sz="4" w:space="0" w:color="000000"/>
            </w:tcBorders>
          </w:tcPr>
          <w:p w14:paraId="15EB57CD"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00941111" w14:textId="77777777" w:rsidR="00561DED" w:rsidRPr="005905A6" w:rsidRDefault="00561DED" w:rsidP="00987F78">
            <w:pPr>
              <w:spacing w:after="0"/>
              <w:ind w:firstLine="0"/>
              <w:jc w:val="right"/>
              <w:rPr>
                <w:sz w:val="18"/>
                <w:szCs w:val="18"/>
              </w:rPr>
            </w:pPr>
            <w:r w:rsidRPr="005905A6">
              <w:rPr>
                <w:sz w:val="18"/>
                <w:szCs w:val="18"/>
              </w:rPr>
              <w:t>119 900</w:t>
            </w:r>
          </w:p>
        </w:tc>
        <w:tc>
          <w:tcPr>
            <w:tcW w:w="703" w:type="pct"/>
            <w:tcBorders>
              <w:top w:val="single" w:sz="4" w:space="0" w:color="000000"/>
              <w:left w:val="single" w:sz="4" w:space="0" w:color="000000"/>
              <w:bottom w:val="single" w:sz="4" w:space="0" w:color="000000"/>
              <w:right w:val="single" w:sz="4" w:space="0" w:color="000000"/>
            </w:tcBorders>
          </w:tcPr>
          <w:p w14:paraId="4B5F787D" w14:textId="77777777" w:rsidR="00561DED" w:rsidRPr="005905A6" w:rsidRDefault="00561DED" w:rsidP="00987F78">
            <w:pPr>
              <w:spacing w:after="0"/>
              <w:ind w:firstLine="0"/>
              <w:jc w:val="right"/>
              <w:rPr>
                <w:sz w:val="18"/>
                <w:szCs w:val="18"/>
              </w:rPr>
            </w:pPr>
            <w:r w:rsidRPr="005905A6">
              <w:rPr>
                <w:sz w:val="18"/>
                <w:szCs w:val="18"/>
              </w:rPr>
              <w:t>119 900</w:t>
            </w:r>
          </w:p>
        </w:tc>
      </w:tr>
      <w:tr w:rsidR="00561DED" w:rsidRPr="005905A6" w14:paraId="041EA46B"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5A068D2F"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“Valsts materiālo rezervju un nozares materiāltehnisko līdzekļu resursu veidošana un pārvaldīšana katastrofu pārvaldīšanas pasākumu īstenošanai un nozares apdraudējumu pārvarēšanai” īstenošanai</w:t>
            </w:r>
          </w:p>
        </w:tc>
        <w:tc>
          <w:tcPr>
            <w:tcW w:w="704" w:type="pct"/>
            <w:tcBorders>
              <w:top w:val="single" w:sz="4" w:space="0" w:color="000000"/>
              <w:left w:val="single" w:sz="4" w:space="0" w:color="000000"/>
              <w:bottom w:val="single" w:sz="4" w:space="0" w:color="000000"/>
              <w:right w:val="single" w:sz="4" w:space="0" w:color="000000"/>
            </w:tcBorders>
          </w:tcPr>
          <w:p w14:paraId="48631F1D"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1DAD699D" w14:textId="77777777" w:rsidR="00561DED" w:rsidRPr="005905A6" w:rsidRDefault="00561DED" w:rsidP="00987F78">
            <w:pPr>
              <w:spacing w:after="0"/>
              <w:ind w:firstLine="0"/>
              <w:jc w:val="right"/>
              <w:rPr>
                <w:sz w:val="18"/>
                <w:szCs w:val="18"/>
              </w:rPr>
            </w:pPr>
            <w:r w:rsidRPr="005905A6">
              <w:rPr>
                <w:sz w:val="18"/>
                <w:szCs w:val="18"/>
              </w:rPr>
              <w:t>49 050</w:t>
            </w:r>
          </w:p>
        </w:tc>
        <w:tc>
          <w:tcPr>
            <w:tcW w:w="703" w:type="pct"/>
            <w:tcBorders>
              <w:top w:val="single" w:sz="4" w:space="0" w:color="000000"/>
              <w:left w:val="single" w:sz="4" w:space="0" w:color="000000"/>
              <w:bottom w:val="single" w:sz="4" w:space="0" w:color="000000"/>
              <w:right w:val="single" w:sz="4" w:space="0" w:color="000000"/>
            </w:tcBorders>
          </w:tcPr>
          <w:p w14:paraId="20B969DA" w14:textId="77777777" w:rsidR="00561DED" w:rsidRPr="005905A6" w:rsidRDefault="00561DED" w:rsidP="00987F78">
            <w:pPr>
              <w:spacing w:after="0"/>
              <w:ind w:firstLine="0"/>
              <w:jc w:val="right"/>
              <w:rPr>
                <w:sz w:val="18"/>
                <w:szCs w:val="18"/>
              </w:rPr>
            </w:pPr>
            <w:r w:rsidRPr="005905A6">
              <w:rPr>
                <w:sz w:val="18"/>
                <w:szCs w:val="18"/>
              </w:rPr>
              <w:t>49 050</w:t>
            </w:r>
          </w:p>
        </w:tc>
      </w:tr>
      <w:tr w:rsidR="00561DED" w:rsidRPr="005905A6" w14:paraId="57C9414C"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269656A5"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izdevumi projekta “Esošās situācijas </w:t>
            </w:r>
            <w:proofErr w:type="spellStart"/>
            <w:r w:rsidRPr="005905A6">
              <w:rPr>
                <w:i/>
                <w:sz w:val="18"/>
                <w:szCs w:val="18"/>
                <w:lang w:eastAsia="lv-LV"/>
              </w:rPr>
              <w:t>izvērtējums</w:t>
            </w:r>
            <w:proofErr w:type="spellEnd"/>
            <w:r w:rsidRPr="005905A6">
              <w:rPr>
                <w:i/>
                <w:sz w:val="18"/>
                <w:szCs w:val="18"/>
                <w:lang w:eastAsia="lv-LV"/>
              </w:rPr>
              <w:t xml:space="preserve"> un risinājumu izstrāde optimālākā modeļa ieviešanai meža </w:t>
            </w:r>
            <w:proofErr w:type="spellStart"/>
            <w:r w:rsidRPr="005905A6">
              <w:rPr>
                <w:i/>
                <w:sz w:val="18"/>
                <w:szCs w:val="18"/>
                <w:lang w:eastAsia="lv-LV"/>
              </w:rPr>
              <w:t>ugunsapsardzības</w:t>
            </w:r>
            <w:proofErr w:type="spellEnd"/>
            <w:r w:rsidRPr="005905A6">
              <w:rPr>
                <w:i/>
                <w:sz w:val="18"/>
                <w:szCs w:val="18"/>
                <w:lang w:eastAsia="lv-LV"/>
              </w:rPr>
              <w:t xml:space="preserve"> un ugunsdzēsības funkciju tālākai nodrošināšanai valsts un privātajos mežos Latvijā” īstenošanai</w:t>
            </w:r>
          </w:p>
        </w:tc>
        <w:tc>
          <w:tcPr>
            <w:tcW w:w="704" w:type="pct"/>
            <w:tcBorders>
              <w:top w:val="single" w:sz="4" w:space="0" w:color="000000"/>
              <w:left w:val="single" w:sz="4" w:space="0" w:color="000000"/>
              <w:bottom w:val="single" w:sz="4" w:space="0" w:color="000000"/>
              <w:right w:val="single" w:sz="4" w:space="0" w:color="000000"/>
            </w:tcBorders>
          </w:tcPr>
          <w:p w14:paraId="7086AD23"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79AD1691" w14:textId="77777777" w:rsidR="00561DED" w:rsidRPr="005905A6" w:rsidRDefault="00561DED" w:rsidP="00987F78">
            <w:pPr>
              <w:spacing w:after="0"/>
              <w:ind w:firstLine="0"/>
              <w:jc w:val="right"/>
              <w:rPr>
                <w:sz w:val="18"/>
                <w:szCs w:val="18"/>
              </w:rPr>
            </w:pPr>
            <w:r w:rsidRPr="005905A6">
              <w:rPr>
                <w:sz w:val="18"/>
                <w:szCs w:val="18"/>
              </w:rPr>
              <w:t>43 055</w:t>
            </w:r>
          </w:p>
        </w:tc>
        <w:tc>
          <w:tcPr>
            <w:tcW w:w="703" w:type="pct"/>
            <w:tcBorders>
              <w:top w:val="single" w:sz="4" w:space="0" w:color="000000"/>
              <w:left w:val="single" w:sz="4" w:space="0" w:color="000000"/>
              <w:bottom w:val="single" w:sz="4" w:space="0" w:color="000000"/>
              <w:right w:val="single" w:sz="4" w:space="0" w:color="000000"/>
            </w:tcBorders>
          </w:tcPr>
          <w:p w14:paraId="0047A673" w14:textId="77777777" w:rsidR="00561DED" w:rsidRPr="005905A6" w:rsidRDefault="00561DED" w:rsidP="00987F78">
            <w:pPr>
              <w:spacing w:after="0"/>
              <w:ind w:firstLine="0"/>
              <w:jc w:val="right"/>
              <w:rPr>
                <w:sz w:val="18"/>
                <w:szCs w:val="18"/>
              </w:rPr>
            </w:pPr>
            <w:r w:rsidRPr="005905A6">
              <w:rPr>
                <w:sz w:val="18"/>
                <w:szCs w:val="18"/>
              </w:rPr>
              <w:t>43 055</w:t>
            </w:r>
          </w:p>
        </w:tc>
      </w:tr>
      <w:tr w:rsidR="00561DED" w:rsidRPr="005905A6" w14:paraId="4DA1AA10" w14:textId="77777777" w:rsidTr="00987F78">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5EDAF14D"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pasākuma „Eiropas Savienības civilās aizsardzības moduļu mācības FORMATEX 23” ietvaros veikto izdevumu atmaksai valsts pamatbudžetā</w:t>
            </w:r>
          </w:p>
        </w:tc>
        <w:tc>
          <w:tcPr>
            <w:tcW w:w="704" w:type="pct"/>
            <w:tcBorders>
              <w:top w:val="single" w:sz="4" w:space="0" w:color="000000"/>
              <w:left w:val="single" w:sz="4" w:space="0" w:color="000000"/>
              <w:bottom w:val="single" w:sz="4" w:space="0" w:color="000000"/>
              <w:right w:val="single" w:sz="4" w:space="0" w:color="000000"/>
            </w:tcBorders>
          </w:tcPr>
          <w:p w14:paraId="10680665"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01CA07FE" w14:textId="77777777" w:rsidR="00561DED" w:rsidRPr="005905A6" w:rsidRDefault="00561DED" w:rsidP="00987F78">
            <w:pPr>
              <w:spacing w:after="0"/>
              <w:ind w:firstLine="0"/>
              <w:jc w:val="right"/>
              <w:rPr>
                <w:sz w:val="18"/>
                <w:szCs w:val="18"/>
              </w:rPr>
            </w:pPr>
            <w:r w:rsidRPr="005905A6">
              <w:rPr>
                <w:sz w:val="18"/>
                <w:szCs w:val="18"/>
              </w:rPr>
              <w:t>3 045</w:t>
            </w:r>
          </w:p>
        </w:tc>
        <w:tc>
          <w:tcPr>
            <w:tcW w:w="703" w:type="pct"/>
            <w:tcBorders>
              <w:top w:val="single" w:sz="4" w:space="0" w:color="000000"/>
              <w:left w:val="single" w:sz="4" w:space="0" w:color="000000"/>
              <w:bottom w:val="single" w:sz="4" w:space="0" w:color="000000"/>
              <w:right w:val="single" w:sz="4" w:space="0" w:color="000000"/>
            </w:tcBorders>
          </w:tcPr>
          <w:p w14:paraId="3EA150B3" w14:textId="77777777" w:rsidR="00561DED" w:rsidRPr="005905A6" w:rsidRDefault="00561DED" w:rsidP="00987F78">
            <w:pPr>
              <w:spacing w:after="0"/>
              <w:ind w:firstLine="0"/>
              <w:jc w:val="right"/>
              <w:rPr>
                <w:sz w:val="18"/>
                <w:szCs w:val="18"/>
              </w:rPr>
            </w:pPr>
            <w:r w:rsidRPr="005905A6">
              <w:rPr>
                <w:sz w:val="18"/>
                <w:szCs w:val="18"/>
              </w:rPr>
              <w:t>3 045</w:t>
            </w:r>
          </w:p>
        </w:tc>
      </w:tr>
    </w:tbl>
    <w:p w14:paraId="4E05F9C9" w14:textId="77777777" w:rsidR="00561DED" w:rsidRPr="005905A6" w:rsidRDefault="00561DED" w:rsidP="00561DED">
      <w:pPr>
        <w:widowControl w:val="0"/>
        <w:spacing w:before="240" w:after="240"/>
        <w:ind w:firstLine="0"/>
        <w:jc w:val="center"/>
        <w:rPr>
          <w:b/>
        </w:rPr>
      </w:pPr>
      <w:r w:rsidRPr="005905A6">
        <w:rPr>
          <w:b/>
        </w:rPr>
        <w:t>70.24.00 Iekšējās drošības un Patvēruma, migrācijas un integrācijas fondu un Finansiāla atbalsta instrumenta robežu pārvaldībai un vīzu politikai projektu un pasākumu īstenošana (2021–2027)</w:t>
      </w:r>
    </w:p>
    <w:bookmarkEnd w:id="24"/>
    <w:p w14:paraId="564C62EB" w14:textId="77777777" w:rsidR="00561DED" w:rsidRPr="005905A6" w:rsidRDefault="00561DED" w:rsidP="00561DED">
      <w:pPr>
        <w:spacing w:before="240"/>
        <w:ind w:firstLine="0"/>
      </w:pPr>
      <w:r w:rsidRPr="005905A6">
        <w:rPr>
          <w:u w:val="single"/>
        </w:rPr>
        <w:t>Apakšprogrammas mērķi:</w:t>
      </w:r>
      <w:r w:rsidRPr="005905A6">
        <w:t xml:space="preserve"> </w:t>
      </w:r>
    </w:p>
    <w:p w14:paraId="4B7BB57A" w14:textId="77777777" w:rsidR="00561DED" w:rsidRPr="005905A6" w:rsidRDefault="00561DED" w:rsidP="00153293">
      <w:pPr>
        <w:pStyle w:val="ListParagraph"/>
        <w:numPr>
          <w:ilvl w:val="0"/>
          <w:numId w:val="32"/>
        </w:numPr>
        <w:ind w:left="1077" w:hanging="357"/>
        <w:contextualSpacing w:val="0"/>
      </w:pPr>
      <w:r w:rsidRPr="006E19C7">
        <w:t xml:space="preserve">nodrošināt Iekšējās drošības un Patvēruma, migrācijas un integrācijas fondu un Finansiāla atbalsta instrumenta robežu pārvaldībai un vīzu politikai administrēšanas un atbalsta funkciju izpildi; </w:t>
      </w:r>
    </w:p>
    <w:p w14:paraId="63EDD692" w14:textId="4FD8CC7F" w:rsidR="00561DED" w:rsidRPr="005905A6" w:rsidRDefault="00561DED" w:rsidP="00153293">
      <w:pPr>
        <w:pStyle w:val="ListParagraph"/>
        <w:numPr>
          <w:ilvl w:val="0"/>
          <w:numId w:val="32"/>
        </w:numPr>
        <w:ind w:left="1077" w:hanging="357"/>
        <w:contextualSpacing w:val="0"/>
      </w:pPr>
      <w:r w:rsidRPr="006E19C7">
        <w:t xml:space="preserve">palielināt Valsts robežsardzes klātbūtni uz Latvijas un Baltkrievijas robežas  potenciālo drošības apdraudējumu un provokāciju ātrai un tūlītējai novēršanai, tai skaitā nodrošinot nelegālās migrācijas kontroli uz </w:t>
      </w:r>
      <w:r w:rsidR="00EF523E">
        <w:t>ES</w:t>
      </w:r>
      <w:r w:rsidRPr="006E19C7">
        <w:t xml:space="preserve"> ārējās robežas;</w:t>
      </w:r>
    </w:p>
    <w:p w14:paraId="364D834B" w14:textId="77777777" w:rsidR="00561DED" w:rsidRPr="005905A6" w:rsidRDefault="00561DED" w:rsidP="00153293">
      <w:pPr>
        <w:pStyle w:val="ListParagraph"/>
        <w:numPr>
          <w:ilvl w:val="0"/>
          <w:numId w:val="32"/>
        </w:numPr>
        <w:ind w:left="1077" w:hanging="357"/>
        <w:contextualSpacing w:val="0"/>
      </w:pPr>
      <w:r w:rsidRPr="006E19C7">
        <w:t>modernizēt esošo datu informācijas apmaiņas sakaru infrastruktūru, kas nodrošinās Eiropas Robežu uzraudzības sistēmas (EUROSUR) Latvijas nacionālā kopējā attēla veidošanu un Valsts robežsardzes kontroles un uzraudzības sistēmas darbību</w:t>
      </w:r>
      <w:r>
        <w:t>;</w:t>
      </w:r>
    </w:p>
    <w:p w14:paraId="56B2AF6F" w14:textId="09F28D4E" w:rsidR="00561DED" w:rsidRPr="006E19C7" w:rsidRDefault="00561DED" w:rsidP="00153293">
      <w:pPr>
        <w:pStyle w:val="ListParagraph"/>
        <w:numPr>
          <w:ilvl w:val="0"/>
          <w:numId w:val="32"/>
        </w:numPr>
        <w:ind w:left="1077" w:hanging="357"/>
        <w:contextualSpacing w:val="0"/>
      </w:pPr>
      <w:r w:rsidRPr="006E19C7">
        <w:t xml:space="preserve">palielināt Valsts robežsardzes kontroles un reaģēšanas spējas uz Latvijas un Baltkrievijas robežas potenciālo drošības apdraudējumu un provokāciju ātrai un tūlītējai novēršanai, tai skaitā nodrošinot nelegālās migrācijas kontroli uz </w:t>
      </w:r>
      <w:r w:rsidR="00EF523E">
        <w:t>ES</w:t>
      </w:r>
      <w:r w:rsidRPr="006E19C7">
        <w:t xml:space="preserve"> ārējās robežas</w:t>
      </w:r>
      <w:r>
        <w:t>;</w:t>
      </w:r>
      <w:r w:rsidRPr="006E19C7">
        <w:t xml:space="preserve">  </w:t>
      </w:r>
    </w:p>
    <w:p w14:paraId="20011157" w14:textId="77777777" w:rsidR="00561DED" w:rsidRPr="005905A6" w:rsidRDefault="00561DED" w:rsidP="00153293">
      <w:pPr>
        <w:pStyle w:val="ListParagraph"/>
        <w:numPr>
          <w:ilvl w:val="0"/>
          <w:numId w:val="32"/>
        </w:numPr>
        <w:ind w:left="1077" w:hanging="357"/>
        <w:contextualSpacing w:val="0"/>
      </w:pPr>
      <w:r w:rsidRPr="005905A6">
        <w:t>Latvijas Republikas – Baltkrievijas Republikas ārējās sauszemes robežas aizsardzības infrastruktūras uzlabošana;</w:t>
      </w:r>
    </w:p>
    <w:p w14:paraId="6402EC2D" w14:textId="77777777" w:rsidR="00561DED" w:rsidRPr="006E19C7" w:rsidRDefault="00561DED" w:rsidP="00153293">
      <w:pPr>
        <w:pStyle w:val="ListParagraph"/>
        <w:numPr>
          <w:ilvl w:val="0"/>
          <w:numId w:val="32"/>
        </w:numPr>
        <w:ind w:left="1077" w:hanging="357"/>
        <w:contextualSpacing w:val="0"/>
      </w:pPr>
      <w:proofErr w:type="spellStart"/>
      <w:r>
        <w:t>r</w:t>
      </w:r>
      <w:r w:rsidRPr="005905A6">
        <w:t>obežuzraudzības</w:t>
      </w:r>
      <w:proofErr w:type="spellEnd"/>
      <w:r w:rsidRPr="005905A6">
        <w:t xml:space="preserve"> pasākumu veicināšana, modernizējot jūras robežas videonovērošanas infrastruktūru;</w:t>
      </w:r>
    </w:p>
    <w:p w14:paraId="5F2B75AE" w14:textId="77777777" w:rsidR="00561DED" w:rsidRPr="006E19C7" w:rsidRDefault="00561DED" w:rsidP="00153293">
      <w:pPr>
        <w:pStyle w:val="ListParagraph"/>
        <w:numPr>
          <w:ilvl w:val="0"/>
          <w:numId w:val="32"/>
        </w:numPr>
        <w:ind w:left="1077" w:hanging="357"/>
        <w:contextualSpacing w:val="0"/>
      </w:pPr>
      <w:r w:rsidRPr="005905A6">
        <w:t>attīstīt un pilnveidot valsts pārvaldes digitālās saziņas vidi uzturēšanas atļauju jomā, sniedzot klientam attālinātā pakalpojuma ciklu, sākot no ērtas pakalpojuma pieteikšanas līdz lēmuma saņemšanai, līdz ar to uzlabosies sadarbība ar trešajām valstīm svarīgākos migrācijas pārvaldības aspektos;</w:t>
      </w:r>
    </w:p>
    <w:p w14:paraId="214E6D4E" w14:textId="627BAA9A" w:rsidR="00561DED" w:rsidRPr="006E19C7" w:rsidRDefault="00561DED" w:rsidP="00153293">
      <w:pPr>
        <w:pStyle w:val="ListParagraph"/>
        <w:numPr>
          <w:ilvl w:val="0"/>
          <w:numId w:val="32"/>
        </w:numPr>
        <w:ind w:left="1077" w:hanging="357"/>
        <w:contextualSpacing w:val="0"/>
      </w:pPr>
      <w:r w:rsidRPr="006E19C7">
        <w:lastRenderedPageBreak/>
        <w:t xml:space="preserve">nodrošināt personām, kuras nelegāli šķērsojušas </w:t>
      </w:r>
      <w:r w:rsidR="00EF523E">
        <w:t>ES</w:t>
      </w:r>
      <w:r w:rsidRPr="006E19C7">
        <w:t xml:space="preserve"> ārējo robežu, uzņemšanu pēc aizturēšanas atbilstoši </w:t>
      </w:r>
      <w:r w:rsidR="00EF523E">
        <w:t>ES</w:t>
      </w:r>
      <w:r w:rsidRPr="006E19C7">
        <w:t xml:space="preserve"> standartiem un prasībām, kā arī veikt trešo valstu </w:t>
      </w:r>
      <w:proofErr w:type="spellStart"/>
      <w:r w:rsidRPr="006E19C7">
        <w:t>valstspiederīgo</w:t>
      </w:r>
      <w:proofErr w:type="spellEnd"/>
      <w:r w:rsidRPr="006E19C7">
        <w:t>, kuri nelikumīgi uzturas Latvijā, piespiedu izraidīšanu;</w:t>
      </w:r>
    </w:p>
    <w:p w14:paraId="58C3FBB0" w14:textId="71963330" w:rsidR="00561DED" w:rsidRPr="006E19C7" w:rsidRDefault="00561DED" w:rsidP="00153293">
      <w:pPr>
        <w:pStyle w:val="ListParagraph"/>
        <w:numPr>
          <w:ilvl w:val="0"/>
          <w:numId w:val="32"/>
        </w:numPr>
        <w:ind w:left="1077" w:hanging="357"/>
        <w:contextualSpacing w:val="0"/>
      </w:pPr>
      <w:r w:rsidRPr="006E19C7">
        <w:t>sniegt ieguldījumu migrācijas plūsmu efektīvā pārvaldībā un kopējās politikas patvēruma, alternatīvās aizsardzības un pagaidu aizsardzības jomā</w:t>
      </w:r>
      <w:r>
        <w:t>, kā arī</w:t>
      </w:r>
      <w:r w:rsidRPr="006E19C7">
        <w:t xml:space="preserve"> kopējās migrācijas politikas īstenošanā, stiprināšanā un attīstībā, vienlaikus pilnībā ievērojot tiesības un principus, kas noteikti </w:t>
      </w:r>
      <w:r w:rsidR="00EF523E">
        <w:t>ES</w:t>
      </w:r>
      <w:r w:rsidRPr="006E19C7">
        <w:t xml:space="preserve"> </w:t>
      </w:r>
      <w:proofErr w:type="spellStart"/>
      <w:r w:rsidRPr="006E19C7">
        <w:t>Pamattiesību</w:t>
      </w:r>
      <w:proofErr w:type="spellEnd"/>
      <w:r w:rsidRPr="006E19C7">
        <w:t xml:space="preserve"> hartā. </w:t>
      </w:r>
    </w:p>
    <w:p w14:paraId="719B6B2C" w14:textId="77777777" w:rsidR="00561DED" w:rsidRPr="005905A6" w:rsidRDefault="00561DED" w:rsidP="00561DED">
      <w:pPr>
        <w:ind w:firstLine="0"/>
        <w:rPr>
          <w:u w:val="single"/>
        </w:rPr>
      </w:pPr>
      <w:r w:rsidRPr="005905A6">
        <w:rPr>
          <w:u w:val="single"/>
        </w:rPr>
        <w:t>Galvenās aktivitātes:</w:t>
      </w:r>
    </w:p>
    <w:p w14:paraId="726B67D3" w14:textId="77777777" w:rsidR="00561DED" w:rsidRPr="005905A6" w:rsidRDefault="00561DED" w:rsidP="00561DED">
      <w:pPr>
        <w:ind w:left="284" w:firstLine="0"/>
        <w:rPr>
          <w:i/>
        </w:rPr>
      </w:pPr>
      <w:r>
        <w:rPr>
          <w:i/>
        </w:rPr>
        <w:t>p</w:t>
      </w:r>
      <w:r w:rsidRPr="005905A6">
        <w:rPr>
          <w:i/>
        </w:rPr>
        <w:t>rojekts “Valsts robežsardzes mobilitātes uzlabošana”</w:t>
      </w:r>
      <w:r>
        <w:rPr>
          <w:i/>
        </w:rPr>
        <w:t>:</w:t>
      </w:r>
    </w:p>
    <w:p w14:paraId="1D7AF8C6" w14:textId="77777777" w:rsidR="00561DED" w:rsidRPr="00493008" w:rsidRDefault="00561DED" w:rsidP="00153293">
      <w:pPr>
        <w:pStyle w:val="ListParagraph"/>
        <w:numPr>
          <w:ilvl w:val="0"/>
          <w:numId w:val="33"/>
        </w:numPr>
        <w:ind w:left="1077" w:hanging="357"/>
        <w:contextualSpacing w:val="0"/>
      </w:pPr>
      <w:r w:rsidRPr="00493008">
        <w:t>transportlīdzekļu un to aprīkojuma iegāde (vieglie transportlīdzekļi, traktori un aprīkojums, apvidus automobiļi, kravas automašīnas un AVP furgons utt.), līdz ar to uzlabosies Valsts robežsardzes vispārējā mobilitāte, nodrošinot robežapsardzību, preventīvos pasākumus, robežas uzraudzību, nelegālās migrācijas kontroli, patrulēšanu, robežu perimetra saimniekošanu un apkopi (piemēram, traktoru iegāde paredzēta ceļu un pierobežas joslu attīrīšanai);</w:t>
      </w:r>
    </w:p>
    <w:p w14:paraId="11A685CB" w14:textId="77777777" w:rsidR="00561DED" w:rsidRPr="00493008" w:rsidRDefault="00561DED" w:rsidP="00153293">
      <w:pPr>
        <w:pStyle w:val="ListParagraph"/>
        <w:numPr>
          <w:ilvl w:val="0"/>
          <w:numId w:val="33"/>
        </w:numPr>
        <w:ind w:left="1077" w:hanging="357"/>
        <w:contextualSpacing w:val="0"/>
      </w:pPr>
      <w:r w:rsidRPr="00493008">
        <w:t xml:space="preserve">laivas iegāde kontrabandas novēršanai un nelegālās migrācijas mēģinājumu apkarošanai. </w:t>
      </w:r>
    </w:p>
    <w:p w14:paraId="3C6789A0" w14:textId="77777777" w:rsidR="00561DED" w:rsidRPr="005905A6" w:rsidRDefault="00561DED" w:rsidP="00561DED">
      <w:pPr>
        <w:ind w:left="284" w:firstLine="0"/>
        <w:rPr>
          <w:i/>
        </w:rPr>
      </w:pPr>
      <w:r>
        <w:rPr>
          <w:i/>
        </w:rPr>
        <w:t>p</w:t>
      </w:r>
      <w:r w:rsidRPr="005905A6">
        <w:rPr>
          <w:i/>
        </w:rPr>
        <w:t>rojekts “Radio releju datu pārraides tīkla modernizācija – 2.posms”</w:t>
      </w:r>
    </w:p>
    <w:p w14:paraId="6B178089" w14:textId="77777777" w:rsidR="00561DED" w:rsidRPr="00493008" w:rsidRDefault="00561DED" w:rsidP="00153293">
      <w:pPr>
        <w:pStyle w:val="ListParagraph"/>
        <w:numPr>
          <w:ilvl w:val="0"/>
          <w:numId w:val="34"/>
        </w:numPr>
        <w:ind w:left="1077" w:hanging="357"/>
        <w:contextualSpacing w:val="0"/>
      </w:pPr>
      <w:r w:rsidRPr="00493008">
        <w:t>valsts austrumu robežas videonovērošan</w:t>
      </w:r>
      <w:r>
        <w:t>as</w:t>
      </w:r>
      <w:r w:rsidRPr="00493008">
        <w:t xml:space="preserve"> un uzraudzīb</w:t>
      </w:r>
      <w:r>
        <w:t>as nodrošināšana</w:t>
      </w:r>
      <w:r w:rsidRPr="00493008">
        <w:t xml:space="preserve">, izmantojot augstas izšķirtspējas videokameras un dažādu sensoru signālus, kā arī tiks nodrošināti moderni balss telefonijas sakari un uzlabota </w:t>
      </w:r>
      <w:proofErr w:type="spellStart"/>
      <w:r w:rsidRPr="00493008">
        <w:t>Iekšlietu</w:t>
      </w:r>
      <w:proofErr w:type="spellEnd"/>
      <w:r w:rsidRPr="00493008">
        <w:t xml:space="preserve"> ministrijas operatīvo radiosakaru sistēmas sakaru kanālu kvalitāte uz austrumu robežas izvietotajās </w:t>
      </w:r>
      <w:proofErr w:type="spellStart"/>
      <w:r w:rsidRPr="00493008">
        <w:t>radiosistēmu</w:t>
      </w:r>
      <w:proofErr w:type="spellEnd"/>
      <w:r w:rsidRPr="00493008">
        <w:t xml:space="preserve"> bāzes stacijās;</w:t>
      </w:r>
    </w:p>
    <w:p w14:paraId="7FAAF78F" w14:textId="77777777" w:rsidR="00561DED" w:rsidRPr="00493008" w:rsidRDefault="00561DED" w:rsidP="00153293">
      <w:pPr>
        <w:pStyle w:val="ListParagraph"/>
        <w:numPr>
          <w:ilvl w:val="0"/>
          <w:numId w:val="34"/>
        </w:numPr>
        <w:ind w:left="1077" w:hanging="357"/>
        <w:contextualSpacing w:val="0"/>
      </w:pPr>
      <w:r w:rsidRPr="00493008">
        <w:t xml:space="preserve">tiks vismaz </w:t>
      </w:r>
      <w:proofErr w:type="spellStart"/>
      <w:r w:rsidRPr="00493008">
        <w:t>pieckāršota</w:t>
      </w:r>
      <w:proofErr w:type="spellEnd"/>
      <w:r w:rsidRPr="00493008">
        <w:t xml:space="preserve"> datu pārraides kapacitāte Valsts robežsardzes austrumu robežas struktūrvienībām.</w:t>
      </w:r>
    </w:p>
    <w:p w14:paraId="5CE82973" w14:textId="77777777" w:rsidR="00561DED" w:rsidRPr="005905A6" w:rsidRDefault="00561DED" w:rsidP="00561DED">
      <w:pPr>
        <w:ind w:left="284" w:firstLine="0"/>
        <w:rPr>
          <w:i/>
        </w:rPr>
      </w:pPr>
      <w:r w:rsidRPr="005905A6">
        <w:rPr>
          <w:i/>
        </w:rPr>
        <w:t>projekts “Izmitināšanas un uzturēšanas līdzekļu iegāde Valsts robežsardzes vajadzībām”</w:t>
      </w:r>
      <w:r>
        <w:rPr>
          <w:i/>
        </w:rPr>
        <w:t>:</w:t>
      </w:r>
    </w:p>
    <w:p w14:paraId="518B0E66" w14:textId="77777777" w:rsidR="00561DED" w:rsidRDefault="00561DED" w:rsidP="003C5150">
      <w:pPr>
        <w:pStyle w:val="ListParagraph"/>
        <w:ind w:left="284" w:firstLine="793"/>
        <w:contextualSpacing w:val="0"/>
      </w:pPr>
      <w:r w:rsidRPr="00493008">
        <w:t>speciālo aprīkojumu un iekārt</w:t>
      </w:r>
      <w:r>
        <w:t>u</w:t>
      </w:r>
      <w:r w:rsidRPr="00493008">
        <w:t>, vasaras tel</w:t>
      </w:r>
      <w:r>
        <w:t>šu</w:t>
      </w:r>
      <w:r w:rsidRPr="00493008">
        <w:t>, rezerves daļ</w:t>
      </w:r>
      <w:r>
        <w:t>u</w:t>
      </w:r>
      <w:r w:rsidRPr="00493008">
        <w:t xml:space="preserve"> un apkopes instrumentu</w:t>
      </w:r>
      <w:r>
        <w:t xml:space="preserve"> iegāde</w:t>
      </w:r>
      <w:r w:rsidRPr="00493008">
        <w:t xml:space="preserve"> Latvijas – Baltkrievijas robežas uzraudzības vajadzībām.</w:t>
      </w:r>
    </w:p>
    <w:p w14:paraId="5EB42EED" w14:textId="122DDAD4" w:rsidR="00561DED" w:rsidRPr="005905A6" w:rsidRDefault="00561DED" w:rsidP="00561DED">
      <w:pPr>
        <w:ind w:left="284" w:firstLine="0"/>
        <w:rPr>
          <w:i/>
        </w:rPr>
      </w:pPr>
      <w:r>
        <w:rPr>
          <w:i/>
        </w:rPr>
        <w:t>p</w:t>
      </w:r>
      <w:r w:rsidRPr="005905A6">
        <w:rPr>
          <w:i/>
        </w:rPr>
        <w:t xml:space="preserve">rojekts „Latvijas Republikas – Baltkrievijas Republikas robežas infrastruktūras būvniecības ieceres izstrāde un būvdarbu veikšana </w:t>
      </w:r>
      <w:r w:rsidR="001A51BF" w:rsidRPr="005905A6">
        <w:rPr>
          <w:i/>
        </w:rPr>
        <w:t>–</w:t>
      </w:r>
      <w:r w:rsidRPr="005905A6">
        <w:rPr>
          <w:i/>
        </w:rPr>
        <w:t xml:space="preserve"> Metāla torņi un pievedceļi pie torņiem (3. kārta 1.posms)”</w:t>
      </w:r>
      <w:r>
        <w:rPr>
          <w:i/>
        </w:rPr>
        <w:t>:</w:t>
      </w:r>
    </w:p>
    <w:p w14:paraId="41792C10" w14:textId="77777777" w:rsidR="00561DED" w:rsidRPr="00493008" w:rsidRDefault="00561DED" w:rsidP="00153293">
      <w:pPr>
        <w:pStyle w:val="ListParagraph"/>
        <w:numPr>
          <w:ilvl w:val="0"/>
          <w:numId w:val="35"/>
        </w:numPr>
        <w:ind w:left="1077" w:hanging="357"/>
        <w:contextualSpacing w:val="0"/>
      </w:pPr>
      <w:r w:rsidRPr="00493008">
        <w:t>Nodrošinājuma valsts aģentūru veiks nepieciešamās teritorijas sagatavošanu ārējās robežas infrastruktūras izbūvei;</w:t>
      </w:r>
    </w:p>
    <w:p w14:paraId="609C4637" w14:textId="5C61A673" w:rsidR="00561DED" w:rsidRPr="00493008" w:rsidRDefault="008E6D12" w:rsidP="00153293">
      <w:pPr>
        <w:pStyle w:val="ListParagraph"/>
        <w:numPr>
          <w:ilvl w:val="0"/>
          <w:numId w:val="35"/>
        </w:numPr>
        <w:ind w:left="1077" w:hanging="357"/>
        <w:contextualSpacing w:val="0"/>
      </w:pPr>
      <w:bookmarkStart w:id="25" w:name="_Hlk136337871"/>
      <w:r>
        <w:t>VAS</w:t>
      </w:r>
      <w:r w:rsidR="00561DED" w:rsidRPr="00493008">
        <w:t xml:space="preserve"> „Valsts nekustamie īpašumi” </w:t>
      </w:r>
      <w:bookmarkEnd w:id="25"/>
      <w:r w:rsidR="00561DED" w:rsidRPr="00493008">
        <w:t>organizēs un nodrošinās ārējās robežas infrastruktūras izbūvi: vadīs, īstenos un uzraudzīs visus ārējās robežas infrastruktūras izbūves darbus, kā arī veiks ārējās robežas infrastruktūras izbūvei nepieciešamos iepirkumus, slēgs iepirkuma līgumus;</w:t>
      </w:r>
    </w:p>
    <w:p w14:paraId="663E951A" w14:textId="77777777" w:rsidR="00561DED" w:rsidRPr="00493008" w:rsidRDefault="00561DED" w:rsidP="00153293">
      <w:pPr>
        <w:pStyle w:val="ListParagraph"/>
        <w:numPr>
          <w:ilvl w:val="0"/>
          <w:numId w:val="35"/>
        </w:numPr>
        <w:ind w:left="1077" w:hanging="357"/>
        <w:contextualSpacing w:val="0"/>
      </w:pPr>
      <w:r w:rsidRPr="00493008">
        <w:t>uz Latvijas Republikas – Baltkrievijas Republikas valsts ārējās sauszemes robežas Daugavas posmā tiks izbūvēti seši torņi un pievedceļ</w:t>
      </w:r>
      <w:r>
        <w:t>i</w:t>
      </w:r>
      <w:r w:rsidRPr="00493008">
        <w:t xml:space="preserve"> pie tiem.</w:t>
      </w:r>
    </w:p>
    <w:p w14:paraId="09EB0095" w14:textId="77777777" w:rsidR="00561DED" w:rsidRPr="00B519D0" w:rsidRDefault="00561DED" w:rsidP="00561DED">
      <w:pPr>
        <w:ind w:left="284" w:firstLine="0"/>
        <w:rPr>
          <w:i/>
        </w:rPr>
      </w:pPr>
      <w:r w:rsidRPr="00B519D0">
        <w:rPr>
          <w:i/>
        </w:rPr>
        <w:t>projekts „Atbalsta pasākumi personu, kurām nepieciešama starptautiskā aizsardzība, uzņemšanai un izmitināšanai Latvijā (1.posms)”</w:t>
      </w:r>
      <w:r>
        <w:rPr>
          <w:i/>
        </w:rPr>
        <w:t>:</w:t>
      </w:r>
    </w:p>
    <w:p w14:paraId="17820A74" w14:textId="77777777" w:rsidR="00561DED" w:rsidRPr="00B519D0" w:rsidRDefault="00561DED" w:rsidP="00153293">
      <w:pPr>
        <w:pStyle w:val="ListParagraph"/>
        <w:numPr>
          <w:ilvl w:val="0"/>
          <w:numId w:val="36"/>
        </w:numPr>
        <w:ind w:left="1077" w:hanging="357"/>
        <w:contextualSpacing w:val="0"/>
      </w:pPr>
      <w:r w:rsidRPr="00B519D0">
        <w:t>materiālā</w:t>
      </w:r>
      <w:r>
        <w:t>s</w:t>
      </w:r>
      <w:r w:rsidRPr="00B519D0">
        <w:t>, medicīniskā</w:t>
      </w:r>
      <w:r>
        <w:t>s</w:t>
      </w:r>
      <w:r w:rsidRPr="00B519D0">
        <w:t>, psiholoģiskā</w:t>
      </w:r>
      <w:r>
        <w:t>s</w:t>
      </w:r>
      <w:r w:rsidRPr="00B519D0">
        <w:t xml:space="preserve"> un cita veida palīdzība</w:t>
      </w:r>
      <w:r>
        <w:t>s</w:t>
      </w:r>
      <w:r w:rsidRPr="00B519D0">
        <w:t xml:space="preserve"> personām, kurām nepieciešama starptautiskā vai pagaidu aizsardzība</w:t>
      </w:r>
      <w:r>
        <w:t>, sniegšana</w:t>
      </w:r>
      <w:r w:rsidRPr="00B519D0">
        <w:t>;</w:t>
      </w:r>
    </w:p>
    <w:p w14:paraId="72D7D210" w14:textId="77777777" w:rsidR="00561DED" w:rsidRPr="00B519D0" w:rsidRDefault="00561DED" w:rsidP="00153293">
      <w:pPr>
        <w:pStyle w:val="ListParagraph"/>
        <w:numPr>
          <w:ilvl w:val="0"/>
          <w:numId w:val="36"/>
        </w:numPr>
        <w:ind w:left="1077" w:hanging="357"/>
        <w:contextualSpacing w:val="0"/>
      </w:pPr>
      <w:r w:rsidRPr="00B519D0">
        <w:lastRenderedPageBreak/>
        <w:t>kapacitātes celšana</w:t>
      </w:r>
      <w:r>
        <w:t>s nodrošināšana</w:t>
      </w:r>
      <w:r w:rsidRPr="00B519D0">
        <w:t xml:space="preserve"> migrācijas plūsmu pārvaldības jomā - darbinieku dalība mācībās, pieredzes apmaiņas vizītēs, forumos, konferencēs, semināros u.tml.;</w:t>
      </w:r>
    </w:p>
    <w:p w14:paraId="5CA2AC6B" w14:textId="77777777" w:rsidR="00561DED" w:rsidRPr="00B519D0" w:rsidRDefault="00561DED" w:rsidP="00153293">
      <w:pPr>
        <w:pStyle w:val="ListParagraph"/>
        <w:numPr>
          <w:ilvl w:val="0"/>
          <w:numId w:val="36"/>
        </w:numPr>
        <w:ind w:left="1077" w:hanging="357"/>
        <w:contextualSpacing w:val="0"/>
      </w:pPr>
      <w:r w:rsidRPr="00B519D0">
        <w:t>Patvēruma meklētāju izmitināšanas centra Muceniekos, Ropažu novad</w:t>
      </w:r>
      <w:r>
        <w:t>a</w:t>
      </w:r>
      <w:r w:rsidRPr="00B519D0">
        <w:t xml:space="preserve"> labiekārtošana un tehniskā stāvokļa uzlabošana; </w:t>
      </w:r>
    </w:p>
    <w:p w14:paraId="67BD6168" w14:textId="77777777" w:rsidR="00561DED" w:rsidRPr="00B519D0" w:rsidRDefault="00561DED" w:rsidP="00153293">
      <w:pPr>
        <w:pStyle w:val="ListParagraph"/>
        <w:numPr>
          <w:ilvl w:val="0"/>
          <w:numId w:val="36"/>
        </w:numPr>
        <w:ind w:left="1077" w:hanging="357"/>
        <w:contextualSpacing w:val="0"/>
      </w:pPr>
      <w:r w:rsidRPr="00B519D0">
        <w:t xml:space="preserve">Pilsonības un migrācijas lietu pārvaldes kapacitātes stiprināšana, piesaistot papildu personālu patvēruma meklētāju izmitināšanai un pagaidu aizsardzības procedūras nodrošināšanai divos Patvēruma meklētāju izmitināšanas centros; </w:t>
      </w:r>
    </w:p>
    <w:p w14:paraId="674EB922" w14:textId="77777777" w:rsidR="00561DED" w:rsidRPr="00B519D0" w:rsidRDefault="00561DED" w:rsidP="00153293">
      <w:pPr>
        <w:pStyle w:val="ListParagraph"/>
        <w:numPr>
          <w:ilvl w:val="0"/>
          <w:numId w:val="36"/>
        </w:numPr>
        <w:ind w:left="1077" w:hanging="357"/>
        <w:contextualSpacing w:val="0"/>
      </w:pPr>
      <w:r w:rsidRPr="00B519D0">
        <w:t>komunikācijas un publicitātes pasākumu īstenošana, lai informētu mērķa grupu un sabiedrību par migrācijas jautājumiem, projektu un tā sasniegtajiem rezultātiem.</w:t>
      </w:r>
    </w:p>
    <w:p w14:paraId="52212BD6" w14:textId="77777777" w:rsidR="00561DED" w:rsidRPr="005905A6" w:rsidRDefault="00561DED" w:rsidP="00561DED">
      <w:pPr>
        <w:ind w:left="284" w:firstLine="0"/>
        <w:rPr>
          <w:i/>
        </w:rPr>
      </w:pPr>
      <w:r w:rsidRPr="005905A6">
        <w:rPr>
          <w:i/>
        </w:rPr>
        <w:t>projekts “Jūras videonovērošanas sistēmas pilnveidošana – 2.kārta”</w:t>
      </w:r>
      <w:r>
        <w:rPr>
          <w:i/>
        </w:rPr>
        <w:t>:</w:t>
      </w:r>
    </w:p>
    <w:p w14:paraId="5D9B8C74" w14:textId="77777777" w:rsidR="00561DED" w:rsidRDefault="00561DED" w:rsidP="003C5150">
      <w:pPr>
        <w:pStyle w:val="ListParagraph"/>
        <w:ind w:left="284" w:firstLine="793"/>
        <w:contextualSpacing w:val="0"/>
      </w:pPr>
      <w:r w:rsidRPr="005905A6">
        <w:t>paredzēts veikt 8 JVNS tālās darbības dienas/termālo kameru sistēmu un video operatora aprīkojuma nomaiņu, nodrošinot kopējo sistēmas atbilstību mūsdienīgiem tehnoloģiskiem risinājumiem un radot priekšnoteikumus Valsts robežsardzes funkciju veikšanas nepārtrauktībai un atvieglošanai neatkarīgi no diennakts laika, kā arī projekta vadību un publicitātes pasākumus</w:t>
      </w:r>
      <w:r>
        <w:t>.</w:t>
      </w:r>
    </w:p>
    <w:p w14:paraId="33682492" w14:textId="77777777" w:rsidR="00561DED" w:rsidRPr="005905A6" w:rsidRDefault="00561DED" w:rsidP="00561DED">
      <w:pPr>
        <w:ind w:left="284" w:firstLine="0"/>
        <w:rPr>
          <w:i/>
        </w:rPr>
      </w:pPr>
      <w:r>
        <w:rPr>
          <w:i/>
        </w:rPr>
        <w:t>p</w:t>
      </w:r>
      <w:r w:rsidRPr="005905A6">
        <w:rPr>
          <w:i/>
        </w:rPr>
        <w:t>rojekts „Vienotās migrācijas informācijas sistēmas programmatūras platformas modernizēšana (1.posms)”</w:t>
      </w:r>
      <w:r>
        <w:rPr>
          <w:i/>
        </w:rPr>
        <w:t>:</w:t>
      </w:r>
    </w:p>
    <w:p w14:paraId="3D4FB421" w14:textId="77777777" w:rsidR="00561DED" w:rsidRPr="00493008" w:rsidRDefault="00561DED" w:rsidP="00153293">
      <w:pPr>
        <w:pStyle w:val="ListParagraph"/>
        <w:numPr>
          <w:ilvl w:val="0"/>
          <w:numId w:val="39"/>
        </w:numPr>
        <w:ind w:left="1077" w:hanging="357"/>
        <w:contextualSpacing w:val="0"/>
      </w:pPr>
      <w:r w:rsidRPr="00493008">
        <w:t>izstrādās un īstenos e-pakalpojumu uzturēšanās atļauju jomā, kas ietver tehniskās specifikācijas izstrādi iepirkumam par e-pakalpojuma izstrādi un iepirkuma nodrošināšanu;</w:t>
      </w:r>
    </w:p>
    <w:p w14:paraId="35BE2D95" w14:textId="77777777" w:rsidR="00561DED" w:rsidRPr="00493008" w:rsidRDefault="00561DED" w:rsidP="00153293">
      <w:pPr>
        <w:pStyle w:val="ListParagraph"/>
        <w:numPr>
          <w:ilvl w:val="0"/>
          <w:numId w:val="39"/>
        </w:numPr>
        <w:ind w:left="1077" w:hanging="357"/>
        <w:contextualSpacing w:val="0"/>
      </w:pPr>
      <w:r w:rsidRPr="00493008">
        <w:t xml:space="preserve">dokumentu  </w:t>
      </w:r>
      <w:proofErr w:type="spellStart"/>
      <w:r w:rsidRPr="00493008">
        <w:t>digitalizācijas</w:t>
      </w:r>
      <w:proofErr w:type="spellEnd"/>
      <w:r w:rsidRPr="00493008">
        <w:t xml:space="preserve"> procesu attīstīb</w:t>
      </w:r>
      <w:r>
        <w:t>a un pilnveidošana</w:t>
      </w:r>
      <w:r w:rsidRPr="00493008">
        <w:t>, veicinot pāreju uz digitālu dokumentu apriti;</w:t>
      </w:r>
    </w:p>
    <w:p w14:paraId="5BE76D91" w14:textId="77777777" w:rsidR="00561DED" w:rsidRPr="00493008" w:rsidRDefault="00561DED" w:rsidP="00153293">
      <w:pPr>
        <w:pStyle w:val="ListParagraph"/>
        <w:numPr>
          <w:ilvl w:val="0"/>
          <w:numId w:val="39"/>
        </w:numPr>
        <w:ind w:left="1077" w:hanging="357"/>
        <w:contextualSpacing w:val="0"/>
      </w:pPr>
      <w:r w:rsidRPr="00493008">
        <w:t>nodrošinās iespēju klientiem, izveidojot informatīvo tālruni, saņemt attālināti atbildes uz interesējošajiem jautājumiem migrācijas jomā.</w:t>
      </w:r>
    </w:p>
    <w:p w14:paraId="5863359B" w14:textId="77777777" w:rsidR="00561DED" w:rsidRPr="005905A6" w:rsidRDefault="00561DED" w:rsidP="00561DED">
      <w:pPr>
        <w:ind w:left="284" w:firstLine="0"/>
        <w:rPr>
          <w:i/>
        </w:rPr>
      </w:pPr>
      <w:r>
        <w:rPr>
          <w:i/>
        </w:rPr>
        <w:t>p</w:t>
      </w:r>
      <w:r w:rsidRPr="005905A6">
        <w:rPr>
          <w:i/>
        </w:rPr>
        <w:t xml:space="preserve">rojekts </w:t>
      </w:r>
      <w:r>
        <w:rPr>
          <w:i/>
        </w:rPr>
        <w:t>“</w:t>
      </w:r>
      <w:r w:rsidRPr="005905A6">
        <w:rPr>
          <w:i/>
        </w:rPr>
        <w:t>Aizturēto ārzemnieku, tai skaitā patvēruma meklētāju, uzņemšanas un atgriešanas spēju stiprināšana (1. posms)</w:t>
      </w:r>
      <w:r>
        <w:rPr>
          <w:i/>
        </w:rPr>
        <w:t>”:</w:t>
      </w:r>
    </w:p>
    <w:p w14:paraId="710C64A8" w14:textId="66D27DAB" w:rsidR="00561DED" w:rsidRDefault="00561DED" w:rsidP="003C5150">
      <w:pPr>
        <w:pStyle w:val="ListParagraph"/>
        <w:ind w:left="284" w:firstLine="850"/>
        <w:contextualSpacing w:val="0"/>
      </w:pPr>
      <w:r w:rsidRPr="00493008">
        <w:t xml:space="preserve">atbilstoši </w:t>
      </w:r>
      <w:r w:rsidR="008E6D12">
        <w:t>ES</w:t>
      </w:r>
      <w:r w:rsidRPr="00493008">
        <w:t xml:space="preserve"> prasībām un standartiem tiks nodrošināta aizturēto ārzemnieku identifikācija, ikdienas un ārkārtas vajadzības aizturēšanas periodā, transportēšana un atgriešana uz mītnes valstīm</w:t>
      </w:r>
      <w:r w:rsidRPr="00397FE6">
        <w:t>.</w:t>
      </w:r>
    </w:p>
    <w:p w14:paraId="037E69B6" w14:textId="77777777" w:rsidR="00561DED" w:rsidRPr="005905A6" w:rsidRDefault="00561DED" w:rsidP="00561DED">
      <w:pPr>
        <w:spacing w:before="120" w:after="240"/>
        <w:ind w:firstLine="0"/>
      </w:pPr>
      <w:r w:rsidRPr="005905A6">
        <w:rPr>
          <w:u w:val="single"/>
        </w:rPr>
        <w:t>Apakšprogrammas izpildītāji</w:t>
      </w:r>
      <w:r w:rsidRPr="005905A6">
        <w:t xml:space="preserve">: </w:t>
      </w:r>
      <w:proofErr w:type="spellStart"/>
      <w:r w:rsidRPr="005905A6">
        <w:t>Iekšlietu</w:t>
      </w:r>
      <w:proofErr w:type="spellEnd"/>
      <w:r w:rsidRPr="005905A6">
        <w:t xml:space="preserve"> ministrija, </w:t>
      </w:r>
      <w:proofErr w:type="spellStart"/>
      <w:r w:rsidRPr="005905A6">
        <w:t>Iekšlietu</w:t>
      </w:r>
      <w:proofErr w:type="spellEnd"/>
      <w:r w:rsidRPr="005905A6">
        <w:t xml:space="preserve"> ministrijas Informācijas centrs,  Valsts drošības dienests, Valsts robežsardze, Pilsonības un migrācijas lietu pārvalde, Nodrošinājuma valsts aģentūra.</w:t>
      </w:r>
    </w:p>
    <w:p w14:paraId="23AA1527" w14:textId="77777777" w:rsidR="00561DED" w:rsidRPr="005905A6" w:rsidRDefault="00561DED" w:rsidP="008E6D12">
      <w:pPr>
        <w:spacing w:before="36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3"/>
        <w:gridCol w:w="1140"/>
        <w:gridCol w:w="1140"/>
        <w:gridCol w:w="1138"/>
        <w:gridCol w:w="1140"/>
        <w:gridCol w:w="1140"/>
      </w:tblGrid>
      <w:tr w:rsidR="00561DED" w:rsidRPr="005905A6" w14:paraId="7F371BF7" w14:textId="77777777" w:rsidTr="00987F78">
        <w:trPr>
          <w:trHeight w:val="274"/>
          <w:tblHeader/>
          <w:jc w:val="center"/>
        </w:trPr>
        <w:tc>
          <w:tcPr>
            <w:tcW w:w="1856" w:type="pct"/>
            <w:vAlign w:val="center"/>
          </w:tcPr>
          <w:p w14:paraId="4EFA4F2F" w14:textId="77777777" w:rsidR="00561DED" w:rsidRPr="005905A6" w:rsidRDefault="00561DED" w:rsidP="00987F78">
            <w:pPr>
              <w:spacing w:after="0"/>
              <w:ind w:firstLine="0"/>
              <w:jc w:val="center"/>
              <w:rPr>
                <w:sz w:val="18"/>
                <w:szCs w:val="24"/>
                <w:highlight w:val="yellow"/>
              </w:rPr>
            </w:pPr>
          </w:p>
        </w:tc>
        <w:tc>
          <w:tcPr>
            <w:tcW w:w="629" w:type="pct"/>
          </w:tcPr>
          <w:p w14:paraId="73BCABFE"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29" w:type="pct"/>
          </w:tcPr>
          <w:p w14:paraId="281F1B06"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28" w:type="pct"/>
          </w:tcPr>
          <w:p w14:paraId="4C5C7073"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29" w:type="pct"/>
          </w:tcPr>
          <w:p w14:paraId="1152B942"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29" w:type="pct"/>
          </w:tcPr>
          <w:p w14:paraId="2D99C569"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3E66AC1C" w14:textId="77777777" w:rsidTr="00987F78">
        <w:trPr>
          <w:trHeight w:val="137"/>
          <w:jc w:val="center"/>
        </w:trPr>
        <w:tc>
          <w:tcPr>
            <w:tcW w:w="1856" w:type="pct"/>
            <w:shd w:val="clear" w:color="auto" w:fill="D9D9D9" w:themeFill="background1" w:themeFillShade="D9"/>
            <w:vAlign w:val="center"/>
          </w:tcPr>
          <w:p w14:paraId="0038D63C"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29" w:type="pct"/>
            <w:shd w:val="clear" w:color="auto" w:fill="D9D9D9" w:themeFill="background1" w:themeFillShade="D9"/>
          </w:tcPr>
          <w:p w14:paraId="1F7F66E2" w14:textId="77777777" w:rsidR="00561DED" w:rsidRPr="005905A6" w:rsidRDefault="00561DED" w:rsidP="00987F78">
            <w:pPr>
              <w:spacing w:after="0"/>
              <w:ind w:firstLine="0"/>
              <w:jc w:val="center"/>
              <w:rPr>
                <w:sz w:val="18"/>
              </w:rPr>
            </w:pPr>
            <w:r w:rsidRPr="005905A6">
              <w:rPr>
                <w:sz w:val="18"/>
              </w:rPr>
              <w:t>-</w:t>
            </w:r>
          </w:p>
        </w:tc>
        <w:tc>
          <w:tcPr>
            <w:tcW w:w="6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9AB096" w14:textId="77777777" w:rsidR="00561DED" w:rsidRPr="005905A6" w:rsidRDefault="00561DED" w:rsidP="00987F78">
            <w:pPr>
              <w:spacing w:after="0"/>
              <w:ind w:firstLine="0"/>
              <w:jc w:val="right"/>
              <w:rPr>
                <w:sz w:val="18"/>
              </w:rPr>
            </w:pPr>
            <w:r w:rsidRPr="005905A6">
              <w:rPr>
                <w:sz w:val="18"/>
              </w:rPr>
              <w:t>760 000</w:t>
            </w:r>
          </w:p>
        </w:tc>
        <w:tc>
          <w:tcPr>
            <w:tcW w:w="628" w:type="pct"/>
            <w:shd w:val="clear" w:color="auto" w:fill="D9D9D9" w:themeFill="background1" w:themeFillShade="D9"/>
          </w:tcPr>
          <w:p w14:paraId="4A755377" w14:textId="77777777" w:rsidR="00561DED" w:rsidRPr="005905A6" w:rsidRDefault="00561DED" w:rsidP="00987F78">
            <w:pPr>
              <w:spacing w:after="0"/>
              <w:ind w:firstLine="0"/>
              <w:jc w:val="right"/>
              <w:rPr>
                <w:sz w:val="18"/>
                <w:highlight w:val="yellow"/>
              </w:rPr>
            </w:pPr>
            <w:r w:rsidRPr="005905A6">
              <w:rPr>
                <w:sz w:val="18"/>
              </w:rPr>
              <w:t>16 610 088</w:t>
            </w:r>
          </w:p>
        </w:tc>
        <w:tc>
          <w:tcPr>
            <w:tcW w:w="629" w:type="pct"/>
            <w:shd w:val="clear" w:color="auto" w:fill="D9D9D9" w:themeFill="background1" w:themeFillShade="D9"/>
          </w:tcPr>
          <w:p w14:paraId="120FE881" w14:textId="77777777" w:rsidR="00561DED" w:rsidRPr="005905A6" w:rsidRDefault="00561DED" w:rsidP="00987F78">
            <w:pPr>
              <w:spacing w:after="0"/>
              <w:ind w:firstLine="0"/>
              <w:jc w:val="center"/>
              <w:rPr>
                <w:sz w:val="18"/>
                <w:highlight w:val="yellow"/>
              </w:rPr>
            </w:pPr>
            <w:r w:rsidRPr="005905A6">
              <w:rPr>
                <w:sz w:val="18"/>
              </w:rPr>
              <w:t>15 964 913</w:t>
            </w:r>
          </w:p>
        </w:tc>
        <w:tc>
          <w:tcPr>
            <w:tcW w:w="629" w:type="pct"/>
            <w:shd w:val="clear" w:color="auto" w:fill="D9D9D9" w:themeFill="background1" w:themeFillShade="D9"/>
          </w:tcPr>
          <w:p w14:paraId="07576267" w14:textId="77777777" w:rsidR="00561DED" w:rsidRPr="005905A6" w:rsidRDefault="00561DED" w:rsidP="00987F78">
            <w:pPr>
              <w:spacing w:after="0"/>
              <w:ind w:firstLine="0"/>
              <w:jc w:val="center"/>
              <w:rPr>
                <w:sz w:val="18"/>
                <w:highlight w:val="yellow"/>
              </w:rPr>
            </w:pPr>
            <w:r w:rsidRPr="005905A6">
              <w:rPr>
                <w:sz w:val="18"/>
              </w:rPr>
              <w:t>1 159 287</w:t>
            </w:r>
          </w:p>
        </w:tc>
      </w:tr>
      <w:tr w:rsidR="00561DED" w:rsidRPr="005905A6" w14:paraId="1E71086B" w14:textId="77777777" w:rsidTr="00987F78">
        <w:trPr>
          <w:trHeight w:val="460"/>
          <w:jc w:val="center"/>
        </w:trPr>
        <w:tc>
          <w:tcPr>
            <w:tcW w:w="1856" w:type="pct"/>
            <w:vAlign w:val="center"/>
          </w:tcPr>
          <w:p w14:paraId="03E58BD6"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29" w:type="pct"/>
          </w:tcPr>
          <w:p w14:paraId="1832462B" w14:textId="77777777" w:rsidR="00561DED" w:rsidRPr="005905A6" w:rsidRDefault="00561DED" w:rsidP="00987F78">
            <w:pPr>
              <w:spacing w:after="0"/>
              <w:ind w:firstLine="0"/>
              <w:jc w:val="center"/>
              <w:rPr>
                <w:sz w:val="18"/>
              </w:rPr>
            </w:pPr>
            <w:r w:rsidRPr="005905A6">
              <w:rPr>
                <w:b/>
                <w:bCs/>
                <w:sz w:val="18"/>
              </w:rPr>
              <w:t>×</w:t>
            </w:r>
          </w:p>
        </w:tc>
        <w:tc>
          <w:tcPr>
            <w:tcW w:w="629" w:type="pct"/>
            <w:tcBorders>
              <w:top w:val="single" w:sz="4" w:space="0" w:color="000000"/>
              <w:left w:val="single" w:sz="4" w:space="0" w:color="000000"/>
              <w:bottom w:val="single" w:sz="4" w:space="0" w:color="000000"/>
              <w:right w:val="single" w:sz="4" w:space="0" w:color="000000"/>
            </w:tcBorders>
          </w:tcPr>
          <w:p w14:paraId="5BBAA6A7" w14:textId="77777777" w:rsidR="00561DED" w:rsidRPr="001D09F6" w:rsidRDefault="00561DED" w:rsidP="00987F78">
            <w:pPr>
              <w:spacing w:after="0"/>
              <w:ind w:firstLine="0"/>
              <w:jc w:val="right"/>
              <w:rPr>
                <w:sz w:val="18"/>
              </w:rPr>
            </w:pPr>
            <w:r w:rsidRPr="001D09F6">
              <w:rPr>
                <w:bCs/>
                <w:sz w:val="18"/>
              </w:rPr>
              <w:t>760 000</w:t>
            </w:r>
          </w:p>
        </w:tc>
        <w:tc>
          <w:tcPr>
            <w:tcW w:w="628" w:type="pct"/>
          </w:tcPr>
          <w:p w14:paraId="22983600" w14:textId="77777777" w:rsidR="00561DED" w:rsidRPr="005905A6" w:rsidRDefault="00561DED" w:rsidP="00987F78">
            <w:pPr>
              <w:spacing w:after="0"/>
              <w:ind w:firstLine="0"/>
              <w:jc w:val="right"/>
              <w:rPr>
                <w:sz w:val="18"/>
                <w:highlight w:val="yellow"/>
              </w:rPr>
            </w:pPr>
            <w:r w:rsidRPr="005905A6">
              <w:rPr>
                <w:sz w:val="18"/>
              </w:rPr>
              <w:t>15 850 088</w:t>
            </w:r>
          </w:p>
        </w:tc>
        <w:tc>
          <w:tcPr>
            <w:tcW w:w="629" w:type="pct"/>
          </w:tcPr>
          <w:p w14:paraId="445C75F7" w14:textId="77777777" w:rsidR="00561DED" w:rsidRPr="005905A6" w:rsidRDefault="00561DED" w:rsidP="00987F78">
            <w:pPr>
              <w:spacing w:after="0"/>
              <w:ind w:firstLine="0"/>
              <w:jc w:val="right"/>
              <w:rPr>
                <w:sz w:val="18"/>
                <w:highlight w:val="yellow"/>
              </w:rPr>
            </w:pPr>
            <w:r w:rsidRPr="005905A6">
              <w:rPr>
                <w:sz w:val="18"/>
              </w:rPr>
              <w:t>-645 175</w:t>
            </w:r>
          </w:p>
        </w:tc>
        <w:tc>
          <w:tcPr>
            <w:tcW w:w="629" w:type="pct"/>
          </w:tcPr>
          <w:p w14:paraId="2A266803" w14:textId="77777777" w:rsidR="00561DED" w:rsidRPr="005905A6" w:rsidRDefault="00561DED" w:rsidP="00987F78">
            <w:pPr>
              <w:spacing w:after="0"/>
              <w:ind w:firstLine="0"/>
              <w:jc w:val="center"/>
              <w:rPr>
                <w:sz w:val="18"/>
                <w:szCs w:val="18"/>
                <w:highlight w:val="yellow"/>
              </w:rPr>
            </w:pPr>
            <w:r w:rsidRPr="005905A6">
              <w:rPr>
                <w:sz w:val="18"/>
                <w:szCs w:val="18"/>
              </w:rPr>
              <w:t>-14 805 626</w:t>
            </w:r>
          </w:p>
        </w:tc>
      </w:tr>
      <w:tr w:rsidR="00561DED" w:rsidRPr="005905A6" w14:paraId="69B43782" w14:textId="77777777" w:rsidTr="00987F78">
        <w:trPr>
          <w:trHeight w:val="274"/>
          <w:jc w:val="center"/>
        </w:trPr>
        <w:tc>
          <w:tcPr>
            <w:tcW w:w="1856" w:type="pct"/>
            <w:vAlign w:val="center"/>
          </w:tcPr>
          <w:p w14:paraId="715CB5BA"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29" w:type="pct"/>
          </w:tcPr>
          <w:p w14:paraId="0CB49E01" w14:textId="77777777" w:rsidR="00561DED" w:rsidRPr="005905A6" w:rsidRDefault="00561DED" w:rsidP="00987F78">
            <w:pPr>
              <w:spacing w:after="0"/>
              <w:ind w:firstLine="0"/>
              <w:jc w:val="center"/>
              <w:rPr>
                <w:sz w:val="18"/>
              </w:rPr>
            </w:pPr>
            <w:r w:rsidRPr="005905A6">
              <w:rPr>
                <w:b/>
                <w:bCs/>
                <w:sz w:val="18"/>
              </w:rPr>
              <w:t>×</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081E428A" w14:textId="77777777" w:rsidR="00561DED" w:rsidRPr="005905A6" w:rsidRDefault="00561DED" w:rsidP="00987F78">
            <w:pPr>
              <w:spacing w:after="0"/>
              <w:ind w:firstLine="0"/>
              <w:jc w:val="center"/>
              <w:rPr>
                <w:sz w:val="18"/>
              </w:rPr>
            </w:pPr>
            <w:r w:rsidRPr="005905A6">
              <w:rPr>
                <w:b/>
                <w:bCs/>
                <w:sz w:val="18"/>
              </w:rPr>
              <w:t>×</w:t>
            </w:r>
          </w:p>
        </w:tc>
        <w:tc>
          <w:tcPr>
            <w:tcW w:w="628" w:type="pct"/>
            <w:shd w:val="clear" w:color="auto" w:fill="auto"/>
          </w:tcPr>
          <w:p w14:paraId="0BEB6820" w14:textId="77777777" w:rsidR="00561DED" w:rsidRPr="005905A6" w:rsidRDefault="00561DED" w:rsidP="00987F78">
            <w:pPr>
              <w:spacing w:after="0"/>
              <w:ind w:firstLine="0"/>
              <w:jc w:val="right"/>
              <w:rPr>
                <w:sz w:val="18"/>
                <w:highlight w:val="yellow"/>
              </w:rPr>
            </w:pPr>
            <w:r w:rsidRPr="005905A6">
              <w:rPr>
                <w:sz w:val="18"/>
              </w:rPr>
              <w:t>2085,5</w:t>
            </w:r>
          </w:p>
        </w:tc>
        <w:tc>
          <w:tcPr>
            <w:tcW w:w="629" w:type="pct"/>
            <w:shd w:val="clear" w:color="auto" w:fill="auto"/>
          </w:tcPr>
          <w:p w14:paraId="61064BBF" w14:textId="77777777" w:rsidR="00561DED" w:rsidRPr="005905A6" w:rsidRDefault="00561DED" w:rsidP="00987F78">
            <w:pPr>
              <w:spacing w:after="0"/>
              <w:ind w:firstLine="0"/>
              <w:jc w:val="right"/>
              <w:rPr>
                <w:sz w:val="18"/>
                <w:highlight w:val="yellow"/>
              </w:rPr>
            </w:pPr>
            <w:r w:rsidRPr="005905A6">
              <w:rPr>
                <w:sz w:val="18"/>
              </w:rPr>
              <w:t>-3,9</w:t>
            </w:r>
          </w:p>
        </w:tc>
        <w:tc>
          <w:tcPr>
            <w:tcW w:w="629" w:type="pct"/>
            <w:shd w:val="clear" w:color="auto" w:fill="auto"/>
          </w:tcPr>
          <w:p w14:paraId="4994BA19" w14:textId="77777777" w:rsidR="00561DED" w:rsidRPr="005905A6" w:rsidRDefault="00561DED" w:rsidP="00987F78">
            <w:pPr>
              <w:spacing w:after="0"/>
              <w:ind w:firstLine="0"/>
              <w:jc w:val="right"/>
              <w:rPr>
                <w:sz w:val="18"/>
                <w:szCs w:val="18"/>
                <w:highlight w:val="yellow"/>
              </w:rPr>
            </w:pPr>
            <w:r w:rsidRPr="005905A6">
              <w:rPr>
                <w:sz w:val="18"/>
                <w:szCs w:val="18"/>
              </w:rPr>
              <w:t>-92,7</w:t>
            </w:r>
          </w:p>
        </w:tc>
      </w:tr>
      <w:tr w:rsidR="00561DED" w:rsidRPr="005905A6" w14:paraId="234001D9" w14:textId="77777777" w:rsidTr="00987F78">
        <w:trPr>
          <w:trHeight w:val="137"/>
          <w:jc w:val="center"/>
        </w:trPr>
        <w:tc>
          <w:tcPr>
            <w:tcW w:w="1856" w:type="pct"/>
          </w:tcPr>
          <w:p w14:paraId="41C25BAE" w14:textId="77777777" w:rsidR="00561DED" w:rsidRPr="005905A6" w:rsidRDefault="00561DED" w:rsidP="00987F78">
            <w:pPr>
              <w:spacing w:after="0"/>
              <w:ind w:firstLine="0"/>
              <w:jc w:val="left"/>
              <w:rPr>
                <w:sz w:val="18"/>
                <w:szCs w:val="18"/>
                <w:lang w:eastAsia="lv-LV"/>
              </w:rPr>
            </w:pPr>
            <w:r w:rsidRPr="005905A6">
              <w:rPr>
                <w:sz w:val="18"/>
                <w:szCs w:val="18"/>
              </w:rPr>
              <w:t xml:space="preserve">Atlīdzība, </w:t>
            </w:r>
            <w:proofErr w:type="spellStart"/>
            <w:r w:rsidRPr="005905A6">
              <w:rPr>
                <w:i/>
                <w:sz w:val="18"/>
                <w:szCs w:val="18"/>
              </w:rPr>
              <w:t>euro</w:t>
            </w:r>
            <w:proofErr w:type="spellEnd"/>
          </w:p>
        </w:tc>
        <w:tc>
          <w:tcPr>
            <w:tcW w:w="629" w:type="pct"/>
          </w:tcPr>
          <w:p w14:paraId="5843F9CD" w14:textId="77777777" w:rsidR="00561DED" w:rsidRPr="005905A6" w:rsidRDefault="00561DED" w:rsidP="00987F78">
            <w:pPr>
              <w:spacing w:after="0"/>
              <w:ind w:firstLine="0"/>
              <w:jc w:val="center"/>
              <w:rPr>
                <w:sz w:val="18"/>
                <w:szCs w:val="18"/>
              </w:rPr>
            </w:pPr>
            <w:r w:rsidRPr="005905A6">
              <w:rPr>
                <w:sz w:val="18"/>
                <w:szCs w:val="18"/>
              </w:rPr>
              <w:t>-</w:t>
            </w:r>
          </w:p>
        </w:tc>
        <w:tc>
          <w:tcPr>
            <w:tcW w:w="629" w:type="pct"/>
            <w:tcBorders>
              <w:top w:val="single" w:sz="4" w:space="0" w:color="000000"/>
              <w:left w:val="single" w:sz="4" w:space="0" w:color="000000"/>
              <w:bottom w:val="single" w:sz="4" w:space="0" w:color="000000"/>
              <w:right w:val="single" w:sz="4" w:space="0" w:color="000000"/>
            </w:tcBorders>
          </w:tcPr>
          <w:p w14:paraId="42D31446" w14:textId="77777777" w:rsidR="00561DED" w:rsidRPr="005905A6" w:rsidRDefault="00561DED" w:rsidP="00987F78">
            <w:pPr>
              <w:spacing w:after="0"/>
              <w:ind w:firstLine="0"/>
              <w:jc w:val="right"/>
              <w:rPr>
                <w:sz w:val="18"/>
                <w:szCs w:val="18"/>
              </w:rPr>
            </w:pPr>
            <w:r w:rsidRPr="005905A6">
              <w:rPr>
                <w:sz w:val="18"/>
                <w:szCs w:val="18"/>
              </w:rPr>
              <w:t>379 533</w:t>
            </w:r>
          </w:p>
        </w:tc>
        <w:tc>
          <w:tcPr>
            <w:tcW w:w="628" w:type="pct"/>
          </w:tcPr>
          <w:p w14:paraId="36BDA35D" w14:textId="77777777" w:rsidR="00561DED" w:rsidRPr="005905A6" w:rsidRDefault="00561DED" w:rsidP="00987F78">
            <w:pPr>
              <w:spacing w:after="0"/>
              <w:ind w:firstLine="0"/>
              <w:jc w:val="right"/>
              <w:rPr>
                <w:sz w:val="18"/>
                <w:szCs w:val="18"/>
                <w:highlight w:val="yellow"/>
              </w:rPr>
            </w:pPr>
            <w:r w:rsidRPr="005905A6">
              <w:rPr>
                <w:sz w:val="18"/>
                <w:szCs w:val="18"/>
              </w:rPr>
              <w:t>2 473 985</w:t>
            </w:r>
          </w:p>
        </w:tc>
        <w:tc>
          <w:tcPr>
            <w:tcW w:w="629" w:type="pct"/>
          </w:tcPr>
          <w:p w14:paraId="2430E9C6" w14:textId="77777777" w:rsidR="00561DED" w:rsidRPr="005905A6" w:rsidRDefault="00561DED" w:rsidP="00987F78">
            <w:pPr>
              <w:spacing w:after="0"/>
              <w:ind w:firstLine="0"/>
              <w:jc w:val="right"/>
              <w:rPr>
                <w:sz w:val="18"/>
                <w:szCs w:val="18"/>
                <w:highlight w:val="yellow"/>
              </w:rPr>
            </w:pPr>
            <w:r w:rsidRPr="005905A6">
              <w:rPr>
                <w:sz w:val="18"/>
                <w:szCs w:val="18"/>
              </w:rPr>
              <w:t>1 805 445</w:t>
            </w:r>
          </w:p>
        </w:tc>
        <w:tc>
          <w:tcPr>
            <w:tcW w:w="629" w:type="pct"/>
          </w:tcPr>
          <w:p w14:paraId="0385133F" w14:textId="77777777" w:rsidR="00561DED" w:rsidRPr="005905A6" w:rsidRDefault="00561DED" w:rsidP="00987F78">
            <w:pPr>
              <w:spacing w:after="0"/>
              <w:ind w:firstLine="0"/>
              <w:jc w:val="right"/>
              <w:rPr>
                <w:sz w:val="18"/>
                <w:szCs w:val="18"/>
                <w:highlight w:val="yellow"/>
              </w:rPr>
            </w:pPr>
            <w:r w:rsidRPr="005905A6">
              <w:rPr>
                <w:sz w:val="18"/>
                <w:szCs w:val="18"/>
              </w:rPr>
              <w:t>1 012 500</w:t>
            </w:r>
          </w:p>
        </w:tc>
      </w:tr>
      <w:tr w:rsidR="00561DED" w:rsidRPr="005905A6" w14:paraId="586C05F3" w14:textId="77777777" w:rsidTr="00987F78">
        <w:trPr>
          <w:trHeight w:val="137"/>
          <w:jc w:val="center"/>
        </w:trPr>
        <w:tc>
          <w:tcPr>
            <w:tcW w:w="1856" w:type="pct"/>
          </w:tcPr>
          <w:p w14:paraId="6993B0E1" w14:textId="77777777" w:rsidR="00561DED" w:rsidRPr="005905A6" w:rsidRDefault="00561DED" w:rsidP="00987F78">
            <w:pPr>
              <w:spacing w:after="0"/>
              <w:ind w:firstLine="0"/>
              <w:jc w:val="left"/>
              <w:rPr>
                <w:sz w:val="18"/>
                <w:szCs w:val="18"/>
              </w:rPr>
            </w:pPr>
            <w:r w:rsidRPr="005905A6">
              <w:rPr>
                <w:sz w:val="18"/>
                <w:szCs w:val="18"/>
              </w:rPr>
              <w:t>Vidējais amata vietu skaits gadā</w:t>
            </w:r>
          </w:p>
        </w:tc>
        <w:tc>
          <w:tcPr>
            <w:tcW w:w="629" w:type="pct"/>
            <w:vAlign w:val="center"/>
          </w:tcPr>
          <w:p w14:paraId="61F599C7" w14:textId="77777777" w:rsidR="00561DED" w:rsidRPr="005905A6" w:rsidRDefault="00561DED" w:rsidP="00987F78">
            <w:pPr>
              <w:spacing w:after="0"/>
              <w:ind w:firstLine="0"/>
              <w:jc w:val="center"/>
              <w:rPr>
                <w:sz w:val="18"/>
                <w:szCs w:val="18"/>
              </w:rPr>
            </w:pPr>
            <w:r w:rsidRPr="005905A6">
              <w:rPr>
                <w:sz w:val="18"/>
                <w:szCs w:val="18"/>
              </w:rPr>
              <w:t>-</w:t>
            </w:r>
          </w:p>
        </w:tc>
        <w:tc>
          <w:tcPr>
            <w:tcW w:w="629" w:type="pct"/>
            <w:tcBorders>
              <w:top w:val="single" w:sz="4" w:space="0" w:color="000000"/>
              <w:left w:val="single" w:sz="4" w:space="0" w:color="000000"/>
              <w:bottom w:val="single" w:sz="4" w:space="0" w:color="000000"/>
              <w:right w:val="single" w:sz="4" w:space="0" w:color="000000"/>
            </w:tcBorders>
            <w:vAlign w:val="center"/>
          </w:tcPr>
          <w:p w14:paraId="261952AB" w14:textId="77777777" w:rsidR="00561DED" w:rsidRPr="005905A6" w:rsidRDefault="00561DED" w:rsidP="00987F78">
            <w:pPr>
              <w:spacing w:after="0"/>
              <w:ind w:firstLine="0"/>
              <w:jc w:val="center"/>
              <w:rPr>
                <w:sz w:val="18"/>
                <w:szCs w:val="18"/>
                <w:highlight w:val="yellow"/>
              </w:rPr>
            </w:pPr>
            <w:r w:rsidRPr="005905A6">
              <w:rPr>
                <w:sz w:val="18"/>
                <w:szCs w:val="18"/>
              </w:rPr>
              <w:t>-</w:t>
            </w:r>
          </w:p>
        </w:tc>
        <w:tc>
          <w:tcPr>
            <w:tcW w:w="628" w:type="pct"/>
            <w:vAlign w:val="center"/>
          </w:tcPr>
          <w:p w14:paraId="348528C3" w14:textId="77777777" w:rsidR="00561DED" w:rsidRPr="001B68A3" w:rsidRDefault="00561DED" w:rsidP="00987F78">
            <w:pPr>
              <w:spacing w:after="0"/>
              <w:ind w:firstLine="0"/>
              <w:jc w:val="right"/>
              <w:rPr>
                <w:sz w:val="18"/>
                <w:szCs w:val="18"/>
              </w:rPr>
            </w:pPr>
            <w:r w:rsidRPr="001B68A3">
              <w:rPr>
                <w:sz w:val="18"/>
                <w:szCs w:val="18"/>
              </w:rPr>
              <w:t>77</w:t>
            </w:r>
            <w:r w:rsidRPr="001B68A3">
              <w:rPr>
                <w:sz w:val="18"/>
                <w:szCs w:val="18"/>
                <w:vertAlign w:val="superscript"/>
              </w:rPr>
              <w:t>1</w:t>
            </w:r>
          </w:p>
        </w:tc>
        <w:tc>
          <w:tcPr>
            <w:tcW w:w="629" w:type="pct"/>
            <w:vAlign w:val="center"/>
          </w:tcPr>
          <w:p w14:paraId="737994FB" w14:textId="77777777" w:rsidR="00561DED" w:rsidRPr="001B68A3" w:rsidRDefault="00561DED" w:rsidP="00987F78">
            <w:pPr>
              <w:spacing w:after="0"/>
              <w:ind w:firstLine="0"/>
              <w:jc w:val="right"/>
              <w:rPr>
                <w:sz w:val="18"/>
                <w:szCs w:val="18"/>
              </w:rPr>
            </w:pPr>
            <w:r w:rsidRPr="001B68A3">
              <w:rPr>
                <w:sz w:val="18"/>
                <w:szCs w:val="18"/>
              </w:rPr>
              <w:t>54</w:t>
            </w:r>
            <w:r>
              <w:rPr>
                <w:sz w:val="18"/>
                <w:szCs w:val="18"/>
              </w:rPr>
              <w:t>,</w:t>
            </w:r>
            <w:r w:rsidRPr="001B68A3">
              <w:rPr>
                <w:sz w:val="18"/>
                <w:szCs w:val="18"/>
              </w:rPr>
              <w:t>5</w:t>
            </w:r>
            <w:r w:rsidRPr="001B68A3">
              <w:rPr>
                <w:sz w:val="18"/>
                <w:szCs w:val="18"/>
                <w:vertAlign w:val="superscript"/>
              </w:rPr>
              <w:t>1</w:t>
            </w:r>
          </w:p>
        </w:tc>
        <w:tc>
          <w:tcPr>
            <w:tcW w:w="629" w:type="pct"/>
            <w:vAlign w:val="center"/>
          </w:tcPr>
          <w:p w14:paraId="1A5560B7" w14:textId="77777777" w:rsidR="00561DED" w:rsidRPr="001B68A3" w:rsidRDefault="00561DED" w:rsidP="00987F78">
            <w:pPr>
              <w:spacing w:after="0"/>
              <w:ind w:firstLine="0"/>
              <w:jc w:val="right"/>
              <w:rPr>
                <w:sz w:val="18"/>
                <w:szCs w:val="18"/>
              </w:rPr>
            </w:pPr>
            <w:r w:rsidRPr="001B68A3">
              <w:rPr>
                <w:sz w:val="18"/>
                <w:szCs w:val="18"/>
              </w:rPr>
              <w:t>18</w:t>
            </w:r>
            <w:r w:rsidRPr="001B68A3">
              <w:rPr>
                <w:sz w:val="18"/>
                <w:szCs w:val="18"/>
                <w:vertAlign w:val="superscript"/>
              </w:rPr>
              <w:t>1</w:t>
            </w:r>
          </w:p>
        </w:tc>
      </w:tr>
      <w:tr w:rsidR="00561DED" w:rsidRPr="005905A6" w14:paraId="09753B3F" w14:textId="77777777" w:rsidTr="00987F78">
        <w:trPr>
          <w:trHeight w:val="137"/>
          <w:jc w:val="center"/>
        </w:trPr>
        <w:tc>
          <w:tcPr>
            <w:tcW w:w="1856" w:type="pct"/>
          </w:tcPr>
          <w:p w14:paraId="432D2154" w14:textId="77777777" w:rsidR="00561DED" w:rsidRPr="005905A6" w:rsidRDefault="00561DED" w:rsidP="00987F78">
            <w:pPr>
              <w:spacing w:after="0"/>
              <w:ind w:firstLine="0"/>
              <w:jc w:val="left"/>
              <w:rPr>
                <w:sz w:val="18"/>
                <w:szCs w:val="18"/>
                <w:lang w:eastAsia="lv-LV"/>
              </w:rPr>
            </w:pPr>
            <w:r w:rsidRPr="005905A6">
              <w:rPr>
                <w:sz w:val="18"/>
                <w:szCs w:val="18"/>
              </w:rPr>
              <w:t xml:space="preserve">Vidējā atlīdzība amata vietai </w:t>
            </w:r>
            <w:r w:rsidRPr="005905A6">
              <w:rPr>
                <w:sz w:val="18"/>
                <w:szCs w:val="18"/>
                <w:lang w:eastAsia="lv-LV"/>
              </w:rPr>
              <w:t>(mēnesī)</w:t>
            </w:r>
            <w:r w:rsidRPr="005905A6">
              <w:rPr>
                <w:sz w:val="18"/>
                <w:szCs w:val="18"/>
              </w:rPr>
              <w:t xml:space="preserve">, </w:t>
            </w:r>
            <w:proofErr w:type="spellStart"/>
            <w:r w:rsidRPr="005905A6">
              <w:rPr>
                <w:i/>
                <w:sz w:val="18"/>
                <w:szCs w:val="18"/>
              </w:rPr>
              <w:t>euro</w:t>
            </w:r>
            <w:proofErr w:type="spellEnd"/>
          </w:p>
        </w:tc>
        <w:tc>
          <w:tcPr>
            <w:tcW w:w="629" w:type="pct"/>
            <w:shd w:val="clear" w:color="auto" w:fill="auto"/>
          </w:tcPr>
          <w:p w14:paraId="35647C7E" w14:textId="672F7C78" w:rsidR="00561DED" w:rsidRPr="005905A6" w:rsidRDefault="008E6D12" w:rsidP="00987F78">
            <w:pPr>
              <w:spacing w:after="0"/>
              <w:ind w:firstLine="0"/>
              <w:jc w:val="center"/>
              <w:rPr>
                <w:bCs/>
                <w:sz w:val="18"/>
              </w:rPr>
            </w:pPr>
            <w:r w:rsidRPr="005905A6">
              <w:rPr>
                <w:b/>
                <w:bCs/>
                <w:sz w:val="18"/>
              </w:rPr>
              <w:t>×</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6B08B39B" w14:textId="77777777" w:rsidR="00561DED" w:rsidRPr="005905A6" w:rsidRDefault="00561DED" w:rsidP="00987F78">
            <w:pPr>
              <w:spacing w:after="0"/>
              <w:ind w:firstLine="0"/>
              <w:jc w:val="center"/>
              <w:rPr>
                <w:sz w:val="18"/>
                <w:szCs w:val="18"/>
              </w:rPr>
            </w:pPr>
            <w:r>
              <w:rPr>
                <w:sz w:val="18"/>
                <w:szCs w:val="18"/>
              </w:rPr>
              <w:t>-</w:t>
            </w:r>
          </w:p>
        </w:tc>
        <w:tc>
          <w:tcPr>
            <w:tcW w:w="628" w:type="pct"/>
            <w:shd w:val="clear" w:color="auto" w:fill="auto"/>
          </w:tcPr>
          <w:p w14:paraId="47DF263D" w14:textId="77777777" w:rsidR="00561DED" w:rsidRPr="001B68A3" w:rsidRDefault="00561DED" w:rsidP="00987F78">
            <w:pPr>
              <w:spacing w:after="0"/>
              <w:ind w:firstLine="0"/>
              <w:jc w:val="right"/>
              <w:rPr>
                <w:sz w:val="18"/>
                <w:szCs w:val="18"/>
              </w:rPr>
            </w:pPr>
            <w:r w:rsidRPr="001B68A3">
              <w:rPr>
                <w:sz w:val="18"/>
                <w:szCs w:val="18"/>
              </w:rPr>
              <w:t>2</w:t>
            </w:r>
            <w:r>
              <w:rPr>
                <w:sz w:val="18"/>
                <w:szCs w:val="18"/>
              </w:rPr>
              <w:t xml:space="preserve"> </w:t>
            </w:r>
            <w:r w:rsidRPr="001B68A3">
              <w:rPr>
                <w:sz w:val="18"/>
                <w:szCs w:val="18"/>
              </w:rPr>
              <w:t>221</w:t>
            </w:r>
          </w:p>
        </w:tc>
        <w:tc>
          <w:tcPr>
            <w:tcW w:w="629" w:type="pct"/>
            <w:shd w:val="clear" w:color="auto" w:fill="auto"/>
          </w:tcPr>
          <w:p w14:paraId="56CABF69" w14:textId="77777777" w:rsidR="00561DED" w:rsidRPr="001B68A3" w:rsidRDefault="00561DED" w:rsidP="00987F78">
            <w:pPr>
              <w:spacing w:after="0"/>
              <w:ind w:firstLine="0"/>
              <w:jc w:val="right"/>
              <w:rPr>
                <w:sz w:val="18"/>
                <w:szCs w:val="18"/>
              </w:rPr>
            </w:pPr>
            <w:r w:rsidRPr="001B68A3">
              <w:rPr>
                <w:sz w:val="18"/>
                <w:szCs w:val="18"/>
              </w:rPr>
              <w:t>2</w:t>
            </w:r>
            <w:r>
              <w:rPr>
                <w:sz w:val="18"/>
                <w:szCs w:val="18"/>
              </w:rPr>
              <w:t xml:space="preserve"> </w:t>
            </w:r>
            <w:r w:rsidRPr="001B68A3">
              <w:rPr>
                <w:sz w:val="18"/>
                <w:szCs w:val="18"/>
              </w:rPr>
              <w:t>476</w:t>
            </w:r>
          </w:p>
        </w:tc>
        <w:tc>
          <w:tcPr>
            <w:tcW w:w="629" w:type="pct"/>
            <w:shd w:val="clear" w:color="auto" w:fill="auto"/>
          </w:tcPr>
          <w:p w14:paraId="3B1E0366" w14:textId="77777777" w:rsidR="00561DED" w:rsidRPr="001B68A3" w:rsidRDefault="00561DED" w:rsidP="00987F78">
            <w:pPr>
              <w:spacing w:after="0"/>
              <w:ind w:firstLine="0"/>
              <w:jc w:val="right"/>
              <w:rPr>
                <w:sz w:val="18"/>
                <w:szCs w:val="18"/>
              </w:rPr>
            </w:pPr>
            <w:r w:rsidRPr="001B68A3">
              <w:rPr>
                <w:sz w:val="18"/>
                <w:szCs w:val="18"/>
              </w:rPr>
              <w:t>4</w:t>
            </w:r>
            <w:r>
              <w:rPr>
                <w:sz w:val="18"/>
                <w:szCs w:val="18"/>
              </w:rPr>
              <w:t xml:space="preserve"> </w:t>
            </w:r>
            <w:r w:rsidRPr="001B68A3">
              <w:rPr>
                <w:sz w:val="18"/>
                <w:szCs w:val="18"/>
              </w:rPr>
              <w:t>688</w:t>
            </w:r>
          </w:p>
        </w:tc>
      </w:tr>
      <w:tr w:rsidR="00561DED" w:rsidRPr="005905A6" w14:paraId="3AA6982D" w14:textId="77777777" w:rsidTr="00987F78">
        <w:trPr>
          <w:trHeight w:val="137"/>
          <w:jc w:val="center"/>
        </w:trPr>
        <w:tc>
          <w:tcPr>
            <w:tcW w:w="1856" w:type="pct"/>
            <w:vAlign w:val="center"/>
          </w:tcPr>
          <w:p w14:paraId="716E9588" w14:textId="77777777" w:rsidR="00561DED" w:rsidRPr="005905A6" w:rsidRDefault="00561DED" w:rsidP="00987F78">
            <w:pPr>
              <w:spacing w:after="0"/>
              <w:ind w:firstLine="0"/>
              <w:jc w:val="left"/>
              <w:rPr>
                <w:sz w:val="18"/>
                <w:szCs w:val="18"/>
              </w:rPr>
            </w:pPr>
            <w:r w:rsidRPr="005905A6">
              <w:rPr>
                <w:sz w:val="18"/>
                <w:szCs w:val="18"/>
                <w:lang w:eastAsia="lv-LV"/>
              </w:rPr>
              <w:lastRenderedPageBreak/>
              <w:t xml:space="preserve">Kopējā atlīdzība gadā par ārštata darbinieku un uz līgumattiecību pamata nodarbināto, kas nav amatu sarakstā, pakalpojumiem, </w:t>
            </w:r>
            <w:proofErr w:type="spellStart"/>
            <w:r w:rsidRPr="005905A6">
              <w:rPr>
                <w:i/>
                <w:sz w:val="18"/>
                <w:szCs w:val="18"/>
                <w:lang w:eastAsia="lv-LV"/>
              </w:rPr>
              <w:t>euro</w:t>
            </w:r>
            <w:proofErr w:type="spellEnd"/>
          </w:p>
        </w:tc>
        <w:tc>
          <w:tcPr>
            <w:tcW w:w="629" w:type="pct"/>
            <w:shd w:val="clear" w:color="auto" w:fill="auto"/>
          </w:tcPr>
          <w:p w14:paraId="3A6B84B5" w14:textId="77777777" w:rsidR="00561DED" w:rsidRPr="005905A6" w:rsidRDefault="00561DED" w:rsidP="00987F78">
            <w:pPr>
              <w:spacing w:after="0"/>
              <w:ind w:firstLine="0"/>
              <w:jc w:val="center"/>
              <w:rPr>
                <w:sz w:val="18"/>
                <w:szCs w:val="18"/>
              </w:rPr>
            </w:pPr>
            <w:r w:rsidRPr="005905A6">
              <w:rPr>
                <w:bCs/>
                <w:sz w:val="18"/>
              </w:rPr>
              <w:t>-</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49CEE8CC" w14:textId="77777777" w:rsidR="00561DED" w:rsidRPr="005905A6" w:rsidRDefault="00561DED" w:rsidP="00987F78">
            <w:pPr>
              <w:spacing w:after="0"/>
              <w:ind w:firstLine="0"/>
              <w:jc w:val="right"/>
              <w:rPr>
                <w:sz w:val="18"/>
                <w:szCs w:val="18"/>
                <w:highlight w:val="yellow"/>
              </w:rPr>
            </w:pPr>
            <w:r w:rsidRPr="005905A6">
              <w:rPr>
                <w:sz w:val="18"/>
                <w:szCs w:val="18"/>
              </w:rPr>
              <w:t>179 169</w:t>
            </w:r>
          </w:p>
        </w:tc>
        <w:tc>
          <w:tcPr>
            <w:tcW w:w="628" w:type="pct"/>
            <w:shd w:val="clear" w:color="auto" w:fill="auto"/>
          </w:tcPr>
          <w:p w14:paraId="21C5BA2B" w14:textId="77777777" w:rsidR="00561DED" w:rsidRPr="001B68A3" w:rsidRDefault="00561DED" w:rsidP="00987F78">
            <w:pPr>
              <w:spacing w:after="0"/>
              <w:ind w:firstLine="0"/>
              <w:jc w:val="center"/>
              <w:rPr>
                <w:sz w:val="18"/>
                <w:szCs w:val="18"/>
              </w:rPr>
            </w:pPr>
            <w:r w:rsidRPr="001B68A3">
              <w:rPr>
                <w:sz w:val="18"/>
                <w:szCs w:val="18"/>
              </w:rPr>
              <w:t>-</w:t>
            </w:r>
          </w:p>
        </w:tc>
        <w:tc>
          <w:tcPr>
            <w:tcW w:w="629" w:type="pct"/>
            <w:shd w:val="clear" w:color="auto" w:fill="auto"/>
          </w:tcPr>
          <w:p w14:paraId="3983D837" w14:textId="77777777" w:rsidR="00561DED" w:rsidRPr="001B68A3" w:rsidRDefault="00561DED" w:rsidP="00987F78">
            <w:pPr>
              <w:spacing w:after="0"/>
              <w:ind w:firstLine="0"/>
              <w:jc w:val="center"/>
              <w:rPr>
                <w:sz w:val="18"/>
                <w:szCs w:val="18"/>
              </w:rPr>
            </w:pPr>
            <w:r w:rsidRPr="001B68A3">
              <w:rPr>
                <w:sz w:val="18"/>
                <w:szCs w:val="18"/>
              </w:rPr>
              <w:t>-</w:t>
            </w:r>
          </w:p>
        </w:tc>
        <w:tc>
          <w:tcPr>
            <w:tcW w:w="629" w:type="pct"/>
            <w:shd w:val="clear" w:color="auto" w:fill="auto"/>
          </w:tcPr>
          <w:p w14:paraId="120A9298" w14:textId="77777777" w:rsidR="00561DED" w:rsidRPr="001B68A3" w:rsidRDefault="00561DED" w:rsidP="00987F78">
            <w:pPr>
              <w:spacing w:after="0"/>
              <w:ind w:firstLine="0"/>
              <w:jc w:val="center"/>
              <w:rPr>
                <w:sz w:val="18"/>
                <w:szCs w:val="18"/>
              </w:rPr>
            </w:pPr>
            <w:r w:rsidRPr="001B68A3">
              <w:rPr>
                <w:sz w:val="18"/>
                <w:szCs w:val="18"/>
              </w:rPr>
              <w:t>-</w:t>
            </w:r>
          </w:p>
        </w:tc>
      </w:tr>
    </w:tbl>
    <w:p w14:paraId="2428D0B7" w14:textId="77777777" w:rsidR="00561DED" w:rsidRDefault="00561DED" w:rsidP="00561DED">
      <w:pPr>
        <w:pStyle w:val="Tabuluvirsraksti"/>
        <w:tabs>
          <w:tab w:val="left" w:pos="1252"/>
        </w:tabs>
        <w:spacing w:after="0"/>
        <w:ind w:left="425"/>
        <w:jc w:val="both"/>
        <w:rPr>
          <w:color w:val="000000" w:themeColor="text1"/>
          <w:sz w:val="18"/>
          <w:szCs w:val="18"/>
          <w:lang w:eastAsia="lv-LV"/>
        </w:rPr>
      </w:pPr>
      <w:r w:rsidRPr="001B68A3">
        <w:rPr>
          <w:color w:val="000000" w:themeColor="text1"/>
          <w:sz w:val="18"/>
          <w:szCs w:val="18"/>
          <w:lang w:eastAsia="lv-LV"/>
        </w:rPr>
        <w:t>Piezīmes</w:t>
      </w:r>
      <w:r>
        <w:rPr>
          <w:color w:val="000000" w:themeColor="text1"/>
          <w:sz w:val="18"/>
          <w:szCs w:val="18"/>
          <w:lang w:eastAsia="lv-LV"/>
        </w:rPr>
        <w:t>.</w:t>
      </w:r>
      <w:bookmarkStart w:id="26" w:name="_Hlk147565633"/>
    </w:p>
    <w:p w14:paraId="4CDBB234" w14:textId="77777777" w:rsidR="00561DED" w:rsidRDefault="00561DED" w:rsidP="008E6D12">
      <w:pPr>
        <w:pStyle w:val="Tabuluvirsraksti"/>
        <w:tabs>
          <w:tab w:val="left" w:pos="1252"/>
        </w:tabs>
        <w:spacing w:after="0"/>
        <w:ind w:firstLine="425"/>
        <w:jc w:val="both"/>
        <w:rPr>
          <w:color w:val="000000" w:themeColor="text1"/>
          <w:sz w:val="18"/>
          <w:szCs w:val="18"/>
          <w:lang w:eastAsia="lv-LV"/>
        </w:rPr>
      </w:pPr>
      <w:r w:rsidRPr="001B68A3">
        <w:rPr>
          <w:color w:val="000000" w:themeColor="text1"/>
          <w:sz w:val="18"/>
          <w:szCs w:val="18"/>
          <w:vertAlign w:val="superscript"/>
          <w:lang w:eastAsia="lv-LV"/>
        </w:rPr>
        <w:t>1</w:t>
      </w:r>
      <w:bookmarkEnd w:id="26"/>
      <w:r w:rsidRPr="001B68A3">
        <w:rPr>
          <w:color w:val="000000" w:themeColor="text1"/>
          <w:sz w:val="18"/>
          <w:szCs w:val="18"/>
          <w:lang w:eastAsia="lv-LV"/>
        </w:rPr>
        <w:t>Pilsonības un migrācijas lietu pārvaldei:</w:t>
      </w:r>
    </w:p>
    <w:p w14:paraId="235057CC" w14:textId="77777777" w:rsidR="00561DED" w:rsidRDefault="00561DED" w:rsidP="008E6D12">
      <w:pPr>
        <w:pStyle w:val="Tabuluvirsraksti"/>
        <w:tabs>
          <w:tab w:val="left" w:pos="1252"/>
        </w:tabs>
        <w:spacing w:after="0"/>
        <w:ind w:firstLine="425"/>
        <w:jc w:val="both"/>
        <w:rPr>
          <w:color w:val="000000" w:themeColor="text1"/>
          <w:sz w:val="18"/>
          <w:szCs w:val="18"/>
          <w:lang w:eastAsia="lv-LV"/>
        </w:rPr>
      </w:pPr>
      <w:r>
        <w:rPr>
          <w:color w:val="000000" w:themeColor="text1"/>
          <w:sz w:val="18"/>
          <w:szCs w:val="18"/>
          <w:lang w:eastAsia="lv-LV"/>
        </w:rPr>
        <w:t>- p</w:t>
      </w:r>
      <w:r w:rsidRPr="00D352BC">
        <w:rPr>
          <w:color w:val="000000" w:themeColor="text1"/>
          <w:sz w:val="18"/>
          <w:szCs w:val="18"/>
          <w:lang w:eastAsia="lv-LV"/>
        </w:rPr>
        <w:t>alielinājums par 9 amata vietām  2024.</w:t>
      </w:r>
      <w:r>
        <w:rPr>
          <w:color w:val="000000" w:themeColor="text1"/>
          <w:sz w:val="18"/>
          <w:szCs w:val="18"/>
          <w:lang w:eastAsia="lv-LV"/>
        </w:rPr>
        <w:t xml:space="preserve"> </w:t>
      </w:r>
      <w:r w:rsidRPr="00D352BC">
        <w:rPr>
          <w:color w:val="000000" w:themeColor="text1"/>
          <w:sz w:val="18"/>
          <w:szCs w:val="18"/>
          <w:lang w:eastAsia="lv-LV"/>
        </w:rPr>
        <w:t>gadā un par 4,5 amata vietā</w:t>
      </w:r>
      <w:r>
        <w:rPr>
          <w:color w:val="000000" w:themeColor="text1"/>
          <w:sz w:val="18"/>
          <w:szCs w:val="18"/>
          <w:lang w:eastAsia="lv-LV"/>
        </w:rPr>
        <w:t>m</w:t>
      </w:r>
      <w:r w:rsidRPr="00D352BC">
        <w:rPr>
          <w:color w:val="000000" w:themeColor="text1"/>
          <w:sz w:val="18"/>
          <w:szCs w:val="18"/>
          <w:lang w:eastAsia="lv-LV"/>
        </w:rPr>
        <w:t xml:space="preserve"> 2025.</w:t>
      </w:r>
      <w:r>
        <w:rPr>
          <w:color w:val="000000" w:themeColor="text1"/>
          <w:sz w:val="18"/>
          <w:szCs w:val="18"/>
          <w:lang w:eastAsia="lv-LV"/>
        </w:rPr>
        <w:t xml:space="preserve"> </w:t>
      </w:r>
      <w:r w:rsidRPr="00D352BC">
        <w:rPr>
          <w:color w:val="000000" w:themeColor="text1"/>
          <w:sz w:val="18"/>
          <w:szCs w:val="18"/>
          <w:lang w:eastAsia="lv-LV"/>
        </w:rPr>
        <w:t>gadā  uz projekta "</w:t>
      </w:r>
      <w:bookmarkStart w:id="27" w:name="_Hlk147502864"/>
      <w:r w:rsidRPr="00D352BC">
        <w:rPr>
          <w:color w:val="000000" w:themeColor="text1"/>
          <w:sz w:val="18"/>
          <w:szCs w:val="18"/>
          <w:lang w:eastAsia="lv-LV"/>
        </w:rPr>
        <w:t>Vienotās migrācijas informācijas sistēmas programmatūras platformas modernizēšana (1.posms)</w:t>
      </w:r>
      <w:bookmarkEnd w:id="27"/>
      <w:r w:rsidRPr="00D352BC">
        <w:rPr>
          <w:color w:val="000000" w:themeColor="text1"/>
          <w:sz w:val="18"/>
          <w:szCs w:val="18"/>
          <w:lang w:eastAsia="lv-LV"/>
        </w:rPr>
        <w:t>" īstenošanas laiku no 2023.</w:t>
      </w:r>
      <w:r>
        <w:rPr>
          <w:color w:val="000000" w:themeColor="text1"/>
          <w:sz w:val="18"/>
          <w:szCs w:val="18"/>
          <w:lang w:eastAsia="lv-LV"/>
        </w:rPr>
        <w:t xml:space="preserve"> gada 1. janvāra </w:t>
      </w:r>
      <w:r w:rsidRPr="00D352BC">
        <w:rPr>
          <w:color w:val="000000" w:themeColor="text1"/>
          <w:sz w:val="18"/>
          <w:szCs w:val="18"/>
          <w:lang w:eastAsia="lv-LV"/>
        </w:rPr>
        <w:t>līdz 2025.</w:t>
      </w:r>
      <w:r>
        <w:rPr>
          <w:color w:val="000000" w:themeColor="text1"/>
          <w:sz w:val="18"/>
          <w:szCs w:val="18"/>
          <w:lang w:eastAsia="lv-LV"/>
        </w:rPr>
        <w:t xml:space="preserve"> </w:t>
      </w:r>
      <w:r w:rsidRPr="00D352BC">
        <w:rPr>
          <w:color w:val="000000" w:themeColor="text1"/>
          <w:sz w:val="18"/>
          <w:szCs w:val="18"/>
          <w:lang w:eastAsia="lv-LV"/>
        </w:rPr>
        <w:t>gada 30.</w:t>
      </w:r>
      <w:r>
        <w:rPr>
          <w:color w:val="000000" w:themeColor="text1"/>
          <w:sz w:val="18"/>
          <w:szCs w:val="18"/>
          <w:lang w:eastAsia="lv-LV"/>
        </w:rPr>
        <w:t xml:space="preserve"> </w:t>
      </w:r>
      <w:r w:rsidRPr="00D352BC">
        <w:rPr>
          <w:color w:val="000000" w:themeColor="text1"/>
          <w:sz w:val="18"/>
          <w:szCs w:val="18"/>
          <w:lang w:eastAsia="lv-LV"/>
        </w:rPr>
        <w:t>jūnijam</w:t>
      </w:r>
      <w:r>
        <w:rPr>
          <w:color w:val="000000" w:themeColor="text1"/>
          <w:sz w:val="18"/>
          <w:szCs w:val="18"/>
          <w:lang w:eastAsia="lv-LV"/>
        </w:rPr>
        <w:t>.</w:t>
      </w:r>
    </w:p>
    <w:p w14:paraId="5C44FDF5" w14:textId="31B03CEF" w:rsidR="00561DED" w:rsidRDefault="00561DED" w:rsidP="008E6D12">
      <w:pPr>
        <w:pStyle w:val="Tabuluvirsraksti"/>
        <w:tabs>
          <w:tab w:val="left" w:pos="1252"/>
        </w:tabs>
        <w:spacing w:after="0"/>
        <w:ind w:firstLine="425"/>
        <w:jc w:val="both"/>
        <w:rPr>
          <w:color w:val="000000" w:themeColor="text1"/>
          <w:sz w:val="18"/>
          <w:szCs w:val="18"/>
          <w:lang w:eastAsia="lv-LV"/>
        </w:rPr>
      </w:pPr>
      <w:r>
        <w:rPr>
          <w:color w:val="000000" w:themeColor="text1"/>
          <w:sz w:val="18"/>
          <w:szCs w:val="18"/>
          <w:lang w:eastAsia="lv-LV"/>
        </w:rPr>
        <w:t xml:space="preserve">- </w:t>
      </w:r>
      <w:r w:rsidRPr="00D352BC">
        <w:rPr>
          <w:color w:val="000000" w:themeColor="text1"/>
          <w:sz w:val="18"/>
          <w:szCs w:val="18"/>
          <w:lang w:eastAsia="lv-LV"/>
        </w:rPr>
        <w:t>palielinājums par 50 amata vietām 2024.</w:t>
      </w:r>
      <w:r>
        <w:rPr>
          <w:color w:val="000000" w:themeColor="text1"/>
          <w:sz w:val="18"/>
          <w:szCs w:val="18"/>
          <w:lang w:eastAsia="lv-LV"/>
        </w:rPr>
        <w:t xml:space="preserve"> </w:t>
      </w:r>
      <w:r w:rsidRPr="00D352BC">
        <w:rPr>
          <w:color w:val="000000" w:themeColor="text1"/>
          <w:sz w:val="18"/>
          <w:szCs w:val="18"/>
          <w:lang w:eastAsia="lv-LV"/>
        </w:rPr>
        <w:t>gadā un par 32 amata vietā 2025.</w:t>
      </w:r>
      <w:r>
        <w:rPr>
          <w:color w:val="000000" w:themeColor="text1"/>
          <w:sz w:val="18"/>
          <w:szCs w:val="18"/>
          <w:lang w:eastAsia="lv-LV"/>
        </w:rPr>
        <w:t xml:space="preserve"> </w:t>
      </w:r>
      <w:r w:rsidRPr="00D352BC">
        <w:rPr>
          <w:color w:val="000000" w:themeColor="text1"/>
          <w:sz w:val="18"/>
          <w:szCs w:val="18"/>
          <w:lang w:eastAsia="lv-LV"/>
        </w:rPr>
        <w:t xml:space="preserve">gadā uz projekta </w:t>
      </w:r>
      <w:bookmarkStart w:id="28" w:name="_Hlk147502943"/>
      <w:r w:rsidR="008E6D12">
        <w:rPr>
          <w:color w:val="000000" w:themeColor="text1"/>
          <w:sz w:val="18"/>
          <w:szCs w:val="18"/>
          <w:lang w:eastAsia="lv-LV"/>
        </w:rPr>
        <w:t>“</w:t>
      </w:r>
      <w:r w:rsidRPr="00D352BC">
        <w:rPr>
          <w:color w:val="000000" w:themeColor="text1"/>
          <w:sz w:val="18"/>
          <w:szCs w:val="18"/>
          <w:lang w:eastAsia="lv-LV"/>
        </w:rPr>
        <w:t>Atbalsta pasākumi personu, kurām nepieciešama starptautiskā aizsardzība, uzņemšanai un izmitināšanai Latvijā (1.posms)</w:t>
      </w:r>
      <w:bookmarkEnd w:id="28"/>
      <w:r w:rsidRPr="00D352BC">
        <w:rPr>
          <w:color w:val="000000" w:themeColor="text1"/>
          <w:sz w:val="18"/>
          <w:szCs w:val="18"/>
          <w:lang w:eastAsia="lv-LV"/>
        </w:rPr>
        <w:t>”</w:t>
      </w:r>
      <w:r>
        <w:rPr>
          <w:color w:val="000000" w:themeColor="text1"/>
          <w:sz w:val="18"/>
          <w:szCs w:val="18"/>
          <w:lang w:eastAsia="lv-LV"/>
        </w:rPr>
        <w:t xml:space="preserve"> </w:t>
      </w:r>
      <w:r w:rsidRPr="00D352BC">
        <w:rPr>
          <w:color w:val="000000" w:themeColor="text1"/>
          <w:sz w:val="18"/>
          <w:szCs w:val="18"/>
          <w:lang w:eastAsia="lv-LV"/>
        </w:rPr>
        <w:t xml:space="preserve">īstenošanas laiku </w:t>
      </w:r>
      <w:r>
        <w:rPr>
          <w:color w:val="000000" w:themeColor="text1"/>
          <w:sz w:val="18"/>
          <w:szCs w:val="18"/>
          <w:lang w:eastAsia="lv-LV"/>
        </w:rPr>
        <w:t xml:space="preserve">no </w:t>
      </w:r>
      <w:r w:rsidRPr="00D352BC">
        <w:rPr>
          <w:color w:val="000000" w:themeColor="text1"/>
          <w:sz w:val="18"/>
          <w:szCs w:val="18"/>
          <w:lang w:eastAsia="lv-LV"/>
        </w:rPr>
        <w:t>2023.</w:t>
      </w:r>
      <w:r>
        <w:rPr>
          <w:color w:val="000000" w:themeColor="text1"/>
          <w:sz w:val="18"/>
          <w:szCs w:val="18"/>
          <w:lang w:eastAsia="lv-LV"/>
        </w:rPr>
        <w:t xml:space="preserve"> gada 1. jūlija</w:t>
      </w:r>
      <w:r w:rsidRPr="00D352BC">
        <w:rPr>
          <w:color w:val="000000" w:themeColor="text1"/>
          <w:sz w:val="18"/>
          <w:szCs w:val="18"/>
          <w:lang w:eastAsia="lv-LV"/>
        </w:rPr>
        <w:t xml:space="preserve"> līdz 2025.</w:t>
      </w:r>
      <w:r>
        <w:rPr>
          <w:color w:val="000000" w:themeColor="text1"/>
          <w:sz w:val="18"/>
          <w:szCs w:val="18"/>
          <w:lang w:eastAsia="lv-LV"/>
        </w:rPr>
        <w:t xml:space="preserve"> </w:t>
      </w:r>
      <w:r w:rsidRPr="00D352BC">
        <w:rPr>
          <w:color w:val="000000" w:themeColor="text1"/>
          <w:sz w:val="18"/>
          <w:szCs w:val="18"/>
          <w:lang w:eastAsia="lv-LV"/>
        </w:rPr>
        <w:t>gada 31.</w:t>
      </w:r>
      <w:r>
        <w:rPr>
          <w:color w:val="000000" w:themeColor="text1"/>
          <w:sz w:val="18"/>
          <w:szCs w:val="18"/>
          <w:lang w:eastAsia="lv-LV"/>
        </w:rPr>
        <w:t xml:space="preserve"> </w:t>
      </w:r>
      <w:r w:rsidRPr="00D352BC">
        <w:rPr>
          <w:color w:val="000000" w:themeColor="text1"/>
          <w:sz w:val="18"/>
          <w:szCs w:val="18"/>
          <w:lang w:eastAsia="lv-LV"/>
        </w:rPr>
        <w:t xml:space="preserve">decembrim. </w:t>
      </w:r>
    </w:p>
    <w:p w14:paraId="5DCF7977" w14:textId="77777777" w:rsidR="00561DED" w:rsidRDefault="00561DED" w:rsidP="008E6D12">
      <w:pPr>
        <w:pStyle w:val="Tabuluvirsraksti"/>
        <w:tabs>
          <w:tab w:val="left" w:pos="1252"/>
        </w:tabs>
        <w:spacing w:after="0"/>
        <w:ind w:firstLine="425"/>
        <w:jc w:val="both"/>
        <w:rPr>
          <w:color w:val="000000" w:themeColor="text1"/>
          <w:sz w:val="18"/>
          <w:szCs w:val="18"/>
          <w:lang w:eastAsia="lv-LV"/>
        </w:rPr>
      </w:pPr>
      <w:r>
        <w:rPr>
          <w:color w:val="000000" w:themeColor="text1"/>
          <w:sz w:val="18"/>
          <w:szCs w:val="18"/>
          <w:lang w:eastAsia="lv-LV"/>
        </w:rPr>
        <w:t xml:space="preserve"> </w:t>
      </w:r>
      <w:proofErr w:type="spellStart"/>
      <w:r w:rsidRPr="001B68A3">
        <w:rPr>
          <w:color w:val="000000" w:themeColor="text1"/>
          <w:sz w:val="18"/>
          <w:szCs w:val="18"/>
          <w:lang w:eastAsia="lv-LV"/>
        </w:rPr>
        <w:t>Iekšlietu</w:t>
      </w:r>
      <w:proofErr w:type="spellEnd"/>
      <w:r w:rsidRPr="001B68A3">
        <w:rPr>
          <w:color w:val="000000" w:themeColor="text1"/>
          <w:sz w:val="18"/>
          <w:szCs w:val="18"/>
          <w:lang w:eastAsia="lv-LV"/>
        </w:rPr>
        <w:t xml:space="preserve"> ministrijai: </w:t>
      </w:r>
    </w:p>
    <w:p w14:paraId="7B73C5C9" w14:textId="77777777" w:rsidR="00561DED" w:rsidRPr="00164573" w:rsidRDefault="00561DED" w:rsidP="008E6D12">
      <w:pPr>
        <w:pStyle w:val="Tabuluvirsraksti"/>
        <w:tabs>
          <w:tab w:val="left" w:pos="1252"/>
        </w:tabs>
        <w:spacing w:after="0"/>
        <w:ind w:firstLine="425"/>
        <w:jc w:val="both"/>
        <w:rPr>
          <w:color w:val="000000" w:themeColor="text1"/>
          <w:sz w:val="18"/>
          <w:szCs w:val="18"/>
          <w:lang w:eastAsia="lv-LV"/>
        </w:rPr>
      </w:pPr>
      <w:r>
        <w:rPr>
          <w:color w:val="000000" w:themeColor="text1"/>
          <w:sz w:val="18"/>
          <w:szCs w:val="18"/>
          <w:lang w:eastAsia="lv-LV"/>
        </w:rPr>
        <w:t>-</w:t>
      </w:r>
      <w:r w:rsidRPr="001B68A3">
        <w:rPr>
          <w:color w:val="000000" w:themeColor="text1"/>
          <w:sz w:val="18"/>
          <w:szCs w:val="18"/>
          <w:lang w:eastAsia="lv-LV"/>
        </w:rPr>
        <w:t xml:space="preserve"> </w:t>
      </w:r>
      <w:r>
        <w:rPr>
          <w:color w:val="000000" w:themeColor="text1"/>
          <w:sz w:val="18"/>
          <w:szCs w:val="18"/>
          <w:lang w:eastAsia="lv-LV"/>
        </w:rPr>
        <w:t>p</w:t>
      </w:r>
      <w:r w:rsidRPr="001B68A3">
        <w:rPr>
          <w:color w:val="000000" w:themeColor="text1"/>
          <w:sz w:val="18"/>
          <w:szCs w:val="18"/>
          <w:lang w:eastAsia="lv-LV"/>
        </w:rPr>
        <w:t>alielinājums par 18 amata vietām no 2024.</w:t>
      </w:r>
      <w:r>
        <w:rPr>
          <w:color w:val="000000" w:themeColor="text1"/>
          <w:sz w:val="18"/>
          <w:szCs w:val="18"/>
          <w:lang w:eastAsia="lv-LV"/>
        </w:rPr>
        <w:t xml:space="preserve"> </w:t>
      </w:r>
      <w:r w:rsidRPr="001B68A3">
        <w:rPr>
          <w:color w:val="000000" w:themeColor="text1"/>
          <w:sz w:val="18"/>
          <w:szCs w:val="18"/>
          <w:lang w:eastAsia="lv-LV"/>
        </w:rPr>
        <w:t>gada līdz 2026.</w:t>
      </w:r>
      <w:r>
        <w:rPr>
          <w:color w:val="000000" w:themeColor="text1"/>
          <w:sz w:val="18"/>
          <w:szCs w:val="18"/>
          <w:lang w:eastAsia="lv-LV"/>
        </w:rPr>
        <w:t xml:space="preserve"> </w:t>
      </w:r>
      <w:r w:rsidRPr="001B68A3">
        <w:rPr>
          <w:color w:val="000000" w:themeColor="text1"/>
          <w:sz w:val="18"/>
          <w:szCs w:val="18"/>
          <w:lang w:eastAsia="lv-LV"/>
        </w:rPr>
        <w:t>gadam uz pasākuma “Vadošās iestādes</w:t>
      </w:r>
      <w:r w:rsidRPr="009E452A">
        <w:rPr>
          <w:color w:val="000000" w:themeColor="text1"/>
          <w:sz w:val="18"/>
          <w:szCs w:val="18"/>
          <w:lang w:eastAsia="lv-LV"/>
        </w:rPr>
        <w:t xml:space="preserve"> tehniskā palīdzība</w:t>
      </w:r>
      <w:r>
        <w:rPr>
          <w:color w:val="000000" w:themeColor="text1"/>
          <w:sz w:val="18"/>
          <w:szCs w:val="18"/>
          <w:lang w:eastAsia="lv-LV"/>
        </w:rPr>
        <w:t>” īstenošanas laiku.</w:t>
      </w:r>
    </w:p>
    <w:p w14:paraId="23779E04" w14:textId="77777777" w:rsidR="00561DED" w:rsidRPr="00FF6146" w:rsidRDefault="00561DED" w:rsidP="008E6D12">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3EF5CBCE"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61DED" w:rsidRPr="005905A6" w14:paraId="74E2922B" w14:textId="77777777" w:rsidTr="00987F78">
        <w:trPr>
          <w:trHeight w:val="141"/>
          <w:tblHeader/>
          <w:jc w:val="center"/>
        </w:trPr>
        <w:tc>
          <w:tcPr>
            <w:tcW w:w="2889" w:type="pct"/>
            <w:vAlign w:val="center"/>
          </w:tcPr>
          <w:p w14:paraId="76987B32"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4" w:type="pct"/>
            <w:vAlign w:val="center"/>
          </w:tcPr>
          <w:p w14:paraId="52BB1371"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4" w:type="pct"/>
            <w:vAlign w:val="center"/>
          </w:tcPr>
          <w:p w14:paraId="6DE5ADA4"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3" w:type="pct"/>
            <w:vAlign w:val="center"/>
          </w:tcPr>
          <w:p w14:paraId="1F435362"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6FD153D2" w14:textId="77777777" w:rsidTr="00987F78">
        <w:trPr>
          <w:trHeight w:val="141"/>
          <w:jc w:val="center"/>
        </w:trPr>
        <w:tc>
          <w:tcPr>
            <w:tcW w:w="2889" w:type="pct"/>
            <w:shd w:val="clear" w:color="auto" w:fill="D9D9D9" w:themeFill="background1" w:themeFillShade="D9"/>
          </w:tcPr>
          <w:p w14:paraId="330E64F9" w14:textId="77777777" w:rsidR="00561DED" w:rsidRPr="005905A6" w:rsidRDefault="00561DED" w:rsidP="00987F78">
            <w:pPr>
              <w:spacing w:after="0"/>
              <w:ind w:firstLine="0"/>
              <w:jc w:val="left"/>
              <w:rPr>
                <w:sz w:val="18"/>
                <w:szCs w:val="18"/>
                <w:highlight w:val="yellow"/>
              </w:rPr>
            </w:pPr>
            <w:r w:rsidRPr="005905A6">
              <w:rPr>
                <w:b/>
                <w:bCs/>
                <w:sz w:val="18"/>
                <w:szCs w:val="18"/>
                <w:lang w:eastAsia="lv-LV"/>
              </w:rPr>
              <w:t>Izdevumi - kopā</w:t>
            </w:r>
          </w:p>
        </w:tc>
        <w:tc>
          <w:tcPr>
            <w:tcW w:w="704" w:type="pct"/>
            <w:shd w:val="clear" w:color="auto" w:fill="D9D9D9" w:themeFill="background1" w:themeFillShade="D9"/>
          </w:tcPr>
          <w:p w14:paraId="4A4466EB" w14:textId="77777777" w:rsidR="00561DED" w:rsidRPr="005905A6" w:rsidRDefault="00561DED" w:rsidP="00987F78">
            <w:pPr>
              <w:spacing w:after="0"/>
              <w:ind w:firstLine="0"/>
              <w:jc w:val="right"/>
              <w:rPr>
                <w:b/>
                <w:bCs/>
                <w:sz w:val="18"/>
                <w:szCs w:val="18"/>
                <w:highlight w:val="yellow"/>
              </w:rPr>
            </w:pPr>
            <w:r w:rsidRPr="005905A6">
              <w:rPr>
                <w:b/>
                <w:bCs/>
                <w:sz w:val="18"/>
                <w:szCs w:val="18"/>
              </w:rPr>
              <w:t>760 000</w:t>
            </w:r>
          </w:p>
        </w:tc>
        <w:tc>
          <w:tcPr>
            <w:tcW w:w="704" w:type="pct"/>
            <w:shd w:val="clear" w:color="auto" w:fill="D9D9D9" w:themeFill="background1" w:themeFillShade="D9"/>
          </w:tcPr>
          <w:p w14:paraId="3D2D23A2" w14:textId="77777777" w:rsidR="00561DED" w:rsidRPr="005905A6" w:rsidRDefault="00561DED" w:rsidP="00987F78">
            <w:pPr>
              <w:spacing w:after="0"/>
              <w:ind w:firstLine="0"/>
              <w:jc w:val="right"/>
              <w:rPr>
                <w:b/>
                <w:bCs/>
                <w:sz w:val="18"/>
                <w:szCs w:val="18"/>
                <w:highlight w:val="yellow"/>
              </w:rPr>
            </w:pPr>
            <w:r w:rsidRPr="005905A6">
              <w:rPr>
                <w:b/>
                <w:bCs/>
                <w:sz w:val="18"/>
                <w:szCs w:val="18"/>
              </w:rPr>
              <w:t>16 610 088</w:t>
            </w:r>
          </w:p>
        </w:tc>
        <w:tc>
          <w:tcPr>
            <w:tcW w:w="703" w:type="pct"/>
            <w:shd w:val="clear" w:color="auto" w:fill="D9D9D9" w:themeFill="background1" w:themeFillShade="D9"/>
          </w:tcPr>
          <w:p w14:paraId="07BCC4AA" w14:textId="77777777" w:rsidR="00561DED" w:rsidRPr="005905A6" w:rsidRDefault="00561DED" w:rsidP="00987F78">
            <w:pPr>
              <w:spacing w:after="0"/>
              <w:ind w:firstLine="0"/>
              <w:jc w:val="right"/>
              <w:rPr>
                <w:b/>
                <w:bCs/>
                <w:sz w:val="18"/>
                <w:szCs w:val="18"/>
                <w:highlight w:val="yellow"/>
              </w:rPr>
            </w:pPr>
            <w:r w:rsidRPr="005905A6">
              <w:rPr>
                <w:b/>
                <w:bCs/>
                <w:sz w:val="18"/>
                <w:szCs w:val="18"/>
              </w:rPr>
              <w:t>15 850 088</w:t>
            </w:r>
          </w:p>
        </w:tc>
      </w:tr>
      <w:tr w:rsidR="00561DED" w:rsidRPr="005905A6" w14:paraId="528B26A1" w14:textId="77777777" w:rsidTr="00987F78">
        <w:trPr>
          <w:trHeight w:val="209"/>
          <w:jc w:val="center"/>
        </w:trPr>
        <w:tc>
          <w:tcPr>
            <w:tcW w:w="5000" w:type="pct"/>
            <w:gridSpan w:val="4"/>
          </w:tcPr>
          <w:p w14:paraId="4C89839E" w14:textId="77777777" w:rsidR="00561DED" w:rsidRPr="005905A6" w:rsidRDefault="00561DED" w:rsidP="00987F78">
            <w:pPr>
              <w:spacing w:after="0"/>
              <w:ind w:firstLine="313"/>
              <w:jc w:val="left"/>
              <w:rPr>
                <w:sz w:val="18"/>
                <w:szCs w:val="18"/>
                <w:highlight w:val="yellow"/>
              </w:rPr>
            </w:pPr>
            <w:r w:rsidRPr="005905A6">
              <w:rPr>
                <w:i/>
                <w:sz w:val="18"/>
                <w:szCs w:val="18"/>
                <w:lang w:eastAsia="lv-LV"/>
              </w:rPr>
              <w:t>t. sk.:</w:t>
            </w:r>
          </w:p>
        </w:tc>
      </w:tr>
      <w:tr w:rsidR="00561DED" w:rsidRPr="005905A6" w14:paraId="298F0500" w14:textId="77777777" w:rsidTr="00987F78">
        <w:trPr>
          <w:trHeight w:val="43"/>
          <w:jc w:val="center"/>
        </w:trPr>
        <w:tc>
          <w:tcPr>
            <w:tcW w:w="2889" w:type="pct"/>
            <w:shd w:val="clear" w:color="auto" w:fill="F2F2F2" w:themeFill="background1" w:themeFillShade="F2"/>
          </w:tcPr>
          <w:p w14:paraId="3F55CD59" w14:textId="77777777" w:rsidR="00561DED" w:rsidRPr="005905A6" w:rsidRDefault="00561DED" w:rsidP="00987F78">
            <w:pPr>
              <w:spacing w:after="0"/>
              <w:ind w:firstLine="0"/>
              <w:jc w:val="left"/>
              <w:rPr>
                <w:b/>
                <w:bCs/>
                <w:sz w:val="18"/>
                <w:szCs w:val="18"/>
                <w:u w:val="single"/>
                <w:lang w:eastAsia="lv-LV"/>
              </w:rPr>
            </w:pPr>
            <w:r w:rsidRPr="005905A6">
              <w:rPr>
                <w:sz w:val="18"/>
                <w:szCs w:val="18"/>
                <w:u w:val="single"/>
                <w:lang w:eastAsia="lv-LV"/>
              </w:rPr>
              <w:t>Ilgtermiņa saistības</w:t>
            </w:r>
          </w:p>
        </w:tc>
        <w:tc>
          <w:tcPr>
            <w:tcW w:w="704" w:type="pct"/>
            <w:shd w:val="clear" w:color="auto" w:fill="F2F2F2" w:themeFill="background1" w:themeFillShade="F2"/>
          </w:tcPr>
          <w:p w14:paraId="59B3A785" w14:textId="77777777" w:rsidR="00561DED" w:rsidRPr="005905A6" w:rsidRDefault="00561DED" w:rsidP="00987F78">
            <w:pPr>
              <w:spacing w:after="0"/>
              <w:ind w:firstLine="0"/>
              <w:jc w:val="right"/>
              <w:rPr>
                <w:sz w:val="18"/>
                <w:szCs w:val="18"/>
              </w:rPr>
            </w:pPr>
            <w:r w:rsidRPr="005905A6">
              <w:rPr>
                <w:sz w:val="18"/>
                <w:szCs w:val="18"/>
              </w:rPr>
              <w:t>760 000</w:t>
            </w:r>
          </w:p>
        </w:tc>
        <w:tc>
          <w:tcPr>
            <w:tcW w:w="704" w:type="pct"/>
            <w:shd w:val="clear" w:color="auto" w:fill="F2F2F2" w:themeFill="background1" w:themeFillShade="F2"/>
          </w:tcPr>
          <w:p w14:paraId="5C2E9180" w14:textId="77777777" w:rsidR="00561DED" w:rsidRPr="005905A6" w:rsidRDefault="00561DED" w:rsidP="00987F78">
            <w:pPr>
              <w:spacing w:after="0"/>
              <w:ind w:firstLine="0"/>
              <w:jc w:val="right"/>
              <w:rPr>
                <w:sz w:val="18"/>
                <w:szCs w:val="18"/>
                <w:highlight w:val="yellow"/>
              </w:rPr>
            </w:pPr>
            <w:r w:rsidRPr="005905A6">
              <w:rPr>
                <w:sz w:val="18"/>
                <w:szCs w:val="18"/>
              </w:rPr>
              <w:t>16 610 088</w:t>
            </w:r>
          </w:p>
        </w:tc>
        <w:tc>
          <w:tcPr>
            <w:tcW w:w="703" w:type="pct"/>
            <w:shd w:val="clear" w:color="auto" w:fill="F2F2F2" w:themeFill="background1" w:themeFillShade="F2"/>
          </w:tcPr>
          <w:p w14:paraId="0190C2D5" w14:textId="77777777" w:rsidR="00561DED" w:rsidRPr="005905A6" w:rsidRDefault="00561DED" w:rsidP="00987F78">
            <w:pPr>
              <w:spacing w:after="0"/>
              <w:ind w:firstLine="0"/>
              <w:jc w:val="right"/>
              <w:rPr>
                <w:sz w:val="18"/>
                <w:szCs w:val="18"/>
                <w:highlight w:val="yellow"/>
              </w:rPr>
            </w:pPr>
            <w:r w:rsidRPr="005905A6">
              <w:rPr>
                <w:sz w:val="18"/>
                <w:szCs w:val="18"/>
              </w:rPr>
              <w:t>15 850 088</w:t>
            </w:r>
          </w:p>
        </w:tc>
      </w:tr>
      <w:tr w:rsidR="00561DED" w:rsidRPr="005905A6" w14:paraId="6C7AD59D" w14:textId="77777777" w:rsidTr="00987F78">
        <w:trPr>
          <w:trHeight w:val="141"/>
          <w:jc w:val="center"/>
        </w:trPr>
        <w:tc>
          <w:tcPr>
            <w:tcW w:w="2889" w:type="pct"/>
          </w:tcPr>
          <w:p w14:paraId="6EBF9D80" w14:textId="77777777" w:rsidR="00561DED" w:rsidRPr="005905A6" w:rsidRDefault="00561DED" w:rsidP="00987F78">
            <w:pPr>
              <w:spacing w:after="0"/>
              <w:ind w:firstLine="0"/>
              <w:rPr>
                <w:i/>
                <w:sz w:val="18"/>
                <w:szCs w:val="18"/>
                <w:lang w:eastAsia="lv-LV"/>
              </w:rPr>
            </w:pPr>
            <w:r w:rsidRPr="005905A6">
              <w:rPr>
                <w:i/>
                <w:sz w:val="18"/>
                <w:szCs w:val="18"/>
                <w:lang w:eastAsia="lv-LV"/>
              </w:rPr>
              <w:t>Izdevumu izmaiņas projekta “Atbalsta pasākumi personu, kurām nepieciešama starptautiskā aizsardzība, uzņemšanai un izmitināšanai Latvijā (3.posms)” īstenošanai</w:t>
            </w:r>
          </w:p>
        </w:tc>
        <w:tc>
          <w:tcPr>
            <w:tcW w:w="704" w:type="pct"/>
          </w:tcPr>
          <w:p w14:paraId="480A2E4C" w14:textId="77777777" w:rsidR="00561DED" w:rsidRPr="005905A6" w:rsidRDefault="00561DED" w:rsidP="00987F78">
            <w:pPr>
              <w:spacing w:after="0"/>
              <w:ind w:firstLine="0"/>
              <w:jc w:val="right"/>
              <w:rPr>
                <w:sz w:val="18"/>
                <w:szCs w:val="18"/>
              </w:rPr>
            </w:pPr>
            <w:r w:rsidRPr="005905A6">
              <w:rPr>
                <w:sz w:val="18"/>
                <w:szCs w:val="18"/>
              </w:rPr>
              <w:t>700 000</w:t>
            </w:r>
          </w:p>
        </w:tc>
        <w:tc>
          <w:tcPr>
            <w:tcW w:w="704" w:type="pct"/>
          </w:tcPr>
          <w:p w14:paraId="499F0654" w14:textId="77777777" w:rsidR="00561DED" w:rsidRPr="005905A6" w:rsidRDefault="00561DED" w:rsidP="00987F78">
            <w:pPr>
              <w:spacing w:after="0"/>
              <w:ind w:firstLine="0"/>
              <w:jc w:val="right"/>
              <w:rPr>
                <w:sz w:val="18"/>
                <w:szCs w:val="18"/>
              </w:rPr>
            </w:pPr>
            <w:r w:rsidRPr="005905A6">
              <w:rPr>
                <w:sz w:val="18"/>
                <w:szCs w:val="18"/>
              </w:rPr>
              <w:t>2 001 055</w:t>
            </w:r>
          </w:p>
        </w:tc>
        <w:tc>
          <w:tcPr>
            <w:tcW w:w="703" w:type="pct"/>
          </w:tcPr>
          <w:p w14:paraId="74C2B3DB" w14:textId="77777777" w:rsidR="00561DED" w:rsidRPr="005905A6" w:rsidRDefault="00561DED" w:rsidP="00987F78">
            <w:pPr>
              <w:spacing w:after="0"/>
              <w:ind w:firstLine="0"/>
              <w:jc w:val="right"/>
              <w:rPr>
                <w:sz w:val="18"/>
                <w:szCs w:val="18"/>
              </w:rPr>
            </w:pPr>
            <w:r w:rsidRPr="005905A6">
              <w:rPr>
                <w:sz w:val="18"/>
                <w:szCs w:val="18"/>
              </w:rPr>
              <w:t>1 301 055</w:t>
            </w:r>
          </w:p>
        </w:tc>
      </w:tr>
      <w:tr w:rsidR="00561DED" w:rsidRPr="005905A6" w14:paraId="02F6030A" w14:textId="77777777" w:rsidTr="00987F78">
        <w:trPr>
          <w:trHeight w:val="141"/>
          <w:jc w:val="center"/>
        </w:trPr>
        <w:tc>
          <w:tcPr>
            <w:tcW w:w="2889" w:type="pct"/>
          </w:tcPr>
          <w:p w14:paraId="3F61C805" w14:textId="77777777" w:rsidR="00561DED" w:rsidRPr="005905A6" w:rsidRDefault="00561DED" w:rsidP="00987F78">
            <w:pPr>
              <w:spacing w:after="0"/>
              <w:ind w:firstLine="0"/>
              <w:rPr>
                <w:i/>
                <w:sz w:val="18"/>
                <w:szCs w:val="18"/>
                <w:lang w:eastAsia="lv-LV"/>
              </w:rPr>
            </w:pPr>
            <w:r w:rsidRPr="005905A6">
              <w:rPr>
                <w:i/>
                <w:sz w:val="18"/>
                <w:szCs w:val="18"/>
                <w:lang w:eastAsia="lv-LV"/>
              </w:rPr>
              <w:t>Samazināti izdevumi projekta “Eiropas operatīvā komanda” īstenošanai</w:t>
            </w:r>
          </w:p>
        </w:tc>
        <w:tc>
          <w:tcPr>
            <w:tcW w:w="704" w:type="pct"/>
          </w:tcPr>
          <w:p w14:paraId="25433585" w14:textId="77777777" w:rsidR="00561DED" w:rsidRPr="005905A6" w:rsidRDefault="00561DED" w:rsidP="00987F78">
            <w:pPr>
              <w:spacing w:after="0"/>
              <w:ind w:firstLine="0"/>
              <w:jc w:val="right"/>
              <w:rPr>
                <w:sz w:val="18"/>
                <w:szCs w:val="18"/>
              </w:rPr>
            </w:pPr>
            <w:r w:rsidRPr="005905A6">
              <w:rPr>
                <w:sz w:val="18"/>
                <w:szCs w:val="18"/>
              </w:rPr>
              <w:t>60 000</w:t>
            </w:r>
          </w:p>
        </w:tc>
        <w:tc>
          <w:tcPr>
            <w:tcW w:w="704" w:type="pct"/>
          </w:tcPr>
          <w:p w14:paraId="1E68F0A8"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tcPr>
          <w:p w14:paraId="3AE51F7E" w14:textId="77777777" w:rsidR="00561DED" w:rsidRPr="005905A6" w:rsidRDefault="00561DED" w:rsidP="00987F78">
            <w:pPr>
              <w:spacing w:after="0"/>
              <w:ind w:firstLine="0"/>
              <w:jc w:val="right"/>
              <w:rPr>
                <w:sz w:val="18"/>
                <w:szCs w:val="18"/>
              </w:rPr>
            </w:pPr>
            <w:r w:rsidRPr="005905A6">
              <w:rPr>
                <w:sz w:val="18"/>
                <w:szCs w:val="18"/>
              </w:rPr>
              <w:t>-60 000</w:t>
            </w:r>
          </w:p>
        </w:tc>
      </w:tr>
      <w:tr w:rsidR="00561DED" w:rsidRPr="005905A6" w14:paraId="1BCC6045" w14:textId="77777777" w:rsidTr="00987F78">
        <w:trPr>
          <w:trHeight w:val="141"/>
          <w:jc w:val="center"/>
        </w:trPr>
        <w:tc>
          <w:tcPr>
            <w:tcW w:w="2889" w:type="pct"/>
          </w:tcPr>
          <w:p w14:paraId="32DF3714"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pasākuma „</w:t>
            </w:r>
            <w:bookmarkStart w:id="29" w:name="_Hlk147500123"/>
            <w:r w:rsidRPr="005905A6">
              <w:rPr>
                <w:i/>
                <w:sz w:val="18"/>
                <w:szCs w:val="18"/>
                <w:lang w:eastAsia="lv-LV"/>
              </w:rPr>
              <w:t>Vadošās iestādes tehniskā palīdzība</w:t>
            </w:r>
            <w:bookmarkEnd w:id="29"/>
            <w:r w:rsidRPr="005905A6">
              <w:rPr>
                <w:i/>
                <w:sz w:val="18"/>
                <w:szCs w:val="18"/>
                <w:lang w:eastAsia="lv-LV"/>
              </w:rPr>
              <w:t>” īstenošanai</w:t>
            </w:r>
          </w:p>
        </w:tc>
        <w:tc>
          <w:tcPr>
            <w:tcW w:w="704" w:type="pct"/>
          </w:tcPr>
          <w:p w14:paraId="3850C6B2"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0DE36FA3" w14:textId="77777777" w:rsidR="00561DED" w:rsidRPr="005905A6" w:rsidRDefault="00561DED" w:rsidP="00987F78">
            <w:pPr>
              <w:spacing w:after="0"/>
              <w:ind w:firstLine="0"/>
              <w:jc w:val="right"/>
              <w:rPr>
                <w:sz w:val="18"/>
                <w:szCs w:val="18"/>
              </w:rPr>
            </w:pPr>
            <w:r w:rsidRPr="005905A6">
              <w:rPr>
                <w:sz w:val="18"/>
                <w:szCs w:val="18"/>
              </w:rPr>
              <w:t>850 000</w:t>
            </w:r>
          </w:p>
        </w:tc>
        <w:tc>
          <w:tcPr>
            <w:tcW w:w="703" w:type="pct"/>
          </w:tcPr>
          <w:p w14:paraId="693E72F0" w14:textId="77777777" w:rsidR="00561DED" w:rsidRPr="005905A6" w:rsidRDefault="00561DED" w:rsidP="00987F78">
            <w:pPr>
              <w:spacing w:after="0"/>
              <w:ind w:firstLine="0"/>
              <w:jc w:val="right"/>
              <w:rPr>
                <w:sz w:val="18"/>
                <w:szCs w:val="18"/>
                <w:highlight w:val="yellow"/>
              </w:rPr>
            </w:pPr>
            <w:r w:rsidRPr="005905A6">
              <w:rPr>
                <w:sz w:val="18"/>
                <w:szCs w:val="18"/>
              </w:rPr>
              <w:t>850 000</w:t>
            </w:r>
          </w:p>
        </w:tc>
      </w:tr>
      <w:tr w:rsidR="00561DED" w:rsidRPr="005905A6" w14:paraId="0911A2FD" w14:textId="77777777" w:rsidTr="00987F78">
        <w:trPr>
          <w:trHeight w:val="141"/>
          <w:jc w:val="center"/>
        </w:trPr>
        <w:tc>
          <w:tcPr>
            <w:tcW w:w="2889" w:type="pct"/>
          </w:tcPr>
          <w:p w14:paraId="0A95ECF2"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„Vienotās migrācijas informācijas sistēmas programmatūras platformas modernizēšana (1.posms)” īstenošanai</w:t>
            </w:r>
          </w:p>
        </w:tc>
        <w:tc>
          <w:tcPr>
            <w:tcW w:w="704" w:type="pct"/>
          </w:tcPr>
          <w:p w14:paraId="34AFA408"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51348F83" w14:textId="77777777" w:rsidR="00561DED" w:rsidRPr="005905A6" w:rsidRDefault="00561DED" w:rsidP="00987F78">
            <w:pPr>
              <w:spacing w:after="0"/>
              <w:ind w:firstLine="0"/>
              <w:jc w:val="right"/>
              <w:rPr>
                <w:sz w:val="18"/>
                <w:szCs w:val="18"/>
              </w:rPr>
            </w:pPr>
            <w:r w:rsidRPr="005905A6">
              <w:rPr>
                <w:sz w:val="18"/>
                <w:szCs w:val="18"/>
              </w:rPr>
              <w:t>844 967</w:t>
            </w:r>
          </w:p>
        </w:tc>
        <w:tc>
          <w:tcPr>
            <w:tcW w:w="703" w:type="pct"/>
          </w:tcPr>
          <w:p w14:paraId="68726ECD" w14:textId="77777777" w:rsidR="00561DED" w:rsidRPr="005905A6" w:rsidRDefault="00561DED" w:rsidP="00987F78">
            <w:pPr>
              <w:spacing w:after="0"/>
              <w:ind w:firstLine="0"/>
              <w:jc w:val="right"/>
              <w:rPr>
                <w:sz w:val="18"/>
                <w:szCs w:val="18"/>
                <w:highlight w:val="yellow"/>
              </w:rPr>
            </w:pPr>
            <w:r w:rsidRPr="005905A6">
              <w:rPr>
                <w:sz w:val="18"/>
                <w:szCs w:val="18"/>
              </w:rPr>
              <w:t>844 967</w:t>
            </w:r>
          </w:p>
        </w:tc>
      </w:tr>
      <w:tr w:rsidR="00561DED" w:rsidRPr="005905A6" w14:paraId="4746F1C3" w14:textId="77777777" w:rsidTr="00987F78">
        <w:trPr>
          <w:trHeight w:val="141"/>
          <w:jc w:val="center"/>
        </w:trPr>
        <w:tc>
          <w:tcPr>
            <w:tcW w:w="2889" w:type="pct"/>
          </w:tcPr>
          <w:p w14:paraId="04A688B3" w14:textId="592887D1"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izdevumi projekta „Latvijas Republikas – Baltkrievijas Republikas robežas infrastruktūras būvniecības ieceres izstrāde un būvdarbu veikšana </w:t>
            </w:r>
            <w:r w:rsidR="00EF523E" w:rsidRPr="005905A6">
              <w:rPr>
                <w:i/>
                <w:sz w:val="18"/>
                <w:szCs w:val="18"/>
                <w:lang w:eastAsia="lv-LV"/>
              </w:rPr>
              <w:t>–</w:t>
            </w:r>
            <w:r w:rsidRPr="005905A6">
              <w:rPr>
                <w:i/>
                <w:sz w:val="18"/>
                <w:szCs w:val="18"/>
                <w:lang w:eastAsia="lv-LV"/>
              </w:rPr>
              <w:t xml:space="preserve"> Metāla torņi un pievedceļi pie torņiem (3. kārta 1.posms)” īstenošanai</w:t>
            </w:r>
          </w:p>
        </w:tc>
        <w:tc>
          <w:tcPr>
            <w:tcW w:w="704" w:type="pct"/>
          </w:tcPr>
          <w:p w14:paraId="03D6E4C4"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6612ED58" w14:textId="77777777" w:rsidR="00561DED" w:rsidRPr="005905A6" w:rsidRDefault="00561DED" w:rsidP="00987F78">
            <w:pPr>
              <w:spacing w:after="0"/>
              <w:ind w:firstLine="0"/>
              <w:jc w:val="right"/>
              <w:rPr>
                <w:sz w:val="18"/>
                <w:szCs w:val="18"/>
              </w:rPr>
            </w:pPr>
            <w:r w:rsidRPr="005905A6">
              <w:rPr>
                <w:sz w:val="18"/>
                <w:szCs w:val="18"/>
              </w:rPr>
              <w:t>1 686 916</w:t>
            </w:r>
          </w:p>
        </w:tc>
        <w:tc>
          <w:tcPr>
            <w:tcW w:w="703" w:type="pct"/>
          </w:tcPr>
          <w:p w14:paraId="7F28475F" w14:textId="77777777" w:rsidR="00561DED" w:rsidRPr="005905A6" w:rsidRDefault="00561DED" w:rsidP="00987F78">
            <w:pPr>
              <w:spacing w:after="0"/>
              <w:ind w:firstLine="0"/>
              <w:jc w:val="right"/>
              <w:rPr>
                <w:sz w:val="18"/>
                <w:szCs w:val="18"/>
                <w:highlight w:val="yellow"/>
              </w:rPr>
            </w:pPr>
            <w:r w:rsidRPr="005905A6">
              <w:rPr>
                <w:sz w:val="18"/>
                <w:szCs w:val="18"/>
              </w:rPr>
              <w:t>1 686 916</w:t>
            </w:r>
          </w:p>
        </w:tc>
      </w:tr>
      <w:tr w:rsidR="00561DED" w:rsidRPr="005905A6" w14:paraId="69619892" w14:textId="77777777" w:rsidTr="00987F78">
        <w:trPr>
          <w:trHeight w:val="141"/>
          <w:jc w:val="center"/>
        </w:trPr>
        <w:tc>
          <w:tcPr>
            <w:tcW w:w="2889" w:type="pct"/>
          </w:tcPr>
          <w:p w14:paraId="07B58F33"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w:t>
            </w:r>
            <w:r w:rsidRPr="005905A6">
              <w:t xml:space="preserve"> </w:t>
            </w:r>
            <w:r w:rsidRPr="005905A6">
              <w:rPr>
                <w:i/>
                <w:sz w:val="18"/>
                <w:szCs w:val="18"/>
                <w:lang w:eastAsia="lv-LV"/>
              </w:rPr>
              <w:t>“Valsts drošības dienesta (VDD) kapacitātes stiprināšana” īstenošanai</w:t>
            </w:r>
          </w:p>
        </w:tc>
        <w:tc>
          <w:tcPr>
            <w:tcW w:w="704" w:type="pct"/>
          </w:tcPr>
          <w:p w14:paraId="5B434455"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3EA1628C" w14:textId="77777777" w:rsidR="00561DED" w:rsidRPr="005905A6" w:rsidRDefault="00561DED" w:rsidP="00987F78">
            <w:pPr>
              <w:spacing w:after="0"/>
              <w:ind w:firstLine="0"/>
              <w:jc w:val="right"/>
              <w:rPr>
                <w:sz w:val="18"/>
                <w:szCs w:val="18"/>
              </w:rPr>
            </w:pPr>
            <w:r w:rsidRPr="005905A6">
              <w:rPr>
                <w:sz w:val="18"/>
                <w:szCs w:val="18"/>
              </w:rPr>
              <w:t>1 617 000</w:t>
            </w:r>
          </w:p>
        </w:tc>
        <w:tc>
          <w:tcPr>
            <w:tcW w:w="703" w:type="pct"/>
          </w:tcPr>
          <w:p w14:paraId="504E5D64" w14:textId="77777777" w:rsidR="00561DED" w:rsidRPr="005905A6" w:rsidRDefault="00561DED" w:rsidP="00987F78">
            <w:pPr>
              <w:spacing w:after="0"/>
              <w:ind w:firstLine="0"/>
              <w:jc w:val="right"/>
              <w:rPr>
                <w:sz w:val="18"/>
                <w:szCs w:val="18"/>
              </w:rPr>
            </w:pPr>
            <w:r w:rsidRPr="005905A6">
              <w:rPr>
                <w:sz w:val="18"/>
                <w:szCs w:val="18"/>
              </w:rPr>
              <w:t>1 617 000</w:t>
            </w:r>
          </w:p>
        </w:tc>
      </w:tr>
      <w:tr w:rsidR="00561DED" w:rsidRPr="005905A6" w14:paraId="54B2E40C" w14:textId="77777777" w:rsidTr="00987F78">
        <w:trPr>
          <w:trHeight w:val="141"/>
          <w:jc w:val="center"/>
        </w:trPr>
        <w:tc>
          <w:tcPr>
            <w:tcW w:w="2889" w:type="pct"/>
          </w:tcPr>
          <w:p w14:paraId="602711AC"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w:t>
            </w:r>
            <w:r w:rsidRPr="005905A6">
              <w:t xml:space="preserve"> “</w:t>
            </w:r>
            <w:r w:rsidRPr="005905A6">
              <w:rPr>
                <w:i/>
                <w:sz w:val="18"/>
                <w:szCs w:val="18"/>
                <w:lang w:eastAsia="lv-LV"/>
              </w:rPr>
              <w:t xml:space="preserve">Gaisa kuģu pasažieru reģistra </w:t>
            </w:r>
            <w:proofErr w:type="spellStart"/>
            <w:r w:rsidRPr="005905A6">
              <w:rPr>
                <w:i/>
                <w:sz w:val="18"/>
                <w:szCs w:val="18"/>
                <w:lang w:eastAsia="lv-LV"/>
              </w:rPr>
              <w:t>sadarbspējas</w:t>
            </w:r>
            <w:proofErr w:type="spellEnd"/>
            <w:r w:rsidRPr="005905A6">
              <w:rPr>
                <w:i/>
                <w:sz w:val="18"/>
                <w:szCs w:val="18"/>
                <w:lang w:eastAsia="lv-LV"/>
              </w:rPr>
              <w:t xml:space="preserve"> funkciju attīstība” īstenošanai</w:t>
            </w:r>
          </w:p>
        </w:tc>
        <w:tc>
          <w:tcPr>
            <w:tcW w:w="704" w:type="pct"/>
          </w:tcPr>
          <w:p w14:paraId="55DDDE42"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3BA45D99" w14:textId="77777777" w:rsidR="00561DED" w:rsidRPr="005905A6" w:rsidRDefault="00561DED" w:rsidP="00987F78">
            <w:pPr>
              <w:spacing w:after="0"/>
              <w:ind w:firstLine="0"/>
              <w:jc w:val="right"/>
              <w:rPr>
                <w:sz w:val="18"/>
                <w:szCs w:val="18"/>
              </w:rPr>
            </w:pPr>
            <w:r w:rsidRPr="005905A6">
              <w:rPr>
                <w:sz w:val="18"/>
                <w:szCs w:val="18"/>
              </w:rPr>
              <w:t>395 000</w:t>
            </w:r>
          </w:p>
        </w:tc>
        <w:tc>
          <w:tcPr>
            <w:tcW w:w="703" w:type="pct"/>
          </w:tcPr>
          <w:p w14:paraId="2BA78555" w14:textId="77777777" w:rsidR="00561DED" w:rsidRPr="005905A6" w:rsidRDefault="00561DED" w:rsidP="00987F78">
            <w:pPr>
              <w:spacing w:after="0"/>
              <w:ind w:firstLine="0"/>
              <w:jc w:val="right"/>
              <w:rPr>
                <w:sz w:val="18"/>
                <w:szCs w:val="18"/>
              </w:rPr>
            </w:pPr>
            <w:r w:rsidRPr="005905A6">
              <w:rPr>
                <w:sz w:val="18"/>
                <w:szCs w:val="18"/>
              </w:rPr>
              <w:t>395 000</w:t>
            </w:r>
          </w:p>
        </w:tc>
      </w:tr>
      <w:tr w:rsidR="00561DED" w:rsidRPr="005905A6" w14:paraId="04A4CBF0" w14:textId="77777777" w:rsidTr="00987F78">
        <w:trPr>
          <w:trHeight w:val="141"/>
          <w:jc w:val="center"/>
        </w:trPr>
        <w:tc>
          <w:tcPr>
            <w:tcW w:w="2889" w:type="pct"/>
          </w:tcPr>
          <w:p w14:paraId="6DE375DA"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izdevumi </w:t>
            </w:r>
            <w:bookmarkStart w:id="30" w:name="_Hlk145589417"/>
            <w:r w:rsidRPr="005905A6">
              <w:rPr>
                <w:i/>
                <w:sz w:val="18"/>
                <w:szCs w:val="18"/>
                <w:lang w:eastAsia="lv-LV"/>
              </w:rPr>
              <w:t>projekta “Jūras videonovērošanas sistēmas pilnveidošana – 2.kārta”</w:t>
            </w:r>
            <w:bookmarkEnd w:id="30"/>
            <w:r w:rsidRPr="005905A6">
              <w:rPr>
                <w:i/>
                <w:sz w:val="18"/>
                <w:szCs w:val="18"/>
                <w:lang w:eastAsia="lv-LV"/>
              </w:rPr>
              <w:t xml:space="preserve"> īstenošanai</w:t>
            </w:r>
          </w:p>
        </w:tc>
        <w:tc>
          <w:tcPr>
            <w:tcW w:w="704" w:type="pct"/>
          </w:tcPr>
          <w:p w14:paraId="4A2D0FB3"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3DC02842" w14:textId="77777777" w:rsidR="00561DED" w:rsidRPr="005905A6" w:rsidRDefault="00561DED" w:rsidP="00987F78">
            <w:pPr>
              <w:spacing w:after="0"/>
              <w:ind w:firstLine="0"/>
              <w:jc w:val="right"/>
              <w:rPr>
                <w:sz w:val="18"/>
                <w:szCs w:val="18"/>
              </w:rPr>
            </w:pPr>
            <w:r w:rsidRPr="005905A6">
              <w:rPr>
                <w:sz w:val="18"/>
                <w:szCs w:val="18"/>
              </w:rPr>
              <w:t>1 179 179</w:t>
            </w:r>
          </w:p>
        </w:tc>
        <w:tc>
          <w:tcPr>
            <w:tcW w:w="703" w:type="pct"/>
          </w:tcPr>
          <w:p w14:paraId="0FD54AD7" w14:textId="77777777" w:rsidR="00561DED" w:rsidRPr="005905A6" w:rsidRDefault="00561DED" w:rsidP="00987F78">
            <w:pPr>
              <w:spacing w:after="0"/>
              <w:ind w:firstLine="0"/>
              <w:jc w:val="right"/>
              <w:rPr>
                <w:sz w:val="18"/>
                <w:szCs w:val="18"/>
              </w:rPr>
            </w:pPr>
            <w:r w:rsidRPr="005905A6">
              <w:rPr>
                <w:sz w:val="18"/>
                <w:szCs w:val="18"/>
              </w:rPr>
              <w:t>1 179 179</w:t>
            </w:r>
          </w:p>
        </w:tc>
      </w:tr>
      <w:tr w:rsidR="00561DED" w:rsidRPr="005905A6" w14:paraId="0869B3C0" w14:textId="77777777" w:rsidTr="00987F78">
        <w:trPr>
          <w:trHeight w:val="141"/>
          <w:jc w:val="center"/>
        </w:trPr>
        <w:tc>
          <w:tcPr>
            <w:tcW w:w="2889" w:type="pct"/>
          </w:tcPr>
          <w:p w14:paraId="413061A5"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“Aizturēto ārzemnieku, tai skaitā patvēruma meklētāju, uzņemšanas un atgriešanas spēju stiprināšana (1. posms)” īstenošanai</w:t>
            </w:r>
          </w:p>
        </w:tc>
        <w:tc>
          <w:tcPr>
            <w:tcW w:w="704" w:type="pct"/>
          </w:tcPr>
          <w:p w14:paraId="781EDE44"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5341C30C" w14:textId="77777777" w:rsidR="00561DED" w:rsidRPr="005905A6" w:rsidRDefault="00561DED" w:rsidP="00987F78">
            <w:pPr>
              <w:spacing w:after="0"/>
              <w:ind w:firstLine="0"/>
              <w:jc w:val="right"/>
              <w:rPr>
                <w:sz w:val="18"/>
                <w:szCs w:val="18"/>
              </w:rPr>
            </w:pPr>
            <w:r w:rsidRPr="005905A6">
              <w:rPr>
                <w:sz w:val="18"/>
                <w:szCs w:val="18"/>
              </w:rPr>
              <w:t>1 259 846</w:t>
            </w:r>
          </w:p>
        </w:tc>
        <w:tc>
          <w:tcPr>
            <w:tcW w:w="703" w:type="pct"/>
          </w:tcPr>
          <w:p w14:paraId="1CE49660" w14:textId="77777777" w:rsidR="00561DED" w:rsidRPr="005905A6" w:rsidRDefault="00561DED" w:rsidP="00987F78">
            <w:pPr>
              <w:spacing w:after="0"/>
              <w:ind w:firstLine="0"/>
              <w:jc w:val="right"/>
              <w:rPr>
                <w:sz w:val="18"/>
                <w:szCs w:val="18"/>
              </w:rPr>
            </w:pPr>
            <w:r w:rsidRPr="005905A6">
              <w:rPr>
                <w:sz w:val="18"/>
                <w:szCs w:val="18"/>
              </w:rPr>
              <w:t>1 259 846</w:t>
            </w:r>
          </w:p>
        </w:tc>
      </w:tr>
      <w:tr w:rsidR="00561DED" w:rsidRPr="005905A6" w14:paraId="5E97E61F" w14:textId="77777777" w:rsidTr="00987F78">
        <w:trPr>
          <w:trHeight w:val="141"/>
          <w:jc w:val="center"/>
        </w:trPr>
        <w:tc>
          <w:tcPr>
            <w:tcW w:w="2889" w:type="pct"/>
          </w:tcPr>
          <w:p w14:paraId="5A217C2E"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“Valsts robežsardzes mobilitātes uzlabošana” īstenošanai</w:t>
            </w:r>
          </w:p>
        </w:tc>
        <w:tc>
          <w:tcPr>
            <w:tcW w:w="704" w:type="pct"/>
          </w:tcPr>
          <w:p w14:paraId="51A5C9BA"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6038B651" w14:textId="77777777" w:rsidR="00561DED" w:rsidRPr="005905A6" w:rsidRDefault="00561DED" w:rsidP="00987F78">
            <w:pPr>
              <w:spacing w:after="0"/>
              <w:ind w:firstLine="0"/>
              <w:jc w:val="right"/>
              <w:rPr>
                <w:sz w:val="18"/>
                <w:szCs w:val="18"/>
              </w:rPr>
            </w:pPr>
            <w:r w:rsidRPr="005905A6">
              <w:rPr>
                <w:sz w:val="18"/>
                <w:szCs w:val="18"/>
              </w:rPr>
              <w:t>2 689 581</w:t>
            </w:r>
          </w:p>
        </w:tc>
        <w:tc>
          <w:tcPr>
            <w:tcW w:w="703" w:type="pct"/>
          </w:tcPr>
          <w:p w14:paraId="7AB721C8" w14:textId="77777777" w:rsidR="00561DED" w:rsidRPr="005905A6" w:rsidRDefault="00561DED" w:rsidP="00987F78">
            <w:pPr>
              <w:spacing w:after="0"/>
              <w:ind w:firstLine="0"/>
              <w:jc w:val="right"/>
              <w:rPr>
                <w:sz w:val="18"/>
                <w:szCs w:val="18"/>
              </w:rPr>
            </w:pPr>
            <w:r w:rsidRPr="005905A6">
              <w:rPr>
                <w:sz w:val="18"/>
                <w:szCs w:val="18"/>
              </w:rPr>
              <w:t>2 689 581</w:t>
            </w:r>
          </w:p>
        </w:tc>
      </w:tr>
      <w:tr w:rsidR="00561DED" w:rsidRPr="005905A6" w14:paraId="22DE16B2" w14:textId="77777777" w:rsidTr="00987F78">
        <w:trPr>
          <w:trHeight w:val="141"/>
          <w:jc w:val="center"/>
        </w:trPr>
        <w:tc>
          <w:tcPr>
            <w:tcW w:w="2889" w:type="pct"/>
          </w:tcPr>
          <w:p w14:paraId="046425D5"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“Izmitināšanas un uzturēšanas līdzekļu iegāde Valsts robežsardzes vajadzībām” īstenošanai</w:t>
            </w:r>
          </w:p>
        </w:tc>
        <w:tc>
          <w:tcPr>
            <w:tcW w:w="704" w:type="pct"/>
          </w:tcPr>
          <w:p w14:paraId="110C0571"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15398836" w14:textId="77777777" w:rsidR="00561DED" w:rsidRPr="005905A6" w:rsidRDefault="00561DED" w:rsidP="00987F78">
            <w:pPr>
              <w:spacing w:after="0"/>
              <w:ind w:firstLine="0"/>
              <w:jc w:val="right"/>
              <w:rPr>
                <w:sz w:val="18"/>
                <w:szCs w:val="18"/>
              </w:rPr>
            </w:pPr>
            <w:r w:rsidRPr="005905A6">
              <w:rPr>
                <w:sz w:val="18"/>
                <w:szCs w:val="18"/>
              </w:rPr>
              <w:t>1 817 335</w:t>
            </w:r>
          </w:p>
        </w:tc>
        <w:tc>
          <w:tcPr>
            <w:tcW w:w="703" w:type="pct"/>
          </w:tcPr>
          <w:p w14:paraId="5B2B3005" w14:textId="77777777" w:rsidR="00561DED" w:rsidRPr="005905A6" w:rsidRDefault="00561DED" w:rsidP="00987F78">
            <w:pPr>
              <w:spacing w:after="0"/>
              <w:ind w:firstLine="0"/>
              <w:jc w:val="right"/>
              <w:rPr>
                <w:sz w:val="18"/>
                <w:szCs w:val="18"/>
              </w:rPr>
            </w:pPr>
            <w:r w:rsidRPr="005905A6">
              <w:rPr>
                <w:sz w:val="18"/>
                <w:szCs w:val="18"/>
              </w:rPr>
              <w:t>1 817 335</w:t>
            </w:r>
          </w:p>
        </w:tc>
      </w:tr>
      <w:tr w:rsidR="00561DED" w:rsidRPr="005905A6" w14:paraId="21B3BF42" w14:textId="77777777" w:rsidTr="00987F78">
        <w:trPr>
          <w:trHeight w:val="141"/>
          <w:jc w:val="center"/>
        </w:trPr>
        <w:tc>
          <w:tcPr>
            <w:tcW w:w="2889" w:type="pct"/>
          </w:tcPr>
          <w:p w14:paraId="3D196D33" w14:textId="77777777" w:rsidR="00561DED" w:rsidRPr="005905A6" w:rsidRDefault="00561DED" w:rsidP="00987F78">
            <w:pPr>
              <w:spacing w:after="0"/>
              <w:ind w:firstLine="0"/>
              <w:rPr>
                <w:i/>
                <w:sz w:val="18"/>
                <w:szCs w:val="18"/>
                <w:lang w:eastAsia="lv-LV"/>
              </w:rPr>
            </w:pPr>
            <w:r w:rsidRPr="005905A6">
              <w:rPr>
                <w:i/>
                <w:sz w:val="18"/>
                <w:szCs w:val="18"/>
                <w:lang w:eastAsia="lv-LV"/>
              </w:rPr>
              <w:t>Palielināti izdevumi projekta “Radio releju datu pārraides tīkla modernizācija – 2.posms” īstenošanai</w:t>
            </w:r>
          </w:p>
        </w:tc>
        <w:tc>
          <w:tcPr>
            <w:tcW w:w="704" w:type="pct"/>
          </w:tcPr>
          <w:p w14:paraId="137F22C2" w14:textId="77777777" w:rsidR="00561DED" w:rsidRPr="005905A6" w:rsidRDefault="00561DED" w:rsidP="00987F78">
            <w:pPr>
              <w:spacing w:after="0"/>
              <w:ind w:firstLine="0"/>
              <w:jc w:val="center"/>
              <w:rPr>
                <w:sz w:val="18"/>
                <w:szCs w:val="18"/>
              </w:rPr>
            </w:pPr>
            <w:r w:rsidRPr="005905A6">
              <w:rPr>
                <w:sz w:val="18"/>
                <w:szCs w:val="18"/>
              </w:rPr>
              <w:t>-</w:t>
            </w:r>
          </w:p>
        </w:tc>
        <w:tc>
          <w:tcPr>
            <w:tcW w:w="704" w:type="pct"/>
          </w:tcPr>
          <w:p w14:paraId="0F652F2B" w14:textId="77777777" w:rsidR="00561DED" w:rsidRPr="005905A6" w:rsidRDefault="00561DED" w:rsidP="00987F78">
            <w:pPr>
              <w:spacing w:after="0"/>
              <w:ind w:firstLine="0"/>
              <w:jc w:val="right"/>
              <w:rPr>
                <w:sz w:val="18"/>
                <w:szCs w:val="18"/>
              </w:rPr>
            </w:pPr>
            <w:r w:rsidRPr="005905A6">
              <w:rPr>
                <w:sz w:val="18"/>
                <w:szCs w:val="18"/>
              </w:rPr>
              <w:t>2 269 209</w:t>
            </w:r>
          </w:p>
        </w:tc>
        <w:tc>
          <w:tcPr>
            <w:tcW w:w="703" w:type="pct"/>
          </w:tcPr>
          <w:p w14:paraId="37CF2B0F" w14:textId="77777777" w:rsidR="00561DED" w:rsidRPr="005905A6" w:rsidRDefault="00561DED" w:rsidP="00987F78">
            <w:pPr>
              <w:spacing w:after="0"/>
              <w:ind w:firstLine="0"/>
              <w:jc w:val="right"/>
              <w:rPr>
                <w:sz w:val="18"/>
                <w:szCs w:val="18"/>
              </w:rPr>
            </w:pPr>
            <w:r w:rsidRPr="005905A6">
              <w:rPr>
                <w:sz w:val="18"/>
                <w:szCs w:val="18"/>
              </w:rPr>
              <w:t>2 269 209</w:t>
            </w:r>
          </w:p>
        </w:tc>
      </w:tr>
    </w:tbl>
    <w:p w14:paraId="07BD1488" w14:textId="77777777" w:rsidR="00561DED" w:rsidRPr="005905A6" w:rsidRDefault="00561DED" w:rsidP="00561DED">
      <w:pPr>
        <w:widowControl w:val="0"/>
        <w:spacing w:before="240" w:after="240"/>
        <w:ind w:firstLine="0"/>
        <w:jc w:val="center"/>
        <w:rPr>
          <w:b/>
        </w:rPr>
      </w:pPr>
      <w:r w:rsidRPr="005905A6">
        <w:rPr>
          <w:b/>
        </w:rPr>
        <w:t>70.50.00 Tehniskā palīdzība ERAF, ESF+, KF, TPF finansējuma apgūšanai (2021–2027)</w:t>
      </w:r>
    </w:p>
    <w:p w14:paraId="7BC958CE" w14:textId="77777777" w:rsidR="00561DED" w:rsidRPr="005905A6" w:rsidRDefault="00561DED" w:rsidP="00561DED">
      <w:pPr>
        <w:spacing w:before="240"/>
        <w:ind w:firstLine="0"/>
      </w:pPr>
      <w:r w:rsidRPr="005905A6">
        <w:rPr>
          <w:u w:val="single"/>
        </w:rPr>
        <w:t>Apakšprogrammas mērķis:</w:t>
      </w:r>
      <w:r w:rsidRPr="005905A6">
        <w:t xml:space="preserve"> </w:t>
      </w:r>
    </w:p>
    <w:p w14:paraId="7660C7E6" w14:textId="77777777" w:rsidR="00561DED" w:rsidRPr="005905A6" w:rsidRDefault="00561DED" w:rsidP="00561DED">
      <w:pPr>
        <w:ind w:firstLine="720"/>
      </w:pPr>
      <w:r w:rsidRPr="005905A6">
        <w:t xml:space="preserve">nodrošināt Eiropas ERAF, ESF+, KF, TPF finansējuma tehnisko palīdzību – veikt projektu pieteikumu izvērtēšanu, iepirkumu </w:t>
      </w:r>
      <w:proofErr w:type="spellStart"/>
      <w:r w:rsidRPr="005905A6">
        <w:t>pirmspārbaudes</w:t>
      </w:r>
      <w:proofErr w:type="spellEnd"/>
      <w:r w:rsidRPr="005905A6">
        <w:t>, izdevumu pārbaudes un citas ar programmas administrēšanu saistītas aktivitātes.</w:t>
      </w:r>
    </w:p>
    <w:p w14:paraId="79E1C680" w14:textId="77777777" w:rsidR="00561DED" w:rsidRPr="005905A6" w:rsidRDefault="00561DED" w:rsidP="00561DED">
      <w:pPr>
        <w:spacing w:before="120" w:after="240"/>
        <w:ind w:firstLine="0"/>
      </w:pPr>
      <w:r w:rsidRPr="005905A6">
        <w:rPr>
          <w:u w:val="single"/>
        </w:rPr>
        <w:t>Apakšprogrammas izpildītājs</w:t>
      </w:r>
      <w:r w:rsidRPr="005905A6">
        <w:t xml:space="preserve">: </w:t>
      </w:r>
      <w:proofErr w:type="spellStart"/>
      <w:r w:rsidRPr="005905A6">
        <w:t>Iekšlietu</w:t>
      </w:r>
      <w:proofErr w:type="spellEnd"/>
      <w:r w:rsidRPr="005905A6">
        <w:t xml:space="preserve"> ministrija.</w:t>
      </w:r>
    </w:p>
    <w:p w14:paraId="658917C1" w14:textId="77777777" w:rsidR="00561DED" w:rsidRPr="005905A6" w:rsidRDefault="00561DED" w:rsidP="00561DED">
      <w:pPr>
        <w:spacing w:before="240" w:after="240"/>
        <w:ind w:firstLine="0"/>
        <w:jc w:val="center"/>
        <w:rPr>
          <w:b/>
          <w:lang w:eastAsia="lv-LV"/>
        </w:rPr>
      </w:pPr>
      <w:r w:rsidRPr="005905A6">
        <w:rPr>
          <w:b/>
          <w:lang w:eastAsia="lv-LV"/>
        </w:rPr>
        <w:lastRenderedPageBreak/>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561DED" w:rsidRPr="005905A6" w14:paraId="4D153F67" w14:textId="77777777" w:rsidTr="00987F78">
        <w:trPr>
          <w:trHeight w:val="267"/>
          <w:tblHeader/>
          <w:jc w:val="center"/>
        </w:trPr>
        <w:tc>
          <w:tcPr>
            <w:tcW w:w="1979" w:type="pct"/>
            <w:vAlign w:val="center"/>
          </w:tcPr>
          <w:p w14:paraId="57613FAC" w14:textId="77777777" w:rsidR="00561DED" w:rsidRPr="005905A6" w:rsidRDefault="00561DED" w:rsidP="00987F78">
            <w:pPr>
              <w:spacing w:after="0"/>
              <w:ind w:firstLine="0"/>
              <w:jc w:val="center"/>
              <w:rPr>
                <w:sz w:val="18"/>
                <w:szCs w:val="24"/>
                <w:highlight w:val="yellow"/>
              </w:rPr>
            </w:pPr>
          </w:p>
        </w:tc>
        <w:tc>
          <w:tcPr>
            <w:tcW w:w="605" w:type="pct"/>
          </w:tcPr>
          <w:p w14:paraId="48D48D4A"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05" w:type="pct"/>
          </w:tcPr>
          <w:p w14:paraId="1D3D27A0"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05" w:type="pct"/>
          </w:tcPr>
          <w:p w14:paraId="4E25F380"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05" w:type="pct"/>
          </w:tcPr>
          <w:p w14:paraId="20FB4F31"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01" w:type="pct"/>
          </w:tcPr>
          <w:p w14:paraId="6419CE89"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01352136" w14:textId="77777777" w:rsidTr="00987F78">
        <w:trPr>
          <w:trHeight w:val="134"/>
          <w:jc w:val="center"/>
        </w:trPr>
        <w:tc>
          <w:tcPr>
            <w:tcW w:w="1979" w:type="pct"/>
            <w:shd w:val="clear" w:color="auto" w:fill="D9D9D9" w:themeFill="background1" w:themeFillShade="D9"/>
            <w:vAlign w:val="center"/>
          </w:tcPr>
          <w:p w14:paraId="432E1FE5"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05" w:type="pct"/>
            <w:shd w:val="clear" w:color="auto" w:fill="D9D9D9" w:themeFill="background1" w:themeFillShade="D9"/>
          </w:tcPr>
          <w:p w14:paraId="5B8A66FC" w14:textId="77777777" w:rsidR="00561DED" w:rsidRPr="005905A6" w:rsidRDefault="00561DED" w:rsidP="00987F78">
            <w:pPr>
              <w:spacing w:after="0"/>
              <w:ind w:firstLine="0"/>
              <w:jc w:val="right"/>
              <w:rPr>
                <w:sz w:val="18"/>
              </w:rPr>
            </w:pPr>
            <w:r w:rsidRPr="005905A6">
              <w:rPr>
                <w:sz w:val="18"/>
              </w:rPr>
              <w:t>25 371</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9DC6BC" w14:textId="77777777" w:rsidR="00561DED" w:rsidRPr="005905A6" w:rsidRDefault="00561DED" w:rsidP="00987F78">
            <w:pPr>
              <w:spacing w:after="0"/>
              <w:ind w:firstLine="0"/>
              <w:jc w:val="right"/>
              <w:rPr>
                <w:sz w:val="18"/>
              </w:rPr>
            </w:pPr>
            <w:r w:rsidRPr="005905A6">
              <w:rPr>
                <w:sz w:val="18"/>
              </w:rPr>
              <w:t>95 774</w:t>
            </w:r>
          </w:p>
        </w:tc>
        <w:tc>
          <w:tcPr>
            <w:tcW w:w="605" w:type="pct"/>
            <w:shd w:val="clear" w:color="auto" w:fill="D9D9D9" w:themeFill="background1" w:themeFillShade="D9"/>
          </w:tcPr>
          <w:p w14:paraId="2ADDF76F" w14:textId="77777777" w:rsidR="00561DED" w:rsidRPr="005905A6" w:rsidRDefault="00561DED" w:rsidP="00987F78">
            <w:pPr>
              <w:spacing w:after="0"/>
              <w:ind w:firstLine="0"/>
              <w:jc w:val="right"/>
              <w:rPr>
                <w:sz w:val="18"/>
                <w:highlight w:val="yellow"/>
              </w:rPr>
            </w:pPr>
            <w:r w:rsidRPr="005905A6">
              <w:rPr>
                <w:sz w:val="18"/>
              </w:rPr>
              <w:t>103 081</w:t>
            </w:r>
          </w:p>
        </w:tc>
        <w:tc>
          <w:tcPr>
            <w:tcW w:w="605" w:type="pct"/>
            <w:shd w:val="clear" w:color="auto" w:fill="D9D9D9" w:themeFill="background1" w:themeFillShade="D9"/>
          </w:tcPr>
          <w:p w14:paraId="206A2EB3" w14:textId="77777777" w:rsidR="00561DED" w:rsidRPr="005905A6" w:rsidRDefault="00561DED" w:rsidP="00987F78">
            <w:pPr>
              <w:spacing w:after="0"/>
              <w:ind w:firstLine="0"/>
              <w:jc w:val="right"/>
              <w:rPr>
                <w:sz w:val="18"/>
                <w:highlight w:val="yellow"/>
              </w:rPr>
            </w:pPr>
            <w:r w:rsidRPr="005905A6">
              <w:rPr>
                <w:sz w:val="18"/>
              </w:rPr>
              <w:t>107 721</w:t>
            </w:r>
          </w:p>
        </w:tc>
        <w:tc>
          <w:tcPr>
            <w:tcW w:w="601" w:type="pct"/>
            <w:shd w:val="clear" w:color="auto" w:fill="D9D9D9" w:themeFill="background1" w:themeFillShade="D9"/>
          </w:tcPr>
          <w:p w14:paraId="248E468C" w14:textId="77777777" w:rsidR="00561DED" w:rsidRPr="005905A6" w:rsidRDefault="00561DED" w:rsidP="00987F78">
            <w:pPr>
              <w:spacing w:after="0"/>
              <w:ind w:firstLine="0"/>
              <w:jc w:val="right"/>
              <w:rPr>
                <w:sz w:val="18"/>
                <w:highlight w:val="yellow"/>
              </w:rPr>
            </w:pPr>
            <w:r w:rsidRPr="005905A6">
              <w:rPr>
                <w:sz w:val="18"/>
              </w:rPr>
              <w:t>113 802</w:t>
            </w:r>
          </w:p>
        </w:tc>
      </w:tr>
      <w:tr w:rsidR="00561DED" w:rsidRPr="005905A6" w14:paraId="53C96128" w14:textId="77777777" w:rsidTr="00987F78">
        <w:trPr>
          <w:trHeight w:val="267"/>
          <w:jc w:val="center"/>
        </w:trPr>
        <w:tc>
          <w:tcPr>
            <w:tcW w:w="1979" w:type="pct"/>
            <w:vAlign w:val="center"/>
          </w:tcPr>
          <w:p w14:paraId="6E47B881"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05" w:type="pct"/>
          </w:tcPr>
          <w:p w14:paraId="507E2D4A"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139C6200" w14:textId="77777777" w:rsidR="00561DED" w:rsidRPr="005905A6" w:rsidRDefault="00561DED" w:rsidP="00987F78">
            <w:pPr>
              <w:spacing w:after="0"/>
              <w:ind w:firstLine="0"/>
              <w:jc w:val="right"/>
              <w:rPr>
                <w:sz w:val="18"/>
              </w:rPr>
            </w:pPr>
            <w:r w:rsidRPr="005905A6">
              <w:rPr>
                <w:sz w:val="18"/>
              </w:rPr>
              <w:t>70 403</w:t>
            </w:r>
          </w:p>
        </w:tc>
        <w:tc>
          <w:tcPr>
            <w:tcW w:w="605" w:type="pct"/>
            <w:shd w:val="clear" w:color="auto" w:fill="auto"/>
          </w:tcPr>
          <w:p w14:paraId="716865F9" w14:textId="77777777" w:rsidR="00561DED" w:rsidRPr="005905A6" w:rsidRDefault="00561DED" w:rsidP="00987F78">
            <w:pPr>
              <w:spacing w:after="0"/>
              <w:ind w:firstLine="0"/>
              <w:jc w:val="right"/>
              <w:rPr>
                <w:sz w:val="18"/>
                <w:highlight w:val="yellow"/>
              </w:rPr>
            </w:pPr>
            <w:r w:rsidRPr="005905A6">
              <w:rPr>
                <w:sz w:val="18"/>
              </w:rPr>
              <w:t>7 307</w:t>
            </w:r>
          </w:p>
        </w:tc>
        <w:tc>
          <w:tcPr>
            <w:tcW w:w="605" w:type="pct"/>
            <w:shd w:val="clear" w:color="auto" w:fill="auto"/>
          </w:tcPr>
          <w:p w14:paraId="4D1D08B4" w14:textId="77777777" w:rsidR="00561DED" w:rsidRPr="005905A6" w:rsidRDefault="00561DED" w:rsidP="00987F78">
            <w:pPr>
              <w:spacing w:after="0"/>
              <w:ind w:firstLine="0"/>
              <w:jc w:val="right"/>
              <w:rPr>
                <w:sz w:val="18"/>
                <w:highlight w:val="yellow"/>
              </w:rPr>
            </w:pPr>
            <w:r w:rsidRPr="005905A6">
              <w:rPr>
                <w:sz w:val="18"/>
              </w:rPr>
              <w:t>4 640</w:t>
            </w:r>
          </w:p>
        </w:tc>
        <w:tc>
          <w:tcPr>
            <w:tcW w:w="601" w:type="pct"/>
            <w:shd w:val="clear" w:color="auto" w:fill="auto"/>
          </w:tcPr>
          <w:p w14:paraId="6DE3B5FB" w14:textId="77777777" w:rsidR="00561DED" w:rsidRPr="005905A6" w:rsidRDefault="00561DED" w:rsidP="00987F78">
            <w:pPr>
              <w:spacing w:after="0"/>
              <w:ind w:firstLine="0"/>
              <w:jc w:val="right"/>
              <w:rPr>
                <w:sz w:val="18"/>
                <w:highlight w:val="yellow"/>
              </w:rPr>
            </w:pPr>
            <w:r w:rsidRPr="005905A6">
              <w:rPr>
                <w:sz w:val="18"/>
              </w:rPr>
              <w:t>6 081</w:t>
            </w:r>
          </w:p>
        </w:tc>
      </w:tr>
      <w:tr w:rsidR="00561DED" w:rsidRPr="005905A6" w14:paraId="509B256B" w14:textId="77777777" w:rsidTr="00987F78">
        <w:trPr>
          <w:trHeight w:val="267"/>
          <w:jc w:val="center"/>
        </w:trPr>
        <w:tc>
          <w:tcPr>
            <w:tcW w:w="1979" w:type="pct"/>
            <w:vAlign w:val="center"/>
          </w:tcPr>
          <w:p w14:paraId="6FA128D9"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05" w:type="pct"/>
          </w:tcPr>
          <w:p w14:paraId="14A90D90"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347A0330" w14:textId="77777777" w:rsidR="00561DED" w:rsidRPr="005905A6" w:rsidRDefault="00561DED" w:rsidP="00987F78">
            <w:pPr>
              <w:spacing w:after="0"/>
              <w:ind w:firstLine="0"/>
              <w:jc w:val="right"/>
              <w:rPr>
                <w:sz w:val="18"/>
              </w:rPr>
            </w:pPr>
            <w:r w:rsidRPr="005905A6">
              <w:rPr>
                <w:bCs/>
                <w:sz w:val="18"/>
              </w:rPr>
              <w:t>277,5</w:t>
            </w:r>
          </w:p>
        </w:tc>
        <w:tc>
          <w:tcPr>
            <w:tcW w:w="605" w:type="pct"/>
          </w:tcPr>
          <w:p w14:paraId="47D912EB" w14:textId="77777777" w:rsidR="00561DED" w:rsidRPr="005905A6" w:rsidRDefault="00561DED" w:rsidP="00987F78">
            <w:pPr>
              <w:spacing w:after="0"/>
              <w:ind w:firstLine="0"/>
              <w:jc w:val="right"/>
              <w:rPr>
                <w:sz w:val="18"/>
                <w:highlight w:val="yellow"/>
              </w:rPr>
            </w:pPr>
            <w:r w:rsidRPr="005905A6">
              <w:rPr>
                <w:bCs/>
                <w:sz w:val="18"/>
              </w:rPr>
              <w:t>7,6</w:t>
            </w:r>
          </w:p>
        </w:tc>
        <w:tc>
          <w:tcPr>
            <w:tcW w:w="605" w:type="pct"/>
          </w:tcPr>
          <w:p w14:paraId="6DB789F9" w14:textId="77777777" w:rsidR="00561DED" w:rsidRPr="005905A6" w:rsidRDefault="00561DED" w:rsidP="00987F78">
            <w:pPr>
              <w:spacing w:after="0"/>
              <w:ind w:firstLine="0"/>
              <w:jc w:val="right"/>
              <w:rPr>
                <w:sz w:val="18"/>
                <w:highlight w:val="yellow"/>
              </w:rPr>
            </w:pPr>
            <w:r w:rsidRPr="005905A6">
              <w:rPr>
                <w:sz w:val="18"/>
              </w:rPr>
              <w:t>4,5</w:t>
            </w:r>
          </w:p>
        </w:tc>
        <w:tc>
          <w:tcPr>
            <w:tcW w:w="601" w:type="pct"/>
          </w:tcPr>
          <w:p w14:paraId="35351609" w14:textId="77777777" w:rsidR="00561DED" w:rsidRPr="005905A6" w:rsidRDefault="00561DED" w:rsidP="00987F78">
            <w:pPr>
              <w:spacing w:after="0"/>
              <w:ind w:firstLine="0"/>
              <w:jc w:val="right"/>
              <w:rPr>
                <w:sz w:val="18"/>
                <w:highlight w:val="yellow"/>
              </w:rPr>
            </w:pPr>
            <w:r w:rsidRPr="005905A6">
              <w:rPr>
                <w:sz w:val="18"/>
              </w:rPr>
              <w:t>5,6</w:t>
            </w:r>
          </w:p>
        </w:tc>
      </w:tr>
      <w:tr w:rsidR="00561DED" w:rsidRPr="005905A6" w14:paraId="2DE65012" w14:textId="77777777" w:rsidTr="00987F78">
        <w:trPr>
          <w:trHeight w:val="107"/>
          <w:jc w:val="center"/>
        </w:trPr>
        <w:tc>
          <w:tcPr>
            <w:tcW w:w="1979" w:type="pct"/>
          </w:tcPr>
          <w:p w14:paraId="6AF76504" w14:textId="77777777" w:rsidR="00561DED" w:rsidRPr="005905A6" w:rsidRDefault="00561DED" w:rsidP="00987F78">
            <w:pPr>
              <w:spacing w:after="0"/>
              <w:ind w:firstLine="0"/>
              <w:jc w:val="left"/>
              <w:rPr>
                <w:sz w:val="18"/>
                <w:lang w:eastAsia="lv-LV"/>
              </w:rPr>
            </w:pPr>
            <w:r w:rsidRPr="005905A6">
              <w:rPr>
                <w:sz w:val="18"/>
                <w:szCs w:val="18"/>
              </w:rPr>
              <w:t xml:space="preserve">Atlīdzība, </w:t>
            </w:r>
            <w:proofErr w:type="spellStart"/>
            <w:r w:rsidRPr="005905A6">
              <w:rPr>
                <w:i/>
                <w:sz w:val="18"/>
                <w:szCs w:val="18"/>
              </w:rPr>
              <w:t>euro</w:t>
            </w:r>
            <w:proofErr w:type="spellEnd"/>
          </w:p>
        </w:tc>
        <w:tc>
          <w:tcPr>
            <w:tcW w:w="605" w:type="pct"/>
          </w:tcPr>
          <w:p w14:paraId="2FEB40EB" w14:textId="77777777" w:rsidR="00561DED" w:rsidRPr="005905A6" w:rsidRDefault="00561DED" w:rsidP="00987F78">
            <w:pPr>
              <w:spacing w:after="0"/>
              <w:ind w:firstLine="0"/>
              <w:jc w:val="right"/>
              <w:rPr>
                <w:b/>
                <w:bCs/>
                <w:sz w:val="18"/>
              </w:rPr>
            </w:pPr>
            <w:r w:rsidRPr="005905A6">
              <w:rPr>
                <w:sz w:val="18"/>
                <w:szCs w:val="18"/>
              </w:rPr>
              <w:t>25 371</w:t>
            </w:r>
          </w:p>
        </w:tc>
        <w:tc>
          <w:tcPr>
            <w:tcW w:w="605" w:type="pct"/>
            <w:tcBorders>
              <w:top w:val="single" w:sz="4" w:space="0" w:color="000000"/>
              <w:left w:val="single" w:sz="4" w:space="0" w:color="000000"/>
              <w:bottom w:val="single" w:sz="4" w:space="0" w:color="000000"/>
              <w:right w:val="single" w:sz="4" w:space="0" w:color="000000"/>
            </w:tcBorders>
          </w:tcPr>
          <w:p w14:paraId="6F263196" w14:textId="77777777" w:rsidR="00561DED" w:rsidRPr="005905A6" w:rsidRDefault="00561DED" w:rsidP="00987F78">
            <w:pPr>
              <w:spacing w:after="0"/>
              <w:ind w:firstLine="0"/>
              <w:jc w:val="right"/>
              <w:rPr>
                <w:sz w:val="18"/>
              </w:rPr>
            </w:pPr>
            <w:r w:rsidRPr="005905A6">
              <w:rPr>
                <w:sz w:val="18"/>
                <w:szCs w:val="18"/>
              </w:rPr>
              <w:t>92 504</w:t>
            </w:r>
          </w:p>
        </w:tc>
        <w:tc>
          <w:tcPr>
            <w:tcW w:w="605" w:type="pct"/>
          </w:tcPr>
          <w:p w14:paraId="27494CDE" w14:textId="77777777" w:rsidR="00561DED" w:rsidRPr="005905A6" w:rsidRDefault="00561DED" w:rsidP="00987F78">
            <w:pPr>
              <w:spacing w:after="0"/>
              <w:ind w:firstLine="0"/>
              <w:jc w:val="right"/>
              <w:rPr>
                <w:sz w:val="18"/>
                <w:highlight w:val="yellow"/>
              </w:rPr>
            </w:pPr>
            <w:r w:rsidRPr="005905A6">
              <w:rPr>
                <w:sz w:val="18"/>
                <w:szCs w:val="18"/>
              </w:rPr>
              <w:t>102 811</w:t>
            </w:r>
          </w:p>
        </w:tc>
        <w:tc>
          <w:tcPr>
            <w:tcW w:w="605" w:type="pct"/>
          </w:tcPr>
          <w:p w14:paraId="4216A06A" w14:textId="77777777" w:rsidR="00561DED" w:rsidRPr="005905A6" w:rsidRDefault="00561DED" w:rsidP="00987F78">
            <w:pPr>
              <w:spacing w:after="0"/>
              <w:ind w:firstLine="0"/>
              <w:jc w:val="right"/>
              <w:rPr>
                <w:sz w:val="18"/>
                <w:highlight w:val="yellow"/>
              </w:rPr>
            </w:pPr>
            <w:r w:rsidRPr="005905A6">
              <w:rPr>
                <w:sz w:val="18"/>
                <w:szCs w:val="18"/>
              </w:rPr>
              <w:t>107 451</w:t>
            </w:r>
          </w:p>
        </w:tc>
        <w:tc>
          <w:tcPr>
            <w:tcW w:w="601" w:type="pct"/>
          </w:tcPr>
          <w:p w14:paraId="7914CC16" w14:textId="77777777" w:rsidR="00561DED" w:rsidRPr="005905A6" w:rsidRDefault="00561DED" w:rsidP="00987F78">
            <w:pPr>
              <w:spacing w:after="0"/>
              <w:ind w:firstLine="0"/>
              <w:jc w:val="right"/>
              <w:rPr>
                <w:sz w:val="18"/>
                <w:highlight w:val="yellow"/>
              </w:rPr>
            </w:pPr>
            <w:r w:rsidRPr="005905A6">
              <w:rPr>
                <w:sz w:val="18"/>
                <w:szCs w:val="18"/>
              </w:rPr>
              <w:t>113 532</w:t>
            </w:r>
          </w:p>
        </w:tc>
      </w:tr>
      <w:tr w:rsidR="00561DED" w:rsidRPr="005905A6" w14:paraId="67A7B6A0" w14:textId="77777777" w:rsidTr="00987F78">
        <w:trPr>
          <w:trHeight w:val="43"/>
          <w:jc w:val="center"/>
        </w:trPr>
        <w:tc>
          <w:tcPr>
            <w:tcW w:w="1979" w:type="pct"/>
            <w:tcBorders>
              <w:bottom w:val="single" w:sz="4" w:space="0" w:color="auto"/>
            </w:tcBorders>
            <w:shd w:val="clear" w:color="auto" w:fill="auto"/>
          </w:tcPr>
          <w:p w14:paraId="779A818D" w14:textId="77777777" w:rsidR="00561DED" w:rsidRPr="005905A6" w:rsidRDefault="00561DED" w:rsidP="00987F78">
            <w:pPr>
              <w:spacing w:after="0"/>
              <w:ind w:firstLine="0"/>
              <w:jc w:val="left"/>
              <w:rPr>
                <w:sz w:val="18"/>
                <w:szCs w:val="18"/>
              </w:rPr>
            </w:pPr>
            <w:r w:rsidRPr="005905A6">
              <w:rPr>
                <w:sz w:val="18"/>
                <w:szCs w:val="18"/>
              </w:rPr>
              <w:t>Vidējais amata vietu skaits gadā</w:t>
            </w:r>
          </w:p>
        </w:tc>
        <w:tc>
          <w:tcPr>
            <w:tcW w:w="605" w:type="pct"/>
            <w:tcBorders>
              <w:bottom w:val="single" w:sz="4" w:space="0" w:color="auto"/>
            </w:tcBorders>
            <w:shd w:val="clear" w:color="auto" w:fill="auto"/>
          </w:tcPr>
          <w:p w14:paraId="7D68F535" w14:textId="77777777" w:rsidR="00561DED" w:rsidRPr="005905A6" w:rsidRDefault="00561DED" w:rsidP="00987F78">
            <w:pPr>
              <w:spacing w:after="0"/>
              <w:ind w:firstLine="0"/>
              <w:jc w:val="right"/>
              <w:rPr>
                <w:sz w:val="18"/>
                <w:szCs w:val="18"/>
              </w:rPr>
            </w:pPr>
            <w:r>
              <w:rPr>
                <w:sz w:val="18"/>
                <w:szCs w:val="18"/>
              </w:rPr>
              <w:t>1</w:t>
            </w:r>
          </w:p>
        </w:tc>
        <w:tc>
          <w:tcPr>
            <w:tcW w:w="605" w:type="pct"/>
            <w:tcBorders>
              <w:top w:val="single" w:sz="4" w:space="0" w:color="000000"/>
              <w:left w:val="single" w:sz="4" w:space="0" w:color="000000"/>
              <w:bottom w:val="single" w:sz="4" w:space="0" w:color="auto"/>
              <w:right w:val="single" w:sz="4" w:space="0" w:color="000000"/>
            </w:tcBorders>
            <w:shd w:val="clear" w:color="auto" w:fill="auto"/>
          </w:tcPr>
          <w:p w14:paraId="3E93DD2D" w14:textId="77777777" w:rsidR="00561DED" w:rsidRPr="00A134F6" w:rsidRDefault="00561DED" w:rsidP="00987F78">
            <w:pPr>
              <w:spacing w:after="0"/>
              <w:ind w:firstLine="0"/>
              <w:jc w:val="right"/>
              <w:rPr>
                <w:sz w:val="18"/>
                <w:szCs w:val="18"/>
              </w:rPr>
            </w:pPr>
            <w:r w:rsidRPr="00A134F6">
              <w:rPr>
                <w:sz w:val="18"/>
                <w:szCs w:val="18"/>
              </w:rPr>
              <w:t>2</w:t>
            </w:r>
          </w:p>
        </w:tc>
        <w:tc>
          <w:tcPr>
            <w:tcW w:w="605" w:type="pct"/>
            <w:tcBorders>
              <w:bottom w:val="single" w:sz="4" w:space="0" w:color="auto"/>
            </w:tcBorders>
            <w:shd w:val="clear" w:color="auto" w:fill="auto"/>
          </w:tcPr>
          <w:p w14:paraId="4998E8FB" w14:textId="77777777" w:rsidR="00561DED" w:rsidRPr="00A134F6" w:rsidRDefault="00561DED" w:rsidP="00987F78">
            <w:pPr>
              <w:spacing w:after="0"/>
              <w:ind w:firstLine="0"/>
              <w:jc w:val="right"/>
              <w:rPr>
                <w:sz w:val="18"/>
                <w:szCs w:val="18"/>
                <w:vertAlign w:val="superscript"/>
              </w:rPr>
            </w:pPr>
            <w:r w:rsidRPr="00A134F6">
              <w:rPr>
                <w:sz w:val="18"/>
                <w:szCs w:val="18"/>
              </w:rPr>
              <w:t>2</w:t>
            </w:r>
          </w:p>
        </w:tc>
        <w:tc>
          <w:tcPr>
            <w:tcW w:w="605" w:type="pct"/>
            <w:tcBorders>
              <w:bottom w:val="single" w:sz="4" w:space="0" w:color="auto"/>
            </w:tcBorders>
            <w:shd w:val="clear" w:color="auto" w:fill="auto"/>
          </w:tcPr>
          <w:p w14:paraId="0A2EB2AA" w14:textId="77777777" w:rsidR="00561DED" w:rsidRPr="00A134F6" w:rsidRDefault="00561DED" w:rsidP="00987F78">
            <w:pPr>
              <w:spacing w:after="0"/>
              <w:ind w:firstLine="0"/>
              <w:jc w:val="right"/>
              <w:rPr>
                <w:sz w:val="18"/>
                <w:szCs w:val="18"/>
              </w:rPr>
            </w:pPr>
            <w:r w:rsidRPr="00A134F6">
              <w:rPr>
                <w:sz w:val="18"/>
                <w:szCs w:val="18"/>
              </w:rPr>
              <w:t>2</w:t>
            </w:r>
          </w:p>
        </w:tc>
        <w:tc>
          <w:tcPr>
            <w:tcW w:w="601" w:type="pct"/>
            <w:tcBorders>
              <w:bottom w:val="single" w:sz="4" w:space="0" w:color="auto"/>
            </w:tcBorders>
            <w:shd w:val="clear" w:color="auto" w:fill="auto"/>
          </w:tcPr>
          <w:p w14:paraId="3C88D031" w14:textId="77777777" w:rsidR="00561DED" w:rsidRPr="00A134F6" w:rsidRDefault="00561DED" w:rsidP="00987F78">
            <w:pPr>
              <w:spacing w:after="0"/>
              <w:ind w:firstLine="0"/>
              <w:jc w:val="right"/>
              <w:rPr>
                <w:sz w:val="18"/>
                <w:szCs w:val="18"/>
              </w:rPr>
            </w:pPr>
            <w:r w:rsidRPr="00A134F6">
              <w:rPr>
                <w:sz w:val="18"/>
                <w:szCs w:val="18"/>
              </w:rPr>
              <w:t>2</w:t>
            </w:r>
          </w:p>
        </w:tc>
      </w:tr>
      <w:tr w:rsidR="00561DED" w:rsidRPr="005905A6" w14:paraId="1EC0B05E" w14:textId="77777777" w:rsidTr="00987F78">
        <w:trPr>
          <w:trHeight w:val="43"/>
          <w:jc w:val="center"/>
        </w:trPr>
        <w:tc>
          <w:tcPr>
            <w:tcW w:w="1979" w:type="pct"/>
            <w:tcBorders>
              <w:top w:val="single" w:sz="4" w:space="0" w:color="auto"/>
              <w:left w:val="single" w:sz="4" w:space="0" w:color="auto"/>
              <w:bottom w:val="single" w:sz="4" w:space="0" w:color="auto"/>
              <w:right w:val="single" w:sz="4" w:space="0" w:color="auto"/>
            </w:tcBorders>
          </w:tcPr>
          <w:p w14:paraId="2815F543" w14:textId="77777777" w:rsidR="00561DED" w:rsidRPr="005905A6" w:rsidRDefault="00561DED" w:rsidP="00987F78">
            <w:pPr>
              <w:spacing w:after="0"/>
              <w:ind w:firstLine="0"/>
              <w:jc w:val="left"/>
              <w:rPr>
                <w:sz w:val="18"/>
                <w:szCs w:val="18"/>
              </w:rPr>
            </w:pPr>
            <w:r w:rsidRPr="005905A6">
              <w:rPr>
                <w:sz w:val="18"/>
                <w:szCs w:val="18"/>
              </w:rPr>
              <w:t xml:space="preserve">Vidējā atlīdzība amata vietai </w:t>
            </w:r>
            <w:r w:rsidRPr="005905A6">
              <w:rPr>
                <w:sz w:val="18"/>
                <w:szCs w:val="18"/>
                <w:lang w:eastAsia="lv-LV"/>
              </w:rPr>
              <w:t>(mēnesī)</w:t>
            </w:r>
            <w:r w:rsidRPr="005905A6">
              <w:rPr>
                <w:sz w:val="18"/>
                <w:szCs w:val="18"/>
              </w:rPr>
              <w:t xml:space="preserve">, </w:t>
            </w:r>
            <w:proofErr w:type="spellStart"/>
            <w:r w:rsidRPr="005905A6">
              <w:rPr>
                <w:i/>
                <w:sz w:val="18"/>
                <w:szCs w:val="18"/>
              </w:rPr>
              <w:t>euro</w:t>
            </w:r>
            <w:proofErr w:type="spellEnd"/>
          </w:p>
        </w:tc>
        <w:tc>
          <w:tcPr>
            <w:tcW w:w="605" w:type="pct"/>
            <w:tcBorders>
              <w:top w:val="single" w:sz="4" w:space="0" w:color="auto"/>
              <w:left w:val="single" w:sz="4" w:space="0" w:color="auto"/>
              <w:bottom w:val="single" w:sz="4" w:space="0" w:color="auto"/>
              <w:right w:val="single" w:sz="4" w:space="0" w:color="auto"/>
            </w:tcBorders>
          </w:tcPr>
          <w:p w14:paraId="6D6EDCB6" w14:textId="77777777" w:rsidR="00561DED" w:rsidRPr="005905A6" w:rsidRDefault="00561DED" w:rsidP="00987F78">
            <w:pPr>
              <w:spacing w:after="0"/>
              <w:ind w:firstLine="0"/>
              <w:jc w:val="right"/>
              <w:rPr>
                <w:sz w:val="18"/>
                <w:szCs w:val="18"/>
                <w:vertAlign w:val="superscript"/>
              </w:rPr>
            </w:pPr>
            <w:r>
              <w:rPr>
                <w:sz w:val="18"/>
                <w:szCs w:val="18"/>
              </w:rPr>
              <w:t>2 114</w:t>
            </w:r>
          </w:p>
        </w:tc>
        <w:tc>
          <w:tcPr>
            <w:tcW w:w="605" w:type="pct"/>
            <w:tcBorders>
              <w:top w:val="single" w:sz="4" w:space="0" w:color="auto"/>
              <w:left w:val="single" w:sz="4" w:space="0" w:color="auto"/>
              <w:bottom w:val="single" w:sz="4" w:space="0" w:color="auto"/>
              <w:right w:val="single" w:sz="4" w:space="0" w:color="auto"/>
            </w:tcBorders>
          </w:tcPr>
          <w:p w14:paraId="511615FF" w14:textId="77777777" w:rsidR="00561DED" w:rsidRPr="005905A6" w:rsidRDefault="00561DED" w:rsidP="00987F78">
            <w:pPr>
              <w:spacing w:after="0"/>
              <w:ind w:firstLine="0"/>
              <w:jc w:val="right"/>
              <w:rPr>
                <w:sz w:val="18"/>
                <w:szCs w:val="18"/>
                <w:vertAlign w:val="superscript"/>
              </w:rPr>
            </w:pPr>
            <w:r w:rsidRPr="005905A6">
              <w:rPr>
                <w:sz w:val="18"/>
                <w:szCs w:val="18"/>
              </w:rPr>
              <w:t>3</w:t>
            </w:r>
            <w:r>
              <w:rPr>
                <w:sz w:val="18"/>
                <w:szCs w:val="18"/>
              </w:rPr>
              <w:t xml:space="preserve"> </w:t>
            </w:r>
            <w:r w:rsidRPr="005905A6">
              <w:rPr>
                <w:sz w:val="18"/>
                <w:szCs w:val="18"/>
              </w:rPr>
              <w:t>854</w:t>
            </w:r>
          </w:p>
        </w:tc>
        <w:tc>
          <w:tcPr>
            <w:tcW w:w="605" w:type="pct"/>
            <w:tcBorders>
              <w:top w:val="single" w:sz="4" w:space="0" w:color="auto"/>
              <w:left w:val="single" w:sz="4" w:space="0" w:color="auto"/>
              <w:bottom w:val="single" w:sz="4" w:space="0" w:color="auto"/>
              <w:right w:val="single" w:sz="4" w:space="0" w:color="auto"/>
            </w:tcBorders>
          </w:tcPr>
          <w:p w14:paraId="5756B66B" w14:textId="77777777" w:rsidR="00561DED" w:rsidRPr="00C45311" w:rsidRDefault="00561DED" w:rsidP="00987F78">
            <w:pPr>
              <w:spacing w:after="0"/>
              <w:ind w:firstLine="0"/>
              <w:jc w:val="right"/>
              <w:rPr>
                <w:sz w:val="18"/>
                <w:szCs w:val="18"/>
                <w:vertAlign w:val="superscript"/>
              </w:rPr>
            </w:pPr>
            <w:r w:rsidRPr="00C45311">
              <w:rPr>
                <w:sz w:val="18"/>
                <w:szCs w:val="18"/>
              </w:rPr>
              <w:t>4</w:t>
            </w:r>
            <w:r>
              <w:rPr>
                <w:sz w:val="18"/>
                <w:szCs w:val="18"/>
              </w:rPr>
              <w:t xml:space="preserve"> </w:t>
            </w:r>
            <w:r w:rsidRPr="00C45311">
              <w:rPr>
                <w:sz w:val="18"/>
                <w:szCs w:val="18"/>
              </w:rPr>
              <w:t>284</w:t>
            </w:r>
          </w:p>
        </w:tc>
        <w:tc>
          <w:tcPr>
            <w:tcW w:w="605" w:type="pct"/>
            <w:tcBorders>
              <w:top w:val="single" w:sz="4" w:space="0" w:color="auto"/>
              <w:left w:val="single" w:sz="4" w:space="0" w:color="auto"/>
              <w:bottom w:val="single" w:sz="4" w:space="0" w:color="auto"/>
              <w:right w:val="single" w:sz="4" w:space="0" w:color="auto"/>
            </w:tcBorders>
          </w:tcPr>
          <w:p w14:paraId="34A11E75" w14:textId="77777777" w:rsidR="00561DED" w:rsidRPr="00C45311" w:rsidRDefault="00561DED" w:rsidP="00987F78">
            <w:pPr>
              <w:spacing w:after="0"/>
              <w:ind w:firstLine="0"/>
              <w:jc w:val="right"/>
              <w:rPr>
                <w:sz w:val="18"/>
                <w:szCs w:val="18"/>
                <w:vertAlign w:val="superscript"/>
              </w:rPr>
            </w:pPr>
            <w:r w:rsidRPr="00C45311">
              <w:rPr>
                <w:sz w:val="18"/>
                <w:szCs w:val="18"/>
              </w:rPr>
              <w:t>4</w:t>
            </w:r>
            <w:r>
              <w:rPr>
                <w:sz w:val="18"/>
                <w:szCs w:val="18"/>
              </w:rPr>
              <w:t xml:space="preserve"> </w:t>
            </w:r>
            <w:r w:rsidRPr="00C45311">
              <w:rPr>
                <w:sz w:val="18"/>
                <w:szCs w:val="18"/>
              </w:rPr>
              <w:t>477</w:t>
            </w:r>
          </w:p>
        </w:tc>
        <w:tc>
          <w:tcPr>
            <w:tcW w:w="601" w:type="pct"/>
            <w:tcBorders>
              <w:top w:val="single" w:sz="4" w:space="0" w:color="auto"/>
              <w:left w:val="single" w:sz="4" w:space="0" w:color="auto"/>
              <w:bottom w:val="single" w:sz="4" w:space="0" w:color="auto"/>
              <w:right w:val="single" w:sz="4" w:space="0" w:color="auto"/>
            </w:tcBorders>
          </w:tcPr>
          <w:p w14:paraId="241A4473" w14:textId="77777777" w:rsidR="00561DED" w:rsidRPr="00C45311" w:rsidRDefault="00561DED" w:rsidP="00987F78">
            <w:pPr>
              <w:spacing w:after="0"/>
              <w:ind w:firstLine="0"/>
              <w:jc w:val="right"/>
              <w:rPr>
                <w:sz w:val="18"/>
                <w:szCs w:val="18"/>
                <w:vertAlign w:val="superscript"/>
              </w:rPr>
            </w:pPr>
            <w:r w:rsidRPr="00C45311">
              <w:rPr>
                <w:sz w:val="18"/>
                <w:szCs w:val="18"/>
              </w:rPr>
              <w:t>4</w:t>
            </w:r>
            <w:r>
              <w:rPr>
                <w:sz w:val="18"/>
                <w:szCs w:val="18"/>
              </w:rPr>
              <w:t xml:space="preserve"> </w:t>
            </w:r>
            <w:r w:rsidRPr="00C45311">
              <w:rPr>
                <w:sz w:val="18"/>
                <w:szCs w:val="18"/>
              </w:rPr>
              <w:t>731</w:t>
            </w:r>
          </w:p>
        </w:tc>
      </w:tr>
    </w:tbl>
    <w:p w14:paraId="283D1AC7" w14:textId="77777777" w:rsidR="00561DED" w:rsidRPr="00FF6146" w:rsidRDefault="00561DED" w:rsidP="008E6D12">
      <w:pPr>
        <w:spacing w:before="240" w:after="240"/>
        <w:ind w:firstLine="0"/>
        <w:jc w:val="center"/>
        <w:rPr>
          <w:sz w:val="18"/>
          <w:szCs w:val="18"/>
          <w:lang w:eastAsia="lv-LV"/>
        </w:rPr>
      </w:pPr>
      <w:bookmarkStart w:id="31" w:name="_Hlk143248942"/>
      <w:r w:rsidRPr="00FF6146">
        <w:rPr>
          <w:b/>
          <w:color w:val="000000" w:themeColor="text1"/>
          <w:lang w:eastAsia="lv-LV"/>
        </w:rPr>
        <w:t>Izmaiņas izdevumos, salīdzinot 2024. gada projektu ar 2023. gada plānu</w:t>
      </w:r>
    </w:p>
    <w:p w14:paraId="4B39075A"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4"/>
        <w:gridCol w:w="1276"/>
      </w:tblGrid>
      <w:tr w:rsidR="00561DED" w:rsidRPr="005905A6" w14:paraId="170A5F00" w14:textId="77777777" w:rsidTr="00987F78">
        <w:trPr>
          <w:trHeight w:val="137"/>
          <w:tblHeader/>
          <w:jc w:val="center"/>
        </w:trPr>
        <w:tc>
          <w:tcPr>
            <w:tcW w:w="2889" w:type="pct"/>
            <w:vAlign w:val="center"/>
          </w:tcPr>
          <w:p w14:paraId="65DBF756"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4" w:type="pct"/>
            <w:vAlign w:val="center"/>
          </w:tcPr>
          <w:p w14:paraId="42AC90CF"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713C249F"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4" w:type="pct"/>
            <w:vAlign w:val="center"/>
          </w:tcPr>
          <w:p w14:paraId="2B55D648"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5C477DD2" w14:textId="77777777" w:rsidTr="00987F78">
        <w:trPr>
          <w:trHeight w:val="137"/>
          <w:jc w:val="center"/>
        </w:trPr>
        <w:tc>
          <w:tcPr>
            <w:tcW w:w="2889" w:type="pct"/>
            <w:shd w:val="clear" w:color="auto" w:fill="D9D9D9" w:themeFill="background1" w:themeFillShade="D9"/>
          </w:tcPr>
          <w:p w14:paraId="03EB4A7C" w14:textId="77777777" w:rsidR="00561DED" w:rsidRPr="005905A6" w:rsidRDefault="00561DED" w:rsidP="00987F78">
            <w:pPr>
              <w:spacing w:after="0"/>
              <w:ind w:firstLine="0"/>
              <w:jc w:val="left"/>
              <w:rPr>
                <w:sz w:val="18"/>
                <w:szCs w:val="18"/>
                <w:highlight w:val="yellow"/>
              </w:rPr>
            </w:pPr>
            <w:r w:rsidRPr="005905A6">
              <w:rPr>
                <w:b/>
                <w:bCs/>
                <w:sz w:val="18"/>
                <w:szCs w:val="18"/>
                <w:lang w:eastAsia="lv-LV"/>
              </w:rPr>
              <w:t>Izdevumi - kopā</w:t>
            </w:r>
          </w:p>
        </w:tc>
        <w:tc>
          <w:tcPr>
            <w:tcW w:w="704" w:type="pct"/>
            <w:shd w:val="clear" w:color="auto" w:fill="D9D9D9" w:themeFill="background1" w:themeFillShade="D9"/>
          </w:tcPr>
          <w:p w14:paraId="74953576" w14:textId="77777777" w:rsidR="00561DED" w:rsidRPr="005905A6" w:rsidRDefault="00561DED" w:rsidP="00987F78">
            <w:pPr>
              <w:spacing w:after="0"/>
              <w:ind w:firstLine="0"/>
              <w:jc w:val="right"/>
              <w:rPr>
                <w:b/>
                <w:bCs/>
                <w:sz w:val="18"/>
                <w:szCs w:val="18"/>
                <w:highlight w:val="yellow"/>
              </w:rPr>
            </w:pPr>
            <w:r w:rsidRPr="005905A6">
              <w:rPr>
                <w:b/>
                <w:bCs/>
                <w:sz w:val="18"/>
                <w:szCs w:val="18"/>
              </w:rPr>
              <w:t>95 774</w:t>
            </w:r>
          </w:p>
        </w:tc>
        <w:tc>
          <w:tcPr>
            <w:tcW w:w="703" w:type="pct"/>
            <w:shd w:val="clear" w:color="auto" w:fill="D9D9D9" w:themeFill="background1" w:themeFillShade="D9"/>
          </w:tcPr>
          <w:p w14:paraId="1B30D579" w14:textId="77777777" w:rsidR="00561DED" w:rsidRPr="005905A6" w:rsidRDefault="00561DED" w:rsidP="00987F78">
            <w:pPr>
              <w:spacing w:after="0"/>
              <w:ind w:firstLine="0"/>
              <w:jc w:val="right"/>
              <w:rPr>
                <w:b/>
                <w:bCs/>
                <w:sz w:val="18"/>
                <w:szCs w:val="18"/>
                <w:highlight w:val="yellow"/>
              </w:rPr>
            </w:pPr>
            <w:r w:rsidRPr="005905A6">
              <w:rPr>
                <w:b/>
                <w:bCs/>
                <w:sz w:val="18"/>
                <w:szCs w:val="18"/>
              </w:rPr>
              <w:t>103 081</w:t>
            </w:r>
          </w:p>
        </w:tc>
        <w:tc>
          <w:tcPr>
            <w:tcW w:w="704" w:type="pct"/>
            <w:shd w:val="clear" w:color="auto" w:fill="D9D9D9" w:themeFill="background1" w:themeFillShade="D9"/>
          </w:tcPr>
          <w:p w14:paraId="3B7A421F" w14:textId="77777777" w:rsidR="00561DED" w:rsidRPr="005905A6" w:rsidRDefault="00561DED" w:rsidP="00987F78">
            <w:pPr>
              <w:spacing w:after="0"/>
              <w:ind w:firstLine="0"/>
              <w:jc w:val="right"/>
              <w:rPr>
                <w:b/>
                <w:bCs/>
                <w:sz w:val="18"/>
                <w:szCs w:val="18"/>
                <w:highlight w:val="yellow"/>
              </w:rPr>
            </w:pPr>
            <w:r w:rsidRPr="005905A6">
              <w:rPr>
                <w:b/>
                <w:bCs/>
                <w:sz w:val="18"/>
                <w:szCs w:val="18"/>
              </w:rPr>
              <w:t>7 307</w:t>
            </w:r>
          </w:p>
        </w:tc>
      </w:tr>
      <w:tr w:rsidR="00561DED" w:rsidRPr="005905A6" w14:paraId="0E14E367" w14:textId="77777777" w:rsidTr="00987F78">
        <w:trPr>
          <w:trHeight w:val="203"/>
          <w:jc w:val="center"/>
        </w:trPr>
        <w:tc>
          <w:tcPr>
            <w:tcW w:w="5000" w:type="pct"/>
            <w:gridSpan w:val="4"/>
          </w:tcPr>
          <w:p w14:paraId="3DB2C3F8"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2A0A9092" w14:textId="77777777" w:rsidTr="00987F78">
        <w:trPr>
          <w:trHeight w:val="137"/>
          <w:jc w:val="center"/>
        </w:trPr>
        <w:tc>
          <w:tcPr>
            <w:tcW w:w="2889" w:type="pct"/>
            <w:shd w:val="clear" w:color="auto" w:fill="F2F2F2" w:themeFill="background1" w:themeFillShade="F2"/>
          </w:tcPr>
          <w:p w14:paraId="5264A5E2"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4" w:type="pct"/>
            <w:shd w:val="clear" w:color="auto" w:fill="F2F2F2" w:themeFill="background1" w:themeFillShade="F2"/>
          </w:tcPr>
          <w:p w14:paraId="7A3CA32B" w14:textId="77777777" w:rsidR="00561DED" w:rsidRPr="005905A6" w:rsidRDefault="00561DED" w:rsidP="00987F78">
            <w:pPr>
              <w:spacing w:after="0"/>
              <w:ind w:firstLine="0"/>
              <w:jc w:val="right"/>
              <w:rPr>
                <w:sz w:val="18"/>
                <w:szCs w:val="18"/>
              </w:rPr>
            </w:pPr>
            <w:r w:rsidRPr="005905A6">
              <w:rPr>
                <w:sz w:val="18"/>
                <w:szCs w:val="18"/>
              </w:rPr>
              <w:t>95 774</w:t>
            </w:r>
          </w:p>
        </w:tc>
        <w:tc>
          <w:tcPr>
            <w:tcW w:w="703" w:type="pct"/>
            <w:shd w:val="clear" w:color="auto" w:fill="F2F2F2" w:themeFill="background1" w:themeFillShade="F2"/>
          </w:tcPr>
          <w:p w14:paraId="034CA12F" w14:textId="77777777" w:rsidR="00561DED" w:rsidRPr="005905A6" w:rsidRDefault="00561DED" w:rsidP="00987F78">
            <w:pPr>
              <w:spacing w:after="0"/>
              <w:ind w:firstLine="0"/>
              <w:jc w:val="right"/>
              <w:rPr>
                <w:sz w:val="18"/>
                <w:szCs w:val="18"/>
                <w:highlight w:val="yellow"/>
              </w:rPr>
            </w:pPr>
            <w:r w:rsidRPr="005905A6">
              <w:rPr>
                <w:sz w:val="18"/>
                <w:szCs w:val="18"/>
              </w:rPr>
              <w:t>103 081</w:t>
            </w:r>
          </w:p>
        </w:tc>
        <w:tc>
          <w:tcPr>
            <w:tcW w:w="704" w:type="pct"/>
            <w:shd w:val="clear" w:color="auto" w:fill="F2F2F2" w:themeFill="background1" w:themeFillShade="F2"/>
          </w:tcPr>
          <w:p w14:paraId="2DD04597" w14:textId="77777777" w:rsidR="00561DED" w:rsidRPr="005905A6" w:rsidRDefault="00561DED" w:rsidP="00987F78">
            <w:pPr>
              <w:spacing w:after="0"/>
              <w:ind w:firstLine="0"/>
              <w:jc w:val="right"/>
              <w:rPr>
                <w:sz w:val="18"/>
                <w:szCs w:val="18"/>
                <w:highlight w:val="yellow"/>
              </w:rPr>
            </w:pPr>
            <w:r w:rsidRPr="005905A6">
              <w:rPr>
                <w:sz w:val="18"/>
                <w:szCs w:val="18"/>
              </w:rPr>
              <w:t>7 307</w:t>
            </w:r>
          </w:p>
        </w:tc>
      </w:tr>
      <w:tr w:rsidR="00561DED" w:rsidRPr="005905A6" w14:paraId="6FD1ADE2" w14:textId="77777777" w:rsidTr="00987F78">
        <w:trPr>
          <w:trHeight w:val="137"/>
          <w:jc w:val="center"/>
        </w:trPr>
        <w:tc>
          <w:tcPr>
            <w:tcW w:w="2889" w:type="pct"/>
          </w:tcPr>
          <w:p w14:paraId="7258EBEE"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pasākuma </w:t>
            </w:r>
            <w:bookmarkStart w:id="32" w:name="_Hlk125394619"/>
            <w:r w:rsidRPr="005905A6">
              <w:rPr>
                <w:i/>
                <w:sz w:val="18"/>
                <w:szCs w:val="18"/>
                <w:lang w:eastAsia="lv-LV"/>
              </w:rPr>
              <w:t xml:space="preserve">“Tehniskā palīdzība ERAF, ESF+, KF, TPF finansējuma apgūšanai (2021–2027)” </w:t>
            </w:r>
            <w:bookmarkEnd w:id="32"/>
            <w:r w:rsidRPr="005905A6">
              <w:rPr>
                <w:i/>
                <w:sz w:val="18"/>
                <w:szCs w:val="18"/>
                <w:lang w:eastAsia="lv-LV"/>
              </w:rPr>
              <w:t xml:space="preserve">īstenošanai </w:t>
            </w:r>
          </w:p>
        </w:tc>
        <w:tc>
          <w:tcPr>
            <w:tcW w:w="704" w:type="pct"/>
          </w:tcPr>
          <w:p w14:paraId="586000D2" w14:textId="77777777" w:rsidR="00561DED" w:rsidRPr="005905A6" w:rsidRDefault="00561DED" w:rsidP="00987F78">
            <w:pPr>
              <w:spacing w:after="0"/>
              <w:ind w:firstLine="0"/>
              <w:jc w:val="right"/>
              <w:rPr>
                <w:sz w:val="18"/>
                <w:szCs w:val="18"/>
              </w:rPr>
            </w:pPr>
            <w:r w:rsidRPr="005905A6">
              <w:rPr>
                <w:sz w:val="18"/>
                <w:szCs w:val="18"/>
              </w:rPr>
              <w:t>95 774</w:t>
            </w:r>
          </w:p>
        </w:tc>
        <w:tc>
          <w:tcPr>
            <w:tcW w:w="703" w:type="pct"/>
          </w:tcPr>
          <w:p w14:paraId="760C5FC3" w14:textId="77777777" w:rsidR="00561DED" w:rsidRPr="005905A6" w:rsidRDefault="00561DED" w:rsidP="00987F78">
            <w:pPr>
              <w:spacing w:after="0"/>
              <w:ind w:firstLine="0"/>
              <w:jc w:val="right"/>
              <w:rPr>
                <w:sz w:val="18"/>
                <w:szCs w:val="18"/>
                <w:highlight w:val="yellow"/>
              </w:rPr>
            </w:pPr>
            <w:r w:rsidRPr="005905A6">
              <w:rPr>
                <w:sz w:val="18"/>
                <w:szCs w:val="18"/>
              </w:rPr>
              <w:t>103 081</w:t>
            </w:r>
          </w:p>
        </w:tc>
        <w:tc>
          <w:tcPr>
            <w:tcW w:w="704" w:type="pct"/>
          </w:tcPr>
          <w:p w14:paraId="53C2B61F" w14:textId="77777777" w:rsidR="00561DED" w:rsidRPr="005905A6" w:rsidRDefault="00561DED" w:rsidP="00987F78">
            <w:pPr>
              <w:spacing w:after="0"/>
              <w:ind w:firstLine="0"/>
              <w:jc w:val="right"/>
              <w:rPr>
                <w:sz w:val="18"/>
                <w:szCs w:val="18"/>
                <w:highlight w:val="yellow"/>
              </w:rPr>
            </w:pPr>
            <w:r w:rsidRPr="005905A6">
              <w:rPr>
                <w:sz w:val="18"/>
                <w:szCs w:val="18"/>
              </w:rPr>
              <w:t>7 307</w:t>
            </w:r>
          </w:p>
        </w:tc>
      </w:tr>
    </w:tbl>
    <w:p w14:paraId="5A08A326" w14:textId="77777777" w:rsidR="00561DED" w:rsidRPr="005905A6" w:rsidRDefault="00561DED" w:rsidP="00561DED">
      <w:pPr>
        <w:widowControl w:val="0"/>
        <w:spacing w:before="240" w:after="240"/>
        <w:ind w:firstLine="0"/>
        <w:jc w:val="center"/>
        <w:rPr>
          <w:b/>
        </w:rPr>
      </w:pPr>
      <w:bookmarkStart w:id="33" w:name="_Hlk130139982"/>
      <w:bookmarkEnd w:id="31"/>
      <w:r w:rsidRPr="005905A6">
        <w:rPr>
          <w:b/>
        </w:rPr>
        <w:t>70.51.00 Atmaksas valsts pamatbudžetā par Iekšējās drošības un Patvēruma, migrācijas un integrācijas fondu un Finansiāla atbalsta instrumenta robežu pārvaldībai un vīzu politikai finansējumu (2021–2027)</w:t>
      </w:r>
    </w:p>
    <w:bookmarkEnd w:id="33"/>
    <w:p w14:paraId="1867BFF3" w14:textId="77777777" w:rsidR="00561DED" w:rsidRPr="005905A6" w:rsidRDefault="00561DED" w:rsidP="00561DED">
      <w:pPr>
        <w:spacing w:before="240"/>
        <w:ind w:firstLine="0"/>
      </w:pPr>
      <w:r w:rsidRPr="005905A6">
        <w:rPr>
          <w:u w:val="single"/>
        </w:rPr>
        <w:t>Apakšprogrammas mērķis:</w:t>
      </w:r>
      <w:r w:rsidRPr="005905A6">
        <w:t xml:space="preserve"> </w:t>
      </w:r>
    </w:p>
    <w:p w14:paraId="5F3B8A44" w14:textId="77777777" w:rsidR="00561DED" w:rsidRPr="005905A6" w:rsidRDefault="00561DED" w:rsidP="00561DED">
      <w:pPr>
        <w:ind w:firstLine="720"/>
      </w:pPr>
      <w:r w:rsidRPr="005905A6">
        <w:t>nodrošināt atmaksu veikšanu valsts pamatbudžetā par Iekšējās drošības un Patvēruma, migrācijas un integrācijas fondu projektu ietvaros veiktajiem sertificētajiem izdevumiem.</w:t>
      </w:r>
    </w:p>
    <w:p w14:paraId="0A344D5D" w14:textId="77777777" w:rsidR="00561DED" w:rsidRPr="005905A6" w:rsidRDefault="00561DED" w:rsidP="00561DED">
      <w:pPr>
        <w:spacing w:before="120" w:after="240"/>
        <w:ind w:firstLine="0"/>
      </w:pPr>
      <w:r w:rsidRPr="005905A6">
        <w:rPr>
          <w:u w:val="single"/>
        </w:rPr>
        <w:t>Apakšprogrammas izpildītāj</w:t>
      </w:r>
      <w:r>
        <w:rPr>
          <w:u w:val="single"/>
        </w:rPr>
        <w:t>s</w:t>
      </w:r>
      <w:r w:rsidRPr="005905A6">
        <w:t xml:space="preserve">: </w:t>
      </w:r>
      <w:proofErr w:type="spellStart"/>
      <w:r w:rsidRPr="005905A6">
        <w:t>Iekšlietu</w:t>
      </w:r>
      <w:proofErr w:type="spellEnd"/>
      <w:r w:rsidRPr="005905A6">
        <w:t xml:space="preserve"> ministrija.</w:t>
      </w:r>
    </w:p>
    <w:p w14:paraId="1388A987"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561DED" w:rsidRPr="005905A6" w14:paraId="6BF5EA07" w14:textId="77777777" w:rsidTr="00987F78">
        <w:trPr>
          <w:trHeight w:val="267"/>
          <w:tblHeader/>
          <w:jc w:val="center"/>
        </w:trPr>
        <w:tc>
          <w:tcPr>
            <w:tcW w:w="1979" w:type="pct"/>
            <w:vAlign w:val="center"/>
          </w:tcPr>
          <w:p w14:paraId="7CDC511E" w14:textId="77777777" w:rsidR="00561DED" w:rsidRPr="005905A6" w:rsidRDefault="00561DED" w:rsidP="00987F78">
            <w:pPr>
              <w:spacing w:after="0"/>
              <w:ind w:firstLine="0"/>
              <w:jc w:val="center"/>
              <w:rPr>
                <w:sz w:val="18"/>
                <w:szCs w:val="24"/>
                <w:highlight w:val="yellow"/>
              </w:rPr>
            </w:pPr>
          </w:p>
        </w:tc>
        <w:tc>
          <w:tcPr>
            <w:tcW w:w="605" w:type="pct"/>
          </w:tcPr>
          <w:p w14:paraId="2B20EB21"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05" w:type="pct"/>
          </w:tcPr>
          <w:p w14:paraId="28E914F3"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05" w:type="pct"/>
          </w:tcPr>
          <w:p w14:paraId="10D57E74"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05" w:type="pct"/>
          </w:tcPr>
          <w:p w14:paraId="6960E940"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01" w:type="pct"/>
          </w:tcPr>
          <w:p w14:paraId="45E13688"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0829452A" w14:textId="77777777" w:rsidTr="00987F78">
        <w:trPr>
          <w:trHeight w:val="134"/>
          <w:jc w:val="center"/>
        </w:trPr>
        <w:tc>
          <w:tcPr>
            <w:tcW w:w="1979" w:type="pct"/>
            <w:shd w:val="clear" w:color="auto" w:fill="D9D9D9" w:themeFill="background1" w:themeFillShade="D9"/>
            <w:vAlign w:val="center"/>
          </w:tcPr>
          <w:p w14:paraId="541FFA97"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05" w:type="pct"/>
            <w:shd w:val="clear" w:color="auto" w:fill="D9D9D9" w:themeFill="background1" w:themeFillShade="D9"/>
          </w:tcPr>
          <w:p w14:paraId="69DD49FF" w14:textId="77777777" w:rsidR="00561DED" w:rsidRPr="005905A6" w:rsidRDefault="00561DED" w:rsidP="00987F78">
            <w:pPr>
              <w:spacing w:after="0"/>
              <w:ind w:firstLine="0"/>
              <w:jc w:val="center"/>
              <w:rPr>
                <w:sz w:val="18"/>
              </w:rPr>
            </w:pPr>
            <w:r w:rsidRPr="005905A6">
              <w:rPr>
                <w:sz w:val="18"/>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6C9EFD" w14:textId="77777777" w:rsidR="00561DED" w:rsidRPr="005905A6" w:rsidRDefault="00561DED" w:rsidP="00987F78">
            <w:pPr>
              <w:spacing w:after="0"/>
              <w:ind w:firstLine="0"/>
              <w:jc w:val="center"/>
              <w:rPr>
                <w:sz w:val="18"/>
              </w:rPr>
            </w:pPr>
            <w:r w:rsidRPr="005905A6">
              <w:rPr>
                <w:sz w:val="18"/>
              </w:rPr>
              <w:t>-</w:t>
            </w:r>
          </w:p>
        </w:tc>
        <w:tc>
          <w:tcPr>
            <w:tcW w:w="605" w:type="pct"/>
            <w:shd w:val="clear" w:color="auto" w:fill="D9D9D9" w:themeFill="background1" w:themeFillShade="D9"/>
          </w:tcPr>
          <w:p w14:paraId="071C4A92" w14:textId="77777777" w:rsidR="00561DED" w:rsidRPr="005905A6" w:rsidRDefault="00561DED" w:rsidP="00987F78">
            <w:pPr>
              <w:spacing w:after="0"/>
              <w:ind w:firstLine="0"/>
              <w:jc w:val="right"/>
              <w:rPr>
                <w:sz w:val="18"/>
                <w:highlight w:val="yellow"/>
              </w:rPr>
            </w:pPr>
            <w:r w:rsidRPr="005905A6">
              <w:rPr>
                <w:sz w:val="18"/>
              </w:rPr>
              <w:t>5 332 294</w:t>
            </w:r>
          </w:p>
        </w:tc>
        <w:tc>
          <w:tcPr>
            <w:tcW w:w="605" w:type="pct"/>
            <w:shd w:val="clear" w:color="auto" w:fill="D9D9D9" w:themeFill="background1" w:themeFillShade="D9"/>
          </w:tcPr>
          <w:p w14:paraId="636583C6" w14:textId="77777777" w:rsidR="00561DED" w:rsidRPr="005905A6" w:rsidRDefault="00561DED" w:rsidP="00987F78">
            <w:pPr>
              <w:spacing w:after="0"/>
              <w:ind w:firstLine="0"/>
              <w:jc w:val="right"/>
              <w:rPr>
                <w:sz w:val="18"/>
                <w:highlight w:val="yellow"/>
              </w:rPr>
            </w:pPr>
            <w:r w:rsidRPr="005905A6">
              <w:rPr>
                <w:sz w:val="18"/>
              </w:rPr>
              <w:t>10 015 865</w:t>
            </w:r>
          </w:p>
        </w:tc>
        <w:tc>
          <w:tcPr>
            <w:tcW w:w="601" w:type="pct"/>
            <w:shd w:val="clear" w:color="auto" w:fill="D9D9D9" w:themeFill="background1" w:themeFillShade="D9"/>
          </w:tcPr>
          <w:p w14:paraId="487D40BC" w14:textId="77777777" w:rsidR="00561DED" w:rsidRPr="005905A6" w:rsidRDefault="00561DED" w:rsidP="00987F78">
            <w:pPr>
              <w:spacing w:after="0"/>
              <w:ind w:firstLine="0"/>
              <w:jc w:val="center"/>
              <w:rPr>
                <w:sz w:val="18"/>
                <w:highlight w:val="yellow"/>
              </w:rPr>
            </w:pPr>
            <w:r w:rsidRPr="005905A6">
              <w:rPr>
                <w:sz w:val="18"/>
              </w:rPr>
              <w:t>10 487 286</w:t>
            </w:r>
          </w:p>
        </w:tc>
      </w:tr>
      <w:tr w:rsidR="00561DED" w:rsidRPr="005905A6" w14:paraId="1EABF347" w14:textId="77777777" w:rsidTr="00987F78">
        <w:trPr>
          <w:trHeight w:val="267"/>
          <w:jc w:val="center"/>
        </w:trPr>
        <w:tc>
          <w:tcPr>
            <w:tcW w:w="1979" w:type="pct"/>
            <w:vAlign w:val="center"/>
          </w:tcPr>
          <w:p w14:paraId="324F2012"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05" w:type="pct"/>
          </w:tcPr>
          <w:p w14:paraId="208E14C7"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05BFDFA7" w14:textId="77777777" w:rsidR="00561DED" w:rsidRPr="005905A6" w:rsidRDefault="00561DED" w:rsidP="00987F78">
            <w:pPr>
              <w:spacing w:after="0"/>
              <w:ind w:firstLine="0"/>
              <w:jc w:val="center"/>
              <w:rPr>
                <w:sz w:val="18"/>
              </w:rPr>
            </w:pPr>
            <w:r w:rsidRPr="005905A6">
              <w:rPr>
                <w:b/>
                <w:bCs/>
                <w:sz w:val="18"/>
              </w:rPr>
              <w:t>×</w:t>
            </w:r>
          </w:p>
        </w:tc>
        <w:tc>
          <w:tcPr>
            <w:tcW w:w="605" w:type="pct"/>
            <w:shd w:val="clear" w:color="auto" w:fill="auto"/>
          </w:tcPr>
          <w:p w14:paraId="2CF3B67A" w14:textId="77777777" w:rsidR="00561DED" w:rsidRPr="005905A6" w:rsidRDefault="00561DED" w:rsidP="00987F78">
            <w:pPr>
              <w:spacing w:after="0"/>
              <w:ind w:firstLine="0"/>
              <w:jc w:val="right"/>
              <w:rPr>
                <w:sz w:val="18"/>
                <w:highlight w:val="yellow"/>
              </w:rPr>
            </w:pPr>
            <w:r w:rsidRPr="005905A6">
              <w:rPr>
                <w:bCs/>
                <w:sz w:val="18"/>
              </w:rPr>
              <w:t>5 332 294</w:t>
            </w:r>
          </w:p>
        </w:tc>
        <w:tc>
          <w:tcPr>
            <w:tcW w:w="605" w:type="pct"/>
            <w:shd w:val="clear" w:color="auto" w:fill="auto"/>
          </w:tcPr>
          <w:p w14:paraId="1CAC31A0" w14:textId="77777777" w:rsidR="00561DED" w:rsidRPr="005905A6" w:rsidRDefault="00561DED" w:rsidP="00987F78">
            <w:pPr>
              <w:spacing w:after="0"/>
              <w:ind w:firstLine="0"/>
              <w:jc w:val="right"/>
              <w:rPr>
                <w:sz w:val="18"/>
                <w:highlight w:val="yellow"/>
              </w:rPr>
            </w:pPr>
            <w:r w:rsidRPr="005905A6">
              <w:rPr>
                <w:sz w:val="18"/>
              </w:rPr>
              <w:t>4 683 571</w:t>
            </w:r>
          </w:p>
        </w:tc>
        <w:tc>
          <w:tcPr>
            <w:tcW w:w="601" w:type="pct"/>
            <w:shd w:val="clear" w:color="auto" w:fill="auto"/>
          </w:tcPr>
          <w:p w14:paraId="14F88FA9" w14:textId="77777777" w:rsidR="00561DED" w:rsidRPr="005905A6" w:rsidRDefault="00561DED" w:rsidP="00987F78">
            <w:pPr>
              <w:spacing w:after="0"/>
              <w:ind w:firstLine="0"/>
              <w:jc w:val="right"/>
              <w:rPr>
                <w:sz w:val="18"/>
                <w:highlight w:val="yellow"/>
              </w:rPr>
            </w:pPr>
            <w:r w:rsidRPr="005905A6">
              <w:rPr>
                <w:sz w:val="18"/>
              </w:rPr>
              <w:t>471 421</w:t>
            </w:r>
          </w:p>
        </w:tc>
      </w:tr>
      <w:tr w:rsidR="00561DED" w:rsidRPr="005905A6" w14:paraId="49440C77" w14:textId="77777777" w:rsidTr="00987F78">
        <w:trPr>
          <w:trHeight w:val="267"/>
          <w:jc w:val="center"/>
        </w:trPr>
        <w:tc>
          <w:tcPr>
            <w:tcW w:w="1979" w:type="pct"/>
            <w:vAlign w:val="center"/>
          </w:tcPr>
          <w:p w14:paraId="45A0BD10"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05" w:type="pct"/>
          </w:tcPr>
          <w:p w14:paraId="4281F996"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0F50C31E" w14:textId="77777777" w:rsidR="00561DED" w:rsidRPr="005905A6" w:rsidRDefault="00561DED" w:rsidP="00987F78">
            <w:pPr>
              <w:spacing w:after="0"/>
              <w:ind w:firstLine="0"/>
              <w:jc w:val="center"/>
              <w:rPr>
                <w:sz w:val="18"/>
              </w:rPr>
            </w:pPr>
            <w:r w:rsidRPr="005905A6">
              <w:rPr>
                <w:b/>
                <w:bCs/>
                <w:sz w:val="18"/>
              </w:rPr>
              <w:t>×</w:t>
            </w:r>
          </w:p>
        </w:tc>
        <w:tc>
          <w:tcPr>
            <w:tcW w:w="605" w:type="pct"/>
          </w:tcPr>
          <w:p w14:paraId="2859FE49" w14:textId="77777777" w:rsidR="00561DED" w:rsidRPr="005905A6" w:rsidRDefault="00561DED" w:rsidP="00987F78">
            <w:pPr>
              <w:spacing w:after="0"/>
              <w:ind w:firstLine="0"/>
              <w:jc w:val="center"/>
              <w:rPr>
                <w:sz w:val="18"/>
                <w:highlight w:val="yellow"/>
              </w:rPr>
            </w:pPr>
            <w:r w:rsidRPr="005905A6">
              <w:rPr>
                <w:b/>
                <w:bCs/>
                <w:sz w:val="18"/>
              </w:rPr>
              <w:t>×</w:t>
            </w:r>
          </w:p>
        </w:tc>
        <w:tc>
          <w:tcPr>
            <w:tcW w:w="605" w:type="pct"/>
          </w:tcPr>
          <w:p w14:paraId="1F7D0CB0" w14:textId="77777777" w:rsidR="00561DED" w:rsidRPr="005905A6" w:rsidRDefault="00561DED" w:rsidP="00987F78">
            <w:pPr>
              <w:spacing w:after="0"/>
              <w:ind w:firstLine="0"/>
              <w:jc w:val="right"/>
              <w:rPr>
                <w:sz w:val="18"/>
                <w:highlight w:val="yellow"/>
              </w:rPr>
            </w:pPr>
            <w:r w:rsidRPr="005905A6">
              <w:rPr>
                <w:sz w:val="18"/>
              </w:rPr>
              <w:t>87,8</w:t>
            </w:r>
          </w:p>
        </w:tc>
        <w:tc>
          <w:tcPr>
            <w:tcW w:w="601" w:type="pct"/>
          </w:tcPr>
          <w:p w14:paraId="1B5C916F" w14:textId="77777777" w:rsidR="00561DED" w:rsidRPr="005905A6" w:rsidRDefault="00561DED" w:rsidP="00987F78">
            <w:pPr>
              <w:spacing w:after="0"/>
              <w:ind w:firstLine="0"/>
              <w:jc w:val="right"/>
              <w:rPr>
                <w:sz w:val="18"/>
                <w:highlight w:val="yellow"/>
              </w:rPr>
            </w:pPr>
            <w:r w:rsidRPr="005905A6">
              <w:rPr>
                <w:sz w:val="18"/>
              </w:rPr>
              <w:t>4,7</w:t>
            </w:r>
          </w:p>
        </w:tc>
      </w:tr>
    </w:tbl>
    <w:p w14:paraId="3BBA74BA" w14:textId="77777777" w:rsidR="00561DED" w:rsidRPr="00FF6146" w:rsidRDefault="00561DED" w:rsidP="008E6D12">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7B1CDBC2"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4"/>
        <w:gridCol w:w="1276"/>
      </w:tblGrid>
      <w:tr w:rsidR="00561DED" w:rsidRPr="005905A6" w14:paraId="77424B58" w14:textId="77777777" w:rsidTr="00987F78">
        <w:trPr>
          <w:trHeight w:val="137"/>
          <w:tblHeader/>
          <w:jc w:val="center"/>
        </w:trPr>
        <w:tc>
          <w:tcPr>
            <w:tcW w:w="2889" w:type="pct"/>
            <w:vAlign w:val="center"/>
          </w:tcPr>
          <w:p w14:paraId="1D2799AA"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4" w:type="pct"/>
            <w:vAlign w:val="center"/>
          </w:tcPr>
          <w:p w14:paraId="133ECFB9"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6BB3B230"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4" w:type="pct"/>
            <w:vAlign w:val="center"/>
          </w:tcPr>
          <w:p w14:paraId="67C7CE4D"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30F962AD" w14:textId="77777777" w:rsidTr="00987F78">
        <w:trPr>
          <w:trHeight w:val="137"/>
          <w:jc w:val="center"/>
        </w:trPr>
        <w:tc>
          <w:tcPr>
            <w:tcW w:w="2889" w:type="pct"/>
            <w:shd w:val="clear" w:color="auto" w:fill="D9D9D9" w:themeFill="background1" w:themeFillShade="D9"/>
          </w:tcPr>
          <w:p w14:paraId="455153F9" w14:textId="77777777" w:rsidR="00561DED" w:rsidRPr="005905A6" w:rsidRDefault="00561DED" w:rsidP="00987F78">
            <w:pPr>
              <w:spacing w:after="0"/>
              <w:ind w:firstLine="0"/>
              <w:jc w:val="left"/>
              <w:rPr>
                <w:sz w:val="18"/>
                <w:szCs w:val="18"/>
                <w:highlight w:val="yellow"/>
              </w:rPr>
            </w:pPr>
            <w:r w:rsidRPr="005905A6">
              <w:rPr>
                <w:b/>
                <w:bCs/>
                <w:sz w:val="18"/>
                <w:szCs w:val="18"/>
                <w:lang w:eastAsia="lv-LV"/>
              </w:rPr>
              <w:t>Izdevumi - kopā</w:t>
            </w:r>
          </w:p>
        </w:tc>
        <w:tc>
          <w:tcPr>
            <w:tcW w:w="704" w:type="pct"/>
            <w:shd w:val="clear" w:color="auto" w:fill="D9D9D9" w:themeFill="background1" w:themeFillShade="D9"/>
          </w:tcPr>
          <w:p w14:paraId="5C0F4B9A" w14:textId="77777777" w:rsidR="00561DED" w:rsidRPr="005905A6" w:rsidRDefault="00561DED" w:rsidP="00987F78">
            <w:pPr>
              <w:spacing w:after="0"/>
              <w:ind w:firstLine="0"/>
              <w:jc w:val="center"/>
              <w:rPr>
                <w:b/>
                <w:bCs/>
                <w:sz w:val="18"/>
                <w:szCs w:val="18"/>
                <w:highlight w:val="yellow"/>
              </w:rPr>
            </w:pPr>
            <w:r w:rsidRPr="005905A6">
              <w:rPr>
                <w:b/>
                <w:bCs/>
                <w:sz w:val="18"/>
                <w:szCs w:val="18"/>
              </w:rPr>
              <w:t>-</w:t>
            </w:r>
          </w:p>
        </w:tc>
        <w:tc>
          <w:tcPr>
            <w:tcW w:w="703" w:type="pct"/>
            <w:shd w:val="clear" w:color="auto" w:fill="D9D9D9" w:themeFill="background1" w:themeFillShade="D9"/>
          </w:tcPr>
          <w:p w14:paraId="51D42C1C" w14:textId="77777777" w:rsidR="00561DED" w:rsidRPr="005905A6" w:rsidRDefault="00561DED" w:rsidP="00987F78">
            <w:pPr>
              <w:spacing w:after="0"/>
              <w:ind w:firstLine="0"/>
              <w:jc w:val="right"/>
              <w:rPr>
                <w:b/>
                <w:bCs/>
                <w:sz w:val="18"/>
                <w:szCs w:val="18"/>
                <w:highlight w:val="yellow"/>
              </w:rPr>
            </w:pPr>
            <w:r w:rsidRPr="005905A6">
              <w:rPr>
                <w:b/>
                <w:bCs/>
                <w:sz w:val="18"/>
                <w:szCs w:val="18"/>
              </w:rPr>
              <w:t>5 332 294</w:t>
            </w:r>
          </w:p>
        </w:tc>
        <w:tc>
          <w:tcPr>
            <w:tcW w:w="704" w:type="pct"/>
            <w:shd w:val="clear" w:color="auto" w:fill="D9D9D9" w:themeFill="background1" w:themeFillShade="D9"/>
          </w:tcPr>
          <w:p w14:paraId="53AD0DDB" w14:textId="77777777" w:rsidR="00561DED" w:rsidRPr="005905A6" w:rsidRDefault="00561DED" w:rsidP="00987F78">
            <w:pPr>
              <w:spacing w:after="0"/>
              <w:ind w:firstLine="0"/>
              <w:jc w:val="right"/>
              <w:rPr>
                <w:b/>
                <w:bCs/>
                <w:sz w:val="18"/>
                <w:szCs w:val="18"/>
                <w:highlight w:val="yellow"/>
              </w:rPr>
            </w:pPr>
            <w:r w:rsidRPr="005905A6">
              <w:rPr>
                <w:b/>
                <w:bCs/>
                <w:sz w:val="18"/>
                <w:szCs w:val="18"/>
              </w:rPr>
              <w:t>5 332 294</w:t>
            </w:r>
          </w:p>
        </w:tc>
      </w:tr>
      <w:tr w:rsidR="00561DED" w:rsidRPr="005905A6" w14:paraId="668A2B79" w14:textId="77777777" w:rsidTr="00987F78">
        <w:trPr>
          <w:trHeight w:val="203"/>
          <w:jc w:val="center"/>
        </w:trPr>
        <w:tc>
          <w:tcPr>
            <w:tcW w:w="5000" w:type="pct"/>
            <w:gridSpan w:val="4"/>
          </w:tcPr>
          <w:p w14:paraId="6A4B51B3"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1EF85AB2" w14:textId="77777777" w:rsidTr="00987F78">
        <w:trPr>
          <w:trHeight w:val="137"/>
          <w:jc w:val="center"/>
        </w:trPr>
        <w:tc>
          <w:tcPr>
            <w:tcW w:w="2889" w:type="pct"/>
            <w:shd w:val="clear" w:color="auto" w:fill="F2F2F2" w:themeFill="background1" w:themeFillShade="F2"/>
          </w:tcPr>
          <w:p w14:paraId="5DB2ACED"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4" w:type="pct"/>
            <w:shd w:val="clear" w:color="auto" w:fill="F2F2F2" w:themeFill="background1" w:themeFillShade="F2"/>
          </w:tcPr>
          <w:p w14:paraId="2AA0F67C"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shd w:val="clear" w:color="auto" w:fill="F2F2F2" w:themeFill="background1" w:themeFillShade="F2"/>
          </w:tcPr>
          <w:p w14:paraId="7C1CCC95" w14:textId="77777777" w:rsidR="00561DED" w:rsidRPr="005905A6" w:rsidRDefault="00561DED" w:rsidP="00987F78">
            <w:pPr>
              <w:spacing w:after="0"/>
              <w:ind w:firstLine="0"/>
              <w:jc w:val="right"/>
              <w:rPr>
                <w:sz w:val="18"/>
                <w:szCs w:val="18"/>
                <w:highlight w:val="yellow"/>
              </w:rPr>
            </w:pPr>
            <w:r w:rsidRPr="005905A6">
              <w:rPr>
                <w:sz w:val="18"/>
                <w:szCs w:val="18"/>
              </w:rPr>
              <w:t>5 332 294</w:t>
            </w:r>
          </w:p>
        </w:tc>
        <w:tc>
          <w:tcPr>
            <w:tcW w:w="704" w:type="pct"/>
            <w:shd w:val="clear" w:color="auto" w:fill="F2F2F2" w:themeFill="background1" w:themeFillShade="F2"/>
          </w:tcPr>
          <w:p w14:paraId="77E172A7" w14:textId="77777777" w:rsidR="00561DED" w:rsidRPr="005905A6" w:rsidRDefault="00561DED" w:rsidP="00987F78">
            <w:pPr>
              <w:spacing w:after="0"/>
              <w:ind w:firstLine="0"/>
              <w:jc w:val="right"/>
              <w:rPr>
                <w:sz w:val="18"/>
                <w:szCs w:val="18"/>
                <w:highlight w:val="yellow"/>
              </w:rPr>
            </w:pPr>
            <w:r w:rsidRPr="005905A6">
              <w:rPr>
                <w:sz w:val="18"/>
                <w:szCs w:val="18"/>
              </w:rPr>
              <w:t>5 332 294</w:t>
            </w:r>
          </w:p>
        </w:tc>
      </w:tr>
      <w:tr w:rsidR="00561DED" w:rsidRPr="005905A6" w14:paraId="2335B285" w14:textId="77777777" w:rsidTr="00987F78">
        <w:trPr>
          <w:trHeight w:val="137"/>
          <w:jc w:val="center"/>
        </w:trPr>
        <w:tc>
          <w:tcPr>
            <w:tcW w:w="2889" w:type="pct"/>
          </w:tcPr>
          <w:p w14:paraId="38BC130A" w14:textId="77777777" w:rsidR="00561DED" w:rsidRPr="005905A6" w:rsidRDefault="00561DED" w:rsidP="00987F78">
            <w:pPr>
              <w:spacing w:after="0"/>
              <w:ind w:firstLine="0"/>
              <w:rPr>
                <w:i/>
                <w:sz w:val="18"/>
                <w:szCs w:val="18"/>
                <w:lang w:eastAsia="lv-LV"/>
              </w:rPr>
            </w:pPr>
            <w:r>
              <w:rPr>
                <w:i/>
                <w:sz w:val="18"/>
                <w:szCs w:val="18"/>
                <w:lang w:eastAsia="lv-LV"/>
              </w:rPr>
              <w:t>Palielināti izdevumi a</w:t>
            </w:r>
            <w:r w:rsidRPr="005905A6">
              <w:rPr>
                <w:i/>
                <w:sz w:val="18"/>
                <w:szCs w:val="18"/>
                <w:lang w:eastAsia="lv-LV"/>
              </w:rPr>
              <w:t>tmaks</w:t>
            </w:r>
            <w:r>
              <w:rPr>
                <w:i/>
                <w:sz w:val="18"/>
                <w:szCs w:val="18"/>
                <w:lang w:eastAsia="lv-LV"/>
              </w:rPr>
              <w:t>u veikšanai</w:t>
            </w:r>
            <w:r w:rsidRPr="005905A6">
              <w:rPr>
                <w:i/>
                <w:sz w:val="18"/>
                <w:szCs w:val="18"/>
                <w:lang w:eastAsia="lv-LV"/>
              </w:rPr>
              <w:t xml:space="preserve"> valsts pamatbudžetā par Iekšējās drošības un Patvēruma, migrācijas un integrācijas fondu un Finansiāla atbalsta instrumenta robežu pārvaldībai un vīzu politikai finansējumu (2021–2027)</w:t>
            </w:r>
          </w:p>
        </w:tc>
        <w:tc>
          <w:tcPr>
            <w:tcW w:w="704" w:type="pct"/>
          </w:tcPr>
          <w:p w14:paraId="22333F33"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tcPr>
          <w:p w14:paraId="230C55D4" w14:textId="77777777" w:rsidR="00561DED" w:rsidRPr="005905A6" w:rsidRDefault="00561DED" w:rsidP="00987F78">
            <w:pPr>
              <w:spacing w:after="0"/>
              <w:ind w:firstLine="0"/>
              <w:jc w:val="right"/>
              <w:rPr>
                <w:sz w:val="18"/>
                <w:szCs w:val="18"/>
                <w:highlight w:val="yellow"/>
              </w:rPr>
            </w:pPr>
            <w:r w:rsidRPr="005905A6">
              <w:rPr>
                <w:sz w:val="18"/>
                <w:szCs w:val="18"/>
              </w:rPr>
              <w:t>5 332 294</w:t>
            </w:r>
          </w:p>
        </w:tc>
        <w:tc>
          <w:tcPr>
            <w:tcW w:w="704" w:type="pct"/>
          </w:tcPr>
          <w:p w14:paraId="2B4578BD" w14:textId="77777777" w:rsidR="00561DED" w:rsidRPr="005905A6" w:rsidRDefault="00561DED" w:rsidP="00987F78">
            <w:pPr>
              <w:spacing w:after="0"/>
              <w:ind w:firstLine="0"/>
              <w:jc w:val="right"/>
              <w:rPr>
                <w:sz w:val="18"/>
                <w:szCs w:val="18"/>
                <w:highlight w:val="yellow"/>
              </w:rPr>
            </w:pPr>
            <w:r w:rsidRPr="005905A6">
              <w:rPr>
                <w:sz w:val="18"/>
                <w:szCs w:val="18"/>
              </w:rPr>
              <w:t>5 332 294</w:t>
            </w:r>
          </w:p>
        </w:tc>
      </w:tr>
    </w:tbl>
    <w:p w14:paraId="5E0E5335" w14:textId="77777777" w:rsidR="00561DED" w:rsidRPr="005905A6" w:rsidRDefault="00561DED" w:rsidP="00561DED">
      <w:pPr>
        <w:widowControl w:val="0"/>
        <w:spacing w:before="240" w:after="240"/>
        <w:ind w:firstLine="0"/>
        <w:jc w:val="center"/>
        <w:rPr>
          <w:b/>
        </w:rPr>
      </w:pPr>
      <w:r w:rsidRPr="005905A6">
        <w:rPr>
          <w:b/>
        </w:rPr>
        <w:t>71.00.00 Eiropas Ekonomikas zonas un Norvēģijas finanšu instrumentu finansēto programmu, projektu un pasākumu īstenošana</w:t>
      </w:r>
    </w:p>
    <w:p w14:paraId="669B0F9D" w14:textId="77777777" w:rsidR="00561DED" w:rsidRPr="005905A6" w:rsidRDefault="00561DED" w:rsidP="00561DED">
      <w:pPr>
        <w:spacing w:before="240" w:after="240"/>
        <w:ind w:firstLine="0"/>
        <w:rPr>
          <w:lang w:eastAsia="lv-LV"/>
        </w:rPr>
      </w:pPr>
      <w:bookmarkStart w:id="34" w:name="_Hlk84585791"/>
      <w:r w:rsidRPr="005905A6">
        <w:rPr>
          <w:lang w:eastAsia="lv-LV"/>
        </w:rPr>
        <w:t>Budžeta programmai ir viena apakšprogramma.</w:t>
      </w:r>
    </w:p>
    <w:bookmarkEnd w:id="34"/>
    <w:p w14:paraId="65B2E16F" w14:textId="77777777" w:rsidR="00561DED" w:rsidRPr="005905A6" w:rsidRDefault="00561DED" w:rsidP="00561DED">
      <w:pPr>
        <w:widowControl w:val="0"/>
        <w:spacing w:before="240" w:after="240"/>
        <w:ind w:firstLine="0"/>
        <w:jc w:val="center"/>
        <w:rPr>
          <w:b/>
        </w:rPr>
      </w:pPr>
      <w:r w:rsidRPr="005905A6">
        <w:rPr>
          <w:b/>
        </w:rPr>
        <w:lastRenderedPageBreak/>
        <w:t>71.06.00 Eiropas Ekonomikas zonas un Norvēģijas finanšu instrumentu finansētie projekti</w:t>
      </w:r>
    </w:p>
    <w:p w14:paraId="1A7F52A4" w14:textId="77777777" w:rsidR="00561DED" w:rsidRPr="005905A6" w:rsidRDefault="00561DED" w:rsidP="00561DED">
      <w:pPr>
        <w:spacing w:before="240"/>
        <w:ind w:firstLine="0"/>
      </w:pPr>
      <w:r w:rsidRPr="005905A6">
        <w:rPr>
          <w:u w:val="single"/>
        </w:rPr>
        <w:t>Apakšprogrammas mērķi:</w:t>
      </w:r>
      <w:r w:rsidRPr="005905A6">
        <w:t xml:space="preserve"> </w:t>
      </w:r>
    </w:p>
    <w:p w14:paraId="219225F6" w14:textId="4402B6AE" w:rsidR="00561DED" w:rsidRPr="005905A6" w:rsidRDefault="00561DED" w:rsidP="00153293">
      <w:pPr>
        <w:pStyle w:val="ListParagraph"/>
        <w:numPr>
          <w:ilvl w:val="0"/>
          <w:numId w:val="41"/>
        </w:numPr>
        <w:ind w:left="1077" w:hanging="357"/>
        <w:contextualSpacing w:val="0"/>
      </w:pPr>
      <w:r w:rsidRPr="005905A6">
        <w:t xml:space="preserve">nodrošināt </w:t>
      </w:r>
      <w:r w:rsidR="00EF523E">
        <w:t>EZZ</w:t>
      </w:r>
      <w:r w:rsidRPr="005905A6">
        <w:t xml:space="preserve"> un Norvēģijas finanšu instrumentu finansēto projektu tehnisko palīdzību – veikt projektu pieteikumu izvērtēšanu, iepirkumu </w:t>
      </w:r>
      <w:proofErr w:type="spellStart"/>
      <w:r w:rsidRPr="005905A6">
        <w:t>pirmspārbaudes</w:t>
      </w:r>
      <w:proofErr w:type="spellEnd"/>
      <w:r w:rsidRPr="005905A6">
        <w:t>, izdevumu pārbaudes un citas ar programmas administrēšanu saistītas aktivitātes;</w:t>
      </w:r>
    </w:p>
    <w:p w14:paraId="7EC713AC" w14:textId="77777777" w:rsidR="00561DED" w:rsidRDefault="00561DED" w:rsidP="00153293">
      <w:pPr>
        <w:pStyle w:val="ListParagraph"/>
        <w:numPr>
          <w:ilvl w:val="0"/>
          <w:numId w:val="41"/>
        </w:numPr>
        <w:ind w:left="1077" w:hanging="357"/>
        <w:contextualSpacing w:val="0"/>
      </w:pPr>
      <w:r w:rsidRPr="005905A6">
        <w:t>uzlabot Valsts policijas struktūrvienību infrastruktūru un tehnisko kapacitāti, kā arī ekonomisko noziegumu izmeklēšanas prasmes un profesionālās zināšanas, līdz ar to nodrošinot ātrāku un kvalitatīvāku ekonomisko noziegumu lietās aizdomās turēto un cietušo noskaidrošanu, kā arī ātrāku un labākas kvalitātes dokumentu nodošanu tiesai</w:t>
      </w:r>
      <w:r>
        <w:t>;</w:t>
      </w:r>
    </w:p>
    <w:p w14:paraId="364AAE5D" w14:textId="244C6B26" w:rsidR="00561DED" w:rsidRPr="005905A6" w:rsidRDefault="00561DED" w:rsidP="00153293">
      <w:pPr>
        <w:pStyle w:val="ListParagraph"/>
        <w:numPr>
          <w:ilvl w:val="0"/>
          <w:numId w:val="41"/>
        </w:numPr>
        <w:ind w:left="1077" w:hanging="357"/>
        <w:contextualSpacing w:val="0"/>
      </w:pPr>
      <w:r w:rsidRPr="00DA24B9">
        <w:t xml:space="preserve">uzlabot darbinieku prasmes un zināšanas un stiprināt to iestāžu vispārējo institucionālo kapacitāti, kuras ir atbildīgas par finanšu iestāžu, finanšu izlūkošanas un izmeklēšanas uzraudzību </w:t>
      </w:r>
      <w:r w:rsidR="008E6D12">
        <w:t>–</w:t>
      </w:r>
      <w:r w:rsidRPr="00DA24B9">
        <w:t xml:space="preserve"> tiesībaizsardzības iestādes, un novērst iespēju izmantot Latvijas Republikas finanšu sistēmu noziedzīgi iegūtu līdzekļu legalizācijas un terorisma un </w:t>
      </w:r>
      <w:proofErr w:type="spellStart"/>
      <w:r w:rsidRPr="00DA24B9">
        <w:t>proliferācijas</w:t>
      </w:r>
      <w:proofErr w:type="spellEnd"/>
      <w:r w:rsidRPr="00DA24B9">
        <w:t xml:space="preserve"> finansēšanas vajadzībām.</w:t>
      </w:r>
    </w:p>
    <w:p w14:paraId="6A0FE971" w14:textId="77777777" w:rsidR="00561DED" w:rsidRPr="005905A6" w:rsidRDefault="00561DED" w:rsidP="00561DED">
      <w:pPr>
        <w:ind w:firstLine="0"/>
        <w:rPr>
          <w:u w:val="single"/>
        </w:rPr>
      </w:pPr>
      <w:r w:rsidRPr="005905A6">
        <w:rPr>
          <w:u w:val="single"/>
        </w:rPr>
        <w:t>Galvenās aktivitātes:</w:t>
      </w:r>
    </w:p>
    <w:p w14:paraId="7F7B9513" w14:textId="77777777" w:rsidR="00561DED" w:rsidRPr="005905A6" w:rsidRDefault="00561DED" w:rsidP="00561DED">
      <w:pPr>
        <w:spacing w:before="120"/>
        <w:ind w:firstLine="0"/>
        <w:rPr>
          <w:i/>
        </w:rPr>
      </w:pPr>
      <w:r w:rsidRPr="005905A6">
        <w:rPr>
          <w:i/>
        </w:rPr>
        <w:t>projekts „Atbalsts Valsts policijai ekonomisko noziegumu izmeklēšanas paātrināšanai un kvalitātes uzlabošanai Latvijā”</w:t>
      </w:r>
      <w:r>
        <w:rPr>
          <w:i/>
        </w:rPr>
        <w:t>:</w:t>
      </w:r>
    </w:p>
    <w:p w14:paraId="4312F1DD" w14:textId="77777777" w:rsidR="00561DED" w:rsidRPr="00E937D8" w:rsidRDefault="00561DED" w:rsidP="00153293">
      <w:pPr>
        <w:pStyle w:val="ListParagraph"/>
        <w:numPr>
          <w:ilvl w:val="0"/>
          <w:numId w:val="42"/>
        </w:numPr>
        <w:ind w:left="1077" w:hanging="357"/>
        <w:contextualSpacing w:val="0"/>
      </w:pPr>
      <w:r w:rsidRPr="00E937D8">
        <w:t>Kriminālistikas pārvaldes  infrastruktūras un tehniskās kapacitātes uzlabošana;</w:t>
      </w:r>
    </w:p>
    <w:p w14:paraId="48D57DC8" w14:textId="77777777" w:rsidR="00561DED" w:rsidRPr="00E937D8" w:rsidRDefault="00561DED" w:rsidP="00153293">
      <w:pPr>
        <w:pStyle w:val="ListParagraph"/>
        <w:numPr>
          <w:ilvl w:val="0"/>
          <w:numId w:val="42"/>
        </w:numPr>
        <w:ind w:left="1077" w:hanging="357"/>
        <w:contextualSpacing w:val="0"/>
      </w:pPr>
      <w:r w:rsidRPr="00E937D8">
        <w:t>jaunas IT ekspertīzes metodes izstrāde;</w:t>
      </w:r>
    </w:p>
    <w:p w14:paraId="41473AF9" w14:textId="77777777" w:rsidR="00561DED" w:rsidRPr="00E937D8" w:rsidRDefault="00561DED" w:rsidP="00153293">
      <w:pPr>
        <w:pStyle w:val="ListParagraph"/>
        <w:numPr>
          <w:ilvl w:val="0"/>
          <w:numId w:val="42"/>
        </w:numPr>
        <w:ind w:left="1077" w:hanging="357"/>
        <w:contextualSpacing w:val="0"/>
      </w:pPr>
      <w:r w:rsidRPr="00E937D8">
        <w:t>izpētes vizīte un kapacitātes uzlabošanas apmācības par ekonomisko noziegumu izmeklēšanu;</w:t>
      </w:r>
    </w:p>
    <w:p w14:paraId="64AE29B6" w14:textId="77777777" w:rsidR="00561DED" w:rsidRPr="00E937D8" w:rsidRDefault="00561DED" w:rsidP="00153293">
      <w:pPr>
        <w:pStyle w:val="ListParagraph"/>
        <w:numPr>
          <w:ilvl w:val="0"/>
          <w:numId w:val="42"/>
        </w:numPr>
        <w:ind w:left="1077" w:hanging="357"/>
        <w:contextualSpacing w:val="0"/>
      </w:pPr>
      <w:r w:rsidRPr="00E937D8">
        <w:t>ekonomisko noziegumu apkarošanas pārvaldes infrastruktūras un tehniskās kapacitātes uzlabošana.</w:t>
      </w:r>
    </w:p>
    <w:p w14:paraId="0883215C" w14:textId="77777777" w:rsidR="00561DED" w:rsidRPr="005905A6" w:rsidRDefault="00561DED" w:rsidP="00561DED">
      <w:pPr>
        <w:spacing w:before="120" w:after="240"/>
        <w:ind w:firstLine="0"/>
      </w:pPr>
      <w:r w:rsidRPr="005905A6">
        <w:rPr>
          <w:u w:val="single"/>
        </w:rPr>
        <w:t>Apakšprogrammas izpildītāji</w:t>
      </w:r>
      <w:r w:rsidRPr="005905A6">
        <w:t xml:space="preserve">: </w:t>
      </w:r>
      <w:proofErr w:type="spellStart"/>
      <w:r w:rsidRPr="005905A6">
        <w:t>Iekšlietu</w:t>
      </w:r>
      <w:proofErr w:type="spellEnd"/>
      <w:r w:rsidRPr="005905A6">
        <w:t xml:space="preserve"> ministrija, Valsts policija, Nodrošinājuma valsts aģentūra, Finanšu izlūkošanas dienests.</w:t>
      </w:r>
    </w:p>
    <w:p w14:paraId="29A36BAA" w14:textId="77777777" w:rsidR="00561DED" w:rsidRPr="005905A6" w:rsidRDefault="00561DED" w:rsidP="00561DED">
      <w:pPr>
        <w:spacing w:before="240" w:after="240"/>
        <w:ind w:firstLine="0"/>
        <w:jc w:val="center"/>
        <w:rPr>
          <w:b/>
          <w:lang w:eastAsia="lv-LV"/>
        </w:rPr>
      </w:pPr>
      <w:bookmarkStart w:id="35" w:name="_Hlk124932404"/>
      <w:r w:rsidRPr="005905A6">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7"/>
        <w:gridCol w:w="1097"/>
        <w:gridCol w:w="1096"/>
        <w:gridCol w:w="1096"/>
        <w:gridCol w:w="1096"/>
        <w:gridCol w:w="1089"/>
      </w:tblGrid>
      <w:tr w:rsidR="00561DED" w:rsidRPr="005905A6" w14:paraId="50F5A740" w14:textId="77777777" w:rsidTr="003C5150">
        <w:trPr>
          <w:trHeight w:val="267"/>
          <w:tblHeader/>
          <w:jc w:val="center"/>
        </w:trPr>
        <w:tc>
          <w:tcPr>
            <w:tcW w:w="1979" w:type="pct"/>
            <w:vAlign w:val="center"/>
          </w:tcPr>
          <w:p w14:paraId="7D6616CC" w14:textId="77777777" w:rsidR="00561DED" w:rsidRPr="005905A6" w:rsidRDefault="00561DED" w:rsidP="00987F78">
            <w:pPr>
              <w:spacing w:after="0"/>
              <w:ind w:firstLine="0"/>
              <w:jc w:val="center"/>
              <w:rPr>
                <w:sz w:val="18"/>
                <w:szCs w:val="24"/>
                <w:highlight w:val="yellow"/>
              </w:rPr>
            </w:pPr>
          </w:p>
        </w:tc>
        <w:tc>
          <w:tcPr>
            <w:tcW w:w="605" w:type="pct"/>
          </w:tcPr>
          <w:p w14:paraId="5085793C"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05" w:type="pct"/>
          </w:tcPr>
          <w:p w14:paraId="2B88C6A5"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05" w:type="pct"/>
          </w:tcPr>
          <w:p w14:paraId="3939653C"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05" w:type="pct"/>
          </w:tcPr>
          <w:p w14:paraId="69ED7899"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01" w:type="pct"/>
          </w:tcPr>
          <w:p w14:paraId="56388290"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215FCC49" w14:textId="77777777" w:rsidTr="003C5150">
        <w:trPr>
          <w:trHeight w:val="134"/>
          <w:jc w:val="center"/>
        </w:trPr>
        <w:tc>
          <w:tcPr>
            <w:tcW w:w="1979" w:type="pct"/>
            <w:shd w:val="clear" w:color="auto" w:fill="D9D9D9" w:themeFill="background1" w:themeFillShade="D9"/>
            <w:vAlign w:val="center"/>
          </w:tcPr>
          <w:p w14:paraId="7B1E3363"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05" w:type="pct"/>
            <w:shd w:val="clear" w:color="auto" w:fill="D9D9D9" w:themeFill="background1" w:themeFillShade="D9"/>
          </w:tcPr>
          <w:p w14:paraId="50A667CE" w14:textId="77777777" w:rsidR="00561DED" w:rsidRPr="005905A6" w:rsidRDefault="00561DED" w:rsidP="00987F78">
            <w:pPr>
              <w:spacing w:after="0"/>
              <w:ind w:firstLine="0"/>
              <w:jc w:val="right"/>
              <w:rPr>
                <w:sz w:val="18"/>
              </w:rPr>
            </w:pPr>
            <w:r w:rsidRPr="005905A6">
              <w:rPr>
                <w:sz w:val="18"/>
              </w:rPr>
              <w:t>865 590</w:t>
            </w:r>
          </w:p>
        </w:tc>
        <w:tc>
          <w:tcPr>
            <w:tcW w:w="605" w:type="pct"/>
            <w:shd w:val="clear" w:color="auto" w:fill="D9D9D9" w:themeFill="background1" w:themeFillShade="D9"/>
          </w:tcPr>
          <w:p w14:paraId="1AE93A02" w14:textId="77777777" w:rsidR="00561DED" w:rsidRPr="005905A6" w:rsidRDefault="00561DED" w:rsidP="00987F78">
            <w:pPr>
              <w:spacing w:after="0"/>
              <w:ind w:firstLine="0"/>
              <w:jc w:val="right"/>
              <w:rPr>
                <w:sz w:val="18"/>
                <w:highlight w:val="yellow"/>
              </w:rPr>
            </w:pPr>
            <w:r w:rsidRPr="005905A6">
              <w:rPr>
                <w:sz w:val="18"/>
              </w:rPr>
              <w:t>1 760 953</w:t>
            </w:r>
          </w:p>
        </w:tc>
        <w:tc>
          <w:tcPr>
            <w:tcW w:w="605" w:type="pct"/>
            <w:shd w:val="clear" w:color="auto" w:fill="D9D9D9" w:themeFill="background1" w:themeFillShade="D9"/>
          </w:tcPr>
          <w:p w14:paraId="00630EFC" w14:textId="77777777" w:rsidR="00561DED" w:rsidRPr="005905A6" w:rsidRDefault="00561DED" w:rsidP="00987F78">
            <w:pPr>
              <w:spacing w:after="0"/>
              <w:ind w:firstLine="0"/>
              <w:jc w:val="right"/>
              <w:rPr>
                <w:sz w:val="18"/>
                <w:highlight w:val="yellow"/>
              </w:rPr>
            </w:pPr>
            <w:r w:rsidRPr="005905A6">
              <w:rPr>
                <w:sz w:val="18"/>
              </w:rPr>
              <w:t>2 968 482</w:t>
            </w:r>
          </w:p>
        </w:tc>
        <w:tc>
          <w:tcPr>
            <w:tcW w:w="605" w:type="pct"/>
            <w:shd w:val="clear" w:color="auto" w:fill="D9D9D9" w:themeFill="background1" w:themeFillShade="D9"/>
          </w:tcPr>
          <w:p w14:paraId="73428C1F" w14:textId="77777777" w:rsidR="00561DED" w:rsidRPr="005905A6" w:rsidRDefault="00561DED" w:rsidP="00987F78">
            <w:pPr>
              <w:spacing w:after="0"/>
              <w:ind w:firstLine="0"/>
              <w:jc w:val="center"/>
              <w:rPr>
                <w:sz w:val="18"/>
              </w:rPr>
            </w:pPr>
            <w:r w:rsidRPr="005905A6">
              <w:rPr>
                <w:sz w:val="18"/>
              </w:rPr>
              <w:t>-</w:t>
            </w:r>
          </w:p>
        </w:tc>
        <w:tc>
          <w:tcPr>
            <w:tcW w:w="601" w:type="pct"/>
            <w:shd w:val="clear" w:color="auto" w:fill="D9D9D9" w:themeFill="background1" w:themeFillShade="D9"/>
          </w:tcPr>
          <w:p w14:paraId="5B067267" w14:textId="77777777" w:rsidR="00561DED" w:rsidRPr="005905A6" w:rsidRDefault="00561DED" w:rsidP="00987F78">
            <w:pPr>
              <w:spacing w:after="0"/>
              <w:ind w:firstLine="0"/>
              <w:jc w:val="center"/>
              <w:rPr>
                <w:sz w:val="18"/>
              </w:rPr>
            </w:pPr>
            <w:r w:rsidRPr="005905A6">
              <w:rPr>
                <w:sz w:val="18"/>
              </w:rPr>
              <w:t>-</w:t>
            </w:r>
          </w:p>
        </w:tc>
      </w:tr>
      <w:tr w:rsidR="00561DED" w:rsidRPr="005905A6" w14:paraId="472FB381" w14:textId="77777777" w:rsidTr="003C5150">
        <w:trPr>
          <w:trHeight w:val="267"/>
          <w:jc w:val="center"/>
        </w:trPr>
        <w:tc>
          <w:tcPr>
            <w:tcW w:w="1979" w:type="pct"/>
            <w:vAlign w:val="center"/>
          </w:tcPr>
          <w:p w14:paraId="732CD173"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05" w:type="pct"/>
          </w:tcPr>
          <w:p w14:paraId="196C2D2E" w14:textId="77777777" w:rsidR="00561DED" w:rsidRPr="005905A6" w:rsidRDefault="00561DED" w:rsidP="00987F78">
            <w:pPr>
              <w:spacing w:after="0"/>
              <w:ind w:firstLine="0"/>
              <w:jc w:val="center"/>
              <w:rPr>
                <w:sz w:val="18"/>
              </w:rPr>
            </w:pPr>
            <w:r w:rsidRPr="005905A6">
              <w:rPr>
                <w:b/>
                <w:bCs/>
                <w:sz w:val="18"/>
              </w:rPr>
              <w:t>×</w:t>
            </w:r>
          </w:p>
        </w:tc>
        <w:tc>
          <w:tcPr>
            <w:tcW w:w="605" w:type="pct"/>
          </w:tcPr>
          <w:p w14:paraId="660DEFB0" w14:textId="77777777" w:rsidR="00561DED" w:rsidRPr="005905A6" w:rsidRDefault="00561DED" w:rsidP="00987F78">
            <w:pPr>
              <w:spacing w:after="0"/>
              <w:ind w:firstLine="0"/>
              <w:jc w:val="right"/>
              <w:rPr>
                <w:sz w:val="18"/>
                <w:highlight w:val="yellow"/>
              </w:rPr>
            </w:pPr>
            <w:r w:rsidRPr="005905A6">
              <w:rPr>
                <w:sz w:val="18"/>
              </w:rPr>
              <w:t>895 363</w:t>
            </w:r>
          </w:p>
        </w:tc>
        <w:tc>
          <w:tcPr>
            <w:tcW w:w="605" w:type="pct"/>
          </w:tcPr>
          <w:p w14:paraId="3FB112B2" w14:textId="77777777" w:rsidR="00561DED" w:rsidRPr="005905A6" w:rsidRDefault="00561DED" w:rsidP="00987F78">
            <w:pPr>
              <w:spacing w:after="0"/>
              <w:ind w:firstLine="0"/>
              <w:jc w:val="right"/>
              <w:rPr>
                <w:sz w:val="18"/>
                <w:highlight w:val="yellow"/>
              </w:rPr>
            </w:pPr>
            <w:r w:rsidRPr="005905A6">
              <w:rPr>
                <w:sz w:val="18"/>
              </w:rPr>
              <w:t>1 207 529</w:t>
            </w:r>
          </w:p>
        </w:tc>
        <w:tc>
          <w:tcPr>
            <w:tcW w:w="605" w:type="pct"/>
          </w:tcPr>
          <w:p w14:paraId="072715C0" w14:textId="77777777" w:rsidR="00561DED" w:rsidRPr="005905A6" w:rsidRDefault="00561DED" w:rsidP="00987F78">
            <w:pPr>
              <w:spacing w:after="0"/>
              <w:ind w:firstLine="0"/>
              <w:jc w:val="right"/>
              <w:rPr>
                <w:sz w:val="18"/>
                <w:highlight w:val="yellow"/>
              </w:rPr>
            </w:pPr>
            <w:r w:rsidRPr="005905A6">
              <w:rPr>
                <w:sz w:val="18"/>
              </w:rPr>
              <w:t>-2 968 482</w:t>
            </w:r>
          </w:p>
        </w:tc>
        <w:tc>
          <w:tcPr>
            <w:tcW w:w="601" w:type="pct"/>
          </w:tcPr>
          <w:p w14:paraId="017A2D7D" w14:textId="77777777" w:rsidR="00561DED" w:rsidRPr="005905A6" w:rsidRDefault="00561DED" w:rsidP="00987F78">
            <w:pPr>
              <w:spacing w:after="0"/>
              <w:ind w:firstLine="0"/>
              <w:jc w:val="center"/>
              <w:rPr>
                <w:sz w:val="18"/>
              </w:rPr>
            </w:pPr>
            <w:r w:rsidRPr="005905A6">
              <w:rPr>
                <w:sz w:val="18"/>
              </w:rPr>
              <w:t>-</w:t>
            </w:r>
          </w:p>
        </w:tc>
      </w:tr>
      <w:tr w:rsidR="00561DED" w:rsidRPr="005905A6" w14:paraId="4080E1A1" w14:textId="77777777" w:rsidTr="003C5150">
        <w:trPr>
          <w:trHeight w:val="267"/>
          <w:jc w:val="center"/>
        </w:trPr>
        <w:tc>
          <w:tcPr>
            <w:tcW w:w="1979" w:type="pct"/>
            <w:vAlign w:val="center"/>
          </w:tcPr>
          <w:p w14:paraId="0C064451"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05" w:type="pct"/>
          </w:tcPr>
          <w:p w14:paraId="67779E4E" w14:textId="77777777" w:rsidR="00561DED" w:rsidRPr="005905A6" w:rsidRDefault="00561DED" w:rsidP="00987F78">
            <w:pPr>
              <w:spacing w:after="0"/>
              <w:ind w:firstLine="0"/>
              <w:jc w:val="center"/>
              <w:rPr>
                <w:sz w:val="18"/>
              </w:rPr>
            </w:pPr>
            <w:r w:rsidRPr="005905A6">
              <w:rPr>
                <w:b/>
                <w:bCs/>
                <w:sz w:val="18"/>
              </w:rPr>
              <w:t>×</w:t>
            </w:r>
          </w:p>
        </w:tc>
        <w:tc>
          <w:tcPr>
            <w:tcW w:w="605" w:type="pct"/>
          </w:tcPr>
          <w:p w14:paraId="73011017" w14:textId="77777777" w:rsidR="00561DED" w:rsidRPr="005905A6" w:rsidRDefault="00561DED" w:rsidP="00987F78">
            <w:pPr>
              <w:spacing w:after="0"/>
              <w:ind w:firstLine="0"/>
              <w:jc w:val="right"/>
              <w:rPr>
                <w:sz w:val="18"/>
                <w:highlight w:val="yellow"/>
              </w:rPr>
            </w:pPr>
            <w:r w:rsidRPr="005905A6">
              <w:rPr>
                <w:bCs/>
                <w:sz w:val="18"/>
              </w:rPr>
              <w:t>103,4</w:t>
            </w:r>
          </w:p>
        </w:tc>
        <w:tc>
          <w:tcPr>
            <w:tcW w:w="605" w:type="pct"/>
          </w:tcPr>
          <w:p w14:paraId="0AD348EE" w14:textId="77777777" w:rsidR="00561DED" w:rsidRPr="005905A6" w:rsidRDefault="00561DED" w:rsidP="00987F78">
            <w:pPr>
              <w:spacing w:after="0"/>
              <w:ind w:firstLine="0"/>
              <w:jc w:val="right"/>
              <w:rPr>
                <w:sz w:val="18"/>
                <w:highlight w:val="yellow"/>
              </w:rPr>
            </w:pPr>
            <w:r w:rsidRPr="005905A6">
              <w:rPr>
                <w:sz w:val="18"/>
              </w:rPr>
              <w:t>68,6</w:t>
            </w:r>
          </w:p>
        </w:tc>
        <w:tc>
          <w:tcPr>
            <w:tcW w:w="605" w:type="pct"/>
          </w:tcPr>
          <w:p w14:paraId="66A18EA0" w14:textId="77777777" w:rsidR="00561DED" w:rsidRPr="005905A6" w:rsidRDefault="00561DED" w:rsidP="00987F78">
            <w:pPr>
              <w:spacing w:after="0"/>
              <w:ind w:firstLine="0"/>
              <w:jc w:val="right"/>
              <w:rPr>
                <w:sz w:val="18"/>
                <w:highlight w:val="yellow"/>
              </w:rPr>
            </w:pPr>
            <w:r w:rsidRPr="005905A6">
              <w:rPr>
                <w:sz w:val="18"/>
              </w:rPr>
              <w:t>-100,0</w:t>
            </w:r>
          </w:p>
        </w:tc>
        <w:tc>
          <w:tcPr>
            <w:tcW w:w="601" w:type="pct"/>
          </w:tcPr>
          <w:p w14:paraId="5EE98ADB" w14:textId="77777777" w:rsidR="00561DED" w:rsidRPr="005905A6" w:rsidRDefault="00561DED" w:rsidP="00987F78">
            <w:pPr>
              <w:spacing w:after="0"/>
              <w:ind w:firstLine="0"/>
              <w:jc w:val="center"/>
              <w:rPr>
                <w:sz w:val="18"/>
              </w:rPr>
            </w:pPr>
            <w:r w:rsidRPr="005905A6">
              <w:rPr>
                <w:sz w:val="18"/>
              </w:rPr>
              <w:t>-</w:t>
            </w:r>
          </w:p>
        </w:tc>
      </w:tr>
      <w:tr w:rsidR="00561DED" w:rsidRPr="005905A6" w14:paraId="176BE204" w14:textId="77777777" w:rsidTr="003C5150">
        <w:trPr>
          <w:trHeight w:val="107"/>
          <w:jc w:val="center"/>
        </w:trPr>
        <w:tc>
          <w:tcPr>
            <w:tcW w:w="1979" w:type="pct"/>
          </w:tcPr>
          <w:p w14:paraId="2B5CB0CF" w14:textId="77777777" w:rsidR="00561DED" w:rsidRPr="005905A6" w:rsidRDefault="00561DED" w:rsidP="00987F78">
            <w:pPr>
              <w:spacing w:after="0"/>
              <w:ind w:firstLine="0"/>
              <w:jc w:val="left"/>
              <w:rPr>
                <w:sz w:val="18"/>
                <w:lang w:eastAsia="lv-LV"/>
              </w:rPr>
            </w:pPr>
            <w:r w:rsidRPr="005905A6">
              <w:rPr>
                <w:sz w:val="18"/>
                <w:szCs w:val="18"/>
              </w:rPr>
              <w:t xml:space="preserve">Atlīdzība, </w:t>
            </w:r>
            <w:proofErr w:type="spellStart"/>
            <w:r w:rsidRPr="005905A6">
              <w:rPr>
                <w:i/>
                <w:sz w:val="18"/>
                <w:szCs w:val="18"/>
              </w:rPr>
              <w:t>euro</w:t>
            </w:r>
            <w:proofErr w:type="spellEnd"/>
          </w:p>
        </w:tc>
        <w:tc>
          <w:tcPr>
            <w:tcW w:w="605" w:type="pct"/>
          </w:tcPr>
          <w:p w14:paraId="1DF7CE71" w14:textId="77777777" w:rsidR="00561DED" w:rsidRPr="005905A6" w:rsidRDefault="00561DED" w:rsidP="00987F78">
            <w:pPr>
              <w:spacing w:after="0"/>
              <w:ind w:firstLine="0"/>
              <w:jc w:val="right"/>
              <w:rPr>
                <w:b/>
                <w:bCs/>
                <w:sz w:val="18"/>
                <w:highlight w:val="yellow"/>
              </w:rPr>
            </w:pPr>
            <w:r w:rsidRPr="005905A6">
              <w:rPr>
                <w:sz w:val="18"/>
                <w:szCs w:val="18"/>
              </w:rPr>
              <w:t>302 276</w:t>
            </w:r>
          </w:p>
        </w:tc>
        <w:tc>
          <w:tcPr>
            <w:tcW w:w="605" w:type="pct"/>
          </w:tcPr>
          <w:p w14:paraId="46B78557" w14:textId="77777777" w:rsidR="00561DED" w:rsidRPr="005905A6" w:rsidRDefault="00561DED" w:rsidP="00987F78">
            <w:pPr>
              <w:spacing w:after="0"/>
              <w:ind w:firstLine="0"/>
              <w:jc w:val="right"/>
              <w:rPr>
                <w:sz w:val="18"/>
              </w:rPr>
            </w:pPr>
            <w:r w:rsidRPr="005905A6">
              <w:rPr>
                <w:sz w:val="18"/>
                <w:szCs w:val="18"/>
              </w:rPr>
              <w:t>357 087</w:t>
            </w:r>
          </w:p>
        </w:tc>
        <w:tc>
          <w:tcPr>
            <w:tcW w:w="605" w:type="pct"/>
          </w:tcPr>
          <w:p w14:paraId="09832E9B" w14:textId="77777777" w:rsidR="00561DED" w:rsidRPr="005905A6" w:rsidRDefault="00561DED" w:rsidP="00987F78">
            <w:pPr>
              <w:spacing w:after="0"/>
              <w:ind w:firstLine="0"/>
              <w:jc w:val="right"/>
              <w:rPr>
                <w:sz w:val="18"/>
                <w:highlight w:val="yellow"/>
              </w:rPr>
            </w:pPr>
            <w:r w:rsidRPr="005905A6">
              <w:rPr>
                <w:sz w:val="18"/>
                <w:szCs w:val="18"/>
              </w:rPr>
              <w:t>290 003</w:t>
            </w:r>
          </w:p>
        </w:tc>
        <w:tc>
          <w:tcPr>
            <w:tcW w:w="605" w:type="pct"/>
          </w:tcPr>
          <w:p w14:paraId="089F952D" w14:textId="77777777" w:rsidR="00561DED" w:rsidRPr="005905A6" w:rsidRDefault="00561DED" w:rsidP="00987F78">
            <w:pPr>
              <w:spacing w:after="0"/>
              <w:ind w:firstLine="0"/>
              <w:jc w:val="center"/>
              <w:rPr>
                <w:sz w:val="18"/>
              </w:rPr>
            </w:pPr>
            <w:r w:rsidRPr="005905A6">
              <w:rPr>
                <w:sz w:val="18"/>
                <w:szCs w:val="18"/>
              </w:rPr>
              <w:t>-</w:t>
            </w:r>
          </w:p>
        </w:tc>
        <w:tc>
          <w:tcPr>
            <w:tcW w:w="601" w:type="pct"/>
          </w:tcPr>
          <w:p w14:paraId="6D2AA0E8" w14:textId="77777777" w:rsidR="00561DED" w:rsidRPr="005905A6" w:rsidRDefault="00561DED" w:rsidP="00987F78">
            <w:pPr>
              <w:spacing w:after="0"/>
              <w:ind w:firstLine="0"/>
              <w:jc w:val="center"/>
              <w:rPr>
                <w:sz w:val="18"/>
              </w:rPr>
            </w:pPr>
            <w:r w:rsidRPr="005905A6">
              <w:rPr>
                <w:sz w:val="18"/>
                <w:szCs w:val="18"/>
              </w:rPr>
              <w:t>-</w:t>
            </w:r>
          </w:p>
        </w:tc>
      </w:tr>
      <w:tr w:rsidR="00561DED" w:rsidRPr="005905A6" w14:paraId="7470656C" w14:textId="77777777" w:rsidTr="003C5150">
        <w:trPr>
          <w:trHeight w:val="43"/>
          <w:jc w:val="center"/>
        </w:trPr>
        <w:tc>
          <w:tcPr>
            <w:tcW w:w="1979" w:type="pct"/>
            <w:shd w:val="clear" w:color="auto" w:fill="auto"/>
          </w:tcPr>
          <w:p w14:paraId="20CA5F23" w14:textId="77777777" w:rsidR="00561DED" w:rsidRPr="005905A6" w:rsidRDefault="00561DED" w:rsidP="00987F78">
            <w:pPr>
              <w:spacing w:after="0"/>
              <w:ind w:firstLine="0"/>
              <w:jc w:val="left"/>
              <w:rPr>
                <w:sz w:val="18"/>
                <w:szCs w:val="18"/>
              </w:rPr>
            </w:pPr>
            <w:bookmarkStart w:id="36" w:name="_Hlk142898595"/>
            <w:r w:rsidRPr="005905A6">
              <w:rPr>
                <w:sz w:val="18"/>
                <w:szCs w:val="18"/>
              </w:rPr>
              <w:t>Vidējais amata vietu skaits gadā</w:t>
            </w:r>
          </w:p>
        </w:tc>
        <w:tc>
          <w:tcPr>
            <w:tcW w:w="605" w:type="pct"/>
            <w:shd w:val="clear" w:color="auto" w:fill="auto"/>
          </w:tcPr>
          <w:p w14:paraId="0EB09796" w14:textId="77777777" w:rsidR="00561DED" w:rsidRPr="00A134F6" w:rsidRDefault="00561DED" w:rsidP="00987F78">
            <w:pPr>
              <w:spacing w:after="0"/>
              <w:ind w:firstLine="0"/>
              <w:jc w:val="right"/>
              <w:rPr>
                <w:sz w:val="18"/>
                <w:szCs w:val="18"/>
              </w:rPr>
            </w:pPr>
            <w:r>
              <w:rPr>
                <w:sz w:val="18"/>
                <w:szCs w:val="18"/>
              </w:rPr>
              <w:t>5</w:t>
            </w:r>
          </w:p>
        </w:tc>
        <w:tc>
          <w:tcPr>
            <w:tcW w:w="605" w:type="pct"/>
            <w:shd w:val="clear" w:color="auto" w:fill="auto"/>
          </w:tcPr>
          <w:p w14:paraId="27B40F1D" w14:textId="77777777" w:rsidR="00561DED" w:rsidRPr="00A134F6" w:rsidRDefault="00561DED" w:rsidP="00987F78">
            <w:pPr>
              <w:spacing w:after="0"/>
              <w:ind w:firstLine="0"/>
              <w:jc w:val="right"/>
              <w:rPr>
                <w:sz w:val="18"/>
                <w:szCs w:val="18"/>
              </w:rPr>
            </w:pPr>
            <w:r w:rsidRPr="00A134F6">
              <w:rPr>
                <w:sz w:val="18"/>
                <w:szCs w:val="18"/>
              </w:rPr>
              <w:t>7</w:t>
            </w:r>
          </w:p>
        </w:tc>
        <w:tc>
          <w:tcPr>
            <w:tcW w:w="605" w:type="pct"/>
            <w:shd w:val="clear" w:color="auto" w:fill="auto"/>
          </w:tcPr>
          <w:p w14:paraId="41B49929" w14:textId="77777777" w:rsidR="00561DED" w:rsidRPr="00A134F6" w:rsidRDefault="00561DED" w:rsidP="00987F78">
            <w:pPr>
              <w:spacing w:after="0"/>
              <w:ind w:firstLine="0"/>
              <w:jc w:val="right"/>
              <w:rPr>
                <w:sz w:val="18"/>
                <w:szCs w:val="18"/>
                <w:vertAlign w:val="superscript"/>
              </w:rPr>
            </w:pPr>
            <w:r w:rsidRPr="00A134F6">
              <w:rPr>
                <w:sz w:val="18"/>
                <w:szCs w:val="18"/>
              </w:rPr>
              <w:t>3,5</w:t>
            </w:r>
            <w:r w:rsidRPr="007B5225">
              <w:rPr>
                <w:sz w:val="18"/>
                <w:szCs w:val="18"/>
                <w:vertAlign w:val="superscript"/>
              </w:rPr>
              <w:t>1</w:t>
            </w:r>
          </w:p>
        </w:tc>
        <w:tc>
          <w:tcPr>
            <w:tcW w:w="605" w:type="pct"/>
            <w:shd w:val="clear" w:color="auto" w:fill="auto"/>
          </w:tcPr>
          <w:p w14:paraId="48649AA0" w14:textId="77777777" w:rsidR="00561DED" w:rsidRPr="00A134F6" w:rsidRDefault="00561DED" w:rsidP="00987F78">
            <w:pPr>
              <w:spacing w:after="0"/>
              <w:ind w:firstLine="0"/>
              <w:jc w:val="center"/>
              <w:rPr>
                <w:sz w:val="18"/>
                <w:szCs w:val="18"/>
              </w:rPr>
            </w:pPr>
            <w:r w:rsidRPr="00A134F6">
              <w:rPr>
                <w:sz w:val="18"/>
                <w:szCs w:val="18"/>
              </w:rPr>
              <w:t>-</w:t>
            </w:r>
          </w:p>
        </w:tc>
        <w:tc>
          <w:tcPr>
            <w:tcW w:w="601" w:type="pct"/>
            <w:shd w:val="clear" w:color="auto" w:fill="auto"/>
          </w:tcPr>
          <w:p w14:paraId="568CD912" w14:textId="77777777" w:rsidR="00561DED" w:rsidRPr="005905A6" w:rsidRDefault="00561DED" w:rsidP="00987F78">
            <w:pPr>
              <w:spacing w:after="0"/>
              <w:ind w:firstLine="0"/>
              <w:jc w:val="center"/>
              <w:rPr>
                <w:sz w:val="18"/>
                <w:szCs w:val="18"/>
              </w:rPr>
            </w:pPr>
            <w:r w:rsidRPr="005905A6">
              <w:rPr>
                <w:sz w:val="18"/>
                <w:szCs w:val="18"/>
              </w:rPr>
              <w:t>-</w:t>
            </w:r>
          </w:p>
        </w:tc>
      </w:tr>
      <w:tr w:rsidR="00561DED" w:rsidRPr="00023CB1" w14:paraId="24039336" w14:textId="77777777" w:rsidTr="003C5150">
        <w:trPr>
          <w:trHeight w:val="43"/>
          <w:jc w:val="center"/>
        </w:trPr>
        <w:tc>
          <w:tcPr>
            <w:tcW w:w="1979" w:type="pct"/>
          </w:tcPr>
          <w:p w14:paraId="16EFD0EE" w14:textId="77777777" w:rsidR="00561DED" w:rsidRPr="00023CB1" w:rsidRDefault="00561DED" w:rsidP="00987F78">
            <w:pPr>
              <w:spacing w:after="0"/>
              <w:ind w:firstLine="0"/>
              <w:jc w:val="left"/>
              <w:rPr>
                <w:sz w:val="18"/>
                <w:szCs w:val="18"/>
              </w:rPr>
            </w:pPr>
            <w:r w:rsidRPr="00023CB1">
              <w:rPr>
                <w:sz w:val="18"/>
                <w:szCs w:val="18"/>
              </w:rPr>
              <w:t xml:space="preserve">Vidējā atlīdzība amata vietai </w:t>
            </w:r>
            <w:r w:rsidRPr="00023CB1">
              <w:rPr>
                <w:sz w:val="18"/>
                <w:szCs w:val="18"/>
                <w:lang w:eastAsia="lv-LV"/>
              </w:rPr>
              <w:t>(mēnesī)</w:t>
            </w:r>
            <w:r w:rsidRPr="00023CB1">
              <w:rPr>
                <w:sz w:val="18"/>
                <w:szCs w:val="18"/>
              </w:rPr>
              <w:t xml:space="preserve">, </w:t>
            </w:r>
            <w:proofErr w:type="spellStart"/>
            <w:r w:rsidRPr="00023CB1">
              <w:rPr>
                <w:i/>
                <w:sz w:val="18"/>
                <w:szCs w:val="18"/>
              </w:rPr>
              <w:t>euro</w:t>
            </w:r>
            <w:proofErr w:type="spellEnd"/>
          </w:p>
        </w:tc>
        <w:tc>
          <w:tcPr>
            <w:tcW w:w="605" w:type="pct"/>
          </w:tcPr>
          <w:p w14:paraId="092EF522" w14:textId="77777777" w:rsidR="00561DED" w:rsidRPr="00023CB1" w:rsidRDefault="00561DED" w:rsidP="00987F78">
            <w:pPr>
              <w:spacing w:after="0"/>
              <w:ind w:firstLine="0"/>
              <w:jc w:val="right"/>
              <w:rPr>
                <w:sz w:val="18"/>
                <w:szCs w:val="18"/>
                <w:vertAlign w:val="superscript"/>
              </w:rPr>
            </w:pPr>
            <w:r w:rsidRPr="00023CB1">
              <w:rPr>
                <w:sz w:val="18"/>
                <w:szCs w:val="18"/>
              </w:rPr>
              <w:t>2 946</w:t>
            </w:r>
          </w:p>
        </w:tc>
        <w:tc>
          <w:tcPr>
            <w:tcW w:w="605" w:type="pct"/>
          </w:tcPr>
          <w:p w14:paraId="697ED571" w14:textId="77777777" w:rsidR="00561DED" w:rsidRPr="00023CB1" w:rsidRDefault="00561DED" w:rsidP="00987F78">
            <w:pPr>
              <w:spacing w:after="0"/>
              <w:ind w:firstLine="0"/>
              <w:jc w:val="right"/>
              <w:rPr>
                <w:sz w:val="18"/>
                <w:szCs w:val="18"/>
                <w:vertAlign w:val="superscript"/>
              </w:rPr>
            </w:pPr>
            <w:r w:rsidRPr="00023CB1">
              <w:rPr>
                <w:sz w:val="18"/>
                <w:szCs w:val="18"/>
              </w:rPr>
              <w:t>3 002</w:t>
            </w:r>
          </w:p>
        </w:tc>
        <w:tc>
          <w:tcPr>
            <w:tcW w:w="605" w:type="pct"/>
          </w:tcPr>
          <w:p w14:paraId="41CF43D1" w14:textId="77777777" w:rsidR="00561DED" w:rsidRPr="00023CB1" w:rsidRDefault="00561DED" w:rsidP="00987F78">
            <w:pPr>
              <w:spacing w:after="0"/>
              <w:ind w:firstLine="0"/>
              <w:jc w:val="right"/>
              <w:rPr>
                <w:sz w:val="18"/>
                <w:szCs w:val="18"/>
                <w:vertAlign w:val="superscript"/>
              </w:rPr>
            </w:pPr>
            <w:r w:rsidRPr="00023CB1">
              <w:rPr>
                <w:sz w:val="18"/>
                <w:szCs w:val="18"/>
              </w:rPr>
              <w:t>6</w:t>
            </w:r>
            <w:r>
              <w:rPr>
                <w:sz w:val="18"/>
                <w:szCs w:val="18"/>
              </w:rPr>
              <w:t> </w:t>
            </w:r>
            <w:r w:rsidRPr="00023CB1">
              <w:rPr>
                <w:sz w:val="18"/>
                <w:szCs w:val="18"/>
              </w:rPr>
              <w:t>242</w:t>
            </w:r>
          </w:p>
        </w:tc>
        <w:tc>
          <w:tcPr>
            <w:tcW w:w="605" w:type="pct"/>
          </w:tcPr>
          <w:p w14:paraId="476974C1" w14:textId="77777777" w:rsidR="00561DED" w:rsidRPr="00023CB1" w:rsidRDefault="00561DED" w:rsidP="00987F78">
            <w:pPr>
              <w:spacing w:after="0"/>
              <w:ind w:firstLine="0"/>
              <w:jc w:val="center"/>
              <w:rPr>
                <w:sz w:val="18"/>
                <w:szCs w:val="18"/>
                <w:vertAlign w:val="superscript"/>
              </w:rPr>
            </w:pPr>
            <w:r w:rsidRPr="00023CB1">
              <w:rPr>
                <w:sz w:val="18"/>
                <w:szCs w:val="18"/>
                <w:vertAlign w:val="superscript"/>
              </w:rPr>
              <w:t>-</w:t>
            </w:r>
          </w:p>
        </w:tc>
        <w:tc>
          <w:tcPr>
            <w:tcW w:w="601" w:type="pct"/>
          </w:tcPr>
          <w:p w14:paraId="33B0E30F" w14:textId="77777777" w:rsidR="00561DED" w:rsidRPr="00023CB1" w:rsidRDefault="00561DED" w:rsidP="00987F78">
            <w:pPr>
              <w:spacing w:after="0"/>
              <w:ind w:firstLine="0"/>
              <w:jc w:val="center"/>
              <w:rPr>
                <w:sz w:val="18"/>
                <w:szCs w:val="18"/>
                <w:vertAlign w:val="superscript"/>
              </w:rPr>
            </w:pPr>
            <w:r w:rsidRPr="00023CB1">
              <w:rPr>
                <w:sz w:val="18"/>
                <w:szCs w:val="18"/>
              </w:rPr>
              <w:t>-</w:t>
            </w:r>
          </w:p>
        </w:tc>
      </w:tr>
    </w:tbl>
    <w:bookmarkEnd w:id="36"/>
    <w:p w14:paraId="38335383" w14:textId="77777777" w:rsidR="00561DED" w:rsidRDefault="00561DED" w:rsidP="00561DED">
      <w:pPr>
        <w:pStyle w:val="Tabuluvirsraksti"/>
        <w:spacing w:after="0"/>
        <w:ind w:left="425"/>
        <w:jc w:val="both"/>
        <w:rPr>
          <w:sz w:val="18"/>
          <w:szCs w:val="18"/>
        </w:rPr>
      </w:pPr>
      <w:r w:rsidRPr="00023CB1">
        <w:rPr>
          <w:sz w:val="18"/>
          <w:szCs w:val="18"/>
        </w:rPr>
        <w:t>Piezīmes.</w:t>
      </w:r>
    </w:p>
    <w:p w14:paraId="4403857F" w14:textId="37271039" w:rsidR="00561DED" w:rsidRPr="00EF523E" w:rsidRDefault="00561DED" w:rsidP="00EF523E">
      <w:pPr>
        <w:pStyle w:val="Tabuluvirsraksti"/>
        <w:spacing w:after="0"/>
        <w:ind w:firstLine="425"/>
        <w:jc w:val="both"/>
        <w:rPr>
          <w:sz w:val="18"/>
          <w:szCs w:val="18"/>
        </w:rPr>
      </w:pPr>
      <w:r w:rsidRPr="007B5225">
        <w:rPr>
          <w:sz w:val="18"/>
          <w:szCs w:val="18"/>
          <w:vertAlign w:val="superscript"/>
        </w:rPr>
        <w:t xml:space="preserve">1 </w:t>
      </w:r>
      <w:r>
        <w:rPr>
          <w:sz w:val="18"/>
          <w:szCs w:val="18"/>
        </w:rPr>
        <w:t xml:space="preserve">3,5 amata vietas samazinātas, jo 2024. gadā tiks pabeigta </w:t>
      </w:r>
      <w:r w:rsidRPr="00CB7BC3">
        <w:rPr>
          <w:sz w:val="18"/>
          <w:szCs w:val="18"/>
        </w:rPr>
        <w:t>projekt</w:t>
      </w:r>
      <w:r>
        <w:rPr>
          <w:sz w:val="18"/>
          <w:szCs w:val="18"/>
        </w:rPr>
        <w:t>a</w:t>
      </w:r>
      <w:r w:rsidRPr="00CB7BC3">
        <w:rPr>
          <w:sz w:val="18"/>
          <w:szCs w:val="18"/>
        </w:rPr>
        <w:t xml:space="preserve"> “Atbalsts Valsts policijai ekonomisko noziegumu izmeklēšanas paātrināšanai un kvalitātes uzlabošanai Latvijā”</w:t>
      </w:r>
      <w:r>
        <w:rPr>
          <w:sz w:val="18"/>
          <w:szCs w:val="18"/>
        </w:rPr>
        <w:t xml:space="preserve"> un pasākuma </w:t>
      </w:r>
      <w:r w:rsidRPr="00CB7BC3">
        <w:rPr>
          <w:sz w:val="18"/>
          <w:szCs w:val="18"/>
        </w:rPr>
        <w:t>“Programmas "Starptautiskā policijas sadarbība un noziedzības apkarošana" administrēšana”</w:t>
      </w:r>
      <w:r>
        <w:rPr>
          <w:sz w:val="18"/>
          <w:szCs w:val="18"/>
        </w:rPr>
        <w:t xml:space="preserve"> īstenošana.</w:t>
      </w:r>
      <w:bookmarkEnd w:id="35"/>
    </w:p>
    <w:p w14:paraId="5625317A" w14:textId="77777777" w:rsidR="00561DED" w:rsidRPr="00FF6146" w:rsidRDefault="00561DED" w:rsidP="008E6D12">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6BE7F514"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4"/>
        <w:gridCol w:w="1276"/>
      </w:tblGrid>
      <w:tr w:rsidR="00561DED" w:rsidRPr="005905A6" w14:paraId="686F6FC5" w14:textId="77777777" w:rsidTr="00987F78">
        <w:trPr>
          <w:trHeight w:val="137"/>
          <w:tblHeader/>
          <w:jc w:val="center"/>
        </w:trPr>
        <w:tc>
          <w:tcPr>
            <w:tcW w:w="2889" w:type="pct"/>
            <w:vAlign w:val="center"/>
          </w:tcPr>
          <w:p w14:paraId="3CB1DF5A"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4" w:type="pct"/>
            <w:vAlign w:val="center"/>
          </w:tcPr>
          <w:p w14:paraId="0ED24682"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33E78F4B"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4" w:type="pct"/>
            <w:vAlign w:val="center"/>
          </w:tcPr>
          <w:p w14:paraId="5570EE36"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4755AAF0" w14:textId="77777777" w:rsidTr="00987F78">
        <w:trPr>
          <w:trHeight w:val="137"/>
          <w:jc w:val="center"/>
        </w:trPr>
        <w:tc>
          <w:tcPr>
            <w:tcW w:w="2889" w:type="pct"/>
            <w:shd w:val="clear" w:color="auto" w:fill="D9D9D9" w:themeFill="background1" w:themeFillShade="D9"/>
          </w:tcPr>
          <w:p w14:paraId="161FD6D3" w14:textId="77777777" w:rsidR="00561DED" w:rsidRPr="005905A6" w:rsidRDefault="00561DED" w:rsidP="00987F78">
            <w:pPr>
              <w:spacing w:after="0"/>
              <w:ind w:firstLine="0"/>
              <w:jc w:val="left"/>
              <w:rPr>
                <w:sz w:val="18"/>
                <w:szCs w:val="18"/>
                <w:highlight w:val="yellow"/>
              </w:rPr>
            </w:pPr>
            <w:r w:rsidRPr="005905A6">
              <w:rPr>
                <w:b/>
                <w:bCs/>
                <w:sz w:val="18"/>
                <w:szCs w:val="18"/>
                <w:lang w:eastAsia="lv-LV"/>
              </w:rPr>
              <w:t>Izdevumi - kopā</w:t>
            </w:r>
          </w:p>
        </w:tc>
        <w:tc>
          <w:tcPr>
            <w:tcW w:w="704" w:type="pct"/>
            <w:shd w:val="clear" w:color="auto" w:fill="D9D9D9" w:themeFill="background1" w:themeFillShade="D9"/>
          </w:tcPr>
          <w:p w14:paraId="5E811299" w14:textId="77777777" w:rsidR="00561DED" w:rsidRPr="005905A6" w:rsidRDefault="00561DED" w:rsidP="00987F78">
            <w:pPr>
              <w:spacing w:after="0"/>
              <w:ind w:firstLine="0"/>
              <w:jc w:val="right"/>
              <w:rPr>
                <w:b/>
                <w:bCs/>
                <w:sz w:val="18"/>
                <w:szCs w:val="18"/>
                <w:highlight w:val="yellow"/>
              </w:rPr>
            </w:pPr>
            <w:r w:rsidRPr="005905A6">
              <w:rPr>
                <w:b/>
                <w:bCs/>
                <w:sz w:val="18"/>
                <w:szCs w:val="18"/>
              </w:rPr>
              <w:t>1 760 953</w:t>
            </w:r>
          </w:p>
        </w:tc>
        <w:tc>
          <w:tcPr>
            <w:tcW w:w="703" w:type="pct"/>
            <w:shd w:val="clear" w:color="auto" w:fill="D9D9D9" w:themeFill="background1" w:themeFillShade="D9"/>
          </w:tcPr>
          <w:p w14:paraId="18B36F65" w14:textId="77777777" w:rsidR="00561DED" w:rsidRPr="005905A6" w:rsidRDefault="00561DED" w:rsidP="00987F78">
            <w:pPr>
              <w:spacing w:after="0"/>
              <w:ind w:firstLine="0"/>
              <w:jc w:val="right"/>
              <w:rPr>
                <w:b/>
                <w:bCs/>
                <w:sz w:val="18"/>
                <w:szCs w:val="18"/>
                <w:highlight w:val="yellow"/>
              </w:rPr>
            </w:pPr>
            <w:r w:rsidRPr="005905A6">
              <w:rPr>
                <w:b/>
                <w:bCs/>
                <w:sz w:val="18"/>
                <w:szCs w:val="18"/>
              </w:rPr>
              <w:t>2 968 482</w:t>
            </w:r>
          </w:p>
        </w:tc>
        <w:tc>
          <w:tcPr>
            <w:tcW w:w="704" w:type="pct"/>
            <w:shd w:val="clear" w:color="auto" w:fill="D9D9D9" w:themeFill="background1" w:themeFillShade="D9"/>
          </w:tcPr>
          <w:p w14:paraId="36C53A2D" w14:textId="77777777" w:rsidR="00561DED" w:rsidRPr="005905A6" w:rsidRDefault="00561DED" w:rsidP="00987F78">
            <w:pPr>
              <w:spacing w:after="0"/>
              <w:ind w:firstLine="0"/>
              <w:jc w:val="right"/>
              <w:rPr>
                <w:b/>
                <w:bCs/>
                <w:sz w:val="18"/>
                <w:szCs w:val="18"/>
                <w:highlight w:val="yellow"/>
              </w:rPr>
            </w:pPr>
            <w:r w:rsidRPr="005905A6">
              <w:rPr>
                <w:b/>
                <w:bCs/>
                <w:sz w:val="18"/>
                <w:szCs w:val="18"/>
              </w:rPr>
              <w:t>1 207 529</w:t>
            </w:r>
          </w:p>
        </w:tc>
      </w:tr>
      <w:tr w:rsidR="00561DED" w:rsidRPr="005905A6" w14:paraId="4F4CBF78" w14:textId="77777777" w:rsidTr="00987F78">
        <w:trPr>
          <w:trHeight w:val="203"/>
          <w:jc w:val="center"/>
        </w:trPr>
        <w:tc>
          <w:tcPr>
            <w:tcW w:w="5000" w:type="pct"/>
            <w:gridSpan w:val="4"/>
          </w:tcPr>
          <w:p w14:paraId="3C8B83D1" w14:textId="77777777" w:rsidR="00561DED" w:rsidRPr="005905A6" w:rsidRDefault="00561DED" w:rsidP="00987F78">
            <w:pPr>
              <w:spacing w:after="0"/>
              <w:ind w:firstLine="313"/>
              <w:jc w:val="left"/>
              <w:rPr>
                <w:sz w:val="18"/>
                <w:szCs w:val="18"/>
                <w:highlight w:val="yellow"/>
              </w:rPr>
            </w:pPr>
            <w:r w:rsidRPr="005905A6">
              <w:rPr>
                <w:i/>
                <w:sz w:val="18"/>
                <w:szCs w:val="18"/>
                <w:lang w:eastAsia="lv-LV"/>
              </w:rPr>
              <w:t>t. sk.:</w:t>
            </w:r>
          </w:p>
        </w:tc>
      </w:tr>
      <w:tr w:rsidR="00561DED" w:rsidRPr="005905A6" w14:paraId="5A18B493" w14:textId="77777777" w:rsidTr="00987F78">
        <w:trPr>
          <w:trHeight w:val="137"/>
          <w:jc w:val="center"/>
        </w:trPr>
        <w:tc>
          <w:tcPr>
            <w:tcW w:w="2889" w:type="pct"/>
            <w:shd w:val="clear" w:color="auto" w:fill="F2F2F2" w:themeFill="background1" w:themeFillShade="F2"/>
          </w:tcPr>
          <w:p w14:paraId="4E5A3091"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lastRenderedPageBreak/>
              <w:t>Ilgtermiņa saistības</w:t>
            </w:r>
          </w:p>
        </w:tc>
        <w:tc>
          <w:tcPr>
            <w:tcW w:w="704" w:type="pct"/>
            <w:shd w:val="clear" w:color="auto" w:fill="F2F2F2" w:themeFill="background1" w:themeFillShade="F2"/>
          </w:tcPr>
          <w:p w14:paraId="7505F993" w14:textId="77777777" w:rsidR="00561DED" w:rsidRPr="005905A6" w:rsidRDefault="00561DED" w:rsidP="00987F78">
            <w:pPr>
              <w:spacing w:after="0"/>
              <w:ind w:firstLine="0"/>
              <w:jc w:val="right"/>
              <w:rPr>
                <w:sz w:val="18"/>
                <w:szCs w:val="18"/>
              </w:rPr>
            </w:pPr>
            <w:r w:rsidRPr="005905A6">
              <w:rPr>
                <w:sz w:val="18"/>
                <w:szCs w:val="18"/>
              </w:rPr>
              <w:t>1 760 953</w:t>
            </w:r>
          </w:p>
        </w:tc>
        <w:tc>
          <w:tcPr>
            <w:tcW w:w="703" w:type="pct"/>
            <w:shd w:val="clear" w:color="auto" w:fill="F2F2F2" w:themeFill="background1" w:themeFillShade="F2"/>
          </w:tcPr>
          <w:p w14:paraId="01446083" w14:textId="77777777" w:rsidR="00561DED" w:rsidRPr="005905A6" w:rsidRDefault="00561DED" w:rsidP="00987F78">
            <w:pPr>
              <w:spacing w:after="0"/>
              <w:ind w:firstLine="0"/>
              <w:jc w:val="right"/>
              <w:rPr>
                <w:sz w:val="18"/>
                <w:szCs w:val="18"/>
                <w:highlight w:val="yellow"/>
              </w:rPr>
            </w:pPr>
            <w:r w:rsidRPr="005905A6">
              <w:rPr>
                <w:sz w:val="18"/>
                <w:szCs w:val="18"/>
              </w:rPr>
              <w:t>2 968 482</w:t>
            </w:r>
          </w:p>
        </w:tc>
        <w:tc>
          <w:tcPr>
            <w:tcW w:w="704" w:type="pct"/>
            <w:shd w:val="clear" w:color="auto" w:fill="F2F2F2" w:themeFill="background1" w:themeFillShade="F2"/>
          </w:tcPr>
          <w:p w14:paraId="3737287A" w14:textId="77777777" w:rsidR="00561DED" w:rsidRPr="005905A6" w:rsidRDefault="00561DED" w:rsidP="00987F78">
            <w:pPr>
              <w:spacing w:after="0"/>
              <w:ind w:firstLine="0"/>
              <w:jc w:val="right"/>
              <w:rPr>
                <w:sz w:val="18"/>
                <w:szCs w:val="18"/>
                <w:highlight w:val="yellow"/>
              </w:rPr>
            </w:pPr>
            <w:r w:rsidRPr="005905A6">
              <w:rPr>
                <w:sz w:val="18"/>
                <w:szCs w:val="18"/>
              </w:rPr>
              <w:t>1 207 529</w:t>
            </w:r>
          </w:p>
        </w:tc>
      </w:tr>
      <w:tr w:rsidR="00561DED" w:rsidRPr="005905A6" w14:paraId="3B67507F" w14:textId="77777777" w:rsidTr="00987F78">
        <w:trPr>
          <w:trHeight w:val="137"/>
          <w:jc w:val="center"/>
        </w:trPr>
        <w:tc>
          <w:tcPr>
            <w:tcW w:w="2889" w:type="pct"/>
          </w:tcPr>
          <w:p w14:paraId="00D4520F" w14:textId="1B472577" w:rsidR="00561DED" w:rsidRPr="005905A6" w:rsidRDefault="00561DED" w:rsidP="00987F78">
            <w:pPr>
              <w:spacing w:after="0"/>
              <w:ind w:firstLine="0"/>
              <w:rPr>
                <w:i/>
                <w:sz w:val="18"/>
                <w:szCs w:val="18"/>
                <w:lang w:eastAsia="lv-LV"/>
              </w:rPr>
            </w:pPr>
            <w:r w:rsidRPr="005905A6">
              <w:rPr>
                <w:i/>
                <w:sz w:val="18"/>
                <w:szCs w:val="18"/>
                <w:lang w:eastAsia="lv-LV"/>
              </w:rPr>
              <w:t xml:space="preserve">Izdevumu izmaiņas “Programmas </w:t>
            </w:r>
            <w:r w:rsidR="00EF523E">
              <w:rPr>
                <w:i/>
                <w:sz w:val="18"/>
                <w:szCs w:val="18"/>
                <w:lang w:eastAsia="lv-LV"/>
              </w:rPr>
              <w:t>“</w:t>
            </w:r>
            <w:r w:rsidRPr="005905A6">
              <w:rPr>
                <w:i/>
                <w:sz w:val="18"/>
                <w:szCs w:val="18"/>
                <w:lang w:eastAsia="lv-LV"/>
              </w:rPr>
              <w:t>Starptautiskā policijas sadarbība un noziedzības apkarošana</w:t>
            </w:r>
            <w:r w:rsidR="00EF523E">
              <w:rPr>
                <w:i/>
                <w:sz w:val="18"/>
                <w:szCs w:val="18"/>
                <w:lang w:eastAsia="lv-LV"/>
              </w:rPr>
              <w:t>”</w:t>
            </w:r>
            <w:r w:rsidRPr="005905A6">
              <w:rPr>
                <w:i/>
                <w:sz w:val="18"/>
                <w:szCs w:val="18"/>
                <w:lang w:eastAsia="lv-LV"/>
              </w:rPr>
              <w:t xml:space="preserve"> administrēšana” īstenošanai </w:t>
            </w:r>
          </w:p>
        </w:tc>
        <w:tc>
          <w:tcPr>
            <w:tcW w:w="704" w:type="pct"/>
          </w:tcPr>
          <w:p w14:paraId="6C5CB714" w14:textId="77777777" w:rsidR="00561DED" w:rsidRPr="005905A6" w:rsidRDefault="00561DED" w:rsidP="00987F78">
            <w:pPr>
              <w:spacing w:after="0"/>
              <w:ind w:firstLine="0"/>
              <w:jc w:val="right"/>
              <w:rPr>
                <w:sz w:val="18"/>
                <w:szCs w:val="18"/>
              </w:rPr>
            </w:pPr>
            <w:r w:rsidRPr="005905A6">
              <w:rPr>
                <w:sz w:val="18"/>
                <w:szCs w:val="18"/>
              </w:rPr>
              <w:t>302 000</w:t>
            </w:r>
          </w:p>
        </w:tc>
        <w:tc>
          <w:tcPr>
            <w:tcW w:w="703" w:type="pct"/>
          </w:tcPr>
          <w:p w14:paraId="3BE86BDC" w14:textId="77777777" w:rsidR="00561DED" w:rsidRPr="005905A6" w:rsidRDefault="00561DED" w:rsidP="00987F78">
            <w:pPr>
              <w:spacing w:after="0"/>
              <w:ind w:firstLine="0"/>
              <w:jc w:val="right"/>
              <w:rPr>
                <w:sz w:val="18"/>
                <w:szCs w:val="18"/>
                <w:highlight w:val="yellow"/>
              </w:rPr>
            </w:pPr>
            <w:r w:rsidRPr="005905A6">
              <w:rPr>
                <w:sz w:val="18"/>
                <w:szCs w:val="18"/>
              </w:rPr>
              <w:t>317 436</w:t>
            </w:r>
          </w:p>
        </w:tc>
        <w:tc>
          <w:tcPr>
            <w:tcW w:w="704" w:type="pct"/>
          </w:tcPr>
          <w:p w14:paraId="5E7EA406" w14:textId="77777777" w:rsidR="00561DED" w:rsidRPr="005905A6" w:rsidRDefault="00561DED" w:rsidP="00987F78">
            <w:pPr>
              <w:spacing w:after="0"/>
              <w:ind w:firstLine="0"/>
              <w:jc w:val="right"/>
              <w:rPr>
                <w:sz w:val="18"/>
                <w:szCs w:val="18"/>
              </w:rPr>
            </w:pPr>
            <w:r w:rsidRPr="005905A6">
              <w:rPr>
                <w:sz w:val="18"/>
                <w:szCs w:val="18"/>
              </w:rPr>
              <w:t>15 436</w:t>
            </w:r>
          </w:p>
        </w:tc>
      </w:tr>
      <w:tr w:rsidR="00561DED" w:rsidRPr="005905A6" w14:paraId="53582108" w14:textId="77777777" w:rsidTr="00987F78">
        <w:trPr>
          <w:trHeight w:val="137"/>
          <w:jc w:val="center"/>
        </w:trPr>
        <w:tc>
          <w:tcPr>
            <w:tcW w:w="2889" w:type="pct"/>
          </w:tcPr>
          <w:p w14:paraId="0587FB92" w14:textId="77777777" w:rsidR="00561DED" w:rsidRPr="005905A6" w:rsidRDefault="00561DED" w:rsidP="00987F78">
            <w:pPr>
              <w:spacing w:after="0"/>
              <w:ind w:firstLine="0"/>
              <w:rPr>
                <w:i/>
                <w:sz w:val="18"/>
                <w:szCs w:val="18"/>
                <w:lang w:eastAsia="lv-LV"/>
              </w:rPr>
            </w:pPr>
            <w:r w:rsidRPr="005905A6">
              <w:rPr>
                <w:i/>
                <w:sz w:val="18"/>
                <w:szCs w:val="18"/>
                <w:lang w:eastAsia="lv-LV"/>
              </w:rPr>
              <w:t>Izdevumu izmaiņas projekta “Atbalsts Valsts policijai ekonomisko noziegumu izmeklēšanas paātrināšanai un kvalitātes uzlabošanai Latvijā” īstenošanai</w:t>
            </w:r>
          </w:p>
        </w:tc>
        <w:tc>
          <w:tcPr>
            <w:tcW w:w="704" w:type="pct"/>
          </w:tcPr>
          <w:p w14:paraId="4CCAC4F0" w14:textId="77777777" w:rsidR="00561DED" w:rsidRPr="005905A6" w:rsidRDefault="00561DED" w:rsidP="00987F78">
            <w:pPr>
              <w:spacing w:after="0"/>
              <w:ind w:firstLine="0"/>
              <w:jc w:val="right"/>
              <w:rPr>
                <w:sz w:val="18"/>
                <w:szCs w:val="18"/>
              </w:rPr>
            </w:pPr>
            <w:r w:rsidRPr="005905A6">
              <w:rPr>
                <w:sz w:val="18"/>
                <w:szCs w:val="18"/>
              </w:rPr>
              <w:t>498 420</w:t>
            </w:r>
          </w:p>
        </w:tc>
        <w:tc>
          <w:tcPr>
            <w:tcW w:w="703" w:type="pct"/>
          </w:tcPr>
          <w:p w14:paraId="19F20E2C" w14:textId="77777777" w:rsidR="00561DED" w:rsidRPr="005905A6" w:rsidRDefault="00561DED" w:rsidP="00987F78">
            <w:pPr>
              <w:spacing w:after="0"/>
              <w:ind w:firstLine="0"/>
              <w:jc w:val="right"/>
              <w:rPr>
                <w:sz w:val="18"/>
                <w:szCs w:val="18"/>
                <w:highlight w:val="yellow"/>
              </w:rPr>
            </w:pPr>
            <w:r w:rsidRPr="005905A6">
              <w:rPr>
                <w:sz w:val="18"/>
                <w:szCs w:val="18"/>
              </w:rPr>
              <w:t>2 625 896</w:t>
            </w:r>
          </w:p>
        </w:tc>
        <w:tc>
          <w:tcPr>
            <w:tcW w:w="704" w:type="pct"/>
          </w:tcPr>
          <w:p w14:paraId="76165F6F" w14:textId="77777777" w:rsidR="00561DED" w:rsidRPr="005905A6" w:rsidRDefault="00561DED" w:rsidP="00987F78">
            <w:pPr>
              <w:spacing w:after="0"/>
              <w:ind w:firstLine="0"/>
              <w:jc w:val="right"/>
              <w:rPr>
                <w:sz w:val="18"/>
                <w:szCs w:val="18"/>
              </w:rPr>
            </w:pPr>
            <w:r w:rsidRPr="005905A6">
              <w:rPr>
                <w:sz w:val="18"/>
                <w:szCs w:val="18"/>
              </w:rPr>
              <w:t>2 127 476</w:t>
            </w:r>
          </w:p>
        </w:tc>
      </w:tr>
      <w:tr w:rsidR="00561DED" w:rsidRPr="005905A6" w14:paraId="757DD3BF" w14:textId="77777777" w:rsidTr="00987F78">
        <w:trPr>
          <w:trHeight w:val="137"/>
          <w:jc w:val="center"/>
        </w:trPr>
        <w:tc>
          <w:tcPr>
            <w:tcW w:w="2889" w:type="pct"/>
          </w:tcPr>
          <w:p w14:paraId="76F8058C" w14:textId="77777777" w:rsidR="00561DED" w:rsidRPr="005905A6" w:rsidRDefault="00561DED" w:rsidP="00987F78">
            <w:pPr>
              <w:spacing w:after="0"/>
              <w:ind w:firstLine="0"/>
              <w:rPr>
                <w:i/>
                <w:sz w:val="18"/>
                <w:szCs w:val="18"/>
                <w:lang w:eastAsia="lv-LV"/>
              </w:rPr>
            </w:pPr>
            <w:r w:rsidRPr="005905A6">
              <w:rPr>
                <w:i/>
                <w:sz w:val="18"/>
                <w:szCs w:val="18"/>
                <w:lang w:eastAsia="lv-LV"/>
              </w:rPr>
              <w:t>Izdevumu izmaiņas projekta “Tiesu ekspertīžu sistēmas un notikumu vietas apskates kapacitātes stiprināšana” īstenošanai</w:t>
            </w:r>
          </w:p>
        </w:tc>
        <w:tc>
          <w:tcPr>
            <w:tcW w:w="704" w:type="pct"/>
          </w:tcPr>
          <w:p w14:paraId="23F9BD4E" w14:textId="77777777" w:rsidR="00561DED" w:rsidRPr="005905A6" w:rsidRDefault="00561DED" w:rsidP="00987F78">
            <w:pPr>
              <w:spacing w:after="0"/>
              <w:ind w:firstLine="0"/>
              <w:jc w:val="right"/>
              <w:rPr>
                <w:sz w:val="18"/>
                <w:szCs w:val="18"/>
              </w:rPr>
            </w:pPr>
            <w:r w:rsidRPr="005905A6">
              <w:rPr>
                <w:sz w:val="18"/>
                <w:szCs w:val="18"/>
              </w:rPr>
              <w:t>660 110</w:t>
            </w:r>
          </w:p>
        </w:tc>
        <w:tc>
          <w:tcPr>
            <w:tcW w:w="703" w:type="pct"/>
          </w:tcPr>
          <w:p w14:paraId="3EE00D1D" w14:textId="77777777" w:rsidR="00561DED" w:rsidRPr="005905A6" w:rsidRDefault="00561DED" w:rsidP="00987F78">
            <w:pPr>
              <w:spacing w:after="0"/>
              <w:ind w:firstLine="0"/>
              <w:jc w:val="right"/>
              <w:rPr>
                <w:sz w:val="18"/>
                <w:szCs w:val="18"/>
                <w:highlight w:val="yellow"/>
              </w:rPr>
            </w:pPr>
            <w:r w:rsidRPr="005905A6">
              <w:rPr>
                <w:sz w:val="18"/>
                <w:szCs w:val="18"/>
              </w:rPr>
              <w:t>7 284</w:t>
            </w:r>
          </w:p>
        </w:tc>
        <w:tc>
          <w:tcPr>
            <w:tcW w:w="704" w:type="pct"/>
          </w:tcPr>
          <w:p w14:paraId="3463D8B8" w14:textId="77777777" w:rsidR="00561DED" w:rsidRPr="005905A6" w:rsidRDefault="00561DED" w:rsidP="00987F78">
            <w:pPr>
              <w:spacing w:after="0"/>
              <w:ind w:firstLine="0"/>
              <w:jc w:val="right"/>
              <w:rPr>
                <w:sz w:val="18"/>
                <w:szCs w:val="18"/>
                <w:highlight w:val="yellow"/>
              </w:rPr>
            </w:pPr>
            <w:r w:rsidRPr="005905A6">
              <w:rPr>
                <w:sz w:val="18"/>
                <w:szCs w:val="18"/>
              </w:rPr>
              <w:t>-652 826</w:t>
            </w:r>
          </w:p>
        </w:tc>
      </w:tr>
      <w:tr w:rsidR="00561DED" w:rsidRPr="005905A6" w14:paraId="78CA880C" w14:textId="77777777" w:rsidTr="00987F78">
        <w:trPr>
          <w:trHeight w:val="137"/>
          <w:jc w:val="center"/>
        </w:trPr>
        <w:tc>
          <w:tcPr>
            <w:tcW w:w="2889" w:type="pct"/>
          </w:tcPr>
          <w:p w14:paraId="77313C78" w14:textId="77777777" w:rsidR="00561DED" w:rsidRPr="005905A6" w:rsidRDefault="00561DED" w:rsidP="00987F78">
            <w:pPr>
              <w:spacing w:after="0"/>
              <w:ind w:firstLine="0"/>
              <w:rPr>
                <w:i/>
                <w:sz w:val="18"/>
                <w:szCs w:val="18"/>
                <w:lang w:eastAsia="lv-LV"/>
              </w:rPr>
            </w:pPr>
            <w:r w:rsidRPr="005905A6">
              <w:rPr>
                <w:i/>
                <w:sz w:val="18"/>
                <w:szCs w:val="18"/>
                <w:lang w:eastAsia="lv-LV"/>
              </w:rPr>
              <w:t>Izdevumu izmaiņas projekta “Darbinieku zināšanu pilnveide noziedzīgi iegūtu līdzekļu legalizācijas apkarošanā Latvijā” īstenošanai</w:t>
            </w:r>
          </w:p>
        </w:tc>
        <w:tc>
          <w:tcPr>
            <w:tcW w:w="704" w:type="pct"/>
          </w:tcPr>
          <w:p w14:paraId="36E9D1FD" w14:textId="77777777" w:rsidR="00561DED" w:rsidRPr="005905A6" w:rsidRDefault="00561DED" w:rsidP="00987F78">
            <w:pPr>
              <w:spacing w:after="0"/>
              <w:ind w:firstLine="0"/>
              <w:jc w:val="right"/>
              <w:rPr>
                <w:sz w:val="18"/>
                <w:szCs w:val="18"/>
              </w:rPr>
            </w:pPr>
            <w:r w:rsidRPr="005905A6">
              <w:rPr>
                <w:sz w:val="18"/>
                <w:szCs w:val="18"/>
              </w:rPr>
              <w:t>172 423</w:t>
            </w:r>
          </w:p>
        </w:tc>
        <w:tc>
          <w:tcPr>
            <w:tcW w:w="703" w:type="pct"/>
          </w:tcPr>
          <w:p w14:paraId="43299D45" w14:textId="77777777" w:rsidR="00561DED" w:rsidRPr="005905A6" w:rsidRDefault="00561DED" w:rsidP="00987F78">
            <w:pPr>
              <w:spacing w:after="0"/>
              <w:ind w:firstLine="0"/>
              <w:jc w:val="right"/>
              <w:rPr>
                <w:sz w:val="18"/>
                <w:szCs w:val="18"/>
                <w:highlight w:val="yellow"/>
              </w:rPr>
            </w:pPr>
            <w:r w:rsidRPr="005905A6">
              <w:rPr>
                <w:sz w:val="18"/>
                <w:szCs w:val="18"/>
              </w:rPr>
              <w:t>17 866</w:t>
            </w:r>
          </w:p>
        </w:tc>
        <w:tc>
          <w:tcPr>
            <w:tcW w:w="704" w:type="pct"/>
          </w:tcPr>
          <w:p w14:paraId="2E83290C" w14:textId="77777777" w:rsidR="00561DED" w:rsidRPr="005905A6" w:rsidRDefault="00561DED" w:rsidP="00987F78">
            <w:pPr>
              <w:spacing w:after="0"/>
              <w:ind w:firstLine="0"/>
              <w:jc w:val="right"/>
              <w:rPr>
                <w:sz w:val="18"/>
                <w:szCs w:val="18"/>
              </w:rPr>
            </w:pPr>
            <w:r w:rsidRPr="005905A6">
              <w:rPr>
                <w:sz w:val="18"/>
                <w:szCs w:val="18"/>
              </w:rPr>
              <w:t>-154 557</w:t>
            </w:r>
          </w:p>
        </w:tc>
      </w:tr>
      <w:tr w:rsidR="00561DED" w:rsidRPr="005905A6" w14:paraId="1E010CE5" w14:textId="77777777" w:rsidTr="00987F78">
        <w:trPr>
          <w:trHeight w:val="137"/>
          <w:jc w:val="center"/>
        </w:trPr>
        <w:tc>
          <w:tcPr>
            <w:tcW w:w="2889" w:type="pct"/>
          </w:tcPr>
          <w:p w14:paraId="0CD23AA2" w14:textId="77777777" w:rsidR="00561DED" w:rsidRPr="005905A6" w:rsidRDefault="00561DED" w:rsidP="00987F78">
            <w:pPr>
              <w:spacing w:after="0"/>
              <w:ind w:firstLine="0"/>
              <w:rPr>
                <w:i/>
                <w:sz w:val="18"/>
                <w:szCs w:val="18"/>
                <w:lang w:eastAsia="lv-LV"/>
              </w:rPr>
            </w:pPr>
            <w:r w:rsidRPr="005905A6">
              <w:rPr>
                <w:i/>
                <w:sz w:val="18"/>
                <w:szCs w:val="18"/>
                <w:lang w:eastAsia="lv-LV"/>
              </w:rPr>
              <w:t>Samazināti izdevumi projekta “Divpusējās sadarbības fonda stratēģiskās iniciatīva „Mērķēts atbalsts saistībā ar Eiropas bēgļu krīzes risināšanu Latvijā, tostarp ukraiņu bēgļu vajadzību risināšanai Latvijā” īstenošanai</w:t>
            </w:r>
          </w:p>
        </w:tc>
        <w:tc>
          <w:tcPr>
            <w:tcW w:w="704" w:type="pct"/>
          </w:tcPr>
          <w:p w14:paraId="78201F81" w14:textId="77777777" w:rsidR="00561DED" w:rsidRPr="005905A6" w:rsidRDefault="00561DED" w:rsidP="00987F78">
            <w:pPr>
              <w:spacing w:after="0"/>
              <w:ind w:firstLine="0"/>
              <w:jc w:val="right"/>
              <w:rPr>
                <w:sz w:val="18"/>
                <w:szCs w:val="18"/>
              </w:rPr>
            </w:pPr>
            <w:r w:rsidRPr="005905A6">
              <w:rPr>
                <w:sz w:val="18"/>
                <w:szCs w:val="18"/>
              </w:rPr>
              <w:t>128 000</w:t>
            </w:r>
          </w:p>
        </w:tc>
        <w:tc>
          <w:tcPr>
            <w:tcW w:w="703" w:type="pct"/>
          </w:tcPr>
          <w:p w14:paraId="0365A316" w14:textId="77777777" w:rsidR="00561DED" w:rsidRPr="005905A6" w:rsidRDefault="00561DED" w:rsidP="00987F78">
            <w:pPr>
              <w:spacing w:after="0"/>
              <w:ind w:firstLine="0"/>
              <w:jc w:val="center"/>
              <w:rPr>
                <w:sz w:val="18"/>
                <w:szCs w:val="18"/>
                <w:highlight w:val="yellow"/>
              </w:rPr>
            </w:pPr>
            <w:r w:rsidRPr="005905A6">
              <w:rPr>
                <w:sz w:val="18"/>
                <w:szCs w:val="18"/>
              </w:rPr>
              <w:t>-</w:t>
            </w:r>
          </w:p>
        </w:tc>
        <w:tc>
          <w:tcPr>
            <w:tcW w:w="704" w:type="pct"/>
          </w:tcPr>
          <w:p w14:paraId="6D2E22FC" w14:textId="77777777" w:rsidR="00561DED" w:rsidRPr="005905A6" w:rsidRDefault="00561DED" w:rsidP="00987F78">
            <w:pPr>
              <w:spacing w:after="0"/>
              <w:ind w:firstLine="0"/>
              <w:jc w:val="right"/>
              <w:rPr>
                <w:sz w:val="18"/>
                <w:szCs w:val="18"/>
                <w:highlight w:val="yellow"/>
              </w:rPr>
            </w:pPr>
            <w:r w:rsidRPr="005905A6">
              <w:rPr>
                <w:sz w:val="18"/>
                <w:szCs w:val="18"/>
              </w:rPr>
              <w:t>-128 000</w:t>
            </w:r>
          </w:p>
        </w:tc>
      </w:tr>
    </w:tbl>
    <w:p w14:paraId="29585DAC" w14:textId="77777777" w:rsidR="00561DED" w:rsidRPr="005905A6" w:rsidRDefault="00561DED" w:rsidP="00EF523E">
      <w:pPr>
        <w:widowControl w:val="0"/>
        <w:spacing w:before="360" w:after="240"/>
        <w:ind w:firstLine="0"/>
        <w:jc w:val="center"/>
        <w:rPr>
          <w:b/>
        </w:rPr>
      </w:pPr>
      <w:r w:rsidRPr="005905A6">
        <w:rPr>
          <w:b/>
        </w:rPr>
        <w:t>73.00.00 Pārējās ārvalstu finanšu palīdzības līdzfinansētie projekti</w:t>
      </w:r>
    </w:p>
    <w:p w14:paraId="3E0E56F7"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561DED" w:rsidRPr="005905A6" w14:paraId="021EF00F" w14:textId="77777777" w:rsidTr="00987F78">
        <w:trPr>
          <w:trHeight w:val="267"/>
          <w:tblHeader/>
          <w:jc w:val="center"/>
        </w:trPr>
        <w:tc>
          <w:tcPr>
            <w:tcW w:w="1979" w:type="pct"/>
            <w:vAlign w:val="center"/>
          </w:tcPr>
          <w:p w14:paraId="472B2682" w14:textId="77777777" w:rsidR="00561DED" w:rsidRPr="005905A6" w:rsidRDefault="00561DED" w:rsidP="00987F78">
            <w:pPr>
              <w:spacing w:after="0"/>
              <w:ind w:firstLine="0"/>
              <w:jc w:val="center"/>
              <w:rPr>
                <w:sz w:val="18"/>
                <w:szCs w:val="24"/>
                <w:highlight w:val="yellow"/>
              </w:rPr>
            </w:pPr>
          </w:p>
        </w:tc>
        <w:tc>
          <w:tcPr>
            <w:tcW w:w="605" w:type="pct"/>
          </w:tcPr>
          <w:p w14:paraId="5D712ED4"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05" w:type="pct"/>
          </w:tcPr>
          <w:p w14:paraId="5A1E608B"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05" w:type="pct"/>
          </w:tcPr>
          <w:p w14:paraId="5A6A930E"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05" w:type="pct"/>
          </w:tcPr>
          <w:p w14:paraId="459862C4"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01" w:type="pct"/>
          </w:tcPr>
          <w:p w14:paraId="0211DB83"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344593F3" w14:textId="77777777" w:rsidTr="00987F78">
        <w:trPr>
          <w:trHeight w:val="134"/>
          <w:jc w:val="center"/>
        </w:trPr>
        <w:tc>
          <w:tcPr>
            <w:tcW w:w="1979" w:type="pct"/>
            <w:shd w:val="clear" w:color="auto" w:fill="D9D9D9" w:themeFill="background1" w:themeFillShade="D9"/>
            <w:vAlign w:val="center"/>
          </w:tcPr>
          <w:p w14:paraId="77EC1D28"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05" w:type="pct"/>
            <w:shd w:val="clear" w:color="auto" w:fill="D9D9D9" w:themeFill="background1" w:themeFillShade="D9"/>
          </w:tcPr>
          <w:p w14:paraId="382770BA" w14:textId="77777777" w:rsidR="00561DED" w:rsidRPr="005905A6" w:rsidRDefault="00561DED" w:rsidP="00987F78">
            <w:pPr>
              <w:spacing w:after="0"/>
              <w:ind w:firstLine="0"/>
              <w:jc w:val="right"/>
              <w:rPr>
                <w:sz w:val="18"/>
              </w:rPr>
            </w:pPr>
            <w:r w:rsidRPr="005905A6">
              <w:rPr>
                <w:sz w:val="18"/>
              </w:rPr>
              <w:t>46 276</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1C62D0" w14:textId="77777777" w:rsidR="00561DED" w:rsidRPr="005905A6" w:rsidRDefault="00561DED" w:rsidP="00987F78">
            <w:pPr>
              <w:spacing w:after="0"/>
              <w:ind w:firstLine="0"/>
              <w:jc w:val="right"/>
              <w:rPr>
                <w:sz w:val="18"/>
              </w:rPr>
            </w:pPr>
            <w:r w:rsidRPr="005905A6">
              <w:rPr>
                <w:sz w:val="18"/>
              </w:rPr>
              <w:t>14 043</w:t>
            </w:r>
          </w:p>
        </w:tc>
        <w:tc>
          <w:tcPr>
            <w:tcW w:w="605" w:type="pct"/>
            <w:shd w:val="clear" w:color="auto" w:fill="D9D9D9" w:themeFill="background1" w:themeFillShade="D9"/>
          </w:tcPr>
          <w:p w14:paraId="4807BE32" w14:textId="77777777" w:rsidR="00561DED" w:rsidRPr="005905A6" w:rsidRDefault="00561DED" w:rsidP="00987F78">
            <w:pPr>
              <w:spacing w:after="0"/>
              <w:ind w:firstLine="0"/>
              <w:jc w:val="right"/>
              <w:rPr>
                <w:sz w:val="18"/>
                <w:highlight w:val="yellow"/>
              </w:rPr>
            </w:pPr>
            <w:r w:rsidRPr="005905A6">
              <w:rPr>
                <w:sz w:val="18"/>
              </w:rPr>
              <w:t>3 245</w:t>
            </w:r>
          </w:p>
        </w:tc>
        <w:tc>
          <w:tcPr>
            <w:tcW w:w="605" w:type="pct"/>
            <w:shd w:val="clear" w:color="auto" w:fill="D9D9D9" w:themeFill="background1" w:themeFillShade="D9"/>
          </w:tcPr>
          <w:p w14:paraId="6C186EEF" w14:textId="77777777" w:rsidR="00561DED" w:rsidRPr="005905A6" w:rsidRDefault="00561DED" w:rsidP="00987F78">
            <w:pPr>
              <w:spacing w:after="0"/>
              <w:ind w:firstLine="0"/>
              <w:jc w:val="center"/>
              <w:rPr>
                <w:sz w:val="18"/>
              </w:rPr>
            </w:pPr>
            <w:r w:rsidRPr="005905A6">
              <w:rPr>
                <w:sz w:val="18"/>
              </w:rPr>
              <w:t>-</w:t>
            </w:r>
          </w:p>
        </w:tc>
        <w:tc>
          <w:tcPr>
            <w:tcW w:w="601" w:type="pct"/>
            <w:shd w:val="clear" w:color="auto" w:fill="D9D9D9" w:themeFill="background1" w:themeFillShade="D9"/>
          </w:tcPr>
          <w:p w14:paraId="0064C0D0" w14:textId="77777777" w:rsidR="00561DED" w:rsidRPr="005905A6" w:rsidRDefault="00561DED" w:rsidP="00987F78">
            <w:pPr>
              <w:spacing w:after="0"/>
              <w:ind w:firstLine="0"/>
              <w:jc w:val="center"/>
              <w:rPr>
                <w:sz w:val="18"/>
              </w:rPr>
            </w:pPr>
            <w:r w:rsidRPr="005905A6">
              <w:rPr>
                <w:sz w:val="18"/>
              </w:rPr>
              <w:t>-</w:t>
            </w:r>
          </w:p>
        </w:tc>
      </w:tr>
      <w:tr w:rsidR="00561DED" w:rsidRPr="005905A6" w14:paraId="2CFD5C04" w14:textId="77777777" w:rsidTr="00987F78">
        <w:trPr>
          <w:trHeight w:val="267"/>
          <w:jc w:val="center"/>
        </w:trPr>
        <w:tc>
          <w:tcPr>
            <w:tcW w:w="1979" w:type="pct"/>
            <w:vAlign w:val="center"/>
          </w:tcPr>
          <w:p w14:paraId="6C49A772"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05" w:type="pct"/>
          </w:tcPr>
          <w:p w14:paraId="60A9A44B"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6710B007" w14:textId="77777777" w:rsidR="00561DED" w:rsidRPr="005905A6" w:rsidRDefault="00561DED" w:rsidP="00987F78">
            <w:pPr>
              <w:spacing w:after="0"/>
              <w:ind w:firstLine="0"/>
              <w:jc w:val="right"/>
              <w:rPr>
                <w:sz w:val="18"/>
                <w:highlight w:val="yellow"/>
              </w:rPr>
            </w:pPr>
            <w:r w:rsidRPr="005905A6">
              <w:rPr>
                <w:sz w:val="18"/>
              </w:rPr>
              <w:t>-32 233</w:t>
            </w:r>
          </w:p>
        </w:tc>
        <w:tc>
          <w:tcPr>
            <w:tcW w:w="605" w:type="pct"/>
          </w:tcPr>
          <w:p w14:paraId="063DF422" w14:textId="77777777" w:rsidR="00561DED" w:rsidRPr="005905A6" w:rsidRDefault="00561DED" w:rsidP="00987F78">
            <w:pPr>
              <w:spacing w:after="0"/>
              <w:ind w:firstLine="0"/>
              <w:jc w:val="right"/>
              <w:rPr>
                <w:sz w:val="18"/>
                <w:highlight w:val="yellow"/>
              </w:rPr>
            </w:pPr>
            <w:r w:rsidRPr="005905A6">
              <w:rPr>
                <w:sz w:val="18"/>
              </w:rPr>
              <w:t>-10 798</w:t>
            </w:r>
          </w:p>
        </w:tc>
        <w:tc>
          <w:tcPr>
            <w:tcW w:w="605" w:type="pct"/>
          </w:tcPr>
          <w:p w14:paraId="11CB6BEF" w14:textId="77777777" w:rsidR="00561DED" w:rsidRPr="005905A6" w:rsidRDefault="00561DED" w:rsidP="00987F78">
            <w:pPr>
              <w:spacing w:after="0"/>
              <w:ind w:firstLine="0"/>
              <w:jc w:val="right"/>
              <w:rPr>
                <w:sz w:val="18"/>
                <w:highlight w:val="yellow"/>
              </w:rPr>
            </w:pPr>
            <w:r w:rsidRPr="005905A6">
              <w:rPr>
                <w:sz w:val="18"/>
              </w:rPr>
              <w:t>-3 245</w:t>
            </w:r>
          </w:p>
        </w:tc>
        <w:tc>
          <w:tcPr>
            <w:tcW w:w="601" w:type="pct"/>
          </w:tcPr>
          <w:p w14:paraId="43F8706A" w14:textId="77777777" w:rsidR="00561DED" w:rsidRPr="005905A6" w:rsidRDefault="00561DED" w:rsidP="00987F78">
            <w:pPr>
              <w:spacing w:after="0"/>
              <w:ind w:firstLine="0"/>
              <w:jc w:val="center"/>
              <w:rPr>
                <w:sz w:val="18"/>
              </w:rPr>
            </w:pPr>
            <w:r w:rsidRPr="005905A6">
              <w:rPr>
                <w:sz w:val="18"/>
              </w:rPr>
              <w:t>-</w:t>
            </w:r>
          </w:p>
        </w:tc>
      </w:tr>
      <w:tr w:rsidR="00561DED" w:rsidRPr="005905A6" w14:paraId="47E8E6E0" w14:textId="77777777" w:rsidTr="00987F78">
        <w:trPr>
          <w:trHeight w:val="267"/>
          <w:jc w:val="center"/>
        </w:trPr>
        <w:tc>
          <w:tcPr>
            <w:tcW w:w="1979" w:type="pct"/>
            <w:vAlign w:val="center"/>
          </w:tcPr>
          <w:p w14:paraId="0EBFC033"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05" w:type="pct"/>
          </w:tcPr>
          <w:p w14:paraId="6D3D2796"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5E249522" w14:textId="77777777" w:rsidR="00561DED" w:rsidRPr="005905A6" w:rsidRDefault="00561DED" w:rsidP="00987F78">
            <w:pPr>
              <w:spacing w:after="0"/>
              <w:ind w:firstLine="0"/>
              <w:jc w:val="right"/>
              <w:rPr>
                <w:sz w:val="18"/>
                <w:highlight w:val="yellow"/>
              </w:rPr>
            </w:pPr>
            <w:r w:rsidRPr="005905A6">
              <w:rPr>
                <w:bCs/>
                <w:sz w:val="18"/>
              </w:rPr>
              <w:t>-69,7</w:t>
            </w:r>
          </w:p>
        </w:tc>
        <w:tc>
          <w:tcPr>
            <w:tcW w:w="605" w:type="pct"/>
          </w:tcPr>
          <w:p w14:paraId="3C7A2C11" w14:textId="77777777" w:rsidR="00561DED" w:rsidRPr="005905A6" w:rsidRDefault="00561DED" w:rsidP="00987F78">
            <w:pPr>
              <w:spacing w:after="0"/>
              <w:ind w:firstLine="0"/>
              <w:jc w:val="right"/>
              <w:rPr>
                <w:sz w:val="18"/>
                <w:highlight w:val="yellow"/>
              </w:rPr>
            </w:pPr>
            <w:r w:rsidRPr="005905A6">
              <w:rPr>
                <w:sz w:val="18"/>
              </w:rPr>
              <w:t>-76,9</w:t>
            </w:r>
          </w:p>
        </w:tc>
        <w:tc>
          <w:tcPr>
            <w:tcW w:w="605" w:type="pct"/>
          </w:tcPr>
          <w:p w14:paraId="35F9658A" w14:textId="77777777" w:rsidR="00561DED" w:rsidRPr="005905A6" w:rsidRDefault="00561DED" w:rsidP="00987F78">
            <w:pPr>
              <w:spacing w:after="0"/>
              <w:ind w:firstLine="0"/>
              <w:jc w:val="right"/>
              <w:rPr>
                <w:sz w:val="18"/>
                <w:highlight w:val="yellow"/>
              </w:rPr>
            </w:pPr>
            <w:r w:rsidRPr="005905A6">
              <w:rPr>
                <w:sz w:val="18"/>
              </w:rPr>
              <w:t>-100,0</w:t>
            </w:r>
          </w:p>
        </w:tc>
        <w:tc>
          <w:tcPr>
            <w:tcW w:w="601" w:type="pct"/>
          </w:tcPr>
          <w:p w14:paraId="3BB91F0C" w14:textId="77777777" w:rsidR="00561DED" w:rsidRPr="005905A6" w:rsidRDefault="00561DED" w:rsidP="00987F78">
            <w:pPr>
              <w:spacing w:after="0"/>
              <w:ind w:firstLine="0"/>
              <w:jc w:val="center"/>
              <w:rPr>
                <w:sz w:val="18"/>
              </w:rPr>
            </w:pPr>
            <w:r w:rsidRPr="005905A6">
              <w:rPr>
                <w:sz w:val="18"/>
              </w:rPr>
              <w:t>-</w:t>
            </w:r>
          </w:p>
        </w:tc>
      </w:tr>
      <w:tr w:rsidR="00561DED" w:rsidRPr="005905A6" w14:paraId="4D9C1AF9" w14:textId="77777777" w:rsidTr="00987F78">
        <w:trPr>
          <w:trHeight w:val="107"/>
          <w:jc w:val="center"/>
        </w:trPr>
        <w:tc>
          <w:tcPr>
            <w:tcW w:w="1979" w:type="pct"/>
          </w:tcPr>
          <w:p w14:paraId="4CEDFF35" w14:textId="77777777" w:rsidR="00561DED" w:rsidRPr="005905A6" w:rsidRDefault="00561DED" w:rsidP="00987F78">
            <w:pPr>
              <w:spacing w:after="0"/>
              <w:ind w:firstLine="0"/>
              <w:jc w:val="left"/>
              <w:rPr>
                <w:sz w:val="18"/>
                <w:highlight w:val="yellow"/>
                <w:lang w:eastAsia="lv-LV"/>
              </w:rPr>
            </w:pPr>
            <w:r w:rsidRPr="005905A6">
              <w:rPr>
                <w:sz w:val="18"/>
                <w:szCs w:val="18"/>
              </w:rPr>
              <w:t xml:space="preserve">Atlīdzība, </w:t>
            </w:r>
            <w:proofErr w:type="spellStart"/>
            <w:r w:rsidRPr="005905A6">
              <w:rPr>
                <w:i/>
                <w:sz w:val="18"/>
                <w:szCs w:val="18"/>
              </w:rPr>
              <w:t>euro</w:t>
            </w:r>
            <w:proofErr w:type="spellEnd"/>
          </w:p>
        </w:tc>
        <w:tc>
          <w:tcPr>
            <w:tcW w:w="605" w:type="pct"/>
          </w:tcPr>
          <w:p w14:paraId="61647A4E" w14:textId="77777777" w:rsidR="00561DED" w:rsidRPr="005905A6" w:rsidRDefault="00561DED" w:rsidP="00987F78">
            <w:pPr>
              <w:spacing w:after="0"/>
              <w:ind w:firstLine="0"/>
              <w:jc w:val="right"/>
              <w:rPr>
                <w:b/>
                <w:bCs/>
                <w:sz w:val="18"/>
                <w:highlight w:val="yellow"/>
              </w:rPr>
            </w:pPr>
            <w:r w:rsidRPr="005905A6">
              <w:rPr>
                <w:sz w:val="18"/>
                <w:szCs w:val="18"/>
              </w:rPr>
              <w:t>4 975</w:t>
            </w:r>
          </w:p>
        </w:tc>
        <w:tc>
          <w:tcPr>
            <w:tcW w:w="605" w:type="pct"/>
            <w:tcBorders>
              <w:top w:val="single" w:sz="4" w:space="0" w:color="000000"/>
              <w:left w:val="single" w:sz="4" w:space="0" w:color="000000"/>
              <w:bottom w:val="single" w:sz="4" w:space="0" w:color="000000"/>
              <w:right w:val="single" w:sz="4" w:space="0" w:color="000000"/>
            </w:tcBorders>
          </w:tcPr>
          <w:p w14:paraId="66B4EB4F" w14:textId="77777777" w:rsidR="00561DED" w:rsidRPr="005905A6" w:rsidRDefault="00561DED" w:rsidP="00987F78">
            <w:pPr>
              <w:spacing w:after="0"/>
              <w:ind w:firstLine="0"/>
              <w:jc w:val="center"/>
              <w:rPr>
                <w:sz w:val="18"/>
                <w:highlight w:val="yellow"/>
              </w:rPr>
            </w:pPr>
            <w:r w:rsidRPr="005905A6">
              <w:rPr>
                <w:sz w:val="18"/>
                <w:szCs w:val="18"/>
              </w:rPr>
              <w:t>-</w:t>
            </w:r>
          </w:p>
        </w:tc>
        <w:tc>
          <w:tcPr>
            <w:tcW w:w="605" w:type="pct"/>
          </w:tcPr>
          <w:p w14:paraId="45B421E5" w14:textId="77777777" w:rsidR="00561DED" w:rsidRPr="005905A6" w:rsidRDefault="00561DED" w:rsidP="00987F78">
            <w:pPr>
              <w:spacing w:after="0"/>
              <w:ind w:firstLine="0"/>
              <w:jc w:val="center"/>
              <w:rPr>
                <w:sz w:val="18"/>
              </w:rPr>
            </w:pPr>
            <w:r w:rsidRPr="005905A6">
              <w:rPr>
                <w:sz w:val="18"/>
                <w:szCs w:val="18"/>
              </w:rPr>
              <w:t>-</w:t>
            </w:r>
          </w:p>
        </w:tc>
        <w:tc>
          <w:tcPr>
            <w:tcW w:w="605" w:type="pct"/>
          </w:tcPr>
          <w:p w14:paraId="2A85331F" w14:textId="77777777" w:rsidR="00561DED" w:rsidRPr="005905A6" w:rsidRDefault="00561DED" w:rsidP="00987F78">
            <w:pPr>
              <w:spacing w:after="0"/>
              <w:ind w:firstLine="0"/>
              <w:jc w:val="center"/>
              <w:rPr>
                <w:sz w:val="18"/>
              </w:rPr>
            </w:pPr>
            <w:r w:rsidRPr="005905A6">
              <w:rPr>
                <w:sz w:val="18"/>
                <w:szCs w:val="18"/>
              </w:rPr>
              <w:t>-</w:t>
            </w:r>
          </w:p>
        </w:tc>
        <w:tc>
          <w:tcPr>
            <w:tcW w:w="601" w:type="pct"/>
          </w:tcPr>
          <w:p w14:paraId="5306F970" w14:textId="77777777" w:rsidR="00561DED" w:rsidRPr="005905A6" w:rsidRDefault="00561DED" w:rsidP="00987F78">
            <w:pPr>
              <w:spacing w:after="0"/>
              <w:ind w:firstLine="0"/>
              <w:jc w:val="center"/>
              <w:rPr>
                <w:sz w:val="18"/>
              </w:rPr>
            </w:pPr>
            <w:r w:rsidRPr="005905A6">
              <w:rPr>
                <w:sz w:val="18"/>
                <w:szCs w:val="18"/>
              </w:rPr>
              <w:t>-</w:t>
            </w:r>
          </w:p>
        </w:tc>
      </w:tr>
    </w:tbl>
    <w:p w14:paraId="78C3A1C3" w14:textId="77777777" w:rsidR="00561DED" w:rsidRPr="005905A6" w:rsidRDefault="00561DED" w:rsidP="00EF523E">
      <w:pPr>
        <w:widowControl w:val="0"/>
        <w:spacing w:before="360" w:after="240"/>
        <w:ind w:firstLine="0"/>
        <w:jc w:val="center"/>
        <w:rPr>
          <w:b/>
        </w:rPr>
      </w:pPr>
      <w:r w:rsidRPr="005905A6">
        <w:rPr>
          <w:b/>
        </w:rPr>
        <w:t>73.02.00 Atmaksas valsts pamatbudžetā par pārējās ārvalstu finanšu palīdzības līdzfinansētajiem projektiem</w:t>
      </w:r>
    </w:p>
    <w:p w14:paraId="0421B7D8" w14:textId="77777777" w:rsidR="00561DED" w:rsidRPr="005905A6" w:rsidRDefault="00561DED" w:rsidP="00561DED">
      <w:pPr>
        <w:ind w:firstLine="0"/>
      </w:pPr>
      <w:r w:rsidRPr="005905A6">
        <w:rPr>
          <w:u w:val="single"/>
        </w:rPr>
        <w:t>Apakšprogrammas mērķis:</w:t>
      </w:r>
      <w:r w:rsidRPr="005905A6">
        <w:t xml:space="preserve"> </w:t>
      </w:r>
    </w:p>
    <w:p w14:paraId="1C9692A4" w14:textId="77777777" w:rsidR="00561DED" w:rsidRPr="005905A6" w:rsidRDefault="00561DED" w:rsidP="00561DED">
      <w:pPr>
        <w:ind w:firstLine="720"/>
      </w:pPr>
      <w:r w:rsidRPr="005905A6">
        <w:t>nodrošināt atmaksu</w:t>
      </w:r>
      <w:r>
        <w:t xml:space="preserve"> veikšanu</w:t>
      </w:r>
      <w:r w:rsidRPr="005905A6">
        <w:t xml:space="preserve"> valsts pamatbudžetā par Pārējās ārvalstu finanšu palīdzības </w:t>
      </w:r>
      <w:r>
        <w:t>ietvaros īstenotajiem</w:t>
      </w:r>
      <w:r w:rsidRPr="005905A6">
        <w:t xml:space="preserve"> projekt</w:t>
      </w:r>
      <w:r>
        <w:t>i</w:t>
      </w:r>
      <w:r w:rsidRPr="005905A6">
        <w:t>em.</w:t>
      </w:r>
    </w:p>
    <w:p w14:paraId="578467C2" w14:textId="77777777" w:rsidR="00561DED" w:rsidRPr="005905A6" w:rsidRDefault="00561DED" w:rsidP="00561DED">
      <w:pPr>
        <w:spacing w:before="120" w:after="240"/>
        <w:ind w:firstLine="0"/>
      </w:pPr>
      <w:r w:rsidRPr="005905A6">
        <w:rPr>
          <w:u w:val="single"/>
        </w:rPr>
        <w:t>Apakšprogrammas izpildītājs</w:t>
      </w:r>
      <w:r w:rsidRPr="005905A6">
        <w:t>: Valsts policija.</w:t>
      </w:r>
    </w:p>
    <w:p w14:paraId="0D8D5093"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561DED" w:rsidRPr="005905A6" w14:paraId="4B1379FE" w14:textId="77777777" w:rsidTr="00987F78">
        <w:trPr>
          <w:trHeight w:val="276"/>
          <w:tblHeader/>
          <w:jc w:val="center"/>
        </w:trPr>
        <w:tc>
          <w:tcPr>
            <w:tcW w:w="1979" w:type="pct"/>
            <w:vAlign w:val="center"/>
          </w:tcPr>
          <w:p w14:paraId="0158DBBE" w14:textId="77777777" w:rsidR="00561DED" w:rsidRPr="005905A6" w:rsidRDefault="00561DED" w:rsidP="00987F78">
            <w:pPr>
              <w:spacing w:after="0"/>
              <w:ind w:firstLine="0"/>
              <w:jc w:val="center"/>
              <w:rPr>
                <w:sz w:val="18"/>
                <w:szCs w:val="24"/>
                <w:highlight w:val="yellow"/>
              </w:rPr>
            </w:pPr>
          </w:p>
        </w:tc>
        <w:tc>
          <w:tcPr>
            <w:tcW w:w="605" w:type="pct"/>
          </w:tcPr>
          <w:p w14:paraId="48F2AE50"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05" w:type="pct"/>
          </w:tcPr>
          <w:p w14:paraId="211605F0"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05" w:type="pct"/>
          </w:tcPr>
          <w:p w14:paraId="64EE8314"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05" w:type="pct"/>
          </w:tcPr>
          <w:p w14:paraId="2D278DA1"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01" w:type="pct"/>
          </w:tcPr>
          <w:p w14:paraId="61711A86"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3DA1CD2C" w14:textId="77777777" w:rsidTr="00987F78">
        <w:trPr>
          <w:trHeight w:val="138"/>
          <w:jc w:val="center"/>
        </w:trPr>
        <w:tc>
          <w:tcPr>
            <w:tcW w:w="1979" w:type="pct"/>
            <w:shd w:val="clear" w:color="auto" w:fill="D9D9D9" w:themeFill="background1" w:themeFillShade="D9"/>
            <w:vAlign w:val="center"/>
          </w:tcPr>
          <w:p w14:paraId="453BF404"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05" w:type="pct"/>
            <w:shd w:val="clear" w:color="auto" w:fill="D9D9D9" w:themeFill="background1" w:themeFillShade="D9"/>
          </w:tcPr>
          <w:p w14:paraId="280D2920" w14:textId="77777777" w:rsidR="00561DED" w:rsidRPr="005905A6" w:rsidRDefault="00561DED" w:rsidP="00987F78">
            <w:pPr>
              <w:spacing w:after="0"/>
              <w:ind w:firstLine="0"/>
              <w:jc w:val="right"/>
              <w:rPr>
                <w:sz w:val="18"/>
                <w:highlight w:val="yellow"/>
              </w:rPr>
            </w:pPr>
            <w:r w:rsidRPr="005905A6">
              <w:rPr>
                <w:sz w:val="18"/>
              </w:rPr>
              <w:t>57</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EF8B24" w14:textId="77777777" w:rsidR="00561DED" w:rsidRPr="005905A6" w:rsidRDefault="00561DED" w:rsidP="00987F78">
            <w:pPr>
              <w:spacing w:after="0"/>
              <w:ind w:firstLine="0"/>
              <w:jc w:val="right"/>
              <w:rPr>
                <w:sz w:val="18"/>
              </w:rPr>
            </w:pPr>
            <w:r w:rsidRPr="005905A6">
              <w:rPr>
                <w:sz w:val="18"/>
              </w:rPr>
              <w:t>7 013</w:t>
            </w:r>
          </w:p>
        </w:tc>
        <w:tc>
          <w:tcPr>
            <w:tcW w:w="605" w:type="pct"/>
            <w:shd w:val="clear" w:color="auto" w:fill="D9D9D9" w:themeFill="background1" w:themeFillShade="D9"/>
          </w:tcPr>
          <w:p w14:paraId="4FB9A7BD" w14:textId="77777777" w:rsidR="00561DED" w:rsidRPr="005905A6" w:rsidRDefault="00561DED" w:rsidP="00987F78">
            <w:pPr>
              <w:spacing w:after="0"/>
              <w:ind w:firstLine="0"/>
              <w:jc w:val="right"/>
              <w:rPr>
                <w:sz w:val="18"/>
                <w:highlight w:val="yellow"/>
              </w:rPr>
            </w:pPr>
            <w:r w:rsidRPr="005905A6">
              <w:rPr>
                <w:sz w:val="18"/>
              </w:rPr>
              <w:t>675</w:t>
            </w:r>
          </w:p>
        </w:tc>
        <w:tc>
          <w:tcPr>
            <w:tcW w:w="605" w:type="pct"/>
            <w:shd w:val="clear" w:color="auto" w:fill="D9D9D9" w:themeFill="background1" w:themeFillShade="D9"/>
          </w:tcPr>
          <w:p w14:paraId="2064D853" w14:textId="77777777" w:rsidR="00561DED" w:rsidRPr="005905A6" w:rsidRDefault="00561DED" w:rsidP="00987F78">
            <w:pPr>
              <w:spacing w:after="0"/>
              <w:ind w:firstLine="0"/>
              <w:jc w:val="center"/>
              <w:rPr>
                <w:sz w:val="18"/>
              </w:rPr>
            </w:pPr>
            <w:r w:rsidRPr="005905A6">
              <w:rPr>
                <w:sz w:val="18"/>
              </w:rPr>
              <w:t>-</w:t>
            </w:r>
          </w:p>
        </w:tc>
        <w:tc>
          <w:tcPr>
            <w:tcW w:w="601" w:type="pct"/>
            <w:shd w:val="clear" w:color="auto" w:fill="D9D9D9" w:themeFill="background1" w:themeFillShade="D9"/>
          </w:tcPr>
          <w:p w14:paraId="57CBB9C0" w14:textId="77777777" w:rsidR="00561DED" w:rsidRPr="005905A6" w:rsidRDefault="00561DED" w:rsidP="00987F78">
            <w:pPr>
              <w:spacing w:after="0"/>
              <w:ind w:firstLine="0"/>
              <w:jc w:val="center"/>
              <w:rPr>
                <w:sz w:val="18"/>
              </w:rPr>
            </w:pPr>
            <w:r w:rsidRPr="005905A6">
              <w:rPr>
                <w:sz w:val="18"/>
              </w:rPr>
              <w:t>-</w:t>
            </w:r>
          </w:p>
        </w:tc>
      </w:tr>
      <w:tr w:rsidR="00561DED" w:rsidRPr="005905A6" w14:paraId="2F0BEF8C" w14:textId="77777777" w:rsidTr="00987F78">
        <w:trPr>
          <w:trHeight w:val="276"/>
          <w:jc w:val="center"/>
        </w:trPr>
        <w:tc>
          <w:tcPr>
            <w:tcW w:w="1979" w:type="pct"/>
            <w:vAlign w:val="center"/>
          </w:tcPr>
          <w:p w14:paraId="0348E356"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05" w:type="pct"/>
          </w:tcPr>
          <w:p w14:paraId="1E45FF42"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7E5E5679" w14:textId="77777777" w:rsidR="00561DED" w:rsidRPr="005905A6" w:rsidRDefault="00561DED" w:rsidP="00987F78">
            <w:pPr>
              <w:spacing w:after="0"/>
              <w:ind w:firstLine="0"/>
              <w:jc w:val="right"/>
              <w:rPr>
                <w:sz w:val="18"/>
                <w:highlight w:val="yellow"/>
              </w:rPr>
            </w:pPr>
            <w:r w:rsidRPr="005905A6">
              <w:rPr>
                <w:sz w:val="18"/>
              </w:rPr>
              <w:t>6 956</w:t>
            </w:r>
          </w:p>
        </w:tc>
        <w:tc>
          <w:tcPr>
            <w:tcW w:w="605" w:type="pct"/>
          </w:tcPr>
          <w:p w14:paraId="04286C74" w14:textId="77777777" w:rsidR="00561DED" w:rsidRPr="005905A6" w:rsidRDefault="00561DED" w:rsidP="00987F78">
            <w:pPr>
              <w:spacing w:after="0"/>
              <w:ind w:firstLine="0"/>
              <w:jc w:val="right"/>
              <w:rPr>
                <w:sz w:val="18"/>
                <w:highlight w:val="yellow"/>
              </w:rPr>
            </w:pPr>
            <w:r w:rsidRPr="005905A6">
              <w:rPr>
                <w:sz w:val="18"/>
              </w:rPr>
              <w:t>-6 338</w:t>
            </w:r>
          </w:p>
        </w:tc>
        <w:tc>
          <w:tcPr>
            <w:tcW w:w="605" w:type="pct"/>
          </w:tcPr>
          <w:p w14:paraId="1DD5416F" w14:textId="77777777" w:rsidR="00561DED" w:rsidRPr="005905A6" w:rsidRDefault="00561DED" w:rsidP="00987F78">
            <w:pPr>
              <w:spacing w:after="0"/>
              <w:ind w:firstLine="0"/>
              <w:jc w:val="right"/>
              <w:rPr>
                <w:sz w:val="18"/>
                <w:highlight w:val="yellow"/>
              </w:rPr>
            </w:pPr>
            <w:r w:rsidRPr="005905A6">
              <w:rPr>
                <w:sz w:val="18"/>
              </w:rPr>
              <w:t>-675</w:t>
            </w:r>
          </w:p>
        </w:tc>
        <w:tc>
          <w:tcPr>
            <w:tcW w:w="601" w:type="pct"/>
          </w:tcPr>
          <w:p w14:paraId="193C0802" w14:textId="77777777" w:rsidR="00561DED" w:rsidRPr="005905A6" w:rsidRDefault="00561DED" w:rsidP="00987F78">
            <w:pPr>
              <w:spacing w:after="0"/>
              <w:ind w:firstLine="0"/>
              <w:jc w:val="center"/>
              <w:rPr>
                <w:sz w:val="18"/>
              </w:rPr>
            </w:pPr>
            <w:r w:rsidRPr="005905A6">
              <w:rPr>
                <w:sz w:val="18"/>
              </w:rPr>
              <w:t>-</w:t>
            </w:r>
          </w:p>
        </w:tc>
      </w:tr>
      <w:tr w:rsidR="00561DED" w:rsidRPr="005905A6" w14:paraId="13334F82" w14:textId="77777777" w:rsidTr="00987F78">
        <w:trPr>
          <w:trHeight w:val="276"/>
          <w:jc w:val="center"/>
        </w:trPr>
        <w:tc>
          <w:tcPr>
            <w:tcW w:w="1979" w:type="pct"/>
            <w:vAlign w:val="center"/>
          </w:tcPr>
          <w:p w14:paraId="77F197E3"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05" w:type="pct"/>
          </w:tcPr>
          <w:p w14:paraId="0A5CCAFE"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24E41890" w14:textId="77777777" w:rsidR="00561DED" w:rsidRPr="005905A6" w:rsidRDefault="00561DED" w:rsidP="00987F78">
            <w:pPr>
              <w:spacing w:after="0"/>
              <w:ind w:firstLine="0"/>
              <w:jc w:val="right"/>
              <w:rPr>
                <w:sz w:val="18"/>
                <w:highlight w:val="yellow"/>
              </w:rPr>
            </w:pPr>
            <w:r w:rsidRPr="005905A6">
              <w:rPr>
                <w:sz w:val="18"/>
              </w:rPr>
              <w:t>12 203,5</w:t>
            </w:r>
          </w:p>
        </w:tc>
        <w:tc>
          <w:tcPr>
            <w:tcW w:w="605" w:type="pct"/>
          </w:tcPr>
          <w:p w14:paraId="5D8F1F2F" w14:textId="77777777" w:rsidR="00561DED" w:rsidRPr="005905A6" w:rsidRDefault="00561DED" w:rsidP="00987F78">
            <w:pPr>
              <w:spacing w:after="0"/>
              <w:ind w:firstLine="0"/>
              <w:jc w:val="right"/>
              <w:rPr>
                <w:sz w:val="18"/>
                <w:highlight w:val="yellow"/>
              </w:rPr>
            </w:pPr>
            <w:r w:rsidRPr="005905A6">
              <w:rPr>
                <w:sz w:val="18"/>
              </w:rPr>
              <w:t>-90,4</w:t>
            </w:r>
          </w:p>
        </w:tc>
        <w:tc>
          <w:tcPr>
            <w:tcW w:w="605" w:type="pct"/>
          </w:tcPr>
          <w:p w14:paraId="56AC23DE" w14:textId="77777777" w:rsidR="00561DED" w:rsidRPr="005905A6" w:rsidRDefault="00561DED" w:rsidP="00987F78">
            <w:pPr>
              <w:spacing w:after="0"/>
              <w:ind w:firstLine="0"/>
              <w:jc w:val="right"/>
              <w:rPr>
                <w:sz w:val="18"/>
                <w:highlight w:val="yellow"/>
              </w:rPr>
            </w:pPr>
            <w:r w:rsidRPr="005905A6">
              <w:rPr>
                <w:sz w:val="18"/>
              </w:rPr>
              <w:t>-100,0</w:t>
            </w:r>
          </w:p>
        </w:tc>
        <w:tc>
          <w:tcPr>
            <w:tcW w:w="601" w:type="pct"/>
          </w:tcPr>
          <w:p w14:paraId="24E8D4AA" w14:textId="77777777" w:rsidR="00561DED" w:rsidRPr="005905A6" w:rsidRDefault="00561DED" w:rsidP="00987F78">
            <w:pPr>
              <w:spacing w:after="0"/>
              <w:ind w:firstLine="0"/>
              <w:jc w:val="center"/>
              <w:rPr>
                <w:sz w:val="18"/>
              </w:rPr>
            </w:pPr>
            <w:r w:rsidRPr="005905A6">
              <w:rPr>
                <w:sz w:val="18"/>
              </w:rPr>
              <w:t>-</w:t>
            </w:r>
          </w:p>
        </w:tc>
      </w:tr>
    </w:tbl>
    <w:p w14:paraId="23429CD0" w14:textId="77777777" w:rsidR="00561DED" w:rsidRPr="00FF6146" w:rsidRDefault="00561DED" w:rsidP="008E6D12">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4D86A3B0"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561DED" w:rsidRPr="005905A6" w14:paraId="073E017C" w14:textId="77777777" w:rsidTr="00987F78">
        <w:trPr>
          <w:trHeight w:val="138"/>
          <w:tblHeader/>
          <w:jc w:val="center"/>
        </w:trPr>
        <w:tc>
          <w:tcPr>
            <w:tcW w:w="2889" w:type="pct"/>
            <w:vAlign w:val="center"/>
          </w:tcPr>
          <w:p w14:paraId="414285C2"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3" w:type="pct"/>
            <w:vAlign w:val="center"/>
          </w:tcPr>
          <w:p w14:paraId="30122FC1"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44BED581"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5" w:type="pct"/>
            <w:vAlign w:val="center"/>
          </w:tcPr>
          <w:p w14:paraId="6811A042"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62009CD9" w14:textId="77777777" w:rsidTr="00987F78">
        <w:trPr>
          <w:trHeight w:val="138"/>
          <w:jc w:val="center"/>
        </w:trPr>
        <w:tc>
          <w:tcPr>
            <w:tcW w:w="2889" w:type="pct"/>
            <w:shd w:val="clear" w:color="auto" w:fill="D9D9D9" w:themeFill="background1" w:themeFillShade="D9"/>
          </w:tcPr>
          <w:p w14:paraId="70CBAF09" w14:textId="77777777" w:rsidR="00561DED" w:rsidRPr="005905A6" w:rsidRDefault="00561DED" w:rsidP="00987F78">
            <w:pPr>
              <w:spacing w:after="0"/>
              <w:ind w:firstLine="0"/>
              <w:jc w:val="left"/>
              <w:rPr>
                <w:sz w:val="18"/>
                <w:szCs w:val="18"/>
                <w:highlight w:val="yellow"/>
              </w:rPr>
            </w:pPr>
            <w:r w:rsidRPr="005905A6">
              <w:rPr>
                <w:b/>
                <w:bCs/>
                <w:sz w:val="18"/>
                <w:szCs w:val="18"/>
                <w:lang w:eastAsia="lv-LV"/>
              </w:rPr>
              <w:t>Izdevumi - kopā</w:t>
            </w:r>
          </w:p>
        </w:tc>
        <w:tc>
          <w:tcPr>
            <w:tcW w:w="703" w:type="pct"/>
            <w:shd w:val="clear" w:color="auto" w:fill="D9D9D9" w:themeFill="background1" w:themeFillShade="D9"/>
          </w:tcPr>
          <w:p w14:paraId="5106E6ED" w14:textId="77777777" w:rsidR="00561DED" w:rsidRPr="005905A6" w:rsidRDefault="00561DED" w:rsidP="00987F78">
            <w:pPr>
              <w:spacing w:after="0"/>
              <w:ind w:firstLine="0"/>
              <w:jc w:val="right"/>
              <w:rPr>
                <w:b/>
                <w:bCs/>
                <w:sz w:val="18"/>
                <w:szCs w:val="18"/>
                <w:highlight w:val="yellow"/>
              </w:rPr>
            </w:pPr>
            <w:r w:rsidRPr="005905A6">
              <w:rPr>
                <w:b/>
                <w:bCs/>
                <w:sz w:val="18"/>
                <w:szCs w:val="18"/>
              </w:rPr>
              <w:t>7 013</w:t>
            </w:r>
          </w:p>
        </w:tc>
        <w:tc>
          <w:tcPr>
            <w:tcW w:w="703" w:type="pct"/>
            <w:shd w:val="clear" w:color="auto" w:fill="D9D9D9" w:themeFill="background1" w:themeFillShade="D9"/>
          </w:tcPr>
          <w:p w14:paraId="10D5F947" w14:textId="77777777" w:rsidR="00561DED" w:rsidRPr="005905A6" w:rsidRDefault="00561DED" w:rsidP="00987F78">
            <w:pPr>
              <w:spacing w:after="0"/>
              <w:ind w:firstLine="0"/>
              <w:jc w:val="right"/>
              <w:rPr>
                <w:b/>
                <w:bCs/>
                <w:sz w:val="18"/>
                <w:szCs w:val="18"/>
                <w:highlight w:val="yellow"/>
              </w:rPr>
            </w:pPr>
            <w:r w:rsidRPr="005905A6">
              <w:rPr>
                <w:b/>
                <w:bCs/>
                <w:sz w:val="18"/>
                <w:szCs w:val="18"/>
              </w:rPr>
              <w:t>675</w:t>
            </w:r>
          </w:p>
        </w:tc>
        <w:tc>
          <w:tcPr>
            <w:tcW w:w="705" w:type="pct"/>
            <w:shd w:val="clear" w:color="auto" w:fill="D9D9D9" w:themeFill="background1" w:themeFillShade="D9"/>
          </w:tcPr>
          <w:p w14:paraId="7BC8D0D6" w14:textId="77777777" w:rsidR="00561DED" w:rsidRPr="005905A6" w:rsidRDefault="00561DED" w:rsidP="00987F78">
            <w:pPr>
              <w:spacing w:after="0"/>
              <w:ind w:firstLine="0"/>
              <w:jc w:val="right"/>
              <w:rPr>
                <w:b/>
                <w:bCs/>
                <w:sz w:val="18"/>
                <w:szCs w:val="18"/>
                <w:highlight w:val="yellow"/>
              </w:rPr>
            </w:pPr>
            <w:r w:rsidRPr="005905A6">
              <w:rPr>
                <w:b/>
                <w:bCs/>
                <w:sz w:val="18"/>
                <w:szCs w:val="18"/>
              </w:rPr>
              <w:t>-6 338</w:t>
            </w:r>
          </w:p>
        </w:tc>
      </w:tr>
      <w:tr w:rsidR="00561DED" w:rsidRPr="005905A6" w14:paraId="02C01D31" w14:textId="77777777" w:rsidTr="00987F78">
        <w:trPr>
          <w:trHeight w:val="204"/>
          <w:jc w:val="center"/>
        </w:trPr>
        <w:tc>
          <w:tcPr>
            <w:tcW w:w="5000" w:type="pct"/>
            <w:gridSpan w:val="4"/>
          </w:tcPr>
          <w:p w14:paraId="4C8E1B74"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1A52F214" w14:textId="77777777" w:rsidTr="00987F78">
        <w:trPr>
          <w:trHeight w:val="192"/>
          <w:jc w:val="center"/>
        </w:trPr>
        <w:tc>
          <w:tcPr>
            <w:tcW w:w="2889" w:type="pct"/>
            <w:shd w:val="clear" w:color="auto" w:fill="F2F2F2" w:themeFill="background1" w:themeFillShade="F2"/>
          </w:tcPr>
          <w:p w14:paraId="1F2C916E"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3" w:type="pct"/>
            <w:shd w:val="clear" w:color="auto" w:fill="F2F2F2" w:themeFill="background1" w:themeFillShade="F2"/>
          </w:tcPr>
          <w:p w14:paraId="0BD3FE63" w14:textId="77777777" w:rsidR="00561DED" w:rsidRPr="005905A6" w:rsidRDefault="00561DED" w:rsidP="00987F78">
            <w:pPr>
              <w:spacing w:after="0"/>
              <w:ind w:firstLine="0"/>
              <w:jc w:val="right"/>
              <w:rPr>
                <w:sz w:val="18"/>
                <w:szCs w:val="18"/>
              </w:rPr>
            </w:pPr>
            <w:r w:rsidRPr="005905A6">
              <w:rPr>
                <w:sz w:val="18"/>
                <w:szCs w:val="18"/>
              </w:rPr>
              <w:t>7 013</w:t>
            </w:r>
          </w:p>
        </w:tc>
        <w:tc>
          <w:tcPr>
            <w:tcW w:w="703" w:type="pct"/>
            <w:shd w:val="clear" w:color="auto" w:fill="F2F2F2" w:themeFill="background1" w:themeFillShade="F2"/>
          </w:tcPr>
          <w:p w14:paraId="5ED2C2C7" w14:textId="77777777" w:rsidR="00561DED" w:rsidRPr="005905A6" w:rsidRDefault="00561DED" w:rsidP="00987F78">
            <w:pPr>
              <w:spacing w:after="0"/>
              <w:ind w:firstLine="0"/>
              <w:jc w:val="right"/>
              <w:rPr>
                <w:sz w:val="18"/>
                <w:szCs w:val="18"/>
              </w:rPr>
            </w:pPr>
            <w:r w:rsidRPr="005905A6">
              <w:rPr>
                <w:sz w:val="18"/>
                <w:szCs w:val="18"/>
              </w:rPr>
              <w:t>675</w:t>
            </w:r>
          </w:p>
        </w:tc>
        <w:tc>
          <w:tcPr>
            <w:tcW w:w="705" w:type="pct"/>
            <w:shd w:val="clear" w:color="auto" w:fill="F2F2F2" w:themeFill="background1" w:themeFillShade="F2"/>
          </w:tcPr>
          <w:p w14:paraId="56872994" w14:textId="77777777" w:rsidR="00561DED" w:rsidRPr="005905A6" w:rsidRDefault="00561DED" w:rsidP="00987F78">
            <w:pPr>
              <w:spacing w:after="0"/>
              <w:ind w:firstLine="0"/>
              <w:jc w:val="right"/>
              <w:rPr>
                <w:sz w:val="18"/>
                <w:szCs w:val="18"/>
              </w:rPr>
            </w:pPr>
            <w:r w:rsidRPr="005905A6">
              <w:rPr>
                <w:sz w:val="18"/>
                <w:szCs w:val="18"/>
              </w:rPr>
              <w:t>-6 338</w:t>
            </w:r>
          </w:p>
        </w:tc>
      </w:tr>
      <w:tr w:rsidR="00561DED" w:rsidRPr="005905A6" w14:paraId="4FF2BC74" w14:textId="77777777" w:rsidTr="00987F78">
        <w:trPr>
          <w:trHeight w:val="138"/>
          <w:jc w:val="center"/>
        </w:trPr>
        <w:tc>
          <w:tcPr>
            <w:tcW w:w="2889" w:type="pct"/>
          </w:tcPr>
          <w:p w14:paraId="7B1D9E89" w14:textId="77777777" w:rsidR="00561DED" w:rsidRPr="005905A6" w:rsidRDefault="00561DED" w:rsidP="00987F78">
            <w:pPr>
              <w:spacing w:after="0"/>
              <w:ind w:firstLine="0"/>
              <w:rPr>
                <w:i/>
                <w:sz w:val="18"/>
                <w:szCs w:val="18"/>
                <w:lang w:eastAsia="lv-LV"/>
              </w:rPr>
            </w:pPr>
            <w:r w:rsidRPr="005905A6">
              <w:rPr>
                <w:i/>
                <w:sz w:val="18"/>
                <w:szCs w:val="18"/>
                <w:lang w:eastAsia="lv-LV"/>
              </w:rPr>
              <w:t>Samazināti izdevumi projekta “Kompetenču veidošana, palīdzības sniegšana un kriminālvajāšana darba ekspluatācijas gadījumos Baltijas jūras reģionā” ietvaros veikto izdevumu atmaksai valsts pamatbudžetā</w:t>
            </w:r>
          </w:p>
        </w:tc>
        <w:tc>
          <w:tcPr>
            <w:tcW w:w="703" w:type="pct"/>
          </w:tcPr>
          <w:p w14:paraId="3A57F398" w14:textId="77777777" w:rsidR="00561DED" w:rsidRPr="005905A6" w:rsidRDefault="00561DED" w:rsidP="00987F78">
            <w:pPr>
              <w:spacing w:after="0"/>
              <w:ind w:firstLine="0"/>
              <w:jc w:val="right"/>
              <w:rPr>
                <w:sz w:val="18"/>
                <w:szCs w:val="18"/>
              </w:rPr>
            </w:pPr>
            <w:r w:rsidRPr="005905A6">
              <w:rPr>
                <w:sz w:val="18"/>
                <w:szCs w:val="18"/>
              </w:rPr>
              <w:t>6 563</w:t>
            </w:r>
          </w:p>
        </w:tc>
        <w:tc>
          <w:tcPr>
            <w:tcW w:w="703" w:type="pct"/>
          </w:tcPr>
          <w:p w14:paraId="5B28D194" w14:textId="77777777" w:rsidR="00561DED" w:rsidRPr="005905A6" w:rsidRDefault="00561DED" w:rsidP="00987F78">
            <w:pPr>
              <w:spacing w:after="0"/>
              <w:ind w:firstLine="0"/>
              <w:jc w:val="center"/>
              <w:rPr>
                <w:sz w:val="18"/>
                <w:szCs w:val="18"/>
              </w:rPr>
            </w:pPr>
            <w:r w:rsidRPr="005905A6">
              <w:rPr>
                <w:sz w:val="18"/>
                <w:szCs w:val="18"/>
              </w:rPr>
              <w:t>-</w:t>
            </w:r>
          </w:p>
        </w:tc>
        <w:tc>
          <w:tcPr>
            <w:tcW w:w="705" w:type="pct"/>
          </w:tcPr>
          <w:p w14:paraId="47FCFFEB" w14:textId="77777777" w:rsidR="00561DED" w:rsidRPr="005905A6" w:rsidRDefault="00561DED" w:rsidP="00987F78">
            <w:pPr>
              <w:spacing w:after="0"/>
              <w:ind w:firstLine="0"/>
              <w:jc w:val="right"/>
              <w:rPr>
                <w:sz w:val="18"/>
                <w:szCs w:val="18"/>
              </w:rPr>
            </w:pPr>
            <w:r w:rsidRPr="005905A6">
              <w:rPr>
                <w:sz w:val="18"/>
                <w:szCs w:val="18"/>
              </w:rPr>
              <w:t>-6 563</w:t>
            </w:r>
          </w:p>
        </w:tc>
      </w:tr>
      <w:tr w:rsidR="00561DED" w:rsidRPr="005905A6" w14:paraId="6C0932C7" w14:textId="77777777" w:rsidTr="00987F78">
        <w:trPr>
          <w:trHeight w:val="138"/>
          <w:jc w:val="center"/>
        </w:trPr>
        <w:tc>
          <w:tcPr>
            <w:tcW w:w="2889" w:type="pct"/>
          </w:tcPr>
          <w:p w14:paraId="2E347F11" w14:textId="7B0BC11C" w:rsidR="00561DED" w:rsidRPr="005905A6" w:rsidRDefault="00561DED" w:rsidP="00987F78">
            <w:pPr>
              <w:spacing w:after="0"/>
              <w:ind w:firstLine="0"/>
              <w:rPr>
                <w:i/>
                <w:sz w:val="18"/>
                <w:szCs w:val="18"/>
                <w:lang w:eastAsia="lv-LV"/>
              </w:rPr>
            </w:pPr>
            <w:r w:rsidRPr="005905A6">
              <w:rPr>
                <w:i/>
                <w:sz w:val="18"/>
                <w:szCs w:val="18"/>
                <w:lang w:eastAsia="lv-LV"/>
              </w:rPr>
              <w:lastRenderedPageBreak/>
              <w:t xml:space="preserve">Samazināti izdevumi projekta </w:t>
            </w:r>
            <w:r w:rsidR="00EF523E">
              <w:rPr>
                <w:i/>
                <w:sz w:val="18"/>
                <w:szCs w:val="18"/>
                <w:lang w:eastAsia="lv-LV"/>
              </w:rPr>
              <w:t>“</w:t>
            </w:r>
            <w:r w:rsidRPr="005905A6">
              <w:rPr>
                <w:i/>
                <w:sz w:val="18"/>
                <w:szCs w:val="18"/>
                <w:lang w:eastAsia="lv-LV"/>
              </w:rPr>
              <w:t xml:space="preserve">Zināšanu, pieredzes un prakses pārņemšana komunikācijas jomā no Dānijas un Norvēģijas ar </w:t>
            </w:r>
            <w:proofErr w:type="spellStart"/>
            <w:r w:rsidRPr="005905A6">
              <w:rPr>
                <w:i/>
                <w:sz w:val="18"/>
                <w:szCs w:val="18"/>
                <w:lang w:eastAsia="lv-LV"/>
              </w:rPr>
              <w:t>iekšlietu</w:t>
            </w:r>
            <w:proofErr w:type="spellEnd"/>
            <w:r w:rsidRPr="005905A6">
              <w:rPr>
                <w:i/>
                <w:sz w:val="18"/>
                <w:szCs w:val="18"/>
                <w:lang w:eastAsia="lv-LV"/>
              </w:rPr>
              <w:t xml:space="preserve"> jomu saistītām institūcijām, ņemot vērā mūsdienu ģeopolitiskos izaicinājumus pasaulē</w:t>
            </w:r>
            <w:r w:rsidR="00EF523E">
              <w:rPr>
                <w:i/>
                <w:sz w:val="18"/>
                <w:szCs w:val="18"/>
                <w:lang w:eastAsia="lv-LV"/>
              </w:rPr>
              <w:t>”</w:t>
            </w:r>
            <w:r w:rsidRPr="005905A6">
              <w:rPr>
                <w:i/>
                <w:sz w:val="18"/>
                <w:szCs w:val="18"/>
                <w:lang w:eastAsia="lv-LV"/>
              </w:rPr>
              <w:t xml:space="preserve"> ietvaros veikto izdevumu atmaksai valsts pamatbudžetā</w:t>
            </w:r>
          </w:p>
        </w:tc>
        <w:tc>
          <w:tcPr>
            <w:tcW w:w="703" w:type="pct"/>
          </w:tcPr>
          <w:p w14:paraId="2EFB693F" w14:textId="77777777" w:rsidR="00561DED" w:rsidRPr="005905A6" w:rsidRDefault="00561DED" w:rsidP="00987F78">
            <w:pPr>
              <w:spacing w:after="0"/>
              <w:ind w:firstLine="0"/>
              <w:jc w:val="right"/>
              <w:rPr>
                <w:sz w:val="18"/>
                <w:szCs w:val="18"/>
              </w:rPr>
            </w:pPr>
            <w:r w:rsidRPr="005905A6">
              <w:rPr>
                <w:sz w:val="18"/>
                <w:szCs w:val="18"/>
              </w:rPr>
              <w:t>450</w:t>
            </w:r>
          </w:p>
        </w:tc>
        <w:tc>
          <w:tcPr>
            <w:tcW w:w="703" w:type="pct"/>
          </w:tcPr>
          <w:p w14:paraId="7E0166F5" w14:textId="77777777" w:rsidR="00561DED" w:rsidRPr="005905A6" w:rsidRDefault="00561DED" w:rsidP="00987F78">
            <w:pPr>
              <w:spacing w:after="0"/>
              <w:ind w:firstLine="0"/>
              <w:jc w:val="center"/>
              <w:rPr>
                <w:sz w:val="18"/>
                <w:szCs w:val="18"/>
              </w:rPr>
            </w:pPr>
            <w:r w:rsidRPr="005905A6">
              <w:rPr>
                <w:sz w:val="18"/>
                <w:szCs w:val="18"/>
              </w:rPr>
              <w:t>-</w:t>
            </w:r>
          </w:p>
        </w:tc>
        <w:tc>
          <w:tcPr>
            <w:tcW w:w="705" w:type="pct"/>
          </w:tcPr>
          <w:p w14:paraId="16D7B360" w14:textId="77777777" w:rsidR="00561DED" w:rsidRPr="005905A6" w:rsidRDefault="00561DED" w:rsidP="00987F78">
            <w:pPr>
              <w:spacing w:after="0"/>
              <w:ind w:firstLine="0"/>
              <w:jc w:val="right"/>
              <w:rPr>
                <w:sz w:val="18"/>
                <w:szCs w:val="18"/>
              </w:rPr>
            </w:pPr>
            <w:r w:rsidRPr="005905A6">
              <w:rPr>
                <w:sz w:val="18"/>
                <w:szCs w:val="18"/>
              </w:rPr>
              <w:t>-450</w:t>
            </w:r>
          </w:p>
        </w:tc>
      </w:tr>
      <w:tr w:rsidR="00561DED" w:rsidRPr="005905A6" w14:paraId="42C4F891" w14:textId="77777777" w:rsidTr="00987F78">
        <w:trPr>
          <w:trHeight w:val="138"/>
          <w:jc w:val="center"/>
        </w:trPr>
        <w:tc>
          <w:tcPr>
            <w:tcW w:w="2889" w:type="pct"/>
          </w:tcPr>
          <w:p w14:paraId="37EDF261" w14:textId="4F44BB56"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izdevumi projekta </w:t>
            </w:r>
            <w:r w:rsidR="0082287E">
              <w:rPr>
                <w:i/>
                <w:sz w:val="18"/>
                <w:szCs w:val="18"/>
                <w:lang w:eastAsia="lv-LV"/>
              </w:rPr>
              <w:t>“</w:t>
            </w:r>
            <w:r w:rsidRPr="005905A6">
              <w:rPr>
                <w:i/>
                <w:sz w:val="18"/>
                <w:szCs w:val="18"/>
                <w:lang w:eastAsia="lv-LV"/>
              </w:rPr>
              <w:t>Ārvalstu pieredzes apmaiņa, Islandes un Dānijas labās prakses pārņemšana kriminālistikas, notikuma vietas izmeklēšanas un kvalitātes vadības jomās</w:t>
            </w:r>
            <w:r w:rsidR="0082287E">
              <w:rPr>
                <w:i/>
                <w:sz w:val="18"/>
                <w:szCs w:val="18"/>
                <w:lang w:eastAsia="lv-LV"/>
              </w:rPr>
              <w:t>”</w:t>
            </w:r>
            <w:r w:rsidRPr="005905A6">
              <w:rPr>
                <w:i/>
                <w:sz w:val="18"/>
                <w:szCs w:val="18"/>
                <w:lang w:eastAsia="lv-LV"/>
              </w:rPr>
              <w:t xml:space="preserve"> ietvaros veikto izdevumu atmaksai valsts pamatbudžetā</w:t>
            </w:r>
          </w:p>
        </w:tc>
        <w:tc>
          <w:tcPr>
            <w:tcW w:w="703" w:type="pct"/>
          </w:tcPr>
          <w:p w14:paraId="3E785745"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tcPr>
          <w:p w14:paraId="29B8B85A" w14:textId="77777777" w:rsidR="00561DED" w:rsidRPr="005905A6" w:rsidRDefault="00561DED" w:rsidP="00987F78">
            <w:pPr>
              <w:spacing w:after="0"/>
              <w:ind w:firstLine="0"/>
              <w:jc w:val="right"/>
              <w:rPr>
                <w:sz w:val="18"/>
                <w:szCs w:val="18"/>
              </w:rPr>
            </w:pPr>
            <w:r w:rsidRPr="005905A6">
              <w:rPr>
                <w:sz w:val="18"/>
                <w:szCs w:val="18"/>
              </w:rPr>
              <w:t>675</w:t>
            </w:r>
          </w:p>
        </w:tc>
        <w:tc>
          <w:tcPr>
            <w:tcW w:w="705" w:type="pct"/>
          </w:tcPr>
          <w:p w14:paraId="2E8516B5" w14:textId="77777777" w:rsidR="00561DED" w:rsidRPr="005905A6" w:rsidRDefault="00561DED" w:rsidP="00987F78">
            <w:pPr>
              <w:spacing w:after="0"/>
              <w:ind w:firstLine="0"/>
              <w:jc w:val="right"/>
              <w:rPr>
                <w:sz w:val="18"/>
                <w:szCs w:val="18"/>
              </w:rPr>
            </w:pPr>
            <w:r w:rsidRPr="005905A6">
              <w:rPr>
                <w:sz w:val="18"/>
                <w:szCs w:val="18"/>
              </w:rPr>
              <w:t>675</w:t>
            </w:r>
          </w:p>
        </w:tc>
      </w:tr>
    </w:tbl>
    <w:p w14:paraId="1980B236" w14:textId="0A730638" w:rsidR="00561DED" w:rsidRPr="005905A6" w:rsidRDefault="00561DED" w:rsidP="00561DED">
      <w:pPr>
        <w:widowControl w:val="0"/>
        <w:spacing w:before="240" w:after="240"/>
        <w:ind w:firstLine="0"/>
        <w:jc w:val="center"/>
        <w:rPr>
          <w:b/>
        </w:rPr>
      </w:pPr>
      <w:r w:rsidRPr="005905A6">
        <w:rPr>
          <w:b/>
        </w:rPr>
        <w:t xml:space="preserve">73.10.00 Ziemeļvalstu un Baltijas valstu mobilitātes programma </w:t>
      </w:r>
      <w:r w:rsidR="00F170F2">
        <w:rPr>
          <w:b/>
        </w:rPr>
        <w:t>“</w:t>
      </w:r>
      <w:r w:rsidRPr="005905A6">
        <w:rPr>
          <w:b/>
        </w:rPr>
        <w:t>Valsts administrācija</w:t>
      </w:r>
      <w:r w:rsidR="00F170F2">
        <w:rPr>
          <w:b/>
        </w:rPr>
        <w:t>”</w:t>
      </w:r>
    </w:p>
    <w:p w14:paraId="79418BCB" w14:textId="77777777" w:rsidR="00561DED" w:rsidRPr="00F2404D" w:rsidRDefault="00561DED" w:rsidP="008E6D12">
      <w:pPr>
        <w:widowControl w:val="0"/>
        <w:spacing w:before="240"/>
        <w:ind w:firstLine="0"/>
        <w:jc w:val="left"/>
      </w:pPr>
      <w:r w:rsidRPr="00F2404D">
        <w:rPr>
          <w:u w:val="single"/>
        </w:rPr>
        <w:t>Apakšprogrammas mērķis:</w:t>
      </w:r>
      <w:r w:rsidRPr="00F2404D">
        <w:t xml:space="preserve"> </w:t>
      </w:r>
    </w:p>
    <w:p w14:paraId="629CE434" w14:textId="77777777" w:rsidR="00561DED" w:rsidRPr="00F2404D" w:rsidRDefault="00561DED" w:rsidP="008E6D12">
      <w:pPr>
        <w:widowControl w:val="0"/>
        <w:spacing w:before="120"/>
      </w:pPr>
      <w:r>
        <w:t>p</w:t>
      </w:r>
      <w:r w:rsidRPr="00F2404D">
        <w:t xml:space="preserve">ilnveidot Valsts robežsardzes koledžas studējošo kadetu zināšanas un prasmes robežu pārvaldības jomā Igaunijas Drošības zinātņu akadēmijā, iepazīstot labāko praksi </w:t>
      </w:r>
      <w:proofErr w:type="spellStart"/>
      <w:r w:rsidRPr="00F2404D">
        <w:t>robežpārbaudes</w:t>
      </w:r>
      <w:proofErr w:type="spellEnd"/>
      <w:r w:rsidRPr="00F2404D">
        <w:t xml:space="preserve"> procedūru piemērošanā Igaunijas Republikas Policijas un Robežsardzes pārvaldes </w:t>
      </w:r>
      <w:proofErr w:type="spellStart"/>
      <w:r w:rsidRPr="00F2404D">
        <w:t>robežpārbaudes</w:t>
      </w:r>
      <w:proofErr w:type="spellEnd"/>
      <w:r w:rsidRPr="00F2404D">
        <w:t xml:space="preserve"> struktūrvienībās un Valsts robežsardzes koledžas docētāja profesionālo kompetenci, gūstot pieredzi Igaunijas Drošības zinātņu akadēmijā un uzlabot Valsts robežsardzes koledžas robežsargu studiju kursu.</w:t>
      </w:r>
    </w:p>
    <w:p w14:paraId="37EB89AA" w14:textId="77777777" w:rsidR="00561DED" w:rsidRPr="005905A6" w:rsidRDefault="00561DED" w:rsidP="00561DED">
      <w:pPr>
        <w:ind w:firstLine="0"/>
        <w:rPr>
          <w:u w:val="single"/>
        </w:rPr>
      </w:pPr>
      <w:r w:rsidRPr="00F2404D">
        <w:rPr>
          <w:u w:val="single"/>
        </w:rPr>
        <w:t>Galvenā aktivitāte</w:t>
      </w:r>
      <w:r w:rsidRPr="005905A6">
        <w:rPr>
          <w:u w:val="single"/>
        </w:rPr>
        <w:t>:</w:t>
      </w:r>
    </w:p>
    <w:p w14:paraId="2A86E1FD" w14:textId="13131400" w:rsidR="00561DED" w:rsidRPr="008E6D12" w:rsidRDefault="00561DED" w:rsidP="00BF5642">
      <w:pPr>
        <w:spacing w:before="120"/>
        <w:ind w:firstLine="0"/>
        <w:rPr>
          <w:i/>
        </w:rPr>
      </w:pPr>
      <w:r w:rsidRPr="005905A6">
        <w:rPr>
          <w:i/>
        </w:rPr>
        <w:t>pasākums „Valsts robežsardzes koledžas studējošo un docētāja mobilitāte Igaunijas Republikā”</w:t>
      </w:r>
      <w:r w:rsidR="008E6D12">
        <w:rPr>
          <w:iCs/>
        </w:rPr>
        <w:t>, kura</w:t>
      </w:r>
      <w:r w:rsidRPr="005905A6">
        <w:t xml:space="preserve"> ietvaros paredzēts, ka  trīs Valsts robežsardzes koledžas kadeti un viens docētājs apmeklēs Igaunijas Drošības zinātņu akadēmiju, Igaunijas Republikas Policijas un Robežsardzes pārvaldes </w:t>
      </w:r>
      <w:proofErr w:type="spellStart"/>
      <w:r w:rsidRPr="005905A6">
        <w:t>robežpārbaudes</w:t>
      </w:r>
      <w:proofErr w:type="spellEnd"/>
      <w:r w:rsidRPr="005905A6">
        <w:t xml:space="preserve"> struktūrvienības Tallinas lidostā un Narvas autoceļu </w:t>
      </w:r>
      <w:proofErr w:type="spellStart"/>
      <w:r w:rsidRPr="005905A6">
        <w:t>robežšķērsošanas</w:t>
      </w:r>
      <w:proofErr w:type="spellEnd"/>
      <w:r w:rsidRPr="005905A6">
        <w:t xml:space="preserve"> vietā.</w:t>
      </w:r>
    </w:p>
    <w:p w14:paraId="13987D15" w14:textId="77777777" w:rsidR="00561DED" w:rsidRPr="005905A6" w:rsidRDefault="00561DED" w:rsidP="00BF5642">
      <w:pPr>
        <w:spacing w:before="120"/>
        <w:ind w:firstLine="0"/>
      </w:pPr>
      <w:r w:rsidRPr="005905A6">
        <w:rPr>
          <w:u w:val="single"/>
        </w:rPr>
        <w:t>Apakšprogrammas izpildītājs</w:t>
      </w:r>
      <w:r w:rsidRPr="005905A6">
        <w:t>: Valsts robežsardzes koledža.</w:t>
      </w:r>
    </w:p>
    <w:p w14:paraId="5C033DC2" w14:textId="77777777" w:rsidR="00561DED" w:rsidRPr="005905A6" w:rsidRDefault="00561DED" w:rsidP="00BF5642">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561DED" w:rsidRPr="005905A6" w14:paraId="468DC115" w14:textId="77777777" w:rsidTr="00987F78">
        <w:trPr>
          <w:trHeight w:val="376"/>
          <w:tblHeader/>
          <w:jc w:val="center"/>
        </w:trPr>
        <w:tc>
          <w:tcPr>
            <w:tcW w:w="1979" w:type="pct"/>
            <w:vAlign w:val="center"/>
          </w:tcPr>
          <w:p w14:paraId="03651EFC" w14:textId="77777777" w:rsidR="00561DED" w:rsidRPr="005905A6" w:rsidRDefault="00561DED" w:rsidP="00987F78">
            <w:pPr>
              <w:spacing w:after="0"/>
              <w:ind w:firstLine="0"/>
              <w:jc w:val="center"/>
              <w:rPr>
                <w:sz w:val="18"/>
                <w:szCs w:val="24"/>
                <w:highlight w:val="yellow"/>
              </w:rPr>
            </w:pPr>
          </w:p>
        </w:tc>
        <w:tc>
          <w:tcPr>
            <w:tcW w:w="605" w:type="pct"/>
          </w:tcPr>
          <w:p w14:paraId="5962656A"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05" w:type="pct"/>
          </w:tcPr>
          <w:p w14:paraId="2ED9725E"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05" w:type="pct"/>
          </w:tcPr>
          <w:p w14:paraId="67055856"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05" w:type="pct"/>
          </w:tcPr>
          <w:p w14:paraId="531AD36D"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01" w:type="pct"/>
          </w:tcPr>
          <w:p w14:paraId="472DE3EC"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1D0EB479" w14:textId="77777777" w:rsidTr="00987F78">
        <w:trPr>
          <w:trHeight w:val="138"/>
          <w:jc w:val="center"/>
        </w:trPr>
        <w:tc>
          <w:tcPr>
            <w:tcW w:w="1979" w:type="pct"/>
            <w:shd w:val="clear" w:color="auto" w:fill="D9D9D9" w:themeFill="background1" w:themeFillShade="D9"/>
            <w:vAlign w:val="center"/>
          </w:tcPr>
          <w:p w14:paraId="47350F21"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05" w:type="pct"/>
            <w:shd w:val="clear" w:color="auto" w:fill="D9D9D9" w:themeFill="background1" w:themeFillShade="D9"/>
          </w:tcPr>
          <w:p w14:paraId="59925049" w14:textId="77777777" w:rsidR="00561DED" w:rsidRPr="005905A6" w:rsidRDefault="00561DED" w:rsidP="00987F78">
            <w:pPr>
              <w:spacing w:after="0"/>
              <w:ind w:firstLine="0"/>
              <w:jc w:val="center"/>
              <w:rPr>
                <w:sz w:val="18"/>
              </w:rPr>
            </w:pPr>
            <w:r w:rsidRPr="005905A6">
              <w:rPr>
                <w:sz w:val="18"/>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1EDE8E" w14:textId="77777777" w:rsidR="00561DED" w:rsidRPr="005905A6" w:rsidRDefault="00561DED" w:rsidP="00987F78">
            <w:pPr>
              <w:spacing w:after="0"/>
              <w:ind w:firstLine="0"/>
              <w:jc w:val="right"/>
              <w:rPr>
                <w:sz w:val="18"/>
              </w:rPr>
            </w:pPr>
            <w:r w:rsidRPr="005905A6">
              <w:rPr>
                <w:sz w:val="18"/>
              </w:rPr>
              <w:t>5 000</w:t>
            </w:r>
          </w:p>
        </w:tc>
        <w:tc>
          <w:tcPr>
            <w:tcW w:w="605" w:type="pct"/>
            <w:shd w:val="clear" w:color="auto" w:fill="D9D9D9" w:themeFill="background1" w:themeFillShade="D9"/>
          </w:tcPr>
          <w:p w14:paraId="044CC5DB" w14:textId="77777777" w:rsidR="00561DED" w:rsidRPr="005905A6" w:rsidRDefault="00561DED" w:rsidP="00987F78">
            <w:pPr>
              <w:spacing w:after="0"/>
              <w:ind w:firstLine="0"/>
              <w:jc w:val="right"/>
              <w:rPr>
                <w:sz w:val="18"/>
                <w:highlight w:val="yellow"/>
              </w:rPr>
            </w:pPr>
            <w:r w:rsidRPr="005905A6">
              <w:rPr>
                <w:sz w:val="18"/>
              </w:rPr>
              <w:t>2 570</w:t>
            </w:r>
          </w:p>
        </w:tc>
        <w:tc>
          <w:tcPr>
            <w:tcW w:w="605" w:type="pct"/>
            <w:shd w:val="clear" w:color="auto" w:fill="D9D9D9" w:themeFill="background1" w:themeFillShade="D9"/>
          </w:tcPr>
          <w:p w14:paraId="104F14FD" w14:textId="77777777" w:rsidR="00561DED" w:rsidRPr="005905A6" w:rsidRDefault="00561DED" w:rsidP="00987F78">
            <w:pPr>
              <w:spacing w:after="0"/>
              <w:ind w:firstLine="0"/>
              <w:jc w:val="center"/>
              <w:rPr>
                <w:sz w:val="18"/>
              </w:rPr>
            </w:pPr>
            <w:r w:rsidRPr="005905A6">
              <w:rPr>
                <w:sz w:val="18"/>
              </w:rPr>
              <w:t>-</w:t>
            </w:r>
          </w:p>
        </w:tc>
        <w:tc>
          <w:tcPr>
            <w:tcW w:w="601" w:type="pct"/>
            <w:shd w:val="clear" w:color="auto" w:fill="D9D9D9" w:themeFill="background1" w:themeFillShade="D9"/>
          </w:tcPr>
          <w:p w14:paraId="44E4EAC1" w14:textId="77777777" w:rsidR="00561DED" w:rsidRPr="005905A6" w:rsidRDefault="00561DED" w:rsidP="00987F78">
            <w:pPr>
              <w:spacing w:after="0"/>
              <w:ind w:firstLine="0"/>
              <w:jc w:val="center"/>
              <w:rPr>
                <w:sz w:val="18"/>
              </w:rPr>
            </w:pPr>
            <w:r w:rsidRPr="005905A6">
              <w:rPr>
                <w:sz w:val="18"/>
              </w:rPr>
              <w:t>-</w:t>
            </w:r>
          </w:p>
        </w:tc>
      </w:tr>
      <w:tr w:rsidR="00561DED" w:rsidRPr="005905A6" w14:paraId="1DEF407E" w14:textId="77777777" w:rsidTr="00987F78">
        <w:trPr>
          <w:trHeight w:val="276"/>
          <w:jc w:val="center"/>
        </w:trPr>
        <w:tc>
          <w:tcPr>
            <w:tcW w:w="1979" w:type="pct"/>
            <w:vAlign w:val="center"/>
          </w:tcPr>
          <w:p w14:paraId="582E4EF0"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05" w:type="pct"/>
          </w:tcPr>
          <w:p w14:paraId="039723E2"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58484EA5" w14:textId="77777777" w:rsidR="00561DED" w:rsidRPr="007B10F1" w:rsidRDefault="00561DED" w:rsidP="00987F78">
            <w:pPr>
              <w:spacing w:after="0"/>
              <w:ind w:firstLine="0"/>
              <w:jc w:val="right"/>
              <w:rPr>
                <w:sz w:val="18"/>
              </w:rPr>
            </w:pPr>
            <w:r w:rsidRPr="007B10F1">
              <w:rPr>
                <w:bCs/>
                <w:sz w:val="18"/>
              </w:rPr>
              <w:t>5 000</w:t>
            </w:r>
          </w:p>
        </w:tc>
        <w:tc>
          <w:tcPr>
            <w:tcW w:w="605" w:type="pct"/>
          </w:tcPr>
          <w:p w14:paraId="68FDFCF6" w14:textId="77777777" w:rsidR="00561DED" w:rsidRPr="005905A6" w:rsidRDefault="00561DED" w:rsidP="00987F78">
            <w:pPr>
              <w:spacing w:after="0"/>
              <w:ind w:firstLine="0"/>
              <w:jc w:val="right"/>
              <w:rPr>
                <w:sz w:val="18"/>
              </w:rPr>
            </w:pPr>
            <w:r w:rsidRPr="005905A6">
              <w:rPr>
                <w:sz w:val="18"/>
              </w:rPr>
              <w:t>-2 430</w:t>
            </w:r>
          </w:p>
        </w:tc>
        <w:tc>
          <w:tcPr>
            <w:tcW w:w="605" w:type="pct"/>
          </w:tcPr>
          <w:p w14:paraId="72DE4E38" w14:textId="77777777" w:rsidR="00561DED" w:rsidRPr="005905A6" w:rsidRDefault="00561DED" w:rsidP="00987F78">
            <w:pPr>
              <w:spacing w:after="0"/>
              <w:ind w:firstLine="0"/>
              <w:jc w:val="right"/>
              <w:rPr>
                <w:sz w:val="18"/>
              </w:rPr>
            </w:pPr>
            <w:r w:rsidRPr="005905A6">
              <w:rPr>
                <w:sz w:val="18"/>
              </w:rPr>
              <w:t>-2 570</w:t>
            </w:r>
          </w:p>
        </w:tc>
        <w:tc>
          <w:tcPr>
            <w:tcW w:w="601" w:type="pct"/>
          </w:tcPr>
          <w:p w14:paraId="556BA6EA" w14:textId="77777777" w:rsidR="00561DED" w:rsidRPr="005905A6" w:rsidRDefault="00561DED" w:rsidP="00987F78">
            <w:pPr>
              <w:spacing w:after="0"/>
              <w:ind w:firstLine="0"/>
              <w:jc w:val="center"/>
              <w:rPr>
                <w:sz w:val="18"/>
              </w:rPr>
            </w:pPr>
            <w:r w:rsidRPr="005905A6">
              <w:rPr>
                <w:sz w:val="18"/>
              </w:rPr>
              <w:t>-</w:t>
            </w:r>
          </w:p>
        </w:tc>
      </w:tr>
      <w:tr w:rsidR="00561DED" w:rsidRPr="005905A6" w14:paraId="3D7A8BBC" w14:textId="77777777" w:rsidTr="00987F78">
        <w:trPr>
          <w:trHeight w:val="276"/>
          <w:jc w:val="center"/>
        </w:trPr>
        <w:tc>
          <w:tcPr>
            <w:tcW w:w="1979" w:type="pct"/>
            <w:vAlign w:val="center"/>
          </w:tcPr>
          <w:p w14:paraId="7E89E14F"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05" w:type="pct"/>
          </w:tcPr>
          <w:p w14:paraId="0A95951B"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2785D499" w14:textId="77777777" w:rsidR="00561DED" w:rsidRPr="005905A6" w:rsidRDefault="00561DED" w:rsidP="00987F78">
            <w:pPr>
              <w:spacing w:after="0"/>
              <w:ind w:firstLine="0"/>
              <w:jc w:val="center"/>
              <w:rPr>
                <w:sz w:val="18"/>
              </w:rPr>
            </w:pPr>
            <w:r w:rsidRPr="005905A6">
              <w:rPr>
                <w:b/>
                <w:bCs/>
                <w:sz w:val="18"/>
              </w:rPr>
              <w:t>×</w:t>
            </w:r>
          </w:p>
        </w:tc>
        <w:tc>
          <w:tcPr>
            <w:tcW w:w="605" w:type="pct"/>
          </w:tcPr>
          <w:p w14:paraId="5439B65E" w14:textId="77777777" w:rsidR="00561DED" w:rsidRPr="005905A6" w:rsidRDefault="00561DED" w:rsidP="00987F78">
            <w:pPr>
              <w:spacing w:after="0"/>
              <w:ind w:firstLine="0"/>
              <w:jc w:val="right"/>
              <w:rPr>
                <w:sz w:val="18"/>
              </w:rPr>
            </w:pPr>
            <w:r w:rsidRPr="005905A6">
              <w:rPr>
                <w:sz w:val="18"/>
              </w:rPr>
              <w:t>-48,6</w:t>
            </w:r>
          </w:p>
        </w:tc>
        <w:tc>
          <w:tcPr>
            <w:tcW w:w="605" w:type="pct"/>
          </w:tcPr>
          <w:p w14:paraId="4516043F" w14:textId="77777777" w:rsidR="00561DED" w:rsidRPr="005905A6" w:rsidRDefault="00561DED" w:rsidP="00987F78">
            <w:pPr>
              <w:spacing w:after="0"/>
              <w:ind w:firstLine="0"/>
              <w:jc w:val="right"/>
              <w:rPr>
                <w:sz w:val="18"/>
              </w:rPr>
            </w:pPr>
            <w:r w:rsidRPr="005905A6">
              <w:rPr>
                <w:sz w:val="18"/>
              </w:rPr>
              <w:t>-100,0</w:t>
            </w:r>
          </w:p>
        </w:tc>
        <w:tc>
          <w:tcPr>
            <w:tcW w:w="601" w:type="pct"/>
          </w:tcPr>
          <w:p w14:paraId="78ADC564" w14:textId="77777777" w:rsidR="00561DED" w:rsidRPr="005905A6" w:rsidRDefault="00561DED" w:rsidP="00987F78">
            <w:pPr>
              <w:spacing w:after="0"/>
              <w:ind w:firstLine="0"/>
              <w:jc w:val="center"/>
              <w:rPr>
                <w:sz w:val="18"/>
              </w:rPr>
            </w:pPr>
            <w:r w:rsidRPr="005905A6">
              <w:rPr>
                <w:sz w:val="18"/>
              </w:rPr>
              <w:t>-</w:t>
            </w:r>
          </w:p>
        </w:tc>
      </w:tr>
    </w:tbl>
    <w:p w14:paraId="7F6C0725" w14:textId="77777777" w:rsidR="00561DED" w:rsidRPr="00FF6146" w:rsidRDefault="00561DED" w:rsidP="00BF5642">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6E5B2447"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561DED" w:rsidRPr="005905A6" w14:paraId="3817D04E" w14:textId="77777777" w:rsidTr="00987F78">
        <w:trPr>
          <w:trHeight w:val="138"/>
          <w:tblHeader/>
          <w:jc w:val="center"/>
        </w:trPr>
        <w:tc>
          <w:tcPr>
            <w:tcW w:w="2889" w:type="pct"/>
            <w:vAlign w:val="center"/>
          </w:tcPr>
          <w:p w14:paraId="398BB227"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3" w:type="pct"/>
            <w:vAlign w:val="center"/>
          </w:tcPr>
          <w:p w14:paraId="3F3E4D79"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542EE37D"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5" w:type="pct"/>
            <w:vAlign w:val="center"/>
          </w:tcPr>
          <w:p w14:paraId="25DA05A8"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16302CE8" w14:textId="77777777" w:rsidTr="00987F78">
        <w:trPr>
          <w:trHeight w:val="138"/>
          <w:jc w:val="center"/>
        </w:trPr>
        <w:tc>
          <w:tcPr>
            <w:tcW w:w="2889" w:type="pct"/>
            <w:shd w:val="clear" w:color="auto" w:fill="D9D9D9" w:themeFill="background1" w:themeFillShade="D9"/>
          </w:tcPr>
          <w:p w14:paraId="049F04C0" w14:textId="77777777" w:rsidR="00561DED" w:rsidRPr="005905A6" w:rsidRDefault="00561DED" w:rsidP="00987F78">
            <w:pPr>
              <w:spacing w:after="0"/>
              <w:ind w:firstLine="0"/>
              <w:jc w:val="left"/>
              <w:rPr>
                <w:sz w:val="18"/>
                <w:szCs w:val="18"/>
                <w:highlight w:val="yellow"/>
              </w:rPr>
            </w:pPr>
            <w:r w:rsidRPr="005905A6">
              <w:rPr>
                <w:b/>
                <w:bCs/>
                <w:sz w:val="18"/>
                <w:szCs w:val="18"/>
                <w:lang w:eastAsia="lv-LV"/>
              </w:rPr>
              <w:t>Izdevumi - kopā</w:t>
            </w:r>
          </w:p>
        </w:tc>
        <w:tc>
          <w:tcPr>
            <w:tcW w:w="703" w:type="pct"/>
            <w:shd w:val="clear" w:color="auto" w:fill="D9D9D9" w:themeFill="background1" w:themeFillShade="D9"/>
          </w:tcPr>
          <w:p w14:paraId="6385E701" w14:textId="77777777" w:rsidR="00561DED" w:rsidRPr="005905A6" w:rsidRDefault="00561DED" w:rsidP="00987F78">
            <w:pPr>
              <w:spacing w:after="0"/>
              <w:ind w:firstLine="0"/>
              <w:jc w:val="right"/>
              <w:rPr>
                <w:b/>
                <w:bCs/>
                <w:sz w:val="18"/>
                <w:szCs w:val="18"/>
                <w:highlight w:val="yellow"/>
              </w:rPr>
            </w:pPr>
            <w:r w:rsidRPr="005905A6">
              <w:rPr>
                <w:b/>
                <w:bCs/>
                <w:sz w:val="18"/>
                <w:szCs w:val="18"/>
              </w:rPr>
              <w:t>5 000</w:t>
            </w:r>
          </w:p>
        </w:tc>
        <w:tc>
          <w:tcPr>
            <w:tcW w:w="703" w:type="pct"/>
            <w:shd w:val="clear" w:color="auto" w:fill="D9D9D9" w:themeFill="background1" w:themeFillShade="D9"/>
          </w:tcPr>
          <w:p w14:paraId="22FC067A" w14:textId="77777777" w:rsidR="00561DED" w:rsidRPr="005905A6" w:rsidRDefault="00561DED" w:rsidP="00987F78">
            <w:pPr>
              <w:spacing w:after="0"/>
              <w:ind w:firstLine="0"/>
              <w:jc w:val="right"/>
              <w:rPr>
                <w:b/>
                <w:bCs/>
                <w:sz w:val="18"/>
                <w:szCs w:val="18"/>
                <w:highlight w:val="yellow"/>
              </w:rPr>
            </w:pPr>
            <w:r w:rsidRPr="005905A6">
              <w:rPr>
                <w:b/>
                <w:bCs/>
                <w:sz w:val="18"/>
                <w:szCs w:val="18"/>
              </w:rPr>
              <w:t>2 570</w:t>
            </w:r>
          </w:p>
        </w:tc>
        <w:tc>
          <w:tcPr>
            <w:tcW w:w="705" w:type="pct"/>
            <w:shd w:val="clear" w:color="auto" w:fill="D9D9D9" w:themeFill="background1" w:themeFillShade="D9"/>
          </w:tcPr>
          <w:p w14:paraId="39914C7D" w14:textId="77777777" w:rsidR="00561DED" w:rsidRPr="005905A6" w:rsidRDefault="00561DED" w:rsidP="00987F78">
            <w:pPr>
              <w:spacing w:after="0"/>
              <w:ind w:firstLine="0"/>
              <w:jc w:val="right"/>
              <w:rPr>
                <w:b/>
                <w:bCs/>
                <w:sz w:val="18"/>
                <w:szCs w:val="18"/>
                <w:highlight w:val="yellow"/>
              </w:rPr>
            </w:pPr>
            <w:r w:rsidRPr="005905A6">
              <w:rPr>
                <w:b/>
                <w:bCs/>
                <w:sz w:val="18"/>
                <w:szCs w:val="18"/>
              </w:rPr>
              <w:t>-2 430</w:t>
            </w:r>
          </w:p>
        </w:tc>
      </w:tr>
      <w:tr w:rsidR="00561DED" w:rsidRPr="005905A6" w14:paraId="58D37A77" w14:textId="77777777" w:rsidTr="00987F78">
        <w:trPr>
          <w:trHeight w:val="204"/>
          <w:jc w:val="center"/>
        </w:trPr>
        <w:tc>
          <w:tcPr>
            <w:tcW w:w="5000" w:type="pct"/>
            <w:gridSpan w:val="4"/>
          </w:tcPr>
          <w:p w14:paraId="51377D6C"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6989CA1D" w14:textId="77777777" w:rsidTr="00987F78">
        <w:trPr>
          <w:trHeight w:val="192"/>
          <w:jc w:val="center"/>
        </w:trPr>
        <w:tc>
          <w:tcPr>
            <w:tcW w:w="2889" w:type="pct"/>
            <w:shd w:val="clear" w:color="auto" w:fill="F2F2F2" w:themeFill="background1" w:themeFillShade="F2"/>
          </w:tcPr>
          <w:p w14:paraId="440E0617"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3" w:type="pct"/>
            <w:shd w:val="clear" w:color="auto" w:fill="F2F2F2" w:themeFill="background1" w:themeFillShade="F2"/>
          </w:tcPr>
          <w:p w14:paraId="690C788B" w14:textId="77777777" w:rsidR="00561DED" w:rsidRPr="005905A6" w:rsidRDefault="00561DED" w:rsidP="00987F78">
            <w:pPr>
              <w:spacing w:after="0"/>
              <w:ind w:firstLine="0"/>
              <w:jc w:val="right"/>
              <w:rPr>
                <w:sz w:val="18"/>
                <w:szCs w:val="18"/>
              </w:rPr>
            </w:pPr>
            <w:r w:rsidRPr="005905A6">
              <w:rPr>
                <w:sz w:val="18"/>
                <w:szCs w:val="18"/>
              </w:rPr>
              <w:t>5 000</w:t>
            </w:r>
          </w:p>
        </w:tc>
        <w:tc>
          <w:tcPr>
            <w:tcW w:w="703" w:type="pct"/>
            <w:shd w:val="clear" w:color="auto" w:fill="F2F2F2" w:themeFill="background1" w:themeFillShade="F2"/>
          </w:tcPr>
          <w:p w14:paraId="1E7964AF" w14:textId="77777777" w:rsidR="00561DED" w:rsidRPr="005905A6" w:rsidRDefault="00561DED" w:rsidP="00987F78">
            <w:pPr>
              <w:spacing w:after="0"/>
              <w:ind w:firstLine="0"/>
              <w:jc w:val="right"/>
              <w:rPr>
                <w:sz w:val="18"/>
                <w:szCs w:val="18"/>
              </w:rPr>
            </w:pPr>
            <w:r w:rsidRPr="005905A6">
              <w:rPr>
                <w:sz w:val="18"/>
                <w:szCs w:val="18"/>
              </w:rPr>
              <w:t>2 570</w:t>
            </w:r>
          </w:p>
        </w:tc>
        <w:tc>
          <w:tcPr>
            <w:tcW w:w="705" w:type="pct"/>
            <w:shd w:val="clear" w:color="auto" w:fill="F2F2F2" w:themeFill="background1" w:themeFillShade="F2"/>
          </w:tcPr>
          <w:p w14:paraId="32184E8A" w14:textId="77777777" w:rsidR="00561DED" w:rsidRPr="005905A6" w:rsidRDefault="00561DED" w:rsidP="00987F78">
            <w:pPr>
              <w:spacing w:after="0"/>
              <w:ind w:firstLine="0"/>
              <w:jc w:val="right"/>
              <w:rPr>
                <w:sz w:val="18"/>
                <w:szCs w:val="18"/>
              </w:rPr>
            </w:pPr>
            <w:r w:rsidRPr="005905A6">
              <w:rPr>
                <w:sz w:val="18"/>
                <w:szCs w:val="18"/>
              </w:rPr>
              <w:t>-2 430</w:t>
            </w:r>
          </w:p>
        </w:tc>
      </w:tr>
      <w:tr w:rsidR="00561DED" w:rsidRPr="005905A6" w14:paraId="77640E50" w14:textId="77777777" w:rsidTr="00987F78">
        <w:trPr>
          <w:trHeight w:val="138"/>
          <w:jc w:val="center"/>
        </w:trPr>
        <w:tc>
          <w:tcPr>
            <w:tcW w:w="2889" w:type="pct"/>
          </w:tcPr>
          <w:p w14:paraId="661BAD66" w14:textId="680C83AB" w:rsidR="00561DED" w:rsidRPr="005905A6" w:rsidRDefault="00561DED" w:rsidP="00987F78">
            <w:pPr>
              <w:spacing w:after="0"/>
              <w:ind w:firstLine="0"/>
              <w:rPr>
                <w:i/>
                <w:sz w:val="18"/>
                <w:szCs w:val="18"/>
                <w:highlight w:val="yellow"/>
                <w:lang w:eastAsia="lv-LV"/>
              </w:rPr>
            </w:pPr>
            <w:r w:rsidRPr="005905A6">
              <w:rPr>
                <w:i/>
                <w:sz w:val="18"/>
                <w:szCs w:val="18"/>
                <w:lang w:eastAsia="lv-LV"/>
              </w:rPr>
              <w:t xml:space="preserve">Samazināti izdevumi projekta </w:t>
            </w:r>
            <w:r w:rsidR="0082287E">
              <w:rPr>
                <w:i/>
                <w:sz w:val="18"/>
                <w:szCs w:val="18"/>
                <w:lang w:eastAsia="lv-LV"/>
              </w:rPr>
              <w:t>“</w:t>
            </w:r>
            <w:r w:rsidRPr="005905A6">
              <w:rPr>
                <w:i/>
                <w:sz w:val="18"/>
                <w:szCs w:val="18"/>
                <w:lang w:eastAsia="lv-LV"/>
              </w:rPr>
              <w:t xml:space="preserve">Zināšanu, pieredzes un prakses pārņemšana komunikācijas jomā no Dānijas un Norvēģijas ar </w:t>
            </w:r>
            <w:proofErr w:type="spellStart"/>
            <w:r w:rsidRPr="005905A6">
              <w:rPr>
                <w:i/>
                <w:sz w:val="18"/>
                <w:szCs w:val="18"/>
                <w:lang w:eastAsia="lv-LV"/>
              </w:rPr>
              <w:t>iekšlietu</w:t>
            </w:r>
            <w:proofErr w:type="spellEnd"/>
            <w:r w:rsidRPr="005905A6">
              <w:rPr>
                <w:i/>
                <w:sz w:val="18"/>
                <w:szCs w:val="18"/>
                <w:lang w:eastAsia="lv-LV"/>
              </w:rPr>
              <w:t xml:space="preserve"> jomu saistītām institūcijām, ņemot vērā mūsdienu ģeopolitiskos izaicinājumus pasaulē</w:t>
            </w:r>
            <w:r w:rsidR="0082287E">
              <w:rPr>
                <w:i/>
                <w:sz w:val="18"/>
                <w:szCs w:val="18"/>
                <w:lang w:eastAsia="lv-LV"/>
              </w:rPr>
              <w:t>”</w:t>
            </w:r>
            <w:r w:rsidRPr="005905A6">
              <w:rPr>
                <w:i/>
                <w:sz w:val="18"/>
                <w:szCs w:val="18"/>
                <w:lang w:eastAsia="lv-LV"/>
              </w:rPr>
              <w:t xml:space="preserve"> īstenošanai</w:t>
            </w:r>
          </w:p>
        </w:tc>
        <w:tc>
          <w:tcPr>
            <w:tcW w:w="703" w:type="pct"/>
          </w:tcPr>
          <w:p w14:paraId="4ED80D5A" w14:textId="77777777" w:rsidR="00561DED" w:rsidRPr="005905A6" w:rsidRDefault="00561DED" w:rsidP="00987F78">
            <w:pPr>
              <w:spacing w:after="0"/>
              <w:ind w:firstLine="0"/>
              <w:jc w:val="right"/>
              <w:rPr>
                <w:sz w:val="18"/>
                <w:szCs w:val="18"/>
              </w:rPr>
            </w:pPr>
            <w:r w:rsidRPr="005905A6">
              <w:rPr>
                <w:sz w:val="18"/>
                <w:szCs w:val="18"/>
              </w:rPr>
              <w:t>5 000</w:t>
            </w:r>
          </w:p>
        </w:tc>
        <w:tc>
          <w:tcPr>
            <w:tcW w:w="703" w:type="pct"/>
          </w:tcPr>
          <w:p w14:paraId="518513BB" w14:textId="77777777" w:rsidR="00561DED" w:rsidRPr="005905A6" w:rsidRDefault="00561DED" w:rsidP="00987F78">
            <w:pPr>
              <w:spacing w:after="0"/>
              <w:ind w:firstLine="0"/>
              <w:jc w:val="center"/>
              <w:rPr>
                <w:sz w:val="18"/>
                <w:szCs w:val="18"/>
              </w:rPr>
            </w:pPr>
            <w:r w:rsidRPr="005905A6">
              <w:rPr>
                <w:sz w:val="18"/>
                <w:szCs w:val="18"/>
              </w:rPr>
              <w:t>-</w:t>
            </w:r>
          </w:p>
        </w:tc>
        <w:tc>
          <w:tcPr>
            <w:tcW w:w="705" w:type="pct"/>
          </w:tcPr>
          <w:p w14:paraId="7952C532" w14:textId="77777777" w:rsidR="00561DED" w:rsidRPr="005905A6" w:rsidRDefault="00561DED" w:rsidP="00987F78">
            <w:pPr>
              <w:spacing w:after="0"/>
              <w:ind w:firstLine="0"/>
              <w:jc w:val="right"/>
              <w:rPr>
                <w:sz w:val="18"/>
                <w:szCs w:val="18"/>
              </w:rPr>
            </w:pPr>
            <w:r w:rsidRPr="005905A6">
              <w:rPr>
                <w:sz w:val="18"/>
                <w:szCs w:val="18"/>
              </w:rPr>
              <w:t>-5 000</w:t>
            </w:r>
          </w:p>
        </w:tc>
      </w:tr>
      <w:tr w:rsidR="00561DED" w:rsidRPr="005905A6" w14:paraId="4480B5E9" w14:textId="77777777" w:rsidTr="00987F78">
        <w:trPr>
          <w:trHeight w:val="138"/>
          <w:jc w:val="center"/>
        </w:trPr>
        <w:tc>
          <w:tcPr>
            <w:tcW w:w="2889" w:type="pct"/>
          </w:tcPr>
          <w:p w14:paraId="54861CB4" w14:textId="5864A009"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izdevumi pasākuma </w:t>
            </w:r>
            <w:r w:rsidR="0082287E">
              <w:rPr>
                <w:i/>
                <w:sz w:val="18"/>
                <w:szCs w:val="18"/>
                <w:lang w:eastAsia="lv-LV"/>
              </w:rPr>
              <w:t>“</w:t>
            </w:r>
            <w:r w:rsidRPr="005905A6">
              <w:rPr>
                <w:i/>
                <w:sz w:val="18"/>
                <w:szCs w:val="18"/>
                <w:lang w:eastAsia="lv-LV"/>
              </w:rPr>
              <w:t>Valsts robežsardzes koledžas studējošo un docētāja mobilitāte Igaunijas Republikā” īstenošanai</w:t>
            </w:r>
          </w:p>
        </w:tc>
        <w:tc>
          <w:tcPr>
            <w:tcW w:w="703" w:type="pct"/>
          </w:tcPr>
          <w:p w14:paraId="38081928"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tcPr>
          <w:p w14:paraId="29B9DF5C" w14:textId="77777777" w:rsidR="00561DED" w:rsidRPr="005905A6" w:rsidRDefault="00561DED" w:rsidP="00987F78">
            <w:pPr>
              <w:spacing w:after="0"/>
              <w:ind w:firstLine="0"/>
              <w:jc w:val="right"/>
              <w:rPr>
                <w:sz w:val="18"/>
                <w:szCs w:val="18"/>
              </w:rPr>
            </w:pPr>
            <w:r w:rsidRPr="005905A6">
              <w:rPr>
                <w:sz w:val="18"/>
                <w:szCs w:val="18"/>
              </w:rPr>
              <w:t>2 570</w:t>
            </w:r>
          </w:p>
        </w:tc>
        <w:tc>
          <w:tcPr>
            <w:tcW w:w="705" w:type="pct"/>
          </w:tcPr>
          <w:p w14:paraId="5ABA9F5E" w14:textId="77777777" w:rsidR="00561DED" w:rsidRPr="005905A6" w:rsidRDefault="00561DED" w:rsidP="00987F78">
            <w:pPr>
              <w:spacing w:after="0"/>
              <w:ind w:firstLine="0"/>
              <w:jc w:val="right"/>
              <w:rPr>
                <w:sz w:val="18"/>
                <w:szCs w:val="18"/>
              </w:rPr>
            </w:pPr>
            <w:r w:rsidRPr="005905A6">
              <w:rPr>
                <w:sz w:val="18"/>
                <w:szCs w:val="18"/>
              </w:rPr>
              <w:t>2 570</w:t>
            </w:r>
          </w:p>
        </w:tc>
      </w:tr>
    </w:tbl>
    <w:p w14:paraId="1DB91627" w14:textId="77777777" w:rsidR="0082287E" w:rsidRDefault="0082287E" w:rsidP="00561DED">
      <w:pPr>
        <w:widowControl w:val="0"/>
        <w:spacing w:before="240" w:after="240"/>
        <w:ind w:firstLine="0"/>
        <w:jc w:val="center"/>
        <w:rPr>
          <w:b/>
        </w:rPr>
      </w:pPr>
    </w:p>
    <w:p w14:paraId="1BAEDB98" w14:textId="77777777" w:rsidR="0082287E" w:rsidRDefault="0082287E" w:rsidP="00561DED">
      <w:pPr>
        <w:widowControl w:val="0"/>
        <w:spacing w:before="240" w:after="240"/>
        <w:ind w:firstLine="0"/>
        <w:jc w:val="center"/>
        <w:rPr>
          <w:b/>
        </w:rPr>
      </w:pPr>
    </w:p>
    <w:p w14:paraId="73CF46F4" w14:textId="77777777" w:rsidR="0082287E" w:rsidRDefault="0082287E" w:rsidP="00561DED">
      <w:pPr>
        <w:widowControl w:val="0"/>
        <w:spacing w:before="240" w:after="240"/>
        <w:ind w:firstLine="0"/>
        <w:jc w:val="center"/>
        <w:rPr>
          <w:b/>
        </w:rPr>
      </w:pPr>
    </w:p>
    <w:p w14:paraId="6B830040" w14:textId="1E2B0799" w:rsidR="00561DED" w:rsidRPr="005905A6" w:rsidRDefault="00561DED" w:rsidP="00561DED">
      <w:pPr>
        <w:widowControl w:val="0"/>
        <w:spacing w:before="240" w:after="240"/>
        <w:ind w:firstLine="0"/>
        <w:jc w:val="center"/>
        <w:rPr>
          <w:b/>
        </w:rPr>
      </w:pPr>
      <w:r w:rsidRPr="005905A6">
        <w:rPr>
          <w:b/>
        </w:rPr>
        <w:lastRenderedPageBreak/>
        <w:t>74.00.00 Atveseļošanas un noturības mehānisma (ANM) projektu un pasākumu īstenošana</w:t>
      </w:r>
    </w:p>
    <w:p w14:paraId="1BAD9A74"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561DED" w:rsidRPr="005905A6" w14:paraId="41B3D9BD" w14:textId="77777777" w:rsidTr="00987F78">
        <w:trPr>
          <w:trHeight w:val="267"/>
          <w:tblHeader/>
          <w:jc w:val="center"/>
        </w:trPr>
        <w:tc>
          <w:tcPr>
            <w:tcW w:w="1979" w:type="pct"/>
            <w:vAlign w:val="center"/>
          </w:tcPr>
          <w:p w14:paraId="6E0B09B6" w14:textId="77777777" w:rsidR="00561DED" w:rsidRPr="005905A6" w:rsidRDefault="00561DED" w:rsidP="00987F78">
            <w:pPr>
              <w:spacing w:after="0"/>
              <w:ind w:firstLine="0"/>
              <w:jc w:val="center"/>
              <w:rPr>
                <w:sz w:val="18"/>
                <w:szCs w:val="24"/>
                <w:highlight w:val="yellow"/>
              </w:rPr>
            </w:pPr>
          </w:p>
        </w:tc>
        <w:tc>
          <w:tcPr>
            <w:tcW w:w="605" w:type="pct"/>
          </w:tcPr>
          <w:p w14:paraId="38808673"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05" w:type="pct"/>
          </w:tcPr>
          <w:p w14:paraId="35B2C305"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05" w:type="pct"/>
          </w:tcPr>
          <w:p w14:paraId="25F0571B"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05" w:type="pct"/>
          </w:tcPr>
          <w:p w14:paraId="104A7ACE"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01" w:type="pct"/>
          </w:tcPr>
          <w:p w14:paraId="1455FC11"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6B8B68A5" w14:textId="77777777" w:rsidTr="00987F78">
        <w:trPr>
          <w:trHeight w:val="134"/>
          <w:jc w:val="center"/>
        </w:trPr>
        <w:tc>
          <w:tcPr>
            <w:tcW w:w="1979" w:type="pct"/>
            <w:shd w:val="clear" w:color="auto" w:fill="D9D9D9" w:themeFill="background1" w:themeFillShade="D9"/>
            <w:vAlign w:val="center"/>
          </w:tcPr>
          <w:p w14:paraId="2BB4FF07"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05" w:type="pct"/>
            <w:shd w:val="clear" w:color="auto" w:fill="D9D9D9" w:themeFill="background1" w:themeFillShade="D9"/>
          </w:tcPr>
          <w:p w14:paraId="59A88170" w14:textId="77777777" w:rsidR="00561DED" w:rsidRPr="005905A6" w:rsidRDefault="00561DED" w:rsidP="00987F78">
            <w:pPr>
              <w:spacing w:after="0"/>
              <w:ind w:firstLine="0"/>
              <w:jc w:val="right"/>
              <w:rPr>
                <w:sz w:val="18"/>
                <w:highlight w:val="yellow"/>
              </w:rPr>
            </w:pPr>
            <w:r w:rsidRPr="005905A6">
              <w:rPr>
                <w:sz w:val="18"/>
              </w:rPr>
              <w:t>361 802</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7A93FC" w14:textId="77777777" w:rsidR="00561DED" w:rsidRPr="005905A6" w:rsidRDefault="00561DED" w:rsidP="00987F78">
            <w:pPr>
              <w:spacing w:after="0"/>
              <w:ind w:firstLine="0"/>
              <w:jc w:val="right"/>
              <w:rPr>
                <w:sz w:val="18"/>
              </w:rPr>
            </w:pPr>
            <w:r w:rsidRPr="005905A6">
              <w:rPr>
                <w:sz w:val="18"/>
              </w:rPr>
              <w:t>1 318 053</w:t>
            </w:r>
          </w:p>
        </w:tc>
        <w:tc>
          <w:tcPr>
            <w:tcW w:w="605" w:type="pct"/>
            <w:shd w:val="clear" w:color="auto" w:fill="D9D9D9" w:themeFill="background1" w:themeFillShade="D9"/>
          </w:tcPr>
          <w:p w14:paraId="698BEC68" w14:textId="77777777" w:rsidR="00561DED" w:rsidRPr="005905A6" w:rsidRDefault="00561DED" w:rsidP="00987F78">
            <w:pPr>
              <w:spacing w:after="0"/>
              <w:ind w:firstLine="0"/>
              <w:jc w:val="right"/>
              <w:rPr>
                <w:sz w:val="18"/>
                <w:highlight w:val="yellow"/>
              </w:rPr>
            </w:pPr>
            <w:r w:rsidRPr="005905A6">
              <w:rPr>
                <w:sz w:val="18"/>
              </w:rPr>
              <w:t>26 887 857</w:t>
            </w:r>
          </w:p>
        </w:tc>
        <w:tc>
          <w:tcPr>
            <w:tcW w:w="605" w:type="pct"/>
            <w:shd w:val="clear" w:color="auto" w:fill="D9D9D9" w:themeFill="background1" w:themeFillShade="D9"/>
          </w:tcPr>
          <w:p w14:paraId="37F94506" w14:textId="77777777" w:rsidR="00561DED" w:rsidRPr="005905A6" w:rsidRDefault="00561DED" w:rsidP="00987F78">
            <w:pPr>
              <w:spacing w:after="0"/>
              <w:ind w:firstLine="0"/>
              <w:jc w:val="right"/>
              <w:rPr>
                <w:sz w:val="18"/>
                <w:highlight w:val="yellow"/>
              </w:rPr>
            </w:pPr>
            <w:r w:rsidRPr="005905A6">
              <w:rPr>
                <w:sz w:val="18"/>
              </w:rPr>
              <w:t>16 528 684</w:t>
            </w:r>
          </w:p>
        </w:tc>
        <w:tc>
          <w:tcPr>
            <w:tcW w:w="601" w:type="pct"/>
            <w:shd w:val="clear" w:color="auto" w:fill="D9D9D9" w:themeFill="background1" w:themeFillShade="D9"/>
          </w:tcPr>
          <w:p w14:paraId="70D9B897" w14:textId="77777777" w:rsidR="00561DED" w:rsidRPr="005905A6" w:rsidRDefault="00561DED" w:rsidP="00987F78">
            <w:pPr>
              <w:spacing w:after="0"/>
              <w:ind w:firstLine="0"/>
              <w:jc w:val="right"/>
              <w:rPr>
                <w:sz w:val="18"/>
                <w:highlight w:val="yellow"/>
              </w:rPr>
            </w:pPr>
            <w:r w:rsidRPr="005905A6">
              <w:rPr>
                <w:sz w:val="18"/>
              </w:rPr>
              <w:t>1 160 654</w:t>
            </w:r>
          </w:p>
        </w:tc>
      </w:tr>
      <w:tr w:rsidR="00561DED" w:rsidRPr="005905A6" w14:paraId="373A1162" w14:textId="77777777" w:rsidTr="00987F78">
        <w:trPr>
          <w:trHeight w:val="267"/>
          <w:jc w:val="center"/>
        </w:trPr>
        <w:tc>
          <w:tcPr>
            <w:tcW w:w="1979" w:type="pct"/>
            <w:vAlign w:val="center"/>
          </w:tcPr>
          <w:p w14:paraId="5E3A8271"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05" w:type="pct"/>
          </w:tcPr>
          <w:p w14:paraId="05AB16AD"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0F91945C" w14:textId="77777777" w:rsidR="00561DED" w:rsidRPr="005905A6" w:rsidRDefault="00561DED" w:rsidP="00987F78">
            <w:pPr>
              <w:spacing w:after="0"/>
              <w:ind w:firstLine="0"/>
              <w:jc w:val="right"/>
              <w:rPr>
                <w:sz w:val="18"/>
              </w:rPr>
            </w:pPr>
            <w:r w:rsidRPr="005905A6">
              <w:rPr>
                <w:bCs/>
                <w:sz w:val="18"/>
              </w:rPr>
              <w:t>956 251</w:t>
            </w:r>
          </w:p>
        </w:tc>
        <w:tc>
          <w:tcPr>
            <w:tcW w:w="605" w:type="pct"/>
          </w:tcPr>
          <w:p w14:paraId="5EF55906" w14:textId="77777777" w:rsidR="00561DED" w:rsidRPr="005905A6" w:rsidRDefault="00561DED" w:rsidP="00987F78">
            <w:pPr>
              <w:spacing w:after="0"/>
              <w:ind w:firstLine="0"/>
              <w:jc w:val="right"/>
              <w:rPr>
                <w:sz w:val="18"/>
                <w:highlight w:val="yellow"/>
              </w:rPr>
            </w:pPr>
            <w:r w:rsidRPr="005905A6">
              <w:rPr>
                <w:sz w:val="18"/>
              </w:rPr>
              <w:t>25 569 804</w:t>
            </w:r>
          </w:p>
        </w:tc>
        <w:tc>
          <w:tcPr>
            <w:tcW w:w="605" w:type="pct"/>
          </w:tcPr>
          <w:p w14:paraId="05651F96" w14:textId="77777777" w:rsidR="00561DED" w:rsidRPr="005905A6" w:rsidRDefault="00561DED" w:rsidP="00987F78">
            <w:pPr>
              <w:spacing w:after="0"/>
              <w:ind w:firstLine="0"/>
              <w:jc w:val="right"/>
              <w:rPr>
                <w:sz w:val="18"/>
                <w:highlight w:val="yellow"/>
              </w:rPr>
            </w:pPr>
            <w:r w:rsidRPr="005905A6">
              <w:rPr>
                <w:sz w:val="18"/>
              </w:rPr>
              <w:t>-10 359 173</w:t>
            </w:r>
          </w:p>
        </w:tc>
        <w:tc>
          <w:tcPr>
            <w:tcW w:w="601" w:type="pct"/>
          </w:tcPr>
          <w:p w14:paraId="13798042" w14:textId="77777777" w:rsidR="00561DED" w:rsidRPr="005905A6" w:rsidRDefault="00561DED" w:rsidP="00987F78">
            <w:pPr>
              <w:spacing w:after="0"/>
              <w:ind w:firstLine="0"/>
              <w:jc w:val="right"/>
              <w:rPr>
                <w:sz w:val="18"/>
                <w:highlight w:val="yellow"/>
              </w:rPr>
            </w:pPr>
            <w:r w:rsidRPr="005905A6">
              <w:rPr>
                <w:sz w:val="18"/>
              </w:rPr>
              <w:t>-15 368 030</w:t>
            </w:r>
          </w:p>
        </w:tc>
      </w:tr>
      <w:tr w:rsidR="00561DED" w:rsidRPr="005905A6" w14:paraId="60477F5A" w14:textId="77777777" w:rsidTr="00987F78">
        <w:trPr>
          <w:trHeight w:val="267"/>
          <w:jc w:val="center"/>
        </w:trPr>
        <w:tc>
          <w:tcPr>
            <w:tcW w:w="1979" w:type="pct"/>
            <w:vAlign w:val="center"/>
          </w:tcPr>
          <w:p w14:paraId="49B9B94A"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05" w:type="pct"/>
          </w:tcPr>
          <w:p w14:paraId="750619CE"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0618F072" w14:textId="77777777" w:rsidR="00561DED" w:rsidRPr="005905A6" w:rsidRDefault="00561DED" w:rsidP="00987F78">
            <w:pPr>
              <w:spacing w:after="0"/>
              <w:ind w:firstLine="0"/>
              <w:jc w:val="right"/>
              <w:rPr>
                <w:sz w:val="18"/>
              </w:rPr>
            </w:pPr>
            <w:r w:rsidRPr="005905A6">
              <w:rPr>
                <w:bCs/>
                <w:sz w:val="18"/>
              </w:rPr>
              <w:t>264,3</w:t>
            </w:r>
          </w:p>
        </w:tc>
        <w:tc>
          <w:tcPr>
            <w:tcW w:w="605" w:type="pct"/>
          </w:tcPr>
          <w:p w14:paraId="05CCFB97" w14:textId="77777777" w:rsidR="00561DED" w:rsidRPr="005905A6" w:rsidRDefault="00561DED" w:rsidP="00987F78">
            <w:pPr>
              <w:spacing w:after="0"/>
              <w:ind w:firstLine="0"/>
              <w:jc w:val="right"/>
              <w:rPr>
                <w:sz w:val="18"/>
                <w:highlight w:val="yellow"/>
              </w:rPr>
            </w:pPr>
            <w:r w:rsidRPr="005905A6">
              <w:rPr>
                <w:bCs/>
                <w:sz w:val="18"/>
              </w:rPr>
              <w:t>1940,0</w:t>
            </w:r>
          </w:p>
        </w:tc>
        <w:tc>
          <w:tcPr>
            <w:tcW w:w="605" w:type="pct"/>
          </w:tcPr>
          <w:p w14:paraId="23DC8FD9" w14:textId="77777777" w:rsidR="00561DED" w:rsidRPr="005905A6" w:rsidRDefault="00561DED" w:rsidP="00987F78">
            <w:pPr>
              <w:spacing w:after="0"/>
              <w:ind w:firstLine="0"/>
              <w:jc w:val="right"/>
              <w:rPr>
                <w:sz w:val="18"/>
                <w:highlight w:val="yellow"/>
              </w:rPr>
            </w:pPr>
            <w:r w:rsidRPr="005905A6">
              <w:rPr>
                <w:sz w:val="18"/>
              </w:rPr>
              <w:t>-38,5</w:t>
            </w:r>
          </w:p>
        </w:tc>
        <w:tc>
          <w:tcPr>
            <w:tcW w:w="601" w:type="pct"/>
          </w:tcPr>
          <w:p w14:paraId="5F872FF4" w14:textId="77777777" w:rsidR="00561DED" w:rsidRPr="005905A6" w:rsidRDefault="00561DED" w:rsidP="00987F78">
            <w:pPr>
              <w:spacing w:after="0"/>
              <w:ind w:firstLine="0"/>
              <w:jc w:val="right"/>
              <w:rPr>
                <w:sz w:val="18"/>
                <w:highlight w:val="yellow"/>
              </w:rPr>
            </w:pPr>
            <w:r w:rsidRPr="005905A6">
              <w:rPr>
                <w:sz w:val="18"/>
              </w:rPr>
              <w:t>-93,0</w:t>
            </w:r>
          </w:p>
        </w:tc>
      </w:tr>
      <w:tr w:rsidR="00561DED" w:rsidRPr="005905A6" w14:paraId="2DCC211C" w14:textId="77777777" w:rsidTr="00987F78">
        <w:trPr>
          <w:trHeight w:val="107"/>
          <w:jc w:val="center"/>
        </w:trPr>
        <w:tc>
          <w:tcPr>
            <w:tcW w:w="1979" w:type="pct"/>
          </w:tcPr>
          <w:p w14:paraId="31ED8620" w14:textId="77777777" w:rsidR="00561DED" w:rsidRPr="005905A6" w:rsidRDefault="00561DED" w:rsidP="00987F78">
            <w:pPr>
              <w:spacing w:after="0"/>
              <w:ind w:firstLine="0"/>
              <w:jc w:val="left"/>
              <w:rPr>
                <w:sz w:val="18"/>
                <w:lang w:eastAsia="lv-LV"/>
              </w:rPr>
            </w:pPr>
            <w:r w:rsidRPr="005905A6">
              <w:rPr>
                <w:sz w:val="18"/>
                <w:szCs w:val="18"/>
              </w:rPr>
              <w:t xml:space="preserve">Atlīdzība, </w:t>
            </w:r>
            <w:proofErr w:type="spellStart"/>
            <w:r w:rsidRPr="005905A6">
              <w:rPr>
                <w:i/>
                <w:sz w:val="18"/>
                <w:szCs w:val="18"/>
              </w:rPr>
              <w:t>euro</w:t>
            </w:r>
            <w:proofErr w:type="spellEnd"/>
          </w:p>
        </w:tc>
        <w:tc>
          <w:tcPr>
            <w:tcW w:w="605" w:type="pct"/>
          </w:tcPr>
          <w:p w14:paraId="003F38B8" w14:textId="77777777" w:rsidR="00561DED" w:rsidRPr="005905A6" w:rsidRDefault="00561DED" w:rsidP="00987F78">
            <w:pPr>
              <w:spacing w:after="0"/>
              <w:ind w:firstLine="0"/>
              <w:jc w:val="center"/>
              <w:rPr>
                <w:b/>
                <w:bCs/>
                <w:sz w:val="18"/>
              </w:rPr>
            </w:pPr>
            <w:r w:rsidRPr="005905A6">
              <w:rPr>
                <w:sz w:val="18"/>
                <w:szCs w:val="18"/>
              </w:rPr>
              <w:t>×</w:t>
            </w:r>
          </w:p>
        </w:tc>
        <w:tc>
          <w:tcPr>
            <w:tcW w:w="605" w:type="pct"/>
            <w:tcBorders>
              <w:top w:val="single" w:sz="4" w:space="0" w:color="000000"/>
              <w:left w:val="single" w:sz="4" w:space="0" w:color="000000"/>
              <w:bottom w:val="single" w:sz="4" w:space="0" w:color="000000"/>
              <w:right w:val="single" w:sz="4" w:space="0" w:color="000000"/>
            </w:tcBorders>
          </w:tcPr>
          <w:p w14:paraId="146F9C13" w14:textId="77777777" w:rsidR="00561DED" w:rsidRPr="005905A6" w:rsidRDefault="00561DED" w:rsidP="00987F78">
            <w:pPr>
              <w:spacing w:after="0"/>
              <w:ind w:firstLine="0"/>
              <w:jc w:val="right"/>
              <w:rPr>
                <w:sz w:val="18"/>
              </w:rPr>
            </w:pPr>
            <w:r w:rsidRPr="005905A6">
              <w:rPr>
                <w:sz w:val="18"/>
                <w:szCs w:val="18"/>
              </w:rPr>
              <w:t>34 000</w:t>
            </w:r>
          </w:p>
        </w:tc>
        <w:tc>
          <w:tcPr>
            <w:tcW w:w="605" w:type="pct"/>
          </w:tcPr>
          <w:p w14:paraId="18C34558" w14:textId="77777777" w:rsidR="00561DED" w:rsidRPr="005905A6" w:rsidRDefault="00561DED" w:rsidP="00987F78">
            <w:pPr>
              <w:spacing w:after="0"/>
              <w:ind w:firstLine="0"/>
              <w:jc w:val="right"/>
              <w:rPr>
                <w:sz w:val="18"/>
              </w:rPr>
            </w:pPr>
            <w:r w:rsidRPr="005905A6">
              <w:rPr>
                <w:sz w:val="18"/>
                <w:szCs w:val="18"/>
              </w:rPr>
              <w:t>34 000</w:t>
            </w:r>
          </w:p>
        </w:tc>
        <w:tc>
          <w:tcPr>
            <w:tcW w:w="605" w:type="pct"/>
          </w:tcPr>
          <w:p w14:paraId="16480AE8" w14:textId="77777777" w:rsidR="00561DED" w:rsidRPr="005905A6" w:rsidRDefault="00561DED" w:rsidP="00987F78">
            <w:pPr>
              <w:spacing w:after="0"/>
              <w:ind w:firstLine="0"/>
              <w:jc w:val="right"/>
              <w:rPr>
                <w:sz w:val="18"/>
              </w:rPr>
            </w:pPr>
            <w:r w:rsidRPr="005905A6">
              <w:rPr>
                <w:sz w:val="18"/>
                <w:szCs w:val="18"/>
              </w:rPr>
              <w:t>34 000</w:t>
            </w:r>
          </w:p>
        </w:tc>
        <w:tc>
          <w:tcPr>
            <w:tcW w:w="601" w:type="pct"/>
          </w:tcPr>
          <w:p w14:paraId="64D72C52" w14:textId="77777777" w:rsidR="00561DED" w:rsidRPr="005905A6" w:rsidRDefault="00561DED" w:rsidP="00987F78">
            <w:pPr>
              <w:spacing w:after="0"/>
              <w:ind w:firstLine="0"/>
              <w:jc w:val="right"/>
              <w:rPr>
                <w:sz w:val="18"/>
              </w:rPr>
            </w:pPr>
            <w:r w:rsidRPr="005905A6">
              <w:rPr>
                <w:sz w:val="18"/>
                <w:szCs w:val="18"/>
              </w:rPr>
              <w:t>34 000</w:t>
            </w:r>
          </w:p>
        </w:tc>
      </w:tr>
    </w:tbl>
    <w:p w14:paraId="0B1EFAA1" w14:textId="77777777" w:rsidR="00561DED" w:rsidRPr="005905A6" w:rsidRDefault="00561DED" w:rsidP="00561DED">
      <w:pPr>
        <w:widowControl w:val="0"/>
        <w:spacing w:before="240" w:after="240"/>
        <w:ind w:firstLine="0"/>
        <w:jc w:val="center"/>
        <w:rPr>
          <w:b/>
        </w:rPr>
      </w:pPr>
      <w:r w:rsidRPr="005905A6">
        <w:rPr>
          <w:b/>
        </w:rPr>
        <w:t>74.06.00 Atveseļošanas un noturības mehānisma (ANM) projekti un pasākumi</w:t>
      </w:r>
    </w:p>
    <w:p w14:paraId="3E81A298" w14:textId="77777777" w:rsidR="00561DED" w:rsidRPr="00DC6794" w:rsidRDefault="00561DED" w:rsidP="00561DED">
      <w:pPr>
        <w:ind w:firstLine="0"/>
      </w:pPr>
      <w:r w:rsidRPr="00DC6794">
        <w:rPr>
          <w:u w:val="single"/>
        </w:rPr>
        <w:t>Apakšprogrammas mērķi:</w:t>
      </w:r>
      <w:r w:rsidRPr="00DC6794">
        <w:t xml:space="preserve"> </w:t>
      </w:r>
    </w:p>
    <w:p w14:paraId="0E476C3A" w14:textId="77777777" w:rsidR="00561DED" w:rsidRPr="00393E20" w:rsidRDefault="00561DED" w:rsidP="00153293">
      <w:pPr>
        <w:pStyle w:val="ListParagraph"/>
        <w:numPr>
          <w:ilvl w:val="0"/>
          <w:numId w:val="44"/>
        </w:numPr>
        <w:ind w:left="1077" w:hanging="357"/>
        <w:contextualSpacing w:val="0"/>
      </w:pPr>
      <w:r w:rsidRPr="009E64E6">
        <w:t xml:space="preserve">nodrošināt vienlīdzīgi efektīvu, ātru un kvalitatīvu katastrofu pārvaldībā iesaistīto dienestu darbu visā Latvijas teritorijā, uzlabojot reaģēšanā un katastrofu pārvaldībā iesaistīto dienestu sadarbību un koordināciju. Tāpat Investīcijas rezultātā tiks uzlaboti nodarbināto darba apstākļi, tajā skaitā darba drošība, kas pozitīvi ietekmēs nodarbināto apmierinātības līmeni un nodarbināto </w:t>
      </w:r>
      <w:proofErr w:type="spellStart"/>
      <w:r w:rsidRPr="009E64E6">
        <w:t>rekrutēšanu</w:t>
      </w:r>
      <w:proofErr w:type="spellEnd"/>
      <w:r w:rsidRPr="009E64E6">
        <w:t>;</w:t>
      </w:r>
    </w:p>
    <w:p w14:paraId="650F99BA" w14:textId="77777777" w:rsidR="00561DED" w:rsidRPr="00DC6794" w:rsidRDefault="00561DED" w:rsidP="00153293">
      <w:pPr>
        <w:pStyle w:val="ListParagraph"/>
        <w:numPr>
          <w:ilvl w:val="0"/>
          <w:numId w:val="44"/>
        </w:numPr>
        <w:ind w:left="1077" w:hanging="357"/>
        <w:contextualSpacing w:val="0"/>
      </w:pPr>
      <w:r w:rsidRPr="00393E20">
        <w:t xml:space="preserve">noziedzīgi iegūtu līdzekļu legalizācijas, terorisma vai </w:t>
      </w:r>
      <w:proofErr w:type="spellStart"/>
      <w:r w:rsidRPr="00393E20">
        <w:t>proliferācijas</w:t>
      </w:r>
      <w:proofErr w:type="spellEnd"/>
      <w:r w:rsidRPr="00393E20">
        <w:t xml:space="preserve"> identificēšanas spēju stiprināšana. Investīcijas īstenošana sekm</w:t>
      </w:r>
      <w:r>
        <w:t>ē</w:t>
      </w:r>
      <w:r w:rsidRPr="00393E20">
        <w:t>s naudas atmazgāšanas novēršanas inovāciju centra izveidi un aprīkošanu, informācijas tehnoloģiju iepirkšanu zināšanu apmaiņai un informācijas aizsardzībai, datu un hipotēžu analīzei</w:t>
      </w:r>
      <w:r>
        <w:t>;</w:t>
      </w:r>
    </w:p>
    <w:p w14:paraId="2289584D" w14:textId="77777777" w:rsidR="00561DED" w:rsidRPr="00DC6794" w:rsidRDefault="00561DED" w:rsidP="00153293">
      <w:pPr>
        <w:pStyle w:val="ListParagraph"/>
        <w:numPr>
          <w:ilvl w:val="0"/>
          <w:numId w:val="44"/>
        </w:numPr>
        <w:ind w:left="1077" w:hanging="357"/>
        <w:contextualSpacing w:val="0"/>
      </w:pPr>
      <w:r w:rsidRPr="00DC6794">
        <w:t xml:space="preserve">noziedzīgi iegūtu līdzekļu legalizācijas, krāpšanas, finanšu, ekonomisko noziegumu identificēšanas/atklāšanas un tiesu efektivitātes </w:t>
      </w:r>
      <w:r>
        <w:t>paaugstināšana</w:t>
      </w:r>
      <w:r w:rsidRPr="00DC6794">
        <w:t>, stiprin</w:t>
      </w:r>
      <w:r>
        <w:t>o</w:t>
      </w:r>
      <w:r w:rsidRPr="00DC6794">
        <w:t>t specializēto izmeklētāju (starpdisciplināros jautājumos) iesaisti un profesionalitāti ekonomisko noziegumu izmeklēšanā un iztiesāšanā, vismaz par 40% palielinot atklāto kriminālprocesu un kriminālvajāšanai nodoto kriminālprocesu īpatsvaru</w:t>
      </w:r>
      <w:r>
        <w:t>.</w:t>
      </w:r>
    </w:p>
    <w:p w14:paraId="0A0D52C0" w14:textId="77777777" w:rsidR="00561DED" w:rsidRPr="005905A6" w:rsidRDefault="00561DED" w:rsidP="00561DED">
      <w:pPr>
        <w:ind w:firstLine="0"/>
        <w:rPr>
          <w:u w:val="single"/>
        </w:rPr>
      </w:pPr>
      <w:r w:rsidRPr="00DC6794">
        <w:rPr>
          <w:u w:val="single"/>
        </w:rPr>
        <w:t>Galvenās</w:t>
      </w:r>
      <w:r w:rsidRPr="005905A6">
        <w:rPr>
          <w:u w:val="single"/>
        </w:rPr>
        <w:t xml:space="preserve"> aktivitātes:</w:t>
      </w:r>
    </w:p>
    <w:p w14:paraId="3C2C3BE2" w14:textId="77777777" w:rsidR="00561DED" w:rsidRPr="005905A6" w:rsidRDefault="00561DED" w:rsidP="00561DED">
      <w:pPr>
        <w:ind w:firstLine="0"/>
        <w:rPr>
          <w:i/>
        </w:rPr>
      </w:pPr>
      <w:r>
        <w:rPr>
          <w:i/>
        </w:rPr>
        <w:t>p</w:t>
      </w:r>
      <w:r w:rsidRPr="005905A6">
        <w:rPr>
          <w:i/>
        </w:rPr>
        <w:t>rojekts “Glābšanas dienestu kapacitātes stiprināšana, īpaši Valsts ugunsdzēsības un glābšanas dienesta infrastruktūras un materiāltehniskās bāzes modernizācija”:</w:t>
      </w:r>
    </w:p>
    <w:p w14:paraId="0802266B" w14:textId="77777777" w:rsidR="00561DED" w:rsidRDefault="00561DED" w:rsidP="00153293">
      <w:pPr>
        <w:pStyle w:val="ListParagraph"/>
        <w:numPr>
          <w:ilvl w:val="0"/>
          <w:numId w:val="45"/>
        </w:numPr>
        <w:ind w:left="1077" w:hanging="357"/>
        <w:contextualSpacing w:val="0"/>
      </w:pPr>
      <w:r w:rsidRPr="005905A6">
        <w:t xml:space="preserve">investīcijas tvērums paredz uzbūvēt 8 katastrofu pārvaldības centrus. Saskaņā ar aprēķiniem būtiski tiks palielināta katastrofu pārvaldības infrastruktūras platība, vienlaikus līdz 77% uzlabojot līdzšinējo līdzvērtīgas platības enerģijas patēriņus apkurei gadā. Kopējais CO2 emisiju samazinājums, nodrošinot 8 katastrofu pārvaldības centru izbūvi, par 20,5% gadā pārsniegs to CO2 samazinājumu, ko varētu iegūt īstenojot tikai energoefektivitātes pasākumus. </w:t>
      </w:r>
    </w:p>
    <w:p w14:paraId="55889E20" w14:textId="77777777" w:rsidR="00561DED" w:rsidRDefault="00561DED" w:rsidP="00561DED">
      <w:pPr>
        <w:ind w:firstLine="0"/>
        <w:rPr>
          <w:i/>
        </w:rPr>
      </w:pPr>
      <w:r w:rsidRPr="00393E20">
        <w:rPr>
          <w:i/>
        </w:rPr>
        <w:t>projekts “Finanšu izlūkošanas dienesta investīcijas 6.2.1.1.i.„AML inovāciju centra izveide noziedzīgi iegūtu līdzekļu legalizācijas identificēšanas uzlabošanai”</w:t>
      </w:r>
      <w:r>
        <w:rPr>
          <w:i/>
        </w:rPr>
        <w:t>:</w:t>
      </w:r>
    </w:p>
    <w:p w14:paraId="752727DC" w14:textId="77777777" w:rsidR="00561DED" w:rsidRPr="00397FE6" w:rsidRDefault="00561DED" w:rsidP="00153293">
      <w:pPr>
        <w:pStyle w:val="ListParagraph"/>
        <w:numPr>
          <w:ilvl w:val="0"/>
          <w:numId w:val="46"/>
        </w:numPr>
        <w:ind w:left="1077" w:hanging="357"/>
        <w:contextualSpacing w:val="0"/>
      </w:pPr>
      <w:r w:rsidRPr="00397FE6">
        <w:t>pētniecības, kompetenču attīstības zāles un stratēģiskās un operacionālo komunikāciju telpu izveide</w:t>
      </w:r>
      <w:r>
        <w:t xml:space="preserve"> un </w:t>
      </w:r>
      <w:r w:rsidRPr="00397FE6">
        <w:t>aprīkošana;</w:t>
      </w:r>
    </w:p>
    <w:p w14:paraId="7A3114E2" w14:textId="77777777" w:rsidR="00561DED" w:rsidRPr="00397FE6" w:rsidRDefault="00561DED" w:rsidP="00153293">
      <w:pPr>
        <w:pStyle w:val="ListParagraph"/>
        <w:numPr>
          <w:ilvl w:val="0"/>
          <w:numId w:val="46"/>
        </w:numPr>
        <w:ind w:left="1077" w:hanging="357"/>
        <w:contextualSpacing w:val="0"/>
      </w:pPr>
      <w:r w:rsidRPr="00397FE6">
        <w:t>zināšanu apmaiņas, nodošanas un komunikācijas drošās tehnoloģiski aprīkotās platformas izveide;</w:t>
      </w:r>
    </w:p>
    <w:p w14:paraId="47FB2CF2" w14:textId="77777777" w:rsidR="00561DED" w:rsidRPr="00397FE6" w:rsidRDefault="00561DED" w:rsidP="00153293">
      <w:pPr>
        <w:pStyle w:val="ListParagraph"/>
        <w:numPr>
          <w:ilvl w:val="0"/>
          <w:numId w:val="46"/>
        </w:numPr>
        <w:ind w:left="1077" w:hanging="357"/>
        <w:contextualSpacing w:val="0"/>
      </w:pPr>
      <w:r w:rsidRPr="00397FE6">
        <w:t>iesaistīto pušu starpsistēmu tehnoloģisko savienojumu izveide;</w:t>
      </w:r>
    </w:p>
    <w:p w14:paraId="09F809B9" w14:textId="77777777" w:rsidR="00561DED" w:rsidRPr="00397FE6" w:rsidRDefault="00561DED" w:rsidP="00153293">
      <w:pPr>
        <w:pStyle w:val="ListParagraph"/>
        <w:numPr>
          <w:ilvl w:val="0"/>
          <w:numId w:val="46"/>
        </w:numPr>
        <w:ind w:left="1077" w:hanging="357"/>
        <w:contextualSpacing w:val="0"/>
      </w:pPr>
      <w:r w:rsidRPr="00397FE6">
        <w:t>tehnoloģiski analītiskās platformas izveide hipotēžu analīzei;</w:t>
      </w:r>
    </w:p>
    <w:p w14:paraId="0B99AE77" w14:textId="77777777" w:rsidR="00561DED" w:rsidRPr="00397FE6" w:rsidRDefault="00561DED" w:rsidP="00153293">
      <w:pPr>
        <w:pStyle w:val="ListParagraph"/>
        <w:numPr>
          <w:ilvl w:val="0"/>
          <w:numId w:val="46"/>
        </w:numPr>
        <w:ind w:left="1077" w:hanging="357"/>
        <w:contextualSpacing w:val="0"/>
      </w:pPr>
      <w:r w:rsidRPr="00397FE6">
        <w:lastRenderedPageBreak/>
        <w:t>datu analīzes risinājum</w:t>
      </w:r>
      <w:r>
        <w:t>u</w:t>
      </w:r>
      <w:r w:rsidRPr="00397FE6">
        <w:t xml:space="preserve"> un vadības algoritmu izstrāde, risināmo problēmu definēšana un matemātisko modeļu atlasīšana.</w:t>
      </w:r>
    </w:p>
    <w:p w14:paraId="21C6BDCF" w14:textId="77777777" w:rsidR="00561DED" w:rsidRPr="005905A6" w:rsidRDefault="00561DED" w:rsidP="00561DED">
      <w:pPr>
        <w:ind w:firstLine="0"/>
        <w:rPr>
          <w:i/>
        </w:rPr>
      </w:pPr>
      <w:r>
        <w:rPr>
          <w:i/>
        </w:rPr>
        <w:t>p</w:t>
      </w:r>
      <w:r w:rsidRPr="005905A6">
        <w:rPr>
          <w:i/>
        </w:rPr>
        <w:t>rojekts “Valsts policijas investīcijas 6.2.1.2.i. “Ekonomisko noziegumu izmeklēšanas kapacitātes stiprināšana””:</w:t>
      </w:r>
    </w:p>
    <w:p w14:paraId="606C78FA" w14:textId="77777777" w:rsidR="00561DED" w:rsidRPr="005905A6" w:rsidRDefault="00561DED" w:rsidP="00153293">
      <w:pPr>
        <w:pStyle w:val="ListParagraph"/>
        <w:numPr>
          <w:ilvl w:val="0"/>
          <w:numId w:val="47"/>
        </w:numPr>
        <w:ind w:left="1077" w:hanging="357"/>
        <w:contextualSpacing w:val="0"/>
      </w:pPr>
      <w:r w:rsidRPr="005905A6">
        <w:t xml:space="preserve">izstrādāts un apstiprināts Ekonomisko noziegumu izmeklēšanas kapacitātes stiprināšanas un Valsts policijas attīstības rekomendāciju ieviešanas progresa ziņojums ar Valsts policijas apstiprinātu ieviešanas progresa plānu, kas nodrošinās ilgtermiņa noziedzīgi iegūto līdzekļu izmeklēšanas </w:t>
      </w:r>
      <w:proofErr w:type="spellStart"/>
      <w:r w:rsidRPr="005905A6">
        <w:t>efektivizāciju</w:t>
      </w:r>
      <w:proofErr w:type="spellEnd"/>
      <w:r w:rsidRPr="005905A6">
        <w:t>, palielinot kriminālvajāšanai nodoto kriminālprocesu īpatsvara pieaugumu un atklāto vides noziegumu kriminālprocesu īpatsvaru par 40% jau līdz 2025. gada sākumam;</w:t>
      </w:r>
    </w:p>
    <w:p w14:paraId="3C69F34D" w14:textId="77777777" w:rsidR="00561DED" w:rsidRPr="005905A6" w:rsidRDefault="00561DED" w:rsidP="00153293">
      <w:pPr>
        <w:pStyle w:val="ListParagraph"/>
        <w:numPr>
          <w:ilvl w:val="0"/>
          <w:numId w:val="47"/>
        </w:numPr>
        <w:ind w:left="1077" w:hanging="357"/>
        <w:contextualSpacing w:val="0"/>
      </w:pPr>
      <w:r w:rsidRPr="005905A6">
        <w:t>izmeklētāju vajadzībām nepieciešam</w:t>
      </w:r>
      <w:r>
        <w:t>ā</w:t>
      </w:r>
      <w:r w:rsidRPr="005905A6">
        <w:t xml:space="preserve"> tehnisk</w:t>
      </w:r>
      <w:r>
        <w:t>ā</w:t>
      </w:r>
      <w:r w:rsidRPr="005905A6">
        <w:t xml:space="preserve"> aprīkojum</w:t>
      </w:r>
      <w:r>
        <w:t>a</w:t>
      </w:r>
      <w:r w:rsidRPr="005905A6">
        <w:t xml:space="preserve"> procesuālo darbību veikšanai, mobila un attālināta darba apstākļiem pielāgot</w:t>
      </w:r>
      <w:r>
        <w:t>u</w:t>
      </w:r>
      <w:r w:rsidRPr="005905A6">
        <w:t xml:space="preserve"> tehnisk</w:t>
      </w:r>
      <w:r>
        <w:t>o</w:t>
      </w:r>
      <w:r w:rsidRPr="005905A6">
        <w:t xml:space="preserve"> līdzekļ</w:t>
      </w:r>
      <w:r>
        <w:t>u</w:t>
      </w:r>
      <w:r w:rsidRPr="005905A6">
        <w:t xml:space="preserve"> (arī reģionālām struktūrvienībām)</w:t>
      </w:r>
      <w:r>
        <w:t xml:space="preserve"> iegāde</w:t>
      </w:r>
      <w:r w:rsidRPr="005905A6">
        <w:t>, kā arī apmācīb</w:t>
      </w:r>
      <w:r>
        <w:t>u</w:t>
      </w:r>
      <w:r w:rsidRPr="005905A6">
        <w:t xml:space="preserve"> ekonomisko un vides noziegumu jomā</w:t>
      </w:r>
      <w:r>
        <w:t xml:space="preserve"> nodrošināšana</w:t>
      </w:r>
      <w:r w:rsidRPr="005905A6">
        <w:t>.</w:t>
      </w:r>
    </w:p>
    <w:p w14:paraId="47A79AB4" w14:textId="77777777" w:rsidR="00561DED" w:rsidRPr="005905A6" w:rsidRDefault="00561DED" w:rsidP="00561DED">
      <w:pPr>
        <w:spacing w:before="120" w:after="240"/>
        <w:ind w:firstLine="0"/>
      </w:pPr>
      <w:r w:rsidRPr="005905A6">
        <w:rPr>
          <w:u w:val="single"/>
        </w:rPr>
        <w:t>Apakšprogrammas izpildītāj</w:t>
      </w:r>
      <w:r>
        <w:rPr>
          <w:u w:val="single"/>
        </w:rPr>
        <w:t>i</w:t>
      </w:r>
      <w:r w:rsidRPr="005905A6">
        <w:t>: Valsts policija, Nodrošinājuma valsts aģentūra, Finanšu izlūkošanas dienests.</w:t>
      </w:r>
    </w:p>
    <w:p w14:paraId="03E6BB0B" w14:textId="77777777" w:rsidR="00561DED" w:rsidRPr="005905A6" w:rsidRDefault="00561DED" w:rsidP="00561DED">
      <w:pPr>
        <w:spacing w:before="240" w:after="240"/>
        <w:ind w:firstLine="0"/>
        <w:jc w:val="center"/>
        <w:rPr>
          <w:b/>
          <w:lang w:eastAsia="lv-LV"/>
        </w:rPr>
      </w:pPr>
      <w:r w:rsidRPr="005905A6">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561DED" w:rsidRPr="005905A6" w14:paraId="12ED7273" w14:textId="77777777" w:rsidTr="00987F78">
        <w:trPr>
          <w:trHeight w:val="267"/>
          <w:tblHeader/>
          <w:jc w:val="center"/>
        </w:trPr>
        <w:tc>
          <w:tcPr>
            <w:tcW w:w="1979" w:type="pct"/>
            <w:vAlign w:val="center"/>
          </w:tcPr>
          <w:p w14:paraId="45A24BB2" w14:textId="77777777" w:rsidR="00561DED" w:rsidRPr="005905A6" w:rsidRDefault="00561DED" w:rsidP="00987F78">
            <w:pPr>
              <w:spacing w:after="0"/>
              <w:ind w:firstLine="0"/>
              <w:jc w:val="center"/>
              <w:rPr>
                <w:sz w:val="18"/>
                <w:szCs w:val="24"/>
                <w:highlight w:val="yellow"/>
              </w:rPr>
            </w:pPr>
          </w:p>
        </w:tc>
        <w:tc>
          <w:tcPr>
            <w:tcW w:w="605" w:type="pct"/>
          </w:tcPr>
          <w:p w14:paraId="7E3EB610"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05" w:type="pct"/>
          </w:tcPr>
          <w:p w14:paraId="46DB922D"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05" w:type="pct"/>
          </w:tcPr>
          <w:p w14:paraId="7083A6AE"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05" w:type="pct"/>
          </w:tcPr>
          <w:p w14:paraId="059E555B"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01" w:type="pct"/>
          </w:tcPr>
          <w:p w14:paraId="263D2627"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72D7087C" w14:textId="77777777" w:rsidTr="00987F78">
        <w:trPr>
          <w:trHeight w:val="134"/>
          <w:jc w:val="center"/>
        </w:trPr>
        <w:tc>
          <w:tcPr>
            <w:tcW w:w="1979" w:type="pct"/>
            <w:shd w:val="clear" w:color="auto" w:fill="D9D9D9" w:themeFill="background1" w:themeFillShade="D9"/>
            <w:vAlign w:val="center"/>
          </w:tcPr>
          <w:p w14:paraId="3A4C55CF"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05" w:type="pct"/>
            <w:shd w:val="clear" w:color="auto" w:fill="D9D9D9" w:themeFill="background1" w:themeFillShade="D9"/>
          </w:tcPr>
          <w:p w14:paraId="1D84AA3D" w14:textId="77777777" w:rsidR="00561DED" w:rsidRPr="005905A6" w:rsidRDefault="00561DED" w:rsidP="00987F78">
            <w:pPr>
              <w:spacing w:after="0"/>
              <w:ind w:firstLine="0"/>
              <w:jc w:val="right"/>
              <w:rPr>
                <w:sz w:val="18"/>
                <w:highlight w:val="yellow"/>
              </w:rPr>
            </w:pPr>
            <w:r w:rsidRPr="005905A6">
              <w:rPr>
                <w:sz w:val="18"/>
              </w:rPr>
              <w:t>361 802</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396F1" w14:textId="77777777" w:rsidR="00561DED" w:rsidRPr="005905A6" w:rsidRDefault="00561DED" w:rsidP="00987F78">
            <w:pPr>
              <w:spacing w:after="0"/>
              <w:ind w:firstLine="0"/>
              <w:jc w:val="right"/>
              <w:rPr>
                <w:sz w:val="18"/>
              </w:rPr>
            </w:pPr>
            <w:r w:rsidRPr="005905A6">
              <w:rPr>
                <w:sz w:val="18"/>
              </w:rPr>
              <w:t>1 284 053</w:t>
            </w:r>
          </w:p>
        </w:tc>
        <w:tc>
          <w:tcPr>
            <w:tcW w:w="605" w:type="pct"/>
            <w:shd w:val="clear" w:color="auto" w:fill="D9D9D9" w:themeFill="background1" w:themeFillShade="D9"/>
          </w:tcPr>
          <w:p w14:paraId="2442588B" w14:textId="77777777" w:rsidR="00561DED" w:rsidRPr="005905A6" w:rsidRDefault="00561DED" w:rsidP="00987F78">
            <w:pPr>
              <w:spacing w:after="0"/>
              <w:ind w:firstLine="0"/>
              <w:jc w:val="right"/>
              <w:rPr>
                <w:sz w:val="18"/>
                <w:highlight w:val="yellow"/>
              </w:rPr>
            </w:pPr>
            <w:r w:rsidRPr="005905A6">
              <w:rPr>
                <w:sz w:val="18"/>
              </w:rPr>
              <w:t>26 853 857</w:t>
            </w:r>
          </w:p>
        </w:tc>
        <w:tc>
          <w:tcPr>
            <w:tcW w:w="605" w:type="pct"/>
            <w:shd w:val="clear" w:color="auto" w:fill="D9D9D9" w:themeFill="background1" w:themeFillShade="D9"/>
          </w:tcPr>
          <w:p w14:paraId="204BA0CB" w14:textId="77777777" w:rsidR="00561DED" w:rsidRPr="005905A6" w:rsidRDefault="00561DED" w:rsidP="00987F78">
            <w:pPr>
              <w:spacing w:after="0"/>
              <w:ind w:firstLine="0"/>
              <w:jc w:val="right"/>
              <w:rPr>
                <w:sz w:val="18"/>
                <w:highlight w:val="yellow"/>
              </w:rPr>
            </w:pPr>
            <w:r w:rsidRPr="005905A6">
              <w:rPr>
                <w:sz w:val="18"/>
              </w:rPr>
              <w:t>16 494 684</w:t>
            </w:r>
          </w:p>
        </w:tc>
        <w:tc>
          <w:tcPr>
            <w:tcW w:w="601" w:type="pct"/>
            <w:shd w:val="clear" w:color="auto" w:fill="D9D9D9" w:themeFill="background1" w:themeFillShade="D9"/>
          </w:tcPr>
          <w:p w14:paraId="10644C7D" w14:textId="77777777" w:rsidR="00561DED" w:rsidRPr="005905A6" w:rsidRDefault="00561DED" w:rsidP="00987F78">
            <w:pPr>
              <w:spacing w:after="0"/>
              <w:ind w:firstLine="0"/>
              <w:jc w:val="right"/>
              <w:rPr>
                <w:sz w:val="18"/>
                <w:highlight w:val="yellow"/>
              </w:rPr>
            </w:pPr>
            <w:r w:rsidRPr="005905A6">
              <w:rPr>
                <w:sz w:val="18"/>
              </w:rPr>
              <w:t>1 126 654</w:t>
            </w:r>
          </w:p>
        </w:tc>
      </w:tr>
      <w:tr w:rsidR="00561DED" w:rsidRPr="005905A6" w14:paraId="1D47074E" w14:textId="77777777" w:rsidTr="00987F78">
        <w:trPr>
          <w:trHeight w:val="267"/>
          <w:jc w:val="center"/>
        </w:trPr>
        <w:tc>
          <w:tcPr>
            <w:tcW w:w="1979" w:type="pct"/>
            <w:vAlign w:val="center"/>
          </w:tcPr>
          <w:p w14:paraId="3E6D7C47"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05" w:type="pct"/>
          </w:tcPr>
          <w:p w14:paraId="094573C2"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48768349" w14:textId="77777777" w:rsidR="00561DED" w:rsidRPr="005905A6" w:rsidRDefault="00561DED" w:rsidP="00987F78">
            <w:pPr>
              <w:spacing w:after="0"/>
              <w:ind w:firstLine="0"/>
              <w:jc w:val="right"/>
              <w:rPr>
                <w:sz w:val="18"/>
                <w:highlight w:val="yellow"/>
              </w:rPr>
            </w:pPr>
            <w:r w:rsidRPr="005905A6">
              <w:rPr>
                <w:bCs/>
                <w:sz w:val="18"/>
              </w:rPr>
              <w:t>922 251</w:t>
            </w:r>
          </w:p>
        </w:tc>
        <w:tc>
          <w:tcPr>
            <w:tcW w:w="605" w:type="pct"/>
          </w:tcPr>
          <w:p w14:paraId="05976F00" w14:textId="77777777" w:rsidR="00561DED" w:rsidRPr="005905A6" w:rsidRDefault="00561DED" w:rsidP="00987F78">
            <w:pPr>
              <w:spacing w:after="0"/>
              <w:ind w:firstLine="0"/>
              <w:jc w:val="right"/>
              <w:rPr>
                <w:sz w:val="18"/>
                <w:highlight w:val="yellow"/>
              </w:rPr>
            </w:pPr>
            <w:r w:rsidRPr="005905A6">
              <w:rPr>
                <w:sz w:val="18"/>
              </w:rPr>
              <w:t>25 569 804</w:t>
            </w:r>
          </w:p>
        </w:tc>
        <w:tc>
          <w:tcPr>
            <w:tcW w:w="605" w:type="pct"/>
          </w:tcPr>
          <w:p w14:paraId="1D8A008F" w14:textId="77777777" w:rsidR="00561DED" w:rsidRPr="005905A6" w:rsidRDefault="00561DED" w:rsidP="00987F78">
            <w:pPr>
              <w:spacing w:after="0"/>
              <w:ind w:firstLine="0"/>
              <w:jc w:val="right"/>
              <w:rPr>
                <w:sz w:val="18"/>
                <w:highlight w:val="yellow"/>
              </w:rPr>
            </w:pPr>
            <w:r w:rsidRPr="005905A6">
              <w:rPr>
                <w:sz w:val="18"/>
              </w:rPr>
              <w:t>-10 359 173</w:t>
            </w:r>
          </w:p>
        </w:tc>
        <w:tc>
          <w:tcPr>
            <w:tcW w:w="601" w:type="pct"/>
          </w:tcPr>
          <w:p w14:paraId="52443235" w14:textId="77777777" w:rsidR="00561DED" w:rsidRPr="005905A6" w:rsidRDefault="00561DED" w:rsidP="00987F78">
            <w:pPr>
              <w:spacing w:after="0"/>
              <w:ind w:firstLine="0"/>
              <w:jc w:val="right"/>
              <w:rPr>
                <w:sz w:val="18"/>
                <w:highlight w:val="yellow"/>
              </w:rPr>
            </w:pPr>
            <w:r w:rsidRPr="005905A6">
              <w:rPr>
                <w:sz w:val="18"/>
              </w:rPr>
              <w:t>-15 368 030</w:t>
            </w:r>
          </w:p>
        </w:tc>
      </w:tr>
      <w:tr w:rsidR="00561DED" w:rsidRPr="005905A6" w14:paraId="4A45D4B0" w14:textId="77777777" w:rsidTr="00987F78">
        <w:trPr>
          <w:trHeight w:val="267"/>
          <w:jc w:val="center"/>
        </w:trPr>
        <w:tc>
          <w:tcPr>
            <w:tcW w:w="1979" w:type="pct"/>
            <w:vAlign w:val="center"/>
          </w:tcPr>
          <w:p w14:paraId="48EFEBF7"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05" w:type="pct"/>
          </w:tcPr>
          <w:p w14:paraId="373C3826"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1C42E658" w14:textId="77777777" w:rsidR="00561DED" w:rsidRPr="005905A6" w:rsidRDefault="00561DED" w:rsidP="00987F78">
            <w:pPr>
              <w:spacing w:after="0"/>
              <w:ind w:firstLine="0"/>
              <w:jc w:val="right"/>
              <w:rPr>
                <w:sz w:val="18"/>
                <w:highlight w:val="yellow"/>
              </w:rPr>
            </w:pPr>
            <w:r w:rsidRPr="005905A6">
              <w:rPr>
                <w:bCs/>
                <w:sz w:val="18"/>
              </w:rPr>
              <w:t>254,9</w:t>
            </w:r>
          </w:p>
        </w:tc>
        <w:tc>
          <w:tcPr>
            <w:tcW w:w="605" w:type="pct"/>
          </w:tcPr>
          <w:p w14:paraId="4D8B7DF5" w14:textId="77777777" w:rsidR="00561DED" w:rsidRPr="005905A6" w:rsidRDefault="00561DED" w:rsidP="00987F78">
            <w:pPr>
              <w:spacing w:after="0"/>
              <w:ind w:firstLine="0"/>
              <w:jc w:val="right"/>
              <w:rPr>
                <w:sz w:val="18"/>
                <w:highlight w:val="yellow"/>
              </w:rPr>
            </w:pPr>
            <w:r w:rsidRPr="005905A6">
              <w:rPr>
                <w:bCs/>
                <w:sz w:val="18"/>
              </w:rPr>
              <w:t>1991,3</w:t>
            </w:r>
          </w:p>
        </w:tc>
        <w:tc>
          <w:tcPr>
            <w:tcW w:w="605" w:type="pct"/>
          </w:tcPr>
          <w:p w14:paraId="7B6BFE7C" w14:textId="77777777" w:rsidR="00561DED" w:rsidRPr="005905A6" w:rsidRDefault="00561DED" w:rsidP="00987F78">
            <w:pPr>
              <w:spacing w:after="0"/>
              <w:ind w:firstLine="0"/>
              <w:jc w:val="right"/>
              <w:rPr>
                <w:sz w:val="18"/>
                <w:highlight w:val="yellow"/>
              </w:rPr>
            </w:pPr>
            <w:r w:rsidRPr="005905A6">
              <w:rPr>
                <w:sz w:val="18"/>
              </w:rPr>
              <w:t>-38,6</w:t>
            </w:r>
          </w:p>
        </w:tc>
        <w:tc>
          <w:tcPr>
            <w:tcW w:w="601" w:type="pct"/>
          </w:tcPr>
          <w:p w14:paraId="790EDD1F" w14:textId="77777777" w:rsidR="00561DED" w:rsidRPr="005905A6" w:rsidRDefault="00561DED" w:rsidP="00987F78">
            <w:pPr>
              <w:spacing w:after="0"/>
              <w:ind w:firstLine="0"/>
              <w:jc w:val="right"/>
              <w:rPr>
                <w:sz w:val="18"/>
                <w:highlight w:val="yellow"/>
              </w:rPr>
            </w:pPr>
            <w:r w:rsidRPr="005905A6">
              <w:rPr>
                <w:sz w:val="18"/>
              </w:rPr>
              <w:t>-93,2</w:t>
            </w:r>
          </w:p>
        </w:tc>
      </w:tr>
    </w:tbl>
    <w:p w14:paraId="56F838CA" w14:textId="77777777" w:rsidR="00561DED" w:rsidRPr="00FF6146" w:rsidRDefault="00561DED" w:rsidP="00BF5642">
      <w:pPr>
        <w:spacing w:before="240" w:after="240"/>
        <w:ind w:firstLine="0"/>
        <w:jc w:val="center"/>
        <w:rPr>
          <w:sz w:val="18"/>
          <w:szCs w:val="18"/>
          <w:lang w:eastAsia="lv-LV"/>
        </w:rPr>
      </w:pPr>
      <w:r w:rsidRPr="00FF6146">
        <w:rPr>
          <w:b/>
          <w:color w:val="000000" w:themeColor="text1"/>
          <w:lang w:eastAsia="lv-LV"/>
        </w:rPr>
        <w:t>Izmaiņas izdevumos, salīdzinot 2024. gada projektu ar 2023. gada plānu</w:t>
      </w:r>
    </w:p>
    <w:p w14:paraId="0BA78037" w14:textId="77777777" w:rsidR="00561DED" w:rsidRPr="005905A6" w:rsidRDefault="00561DED" w:rsidP="00561DED">
      <w:pPr>
        <w:spacing w:after="0"/>
        <w:ind w:left="7921" w:firstLine="720"/>
        <w:jc w:val="center"/>
        <w:rPr>
          <w:i/>
          <w:sz w:val="18"/>
          <w:szCs w:val="18"/>
        </w:rPr>
      </w:pPr>
      <w:proofErr w:type="spellStart"/>
      <w:r w:rsidRPr="005905A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4"/>
        <w:gridCol w:w="1276"/>
      </w:tblGrid>
      <w:tr w:rsidR="00561DED" w:rsidRPr="005905A6" w14:paraId="14A08D8D" w14:textId="77777777" w:rsidTr="00987F78">
        <w:trPr>
          <w:trHeight w:val="137"/>
          <w:tblHeader/>
          <w:jc w:val="center"/>
        </w:trPr>
        <w:tc>
          <w:tcPr>
            <w:tcW w:w="2889" w:type="pct"/>
            <w:vAlign w:val="center"/>
          </w:tcPr>
          <w:p w14:paraId="33EE87DC" w14:textId="77777777" w:rsidR="00561DED" w:rsidRPr="005905A6" w:rsidRDefault="00561DED" w:rsidP="00987F78">
            <w:pPr>
              <w:spacing w:after="0"/>
              <w:ind w:firstLine="0"/>
              <w:jc w:val="center"/>
              <w:rPr>
                <w:sz w:val="18"/>
                <w:szCs w:val="18"/>
              </w:rPr>
            </w:pPr>
            <w:r w:rsidRPr="005905A6">
              <w:rPr>
                <w:sz w:val="18"/>
                <w:szCs w:val="18"/>
                <w:lang w:eastAsia="lv-LV"/>
              </w:rPr>
              <w:t>Pasākums</w:t>
            </w:r>
          </w:p>
        </w:tc>
        <w:tc>
          <w:tcPr>
            <w:tcW w:w="704" w:type="pct"/>
            <w:vAlign w:val="center"/>
          </w:tcPr>
          <w:p w14:paraId="60DEE081" w14:textId="77777777" w:rsidR="00561DED" w:rsidRPr="005905A6" w:rsidRDefault="00561DED" w:rsidP="00987F78">
            <w:pPr>
              <w:spacing w:after="0"/>
              <w:ind w:firstLine="0"/>
              <w:jc w:val="center"/>
              <w:rPr>
                <w:sz w:val="18"/>
                <w:szCs w:val="18"/>
                <w:lang w:eastAsia="lv-LV"/>
              </w:rPr>
            </w:pPr>
            <w:r w:rsidRPr="005905A6">
              <w:rPr>
                <w:sz w:val="18"/>
                <w:szCs w:val="18"/>
                <w:lang w:eastAsia="lv-LV"/>
              </w:rPr>
              <w:t>Samazinājums</w:t>
            </w:r>
          </w:p>
        </w:tc>
        <w:tc>
          <w:tcPr>
            <w:tcW w:w="703" w:type="pct"/>
            <w:vAlign w:val="center"/>
          </w:tcPr>
          <w:p w14:paraId="6157B00B" w14:textId="77777777" w:rsidR="00561DED" w:rsidRPr="005905A6" w:rsidRDefault="00561DED" w:rsidP="00987F78">
            <w:pPr>
              <w:spacing w:after="0"/>
              <w:ind w:firstLine="0"/>
              <w:jc w:val="center"/>
              <w:rPr>
                <w:sz w:val="18"/>
                <w:szCs w:val="18"/>
                <w:lang w:eastAsia="lv-LV"/>
              </w:rPr>
            </w:pPr>
            <w:r w:rsidRPr="005905A6">
              <w:rPr>
                <w:sz w:val="18"/>
                <w:szCs w:val="18"/>
                <w:lang w:eastAsia="lv-LV"/>
              </w:rPr>
              <w:t>Palielinājums</w:t>
            </w:r>
          </w:p>
        </w:tc>
        <w:tc>
          <w:tcPr>
            <w:tcW w:w="704" w:type="pct"/>
            <w:vAlign w:val="center"/>
          </w:tcPr>
          <w:p w14:paraId="7C098782" w14:textId="77777777" w:rsidR="00561DED" w:rsidRPr="005905A6" w:rsidRDefault="00561DED" w:rsidP="00987F78">
            <w:pPr>
              <w:spacing w:after="0"/>
              <w:ind w:firstLine="0"/>
              <w:jc w:val="center"/>
              <w:rPr>
                <w:sz w:val="18"/>
                <w:szCs w:val="18"/>
                <w:lang w:eastAsia="lv-LV"/>
              </w:rPr>
            </w:pPr>
            <w:r w:rsidRPr="005905A6">
              <w:rPr>
                <w:sz w:val="18"/>
                <w:szCs w:val="18"/>
                <w:lang w:eastAsia="lv-LV"/>
              </w:rPr>
              <w:t>Izmaiņas</w:t>
            </w:r>
          </w:p>
        </w:tc>
      </w:tr>
      <w:tr w:rsidR="00561DED" w:rsidRPr="005905A6" w14:paraId="6D368778" w14:textId="77777777" w:rsidTr="00987F78">
        <w:trPr>
          <w:trHeight w:val="137"/>
          <w:jc w:val="center"/>
        </w:trPr>
        <w:tc>
          <w:tcPr>
            <w:tcW w:w="2889" w:type="pct"/>
            <w:shd w:val="clear" w:color="auto" w:fill="D9D9D9" w:themeFill="background1" w:themeFillShade="D9"/>
          </w:tcPr>
          <w:p w14:paraId="6E630F7F" w14:textId="77777777" w:rsidR="00561DED" w:rsidRPr="005905A6" w:rsidRDefault="00561DED" w:rsidP="00987F78">
            <w:pPr>
              <w:spacing w:after="0"/>
              <w:ind w:firstLine="0"/>
              <w:jc w:val="left"/>
              <w:rPr>
                <w:sz w:val="18"/>
                <w:szCs w:val="18"/>
              </w:rPr>
            </w:pPr>
            <w:r w:rsidRPr="005905A6">
              <w:rPr>
                <w:b/>
                <w:bCs/>
                <w:sz w:val="18"/>
                <w:szCs w:val="18"/>
                <w:lang w:eastAsia="lv-LV"/>
              </w:rPr>
              <w:t>Izdevumi - kopā</w:t>
            </w:r>
          </w:p>
        </w:tc>
        <w:tc>
          <w:tcPr>
            <w:tcW w:w="704" w:type="pct"/>
            <w:shd w:val="clear" w:color="auto" w:fill="D9D9D9" w:themeFill="background1" w:themeFillShade="D9"/>
          </w:tcPr>
          <w:p w14:paraId="69565A98" w14:textId="77777777" w:rsidR="00561DED" w:rsidRPr="005905A6" w:rsidRDefault="00561DED" w:rsidP="00987F78">
            <w:pPr>
              <w:spacing w:after="0"/>
              <w:ind w:firstLine="0"/>
              <w:jc w:val="right"/>
              <w:rPr>
                <w:b/>
                <w:bCs/>
                <w:sz w:val="18"/>
                <w:szCs w:val="18"/>
              </w:rPr>
            </w:pPr>
            <w:r w:rsidRPr="005905A6">
              <w:rPr>
                <w:b/>
                <w:bCs/>
                <w:sz w:val="18"/>
                <w:szCs w:val="18"/>
              </w:rPr>
              <w:t>1 284 053</w:t>
            </w:r>
          </w:p>
        </w:tc>
        <w:tc>
          <w:tcPr>
            <w:tcW w:w="703" w:type="pct"/>
            <w:shd w:val="clear" w:color="auto" w:fill="D9D9D9" w:themeFill="background1" w:themeFillShade="D9"/>
          </w:tcPr>
          <w:p w14:paraId="30DE62F2" w14:textId="77777777" w:rsidR="00561DED" w:rsidRPr="005905A6" w:rsidRDefault="00561DED" w:rsidP="00987F78">
            <w:pPr>
              <w:spacing w:after="0"/>
              <w:ind w:firstLine="0"/>
              <w:jc w:val="right"/>
              <w:rPr>
                <w:b/>
                <w:bCs/>
                <w:sz w:val="18"/>
                <w:szCs w:val="18"/>
                <w:highlight w:val="yellow"/>
              </w:rPr>
            </w:pPr>
            <w:r w:rsidRPr="005905A6">
              <w:rPr>
                <w:b/>
                <w:bCs/>
                <w:sz w:val="18"/>
                <w:szCs w:val="18"/>
              </w:rPr>
              <w:t>26 853 857</w:t>
            </w:r>
          </w:p>
        </w:tc>
        <w:tc>
          <w:tcPr>
            <w:tcW w:w="704" w:type="pct"/>
            <w:shd w:val="clear" w:color="auto" w:fill="D9D9D9" w:themeFill="background1" w:themeFillShade="D9"/>
          </w:tcPr>
          <w:p w14:paraId="5E869CB4" w14:textId="77777777" w:rsidR="00561DED" w:rsidRPr="005905A6" w:rsidRDefault="00561DED" w:rsidP="00987F78">
            <w:pPr>
              <w:spacing w:after="0"/>
              <w:ind w:firstLine="0"/>
              <w:jc w:val="right"/>
              <w:rPr>
                <w:b/>
                <w:bCs/>
                <w:sz w:val="18"/>
                <w:szCs w:val="18"/>
                <w:highlight w:val="yellow"/>
              </w:rPr>
            </w:pPr>
            <w:r w:rsidRPr="005905A6">
              <w:rPr>
                <w:b/>
                <w:bCs/>
                <w:sz w:val="18"/>
                <w:szCs w:val="18"/>
              </w:rPr>
              <w:t>25 569 804</w:t>
            </w:r>
          </w:p>
        </w:tc>
      </w:tr>
      <w:tr w:rsidR="00561DED" w:rsidRPr="005905A6" w14:paraId="47D3812C" w14:textId="77777777" w:rsidTr="00987F78">
        <w:trPr>
          <w:trHeight w:val="203"/>
          <w:jc w:val="center"/>
        </w:trPr>
        <w:tc>
          <w:tcPr>
            <w:tcW w:w="5000" w:type="pct"/>
            <w:gridSpan w:val="4"/>
          </w:tcPr>
          <w:p w14:paraId="5FF7FDE1" w14:textId="77777777" w:rsidR="00561DED" w:rsidRPr="005905A6" w:rsidRDefault="00561DED" w:rsidP="00987F78">
            <w:pPr>
              <w:spacing w:after="0"/>
              <w:ind w:firstLine="313"/>
              <w:jc w:val="left"/>
              <w:rPr>
                <w:sz w:val="18"/>
                <w:szCs w:val="18"/>
              </w:rPr>
            </w:pPr>
            <w:r w:rsidRPr="005905A6">
              <w:rPr>
                <w:i/>
                <w:sz w:val="18"/>
                <w:szCs w:val="18"/>
                <w:lang w:eastAsia="lv-LV"/>
              </w:rPr>
              <w:t>t. sk.:</w:t>
            </w:r>
          </w:p>
        </w:tc>
      </w:tr>
      <w:tr w:rsidR="00561DED" w:rsidRPr="005905A6" w14:paraId="71E81FC9" w14:textId="77777777" w:rsidTr="00987F78">
        <w:trPr>
          <w:trHeight w:val="137"/>
          <w:jc w:val="center"/>
        </w:trPr>
        <w:tc>
          <w:tcPr>
            <w:tcW w:w="2889" w:type="pct"/>
            <w:shd w:val="clear" w:color="auto" w:fill="F2F2F2" w:themeFill="background1" w:themeFillShade="F2"/>
          </w:tcPr>
          <w:p w14:paraId="180F460F" w14:textId="77777777" w:rsidR="00561DED" w:rsidRPr="005905A6" w:rsidRDefault="00561DED" w:rsidP="00987F78">
            <w:pPr>
              <w:spacing w:after="0"/>
              <w:ind w:firstLine="0"/>
              <w:jc w:val="left"/>
              <w:rPr>
                <w:sz w:val="18"/>
                <w:szCs w:val="18"/>
                <w:u w:val="single"/>
                <w:lang w:eastAsia="lv-LV"/>
              </w:rPr>
            </w:pPr>
            <w:r w:rsidRPr="005905A6">
              <w:rPr>
                <w:sz w:val="18"/>
                <w:szCs w:val="18"/>
                <w:u w:val="single"/>
                <w:lang w:eastAsia="lv-LV"/>
              </w:rPr>
              <w:t>Ilgtermiņa saistības</w:t>
            </w:r>
          </w:p>
        </w:tc>
        <w:tc>
          <w:tcPr>
            <w:tcW w:w="704" w:type="pct"/>
            <w:shd w:val="clear" w:color="auto" w:fill="F2F2F2" w:themeFill="background1" w:themeFillShade="F2"/>
          </w:tcPr>
          <w:p w14:paraId="1CFF7575" w14:textId="77777777" w:rsidR="00561DED" w:rsidRPr="005905A6" w:rsidRDefault="00561DED" w:rsidP="00987F78">
            <w:pPr>
              <w:spacing w:after="0"/>
              <w:ind w:firstLine="0"/>
              <w:jc w:val="right"/>
              <w:rPr>
                <w:sz w:val="18"/>
                <w:szCs w:val="18"/>
              </w:rPr>
            </w:pPr>
            <w:r w:rsidRPr="005905A6">
              <w:rPr>
                <w:sz w:val="18"/>
                <w:szCs w:val="18"/>
              </w:rPr>
              <w:t>1 284 053</w:t>
            </w:r>
          </w:p>
        </w:tc>
        <w:tc>
          <w:tcPr>
            <w:tcW w:w="703" w:type="pct"/>
            <w:shd w:val="clear" w:color="auto" w:fill="F2F2F2" w:themeFill="background1" w:themeFillShade="F2"/>
          </w:tcPr>
          <w:p w14:paraId="0F49D256" w14:textId="77777777" w:rsidR="00561DED" w:rsidRPr="005905A6" w:rsidRDefault="00561DED" w:rsidP="00987F78">
            <w:pPr>
              <w:spacing w:after="0"/>
              <w:ind w:firstLine="0"/>
              <w:jc w:val="right"/>
              <w:rPr>
                <w:sz w:val="18"/>
                <w:szCs w:val="18"/>
                <w:highlight w:val="yellow"/>
              </w:rPr>
            </w:pPr>
            <w:r w:rsidRPr="005905A6">
              <w:rPr>
                <w:sz w:val="18"/>
                <w:szCs w:val="18"/>
              </w:rPr>
              <w:t>26 853 857</w:t>
            </w:r>
          </w:p>
        </w:tc>
        <w:tc>
          <w:tcPr>
            <w:tcW w:w="704" w:type="pct"/>
            <w:shd w:val="clear" w:color="auto" w:fill="F2F2F2" w:themeFill="background1" w:themeFillShade="F2"/>
          </w:tcPr>
          <w:p w14:paraId="1E16F600" w14:textId="77777777" w:rsidR="00561DED" w:rsidRPr="005905A6" w:rsidRDefault="00561DED" w:rsidP="00987F78">
            <w:pPr>
              <w:spacing w:after="0"/>
              <w:ind w:firstLine="0"/>
              <w:jc w:val="right"/>
              <w:rPr>
                <w:sz w:val="18"/>
                <w:szCs w:val="18"/>
                <w:highlight w:val="yellow"/>
              </w:rPr>
            </w:pPr>
            <w:r w:rsidRPr="005905A6">
              <w:rPr>
                <w:sz w:val="18"/>
                <w:szCs w:val="18"/>
              </w:rPr>
              <w:t>25 569 804</w:t>
            </w:r>
          </w:p>
        </w:tc>
      </w:tr>
      <w:tr w:rsidR="00561DED" w:rsidRPr="005905A6" w14:paraId="0ED4602D" w14:textId="77777777" w:rsidTr="00987F78">
        <w:trPr>
          <w:trHeight w:val="137"/>
          <w:jc w:val="center"/>
        </w:trPr>
        <w:tc>
          <w:tcPr>
            <w:tcW w:w="2889" w:type="pct"/>
          </w:tcPr>
          <w:p w14:paraId="71184E4A"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Izdevumu </w:t>
            </w:r>
            <w:bookmarkStart w:id="37" w:name="_Hlk146535203"/>
            <w:r w:rsidRPr="005905A6">
              <w:rPr>
                <w:i/>
                <w:sz w:val="18"/>
                <w:szCs w:val="18"/>
                <w:lang w:eastAsia="lv-LV"/>
              </w:rPr>
              <w:t xml:space="preserve">izmaiņas projekta “Valsts policijas investīcijas 6.2.1.2.i. “Ekonomisko noziegumu izmeklēšanas kapacitātes stiprināšana” </w:t>
            </w:r>
            <w:bookmarkEnd w:id="37"/>
            <w:r w:rsidRPr="005905A6">
              <w:rPr>
                <w:i/>
                <w:sz w:val="18"/>
                <w:szCs w:val="18"/>
                <w:lang w:eastAsia="lv-LV"/>
              </w:rPr>
              <w:t xml:space="preserve">īstenošanai </w:t>
            </w:r>
          </w:p>
        </w:tc>
        <w:tc>
          <w:tcPr>
            <w:tcW w:w="704" w:type="pct"/>
          </w:tcPr>
          <w:p w14:paraId="4C8058DB" w14:textId="77777777" w:rsidR="00561DED" w:rsidRPr="005905A6" w:rsidRDefault="00561DED" w:rsidP="00987F78">
            <w:pPr>
              <w:spacing w:after="0"/>
              <w:ind w:firstLine="0"/>
              <w:jc w:val="right"/>
              <w:rPr>
                <w:sz w:val="18"/>
                <w:szCs w:val="18"/>
              </w:rPr>
            </w:pPr>
            <w:r w:rsidRPr="005905A6">
              <w:rPr>
                <w:sz w:val="18"/>
                <w:szCs w:val="18"/>
              </w:rPr>
              <w:t>403 131</w:t>
            </w:r>
          </w:p>
        </w:tc>
        <w:tc>
          <w:tcPr>
            <w:tcW w:w="703" w:type="pct"/>
          </w:tcPr>
          <w:p w14:paraId="72DD99A7" w14:textId="77777777" w:rsidR="00561DED" w:rsidRPr="005905A6" w:rsidRDefault="00561DED" w:rsidP="00987F78">
            <w:pPr>
              <w:spacing w:after="0"/>
              <w:ind w:firstLine="0"/>
              <w:jc w:val="right"/>
              <w:rPr>
                <w:sz w:val="18"/>
                <w:szCs w:val="18"/>
                <w:highlight w:val="yellow"/>
              </w:rPr>
            </w:pPr>
            <w:r w:rsidRPr="005905A6">
              <w:rPr>
                <w:sz w:val="18"/>
                <w:szCs w:val="18"/>
              </w:rPr>
              <w:t>505 567</w:t>
            </w:r>
          </w:p>
        </w:tc>
        <w:tc>
          <w:tcPr>
            <w:tcW w:w="704" w:type="pct"/>
          </w:tcPr>
          <w:p w14:paraId="3A5CA28A" w14:textId="77777777" w:rsidR="00561DED" w:rsidRPr="005905A6" w:rsidRDefault="00561DED" w:rsidP="00987F78">
            <w:pPr>
              <w:spacing w:after="0"/>
              <w:ind w:firstLine="0"/>
              <w:jc w:val="right"/>
              <w:rPr>
                <w:sz w:val="18"/>
                <w:szCs w:val="18"/>
              </w:rPr>
            </w:pPr>
            <w:r w:rsidRPr="005905A6">
              <w:rPr>
                <w:sz w:val="18"/>
                <w:szCs w:val="18"/>
              </w:rPr>
              <w:t>102 436</w:t>
            </w:r>
          </w:p>
        </w:tc>
      </w:tr>
      <w:tr w:rsidR="00561DED" w:rsidRPr="005905A6" w14:paraId="16953EC6" w14:textId="77777777" w:rsidTr="00987F78">
        <w:trPr>
          <w:trHeight w:val="137"/>
          <w:jc w:val="center"/>
        </w:trPr>
        <w:tc>
          <w:tcPr>
            <w:tcW w:w="2889" w:type="pct"/>
          </w:tcPr>
          <w:p w14:paraId="047A623D" w14:textId="77777777" w:rsidR="00561DED" w:rsidRPr="005905A6" w:rsidRDefault="00561DED" w:rsidP="00987F78">
            <w:pPr>
              <w:spacing w:after="0"/>
              <w:ind w:firstLine="0"/>
              <w:rPr>
                <w:i/>
                <w:sz w:val="18"/>
                <w:szCs w:val="18"/>
                <w:lang w:eastAsia="lv-LV"/>
              </w:rPr>
            </w:pPr>
            <w:r w:rsidRPr="005905A6">
              <w:rPr>
                <w:i/>
                <w:sz w:val="18"/>
                <w:szCs w:val="18"/>
                <w:lang w:eastAsia="lv-LV"/>
              </w:rPr>
              <w:t>Izdevumu izmaiņas projekta “Finanšu izlūkošanas dienesta investīcijas 6.2.1.1.i.„AML inovāciju centra izveide noziedzīgi iegūtu līdzekļu legalizācijas identificēšanas uzlabošanai” īstenošanai</w:t>
            </w:r>
          </w:p>
        </w:tc>
        <w:tc>
          <w:tcPr>
            <w:tcW w:w="704" w:type="pct"/>
          </w:tcPr>
          <w:p w14:paraId="66176100" w14:textId="77777777" w:rsidR="00561DED" w:rsidRPr="005905A6" w:rsidRDefault="00561DED" w:rsidP="00987F78">
            <w:pPr>
              <w:spacing w:after="0"/>
              <w:ind w:firstLine="0"/>
              <w:jc w:val="right"/>
              <w:rPr>
                <w:sz w:val="18"/>
                <w:szCs w:val="18"/>
              </w:rPr>
            </w:pPr>
            <w:r w:rsidRPr="005905A6">
              <w:rPr>
                <w:sz w:val="18"/>
                <w:szCs w:val="18"/>
              </w:rPr>
              <w:t>880 922</w:t>
            </w:r>
          </w:p>
        </w:tc>
        <w:tc>
          <w:tcPr>
            <w:tcW w:w="703" w:type="pct"/>
          </w:tcPr>
          <w:p w14:paraId="29F12899" w14:textId="77777777" w:rsidR="00561DED" w:rsidRPr="005905A6" w:rsidRDefault="00561DED" w:rsidP="00987F78">
            <w:pPr>
              <w:spacing w:after="0"/>
              <w:ind w:firstLine="0"/>
              <w:jc w:val="right"/>
              <w:rPr>
                <w:sz w:val="18"/>
                <w:szCs w:val="18"/>
                <w:highlight w:val="yellow"/>
              </w:rPr>
            </w:pPr>
            <w:r w:rsidRPr="005905A6">
              <w:rPr>
                <w:sz w:val="18"/>
                <w:szCs w:val="18"/>
              </w:rPr>
              <w:t>902 630</w:t>
            </w:r>
          </w:p>
        </w:tc>
        <w:tc>
          <w:tcPr>
            <w:tcW w:w="704" w:type="pct"/>
          </w:tcPr>
          <w:p w14:paraId="23AF4921" w14:textId="77777777" w:rsidR="00561DED" w:rsidRPr="005905A6" w:rsidRDefault="00561DED" w:rsidP="00987F78">
            <w:pPr>
              <w:spacing w:after="0"/>
              <w:ind w:firstLine="0"/>
              <w:jc w:val="right"/>
              <w:rPr>
                <w:sz w:val="18"/>
                <w:szCs w:val="18"/>
              </w:rPr>
            </w:pPr>
            <w:r w:rsidRPr="005905A6">
              <w:rPr>
                <w:sz w:val="18"/>
                <w:szCs w:val="18"/>
              </w:rPr>
              <w:t>21 708</w:t>
            </w:r>
          </w:p>
        </w:tc>
      </w:tr>
      <w:tr w:rsidR="00561DED" w:rsidRPr="005905A6" w14:paraId="08C95CB1" w14:textId="77777777" w:rsidTr="00987F78">
        <w:trPr>
          <w:trHeight w:val="137"/>
          <w:jc w:val="center"/>
        </w:trPr>
        <w:tc>
          <w:tcPr>
            <w:tcW w:w="2889" w:type="pct"/>
          </w:tcPr>
          <w:p w14:paraId="7695E5DA" w14:textId="77777777" w:rsidR="00561DED" w:rsidRPr="005905A6" w:rsidRDefault="00561DED" w:rsidP="00987F78">
            <w:pPr>
              <w:spacing w:after="0"/>
              <w:ind w:firstLine="0"/>
              <w:rPr>
                <w:i/>
                <w:sz w:val="18"/>
                <w:szCs w:val="18"/>
                <w:lang w:eastAsia="lv-LV"/>
              </w:rPr>
            </w:pPr>
            <w:r w:rsidRPr="005905A6">
              <w:rPr>
                <w:i/>
                <w:sz w:val="18"/>
                <w:szCs w:val="18"/>
                <w:lang w:eastAsia="lv-LV"/>
              </w:rPr>
              <w:t xml:space="preserve">Palielināti izdevumi investīciju </w:t>
            </w:r>
            <w:bookmarkStart w:id="38" w:name="_Hlk146534966"/>
            <w:r w:rsidRPr="005905A6">
              <w:rPr>
                <w:i/>
                <w:sz w:val="18"/>
                <w:szCs w:val="18"/>
                <w:lang w:eastAsia="lv-LV"/>
              </w:rPr>
              <w:t xml:space="preserve">projekta “Glābšanas dienestu kapacitātes stiprināšana, īpaši Valsts ugunsdzēsības un glābšanas dienesta infrastruktūras un materiāltehniskās bāzes modernizācija” </w:t>
            </w:r>
            <w:bookmarkEnd w:id="38"/>
            <w:r w:rsidRPr="005905A6">
              <w:rPr>
                <w:i/>
                <w:sz w:val="18"/>
                <w:szCs w:val="18"/>
                <w:lang w:eastAsia="lv-LV"/>
              </w:rPr>
              <w:t>īstenošanai</w:t>
            </w:r>
          </w:p>
        </w:tc>
        <w:tc>
          <w:tcPr>
            <w:tcW w:w="704" w:type="pct"/>
          </w:tcPr>
          <w:p w14:paraId="6F9FD7AD" w14:textId="77777777" w:rsidR="00561DED" w:rsidRPr="005905A6" w:rsidRDefault="00561DED" w:rsidP="00987F78">
            <w:pPr>
              <w:spacing w:after="0"/>
              <w:ind w:firstLine="0"/>
              <w:jc w:val="center"/>
              <w:rPr>
                <w:sz w:val="18"/>
                <w:szCs w:val="18"/>
              </w:rPr>
            </w:pPr>
            <w:r w:rsidRPr="005905A6">
              <w:rPr>
                <w:sz w:val="18"/>
                <w:szCs w:val="18"/>
              </w:rPr>
              <w:t>-</w:t>
            </w:r>
          </w:p>
        </w:tc>
        <w:tc>
          <w:tcPr>
            <w:tcW w:w="703" w:type="pct"/>
          </w:tcPr>
          <w:p w14:paraId="6221EEDF" w14:textId="77777777" w:rsidR="00561DED" w:rsidRPr="005905A6" w:rsidRDefault="00561DED" w:rsidP="00987F78">
            <w:pPr>
              <w:spacing w:after="0"/>
              <w:ind w:firstLine="0"/>
              <w:jc w:val="right"/>
              <w:rPr>
                <w:sz w:val="18"/>
                <w:szCs w:val="18"/>
              </w:rPr>
            </w:pPr>
            <w:r w:rsidRPr="005905A6">
              <w:rPr>
                <w:sz w:val="18"/>
                <w:szCs w:val="18"/>
              </w:rPr>
              <w:t>25 445 660</w:t>
            </w:r>
          </w:p>
        </w:tc>
        <w:tc>
          <w:tcPr>
            <w:tcW w:w="704" w:type="pct"/>
          </w:tcPr>
          <w:p w14:paraId="4AD5D7EC" w14:textId="77777777" w:rsidR="00561DED" w:rsidRPr="005905A6" w:rsidRDefault="00561DED" w:rsidP="00987F78">
            <w:pPr>
              <w:spacing w:after="0"/>
              <w:ind w:firstLine="0"/>
              <w:jc w:val="right"/>
              <w:rPr>
                <w:sz w:val="18"/>
                <w:szCs w:val="18"/>
              </w:rPr>
            </w:pPr>
            <w:r w:rsidRPr="005905A6">
              <w:rPr>
                <w:sz w:val="18"/>
                <w:szCs w:val="18"/>
              </w:rPr>
              <w:t>25 445 6</w:t>
            </w:r>
            <w:r>
              <w:rPr>
                <w:sz w:val="18"/>
                <w:szCs w:val="18"/>
              </w:rPr>
              <w:t>6</w:t>
            </w:r>
            <w:r w:rsidRPr="005905A6">
              <w:rPr>
                <w:sz w:val="18"/>
                <w:szCs w:val="18"/>
              </w:rPr>
              <w:t>0</w:t>
            </w:r>
          </w:p>
        </w:tc>
      </w:tr>
    </w:tbl>
    <w:p w14:paraId="2FF5B19E" w14:textId="77777777" w:rsidR="00561DED" w:rsidRPr="005905A6" w:rsidRDefault="00561DED" w:rsidP="00561DED">
      <w:pPr>
        <w:widowControl w:val="0"/>
        <w:spacing w:before="240" w:after="240"/>
        <w:ind w:firstLine="0"/>
        <w:jc w:val="center"/>
        <w:rPr>
          <w:b/>
          <w:highlight w:val="yellow"/>
        </w:rPr>
      </w:pPr>
      <w:r w:rsidRPr="005905A6">
        <w:rPr>
          <w:b/>
        </w:rPr>
        <w:t>74.50.00 Tehniskā palīdzība Atveseļošanas un noturības mehānisma (ANM) apgūšanai</w:t>
      </w:r>
    </w:p>
    <w:p w14:paraId="7FABC087" w14:textId="77777777" w:rsidR="00561DED" w:rsidRPr="005905A6" w:rsidRDefault="00561DED" w:rsidP="00561DED">
      <w:pPr>
        <w:ind w:firstLine="0"/>
      </w:pPr>
      <w:r w:rsidRPr="005905A6">
        <w:rPr>
          <w:u w:val="single"/>
        </w:rPr>
        <w:t>Apakšprogrammas mērķis:</w:t>
      </w:r>
      <w:r w:rsidRPr="005905A6">
        <w:t xml:space="preserve"> </w:t>
      </w:r>
    </w:p>
    <w:p w14:paraId="7B05FBD7" w14:textId="77777777" w:rsidR="00561DED" w:rsidRPr="005905A6" w:rsidRDefault="00561DED" w:rsidP="00561DED">
      <w:pPr>
        <w:spacing w:before="120"/>
        <w:ind w:firstLine="720"/>
      </w:pPr>
      <w:r w:rsidRPr="005905A6">
        <w:t xml:space="preserve">nodrošināt ES Atveseļošanas un noturības mehānisma tehnisko palīdzību – veikt projektu pieteikumu izvērtēšanu, iepirkumu </w:t>
      </w:r>
      <w:proofErr w:type="spellStart"/>
      <w:r w:rsidRPr="005905A6">
        <w:t>pirmspārbaudes</w:t>
      </w:r>
      <w:proofErr w:type="spellEnd"/>
      <w:r w:rsidRPr="005905A6">
        <w:t xml:space="preserve"> un citas ar programmas administrēšanu saistītas aktivitātes.</w:t>
      </w:r>
    </w:p>
    <w:p w14:paraId="2F9B709A" w14:textId="77777777" w:rsidR="00561DED" w:rsidRPr="00E962B2" w:rsidRDefault="00561DED" w:rsidP="00561DED">
      <w:pPr>
        <w:spacing w:before="120" w:after="240"/>
        <w:ind w:firstLine="0"/>
      </w:pPr>
      <w:r w:rsidRPr="005905A6">
        <w:rPr>
          <w:u w:val="single"/>
        </w:rPr>
        <w:t>Apakšprogrammas izpildītājs</w:t>
      </w:r>
      <w:r w:rsidRPr="005905A6">
        <w:t xml:space="preserve">: </w:t>
      </w:r>
      <w:proofErr w:type="spellStart"/>
      <w:r w:rsidRPr="005905A6">
        <w:t>Iekšlietu</w:t>
      </w:r>
      <w:proofErr w:type="spellEnd"/>
      <w:r w:rsidRPr="005905A6">
        <w:t xml:space="preserve"> ministrija.</w:t>
      </w:r>
    </w:p>
    <w:p w14:paraId="793B8368" w14:textId="77777777" w:rsidR="00561DED" w:rsidRDefault="00561DED" w:rsidP="00561DED">
      <w:pPr>
        <w:spacing w:before="240" w:after="240"/>
        <w:ind w:firstLine="0"/>
        <w:jc w:val="center"/>
        <w:rPr>
          <w:b/>
          <w:lang w:eastAsia="lv-LV"/>
        </w:rPr>
      </w:pPr>
    </w:p>
    <w:p w14:paraId="7B2D2736" w14:textId="77777777" w:rsidR="00561DED" w:rsidRPr="005905A6" w:rsidRDefault="00561DED" w:rsidP="00561DED">
      <w:pPr>
        <w:spacing w:before="240" w:after="240"/>
        <w:ind w:firstLine="0"/>
        <w:jc w:val="center"/>
        <w:rPr>
          <w:b/>
          <w:lang w:eastAsia="lv-LV"/>
        </w:rPr>
      </w:pPr>
      <w:r w:rsidRPr="005905A6">
        <w:rPr>
          <w:b/>
          <w:lang w:eastAsia="lv-LV"/>
        </w:rPr>
        <w:lastRenderedPageBreak/>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561DED" w:rsidRPr="005905A6" w14:paraId="6A5F6249" w14:textId="77777777" w:rsidTr="00987F78">
        <w:trPr>
          <w:trHeight w:val="267"/>
          <w:tblHeader/>
          <w:jc w:val="center"/>
        </w:trPr>
        <w:tc>
          <w:tcPr>
            <w:tcW w:w="1979" w:type="pct"/>
            <w:vAlign w:val="center"/>
          </w:tcPr>
          <w:p w14:paraId="0E463B54" w14:textId="77777777" w:rsidR="00561DED" w:rsidRPr="005905A6" w:rsidRDefault="00561DED" w:rsidP="00987F78">
            <w:pPr>
              <w:spacing w:after="0"/>
              <w:ind w:firstLine="0"/>
              <w:jc w:val="center"/>
              <w:rPr>
                <w:sz w:val="18"/>
                <w:szCs w:val="24"/>
                <w:highlight w:val="yellow"/>
              </w:rPr>
            </w:pPr>
          </w:p>
        </w:tc>
        <w:tc>
          <w:tcPr>
            <w:tcW w:w="605" w:type="pct"/>
          </w:tcPr>
          <w:p w14:paraId="375ED0F8"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2022. gads</w:t>
            </w:r>
            <w:r w:rsidRPr="005905A6">
              <w:rPr>
                <w:sz w:val="18"/>
                <w:szCs w:val="18"/>
                <w:lang w:eastAsia="lv-LV"/>
              </w:rPr>
              <w:br/>
              <w:t>(izpilde)</w:t>
            </w:r>
          </w:p>
        </w:tc>
        <w:tc>
          <w:tcPr>
            <w:tcW w:w="605" w:type="pct"/>
          </w:tcPr>
          <w:p w14:paraId="4B839090"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2023. gada    plāns</w:t>
            </w:r>
          </w:p>
        </w:tc>
        <w:tc>
          <w:tcPr>
            <w:tcW w:w="605" w:type="pct"/>
          </w:tcPr>
          <w:p w14:paraId="114DAF52" w14:textId="77777777" w:rsidR="00561DED" w:rsidRPr="005905A6" w:rsidRDefault="00561DED" w:rsidP="00987F78">
            <w:pPr>
              <w:spacing w:after="0"/>
              <w:ind w:firstLine="0"/>
              <w:jc w:val="center"/>
              <w:rPr>
                <w:sz w:val="18"/>
                <w:szCs w:val="18"/>
                <w:highlight w:val="yellow"/>
                <w:lang w:eastAsia="lv-LV"/>
              </w:rPr>
            </w:pPr>
            <w:r w:rsidRPr="005905A6">
              <w:rPr>
                <w:sz w:val="18"/>
                <w:szCs w:val="18"/>
                <w:lang w:eastAsia="lv-LV"/>
              </w:rPr>
              <w:t>2024. gada projekts</w:t>
            </w:r>
          </w:p>
        </w:tc>
        <w:tc>
          <w:tcPr>
            <w:tcW w:w="605" w:type="pct"/>
          </w:tcPr>
          <w:p w14:paraId="6C4B8972"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2025. gada </w:t>
            </w:r>
            <w:r w:rsidRPr="00051E6D">
              <w:rPr>
                <w:sz w:val="18"/>
                <w:szCs w:val="18"/>
                <w:lang w:eastAsia="lv-LV"/>
              </w:rPr>
              <w:t>prognoze</w:t>
            </w:r>
          </w:p>
        </w:tc>
        <w:tc>
          <w:tcPr>
            <w:tcW w:w="601" w:type="pct"/>
          </w:tcPr>
          <w:p w14:paraId="28E4BE25" w14:textId="77777777" w:rsidR="00561DED" w:rsidRPr="005905A6" w:rsidRDefault="00561DED" w:rsidP="00987F78">
            <w:pPr>
              <w:spacing w:after="0"/>
              <w:ind w:firstLine="0"/>
              <w:jc w:val="center"/>
              <w:rPr>
                <w:sz w:val="18"/>
                <w:szCs w:val="24"/>
                <w:highlight w:val="yellow"/>
                <w:lang w:eastAsia="lv-LV"/>
              </w:rPr>
            </w:pPr>
            <w:r w:rsidRPr="005905A6">
              <w:rPr>
                <w:sz w:val="18"/>
                <w:szCs w:val="18"/>
                <w:lang w:eastAsia="lv-LV"/>
              </w:rPr>
              <w:t xml:space="preserve">2026. gada </w:t>
            </w:r>
            <w:r w:rsidRPr="00051E6D">
              <w:rPr>
                <w:sz w:val="18"/>
                <w:szCs w:val="18"/>
                <w:lang w:eastAsia="lv-LV"/>
              </w:rPr>
              <w:t>prognoze</w:t>
            </w:r>
          </w:p>
        </w:tc>
      </w:tr>
      <w:tr w:rsidR="00561DED" w:rsidRPr="005905A6" w14:paraId="0286238B" w14:textId="77777777" w:rsidTr="00987F78">
        <w:trPr>
          <w:trHeight w:val="134"/>
          <w:jc w:val="center"/>
        </w:trPr>
        <w:tc>
          <w:tcPr>
            <w:tcW w:w="1979" w:type="pct"/>
            <w:shd w:val="clear" w:color="auto" w:fill="D9D9D9" w:themeFill="background1" w:themeFillShade="D9"/>
            <w:vAlign w:val="center"/>
          </w:tcPr>
          <w:p w14:paraId="684A8A58" w14:textId="77777777" w:rsidR="00561DED" w:rsidRPr="005905A6" w:rsidRDefault="00561DED" w:rsidP="00987F78">
            <w:pPr>
              <w:spacing w:after="0"/>
              <w:ind w:firstLine="0"/>
              <w:jc w:val="left"/>
              <w:rPr>
                <w:sz w:val="18"/>
                <w:lang w:eastAsia="lv-LV"/>
              </w:rPr>
            </w:pPr>
            <w:r w:rsidRPr="005905A6">
              <w:rPr>
                <w:sz w:val="18"/>
                <w:lang w:eastAsia="lv-LV"/>
              </w:rPr>
              <w:t>Kopējie izdevumi,</w:t>
            </w:r>
            <w:r w:rsidRPr="005905A6">
              <w:rPr>
                <w:sz w:val="18"/>
              </w:rPr>
              <w:t xml:space="preserve"> </w:t>
            </w:r>
            <w:proofErr w:type="spellStart"/>
            <w:r w:rsidRPr="005905A6">
              <w:rPr>
                <w:i/>
                <w:sz w:val="18"/>
                <w:szCs w:val="18"/>
              </w:rPr>
              <w:t>euro</w:t>
            </w:r>
            <w:proofErr w:type="spellEnd"/>
          </w:p>
        </w:tc>
        <w:tc>
          <w:tcPr>
            <w:tcW w:w="605" w:type="pct"/>
            <w:shd w:val="clear" w:color="auto" w:fill="D9D9D9" w:themeFill="background1" w:themeFillShade="D9"/>
          </w:tcPr>
          <w:p w14:paraId="0EAA4D87" w14:textId="77777777" w:rsidR="00561DED" w:rsidRPr="005905A6" w:rsidRDefault="00561DED" w:rsidP="00987F78">
            <w:pPr>
              <w:spacing w:after="0"/>
              <w:ind w:firstLine="0"/>
              <w:jc w:val="center"/>
              <w:rPr>
                <w:sz w:val="18"/>
              </w:rPr>
            </w:pPr>
            <w:r w:rsidRPr="005905A6">
              <w:rPr>
                <w:sz w:val="18"/>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6CFBAD" w14:textId="77777777" w:rsidR="00561DED" w:rsidRPr="005905A6" w:rsidRDefault="00561DED" w:rsidP="00987F78">
            <w:pPr>
              <w:spacing w:after="0"/>
              <w:ind w:firstLine="0"/>
              <w:jc w:val="right"/>
              <w:rPr>
                <w:sz w:val="18"/>
              </w:rPr>
            </w:pPr>
            <w:r w:rsidRPr="005905A6">
              <w:rPr>
                <w:sz w:val="18"/>
              </w:rPr>
              <w:t>34 000</w:t>
            </w:r>
          </w:p>
        </w:tc>
        <w:tc>
          <w:tcPr>
            <w:tcW w:w="605" w:type="pct"/>
            <w:shd w:val="clear" w:color="auto" w:fill="D9D9D9" w:themeFill="background1" w:themeFillShade="D9"/>
          </w:tcPr>
          <w:p w14:paraId="0DFFE834" w14:textId="77777777" w:rsidR="00561DED" w:rsidRPr="005905A6" w:rsidRDefault="00561DED" w:rsidP="00987F78">
            <w:pPr>
              <w:spacing w:after="0"/>
              <w:ind w:firstLine="0"/>
              <w:jc w:val="right"/>
              <w:rPr>
                <w:sz w:val="18"/>
              </w:rPr>
            </w:pPr>
            <w:r w:rsidRPr="005905A6">
              <w:rPr>
                <w:sz w:val="18"/>
              </w:rPr>
              <w:t>34 000</w:t>
            </w:r>
          </w:p>
        </w:tc>
        <w:tc>
          <w:tcPr>
            <w:tcW w:w="605" w:type="pct"/>
            <w:shd w:val="clear" w:color="auto" w:fill="D9D9D9" w:themeFill="background1" w:themeFillShade="D9"/>
          </w:tcPr>
          <w:p w14:paraId="2D7BC9E4" w14:textId="77777777" w:rsidR="00561DED" w:rsidRPr="005905A6" w:rsidRDefault="00561DED" w:rsidP="00987F78">
            <w:pPr>
              <w:spacing w:after="0"/>
              <w:ind w:firstLine="0"/>
              <w:jc w:val="right"/>
              <w:rPr>
                <w:sz w:val="18"/>
              </w:rPr>
            </w:pPr>
            <w:r w:rsidRPr="005905A6">
              <w:rPr>
                <w:sz w:val="18"/>
              </w:rPr>
              <w:t>34 000</w:t>
            </w:r>
          </w:p>
        </w:tc>
        <w:tc>
          <w:tcPr>
            <w:tcW w:w="601" w:type="pct"/>
            <w:shd w:val="clear" w:color="auto" w:fill="D9D9D9" w:themeFill="background1" w:themeFillShade="D9"/>
          </w:tcPr>
          <w:p w14:paraId="00FCEFBF" w14:textId="77777777" w:rsidR="00561DED" w:rsidRPr="005905A6" w:rsidRDefault="00561DED" w:rsidP="00987F78">
            <w:pPr>
              <w:spacing w:after="0"/>
              <w:ind w:firstLine="0"/>
              <w:jc w:val="right"/>
              <w:rPr>
                <w:sz w:val="18"/>
              </w:rPr>
            </w:pPr>
            <w:r w:rsidRPr="005905A6">
              <w:rPr>
                <w:sz w:val="18"/>
              </w:rPr>
              <w:t>34 000</w:t>
            </w:r>
          </w:p>
        </w:tc>
      </w:tr>
      <w:tr w:rsidR="00561DED" w:rsidRPr="005905A6" w14:paraId="319AA5D5" w14:textId="77777777" w:rsidTr="00987F78">
        <w:trPr>
          <w:trHeight w:val="267"/>
          <w:jc w:val="center"/>
        </w:trPr>
        <w:tc>
          <w:tcPr>
            <w:tcW w:w="1979" w:type="pct"/>
            <w:vAlign w:val="center"/>
          </w:tcPr>
          <w:p w14:paraId="6F0E44F7" w14:textId="77777777" w:rsidR="00561DED" w:rsidRPr="005905A6" w:rsidRDefault="00561DED" w:rsidP="00987F78">
            <w:pPr>
              <w:spacing w:after="0"/>
              <w:ind w:firstLine="0"/>
              <w:jc w:val="left"/>
              <w:rPr>
                <w:sz w:val="18"/>
                <w:szCs w:val="18"/>
                <w:lang w:eastAsia="lv-LV"/>
              </w:rPr>
            </w:pPr>
            <w:r w:rsidRPr="005905A6">
              <w:rPr>
                <w:sz w:val="18"/>
                <w:szCs w:val="18"/>
                <w:lang w:eastAsia="lv-LV"/>
              </w:rPr>
              <w:t xml:space="preserve">Kopējo izdevumu izmaiņas, </w:t>
            </w:r>
            <w:proofErr w:type="spellStart"/>
            <w:r w:rsidRPr="005905A6">
              <w:rPr>
                <w:i/>
                <w:sz w:val="18"/>
                <w:szCs w:val="18"/>
                <w:lang w:eastAsia="lv-LV"/>
              </w:rPr>
              <w:t>euro</w:t>
            </w:r>
            <w:proofErr w:type="spellEnd"/>
            <w:r w:rsidRPr="005905A6">
              <w:rPr>
                <w:sz w:val="18"/>
                <w:szCs w:val="18"/>
                <w:lang w:eastAsia="lv-LV"/>
              </w:rPr>
              <w:t xml:space="preserve"> (+/–) pret iepriekšējo gadu</w:t>
            </w:r>
          </w:p>
        </w:tc>
        <w:tc>
          <w:tcPr>
            <w:tcW w:w="605" w:type="pct"/>
          </w:tcPr>
          <w:p w14:paraId="1178A949"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5D030FE3" w14:textId="77777777" w:rsidR="00561DED" w:rsidRPr="007B10F1" w:rsidRDefault="00561DED" w:rsidP="00987F78">
            <w:pPr>
              <w:spacing w:after="0"/>
              <w:ind w:firstLine="0"/>
              <w:jc w:val="right"/>
              <w:rPr>
                <w:sz w:val="18"/>
              </w:rPr>
            </w:pPr>
            <w:r w:rsidRPr="007B10F1">
              <w:rPr>
                <w:bCs/>
                <w:sz w:val="18"/>
              </w:rPr>
              <w:t>34 000</w:t>
            </w:r>
          </w:p>
        </w:tc>
        <w:tc>
          <w:tcPr>
            <w:tcW w:w="605" w:type="pct"/>
          </w:tcPr>
          <w:p w14:paraId="59856469" w14:textId="77777777" w:rsidR="00561DED" w:rsidRPr="005905A6" w:rsidRDefault="00561DED" w:rsidP="00987F78">
            <w:pPr>
              <w:spacing w:after="0"/>
              <w:ind w:firstLine="0"/>
              <w:jc w:val="center"/>
              <w:rPr>
                <w:sz w:val="18"/>
              </w:rPr>
            </w:pPr>
            <w:r>
              <w:rPr>
                <w:sz w:val="18"/>
              </w:rPr>
              <w:t>-</w:t>
            </w:r>
          </w:p>
        </w:tc>
        <w:tc>
          <w:tcPr>
            <w:tcW w:w="605" w:type="pct"/>
          </w:tcPr>
          <w:p w14:paraId="6D69EE07" w14:textId="77777777" w:rsidR="00561DED" w:rsidRPr="005905A6" w:rsidRDefault="00561DED" w:rsidP="00987F78">
            <w:pPr>
              <w:spacing w:after="0"/>
              <w:ind w:firstLine="0"/>
              <w:jc w:val="center"/>
              <w:rPr>
                <w:sz w:val="18"/>
              </w:rPr>
            </w:pPr>
            <w:r w:rsidRPr="005905A6">
              <w:rPr>
                <w:sz w:val="18"/>
              </w:rPr>
              <w:t>-</w:t>
            </w:r>
          </w:p>
        </w:tc>
        <w:tc>
          <w:tcPr>
            <w:tcW w:w="601" w:type="pct"/>
          </w:tcPr>
          <w:p w14:paraId="13DD733D" w14:textId="77777777" w:rsidR="00561DED" w:rsidRPr="005905A6" w:rsidRDefault="00561DED" w:rsidP="00987F78">
            <w:pPr>
              <w:spacing w:after="0"/>
              <w:ind w:firstLine="0"/>
              <w:jc w:val="center"/>
              <w:rPr>
                <w:sz w:val="18"/>
              </w:rPr>
            </w:pPr>
            <w:r w:rsidRPr="005905A6">
              <w:rPr>
                <w:sz w:val="18"/>
              </w:rPr>
              <w:t>-</w:t>
            </w:r>
          </w:p>
        </w:tc>
      </w:tr>
      <w:tr w:rsidR="00561DED" w:rsidRPr="005905A6" w14:paraId="34F45665" w14:textId="77777777" w:rsidTr="00987F78">
        <w:trPr>
          <w:trHeight w:val="267"/>
          <w:jc w:val="center"/>
        </w:trPr>
        <w:tc>
          <w:tcPr>
            <w:tcW w:w="1979" w:type="pct"/>
            <w:vAlign w:val="center"/>
          </w:tcPr>
          <w:p w14:paraId="14D89879" w14:textId="77777777" w:rsidR="00561DED" w:rsidRPr="005905A6" w:rsidRDefault="00561DED" w:rsidP="00987F78">
            <w:pPr>
              <w:spacing w:after="0"/>
              <w:ind w:firstLine="0"/>
              <w:jc w:val="left"/>
              <w:rPr>
                <w:sz w:val="18"/>
              </w:rPr>
            </w:pPr>
            <w:r w:rsidRPr="005905A6">
              <w:rPr>
                <w:sz w:val="18"/>
                <w:lang w:eastAsia="lv-LV"/>
              </w:rPr>
              <w:t>Kopējie izdevumi</w:t>
            </w:r>
            <w:r w:rsidRPr="005905A6">
              <w:rPr>
                <w:sz w:val="18"/>
              </w:rPr>
              <w:t>, % (+/–) pret iepriekšējo gadu</w:t>
            </w:r>
          </w:p>
        </w:tc>
        <w:tc>
          <w:tcPr>
            <w:tcW w:w="605" w:type="pct"/>
          </w:tcPr>
          <w:p w14:paraId="545E275B" w14:textId="77777777" w:rsidR="00561DED" w:rsidRPr="005905A6" w:rsidRDefault="00561DED" w:rsidP="00987F78">
            <w:pPr>
              <w:spacing w:after="0"/>
              <w:ind w:firstLine="0"/>
              <w:jc w:val="center"/>
              <w:rPr>
                <w:sz w:val="18"/>
              </w:rPr>
            </w:pPr>
            <w:r w:rsidRPr="005905A6">
              <w:rPr>
                <w:b/>
                <w:bCs/>
                <w:sz w:val="18"/>
              </w:rPr>
              <w:t>×</w:t>
            </w:r>
          </w:p>
        </w:tc>
        <w:tc>
          <w:tcPr>
            <w:tcW w:w="605" w:type="pct"/>
            <w:tcBorders>
              <w:top w:val="single" w:sz="4" w:space="0" w:color="000000"/>
              <w:left w:val="single" w:sz="4" w:space="0" w:color="000000"/>
              <w:bottom w:val="single" w:sz="4" w:space="0" w:color="000000"/>
              <w:right w:val="single" w:sz="4" w:space="0" w:color="000000"/>
            </w:tcBorders>
          </w:tcPr>
          <w:p w14:paraId="3B18C040" w14:textId="77777777" w:rsidR="00561DED" w:rsidRPr="005905A6" w:rsidRDefault="00561DED" w:rsidP="00987F78">
            <w:pPr>
              <w:spacing w:after="0"/>
              <w:ind w:firstLine="0"/>
              <w:jc w:val="center"/>
              <w:rPr>
                <w:sz w:val="18"/>
              </w:rPr>
            </w:pPr>
            <w:r w:rsidRPr="005905A6">
              <w:rPr>
                <w:b/>
                <w:bCs/>
                <w:sz w:val="18"/>
              </w:rPr>
              <w:t>×</w:t>
            </w:r>
          </w:p>
        </w:tc>
        <w:tc>
          <w:tcPr>
            <w:tcW w:w="605" w:type="pct"/>
          </w:tcPr>
          <w:p w14:paraId="3F942A32" w14:textId="77777777" w:rsidR="00561DED" w:rsidRPr="00D773E0" w:rsidRDefault="00561DED" w:rsidP="00987F78">
            <w:pPr>
              <w:spacing w:after="0"/>
              <w:ind w:firstLine="0"/>
              <w:jc w:val="center"/>
              <w:rPr>
                <w:sz w:val="18"/>
              </w:rPr>
            </w:pPr>
            <w:r w:rsidRPr="00D773E0">
              <w:rPr>
                <w:sz w:val="18"/>
              </w:rPr>
              <w:t>-</w:t>
            </w:r>
          </w:p>
        </w:tc>
        <w:tc>
          <w:tcPr>
            <w:tcW w:w="605" w:type="pct"/>
          </w:tcPr>
          <w:p w14:paraId="32239CED" w14:textId="77777777" w:rsidR="00561DED" w:rsidRPr="005905A6" w:rsidRDefault="00561DED" w:rsidP="00987F78">
            <w:pPr>
              <w:spacing w:after="0"/>
              <w:ind w:firstLine="0"/>
              <w:jc w:val="center"/>
              <w:rPr>
                <w:sz w:val="18"/>
              </w:rPr>
            </w:pPr>
            <w:r w:rsidRPr="005905A6">
              <w:rPr>
                <w:sz w:val="18"/>
              </w:rPr>
              <w:t>-</w:t>
            </w:r>
          </w:p>
        </w:tc>
        <w:tc>
          <w:tcPr>
            <w:tcW w:w="601" w:type="pct"/>
          </w:tcPr>
          <w:p w14:paraId="1B4804FE" w14:textId="77777777" w:rsidR="00561DED" w:rsidRPr="005905A6" w:rsidRDefault="00561DED" w:rsidP="00987F78">
            <w:pPr>
              <w:spacing w:after="0"/>
              <w:ind w:firstLine="0"/>
              <w:jc w:val="center"/>
              <w:rPr>
                <w:sz w:val="18"/>
              </w:rPr>
            </w:pPr>
            <w:r w:rsidRPr="005905A6">
              <w:rPr>
                <w:sz w:val="18"/>
              </w:rPr>
              <w:t>-</w:t>
            </w:r>
          </w:p>
        </w:tc>
      </w:tr>
      <w:tr w:rsidR="00561DED" w:rsidRPr="005905A6" w14:paraId="1B3845B5" w14:textId="77777777" w:rsidTr="00987F78">
        <w:trPr>
          <w:trHeight w:val="104"/>
          <w:jc w:val="center"/>
        </w:trPr>
        <w:tc>
          <w:tcPr>
            <w:tcW w:w="1979" w:type="pct"/>
          </w:tcPr>
          <w:p w14:paraId="1CA33D88" w14:textId="77777777" w:rsidR="00561DED" w:rsidRPr="005905A6" w:rsidRDefault="00561DED" w:rsidP="00987F78">
            <w:pPr>
              <w:spacing w:after="0"/>
              <w:ind w:firstLine="0"/>
              <w:jc w:val="left"/>
              <w:rPr>
                <w:sz w:val="18"/>
                <w:lang w:eastAsia="lv-LV"/>
              </w:rPr>
            </w:pPr>
            <w:r w:rsidRPr="005905A6">
              <w:rPr>
                <w:sz w:val="18"/>
                <w:szCs w:val="18"/>
              </w:rPr>
              <w:t xml:space="preserve">Atlīdzība, </w:t>
            </w:r>
            <w:proofErr w:type="spellStart"/>
            <w:r w:rsidRPr="005905A6">
              <w:rPr>
                <w:i/>
                <w:sz w:val="18"/>
                <w:szCs w:val="18"/>
              </w:rPr>
              <w:t>euro</w:t>
            </w:r>
            <w:proofErr w:type="spellEnd"/>
          </w:p>
        </w:tc>
        <w:tc>
          <w:tcPr>
            <w:tcW w:w="605" w:type="pct"/>
          </w:tcPr>
          <w:p w14:paraId="3D7C3FE8" w14:textId="77777777" w:rsidR="00561DED" w:rsidRPr="005905A6" w:rsidRDefault="00561DED" w:rsidP="00987F78">
            <w:pPr>
              <w:spacing w:after="0"/>
              <w:ind w:firstLine="0"/>
              <w:jc w:val="center"/>
              <w:rPr>
                <w:b/>
                <w:bCs/>
                <w:sz w:val="18"/>
              </w:rPr>
            </w:pPr>
            <w:r w:rsidRPr="005905A6">
              <w:rPr>
                <w:sz w:val="18"/>
                <w:szCs w:val="18"/>
              </w:rPr>
              <w:t>-</w:t>
            </w:r>
          </w:p>
        </w:tc>
        <w:tc>
          <w:tcPr>
            <w:tcW w:w="605" w:type="pct"/>
            <w:tcBorders>
              <w:top w:val="single" w:sz="4" w:space="0" w:color="000000"/>
              <w:left w:val="single" w:sz="4" w:space="0" w:color="000000"/>
              <w:bottom w:val="single" w:sz="4" w:space="0" w:color="000000"/>
              <w:right w:val="single" w:sz="4" w:space="0" w:color="000000"/>
            </w:tcBorders>
          </w:tcPr>
          <w:p w14:paraId="62AC7548" w14:textId="77777777" w:rsidR="00561DED" w:rsidRPr="005905A6" w:rsidRDefault="00561DED" w:rsidP="00987F78">
            <w:pPr>
              <w:spacing w:after="0"/>
              <w:ind w:firstLine="0"/>
              <w:jc w:val="right"/>
              <w:rPr>
                <w:sz w:val="18"/>
              </w:rPr>
            </w:pPr>
            <w:r w:rsidRPr="005905A6">
              <w:rPr>
                <w:sz w:val="18"/>
              </w:rPr>
              <w:t>34 000</w:t>
            </w:r>
          </w:p>
        </w:tc>
        <w:tc>
          <w:tcPr>
            <w:tcW w:w="605" w:type="pct"/>
          </w:tcPr>
          <w:p w14:paraId="0D1C285F" w14:textId="77777777" w:rsidR="00561DED" w:rsidRPr="005905A6" w:rsidRDefault="00561DED" w:rsidP="00987F78">
            <w:pPr>
              <w:spacing w:after="0"/>
              <w:ind w:firstLine="0"/>
              <w:jc w:val="right"/>
              <w:rPr>
                <w:sz w:val="18"/>
              </w:rPr>
            </w:pPr>
            <w:r w:rsidRPr="005905A6">
              <w:rPr>
                <w:sz w:val="18"/>
                <w:szCs w:val="18"/>
              </w:rPr>
              <w:t>34 000</w:t>
            </w:r>
          </w:p>
        </w:tc>
        <w:tc>
          <w:tcPr>
            <w:tcW w:w="605" w:type="pct"/>
          </w:tcPr>
          <w:p w14:paraId="0C45767E" w14:textId="77777777" w:rsidR="00561DED" w:rsidRPr="005905A6" w:rsidRDefault="00561DED" w:rsidP="00987F78">
            <w:pPr>
              <w:spacing w:after="0"/>
              <w:ind w:firstLine="0"/>
              <w:jc w:val="right"/>
              <w:rPr>
                <w:sz w:val="18"/>
              </w:rPr>
            </w:pPr>
            <w:r w:rsidRPr="005905A6">
              <w:rPr>
                <w:sz w:val="18"/>
                <w:szCs w:val="18"/>
              </w:rPr>
              <w:t>34 000</w:t>
            </w:r>
          </w:p>
        </w:tc>
        <w:tc>
          <w:tcPr>
            <w:tcW w:w="601" w:type="pct"/>
          </w:tcPr>
          <w:p w14:paraId="5FDF792B" w14:textId="77777777" w:rsidR="00561DED" w:rsidRPr="005905A6" w:rsidRDefault="00561DED" w:rsidP="00987F78">
            <w:pPr>
              <w:spacing w:after="0"/>
              <w:ind w:firstLine="0"/>
              <w:jc w:val="right"/>
              <w:rPr>
                <w:sz w:val="18"/>
              </w:rPr>
            </w:pPr>
            <w:r w:rsidRPr="005905A6">
              <w:rPr>
                <w:sz w:val="18"/>
                <w:szCs w:val="18"/>
              </w:rPr>
              <w:t>34 000</w:t>
            </w:r>
          </w:p>
        </w:tc>
      </w:tr>
    </w:tbl>
    <w:p w14:paraId="58D6F77C" w14:textId="77777777" w:rsidR="00561DED" w:rsidRDefault="00561DED" w:rsidP="00561DED">
      <w:pPr>
        <w:rPr>
          <w:lang w:eastAsia="lv-LV"/>
        </w:rPr>
      </w:pPr>
    </w:p>
    <w:p w14:paraId="49E13BDE" w14:textId="77777777" w:rsidR="00561DED" w:rsidRDefault="00561DED" w:rsidP="00561DED">
      <w:pPr>
        <w:rPr>
          <w:lang w:eastAsia="lv-LV"/>
        </w:rPr>
      </w:pPr>
    </w:p>
    <w:p w14:paraId="60C29C19" w14:textId="77777777" w:rsidR="00561DED" w:rsidRDefault="00561DED" w:rsidP="00561DED">
      <w:pPr>
        <w:rPr>
          <w:lang w:eastAsia="lv-LV"/>
        </w:rPr>
      </w:pPr>
    </w:p>
    <w:p w14:paraId="24EB4CDE" w14:textId="77777777" w:rsidR="00561DED" w:rsidRDefault="00561DED" w:rsidP="00561DED">
      <w:pPr>
        <w:spacing w:after="0"/>
        <w:rPr>
          <w:b/>
          <w:highlight w:val="yellow"/>
          <w:lang w:eastAsia="lv-LV"/>
        </w:rPr>
      </w:pPr>
    </w:p>
    <w:p w14:paraId="03FC8DE3" w14:textId="77777777" w:rsidR="00561DED" w:rsidRPr="00561DED" w:rsidRDefault="00561DED" w:rsidP="00561DED">
      <w:pPr>
        <w:rPr>
          <w:lang w:eastAsia="lv-LV"/>
        </w:rPr>
      </w:pPr>
    </w:p>
    <w:sectPr w:rsidR="00561DED" w:rsidRPr="00561DED" w:rsidSect="008C13F6">
      <w:headerReference w:type="default" r:id="rId14"/>
      <w:footerReference w:type="default" r:id="rId15"/>
      <w:footerReference w:type="first" r:id="rId16"/>
      <w:pgSz w:w="11906" w:h="16838"/>
      <w:pgMar w:top="1418" w:right="1134" w:bottom="1134" w:left="1701" w:header="709" w:footer="709" w:gutter="0"/>
      <w:pgNumType w:start="34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B094" w14:textId="77777777" w:rsidR="00404B65" w:rsidRDefault="00404B65" w:rsidP="005F0727">
      <w:r>
        <w:separator/>
      </w:r>
    </w:p>
  </w:endnote>
  <w:endnote w:type="continuationSeparator" w:id="0">
    <w:p w14:paraId="2778EA54" w14:textId="77777777" w:rsidR="00404B65" w:rsidRDefault="00404B6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5A464" w14:textId="591DA6BA" w:rsidR="00404B65" w:rsidRPr="002C41BD" w:rsidRDefault="00404B65" w:rsidP="001E129B">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804A86">
      <w:rPr>
        <w:noProof/>
        <w:sz w:val="20"/>
      </w:rPr>
      <w:t>FMPask_5.3_14_IeM_271023_proj2024.docx</w:t>
    </w:r>
    <w:r w:rsidRPr="00713269">
      <w:rPr>
        <w:noProof/>
        <w:sz w:val="20"/>
      </w:rPr>
      <w:fldChar w:fldCharType="end"/>
    </w:r>
    <w:r w:rsidRPr="002C41BD">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918EB" w14:textId="70EF46A7" w:rsidR="00404B65" w:rsidRPr="00565BFF" w:rsidRDefault="00404B65" w:rsidP="00565BFF">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Pr>
        <w:noProof/>
        <w:sz w:val="20"/>
      </w:rPr>
      <w:t>FMPask_5.3_14_IeM_121020_proj2021.docx</w:t>
    </w:r>
    <w:r w:rsidRPr="00713269">
      <w:rPr>
        <w:noProof/>
        <w:sz w:val="20"/>
      </w:rPr>
      <w:fldChar w:fldCharType="end"/>
    </w:r>
  </w:p>
  <w:p w14:paraId="3AC81871" w14:textId="3E2E86E0" w:rsidR="00404B65" w:rsidRPr="002C41BD" w:rsidRDefault="00404B65" w:rsidP="00CA780D">
    <w:pPr>
      <w:pStyle w:val="Footer"/>
      <w:spacing w:after="0"/>
      <w:ind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208E5" w14:textId="77777777" w:rsidR="00404B65" w:rsidRDefault="00404B65" w:rsidP="00E81CF6">
      <w:pPr>
        <w:spacing w:after="0"/>
        <w:ind w:firstLine="0"/>
      </w:pPr>
      <w:r>
        <w:separator/>
      </w:r>
    </w:p>
  </w:footnote>
  <w:footnote w:type="continuationSeparator" w:id="0">
    <w:p w14:paraId="7BF0AF57" w14:textId="77777777" w:rsidR="00404B65" w:rsidRDefault="00404B6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736590"/>
      <w:docPartObj>
        <w:docPartGallery w:val="Page Numbers (Top of Page)"/>
        <w:docPartUnique/>
      </w:docPartObj>
    </w:sdtPr>
    <w:sdtEndPr>
      <w:rPr>
        <w:noProof/>
      </w:rPr>
    </w:sdtEndPr>
    <w:sdtContent>
      <w:p w14:paraId="52597046" w14:textId="77777777" w:rsidR="00F06226" w:rsidRDefault="00404B65">
        <w:pPr>
          <w:pStyle w:val="Header"/>
          <w:jc w:val="center"/>
          <w:rPr>
            <w:noProof/>
          </w:rPr>
        </w:pPr>
        <w:r>
          <w:fldChar w:fldCharType="begin"/>
        </w:r>
        <w:r>
          <w:instrText xml:space="preserve"> PAGE   \* MERGEFORMAT </w:instrText>
        </w:r>
        <w:r>
          <w:fldChar w:fldCharType="separate"/>
        </w:r>
        <w:r w:rsidR="00005655">
          <w:rPr>
            <w:noProof/>
          </w:rPr>
          <w:t>353</w:t>
        </w:r>
        <w:r>
          <w:rPr>
            <w:noProof/>
          </w:rPr>
          <w:fldChar w:fldCharType="end"/>
        </w:r>
      </w:p>
      <w:p w14:paraId="136AD117" w14:textId="1C552FBB" w:rsidR="00404B65" w:rsidRPr="00F06226" w:rsidRDefault="00F06226" w:rsidP="00F06226">
        <w:pPr>
          <w:pStyle w:val="Header"/>
          <w:jc w:val="right"/>
        </w:pPr>
        <w:r w:rsidRPr="00671C22">
          <w:rPr>
            <w:sz w:val="20"/>
          </w:rPr>
          <w:t>Valsts budžets 202</w:t>
        </w:r>
        <w:r w:rsidR="00804A86">
          <w:rPr>
            <w:sz w:val="20"/>
          </w:rPr>
          <w:t>4</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355F"/>
    <w:multiLevelType w:val="hybridMultilevel"/>
    <w:tmpl w:val="48A09D3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052BFC"/>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84E4384"/>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9A37682"/>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11E701BE"/>
    <w:multiLevelType w:val="hybridMultilevel"/>
    <w:tmpl w:val="73B8CB5A"/>
    <w:lvl w:ilvl="0" w:tplc="08BC50CE">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5" w15:restartNumberingAfterBreak="0">
    <w:nsid w:val="14F367FC"/>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7B36BF6"/>
    <w:multiLevelType w:val="hybridMultilevel"/>
    <w:tmpl w:val="D3CCE83A"/>
    <w:lvl w:ilvl="0" w:tplc="785CD4D0">
      <w:start w:val="1"/>
      <w:numFmt w:val="decimal"/>
      <w:lvlText w:val="%1)"/>
      <w:lvlJc w:val="left"/>
      <w:pPr>
        <w:ind w:left="1020" w:hanging="1020"/>
      </w:pPr>
      <w:rPr>
        <w:rFonts w:ascii="Times New Roman" w:eastAsia="Times New Roman" w:hAnsi="Times New Roman" w:cs="Times New Roman"/>
      </w:rPr>
    </w:lvl>
    <w:lvl w:ilvl="1" w:tplc="04260019" w:tentative="1">
      <w:start w:val="1"/>
      <w:numFmt w:val="lowerLetter"/>
      <w:lvlText w:val="%2."/>
      <w:lvlJc w:val="left"/>
      <w:pPr>
        <w:ind w:left="720" w:hanging="360"/>
      </w:pPr>
    </w:lvl>
    <w:lvl w:ilvl="2" w:tplc="0426001B" w:tentative="1">
      <w:start w:val="1"/>
      <w:numFmt w:val="lowerRoman"/>
      <w:lvlText w:val="%3."/>
      <w:lvlJc w:val="right"/>
      <w:pPr>
        <w:ind w:left="1440" w:hanging="180"/>
      </w:pPr>
    </w:lvl>
    <w:lvl w:ilvl="3" w:tplc="0426000F" w:tentative="1">
      <w:start w:val="1"/>
      <w:numFmt w:val="decimal"/>
      <w:lvlText w:val="%4."/>
      <w:lvlJc w:val="left"/>
      <w:pPr>
        <w:ind w:left="2160" w:hanging="360"/>
      </w:pPr>
    </w:lvl>
    <w:lvl w:ilvl="4" w:tplc="04260019" w:tentative="1">
      <w:start w:val="1"/>
      <w:numFmt w:val="lowerLetter"/>
      <w:lvlText w:val="%5."/>
      <w:lvlJc w:val="left"/>
      <w:pPr>
        <w:ind w:left="2880" w:hanging="360"/>
      </w:pPr>
    </w:lvl>
    <w:lvl w:ilvl="5" w:tplc="0426001B" w:tentative="1">
      <w:start w:val="1"/>
      <w:numFmt w:val="lowerRoman"/>
      <w:lvlText w:val="%6."/>
      <w:lvlJc w:val="right"/>
      <w:pPr>
        <w:ind w:left="3600" w:hanging="180"/>
      </w:pPr>
    </w:lvl>
    <w:lvl w:ilvl="6" w:tplc="0426000F" w:tentative="1">
      <w:start w:val="1"/>
      <w:numFmt w:val="decimal"/>
      <w:lvlText w:val="%7."/>
      <w:lvlJc w:val="left"/>
      <w:pPr>
        <w:ind w:left="4320" w:hanging="360"/>
      </w:pPr>
    </w:lvl>
    <w:lvl w:ilvl="7" w:tplc="04260019" w:tentative="1">
      <w:start w:val="1"/>
      <w:numFmt w:val="lowerLetter"/>
      <w:lvlText w:val="%8."/>
      <w:lvlJc w:val="left"/>
      <w:pPr>
        <w:ind w:left="5040" w:hanging="360"/>
      </w:pPr>
    </w:lvl>
    <w:lvl w:ilvl="8" w:tplc="0426001B" w:tentative="1">
      <w:start w:val="1"/>
      <w:numFmt w:val="lowerRoman"/>
      <w:lvlText w:val="%9."/>
      <w:lvlJc w:val="right"/>
      <w:pPr>
        <w:ind w:left="5760" w:hanging="180"/>
      </w:pPr>
    </w:lvl>
  </w:abstractNum>
  <w:abstractNum w:abstractNumId="7" w15:restartNumberingAfterBreak="0">
    <w:nsid w:val="18B76BC1"/>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9D7779C"/>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1A420071"/>
    <w:multiLevelType w:val="hybridMultilevel"/>
    <w:tmpl w:val="608A2D30"/>
    <w:lvl w:ilvl="0" w:tplc="8CB4800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CDF3AC4"/>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2094035A"/>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2" w15:restartNumberingAfterBreak="0">
    <w:nsid w:val="24FA51EB"/>
    <w:multiLevelType w:val="hybridMultilevel"/>
    <w:tmpl w:val="CDD2751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7BD3C26"/>
    <w:multiLevelType w:val="hybridMultilevel"/>
    <w:tmpl w:val="C70A86B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C4A4F72"/>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2E5657EB"/>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306D7CBB"/>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2663D8A"/>
    <w:multiLevelType w:val="hybridMultilevel"/>
    <w:tmpl w:val="7B6415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8F606DA"/>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A050DB1"/>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3A8E0B24"/>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3C413B0D"/>
    <w:multiLevelType w:val="hybridMultilevel"/>
    <w:tmpl w:val="E054A2B2"/>
    <w:lvl w:ilvl="0" w:tplc="1F263AC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CA4301C"/>
    <w:multiLevelType w:val="hybridMultilevel"/>
    <w:tmpl w:val="DF684AC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FEA3B51"/>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FEE4BFD"/>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40537825"/>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41F1098E"/>
    <w:multiLevelType w:val="hybridMultilevel"/>
    <w:tmpl w:val="3BA6D8D6"/>
    <w:lvl w:ilvl="0" w:tplc="04260011">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44FD5287"/>
    <w:multiLevelType w:val="hybridMultilevel"/>
    <w:tmpl w:val="8FF41DCA"/>
    <w:lvl w:ilvl="0" w:tplc="7C2ABDFE">
      <w:start w:val="1"/>
      <w:numFmt w:val="bullet"/>
      <w:lvlText w:val=""/>
      <w:lvlJc w:val="left"/>
      <w:pPr>
        <w:ind w:left="1145" w:hanging="360"/>
      </w:pPr>
      <w:rPr>
        <w:rFonts w:ascii="Symbol" w:hAnsi="Symbol" w:hint="default"/>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29" w15:restartNumberingAfterBreak="0">
    <w:nsid w:val="45103542"/>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0" w15:restartNumberingAfterBreak="0">
    <w:nsid w:val="4CF04D2D"/>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543E153E"/>
    <w:multiLevelType w:val="hybridMultilevel"/>
    <w:tmpl w:val="07EE8622"/>
    <w:lvl w:ilvl="0" w:tplc="D81E9AB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9026200"/>
    <w:multiLevelType w:val="hybridMultilevel"/>
    <w:tmpl w:val="42B81BD6"/>
    <w:lvl w:ilvl="0" w:tplc="56AECE6E">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94E4D3A"/>
    <w:multiLevelType w:val="hybridMultilevel"/>
    <w:tmpl w:val="E278CC68"/>
    <w:lvl w:ilvl="0" w:tplc="7C2ABDFE">
      <w:start w:val="1"/>
      <w:numFmt w:val="bullet"/>
      <w:lvlText w:val=""/>
      <w:lvlJc w:val="left"/>
      <w:pPr>
        <w:ind w:left="1145" w:hanging="360"/>
      </w:pPr>
      <w:rPr>
        <w:rFonts w:ascii="Symbol" w:hAnsi="Symbol" w:hint="default"/>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34" w15:restartNumberingAfterBreak="0">
    <w:nsid w:val="5A7209EA"/>
    <w:multiLevelType w:val="hybridMultilevel"/>
    <w:tmpl w:val="EA4053EC"/>
    <w:lvl w:ilvl="0" w:tplc="04260011">
      <w:start w:val="1"/>
      <w:numFmt w:val="decimal"/>
      <w:lvlText w:val="%1)"/>
      <w:lvlJc w:val="left"/>
      <w:pPr>
        <w:ind w:left="720" w:hanging="360"/>
      </w:pPr>
      <w:rPr>
        <w:rFonts w:cs="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5F8B1C0A"/>
    <w:multiLevelType w:val="hybridMultilevel"/>
    <w:tmpl w:val="2C9CBC66"/>
    <w:lvl w:ilvl="0" w:tplc="475C0B0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615E1841"/>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62A056AD"/>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66B70E3"/>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0" w15:restartNumberingAfterBreak="0">
    <w:nsid w:val="67E46D79"/>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1" w15:restartNumberingAfterBreak="0">
    <w:nsid w:val="6ACB33FD"/>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2" w15:restartNumberingAfterBreak="0">
    <w:nsid w:val="6B752840"/>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3" w15:restartNumberingAfterBreak="0">
    <w:nsid w:val="744C48B6"/>
    <w:multiLevelType w:val="hybridMultilevel"/>
    <w:tmpl w:val="D450A7CE"/>
    <w:lvl w:ilvl="0" w:tplc="F35477D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C482AB4"/>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5" w15:restartNumberingAfterBreak="0">
    <w:nsid w:val="7CD72428"/>
    <w:multiLevelType w:val="hybridMultilevel"/>
    <w:tmpl w:val="A90494D8"/>
    <w:lvl w:ilvl="0" w:tplc="C43A8864">
      <w:start w:val="1"/>
      <w:numFmt w:val="decimal"/>
      <w:lvlText w:val="%1)"/>
      <w:lvlJc w:val="left"/>
      <w:pPr>
        <w:ind w:left="894" w:hanging="356"/>
      </w:pPr>
      <w:rPr>
        <w:rFonts w:ascii="Times New Roman" w:eastAsia="Times New Roman" w:hAnsi="Times New Roman" w:cs="Times New Roman" w:hint="default"/>
        <w:spacing w:val="-25"/>
        <w:w w:val="99"/>
        <w:sz w:val="24"/>
        <w:szCs w:val="24"/>
        <w:lang w:val="lv" w:eastAsia="lv" w:bidi="lv"/>
      </w:rPr>
    </w:lvl>
    <w:lvl w:ilvl="1" w:tplc="F5C04B06">
      <w:numFmt w:val="bullet"/>
      <w:lvlText w:val="•"/>
      <w:lvlJc w:val="left"/>
      <w:pPr>
        <w:ind w:left="1814" w:hanging="356"/>
      </w:pPr>
      <w:rPr>
        <w:rFonts w:hint="default"/>
        <w:lang w:val="lv" w:eastAsia="lv" w:bidi="lv"/>
      </w:rPr>
    </w:lvl>
    <w:lvl w:ilvl="2" w:tplc="909AD208">
      <w:numFmt w:val="bullet"/>
      <w:lvlText w:val="•"/>
      <w:lvlJc w:val="left"/>
      <w:pPr>
        <w:ind w:left="2729" w:hanging="356"/>
      </w:pPr>
      <w:rPr>
        <w:rFonts w:hint="default"/>
        <w:lang w:val="lv" w:eastAsia="lv" w:bidi="lv"/>
      </w:rPr>
    </w:lvl>
    <w:lvl w:ilvl="3" w:tplc="FAC2987C">
      <w:numFmt w:val="bullet"/>
      <w:lvlText w:val="•"/>
      <w:lvlJc w:val="left"/>
      <w:pPr>
        <w:ind w:left="3643" w:hanging="356"/>
      </w:pPr>
      <w:rPr>
        <w:rFonts w:hint="default"/>
        <w:lang w:val="lv" w:eastAsia="lv" w:bidi="lv"/>
      </w:rPr>
    </w:lvl>
    <w:lvl w:ilvl="4" w:tplc="756AD534">
      <w:numFmt w:val="bullet"/>
      <w:lvlText w:val="•"/>
      <w:lvlJc w:val="left"/>
      <w:pPr>
        <w:ind w:left="4558" w:hanging="356"/>
      </w:pPr>
      <w:rPr>
        <w:rFonts w:hint="default"/>
        <w:lang w:val="lv" w:eastAsia="lv" w:bidi="lv"/>
      </w:rPr>
    </w:lvl>
    <w:lvl w:ilvl="5" w:tplc="A454A212">
      <w:numFmt w:val="bullet"/>
      <w:lvlText w:val="•"/>
      <w:lvlJc w:val="left"/>
      <w:pPr>
        <w:ind w:left="5473" w:hanging="356"/>
      </w:pPr>
      <w:rPr>
        <w:rFonts w:hint="default"/>
        <w:lang w:val="lv" w:eastAsia="lv" w:bidi="lv"/>
      </w:rPr>
    </w:lvl>
    <w:lvl w:ilvl="6" w:tplc="32F68FBC">
      <w:numFmt w:val="bullet"/>
      <w:lvlText w:val="•"/>
      <w:lvlJc w:val="left"/>
      <w:pPr>
        <w:ind w:left="6387" w:hanging="356"/>
      </w:pPr>
      <w:rPr>
        <w:rFonts w:hint="default"/>
        <w:lang w:val="lv" w:eastAsia="lv" w:bidi="lv"/>
      </w:rPr>
    </w:lvl>
    <w:lvl w:ilvl="7" w:tplc="858A7C22">
      <w:numFmt w:val="bullet"/>
      <w:lvlText w:val="•"/>
      <w:lvlJc w:val="left"/>
      <w:pPr>
        <w:ind w:left="7302" w:hanging="356"/>
      </w:pPr>
      <w:rPr>
        <w:rFonts w:hint="default"/>
        <w:lang w:val="lv" w:eastAsia="lv" w:bidi="lv"/>
      </w:rPr>
    </w:lvl>
    <w:lvl w:ilvl="8" w:tplc="8EFCD494">
      <w:numFmt w:val="bullet"/>
      <w:lvlText w:val="•"/>
      <w:lvlJc w:val="left"/>
      <w:pPr>
        <w:ind w:left="8217" w:hanging="356"/>
      </w:pPr>
      <w:rPr>
        <w:rFonts w:hint="default"/>
        <w:lang w:val="lv" w:eastAsia="lv" w:bidi="lv"/>
      </w:rPr>
    </w:lvl>
  </w:abstractNum>
  <w:abstractNum w:abstractNumId="46" w15:restartNumberingAfterBreak="0">
    <w:nsid w:val="7D96364A"/>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F5542DE"/>
    <w:multiLevelType w:val="hybridMultilevel"/>
    <w:tmpl w:val="40266F6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17731565">
    <w:abstractNumId w:val="19"/>
  </w:num>
  <w:num w:numId="2" w16cid:durableId="2101415234">
    <w:abstractNumId w:val="36"/>
  </w:num>
  <w:num w:numId="3" w16cid:durableId="1897547780">
    <w:abstractNumId w:val="43"/>
  </w:num>
  <w:num w:numId="4" w16cid:durableId="1935941648">
    <w:abstractNumId w:val="6"/>
  </w:num>
  <w:num w:numId="5" w16cid:durableId="1684897490">
    <w:abstractNumId w:val="35"/>
  </w:num>
  <w:num w:numId="6" w16cid:durableId="13046139">
    <w:abstractNumId w:val="27"/>
  </w:num>
  <w:num w:numId="7" w16cid:durableId="1941333997">
    <w:abstractNumId w:val="47"/>
  </w:num>
  <w:num w:numId="8" w16cid:durableId="1594515112">
    <w:abstractNumId w:val="4"/>
  </w:num>
  <w:num w:numId="9" w16cid:durableId="1039356133">
    <w:abstractNumId w:val="13"/>
  </w:num>
  <w:num w:numId="10" w16cid:durableId="266431081">
    <w:abstractNumId w:val="0"/>
  </w:num>
  <w:num w:numId="11" w16cid:durableId="254636131">
    <w:abstractNumId w:val="45"/>
  </w:num>
  <w:num w:numId="12" w16cid:durableId="847215686">
    <w:abstractNumId w:val="23"/>
  </w:num>
  <w:num w:numId="13" w16cid:durableId="1364096457">
    <w:abstractNumId w:val="22"/>
  </w:num>
  <w:num w:numId="14" w16cid:durableId="1187787304">
    <w:abstractNumId w:val="32"/>
  </w:num>
  <w:num w:numId="15" w16cid:durableId="711078010">
    <w:abstractNumId w:val="34"/>
  </w:num>
  <w:num w:numId="16" w16cid:durableId="7421427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8577600">
    <w:abstractNumId w:val="28"/>
  </w:num>
  <w:num w:numId="18" w16cid:durableId="1545294190">
    <w:abstractNumId w:val="33"/>
  </w:num>
  <w:num w:numId="19" w16cid:durableId="734864204">
    <w:abstractNumId w:val="17"/>
  </w:num>
  <w:num w:numId="20" w16cid:durableId="1682387615">
    <w:abstractNumId w:val="9"/>
  </w:num>
  <w:num w:numId="21" w16cid:durableId="1843621789">
    <w:abstractNumId w:val="29"/>
  </w:num>
  <w:num w:numId="22" w16cid:durableId="938293325">
    <w:abstractNumId w:val="46"/>
  </w:num>
  <w:num w:numId="23" w16cid:durableId="539972160">
    <w:abstractNumId w:val="20"/>
  </w:num>
  <w:num w:numId="24" w16cid:durableId="512039655">
    <w:abstractNumId w:val="42"/>
  </w:num>
  <w:num w:numId="25" w16cid:durableId="2071732027">
    <w:abstractNumId w:val="7"/>
  </w:num>
  <w:num w:numId="26" w16cid:durableId="1605115095">
    <w:abstractNumId w:val="37"/>
  </w:num>
  <w:num w:numId="27" w16cid:durableId="1189878567">
    <w:abstractNumId w:val="18"/>
  </w:num>
  <w:num w:numId="28" w16cid:durableId="995955477">
    <w:abstractNumId w:val="16"/>
  </w:num>
  <w:num w:numId="29" w16cid:durableId="1476751298">
    <w:abstractNumId w:val="40"/>
  </w:num>
  <w:num w:numId="30" w16cid:durableId="1587836416">
    <w:abstractNumId w:val="14"/>
  </w:num>
  <w:num w:numId="31" w16cid:durableId="1355617497">
    <w:abstractNumId w:val="39"/>
  </w:num>
  <w:num w:numId="32" w16cid:durableId="1250963238">
    <w:abstractNumId w:val="24"/>
  </w:num>
  <w:num w:numId="33" w16cid:durableId="1873424244">
    <w:abstractNumId w:val="2"/>
  </w:num>
  <w:num w:numId="34" w16cid:durableId="556207116">
    <w:abstractNumId w:val="25"/>
  </w:num>
  <w:num w:numId="35" w16cid:durableId="1946692285">
    <w:abstractNumId w:val="26"/>
  </w:num>
  <w:num w:numId="36" w16cid:durableId="1516840534">
    <w:abstractNumId w:val="3"/>
  </w:num>
  <w:num w:numId="37" w16cid:durableId="1819761704">
    <w:abstractNumId w:val="1"/>
  </w:num>
  <w:num w:numId="38" w16cid:durableId="1651638711">
    <w:abstractNumId w:val="15"/>
  </w:num>
  <w:num w:numId="39" w16cid:durableId="440422918">
    <w:abstractNumId w:val="44"/>
  </w:num>
  <w:num w:numId="40" w16cid:durableId="336737614">
    <w:abstractNumId w:val="41"/>
  </w:num>
  <w:num w:numId="41" w16cid:durableId="154494642">
    <w:abstractNumId w:val="38"/>
  </w:num>
  <w:num w:numId="42" w16cid:durableId="1220750743">
    <w:abstractNumId w:val="11"/>
  </w:num>
  <w:num w:numId="43" w16cid:durableId="137454640">
    <w:abstractNumId w:val="10"/>
  </w:num>
  <w:num w:numId="44" w16cid:durableId="1259027592">
    <w:abstractNumId w:val="5"/>
  </w:num>
  <w:num w:numId="45" w16cid:durableId="962152360">
    <w:abstractNumId w:val="21"/>
  </w:num>
  <w:num w:numId="46" w16cid:durableId="792020693">
    <w:abstractNumId w:val="30"/>
  </w:num>
  <w:num w:numId="47" w16cid:durableId="128909791">
    <w:abstractNumId w:val="8"/>
  </w:num>
  <w:num w:numId="48" w16cid:durableId="441801808">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A4F"/>
    <w:rsid w:val="0000111B"/>
    <w:rsid w:val="00001CB9"/>
    <w:rsid w:val="000038C7"/>
    <w:rsid w:val="0000543F"/>
    <w:rsid w:val="00005655"/>
    <w:rsid w:val="00005ABD"/>
    <w:rsid w:val="00005FEA"/>
    <w:rsid w:val="00006D46"/>
    <w:rsid w:val="000077A2"/>
    <w:rsid w:val="00007EB6"/>
    <w:rsid w:val="00007FB6"/>
    <w:rsid w:val="00010D7F"/>
    <w:rsid w:val="0001249F"/>
    <w:rsid w:val="000128A7"/>
    <w:rsid w:val="0001515D"/>
    <w:rsid w:val="00015E24"/>
    <w:rsid w:val="00016579"/>
    <w:rsid w:val="00016686"/>
    <w:rsid w:val="00016ACE"/>
    <w:rsid w:val="000215DC"/>
    <w:rsid w:val="000219CD"/>
    <w:rsid w:val="0002208D"/>
    <w:rsid w:val="0002218B"/>
    <w:rsid w:val="00025199"/>
    <w:rsid w:val="00027838"/>
    <w:rsid w:val="0003078A"/>
    <w:rsid w:val="00030C67"/>
    <w:rsid w:val="000333FE"/>
    <w:rsid w:val="000346C8"/>
    <w:rsid w:val="00034D1D"/>
    <w:rsid w:val="00035D04"/>
    <w:rsid w:val="00036043"/>
    <w:rsid w:val="0003658F"/>
    <w:rsid w:val="00036D0D"/>
    <w:rsid w:val="0003725A"/>
    <w:rsid w:val="000372F9"/>
    <w:rsid w:val="00037A55"/>
    <w:rsid w:val="00041501"/>
    <w:rsid w:val="00042C83"/>
    <w:rsid w:val="000433CD"/>
    <w:rsid w:val="000436A4"/>
    <w:rsid w:val="000455B8"/>
    <w:rsid w:val="00045996"/>
    <w:rsid w:val="00050C4D"/>
    <w:rsid w:val="0005123D"/>
    <w:rsid w:val="00051711"/>
    <w:rsid w:val="000519FE"/>
    <w:rsid w:val="00052240"/>
    <w:rsid w:val="0005272C"/>
    <w:rsid w:val="00052866"/>
    <w:rsid w:val="00052955"/>
    <w:rsid w:val="00052F2A"/>
    <w:rsid w:val="00053164"/>
    <w:rsid w:val="000538BC"/>
    <w:rsid w:val="0005637F"/>
    <w:rsid w:val="00056CF9"/>
    <w:rsid w:val="00061377"/>
    <w:rsid w:val="00062720"/>
    <w:rsid w:val="00062A20"/>
    <w:rsid w:val="000630FF"/>
    <w:rsid w:val="00063417"/>
    <w:rsid w:val="00063460"/>
    <w:rsid w:val="00063E49"/>
    <w:rsid w:val="00063F95"/>
    <w:rsid w:val="00065176"/>
    <w:rsid w:val="00065BCB"/>
    <w:rsid w:val="00066A13"/>
    <w:rsid w:val="00066E95"/>
    <w:rsid w:val="000673A1"/>
    <w:rsid w:val="00070006"/>
    <w:rsid w:val="00070077"/>
    <w:rsid w:val="000705A1"/>
    <w:rsid w:val="00072432"/>
    <w:rsid w:val="00072EE8"/>
    <w:rsid w:val="00073009"/>
    <w:rsid w:val="00073047"/>
    <w:rsid w:val="00073084"/>
    <w:rsid w:val="0007398B"/>
    <w:rsid w:val="00073C45"/>
    <w:rsid w:val="000746EF"/>
    <w:rsid w:val="00075B14"/>
    <w:rsid w:val="00075EB3"/>
    <w:rsid w:val="00080941"/>
    <w:rsid w:val="00080D14"/>
    <w:rsid w:val="00080F42"/>
    <w:rsid w:val="000811FA"/>
    <w:rsid w:val="0008228A"/>
    <w:rsid w:val="000834DB"/>
    <w:rsid w:val="000836AC"/>
    <w:rsid w:val="000840FD"/>
    <w:rsid w:val="00084EAB"/>
    <w:rsid w:val="00084F53"/>
    <w:rsid w:val="00087DA7"/>
    <w:rsid w:val="00091173"/>
    <w:rsid w:val="000913F2"/>
    <w:rsid w:val="00091F10"/>
    <w:rsid w:val="000925B3"/>
    <w:rsid w:val="00092B44"/>
    <w:rsid w:val="00093277"/>
    <w:rsid w:val="000943F7"/>
    <w:rsid w:val="00094602"/>
    <w:rsid w:val="00094CCE"/>
    <w:rsid w:val="00094F48"/>
    <w:rsid w:val="000952FA"/>
    <w:rsid w:val="00096A2C"/>
    <w:rsid w:val="000972ED"/>
    <w:rsid w:val="0009799D"/>
    <w:rsid w:val="00097E7C"/>
    <w:rsid w:val="000A0511"/>
    <w:rsid w:val="000A2D77"/>
    <w:rsid w:val="000A2E51"/>
    <w:rsid w:val="000A3570"/>
    <w:rsid w:val="000A3914"/>
    <w:rsid w:val="000A3931"/>
    <w:rsid w:val="000A406E"/>
    <w:rsid w:val="000A5282"/>
    <w:rsid w:val="000A68D9"/>
    <w:rsid w:val="000A7134"/>
    <w:rsid w:val="000B06F6"/>
    <w:rsid w:val="000B0DBF"/>
    <w:rsid w:val="000B1728"/>
    <w:rsid w:val="000B17F9"/>
    <w:rsid w:val="000B1F17"/>
    <w:rsid w:val="000B26EC"/>
    <w:rsid w:val="000B5645"/>
    <w:rsid w:val="000C0245"/>
    <w:rsid w:val="000C0A15"/>
    <w:rsid w:val="000C1C19"/>
    <w:rsid w:val="000C25B3"/>
    <w:rsid w:val="000C2DEF"/>
    <w:rsid w:val="000C43DE"/>
    <w:rsid w:val="000C5E7A"/>
    <w:rsid w:val="000C632A"/>
    <w:rsid w:val="000C6872"/>
    <w:rsid w:val="000D047C"/>
    <w:rsid w:val="000D0A9D"/>
    <w:rsid w:val="000D120A"/>
    <w:rsid w:val="000D1FC9"/>
    <w:rsid w:val="000D303B"/>
    <w:rsid w:val="000D3C24"/>
    <w:rsid w:val="000D3CA9"/>
    <w:rsid w:val="000D4BFC"/>
    <w:rsid w:val="000D57ED"/>
    <w:rsid w:val="000D6111"/>
    <w:rsid w:val="000D68BB"/>
    <w:rsid w:val="000D6E74"/>
    <w:rsid w:val="000D73C1"/>
    <w:rsid w:val="000D740C"/>
    <w:rsid w:val="000E0E47"/>
    <w:rsid w:val="000E1674"/>
    <w:rsid w:val="000E1D03"/>
    <w:rsid w:val="000E1E45"/>
    <w:rsid w:val="000E2A59"/>
    <w:rsid w:val="000E32DE"/>
    <w:rsid w:val="000E71E9"/>
    <w:rsid w:val="000E7968"/>
    <w:rsid w:val="000F02AE"/>
    <w:rsid w:val="000F153F"/>
    <w:rsid w:val="000F1F21"/>
    <w:rsid w:val="000F2EB5"/>
    <w:rsid w:val="000F3963"/>
    <w:rsid w:val="000F43BA"/>
    <w:rsid w:val="000F4593"/>
    <w:rsid w:val="000F4FBB"/>
    <w:rsid w:val="000F60BA"/>
    <w:rsid w:val="000F6632"/>
    <w:rsid w:val="000F68D4"/>
    <w:rsid w:val="000F75E6"/>
    <w:rsid w:val="001006FC"/>
    <w:rsid w:val="00100781"/>
    <w:rsid w:val="001012AA"/>
    <w:rsid w:val="00101BD2"/>
    <w:rsid w:val="00101F4C"/>
    <w:rsid w:val="00102A30"/>
    <w:rsid w:val="00102C9D"/>
    <w:rsid w:val="001036AA"/>
    <w:rsid w:val="0010370C"/>
    <w:rsid w:val="00104D9D"/>
    <w:rsid w:val="00105120"/>
    <w:rsid w:val="0011192E"/>
    <w:rsid w:val="0011232C"/>
    <w:rsid w:val="0011258D"/>
    <w:rsid w:val="00113302"/>
    <w:rsid w:val="0011508B"/>
    <w:rsid w:val="00115F5B"/>
    <w:rsid w:val="00116E17"/>
    <w:rsid w:val="001172EF"/>
    <w:rsid w:val="00117E84"/>
    <w:rsid w:val="00120852"/>
    <w:rsid w:val="00120B70"/>
    <w:rsid w:val="00122D3B"/>
    <w:rsid w:val="0012366B"/>
    <w:rsid w:val="00123E77"/>
    <w:rsid w:val="00124D99"/>
    <w:rsid w:val="001254B0"/>
    <w:rsid w:val="00125878"/>
    <w:rsid w:val="0012660A"/>
    <w:rsid w:val="00126712"/>
    <w:rsid w:val="0013044D"/>
    <w:rsid w:val="001307D6"/>
    <w:rsid w:val="001307DC"/>
    <w:rsid w:val="00131155"/>
    <w:rsid w:val="0013126E"/>
    <w:rsid w:val="00131A9D"/>
    <w:rsid w:val="001331FE"/>
    <w:rsid w:val="00133D26"/>
    <w:rsid w:val="00134654"/>
    <w:rsid w:val="00134F96"/>
    <w:rsid w:val="00135A98"/>
    <w:rsid w:val="00136ED8"/>
    <w:rsid w:val="00137CFA"/>
    <w:rsid w:val="00140291"/>
    <w:rsid w:val="00141D10"/>
    <w:rsid w:val="00142701"/>
    <w:rsid w:val="001434F4"/>
    <w:rsid w:val="00144720"/>
    <w:rsid w:val="001449FC"/>
    <w:rsid w:val="0014503F"/>
    <w:rsid w:val="0014552D"/>
    <w:rsid w:val="001459D8"/>
    <w:rsid w:val="00146D8E"/>
    <w:rsid w:val="00147519"/>
    <w:rsid w:val="00147764"/>
    <w:rsid w:val="00150DFB"/>
    <w:rsid w:val="00153293"/>
    <w:rsid w:val="00154321"/>
    <w:rsid w:val="001561F1"/>
    <w:rsid w:val="00157FAF"/>
    <w:rsid w:val="00160CCE"/>
    <w:rsid w:val="00160F04"/>
    <w:rsid w:val="00161CC8"/>
    <w:rsid w:val="001621DD"/>
    <w:rsid w:val="00162B1F"/>
    <w:rsid w:val="001636B3"/>
    <w:rsid w:val="001641CC"/>
    <w:rsid w:val="00164820"/>
    <w:rsid w:val="001652BD"/>
    <w:rsid w:val="00166708"/>
    <w:rsid w:val="001675B0"/>
    <w:rsid w:val="0017042B"/>
    <w:rsid w:val="00170DB2"/>
    <w:rsid w:val="001716F7"/>
    <w:rsid w:val="00171C12"/>
    <w:rsid w:val="00172B23"/>
    <w:rsid w:val="0017331C"/>
    <w:rsid w:val="001743B4"/>
    <w:rsid w:val="00174A7F"/>
    <w:rsid w:val="001758E0"/>
    <w:rsid w:val="00175B3A"/>
    <w:rsid w:val="00176E79"/>
    <w:rsid w:val="00177384"/>
    <w:rsid w:val="00177A29"/>
    <w:rsid w:val="0018052A"/>
    <w:rsid w:val="00180E28"/>
    <w:rsid w:val="00180F98"/>
    <w:rsid w:val="00181F74"/>
    <w:rsid w:val="00184A69"/>
    <w:rsid w:val="00185524"/>
    <w:rsid w:val="0018588D"/>
    <w:rsid w:val="00185FE9"/>
    <w:rsid w:val="00186B7E"/>
    <w:rsid w:val="0018705E"/>
    <w:rsid w:val="00190449"/>
    <w:rsid w:val="001917B0"/>
    <w:rsid w:val="00191B23"/>
    <w:rsid w:val="001922E7"/>
    <w:rsid w:val="0019350F"/>
    <w:rsid w:val="00193623"/>
    <w:rsid w:val="00193E23"/>
    <w:rsid w:val="00195517"/>
    <w:rsid w:val="00196011"/>
    <w:rsid w:val="00197896"/>
    <w:rsid w:val="00197DE1"/>
    <w:rsid w:val="001A0155"/>
    <w:rsid w:val="001A03B9"/>
    <w:rsid w:val="001A046D"/>
    <w:rsid w:val="001A0E68"/>
    <w:rsid w:val="001A1671"/>
    <w:rsid w:val="001A1908"/>
    <w:rsid w:val="001A25E2"/>
    <w:rsid w:val="001A4D5B"/>
    <w:rsid w:val="001A51BF"/>
    <w:rsid w:val="001A734F"/>
    <w:rsid w:val="001A79BF"/>
    <w:rsid w:val="001A7D5A"/>
    <w:rsid w:val="001B2415"/>
    <w:rsid w:val="001B32F3"/>
    <w:rsid w:val="001B390D"/>
    <w:rsid w:val="001B3A4D"/>
    <w:rsid w:val="001B58CB"/>
    <w:rsid w:val="001B5F10"/>
    <w:rsid w:val="001B649F"/>
    <w:rsid w:val="001B770E"/>
    <w:rsid w:val="001B7AB1"/>
    <w:rsid w:val="001C0430"/>
    <w:rsid w:val="001C04D6"/>
    <w:rsid w:val="001C0820"/>
    <w:rsid w:val="001C2227"/>
    <w:rsid w:val="001C337D"/>
    <w:rsid w:val="001C5268"/>
    <w:rsid w:val="001C540E"/>
    <w:rsid w:val="001C5903"/>
    <w:rsid w:val="001C6B44"/>
    <w:rsid w:val="001C73B5"/>
    <w:rsid w:val="001D1100"/>
    <w:rsid w:val="001D1F04"/>
    <w:rsid w:val="001D266C"/>
    <w:rsid w:val="001D31B9"/>
    <w:rsid w:val="001D3AE2"/>
    <w:rsid w:val="001D447C"/>
    <w:rsid w:val="001D44FF"/>
    <w:rsid w:val="001D6024"/>
    <w:rsid w:val="001D71DE"/>
    <w:rsid w:val="001D73DA"/>
    <w:rsid w:val="001E0467"/>
    <w:rsid w:val="001E0C10"/>
    <w:rsid w:val="001E129B"/>
    <w:rsid w:val="001E2920"/>
    <w:rsid w:val="001E31FA"/>
    <w:rsid w:val="001E3512"/>
    <w:rsid w:val="001E37B6"/>
    <w:rsid w:val="001E3AB3"/>
    <w:rsid w:val="001E53E0"/>
    <w:rsid w:val="001E623D"/>
    <w:rsid w:val="001E6FB8"/>
    <w:rsid w:val="001E777E"/>
    <w:rsid w:val="001E7B64"/>
    <w:rsid w:val="001F0319"/>
    <w:rsid w:val="001F10F6"/>
    <w:rsid w:val="001F3AF4"/>
    <w:rsid w:val="001F4DBA"/>
    <w:rsid w:val="001F4DFA"/>
    <w:rsid w:val="001F56C5"/>
    <w:rsid w:val="001F6239"/>
    <w:rsid w:val="001F6912"/>
    <w:rsid w:val="001F70E2"/>
    <w:rsid w:val="001F7937"/>
    <w:rsid w:val="00200271"/>
    <w:rsid w:val="0020059D"/>
    <w:rsid w:val="002006CA"/>
    <w:rsid w:val="00201BDF"/>
    <w:rsid w:val="00202565"/>
    <w:rsid w:val="00203139"/>
    <w:rsid w:val="00204946"/>
    <w:rsid w:val="00204EF3"/>
    <w:rsid w:val="00205ACD"/>
    <w:rsid w:val="002062AF"/>
    <w:rsid w:val="00206BB8"/>
    <w:rsid w:val="00207585"/>
    <w:rsid w:val="00207E82"/>
    <w:rsid w:val="00211593"/>
    <w:rsid w:val="00211FD4"/>
    <w:rsid w:val="00212205"/>
    <w:rsid w:val="002123E2"/>
    <w:rsid w:val="00213366"/>
    <w:rsid w:val="00213580"/>
    <w:rsid w:val="00213B1D"/>
    <w:rsid w:val="00213F2C"/>
    <w:rsid w:val="002158BE"/>
    <w:rsid w:val="00215C27"/>
    <w:rsid w:val="00217B80"/>
    <w:rsid w:val="00217C5C"/>
    <w:rsid w:val="00221C33"/>
    <w:rsid w:val="00221DE0"/>
    <w:rsid w:val="002226D1"/>
    <w:rsid w:val="00224C1C"/>
    <w:rsid w:val="0022630C"/>
    <w:rsid w:val="00226FA0"/>
    <w:rsid w:val="002279AA"/>
    <w:rsid w:val="00227FFD"/>
    <w:rsid w:val="0023134C"/>
    <w:rsid w:val="00231C46"/>
    <w:rsid w:val="00231F53"/>
    <w:rsid w:val="002323EF"/>
    <w:rsid w:val="002331E0"/>
    <w:rsid w:val="00233FBD"/>
    <w:rsid w:val="002351CE"/>
    <w:rsid w:val="00235DE2"/>
    <w:rsid w:val="0024221A"/>
    <w:rsid w:val="00244520"/>
    <w:rsid w:val="002445F8"/>
    <w:rsid w:val="00244652"/>
    <w:rsid w:val="00245AAF"/>
    <w:rsid w:val="0024669F"/>
    <w:rsid w:val="00246C09"/>
    <w:rsid w:val="002471F7"/>
    <w:rsid w:val="0024726E"/>
    <w:rsid w:val="00247797"/>
    <w:rsid w:val="00247C00"/>
    <w:rsid w:val="00250B82"/>
    <w:rsid w:val="00251627"/>
    <w:rsid w:val="00251F00"/>
    <w:rsid w:val="00252515"/>
    <w:rsid w:val="002537E4"/>
    <w:rsid w:val="00254A6B"/>
    <w:rsid w:val="002550CB"/>
    <w:rsid w:val="00257615"/>
    <w:rsid w:val="00257F5B"/>
    <w:rsid w:val="00257F93"/>
    <w:rsid w:val="00261590"/>
    <w:rsid w:val="00261952"/>
    <w:rsid w:val="0026223B"/>
    <w:rsid w:val="00262BEA"/>
    <w:rsid w:val="00262D4B"/>
    <w:rsid w:val="00263A15"/>
    <w:rsid w:val="00264526"/>
    <w:rsid w:val="00264C93"/>
    <w:rsid w:val="002651A6"/>
    <w:rsid w:val="00265AA9"/>
    <w:rsid w:val="00266C5B"/>
    <w:rsid w:val="00266D1A"/>
    <w:rsid w:val="00267133"/>
    <w:rsid w:val="002672E6"/>
    <w:rsid w:val="0026787A"/>
    <w:rsid w:val="00267EA1"/>
    <w:rsid w:val="002701BA"/>
    <w:rsid w:val="0027622E"/>
    <w:rsid w:val="00276DA2"/>
    <w:rsid w:val="00276E9C"/>
    <w:rsid w:val="002800BC"/>
    <w:rsid w:val="00280222"/>
    <w:rsid w:val="00280D8B"/>
    <w:rsid w:val="00280DAA"/>
    <w:rsid w:val="002824CD"/>
    <w:rsid w:val="00283B04"/>
    <w:rsid w:val="00283EFB"/>
    <w:rsid w:val="0028489B"/>
    <w:rsid w:val="00285F09"/>
    <w:rsid w:val="0028714A"/>
    <w:rsid w:val="00287D24"/>
    <w:rsid w:val="0029026E"/>
    <w:rsid w:val="002935E1"/>
    <w:rsid w:val="00293DCF"/>
    <w:rsid w:val="002947AD"/>
    <w:rsid w:val="00295A58"/>
    <w:rsid w:val="002960AC"/>
    <w:rsid w:val="002962A5"/>
    <w:rsid w:val="00296316"/>
    <w:rsid w:val="00296637"/>
    <w:rsid w:val="002972A4"/>
    <w:rsid w:val="00297734"/>
    <w:rsid w:val="002978EC"/>
    <w:rsid w:val="0029795E"/>
    <w:rsid w:val="00297FD0"/>
    <w:rsid w:val="002A05AC"/>
    <w:rsid w:val="002A1BE4"/>
    <w:rsid w:val="002A2094"/>
    <w:rsid w:val="002A23CC"/>
    <w:rsid w:val="002A2C38"/>
    <w:rsid w:val="002A2DDB"/>
    <w:rsid w:val="002A4C7E"/>
    <w:rsid w:val="002A64A3"/>
    <w:rsid w:val="002A6A53"/>
    <w:rsid w:val="002A6C43"/>
    <w:rsid w:val="002A7287"/>
    <w:rsid w:val="002A72CE"/>
    <w:rsid w:val="002A74D2"/>
    <w:rsid w:val="002B19C4"/>
    <w:rsid w:val="002B3018"/>
    <w:rsid w:val="002B3054"/>
    <w:rsid w:val="002B401B"/>
    <w:rsid w:val="002B4774"/>
    <w:rsid w:val="002B58DC"/>
    <w:rsid w:val="002B5E46"/>
    <w:rsid w:val="002B687D"/>
    <w:rsid w:val="002B6B7C"/>
    <w:rsid w:val="002C0E63"/>
    <w:rsid w:val="002C109F"/>
    <w:rsid w:val="002C2EF8"/>
    <w:rsid w:val="002C317A"/>
    <w:rsid w:val="002C3A8F"/>
    <w:rsid w:val="002C41BD"/>
    <w:rsid w:val="002C4D36"/>
    <w:rsid w:val="002C5661"/>
    <w:rsid w:val="002C5711"/>
    <w:rsid w:val="002C7C5E"/>
    <w:rsid w:val="002C7D0D"/>
    <w:rsid w:val="002C7F13"/>
    <w:rsid w:val="002D04BE"/>
    <w:rsid w:val="002D050B"/>
    <w:rsid w:val="002D0CEE"/>
    <w:rsid w:val="002D1D4E"/>
    <w:rsid w:val="002D228C"/>
    <w:rsid w:val="002D2A80"/>
    <w:rsid w:val="002D2B21"/>
    <w:rsid w:val="002D3106"/>
    <w:rsid w:val="002D3282"/>
    <w:rsid w:val="002D372C"/>
    <w:rsid w:val="002D4C23"/>
    <w:rsid w:val="002D4F88"/>
    <w:rsid w:val="002D58BF"/>
    <w:rsid w:val="002D7BDA"/>
    <w:rsid w:val="002D7E79"/>
    <w:rsid w:val="002E039B"/>
    <w:rsid w:val="002E03BB"/>
    <w:rsid w:val="002E1D57"/>
    <w:rsid w:val="002E2C75"/>
    <w:rsid w:val="002E35DC"/>
    <w:rsid w:val="002E3C94"/>
    <w:rsid w:val="002E52A3"/>
    <w:rsid w:val="002E592C"/>
    <w:rsid w:val="002E6BC5"/>
    <w:rsid w:val="002E712D"/>
    <w:rsid w:val="002E7B93"/>
    <w:rsid w:val="002F0625"/>
    <w:rsid w:val="002F0A08"/>
    <w:rsid w:val="002F0EB0"/>
    <w:rsid w:val="002F1170"/>
    <w:rsid w:val="002F128B"/>
    <w:rsid w:val="002F12A1"/>
    <w:rsid w:val="002F19E5"/>
    <w:rsid w:val="002F22C0"/>
    <w:rsid w:val="002F34B4"/>
    <w:rsid w:val="002F3B89"/>
    <w:rsid w:val="002F53F9"/>
    <w:rsid w:val="002F5A1D"/>
    <w:rsid w:val="002F662C"/>
    <w:rsid w:val="00301CD0"/>
    <w:rsid w:val="00301E29"/>
    <w:rsid w:val="003023D3"/>
    <w:rsid w:val="00305273"/>
    <w:rsid w:val="00305869"/>
    <w:rsid w:val="00306852"/>
    <w:rsid w:val="00307125"/>
    <w:rsid w:val="0031062B"/>
    <w:rsid w:val="00310BFE"/>
    <w:rsid w:val="00310E94"/>
    <w:rsid w:val="003112F4"/>
    <w:rsid w:val="003116EB"/>
    <w:rsid w:val="00312006"/>
    <w:rsid w:val="003132BA"/>
    <w:rsid w:val="00314023"/>
    <w:rsid w:val="0031605C"/>
    <w:rsid w:val="00316888"/>
    <w:rsid w:val="00316EFD"/>
    <w:rsid w:val="00323052"/>
    <w:rsid w:val="003230E6"/>
    <w:rsid w:val="00323C5E"/>
    <w:rsid w:val="00324458"/>
    <w:rsid w:val="003251C7"/>
    <w:rsid w:val="00326441"/>
    <w:rsid w:val="00327735"/>
    <w:rsid w:val="00331A8A"/>
    <w:rsid w:val="003325EE"/>
    <w:rsid w:val="00333A7C"/>
    <w:rsid w:val="00333DC1"/>
    <w:rsid w:val="00340D63"/>
    <w:rsid w:val="00340DF3"/>
    <w:rsid w:val="003413D6"/>
    <w:rsid w:val="00341514"/>
    <w:rsid w:val="00342B00"/>
    <w:rsid w:val="00344873"/>
    <w:rsid w:val="00344A1C"/>
    <w:rsid w:val="00344ED8"/>
    <w:rsid w:val="003451AA"/>
    <w:rsid w:val="00346BD8"/>
    <w:rsid w:val="00347240"/>
    <w:rsid w:val="00347922"/>
    <w:rsid w:val="00347DE8"/>
    <w:rsid w:val="00347F97"/>
    <w:rsid w:val="00350039"/>
    <w:rsid w:val="003506A7"/>
    <w:rsid w:val="00350D8F"/>
    <w:rsid w:val="00352DC2"/>
    <w:rsid w:val="00352FEE"/>
    <w:rsid w:val="0035382A"/>
    <w:rsid w:val="003539E4"/>
    <w:rsid w:val="00353E2E"/>
    <w:rsid w:val="003540CC"/>
    <w:rsid w:val="00354391"/>
    <w:rsid w:val="00354BFE"/>
    <w:rsid w:val="00355961"/>
    <w:rsid w:val="003559CB"/>
    <w:rsid w:val="00355D23"/>
    <w:rsid w:val="0036049D"/>
    <w:rsid w:val="00360C1D"/>
    <w:rsid w:val="003610FC"/>
    <w:rsid w:val="00363732"/>
    <w:rsid w:val="003666EA"/>
    <w:rsid w:val="00366DAF"/>
    <w:rsid w:val="00367161"/>
    <w:rsid w:val="00370A5E"/>
    <w:rsid w:val="00371D3F"/>
    <w:rsid w:val="00372C19"/>
    <w:rsid w:val="00372D78"/>
    <w:rsid w:val="003731E8"/>
    <w:rsid w:val="00373AFB"/>
    <w:rsid w:val="0037432B"/>
    <w:rsid w:val="003743A8"/>
    <w:rsid w:val="003753DE"/>
    <w:rsid w:val="00376EF7"/>
    <w:rsid w:val="00377BDB"/>
    <w:rsid w:val="00381010"/>
    <w:rsid w:val="00381C61"/>
    <w:rsid w:val="00381D8B"/>
    <w:rsid w:val="00382541"/>
    <w:rsid w:val="00382EEF"/>
    <w:rsid w:val="003834CE"/>
    <w:rsid w:val="00384C86"/>
    <w:rsid w:val="00384CF4"/>
    <w:rsid w:val="00384F49"/>
    <w:rsid w:val="00384FF0"/>
    <w:rsid w:val="00390609"/>
    <w:rsid w:val="0039295E"/>
    <w:rsid w:val="00392D94"/>
    <w:rsid w:val="00393D99"/>
    <w:rsid w:val="00396156"/>
    <w:rsid w:val="00396BDB"/>
    <w:rsid w:val="00396D42"/>
    <w:rsid w:val="00397D1E"/>
    <w:rsid w:val="003A038A"/>
    <w:rsid w:val="003A073D"/>
    <w:rsid w:val="003A0A84"/>
    <w:rsid w:val="003A1346"/>
    <w:rsid w:val="003A14AD"/>
    <w:rsid w:val="003A14B0"/>
    <w:rsid w:val="003A2C15"/>
    <w:rsid w:val="003A31C7"/>
    <w:rsid w:val="003A3845"/>
    <w:rsid w:val="003A3A58"/>
    <w:rsid w:val="003A3B64"/>
    <w:rsid w:val="003A6D88"/>
    <w:rsid w:val="003A7170"/>
    <w:rsid w:val="003A7C63"/>
    <w:rsid w:val="003B005C"/>
    <w:rsid w:val="003B17C2"/>
    <w:rsid w:val="003B1987"/>
    <w:rsid w:val="003B2EC4"/>
    <w:rsid w:val="003B42E9"/>
    <w:rsid w:val="003B473A"/>
    <w:rsid w:val="003B5472"/>
    <w:rsid w:val="003B5495"/>
    <w:rsid w:val="003B6932"/>
    <w:rsid w:val="003C1645"/>
    <w:rsid w:val="003C338E"/>
    <w:rsid w:val="003C411E"/>
    <w:rsid w:val="003C5150"/>
    <w:rsid w:val="003C7D19"/>
    <w:rsid w:val="003D0840"/>
    <w:rsid w:val="003D2CDA"/>
    <w:rsid w:val="003D3E15"/>
    <w:rsid w:val="003D440F"/>
    <w:rsid w:val="003D567A"/>
    <w:rsid w:val="003D7EE0"/>
    <w:rsid w:val="003D7F30"/>
    <w:rsid w:val="003E0DF5"/>
    <w:rsid w:val="003E18B5"/>
    <w:rsid w:val="003E1F52"/>
    <w:rsid w:val="003E24BB"/>
    <w:rsid w:val="003E3BAA"/>
    <w:rsid w:val="003E5817"/>
    <w:rsid w:val="003E5AD0"/>
    <w:rsid w:val="003E5C69"/>
    <w:rsid w:val="003E5FA1"/>
    <w:rsid w:val="003E65B8"/>
    <w:rsid w:val="003E7112"/>
    <w:rsid w:val="003E73F0"/>
    <w:rsid w:val="003E79F6"/>
    <w:rsid w:val="003F06DF"/>
    <w:rsid w:val="003F0D4C"/>
    <w:rsid w:val="003F2FBC"/>
    <w:rsid w:val="003F308A"/>
    <w:rsid w:val="003F4131"/>
    <w:rsid w:val="003F4DC4"/>
    <w:rsid w:val="003F4EB8"/>
    <w:rsid w:val="003F6606"/>
    <w:rsid w:val="003F71F0"/>
    <w:rsid w:val="00401155"/>
    <w:rsid w:val="004016EB"/>
    <w:rsid w:val="00401B90"/>
    <w:rsid w:val="00401FD5"/>
    <w:rsid w:val="0040370C"/>
    <w:rsid w:val="0040394D"/>
    <w:rsid w:val="004044E9"/>
    <w:rsid w:val="0040466D"/>
    <w:rsid w:val="0040478C"/>
    <w:rsid w:val="00404B65"/>
    <w:rsid w:val="00405F86"/>
    <w:rsid w:val="004068C7"/>
    <w:rsid w:val="0041004D"/>
    <w:rsid w:val="00410342"/>
    <w:rsid w:val="00410837"/>
    <w:rsid w:val="0041109C"/>
    <w:rsid w:val="00412C10"/>
    <w:rsid w:val="00412EB1"/>
    <w:rsid w:val="00412F1B"/>
    <w:rsid w:val="004148D4"/>
    <w:rsid w:val="004152BA"/>
    <w:rsid w:val="0041582F"/>
    <w:rsid w:val="0041697F"/>
    <w:rsid w:val="00417486"/>
    <w:rsid w:val="00420D79"/>
    <w:rsid w:val="00421714"/>
    <w:rsid w:val="00422BFA"/>
    <w:rsid w:val="004242D9"/>
    <w:rsid w:val="0042468F"/>
    <w:rsid w:val="00424946"/>
    <w:rsid w:val="00424BBE"/>
    <w:rsid w:val="00424C5B"/>
    <w:rsid w:val="004251A6"/>
    <w:rsid w:val="004264F7"/>
    <w:rsid w:val="00426BB3"/>
    <w:rsid w:val="004304E5"/>
    <w:rsid w:val="00430A1E"/>
    <w:rsid w:val="00431356"/>
    <w:rsid w:val="004313C4"/>
    <w:rsid w:val="00433251"/>
    <w:rsid w:val="00433FC5"/>
    <w:rsid w:val="00434069"/>
    <w:rsid w:val="00434C74"/>
    <w:rsid w:val="00435A9A"/>
    <w:rsid w:val="0043650A"/>
    <w:rsid w:val="00437336"/>
    <w:rsid w:val="0043758B"/>
    <w:rsid w:val="0044005E"/>
    <w:rsid w:val="0044065A"/>
    <w:rsid w:val="00441179"/>
    <w:rsid w:val="004411FF"/>
    <w:rsid w:val="004415F4"/>
    <w:rsid w:val="00441E02"/>
    <w:rsid w:val="0044283B"/>
    <w:rsid w:val="00443DE6"/>
    <w:rsid w:val="00446017"/>
    <w:rsid w:val="00451587"/>
    <w:rsid w:val="004518B4"/>
    <w:rsid w:val="00452343"/>
    <w:rsid w:val="00452496"/>
    <w:rsid w:val="004527FA"/>
    <w:rsid w:val="0045304B"/>
    <w:rsid w:val="004539E3"/>
    <w:rsid w:val="00454C24"/>
    <w:rsid w:val="0045574A"/>
    <w:rsid w:val="004563C7"/>
    <w:rsid w:val="00456F7D"/>
    <w:rsid w:val="00457F29"/>
    <w:rsid w:val="0046098B"/>
    <w:rsid w:val="004621F0"/>
    <w:rsid w:val="00462BBC"/>
    <w:rsid w:val="004632BA"/>
    <w:rsid w:val="0046430C"/>
    <w:rsid w:val="00467DEC"/>
    <w:rsid w:val="00470F0A"/>
    <w:rsid w:val="00471AA5"/>
    <w:rsid w:val="004736DD"/>
    <w:rsid w:val="00473BE8"/>
    <w:rsid w:val="00474023"/>
    <w:rsid w:val="004740A5"/>
    <w:rsid w:val="00475892"/>
    <w:rsid w:val="0047601E"/>
    <w:rsid w:val="0047677C"/>
    <w:rsid w:val="00476F9F"/>
    <w:rsid w:val="0048102F"/>
    <w:rsid w:val="00482547"/>
    <w:rsid w:val="00482D4A"/>
    <w:rsid w:val="0048432F"/>
    <w:rsid w:val="00484901"/>
    <w:rsid w:val="00486547"/>
    <w:rsid w:val="004869FD"/>
    <w:rsid w:val="00486C78"/>
    <w:rsid w:val="004875F4"/>
    <w:rsid w:val="004877DB"/>
    <w:rsid w:val="00487B97"/>
    <w:rsid w:val="00487EA1"/>
    <w:rsid w:val="00487F28"/>
    <w:rsid w:val="00490482"/>
    <w:rsid w:val="00491F88"/>
    <w:rsid w:val="00492940"/>
    <w:rsid w:val="004935A8"/>
    <w:rsid w:val="00493EAE"/>
    <w:rsid w:val="00494399"/>
    <w:rsid w:val="0049550C"/>
    <w:rsid w:val="00495525"/>
    <w:rsid w:val="0049669D"/>
    <w:rsid w:val="00497064"/>
    <w:rsid w:val="004970F0"/>
    <w:rsid w:val="004A3366"/>
    <w:rsid w:val="004A3679"/>
    <w:rsid w:val="004A38C7"/>
    <w:rsid w:val="004A3C47"/>
    <w:rsid w:val="004A3C82"/>
    <w:rsid w:val="004A5415"/>
    <w:rsid w:val="004A6235"/>
    <w:rsid w:val="004A6E87"/>
    <w:rsid w:val="004A765C"/>
    <w:rsid w:val="004B1F91"/>
    <w:rsid w:val="004B3C00"/>
    <w:rsid w:val="004B48DD"/>
    <w:rsid w:val="004B53B4"/>
    <w:rsid w:val="004B5533"/>
    <w:rsid w:val="004B5D9B"/>
    <w:rsid w:val="004B6390"/>
    <w:rsid w:val="004B6FBF"/>
    <w:rsid w:val="004C0EE8"/>
    <w:rsid w:val="004C1B05"/>
    <w:rsid w:val="004C3ACB"/>
    <w:rsid w:val="004C4CF9"/>
    <w:rsid w:val="004C6695"/>
    <w:rsid w:val="004C701A"/>
    <w:rsid w:val="004C7759"/>
    <w:rsid w:val="004D1CAC"/>
    <w:rsid w:val="004D1FD7"/>
    <w:rsid w:val="004D27E8"/>
    <w:rsid w:val="004D47E4"/>
    <w:rsid w:val="004D66C3"/>
    <w:rsid w:val="004D79A2"/>
    <w:rsid w:val="004E0E26"/>
    <w:rsid w:val="004E1245"/>
    <w:rsid w:val="004E1F0E"/>
    <w:rsid w:val="004E3016"/>
    <w:rsid w:val="004E3DD3"/>
    <w:rsid w:val="004E514B"/>
    <w:rsid w:val="004E62A0"/>
    <w:rsid w:val="004E67D4"/>
    <w:rsid w:val="004E6835"/>
    <w:rsid w:val="004E698B"/>
    <w:rsid w:val="004E7071"/>
    <w:rsid w:val="004F01CD"/>
    <w:rsid w:val="004F13CC"/>
    <w:rsid w:val="004F1515"/>
    <w:rsid w:val="004F2B94"/>
    <w:rsid w:val="004F323E"/>
    <w:rsid w:val="004F3C5E"/>
    <w:rsid w:val="004F427F"/>
    <w:rsid w:val="004F4765"/>
    <w:rsid w:val="004F50D5"/>
    <w:rsid w:val="004F54C9"/>
    <w:rsid w:val="004F58DA"/>
    <w:rsid w:val="004F7BF9"/>
    <w:rsid w:val="00500F42"/>
    <w:rsid w:val="005016E6"/>
    <w:rsid w:val="0050192A"/>
    <w:rsid w:val="005019D6"/>
    <w:rsid w:val="00503ADE"/>
    <w:rsid w:val="0050518F"/>
    <w:rsid w:val="00505267"/>
    <w:rsid w:val="0050562E"/>
    <w:rsid w:val="0050783D"/>
    <w:rsid w:val="00507B69"/>
    <w:rsid w:val="00510F1A"/>
    <w:rsid w:val="00511D27"/>
    <w:rsid w:val="00511E2B"/>
    <w:rsid w:val="005125AE"/>
    <w:rsid w:val="00512E31"/>
    <w:rsid w:val="0051385D"/>
    <w:rsid w:val="00517888"/>
    <w:rsid w:val="00520E8B"/>
    <w:rsid w:val="00521B81"/>
    <w:rsid w:val="00523A3D"/>
    <w:rsid w:val="005251FF"/>
    <w:rsid w:val="0052593C"/>
    <w:rsid w:val="00526CB7"/>
    <w:rsid w:val="00527CE4"/>
    <w:rsid w:val="0053030E"/>
    <w:rsid w:val="0053031D"/>
    <w:rsid w:val="005307DD"/>
    <w:rsid w:val="00530B04"/>
    <w:rsid w:val="0053351B"/>
    <w:rsid w:val="00533FE5"/>
    <w:rsid w:val="00534694"/>
    <w:rsid w:val="00535248"/>
    <w:rsid w:val="005361EB"/>
    <w:rsid w:val="00536ED0"/>
    <w:rsid w:val="00536F0E"/>
    <w:rsid w:val="00536FE7"/>
    <w:rsid w:val="00541754"/>
    <w:rsid w:val="00541DAE"/>
    <w:rsid w:val="00541FA9"/>
    <w:rsid w:val="00542838"/>
    <w:rsid w:val="00542BC1"/>
    <w:rsid w:val="00542D64"/>
    <w:rsid w:val="00543113"/>
    <w:rsid w:val="005433B5"/>
    <w:rsid w:val="00543EC6"/>
    <w:rsid w:val="00544AE1"/>
    <w:rsid w:val="0054528B"/>
    <w:rsid w:val="005456AF"/>
    <w:rsid w:val="00545742"/>
    <w:rsid w:val="00545AAB"/>
    <w:rsid w:val="005468B7"/>
    <w:rsid w:val="005470A2"/>
    <w:rsid w:val="00547D0E"/>
    <w:rsid w:val="005505CE"/>
    <w:rsid w:val="00550DB5"/>
    <w:rsid w:val="00551291"/>
    <w:rsid w:val="005523A8"/>
    <w:rsid w:val="00552416"/>
    <w:rsid w:val="00552811"/>
    <w:rsid w:val="00553B97"/>
    <w:rsid w:val="00554044"/>
    <w:rsid w:val="0055616C"/>
    <w:rsid w:val="00557A6F"/>
    <w:rsid w:val="0056165B"/>
    <w:rsid w:val="00561727"/>
    <w:rsid w:val="00561DED"/>
    <w:rsid w:val="00562A7E"/>
    <w:rsid w:val="00562AF8"/>
    <w:rsid w:val="005635B6"/>
    <w:rsid w:val="005639A4"/>
    <w:rsid w:val="00563DB0"/>
    <w:rsid w:val="0056525A"/>
    <w:rsid w:val="00565444"/>
    <w:rsid w:val="00565BFF"/>
    <w:rsid w:val="00567BCF"/>
    <w:rsid w:val="00567FD5"/>
    <w:rsid w:val="00571927"/>
    <w:rsid w:val="00571E08"/>
    <w:rsid w:val="0057324E"/>
    <w:rsid w:val="00573F8C"/>
    <w:rsid w:val="0057588D"/>
    <w:rsid w:val="00575BB7"/>
    <w:rsid w:val="0057663D"/>
    <w:rsid w:val="005766A7"/>
    <w:rsid w:val="00576BBC"/>
    <w:rsid w:val="00577334"/>
    <w:rsid w:val="00577CE8"/>
    <w:rsid w:val="00577FFA"/>
    <w:rsid w:val="00581CE6"/>
    <w:rsid w:val="00583E47"/>
    <w:rsid w:val="0058502A"/>
    <w:rsid w:val="00585304"/>
    <w:rsid w:val="005855F0"/>
    <w:rsid w:val="0058639F"/>
    <w:rsid w:val="00586CB2"/>
    <w:rsid w:val="00587C76"/>
    <w:rsid w:val="00590253"/>
    <w:rsid w:val="00590C9E"/>
    <w:rsid w:val="00591935"/>
    <w:rsid w:val="00592354"/>
    <w:rsid w:val="00592F95"/>
    <w:rsid w:val="005932A8"/>
    <w:rsid w:val="005936A1"/>
    <w:rsid w:val="005939F6"/>
    <w:rsid w:val="00594090"/>
    <w:rsid w:val="0059541B"/>
    <w:rsid w:val="0059659D"/>
    <w:rsid w:val="0059735F"/>
    <w:rsid w:val="005A03EA"/>
    <w:rsid w:val="005A0EA0"/>
    <w:rsid w:val="005A3481"/>
    <w:rsid w:val="005A3DCC"/>
    <w:rsid w:val="005A4043"/>
    <w:rsid w:val="005A4767"/>
    <w:rsid w:val="005A623C"/>
    <w:rsid w:val="005A7A8D"/>
    <w:rsid w:val="005B0BB3"/>
    <w:rsid w:val="005B0BD0"/>
    <w:rsid w:val="005B0E69"/>
    <w:rsid w:val="005B0F3B"/>
    <w:rsid w:val="005B10EF"/>
    <w:rsid w:val="005B14E1"/>
    <w:rsid w:val="005B2AF8"/>
    <w:rsid w:val="005B37B8"/>
    <w:rsid w:val="005B4D20"/>
    <w:rsid w:val="005B6BD0"/>
    <w:rsid w:val="005B700A"/>
    <w:rsid w:val="005B708C"/>
    <w:rsid w:val="005B74D1"/>
    <w:rsid w:val="005C0636"/>
    <w:rsid w:val="005C0E78"/>
    <w:rsid w:val="005C1371"/>
    <w:rsid w:val="005C19AA"/>
    <w:rsid w:val="005C1C52"/>
    <w:rsid w:val="005C2444"/>
    <w:rsid w:val="005C36B7"/>
    <w:rsid w:val="005C3757"/>
    <w:rsid w:val="005C61F5"/>
    <w:rsid w:val="005C6CD2"/>
    <w:rsid w:val="005C7541"/>
    <w:rsid w:val="005C78A6"/>
    <w:rsid w:val="005D0621"/>
    <w:rsid w:val="005D32F9"/>
    <w:rsid w:val="005D3515"/>
    <w:rsid w:val="005D4524"/>
    <w:rsid w:val="005D49E6"/>
    <w:rsid w:val="005D6596"/>
    <w:rsid w:val="005D6E09"/>
    <w:rsid w:val="005D7D81"/>
    <w:rsid w:val="005E0905"/>
    <w:rsid w:val="005E14B2"/>
    <w:rsid w:val="005E158F"/>
    <w:rsid w:val="005E2207"/>
    <w:rsid w:val="005E2A1B"/>
    <w:rsid w:val="005E3DA8"/>
    <w:rsid w:val="005E4369"/>
    <w:rsid w:val="005E5EB6"/>
    <w:rsid w:val="005E6D4D"/>
    <w:rsid w:val="005E71F2"/>
    <w:rsid w:val="005E7613"/>
    <w:rsid w:val="005E7CB8"/>
    <w:rsid w:val="005E7FDF"/>
    <w:rsid w:val="005F0727"/>
    <w:rsid w:val="005F2820"/>
    <w:rsid w:val="005F5328"/>
    <w:rsid w:val="005F5AFB"/>
    <w:rsid w:val="005F763C"/>
    <w:rsid w:val="005F7A02"/>
    <w:rsid w:val="00600830"/>
    <w:rsid w:val="00601EB7"/>
    <w:rsid w:val="00603A6D"/>
    <w:rsid w:val="00604091"/>
    <w:rsid w:val="00604440"/>
    <w:rsid w:val="00604675"/>
    <w:rsid w:val="00604854"/>
    <w:rsid w:val="00605385"/>
    <w:rsid w:val="00606C36"/>
    <w:rsid w:val="006073EA"/>
    <w:rsid w:val="006111AC"/>
    <w:rsid w:val="00611948"/>
    <w:rsid w:val="00612C4A"/>
    <w:rsid w:val="006132B8"/>
    <w:rsid w:val="0061380B"/>
    <w:rsid w:val="006139C8"/>
    <w:rsid w:val="00614363"/>
    <w:rsid w:val="00614C64"/>
    <w:rsid w:val="006150DB"/>
    <w:rsid w:val="006164A1"/>
    <w:rsid w:val="00616970"/>
    <w:rsid w:val="00616A34"/>
    <w:rsid w:val="00616CB8"/>
    <w:rsid w:val="006205B6"/>
    <w:rsid w:val="006209BE"/>
    <w:rsid w:val="00620B0E"/>
    <w:rsid w:val="00620BD0"/>
    <w:rsid w:val="006210FB"/>
    <w:rsid w:val="006225E7"/>
    <w:rsid w:val="00622635"/>
    <w:rsid w:val="0062354D"/>
    <w:rsid w:val="00624609"/>
    <w:rsid w:val="006249CB"/>
    <w:rsid w:val="00625580"/>
    <w:rsid w:val="00626291"/>
    <w:rsid w:val="00626B61"/>
    <w:rsid w:val="00630105"/>
    <w:rsid w:val="00630293"/>
    <w:rsid w:val="00631158"/>
    <w:rsid w:val="00632589"/>
    <w:rsid w:val="006325D4"/>
    <w:rsid w:val="00633965"/>
    <w:rsid w:val="00633B40"/>
    <w:rsid w:val="00633E88"/>
    <w:rsid w:val="00633ECF"/>
    <w:rsid w:val="0063416B"/>
    <w:rsid w:val="0063438C"/>
    <w:rsid w:val="00634BF5"/>
    <w:rsid w:val="0063581F"/>
    <w:rsid w:val="00635879"/>
    <w:rsid w:val="00635E30"/>
    <w:rsid w:val="0063670B"/>
    <w:rsid w:val="0063706F"/>
    <w:rsid w:val="00637421"/>
    <w:rsid w:val="00640457"/>
    <w:rsid w:val="0064197D"/>
    <w:rsid w:val="00642491"/>
    <w:rsid w:val="00642842"/>
    <w:rsid w:val="0064365C"/>
    <w:rsid w:val="006438D1"/>
    <w:rsid w:val="006448EE"/>
    <w:rsid w:val="00647190"/>
    <w:rsid w:val="006471B7"/>
    <w:rsid w:val="00647957"/>
    <w:rsid w:val="00650048"/>
    <w:rsid w:val="0065077E"/>
    <w:rsid w:val="006507E9"/>
    <w:rsid w:val="00651357"/>
    <w:rsid w:val="006530C3"/>
    <w:rsid w:val="006532DF"/>
    <w:rsid w:val="00653374"/>
    <w:rsid w:val="00653771"/>
    <w:rsid w:val="00654BBC"/>
    <w:rsid w:val="00655E0B"/>
    <w:rsid w:val="0065708D"/>
    <w:rsid w:val="00657B8C"/>
    <w:rsid w:val="00657C55"/>
    <w:rsid w:val="00661D08"/>
    <w:rsid w:val="00662516"/>
    <w:rsid w:val="006630A7"/>
    <w:rsid w:val="0066358B"/>
    <w:rsid w:val="006636CE"/>
    <w:rsid w:val="00664B2E"/>
    <w:rsid w:val="0066636A"/>
    <w:rsid w:val="006670F9"/>
    <w:rsid w:val="00667457"/>
    <w:rsid w:val="006678A5"/>
    <w:rsid w:val="00670294"/>
    <w:rsid w:val="00670519"/>
    <w:rsid w:val="006718A3"/>
    <w:rsid w:val="0067243D"/>
    <w:rsid w:val="00673069"/>
    <w:rsid w:val="00674578"/>
    <w:rsid w:val="00674F11"/>
    <w:rsid w:val="00676535"/>
    <w:rsid w:val="00677520"/>
    <w:rsid w:val="00677E8B"/>
    <w:rsid w:val="00680460"/>
    <w:rsid w:val="0068191A"/>
    <w:rsid w:val="0068200F"/>
    <w:rsid w:val="006825BF"/>
    <w:rsid w:val="00682A47"/>
    <w:rsid w:val="00684B97"/>
    <w:rsid w:val="006852E9"/>
    <w:rsid w:val="00685E0B"/>
    <w:rsid w:val="006874DE"/>
    <w:rsid w:val="00687767"/>
    <w:rsid w:val="00687E15"/>
    <w:rsid w:val="006902F8"/>
    <w:rsid w:val="0069088D"/>
    <w:rsid w:val="006910B1"/>
    <w:rsid w:val="006916E8"/>
    <w:rsid w:val="00691747"/>
    <w:rsid w:val="00691D86"/>
    <w:rsid w:val="0069280E"/>
    <w:rsid w:val="006929BA"/>
    <w:rsid w:val="00692EBB"/>
    <w:rsid w:val="006940AA"/>
    <w:rsid w:val="00695062"/>
    <w:rsid w:val="00695E67"/>
    <w:rsid w:val="00696FCE"/>
    <w:rsid w:val="00697C3E"/>
    <w:rsid w:val="006A048D"/>
    <w:rsid w:val="006A0555"/>
    <w:rsid w:val="006A1D0D"/>
    <w:rsid w:val="006A20E3"/>
    <w:rsid w:val="006A2DC8"/>
    <w:rsid w:val="006A4355"/>
    <w:rsid w:val="006A4684"/>
    <w:rsid w:val="006A46AA"/>
    <w:rsid w:val="006A5045"/>
    <w:rsid w:val="006A5E37"/>
    <w:rsid w:val="006A6DD6"/>
    <w:rsid w:val="006A711F"/>
    <w:rsid w:val="006A7B0A"/>
    <w:rsid w:val="006A7C71"/>
    <w:rsid w:val="006B2525"/>
    <w:rsid w:val="006B2D55"/>
    <w:rsid w:val="006B52E2"/>
    <w:rsid w:val="006B68F2"/>
    <w:rsid w:val="006B7754"/>
    <w:rsid w:val="006C0002"/>
    <w:rsid w:val="006C06CF"/>
    <w:rsid w:val="006C0BA7"/>
    <w:rsid w:val="006C0DC9"/>
    <w:rsid w:val="006C1E06"/>
    <w:rsid w:val="006C20B8"/>
    <w:rsid w:val="006C30DB"/>
    <w:rsid w:val="006C3532"/>
    <w:rsid w:val="006C3D08"/>
    <w:rsid w:val="006C3FAD"/>
    <w:rsid w:val="006C4B51"/>
    <w:rsid w:val="006C75E3"/>
    <w:rsid w:val="006D0A0A"/>
    <w:rsid w:val="006D134A"/>
    <w:rsid w:val="006D14E9"/>
    <w:rsid w:val="006D3F25"/>
    <w:rsid w:val="006D4D28"/>
    <w:rsid w:val="006D4FBC"/>
    <w:rsid w:val="006D5168"/>
    <w:rsid w:val="006D5279"/>
    <w:rsid w:val="006D5801"/>
    <w:rsid w:val="006D6CC4"/>
    <w:rsid w:val="006D7938"/>
    <w:rsid w:val="006D7AC9"/>
    <w:rsid w:val="006E2A34"/>
    <w:rsid w:val="006E2D0B"/>
    <w:rsid w:val="006E3657"/>
    <w:rsid w:val="006E41CD"/>
    <w:rsid w:val="006E4815"/>
    <w:rsid w:val="006E6118"/>
    <w:rsid w:val="006E659C"/>
    <w:rsid w:val="006E6A95"/>
    <w:rsid w:val="006E6C20"/>
    <w:rsid w:val="006E7A36"/>
    <w:rsid w:val="006F0213"/>
    <w:rsid w:val="006F1B34"/>
    <w:rsid w:val="006F1D2F"/>
    <w:rsid w:val="006F3965"/>
    <w:rsid w:val="006F5038"/>
    <w:rsid w:val="006F64BA"/>
    <w:rsid w:val="007000D9"/>
    <w:rsid w:val="00700897"/>
    <w:rsid w:val="0070317D"/>
    <w:rsid w:val="0070402B"/>
    <w:rsid w:val="00705111"/>
    <w:rsid w:val="00705CBF"/>
    <w:rsid w:val="00707003"/>
    <w:rsid w:val="0071136D"/>
    <w:rsid w:val="00711496"/>
    <w:rsid w:val="00711876"/>
    <w:rsid w:val="00711ED8"/>
    <w:rsid w:val="0071203A"/>
    <w:rsid w:val="00712270"/>
    <w:rsid w:val="00713B23"/>
    <w:rsid w:val="00715289"/>
    <w:rsid w:val="00715681"/>
    <w:rsid w:val="00715A1E"/>
    <w:rsid w:val="00715A85"/>
    <w:rsid w:val="007167EB"/>
    <w:rsid w:val="00716B81"/>
    <w:rsid w:val="00716E5E"/>
    <w:rsid w:val="00720701"/>
    <w:rsid w:val="00722331"/>
    <w:rsid w:val="007225D5"/>
    <w:rsid w:val="0072706F"/>
    <w:rsid w:val="0072731F"/>
    <w:rsid w:val="0073061A"/>
    <w:rsid w:val="00730870"/>
    <w:rsid w:val="0073098E"/>
    <w:rsid w:val="00730EB9"/>
    <w:rsid w:val="007311DF"/>
    <w:rsid w:val="0073145A"/>
    <w:rsid w:val="00731872"/>
    <w:rsid w:val="00734B8E"/>
    <w:rsid w:val="0073611B"/>
    <w:rsid w:val="00736C3C"/>
    <w:rsid w:val="007378A9"/>
    <w:rsid w:val="0074088A"/>
    <w:rsid w:val="00742929"/>
    <w:rsid w:val="007438B6"/>
    <w:rsid w:val="00743F92"/>
    <w:rsid w:val="007440EC"/>
    <w:rsid w:val="00744728"/>
    <w:rsid w:val="0074513B"/>
    <w:rsid w:val="00746F18"/>
    <w:rsid w:val="00747754"/>
    <w:rsid w:val="00750E83"/>
    <w:rsid w:val="00751261"/>
    <w:rsid w:val="007519F2"/>
    <w:rsid w:val="0075242E"/>
    <w:rsid w:val="007535F0"/>
    <w:rsid w:val="00754BF9"/>
    <w:rsid w:val="00756284"/>
    <w:rsid w:val="00756480"/>
    <w:rsid w:val="0075758E"/>
    <w:rsid w:val="007577EE"/>
    <w:rsid w:val="00760316"/>
    <w:rsid w:val="00760731"/>
    <w:rsid w:val="00761412"/>
    <w:rsid w:val="0076213D"/>
    <w:rsid w:val="00766463"/>
    <w:rsid w:val="00767150"/>
    <w:rsid w:val="00771FC0"/>
    <w:rsid w:val="00772073"/>
    <w:rsid w:val="0077359B"/>
    <w:rsid w:val="00774244"/>
    <w:rsid w:val="00775449"/>
    <w:rsid w:val="007766A3"/>
    <w:rsid w:val="007773E3"/>
    <w:rsid w:val="00777D78"/>
    <w:rsid w:val="00780482"/>
    <w:rsid w:val="00780BA1"/>
    <w:rsid w:val="00781F7C"/>
    <w:rsid w:val="00781FD8"/>
    <w:rsid w:val="00782BE6"/>
    <w:rsid w:val="00782C78"/>
    <w:rsid w:val="007834E7"/>
    <w:rsid w:val="00785104"/>
    <w:rsid w:val="00785EC9"/>
    <w:rsid w:val="00786AB6"/>
    <w:rsid w:val="00787CCF"/>
    <w:rsid w:val="0079083B"/>
    <w:rsid w:val="00791B74"/>
    <w:rsid w:val="007930DE"/>
    <w:rsid w:val="00794189"/>
    <w:rsid w:val="00794E2F"/>
    <w:rsid w:val="0079569E"/>
    <w:rsid w:val="007958EC"/>
    <w:rsid w:val="00795CC9"/>
    <w:rsid w:val="007961FE"/>
    <w:rsid w:val="0079775E"/>
    <w:rsid w:val="007A0306"/>
    <w:rsid w:val="007A05F1"/>
    <w:rsid w:val="007A1376"/>
    <w:rsid w:val="007A4225"/>
    <w:rsid w:val="007A467E"/>
    <w:rsid w:val="007A48DD"/>
    <w:rsid w:val="007A4962"/>
    <w:rsid w:val="007A4A16"/>
    <w:rsid w:val="007A63AB"/>
    <w:rsid w:val="007A6CBC"/>
    <w:rsid w:val="007A6FDE"/>
    <w:rsid w:val="007A7E32"/>
    <w:rsid w:val="007B03B3"/>
    <w:rsid w:val="007B05BA"/>
    <w:rsid w:val="007B0708"/>
    <w:rsid w:val="007B0D5D"/>
    <w:rsid w:val="007B10E5"/>
    <w:rsid w:val="007B1187"/>
    <w:rsid w:val="007B1A91"/>
    <w:rsid w:val="007B1C98"/>
    <w:rsid w:val="007B1D15"/>
    <w:rsid w:val="007B21CF"/>
    <w:rsid w:val="007B3A3D"/>
    <w:rsid w:val="007B42FF"/>
    <w:rsid w:val="007B4362"/>
    <w:rsid w:val="007B4E3B"/>
    <w:rsid w:val="007B5C72"/>
    <w:rsid w:val="007B5FDC"/>
    <w:rsid w:val="007B6052"/>
    <w:rsid w:val="007B677B"/>
    <w:rsid w:val="007B7C90"/>
    <w:rsid w:val="007C297C"/>
    <w:rsid w:val="007C2A3F"/>
    <w:rsid w:val="007C2E3E"/>
    <w:rsid w:val="007C40D8"/>
    <w:rsid w:val="007C5246"/>
    <w:rsid w:val="007C560C"/>
    <w:rsid w:val="007C5628"/>
    <w:rsid w:val="007C6A26"/>
    <w:rsid w:val="007C72AC"/>
    <w:rsid w:val="007C74DC"/>
    <w:rsid w:val="007D0D98"/>
    <w:rsid w:val="007D1410"/>
    <w:rsid w:val="007D269F"/>
    <w:rsid w:val="007D2BD1"/>
    <w:rsid w:val="007D2D6B"/>
    <w:rsid w:val="007D3859"/>
    <w:rsid w:val="007D3A48"/>
    <w:rsid w:val="007D416A"/>
    <w:rsid w:val="007D4BC9"/>
    <w:rsid w:val="007D55A7"/>
    <w:rsid w:val="007D5999"/>
    <w:rsid w:val="007D605D"/>
    <w:rsid w:val="007D679C"/>
    <w:rsid w:val="007D7C44"/>
    <w:rsid w:val="007E005D"/>
    <w:rsid w:val="007E078C"/>
    <w:rsid w:val="007E08B7"/>
    <w:rsid w:val="007E1007"/>
    <w:rsid w:val="007E1982"/>
    <w:rsid w:val="007E2226"/>
    <w:rsid w:val="007E487B"/>
    <w:rsid w:val="007E4B03"/>
    <w:rsid w:val="007E5315"/>
    <w:rsid w:val="007E5932"/>
    <w:rsid w:val="007E5C91"/>
    <w:rsid w:val="007E6851"/>
    <w:rsid w:val="007F062D"/>
    <w:rsid w:val="007F08B5"/>
    <w:rsid w:val="007F1567"/>
    <w:rsid w:val="007F1FA1"/>
    <w:rsid w:val="007F24A7"/>
    <w:rsid w:val="007F365A"/>
    <w:rsid w:val="007F3B7F"/>
    <w:rsid w:val="007F3F7D"/>
    <w:rsid w:val="007F581C"/>
    <w:rsid w:val="007F7D14"/>
    <w:rsid w:val="008018BF"/>
    <w:rsid w:val="00801B11"/>
    <w:rsid w:val="008021DA"/>
    <w:rsid w:val="00802776"/>
    <w:rsid w:val="008039DE"/>
    <w:rsid w:val="00803D6D"/>
    <w:rsid w:val="008040A5"/>
    <w:rsid w:val="008042BA"/>
    <w:rsid w:val="00804909"/>
    <w:rsid w:val="00804A86"/>
    <w:rsid w:val="00805255"/>
    <w:rsid w:val="00805F2A"/>
    <w:rsid w:val="0080632A"/>
    <w:rsid w:val="00807168"/>
    <w:rsid w:val="0080746F"/>
    <w:rsid w:val="00807558"/>
    <w:rsid w:val="00807E1A"/>
    <w:rsid w:val="00807F52"/>
    <w:rsid w:val="0081002E"/>
    <w:rsid w:val="008109DE"/>
    <w:rsid w:val="0081129F"/>
    <w:rsid w:val="008121DA"/>
    <w:rsid w:val="00812F0F"/>
    <w:rsid w:val="0081362A"/>
    <w:rsid w:val="008149BE"/>
    <w:rsid w:val="00815625"/>
    <w:rsid w:val="00816C37"/>
    <w:rsid w:val="00817EEB"/>
    <w:rsid w:val="008205AE"/>
    <w:rsid w:val="00820F22"/>
    <w:rsid w:val="0082163B"/>
    <w:rsid w:val="00821DD5"/>
    <w:rsid w:val="0082287E"/>
    <w:rsid w:val="00822A0A"/>
    <w:rsid w:val="00823467"/>
    <w:rsid w:val="00823823"/>
    <w:rsid w:val="0082455E"/>
    <w:rsid w:val="00826F95"/>
    <w:rsid w:val="00827F22"/>
    <w:rsid w:val="008309D0"/>
    <w:rsid w:val="008318E4"/>
    <w:rsid w:val="00831E64"/>
    <w:rsid w:val="00832197"/>
    <w:rsid w:val="008322F7"/>
    <w:rsid w:val="00833422"/>
    <w:rsid w:val="008334A7"/>
    <w:rsid w:val="008337D2"/>
    <w:rsid w:val="00833FCA"/>
    <w:rsid w:val="008345B1"/>
    <w:rsid w:val="008364DC"/>
    <w:rsid w:val="00840379"/>
    <w:rsid w:val="008408A6"/>
    <w:rsid w:val="0084097A"/>
    <w:rsid w:val="00840F5F"/>
    <w:rsid w:val="008421E4"/>
    <w:rsid w:val="008446EB"/>
    <w:rsid w:val="00844DC8"/>
    <w:rsid w:val="00847564"/>
    <w:rsid w:val="00847B1A"/>
    <w:rsid w:val="0085003E"/>
    <w:rsid w:val="008517AC"/>
    <w:rsid w:val="008517D8"/>
    <w:rsid w:val="00854D0D"/>
    <w:rsid w:val="0085525C"/>
    <w:rsid w:val="0085562B"/>
    <w:rsid w:val="0085647E"/>
    <w:rsid w:val="00856FA2"/>
    <w:rsid w:val="00857415"/>
    <w:rsid w:val="008574D5"/>
    <w:rsid w:val="0085770E"/>
    <w:rsid w:val="0085795E"/>
    <w:rsid w:val="00857AAF"/>
    <w:rsid w:val="008600BC"/>
    <w:rsid w:val="00861191"/>
    <w:rsid w:val="0086293F"/>
    <w:rsid w:val="0086395C"/>
    <w:rsid w:val="00864916"/>
    <w:rsid w:val="00864BC0"/>
    <w:rsid w:val="00865A91"/>
    <w:rsid w:val="00865C84"/>
    <w:rsid w:val="00866990"/>
    <w:rsid w:val="008670DB"/>
    <w:rsid w:val="00867F83"/>
    <w:rsid w:val="00870E2E"/>
    <w:rsid w:val="0087100A"/>
    <w:rsid w:val="008713B5"/>
    <w:rsid w:val="00871F4C"/>
    <w:rsid w:val="00872FE4"/>
    <w:rsid w:val="00874815"/>
    <w:rsid w:val="00874B00"/>
    <w:rsid w:val="0087514E"/>
    <w:rsid w:val="0087563A"/>
    <w:rsid w:val="00877226"/>
    <w:rsid w:val="008774CA"/>
    <w:rsid w:val="00877859"/>
    <w:rsid w:val="008778B1"/>
    <w:rsid w:val="00877C4D"/>
    <w:rsid w:val="00881B83"/>
    <w:rsid w:val="008828A3"/>
    <w:rsid w:val="00882A41"/>
    <w:rsid w:val="00882D8F"/>
    <w:rsid w:val="0088300F"/>
    <w:rsid w:val="00883B17"/>
    <w:rsid w:val="00884299"/>
    <w:rsid w:val="00884A82"/>
    <w:rsid w:val="00885FA7"/>
    <w:rsid w:val="0088622A"/>
    <w:rsid w:val="00886C1F"/>
    <w:rsid w:val="00886C5E"/>
    <w:rsid w:val="00887D38"/>
    <w:rsid w:val="00890814"/>
    <w:rsid w:val="008914EF"/>
    <w:rsid w:val="008925AF"/>
    <w:rsid w:val="0089368D"/>
    <w:rsid w:val="008936BE"/>
    <w:rsid w:val="00894672"/>
    <w:rsid w:val="008955D2"/>
    <w:rsid w:val="008964B4"/>
    <w:rsid w:val="00896E43"/>
    <w:rsid w:val="008971A8"/>
    <w:rsid w:val="00897330"/>
    <w:rsid w:val="00897612"/>
    <w:rsid w:val="00897935"/>
    <w:rsid w:val="00897FD3"/>
    <w:rsid w:val="008A1405"/>
    <w:rsid w:val="008A2ECD"/>
    <w:rsid w:val="008A45A9"/>
    <w:rsid w:val="008A685C"/>
    <w:rsid w:val="008A6B90"/>
    <w:rsid w:val="008A7924"/>
    <w:rsid w:val="008A7CF8"/>
    <w:rsid w:val="008B02B6"/>
    <w:rsid w:val="008B0410"/>
    <w:rsid w:val="008B04D6"/>
    <w:rsid w:val="008B0741"/>
    <w:rsid w:val="008B10FA"/>
    <w:rsid w:val="008B1200"/>
    <w:rsid w:val="008B2493"/>
    <w:rsid w:val="008B3A06"/>
    <w:rsid w:val="008B60C9"/>
    <w:rsid w:val="008B62FB"/>
    <w:rsid w:val="008B6349"/>
    <w:rsid w:val="008B6D10"/>
    <w:rsid w:val="008B70A7"/>
    <w:rsid w:val="008C0E80"/>
    <w:rsid w:val="008C1075"/>
    <w:rsid w:val="008C13F6"/>
    <w:rsid w:val="008C1572"/>
    <w:rsid w:val="008C188E"/>
    <w:rsid w:val="008C1DED"/>
    <w:rsid w:val="008C21FF"/>
    <w:rsid w:val="008C3F29"/>
    <w:rsid w:val="008C5115"/>
    <w:rsid w:val="008C5A0E"/>
    <w:rsid w:val="008C6440"/>
    <w:rsid w:val="008C6822"/>
    <w:rsid w:val="008C7D16"/>
    <w:rsid w:val="008D0C49"/>
    <w:rsid w:val="008D11BF"/>
    <w:rsid w:val="008D140A"/>
    <w:rsid w:val="008D36BE"/>
    <w:rsid w:val="008D5D0C"/>
    <w:rsid w:val="008D77D4"/>
    <w:rsid w:val="008E09BA"/>
    <w:rsid w:val="008E0D7C"/>
    <w:rsid w:val="008E1EC8"/>
    <w:rsid w:val="008E40BA"/>
    <w:rsid w:val="008E40E5"/>
    <w:rsid w:val="008E6733"/>
    <w:rsid w:val="008E6D12"/>
    <w:rsid w:val="008F1E54"/>
    <w:rsid w:val="008F1F5B"/>
    <w:rsid w:val="008F210E"/>
    <w:rsid w:val="008F221C"/>
    <w:rsid w:val="008F2946"/>
    <w:rsid w:val="008F3437"/>
    <w:rsid w:val="008F4F90"/>
    <w:rsid w:val="008F517C"/>
    <w:rsid w:val="008F5F8C"/>
    <w:rsid w:val="008F7EB8"/>
    <w:rsid w:val="009004D4"/>
    <w:rsid w:val="009007A6"/>
    <w:rsid w:val="00902698"/>
    <w:rsid w:val="00903095"/>
    <w:rsid w:val="0090359A"/>
    <w:rsid w:val="00903757"/>
    <w:rsid w:val="00903A84"/>
    <w:rsid w:val="00903B5A"/>
    <w:rsid w:val="00903F24"/>
    <w:rsid w:val="009040B9"/>
    <w:rsid w:val="00904749"/>
    <w:rsid w:val="009060CF"/>
    <w:rsid w:val="009061FE"/>
    <w:rsid w:val="00911059"/>
    <w:rsid w:val="009117FC"/>
    <w:rsid w:val="009119FB"/>
    <w:rsid w:val="00912B14"/>
    <w:rsid w:val="00912C20"/>
    <w:rsid w:val="009151CA"/>
    <w:rsid w:val="00920591"/>
    <w:rsid w:val="009216F8"/>
    <w:rsid w:val="009230D9"/>
    <w:rsid w:val="0092332E"/>
    <w:rsid w:val="00925799"/>
    <w:rsid w:val="00926816"/>
    <w:rsid w:val="009268DE"/>
    <w:rsid w:val="00926AC7"/>
    <w:rsid w:val="00927D6C"/>
    <w:rsid w:val="009303F1"/>
    <w:rsid w:val="009305C9"/>
    <w:rsid w:val="0093064F"/>
    <w:rsid w:val="0093137D"/>
    <w:rsid w:val="00931B1D"/>
    <w:rsid w:val="00932D0E"/>
    <w:rsid w:val="00932DFE"/>
    <w:rsid w:val="009332D6"/>
    <w:rsid w:val="00933B38"/>
    <w:rsid w:val="0093460F"/>
    <w:rsid w:val="009353EC"/>
    <w:rsid w:val="00935757"/>
    <w:rsid w:val="009368BC"/>
    <w:rsid w:val="0094035E"/>
    <w:rsid w:val="00942814"/>
    <w:rsid w:val="00942AD6"/>
    <w:rsid w:val="00943329"/>
    <w:rsid w:val="0094487B"/>
    <w:rsid w:val="0094571B"/>
    <w:rsid w:val="009458C9"/>
    <w:rsid w:val="00945D02"/>
    <w:rsid w:val="00946ECC"/>
    <w:rsid w:val="00947548"/>
    <w:rsid w:val="009477C4"/>
    <w:rsid w:val="009504D7"/>
    <w:rsid w:val="00950548"/>
    <w:rsid w:val="00950BA9"/>
    <w:rsid w:val="00950C16"/>
    <w:rsid w:val="00950C82"/>
    <w:rsid w:val="00952DBF"/>
    <w:rsid w:val="00952FBC"/>
    <w:rsid w:val="009530E2"/>
    <w:rsid w:val="0095394A"/>
    <w:rsid w:val="00953A89"/>
    <w:rsid w:val="00954A95"/>
    <w:rsid w:val="0095665A"/>
    <w:rsid w:val="00956E72"/>
    <w:rsid w:val="00956F32"/>
    <w:rsid w:val="00960DB2"/>
    <w:rsid w:val="00961550"/>
    <w:rsid w:val="0096173B"/>
    <w:rsid w:val="00962705"/>
    <w:rsid w:val="009630CC"/>
    <w:rsid w:val="009635D7"/>
    <w:rsid w:val="00963879"/>
    <w:rsid w:val="009641D8"/>
    <w:rsid w:val="00966254"/>
    <w:rsid w:val="00966CC7"/>
    <w:rsid w:val="00967979"/>
    <w:rsid w:val="00967A14"/>
    <w:rsid w:val="00967A54"/>
    <w:rsid w:val="0097000A"/>
    <w:rsid w:val="0097018D"/>
    <w:rsid w:val="00970B68"/>
    <w:rsid w:val="009710EE"/>
    <w:rsid w:val="00971BC4"/>
    <w:rsid w:val="009723D2"/>
    <w:rsid w:val="009723EE"/>
    <w:rsid w:val="00973961"/>
    <w:rsid w:val="00973DD9"/>
    <w:rsid w:val="0097496C"/>
    <w:rsid w:val="009759E5"/>
    <w:rsid w:val="00977AB1"/>
    <w:rsid w:val="00980B1B"/>
    <w:rsid w:val="00981464"/>
    <w:rsid w:val="00982B7B"/>
    <w:rsid w:val="009835E7"/>
    <w:rsid w:val="0098362D"/>
    <w:rsid w:val="0098490E"/>
    <w:rsid w:val="0098698E"/>
    <w:rsid w:val="00987C66"/>
    <w:rsid w:val="0099015D"/>
    <w:rsid w:val="009916D6"/>
    <w:rsid w:val="009936FE"/>
    <w:rsid w:val="00993AF8"/>
    <w:rsid w:val="00993BAA"/>
    <w:rsid w:val="00993E77"/>
    <w:rsid w:val="00993FE8"/>
    <w:rsid w:val="00994E4B"/>
    <w:rsid w:val="00994E85"/>
    <w:rsid w:val="00994F11"/>
    <w:rsid w:val="0099527D"/>
    <w:rsid w:val="00995378"/>
    <w:rsid w:val="009954C3"/>
    <w:rsid w:val="0099550E"/>
    <w:rsid w:val="00996F6D"/>
    <w:rsid w:val="00997098"/>
    <w:rsid w:val="009975E9"/>
    <w:rsid w:val="00997DF5"/>
    <w:rsid w:val="009A0AC1"/>
    <w:rsid w:val="009A0F94"/>
    <w:rsid w:val="009A190F"/>
    <w:rsid w:val="009A23DC"/>
    <w:rsid w:val="009A5549"/>
    <w:rsid w:val="009A595E"/>
    <w:rsid w:val="009A601A"/>
    <w:rsid w:val="009A6382"/>
    <w:rsid w:val="009A6649"/>
    <w:rsid w:val="009A737F"/>
    <w:rsid w:val="009A74D8"/>
    <w:rsid w:val="009A7541"/>
    <w:rsid w:val="009B0376"/>
    <w:rsid w:val="009B0DE3"/>
    <w:rsid w:val="009B1B7E"/>
    <w:rsid w:val="009B2173"/>
    <w:rsid w:val="009B2902"/>
    <w:rsid w:val="009B5722"/>
    <w:rsid w:val="009B59EB"/>
    <w:rsid w:val="009B7F84"/>
    <w:rsid w:val="009C0DEE"/>
    <w:rsid w:val="009C0E5E"/>
    <w:rsid w:val="009C1195"/>
    <w:rsid w:val="009C1B29"/>
    <w:rsid w:val="009C1F7F"/>
    <w:rsid w:val="009C2224"/>
    <w:rsid w:val="009C23B5"/>
    <w:rsid w:val="009C24AC"/>
    <w:rsid w:val="009C2A91"/>
    <w:rsid w:val="009C315D"/>
    <w:rsid w:val="009C43DC"/>
    <w:rsid w:val="009C4865"/>
    <w:rsid w:val="009C5909"/>
    <w:rsid w:val="009C5BFF"/>
    <w:rsid w:val="009C6212"/>
    <w:rsid w:val="009C6940"/>
    <w:rsid w:val="009D1AA9"/>
    <w:rsid w:val="009D1F72"/>
    <w:rsid w:val="009D2A45"/>
    <w:rsid w:val="009D3A8F"/>
    <w:rsid w:val="009D3F9A"/>
    <w:rsid w:val="009D4526"/>
    <w:rsid w:val="009D45EA"/>
    <w:rsid w:val="009D70B8"/>
    <w:rsid w:val="009D74D3"/>
    <w:rsid w:val="009E0FE0"/>
    <w:rsid w:val="009E1000"/>
    <w:rsid w:val="009E198E"/>
    <w:rsid w:val="009E1B89"/>
    <w:rsid w:val="009E265B"/>
    <w:rsid w:val="009E2755"/>
    <w:rsid w:val="009E2FEE"/>
    <w:rsid w:val="009E3888"/>
    <w:rsid w:val="009E44D3"/>
    <w:rsid w:val="009E532C"/>
    <w:rsid w:val="009E5F6A"/>
    <w:rsid w:val="009E64A8"/>
    <w:rsid w:val="009F0773"/>
    <w:rsid w:val="009F09DD"/>
    <w:rsid w:val="009F0E96"/>
    <w:rsid w:val="009F1DD0"/>
    <w:rsid w:val="009F1EB5"/>
    <w:rsid w:val="009F2318"/>
    <w:rsid w:val="009F2812"/>
    <w:rsid w:val="009F2F83"/>
    <w:rsid w:val="009F4E4D"/>
    <w:rsid w:val="009F66AD"/>
    <w:rsid w:val="009F6E28"/>
    <w:rsid w:val="00A00BEC"/>
    <w:rsid w:val="00A01000"/>
    <w:rsid w:val="00A0178E"/>
    <w:rsid w:val="00A027D1"/>
    <w:rsid w:val="00A02BE4"/>
    <w:rsid w:val="00A02DAC"/>
    <w:rsid w:val="00A05E4E"/>
    <w:rsid w:val="00A07066"/>
    <w:rsid w:val="00A07646"/>
    <w:rsid w:val="00A07891"/>
    <w:rsid w:val="00A07E73"/>
    <w:rsid w:val="00A1014C"/>
    <w:rsid w:val="00A10D5A"/>
    <w:rsid w:val="00A12FC2"/>
    <w:rsid w:val="00A13A1C"/>
    <w:rsid w:val="00A14202"/>
    <w:rsid w:val="00A17573"/>
    <w:rsid w:val="00A17AAE"/>
    <w:rsid w:val="00A20203"/>
    <w:rsid w:val="00A2185F"/>
    <w:rsid w:val="00A22FC9"/>
    <w:rsid w:val="00A23E3F"/>
    <w:rsid w:val="00A23ED8"/>
    <w:rsid w:val="00A24CE5"/>
    <w:rsid w:val="00A26282"/>
    <w:rsid w:val="00A26E96"/>
    <w:rsid w:val="00A3095E"/>
    <w:rsid w:val="00A3292E"/>
    <w:rsid w:val="00A32B1D"/>
    <w:rsid w:val="00A34085"/>
    <w:rsid w:val="00A341B8"/>
    <w:rsid w:val="00A36BAA"/>
    <w:rsid w:val="00A371F4"/>
    <w:rsid w:val="00A40BBE"/>
    <w:rsid w:val="00A426C1"/>
    <w:rsid w:val="00A433E0"/>
    <w:rsid w:val="00A43551"/>
    <w:rsid w:val="00A43CF2"/>
    <w:rsid w:val="00A440EB"/>
    <w:rsid w:val="00A4452F"/>
    <w:rsid w:val="00A447AA"/>
    <w:rsid w:val="00A44D43"/>
    <w:rsid w:val="00A45011"/>
    <w:rsid w:val="00A45B91"/>
    <w:rsid w:val="00A4612A"/>
    <w:rsid w:val="00A469EB"/>
    <w:rsid w:val="00A46B81"/>
    <w:rsid w:val="00A50137"/>
    <w:rsid w:val="00A505BD"/>
    <w:rsid w:val="00A50FD4"/>
    <w:rsid w:val="00A529D5"/>
    <w:rsid w:val="00A52F53"/>
    <w:rsid w:val="00A542EF"/>
    <w:rsid w:val="00A57993"/>
    <w:rsid w:val="00A60935"/>
    <w:rsid w:val="00A60A3D"/>
    <w:rsid w:val="00A617FC"/>
    <w:rsid w:val="00A6189B"/>
    <w:rsid w:val="00A619A3"/>
    <w:rsid w:val="00A61AFD"/>
    <w:rsid w:val="00A62CD9"/>
    <w:rsid w:val="00A63F40"/>
    <w:rsid w:val="00A65C8A"/>
    <w:rsid w:val="00A673A8"/>
    <w:rsid w:val="00A70E33"/>
    <w:rsid w:val="00A71A30"/>
    <w:rsid w:val="00A72F76"/>
    <w:rsid w:val="00A7395A"/>
    <w:rsid w:val="00A756AA"/>
    <w:rsid w:val="00A75DA8"/>
    <w:rsid w:val="00A76116"/>
    <w:rsid w:val="00A761BC"/>
    <w:rsid w:val="00A769BC"/>
    <w:rsid w:val="00A7714D"/>
    <w:rsid w:val="00A7758B"/>
    <w:rsid w:val="00A80E3F"/>
    <w:rsid w:val="00A81FCF"/>
    <w:rsid w:val="00A82013"/>
    <w:rsid w:val="00A820A9"/>
    <w:rsid w:val="00A84FEB"/>
    <w:rsid w:val="00A8609A"/>
    <w:rsid w:val="00A867BB"/>
    <w:rsid w:val="00A86BD4"/>
    <w:rsid w:val="00A87A86"/>
    <w:rsid w:val="00A90496"/>
    <w:rsid w:val="00A9066A"/>
    <w:rsid w:val="00A90768"/>
    <w:rsid w:val="00A91051"/>
    <w:rsid w:val="00A91BB5"/>
    <w:rsid w:val="00A9440B"/>
    <w:rsid w:val="00A94A4B"/>
    <w:rsid w:val="00A96F7E"/>
    <w:rsid w:val="00A97975"/>
    <w:rsid w:val="00A97C51"/>
    <w:rsid w:val="00AA07C6"/>
    <w:rsid w:val="00AA13BE"/>
    <w:rsid w:val="00AA13C0"/>
    <w:rsid w:val="00AA32D1"/>
    <w:rsid w:val="00AA4046"/>
    <w:rsid w:val="00AA6162"/>
    <w:rsid w:val="00AA619C"/>
    <w:rsid w:val="00AA6373"/>
    <w:rsid w:val="00AA7DE9"/>
    <w:rsid w:val="00AB1FD8"/>
    <w:rsid w:val="00AB26FD"/>
    <w:rsid w:val="00AB4299"/>
    <w:rsid w:val="00AB4510"/>
    <w:rsid w:val="00AB584E"/>
    <w:rsid w:val="00AB5BF9"/>
    <w:rsid w:val="00AB7324"/>
    <w:rsid w:val="00AC0934"/>
    <w:rsid w:val="00AC0D4A"/>
    <w:rsid w:val="00AC206D"/>
    <w:rsid w:val="00AC3102"/>
    <w:rsid w:val="00AC4E1C"/>
    <w:rsid w:val="00AC5040"/>
    <w:rsid w:val="00AC5436"/>
    <w:rsid w:val="00AC6A06"/>
    <w:rsid w:val="00AC7C2D"/>
    <w:rsid w:val="00AC7E4F"/>
    <w:rsid w:val="00AD0E07"/>
    <w:rsid w:val="00AD0ED4"/>
    <w:rsid w:val="00AD18EA"/>
    <w:rsid w:val="00AD21B2"/>
    <w:rsid w:val="00AD3012"/>
    <w:rsid w:val="00AD3AAE"/>
    <w:rsid w:val="00AD3AEE"/>
    <w:rsid w:val="00AD40A2"/>
    <w:rsid w:val="00AD51E6"/>
    <w:rsid w:val="00AD52FC"/>
    <w:rsid w:val="00AD5639"/>
    <w:rsid w:val="00AD5AB1"/>
    <w:rsid w:val="00AD5FF4"/>
    <w:rsid w:val="00AD66FF"/>
    <w:rsid w:val="00AD7F04"/>
    <w:rsid w:val="00AE03FC"/>
    <w:rsid w:val="00AE090E"/>
    <w:rsid w:val="00AE0A74"/>
    <w:rsid w:val="00AE1F9B"/>
    <w:rsid w:val="00AE3E29"/>
    <w:rsid w:val="00AE4205"/>
    <w:rsid w:val="00AE49AB"/>
    <w:rsid w:val="00AE4B80"/>
    <w:rsid w:val="00AE579C"/>
    <w:rsid w:val="00AE5DD1"/>
    <w:rsid w:val="00AE7066"/>
    <w:rsid w:val="00AE73FD"/>
    <w:rsid w:val="00AE79FB"/>
    <w:rsid w:val="00AF088A"/>
    <w:rsid w:val="00AF0B7F"/>
    <w:rsid w:val="00AF37B6"/>
    <w:rsid w:val="00AF5675"/>
    <w:rsid w:val="00AF5726"/>
    <w:rsid w:val="00AF6272"/>
    <w:rsid w:val="00AF7142"/>
    <w:rsid w:val="00AF728D"/>
    <w:rsid w:val="00B00681"/>
    <w:rsid w:val="00B00842"/>
    <w:rsid w:val="00B00AA8"/>
    <w:rsid w:val="00B00FA8"/>
    <w:rsid w:val="00B011EB"/>
    <w:rsid w:val="00B01D89"/>
    <w:rsid w:val="00B02329"/>
    <w:rsid w:val="00B02509"/>
    <w:rsid w:val="00B035DF"/>
    <w:rsid w:val="00B03BDD"/>
    <w:rsid w:val="00B03D5E"/>
    <w:rsid w:val="00B057A0"/>
    <w:rsid w:val="00B05AD7"/>
    <w:rsid w:val="00B05EE1"/>
    <w:rsid w:val="00B06408"/>
    <w:rsid w:val="00B06836"/>
    <w:rsid w:val="00B06EFF"/>
    <w:rsid w:val="00B06F87"/>
    <w:rsid w:val="00B07591"/>
    <w:rsid w:val="00B07E4F"/>
    <w:rsid w:val="00B1016A"/>
    <w:rsid w:val="00B11B38"/>
    <w:rsid w:val="00B12825"/>
    <w:rsid w:val="00B13163"/>
    <w:rsid w:val="00B14C37"/>
    <w:rsid w:val="00B15CB6"/>
    <w:rsid w:val="00B1640D"/>
    <w:rsid w:val="00B16D98"/>
    <w:rsid w:val="00B209A8"/>
    <w:rsid w:val="00B22090"/>
    <w:rsid w:val="00B227F4"/>
    <w:rsid w:val="00B2363B"/>
    <w:rsid w:val="00B23B3D"/>
    <w:rsid w:val="00B24F26"/>
    <w:rsid w:val="00B25BD3"/>
    <w:rsid w:val="00B264A3"/>
    <w:rsid w:val="00B266EA"/>
    <w:rsid w:val="00B26C66"/>
    <w:rsid w:val="00B27949"/>
    <w:rsid w:val="00B27E4A"/>
    <w:rsid w:val="00B30186"/>
    <w:rsid w:val="00B3026D"/>
    <w:rsid w:val="00B31091"/>
    <w:rsid w:val="00B31481"/>
    <w:rsid w:val="00B33516"/>
    <w:rsid w:val="00B33A86"/>
    <w:rsid w:val="00B33B9D"/>
    <w:rsid w:val="00B34336"/>
    <w:rsid w:val="00B34758"/>
    <w:rsid w:val="00B34E8A"/>
    <w:rsid w:val="00B35B17"/>
    <w:rsid w:val="00B35FB4"/>
    <w:rsid w:val="00B3658B"/>
    <w:rsid w:val="00B36B78"/>
    <w:rsid w:val="00B3708A"/>
    <w:rsid w:val="00B377B1"/>
    <w:rsid w:val="00B3780D"/>
    <w:rsid w:val="00B37975"/>
    <w:rsid w:val="00B37AB4"/>
    <w:rsid w:val="00B408A0"/>
    <w:rsid w:val="00B41782"/>
    <w:rsid w:val="00B421F5"/>
    <w:rsid w:val="00B42525"/>
    <w:rsid w:val="00B43DCE"/>
    <w:rsid w:val="00B45248"/>
    <w:rsid w:val="00B4590E"/>
    <w:rsid w:val="00B45DB0"/>
    <w:rsid w:val="00B45F36"/>
    <w:rsid w:val="00B47A05"/>
    <w:rsid w:val="00B47FDF"/>
    <w:rsid w:val="00B5044C"/>
    <w:rsid w:val="00B517C8"/>
    <w:rsid w:val="00B52DA2"/>
    <w:rsid w:val="00B52E1D"/>
    <w:rsid w:val="00B538C9"/>
    <w:rsid w:val="00B53936"/>
    <w:rsid w:val="00B541BD"/>
    <w:rsid w:val="00B5461E"/>
    <w:rsid w:val="00B54A00"/>
    <w:rsid w:val="00B566A7"/>
    <w:rsid w:val="00B5764F"/>
    <w:rsid w:val="00B57835"/>
    <w:rsid w:val="00B57D07"/>
    <w:rsid w:val="00B60F93"/>
    <w:rsid w:val="00B61329"/>
    <w:rsid w:val="00B61B06"/>
    <w:rsid w:val="00B62167"/>
    <w:rsid w:val="00B62372"/>
    <w:rsid w:val="00B62E5B"/>
    <w:rsid w:val="00B65750"/>
    <w:rsid w:val="00B65CEC"/>
    <w:rsid w:val="00B665A7"/>
    <w:rsid w:val="00B66606"/>
    <w:rsid w:val="00B6664B"/>
    <w:rsid w:val="00B666CE"/>
    <w:rsid w:val="00B6739F"/>
    <w:rsid w:val="00B67685"/>
    <w:rsid w:val="00B7016A"/>
    <w:rsid w:val="00B70421"/>
    <w:rsid w:val="00B70791"/>
    <w:rsid w:val="00B71081"/>
    <w:rsid w:val="00B719A3"/>
    <w:rsid w:val="00B72D00"/>
    <w:rsid w:val="00B73473"/>
    <w:rsid w:val="00B74832"/>
    <w:rsid w:val="00B7516E"/>
    <w:rsid w:val="00B755F1"/>
    <w:rsid w:val="00B760F5"/>
    <w:rsid w:val="00B776A5"/>
    <w:rsid w:val="00B806CC"/>
    <w:rsid w:val="00B80B7C"/>
    <w:rsid w:val="00B8122A"/>
    <w:rsid w:val="00B81CFA"/>
    <w:rsid w:val="00B849CC"/>
    <w:rsid w:val="00B84B07"/>
    <w:rsid w:val="00B84ECC"/>
    <w:rsid w:val="00B85E7A"/>
    <w:rsid w:val="00B87027"/>
    <w:rsid w:val="00B87609"/>
    <w:rsid w:val="00B902BB"/>
    <w:rsid w:val="00B906E4"/>
    <w:rsid w:val="00B91DEC"/>
    <w:rsid w:val="00B923FF"/>
    <w:rsid w:val="00B9261F"/>
    <w:rsid w:val="00B93532"/>
    <w:rsid w:val="00B93D88"/>
    <w:rsid w:val="00B94547"/>
    <w:rsid w:val="00B94CF9"/>
    <w:rsid w:val="00B96C78"/>
    <w:rsid w:val="00BA0252"/>
    <w:rsid w:val="00BA087E"/>
    <w:rsid w:val="00BA0F71"/>
    <w:rsid w:val="00BA1B9E"/>
    <w:rsid w:val="00BA21E5"/>
    <w:rsid w:val="00BA2542"/>
    <w:rsid w:val="00BA4CEB"/>
    <w:rsid w:val="00BA53FB"/>
    <w:rsid w:val="00BA6509"/>
    <w:rsid w:val="00BA6800"/>
    <w:rsid w:val="00BA6DE0"/>
    <w:rsid w:val="00BA7EC3"/>
    <w:rsid w:val="00BA7EEC"/>
    <w:rsid w:val="00BB072B"/>
    <w:rsid w:val="00BB0DDB"/>
    <w:rsid w:val="00BB0E75"/>
    <w:rsid w:val="00BB11F0"/>
    <w:rsid w:val="00BB2551"/>
    <w:rsid w:val="00BB309F"/>
    <w:rsid w:val="00BB3C94"/>
    <w:rsid w:val="00BB4FB5"/>
    <w:rsid w:val="00BB5BAB"/>
    <w:rsid w:val="00BB6794"/>
    <w:rsid w:val="00BB67BF"/>
    <w:rsid w:val="00BB68CF"/>
    <w:rsid w:val="00BB6F2B"/>
    <w:rsid w:val="00BB70A4"/>
    <w:rsid w:val="00BB7404"/>
    <w:rsid w:val="00BC0471"/>
    <w:rsid w:val="00BC0D42"/>
    <w:rsid w:val="00BC0EFB"/>
    <w:rsid w:val="00BC39BF"/>
    <w:rsid w:val="00BC41CC"/>
    <w:rsid w:val="00BC4353"/>
    <w:rsid w:val="00BC67C8"/>
    <w:rsid w:val="00BC742B"/>
    <w:rsid w:val="00BD00D3"/>
    <w:rsid w:val="00BD1378"/>
    <w:rsid w:val="00BD5046"/>
    <w:rsid w:val="00BD5200"/>
    <w:rsid w:val="00BE0444"/>
    <w:rsid w:val="00BE1860"/>
    <w:rsid w:val="00BE18E1"/>
    <w:rsid w:val="00BE2CAA"/>
    <w:rsid w:val="00BE326D"/>
    <w:rsid w:val="00BE4263"/>
    <w:rsid w:val="00BE4BA0"/>
    <w:rsid w:val="00BE639E"/>
    <w:rsid w:val="00BE7022"/>
    <w:rsid w:val="00BE7C02"/>
    <w:rsid w:val="00BF015C"/>
    <w:rsid w:val="00BF35CC"/>
    <w:rsid w:val="00BF5642"/>
    <w:rsid w:val="00BF5BF8"/>
    <w:rsid w:val="00BF6B5A"/>
    <w:rsid w:val="00BF7BB6"/>
    <w:rsid w:val="00C00001"/>
    <w:rsid w:val="00C00697"/>
    <w:rsid w:val="00C01414"/>
    <w:rsid w:val="00C01BB9"/>
    <w:rsid w:val="00C01C60"/>
    <w:rsid w:val="00C01CAE"/>
    <w:rsid w:val="00C03917"/>
    <w:rsid w:val="00C03AEE"/>
    <w:rsid w:val="00C04CE9"/>
    <w:rsid w:val="00C068CA"/>
    <w:rsid w:val="00C0729E"/>
    <w:rsid w:val="00C0754C"/>
    <w:rsid w:val="00C07D0B"/>
    <w:rsid w:val="00C10AAF"/>
    <w:rsid w:val="00C10FDD"/>
    <w:rsid w:val="00C110CC"/>
    <w:rsid w:val="00C13428"/>
    <w:rsid w:val="00C137B4"/>
    <w:rsid w:val="00C13FA5"/>
    <w:rsid w:val="00C1493D"/>
    <w:rsid w:val="00C14DD5"/>
    <w:rsid w:val="00C16420"/>
    <w:rsid w:val="00C16CC2"/>
    <w:rsid w:val="00C172F8"/>
    <w:rsid w:val="00C17449"/>
    <w:rsid w:val="00C20943"/>
    <w:rsid w:val="00C21575"/>
    <w:rsid w:val="00C23EFA"/>
    <w:rsid w:val="00C23F73"/>
    <w:rsid w:val="00C246BD"/>
    <w:rsid w:val="00C24FE5"/>
    <w:rsid w:val="00C255E5"/>
    <w:rsid w:val="00C257A3"/>
    <w:rsid w:val="00C257B3"/>
    <w:rsid w:val="00C259A3"/>
    <w:rsid w:val="00C25BB6"/>
    <w:rsid w:val="00C25E5D"/>
    <w:rsid w:val="00C260BB"/>
    <w:rsid w:val="00C274DB"/>
    <w:rsid w:val="00C27E9C"/>
    <w:rsid w:val="00C30A41"/>
    <w:rsid w:val="00C30BD1"/>
    <w:rsid w:val="00C32713"/>
    <w:rsid w:val="00C32778"/>
    <w:rsid w:val="00C32AC6"/>
    <w:rsid w:val="00C33465"/>
    <w:rsid w:val="00C34068"/>
    <w:rsid w:val="00C341A3"/>
    <w:rsid w:val="00C343E3"/>
    <w:rsid w:val="00C34433"/>
    <w:rsid w:val="00C35261"/>
    <w:rsid w:val="00C35B2C"/>
    <w:rsid w:val="00C36330"/>
    <w:rsid w:val="00C36C28"/>
    <w:rsid w:val="00C40232"/>
    <w:rsid w:val="00C41316"/>
    <w:rsid w:val="00C41EA8"/>
    <w:rsid w:val="00C42DD7"/>
    <w:rsid w:val="00C44C1F"/>
    <w:rsid w:val="00C45030"/>
    <w:rsid w:val="00C460BF"/>
    <w:rsid w:val="00C46807"/>
    <w:rsid w:val="00C46AE8"/>
    <w:rsid w:val="00C46CF8"/>
    <w:rsid w:val="00C46F86"/>
    <w:rsid w:val="00C4749B"/>
    <w:rsid w:val="00C5096F"/>
    <w:rsid w:val="00C510A9"/>
    <w:rsid w:val="00C51207"/>
    <w:rsid w:val="00C52374"/>
    <w:rsid w:val="00C52C76"/>
    <w:rsid w:val="00C532AB"/>
    <w:rsid w:val="00C54297"/>
    <w:rsid w:val="00C5534E"/>
    <w:rsid w:val="00C55A3C"/>
    <w:rsid w:val="00C56D00"/>
    <w:rsid w:val="00C5721D"/>
    <w:rsid w:val="00C600BF"/>
    <w:rsid w:val="00C6019F"/>
    <w:rsid w:val="00C60208"/>
    <w:rsid w:val="00C62A7B"/>
    <w:rsid w:val="00C634C7"/>
    <w:rsid w:val="00C64707"/>
    <w:rsid w:val="00C6481F"/>
    <w:rsid w:val="00C65763"/>
    <w:rsid w:val="00C65A84"/>
    <w:rsid w:val="00C65E27"/>
    <w:rsid w:val="00C66F73"/>
    <w:rsid w:val="00C67163"/>
    <w:rsid w:val="00C70F7F"/>
    <w:rsid w:val="00C71A2A"/>
    <w:rsid w:val="00C726A4"/>
    <w:rsid w:val="00C73A77"/>
    <w:rsid w:val="00C74891"/>
    <w:rsid w:val="00C7495D"/>
    <w:rsid w:val="00C74D56"/>
    <w:rsid w:val="00C756A2"/>
    <w:rsid w:val="00C758B6"/>
    <w:rsid w:val="00C7680D"/>
    <w:rsid w:val="00C771A7"/>
    <w:rsid w:val="00C77D82"/>
    <w:rsid w:val="00C8007B"/>
    <w:rsid w:val="00C814B0"/>
    <w:rsid w:val="00C8166B"/>
    <w:rsid w:val="00C835CA"/>
    <w:rsid w:val="00C8474F"/>
    <w:rsid w:val="00C84E4B"/>
    <w:rsid w:val="00C84ED3"/>
    <w:rsid w:val="00C84F88"/>
    <w:rsid w:val="00C85108"/>
    <w:rsid w:val="00C855AF"/>
    <w:rsid w:val="00C8598A"/>
    <w:rsid w:val="00C85A78"/>
    <w:rsid w:val="00C86F10"/>
    <w:rsid w:val="00C86FBD"/>
    <w:rsid w:val="00C9040E"/>
    <w:rsid w:val="00C9056E"/>
    <w:rsid w:val="00C911E5"/>
    <w:rsid w:val="00C92549"/>
    <w:rsid w:val="00C92B37"/>
    <w:rsid w:val="00C936CD"/>
    <w:rsid w:val="00C93B1A"/>
    <w:rsid w:val="00C94566"/>
    <w:rsid w:val="00C96E76"/>
    <w:rsid w:val="00C9716B"/>
    <w:rsid w:val="00CA0BD4"/>
    <w:rsid w:val="00CA2865"/>
    <w:rsid w:val="00CA2A19"/>
    <w:rsid w:val="00CA4C6B"/>
    <w:rsid w:val="00CA4C93"/>
    <w:rsid w:val="00CA5FBE"/>
    <w:rsid w:val="00CA606F"/>
    <w:rsid w:val="00CA682E"/>
    <w:rsid w:val="00CA780D"/>
    <w:rsid w:val="00CB0952"/>
    <w:rsid w:val="00CB1991"/>
    <w:rsid w:val="00CB452F"/>
    <w:rsid w:val="00CB55FC"/>
    <w:rsid w:val="00CB57D4"/>
    <w:rsid w:val="00CB5962"/>
    <w:rsid w:val="00CB6035"/>
    <w:rsid w:val="00CB6563"/>
    <w:rsid w:val="00CB6629"/>
    <w:rsid w:val="00CC1842"/>
    <w:rsid w:val="00CC210C"/>
    <w:rsid w:val="00CC237B"/>
    <w:rsid w:val="00CC2F3D"/>
    <w:rsid w:val="00CC31EA"/>
    <w:rsid w:val="00CC3E45"/>
    <w:rsid w:val="00CC3EDA"/>
    <w:rsid w:val="00CC6297"/>
    <w:rsid w:val="00CC70D8"/>
    <w:rsid w:val="00CC7601"/>
    <w:rsid w:val="00CC77C2"/>
    <w:rsid w:val="00CC7C65"/>
    <w:rsid w:val="00CD1267"/>
    <w:rsid w:val="00CD1560"/>
    <w:rsid w:val="00CD2536"/>
    <w:rsid w:val="00CD3729"/>
    <w:rsid w:val="00CD37A8"/>
    <w:rsid w:val="00CD4D2A"/>
    <w:rsid w:val="00CD4E68"/>
    <w:rsid w:val="00CD596F"/>
    <w:rsid w:val="00CD7394"/>
    <w:rsid w:val="00CE080E"/>
    <w:rsid w:val="00CE0D4E"/>
    <w:rsid w:val="00CE27D5"/>
    <w:rsid w:val="00CE288D"/>
    <w:rsid w:val="00CE2A80"/>
    <w:rsid w:val="00CE2FC8"/>
    <w:rsid w:val="00CE3450"/>
    <w:rsid w:val="00CE4F37"/>
    <w:rsid w:val="00CE54B0"/>
    <w:rsid w:val="00CE5566"/>
    <w:rsid w:val="00CE59DF"/>
    <w:rsid w:val="00CE5D36"/>
    <w:rsid w:val="00CE5D61"/>
    <w:rsid w:val="00CE60A1"/>
    <w:rsid w:val="00CE680B"/>
    <w:rsid w:val="00CE6C06"/>
    <w:rsid w:val="00CE7399"/>
    <w:rsid w:val="00CE7436"/>
    <w:rsid w:val="00CE7490"/>
    <w:rsid w:val="00CE76DE"/>
    <w:rsid w:val="00CE7E77"/>
    <w:rsid w:val="00CF3814"/>
    <w:rsid w:val="00CF4230"/>
    <w:rsid w:val="00CF4C2B"/>
    <w:rsid w:val="00CF5876"/>
    <w:rsid w:val="00CF5F23"/>
    <w:rsid w:val="00CF6189"/>
    <w:rsid w:val="00D00A53"/>
    <w:rsid w:val="00D00E64"/>
    <w:rsid w:val="00D0183D"/>
    <w:rsid w:val="00D01A92"/>
    <w:rsid w:val="00D01BFA"/>
    <w:rsid w:val="00D02ADE"/>
    <w:rsid w:val="00D03597"/>
    <w:rsid w:val="00D03B94"/>
    <w:rsid w:val="00D03C09"/>
    <w:rsid w:val="00D044C0"/>
    <w:rsid w:val="00D05D0A"/>
    <w:rsid w:val="00D067B3"/>
    <w:rsid w:val="00D06A89"/>
    <w:rsid w:val="00D06D86"/>
    <w:rsid w:val="00D06F7F"/>
    <w:rsid w:val="00D077D9"/>
    <w:rsid w:val="00D1055F"/>
    <w:rsid w:val="00D11ACB"/>
    <w:rsid w:val="00D120C7"/>
    <w:rsid w:val="00D12BCB"/>
    <w:rsid w:val="00D13B76"/>
    <w:rsid w:val="00D147F9"/>
    <w:rsid w:val="00D14CCC"/>
    <w:rsid w:val="00D15959"/>
    <w:rsid w:val="00D15D80"/>
    <w:rsid w:val="00D1600D"/>
    <w:rsid w:val="00D172BA"/>
    <w:rsid w:val="00D21A33"/>
    <w:rsid w:val="00D21B6E"/>
    <w:rsid w:val="00D2260A"/>
    <w:rsid w:val="00D23AB6"/>
    <w:rsid w:val="00D23BDC"/>
    <w:rsid w:val="00D24212"/>
    <w:rsid w:val="00D24BB7"/>
    <w:rsid w:val="00D25229"/>
    <w:rsid w:val="00D25BD9"/>
    <w:rsid w:val="00D25C95"/>
    <w:rsid w:val="00D26119"/>
    <w:rsid w:val="00D267A6"/>
    <w:rsid w:val="00D31898"/>
    <w:rsid w:val="00D32834"/>
    <w:rsid w:val="00D32E70"/>
    <w:rsid w:val="00D330F4"/>
    <w:rsid w:val="00D33CBB"/>
    <w:rsid w:val="00D3402C"/>
    <w:rsid w:val="00D345D8"/>
    <w:rsid w:val="00D35820"/>
    <w:rsid w:val="00D35AF5"/>
    <w:rsid w:val="00D36595"/>
    <w:rsid w:val="00D417BC"/>
    <w:rsid w:val="00D41825"/>
    <w:rsid w:val="00D41E59"/>
    <w:rsid w:val="00D41FB7"/>
    <w:rsid w:val="00D42377"/>
    <w:rsid w:val="00D42A6F"/>
    <w:rsid w:val="00D42C21"/>
    <w:rsid w:val="00D430EB"/>
    <w:rsid w:val="00D4477F"/>
    <w:rsid w:val="00D47952"/>
    <w:rsid w:val="00D50AD3"/>
    <w:rsid w:val="00D50F16"/>
    <w:rsid w:val="00D526A6"/>
    <w:rsid w:val="00D52CB2"/>
    <w:rsid w:val="00D5548C"/>
    <w:rsid w:val="00D567DA"/>
    <w:rsid w:val="00D6131C"/>
    <w:rsid w:val="00D629D6"/>
    <w:rsid w:val="00D6331E"/>
    <w:rsid w:val="00D64614"/>
    <w:rsid w:val="00D674CD"/>
    <w:rsid w:val="00D71494"/>
    <w:rsid w:val="00D71D14"/>
    <w:rsid w:val="00D74D36"/>
    <w:rsid w:val="00D7555B"/>
    <w:rsid w:val="00D75631"/>
    <w:rsid w:val="00D75D0E"/>
    <w:rsid w:val="00D76B9B"/>
    <w:rsid w:val="00D7742E"/>
    <w:rsid w:val="00D77E45"/>
    <w:rsid w:val="00D80E72"/>
    <w:rsid w:val="00D81347"/>
    <w:rsid w:val="00D82E79"/>
    <w:rsid w:val="00D82F69"/>
    <w:rsid w:val="00D87A14"/>
    <w:rsid w:val="00D87FC0"/>
    <w:rsid w:val="00D9090E"/>
    <w:rsid w:val="00D920DF"/>
    <w:rsid w:val="00D92226"/>
    <w:rsid w:val="00D92715"/>
    <w:rsid w:val="00D92D00"/>
    <w:rsid w:val="00D939B1"/>
    <w:rsid w:val="00D949DE"/>
    <w:rsid w:val="00D952E7"/>
    <w:rsid w:val="00D954FF"/>
    <w:rsid w:val="00D95D10"/>
    <w:rsid w:val="00D96305"/>
    <w:rsid w:val="00D97686"/>
    <w:rsid w:val="00DA006F"/>
    <w:rsid w:val="00DA026F"/>
    <w:rsid w:val="00DA092E"/>
    <w:rsid w:val="00DA13F0"/>
    <w:rsid w:val="00DA15F6"/>
    <w:rsid w:val="00DA19FB"/>
    <w:rsid w:val="00DA1CA8"/>
    <w:rsid w:val="00DA2090"/>
    <w:rsid w:val="00DA2C4F"/>
    <w:rsid w:val="00DA2F88"/>
    <w:rsid w:val="00DA3438"/>
    <w:rsid w:val="00DA4276"/>
    <w:rsid w:val="00DA45DA"/>
    <w:rsid w:val="00DA4CA5"/>
    <w:rsid w:val="00DA4D4F"/>
    <w:rsid w:val="00DA77B0"/>
    <w:rsid w:val="00DB0B6F"/>
    <w:rsid w:val="00DB0ECB"/>
    <w:rsid w:val="00DB10F6"/>
    <w:rsid w:val="00DB11DA"/>
    <w:rsid w:val="00DB24C5"/>
    <w:rsid w:val="00DB346E"/>
    <w:rsid w:val="00DB3B92"/>
    <w:rsid w:val="00DB3DED"/>
    <w:rsid w:val="00DB4251"/>
    <w:rsid w:val="00DB46F1"/>
    <w:rsid w:val="00DB470D"/>
    <w:rsid w:val="00DB6612"/>
    <w:rsid w:val="00DB6E32"/>
    <w:rsid w:val="00DB7F27"/>
    <w:rsid w:val="00DC0319"/>
    <w:rsid w:val="00DC1029"/>
    <w:rsid w:val="00DC11BD"/>
    <w:rsid w:val="00DC292B"/>
    <w:rsid w:val="00DC555B"/>
    <w:rsid w:val="00DC5B01"/>
    <w:rsid w:val="00DC6246"/>
    <w:rsid w:val="00DC69C4"/>
    <w:rsid w:val="00DC6A7D"/>
    <w:rsid w:val="00DC6C32"/>
    <w:rsid w:val="00DC7539"/>
    <w:rsid w:val="00DD02AA"/>
    <w:rsid w:val="00DD03B4"/>
    <w:rsid w:val="00DD0EB7"/>
    <w:rsid w:val="00DD1E57"/>
    <w:rsid w:val="00DD202E"/>
    <w:rsid w:val="00DD21C4"/>
    <w:rsid w:val="00DD22CC"/>
    <w:rsid w:val="00DD23DB"/>
    <w:rsid w:val="00DD3882"/>
    <w:rsid w:val="00DD565F"/>
    <w:rsid w:val="00DD645A"/>
    <w:rsid w:val="00DD6A42"/>
    <w:rsid w:val="00DD6D82"/>
    <w:rsid w:val="00DD72C1"/>
    <w:rsid w:val="00DE088C"/>
    <w:rsid w:val="00DE29A4"/>
    <w:rsid w:val="00DE35F8"/>
    <w:rsid w:val="00DE3F70"/>
    <w:rsid w:val="00DE4709"/>
    <w:rsid w:val="00DE4F9E"/>
    <w:rsid w:val="00DE51A4"/>
    <w:rsid w:val="00DE525E"/>
    <w:rsid w:val="00DE6ED1"/>
    <w:rsid w:val="00DE78C1"/>
    <w:rsid w:val="00DF0427"/>
    <w:rsid w:val="00DF088D"/>
    <w:rsid w:val="00DF0BC4"/>
    <w:rsid w:val="00DF1D63"/>
    <w:rsid w:val="00DF2038"/>
    <w:rsid w:val="00DF3C94"/>
    <w:rsid w:val="00DF489C"/>
    <w:rsid w:val="00DF4AD8"/>
    <w:rsid w:val="00DF6953"/>
    <w:rsid w:val="00DF6970"/>
    <w:rsid w:val="00E005F3"/>
    <w:rsid w:val="00E00C68"/>
    <w:rsid w:val="00E01308"/>
    <w:rsid w:val="00E0339B"/>
    <w:rsid w:val="00E03D68"/>
    <w:rsid w:val="00E054FA"/>
    <w:rsid w:val="00E05947"/>
    <w:rsid w:val="00E05E48"/>
    <w:rsid w:val="00E0670C"/>
    <w:rsid w:val="00E070B5"/>
    <w:rsid w:val="00E07773"/>
    <w:rsid w:val="00E07AFA"/>
    <w:rsid w:val="00E100F9"/>
    <w:rsid w:val="00E10125"/>
    <w:rsid w:val="00E13F68"/>
    <w:rsid w:val="00E14146"/>
    <w:rsid w:val="00E152B7"/>
    <w:rsid w:val="00E16234"/>
    <w:rsid w:val="00E17809"/>
    <w:rsid w:val="00E210A2"/>
    <w:rsid w:val="00E215A9"/>
    <w:rsid w:val="00E21945"/>
    <w:rsid w:val="00E22435"/>
    <w:rsid w:val="00E227F1"/>
    <w:rsid w:val="00E24377"/>
    <w:rsid w:val="00E24D66"/>
    <w:rsid w:val="00E262E3"/>
    <w:rsid w:val="00E26C00"/>
    <w:rsid w:val="00E30219"/>
    <w:rsid w:val="00E328AE"/>
    <w:rsid w:val="00E3384E"/>
    <w:rsid w:val="00E33A67"/>
    <w:rsid w:val="00E33FC3"/>
    <w:rsid w:val="00E34957"/>
    <w:rsid w:val="00E34D23"/>
    <w:rsid w:val="00E354AE"/>
    <w:rsid w:val="00E356CD"/>
    <w:rsid w:val="00E40C62"/>
    <w:rsid w:val="00E42F1D"/>
    <w:rsid w:val="00E44830"/>
    <w:rsid w:val="00E50472"/>
    <w:rsid w:val="00E50AB1"/>
    <w:rsid w:val="00E515B9"/>
    <w:rsid w:val="00E52217"/>
    <w:rsid w:val="00E5280D"/>
    <w:rsid w:val="00E529D0"/>
    <w:rsid w:val="00E53AC0"/>
    <w:rsid w:val="00E53E2F"/>
    <w:rsid w:val="00E53FC3"/>
    <w:rsid w:val="00E54D39"/>
    <w:rsid w:val="00E56465"/>
    <w:rsid w:val="00E56D86"/>
    <w:rsid w:val="00E57127"/>
    <w:rsid w:val="00E57910"/>
    <w:rsid w:val="00E605B2"/>
    <w:rsid w:val="00E6099A"/>
    <w:rsid w:val="00E61701"/>
    <w:rsid w:val="00E6177A"/>
    <w:rsid w:val="00E617F4"/>
    <w:rsid w:val="00E61DA4"/>
    <w:rsid w:val="00E61E57"/>
    <w:rsid w:val="00E629A7"/>
    <w:rsid w:val="00E63618"/>
    <w:rsid w:val="00E658A8"/>
    <w:rsid w:val="00E65B15"/>
    <w:rsid w:val="00E65D37"/>
    <w:rsid w:val="00E65DDD"/>
    <w:rsid w:val="00E662C2"/>
    <w:rsid w:val="00E664B0"/>
    <w:rsid w:val="00E677B2"/>
    <w:rsid w:val="00E702F0"/>
    <w:rsid w:val="00E70340"/>
    <w:rsid w:val="00E704D6"/>
    <w:rsid w:val="00E70A77"/>
    <w:rsid w:val="00E70AD0"/>
    <w:rsid w:val="00E719DA"/>
    <w:rsid w:val="00E72B43"/>
    <w:rsid w:val="00E75926"/>
    <w:rsid w:val="00E75F81"/>
    <w:rsid w:val="00E76B91"/>
    <w:rsid w:val="00E813BC"/>
    <w:rsid w:val="00E818F5"/>
    <w:rsid w:val="00E81CF6"/>
    <w:rsid w:val="00E82741"/>
    <w:rsid w:val="00E82C4B"/>
    <w:rsid w:val="00E82D75"/>
    <w:rsid w:val="00E8303A"/>
    <w:rsid w:val="00E83927"/>
    <w:rsid w:val="00E8524D"/>
    <w:rsid w:val="00E85475"/>
    <w:rsid w:val="00E8581E"/>
    <w:rsid w:val="00E85861"/>
    <w:rsid w:val="00E85F0E"/>
    <w:rsid w:val="00E865D9"/>
    <w:rsid w:val="00E869C7"/>
    <w:rsid w:val="00E87014"/>
    <w:rsid w:val="00E8723F"/>
    <w:rsid w:val="00E87637"/>
    <w:rsid w:val="00E87A8B"/>
    <w:rsid w:val="00E87CBD"/>
    <w:rsid w:val="00E90403"/>
    <w:rsid w:val="00E90C95"/>
    <w:rsid w:val="00E919AA"/>
    <w:rsid w:val="00E92431"/>
    <w:rsid w:val="00E93F40"/>
    <w:rsid w:val="00E9498D"/>
    <w:rsid w:val="00E94E6C"/>
    <w:rsid w:val="00E976D8"/>
    <w:rsid w:val="00EA02BE"/>
    <w:rsid w:val="00EA0E94"/>
    <w:rsid w:val="00EA1076"/>
    <w:rsid w:val="00EA2CDA"/>
    <w:rsid w:val="00EA4D23"/>
    <w:rsid w:val="00EA526F"/>
    <w:rsid w:val="00EA5891"/>
    <w:rsid w:val="00EA6B02"/>
    <w:rsid w:val="00EA7ABB"/>
    <w:rsid w:val="00EB0168"/>
    <w:rsid w:val="00EB026B"/>
    <w:rsid w:val="00EB0DAB"/>
    <w:rsid w:val="00EB0E7D"/>
    <w:rsid w:val="00EB1D09"/>
    <w:rsid w:val="00EB2684"/>
    <w:rsid w:val="00EB3582"/>
    <w:rsid w:val="00EB41AF"/>
    <w:rsid w:val="00EB44B5"/>
    <w:rsid w:val="00EB67B9"/>
    <w:rsid w:val="00EB6FF7"/>
    <w:rsid w:val="00EB71A3"/>
    <w:rsid w:val="00EB766B"/>
    <w:rsid w:val="00EC046B"/>
    <w:rsid w:val="00EC1555"/>
    <w:rsid w:val="00EC1556"/>
    <w:rsid w:val="00EC3013"/>
    <w:rsid w:val="00EC4D5A"/>
    <w:rsid w:val="00EC5008"/>
    <w:rsid w:val="00EC50A6"/>
    <w:rsid w:val="00EC5771"/>
    <w:rsid w:val="00EC5C43"/>
    <w:rsid w:val="00EC5EC8"/>
    <w:rsid w:val="00EC60E9"/>
    <w:rsid w:val="00EC6943"/>
    <w:rsid w:val="00EC6B41"/>
    <w:rsid w:val="00EC6DFB"/>
    <w:rsid w:val="00ED1166"/>
    <w:rsid w:val="00ED1915"/>
    <w:rsid w:val="00ED2B82"/>
    <w:rsid w:val="00ED4102"/>
    <w:rsid w:val="00ED465E"/>
    <w:rsid w:val="00ED4C24"/>
    <w:rsid w:val="00ED539F"/>
    <w:rsid w:val="00ED73A3"/>
    <w:rsid w:val="00EE0986"/>
    <w:rsid w:val="00EE10D4"/>
    <w:rsid w:val="00EE161C"/>
    <w:rsid w:val="00EE256C"/>
    <w:rsid w:val="00EE273D"/>
    <w:rsid w:val="00EE2F16"/>
    <w:rsid w:val="00EE30E5"/>
    <w:rsid w:val="00EE38BB"/>
    <w:rsid w:val="00EE4D10"/>
    <w:rsid w:val="00EE4F10"/>
    <w:rsid w:val="00EE5672"/>
    <w:rsid w:val="00EE630F"/>
    <w:rsid w:val="00EE63BD"/>
    <w:rsid w:val="00EE69BC"/>
    <w:rsid w:val="00EE6D5E"/>
    <w:rsid w:val="00EE7638"/>
    <w:rsid w:val="00EF0740"/>
    <w:rsid w:val="00EF0E15"/>
    <w:rsid w:val="00EF1BD1"/>
    <w:rsid w:val="00EF2DE0"/>
    <w:rsid w:val="00EF523E"/>
    <w:rsid w:val="00EF6B30"/>
    <w:rsid w:val="00EF6CEF"/>
    <w:rsid w:val="00EF77E4"/>
    <w:rsid w:val="00F010C1"/>
    <w:rsid w:val="00F01115"/>
    <w:rsid w:val="00F01388"/>
    <w:rsid w:val="00F01917"/>
    <w:rsid w:val="00F03B89"/>
    <w:rsid w:val="00F03EA9"/>
    <w:rsid w:val="00F0508A"/>
    <w:rsid w:val="00F06226"/>
    <w:rsid w:val="00F064DE"/>
    <w:rsid w:val="00F07E91"/>
    <w:rsid w:val="00F10781"/>
    <w:rsid w:val="00F111C8"/>
    <w:rsid w:val="00F112D9"/>
    <w:rsid w:val="00F115B0"/>
    <w:rsid w:val="00F1188F"/>
    <w:rsid w:val="00F127F6"/>
    <w:rsid w:val="00F13B51"/>
    <w:rsid w:val="00F14759"/>
    <w:rsid w:val="00F14CC0"/>
    <w:rsid w:val="00F14E80"/>
    <w:rsid w:val="00F14FB6"/>
    <w:rsid w:val="00F156A7"/>
    <w:rsid w:val="00F159D5"/>
    <w:rsid w:val="00F15E3D"/>
    <w:rsid w:val="00F1658F"/>
    <w:rsid w:val="00F170F2"/>
    <w:rsid w:val="00F17A5C"/>
    <w:rsid w:val="00F20777"/>
    <w:rsid w:val="00F20AAC"/>
    <w:rsid w:val="00F21044"/>
    <w:rsid w:val="00F22F75"/>
    <w:rsid w:val="00F24F79"/>
    <w:rsid w:val="00F25149"/>
    <w:rsid w:val="00F2530A"/>
    <w:rsid w:val="00F25B72"/>
    <w:rsid w:val="00F26858"/>
    <w:rsid w:val="00F26CAE"/>
    <w:rsid w:val="00F30567"/>
    <w:rsid w:val="00F30969"/>
    <w:rsid w:val="00F3216A"/>
    <w:rsid w:val="00F321D8"/>
    <w:rsid w:val="00F32C09"/>
    <w:rsid w:val="00F364F1"/>
    <w:rsid w:val="00F3708E"/>
    <w:rsid w:val="00F3795B"/>
    <w:rsid w:val="00F4026C"/>
    <w:rsid w:val="00F41F9C"/>
    <w:rsid w:val="00F42104"/>
    <w:rsid w:val="00F436D1"/>
    <w:rsid w:val="00F436E6"/>
    <w:rsid w:val="00F44298"/>
    <w:rsid w:val="00F443D8"/>
    <w:rsid w:val="00F44429"/>
    <w:rsid w:val="00F44BAC"/>
    <w:rsid w:val="00F44F79"/>
    <w:rsid w:val="00F461C1"/>
    <w:rsid w:val="00F500B2"/>
    <w:rsid w:val="00F50DAD"/>
    <w:rsid w:val="00F51E8B"/>
    <w:rsid w:val="00F52365"/>
    <w:rsid w:val="00F523D6"/>
    <w:rsid w:val="00F52DBF"/>
    <w:rsid w:val="00F53BFE"/>
    <w:rsid w:val="00F55982"/>
    <w:rsid w:val="00F5622F"/>
    <w:rsid w:val="00F563E6"/>
    <w:rsid w:val="00F56416"/>
    <w:rsid w:val="00F56479"/>
    <w:rsid w:val="00F56591"/>
    <w:rsid w:val="00F57DB1"/>
    <w:rsid w:val="00F6145A"/>
    <w:rsid w:val="00F627AC"/>
    <w:rsid w:val="00F63C73"/>
    <w:rsid w:val="00F64656"/>
    <w:rsid w:val="00F65378"/>
    <w:rsid w:val="00F66178"/>
    <w:rsid w:val="00F7044A"/>
    <w:rsid w:val="00F71753"/>
    <w:rsid w:val="00F72DB5"/>
    <w:rsid w:val="00F738B8"/>
    <w:rsid w:val="00F73E57"/>
    <w:rsid w:val="00F74580"/>
    <w:rsid w:val="00F75584"/>
    <w:rsid w:val="00F7742E"/>
    <w:rsid w:val="00F776D4"/>
    <w:rsid w:val="00F77EB0"/>
    <w:rsid w:val="00F77F80"/>
    <w:rsid w:val="00F803AF"/>
    <w:rsid w:val="00F8174D"/>
    <w:rsid w:val="00F81D32"/>
    <w:rsid w:val="00F83E80"/>
    <w:rsid w:val="00F8403D"/>
    <w:rsid w:val="00F84D55"/>
    <w:rsid w:val="00F85866"/>
    <w:rsid w:val="00F85CA4"/>
    <w:rsid w:val="00F86D86"/>
    <w:rsid w:val="00F86FC6"/>
    <w:rsid w:val="00F8713B"/>
    <w:rsid w:val="00F8733B"/>
    <w:rsid w:val="00F87858"/>
    <w:rsid w:val="00F87B51"/>
    <w:rsid w:val="00F87F04"/>
    <w:rsid w:val="00F92C31"/>
    <w:rsid w:val="00F9402B"/>
    <w:rsid w:val="00F9406B"/>
    <w:rsid w:val="00F96118"/>
    <w:rsid w:val="00F96EEE"/>
    <w:rsid w:val="00F972C1"/>
    <w:rsid w:val="00FA0234"/>
    <w:rsid w:val="00FA146E"/>
    <w:rsid w:val="00FA2244"/>
    <w:rsid w:val="00FA3938"/>
    <w:rsid w:val="00FA4522"/>
    <w:rsid w:val="00FA4CA1"/>
    <w:rsid w:val="00FA5A19"/>
    <w:rsid w:val="00FA5D6D"/>
    <w:rsid w:val="00FA6900"/>
    <w:rsid w:val="00FA7D90"/>
    <w:rsid w:val="00FB0A95"/>
    <w:rsid w:val="00FB164D"/>
    <w:rsid w:val="00FB1B44"/>
    <w:rsid w:val="00FB2A9C"/>
    <w:rsid w:val="00FB48BF"/>
    <w:rsid w:val="00FB518F"/>
    <w:rsid w:val="00FB691A"/>
    <w:rsid w:val="00FC0F66"/>
    <w:rsid w:val="00FC0F7E"/>
    <w:rsid w:val="00FC22DD"/>
    <w:rsid w:val="00FC4222"/>
    <w:rsid w:val="00FC4264"/>
    <w:rsid w:val="00FC43C9"/>
    <w:rsid w:val="00FC46E8"/>
    <w:rsid w:val="00FC5C49"/>
    <w:rsid w:val="00FC5C4E"/>
    <w:rsid w:val="00FC5DBA"/>
    <w:rsid w:val="00FC7D7F"/>
    <w:rsid w:val="00FD14B2"/>
    <w:rsid w:val="00FD196B"/>
    <w:rsid w:val="00FD35F2"/>
    <w:rsid w:val="00FD37AB"/>
    <w:rsid w:val="00FD3B56"/>
    <w:rsid w:val="00FD4442"/>
    <w:rsid w:val="00FD51FE"/>
    <w:rsid w:val="00FD7571"/>
    <w:rsid w:val="00FD7D14"/>
    <w:rsid w:val="00FD7F5F"/>
    <w:rsid w:val="00FE09B6"/>
    <w:rsid w:val="00FE16FF"/>
    <w:rsid w:val="00FE1FBB"/>
    <w:rsid w:val="00FE36DF"/>
    <w:rsid w:val="00FE37FA"/>
    <w:rsid w:val="00FE46CE"/>
    <w:rsid w:val="00FE511A"/>
    <w:rsid w:val="00FE6CC7"/>
    <w:rsid w:val="00FE6CFD"/>
    <w:rsid w:val="00FF0120"/>
    <w:rsid w:val="00FF0AB2"/>
    <w:rsid w:val="00FF1C40"/>
    <w:rsid w:val="00FF32F4"/>
    <w:rsid w:val="00FF36BE"/>
    <w:rsid w:val="00FF391B"/>
    <w:rsid w:val="00FF4991"/>
    <w:rsid w:val="00FF6660"/>
    <w:rsid w:val="00FF717F"/>
    <w:rsid w:val="00FF73B2"/>
    <w:rsid w:val="00FF79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134FC5C1"/>
  <w15:docId w15:val="{A45D1704-6D04-4B1E-B89B-8B63EB4A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DB5"/>
    <w:pPr>
      <w:spacing w:after="120"/>
      <w:ind w:firstLine="709"/>
      <w:jc w:val="both"/>
    </w:pPr>
    <w:rPr>
      <w:rFonts w:eastAsia="Times New Roman"/>
      <w:sz w:val="24"/>
      <w:szCs w:val="20"/>
      <w:lang w:eastAsia="en-US"/>
    </w:rPr>
  </w:style>
  <w:style w:type="paragraph" w:styleId="Heading1">
    <w:name w:val="heading 1"/>
    <w:basedOn w:val="Normal"/>
    <w:next w:val="Normal"/>
    <w:link w:val="Heading1Char"/>
    <w:locked/>
    <w:rsid w:val="00FA5A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locked/>
    <w:rsid w:val="002D7BDA"/>
    <w:pPr>
      <w:spacing w:before="100" w:beforeAutospacing="1" w:after="100" w:afterAutospacing="1"/>
      <w:ind w:firstLine="0"/>
      <w:jc w:val="left"/>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D6E74"/>
    <w:pPr>
      <w:widowControl w:val="0"/>
      <w:ind w:firstLine="0"/>
    </w:pPr>
    <w:rPr>
      <w:b/>
      <w:u w:val="single"/>
    </w:rPr>
  </w:style>
  <w:style w:type="paragraph" w:customStyle="1" w:styleId="cipari">
    <w:name w:val="cipari"/>
    <w:basedOn w:val="Normal"/>
    <w:link w:val="cipariChar"/>
    <w:qFormat/>
    <w:rsid w:val="000D6E74"/>
    <w:pPr>
      <w:ind w:left="720" w:hanging="720"/>
    </w:pPr>
    <w:rPr>
      <w:bCs/>
      <w:lang w:val="x-none"/>
    </w:rPr>
  </w:style>
  <w:style w:type="character" w:customStyle="1" w:styleId="cipariChar">
    <w:name w:val="cipari Char"/>
    <w:link w:val="cipari"/>
    <w:locked/>
    <w:rsid w:val="000D6E74"/>
    <w:rPr>
      <w:rFonts w:eastAsia="Times New Roman"/>
      <w:bCs/>
      <w:sz w:val="24"/>
      <w:szCs w:val="20"/>
      <w:lang w:val="x-none" w:eastAsia="en-US"/>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aliases w:val="Footnote Char,Footnote Char Char,Footnote Text Char Char,Footnote Text Char Rakstz. Char Char Char Char Char,Footnote Text Char Rakstz. Rakstz. Char Char,Footnote Text Char1,Fußnote Char Char,footnote text Char Char,single space Char Char"/>
    <w:basedOn w:val="Normal"/>
    <w:link w:val="FootnoteTextChar"/>
    <w:uiPriority w:val="99"/>
    <w:qFormat/>
    <w:rsid w:val="00C52374"/>
    <w:rPr>
      <w:sz w:val="20"/>
    </w:rPr>
  </w:style>
  <w:style w:type="character" w:customStyle="1" w:styleId="FootnoteTextChar">
    <w:name w:val="Footnote Text Char"/>
    <w:aliases w:val="Footnote Char Char1,Footnote Char Char Char,Footnote Text Char Char Char,Footnote Text Char Rakstz. Char Char Char Char Char Char,Footnote Text Char Rakstz. Rakstz. Char Char Char,Footnote Text Char1 Char,Fußnote Char Char Char"/>
    <w:basedOn w:val="DefaultParagraphFont"/>
    <w:link w:val="FootnoteText"/>
    <w:uiPriority w:val="99"/>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0D6E74"/>
    <w:pPr>
      <w:ind w:firstLine="0"/>
    </w:pPr>
    <w:rPr>
      <w:i/>
      <w:sz w:val="18"/>
    </w:rPr>
  </w:style>
  <w:style w:type="paragraph" w:customStyle="1" w:styleId="programmas">
    <w:name w:val="programmas"/>
    <w:basedOn w:val="Normal"/>
    <w:qFormat/>
    <w:rsid w:val="000D6E74"/>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D6E74"/>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D6E74"/>
    <w:pPr>
      <w:ind w:left="709" w:firstLine="0"/>
    </w:pPr>
    <w:rPr>
      <w:bCs w:val="0"/>
    </w:rPr>
  </w:style>
  <w:style w:type="paragraph" w:customStyle="1" w:styleId="funkcijas">
    <w:name w:val="funkcijas"/>
    <w:basedOn w:val="Normal"/>
    <w:qFormat/>
    <w:rsid w:val="000D6E74"/>
    <w:pPr>
      <w:ind w:firstLine="0"/>
    </w:pPr>
    <w:rPr>
      <w:bCs/>
      <w:u w:val="single"/>
    </w:rPr>
  </w:style>
  <w:style w:type="paragraph" w:customStyle="1" w:styleId="Funkcijasbold">
    <w:name w:val="Funkcijas_bold"/>
    <w:basedOn w:val="funkcijas"/>
    <w:qFormat/>
    <w:rsid w:val="000D6E74"/>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D6E74"/>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77F80"/>
    <w:rPr>
      <w:rFonts w:cs="Times New Roman"/>
      <w:color w:val="0000FF"/>
      <w:u w:val="single"/>
    </w:rPr>
  </w:style>
  <w:style w:type="table" w:customStyle="1" w:styleId="Reatabula1">
    <w:name w:val="Režģa tabula1"/>
    <w:basedOn w:val="TableNormal"/>
    <w:next w:val="TableGrid"/>
    <w:uiPriority w:val="59"/>
    <w:rsid w:val="00CC2F3D"/>
    <w:rPr>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D7BDA"/>
    <w:rPr>
      <w:rFonts w:eastAsia="Times New Roman"/>
      <w:b/>
      <w:bCs/>
      <w:sz w:val="27"/>
      <w:szCs w:val="27"/>
      <w:lang w:val="en-US" w:eastAsia="en-US"/>
    </w:rPr>
  </w:style>
  <w:style w:type="paragraph" w:customStyle="1" w:styleId="Default">
    <w:name w:val="Default"/>
    <w:rsid w:val="00247C00"/>
    <w:pPr>
      <w:autoSpaceDE w:val="0"/>
      <w:autoSpaceDN w:val="0"/>
      <w:adjustRightInd w:val="0"/>
    </w:pPr>
    <w:rPr>
      <w:color w:val="000000"/>
      <w:sz w:val="24"/>
      <w:szCs w:val="24"/>
      <w:lang w:eastAsia="en-US"/>
    </w:rPr>
  </w:style>
  <w:style w:type="table" w:customStyle="1" w:styleId="TableGrid1">
    <w:name w:val="Table Grid1"/>
    <w:basedOn w:val="TableNormal"/>
    <w:next w:val="TableGrid"/>
    <w:uiPriority w:val="59"/>
    <w:rsid w:val="006A46AA"/>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H&amp;P List Paragraph,Strip,Numbered Para 1,Dot pt,No Spacing1,List Paragraph Char Char Char,Indicator Text,Bullet 1,Bullet Points,MAIN CONTENT,IFCL - List Paragraph,List Paragraph12,OBC Bullet,F5 List Paragraph,LP1."/>
    <w:basedOn w:val="Normal"/>
    <w:link w:val="ListParagraphChar"/>
    <w:uiPriority w:val="34"/>
    <w:qFormat/>
    <w:rsid w:val="006A46AA"/>
    <w:pPr>
      <w:ind w:left="720"/>
      <w:contextualSpacing/>
    </w:pPr>
  </w:style>
  <w:style w:type="paragraph" w:customStyle="1" w:styleId="tvhtml">
    <w:name w:val="tv_html"/>
    <w:basedOn w:val="Normal"/>
    <w:rsid w:val="00FD14B2"/>
    <w:pPr>
      <w:spacing w:before="100" w:beforeAutospacing="1" w:after="100" w:afterAutospacing="1"/>
      <w:ind w:firstLine="0"/>
      <w:jc w:val="left"/>
    </w:pPr>
    <w:rPr>
      <w:rFonts w:ascii="Verdana" w:hAnsi="Verdana"/>
      <w:sz w:val="20"/>
      <w:lang w:eastAsia="lv-LV"/>
    </w:rPr>
  </w:style>
  <w:style w:type="paragraph" w:customStyle="1" w:styleId="funkcijasbold0">
    <w:name w:val="funkcijasbold"/>
    <w:basedOn w:val="Normal"/>
    <w:rsid w:val="00FD14B2"/>
    <w:pPr>
      <w:spacing w:before="100" w:beforeAutospacing="1" w:after="100" w:afterAutospacing="1"/>
    </w:pPr>
    <w:rPr>
      <w:color w:val="000000"/>
    </w:rPr>
  </w:style>
  <w:style w:type="numbering" w:customStyle="1" w:styleId="NoList1">
    <w:name w:val="No List1"/>
    <w:next w:val="NoList"/>
    <w:uiPriority w:val="99"/>
    <w:semiHidden/>
    <w:unhideWhenUsed/>
    <w:rsid w:val="00FD14B2"/>
  </w:style>
  <w:style w:type="paragraph" w:customStyle="1" w:styleId="tabteksts0">
    <w:name w:val="tabteksts"/>
    <w:basedOn w:val="Normal"/>
    <w:rsid w:val="006F0213"/>
    <w:pPr>
      <w:spacing w:before="100" w:beforeAutospacing="1" w:after="100" w:afterAutospacing="1"/>
      <w:ind w:firstLine="0"/>
      <w:jc w:val="left"/>
    </w:pPr>
    <w:rPr>
      <w:rFonts w:eastAsiaTheme="minorHAnsi"/>
      <w:color w:val="000000"/>
      <w:szCs w:val="24"/>
      <w:lang w:eastAsia="lv-LV"/>
    </w:rPr>
  </w:style>
  <w:style w:type="paragraph" w:styleId="EndnoteText">
    <w:name w:val="endnote text"/>
    <w:basedOn w:val="Normal"/>
    <w:link w:val="EndnoteTextChar"/>
    <w:uiPriority w:val="99"/>
    <w:semiHidden/>
    <w:unhideWhenUsed/>
    <w:rsid w:val="006F0213"/>
    <w:pPr>
      <w:spacing w:after="0"/>
    </w:pPr>
    <w:rPr>
      <w:sz w:val="20"/>
    </w:rPr>
  </w:style>
  <w:style w:type="character" w:customStyle="1" w:styleId="EndnoteTextChar">
    <w:name w:val="Endnote Text Char"/>
    <w:basedOn w:val="DefaultParagraphFont"/>
    <w:link w:val="EndnoteText"/>
    <w:uiPriority w:val="99"/>
    <w:semiHidden/>
    <w:rsid w:val="006F0213"/>
    <w:rPr>
      <w:rFonts w:eastAsia="Times New Roman"/>
      <w:sz w:val="20"/>
      <w:szCs w:val="20"/>
      <w:lang w:eastAsia="en-US"/>
    </w:rPr>
  </w:style>
  <w:style w:type="character" w:styleId="EndnoteReference">
    <w:name w:val="endnote reference"/>
    <w:basedOn w:val="DefaultParagraphFont"/>
    <w:uiPriority w:val="99"/>
    <w:semiHidden/>
    <w:unhideWhenUsed/>
    <w:rsid w:val="006F0213"/>
    <w:rPr>
      <w:vertAlign w:val="superscript"/>
    </w:rPr>
  </w:style>
  <w:style w:type="paragraph" w:customStyle="1" w:styleId="TableParagraph">
    <w:name w:val="Table Paragraph"/>
    <w:basedOn w:val="Normal"/>
    <w:uiPriority w:val="1"/>
    <w:qFormat/>
    <w:rsid w:val="007C2A3F"/>
    <w:pPr>
      <w:widowControl w:val="0"/>
      <w:autoSpaceDE w:val="0"/>
      <w:autoSpaceDN w:val="0"/>
      <w:spacing w:after="0" w:line="202" w:lineRule="exact"/>
      <w:ind w:firstLine="0"/>
      <w:jc w:val="left"/>
    </w:pPr>
    <w:rPr>
      <w:sz w:val="22"/>
      <w:szCs w:val="22"/>
      <w:lang w:val="lv" w:eastAsia="lv"/>
    </w:rPr>
  </w:style>
  <w:style w:type="character" w:customStyle="1" w:styleId="ListParagraphChar">
    <w:name w:val="List Paragraph Char"/>
    <w:aliases w:val="2 Char,Akapit z listą BS Char,H&amp;P List Paragraph Char,Strip Char,Numbered Para 1 Char,Dot pt Char,No Spacing1 Char,List Paragraph Char Char Char Char,Indicator Text Char,Bullet 1 Char,Bullet Points Char,MAIN CONTENT Char,LP1. Char"/>
    <w:link w:val="ListParagraph"/>
    <w:uiPriority w:val="34"/>
    <w:qFormat/>
    <w:locked/>
    <w:rsid w:val="007C2A3F"/>
    <w:rPr>
      <w:rFonts w:eastAsia="Times New Roman"/>
      <w:sz w:val="24"/>
      <w:szCs w:val="20"/>
      <w:lang w:eastAsia="en-US"/>
    </w:rPr>
  </w:style>
  <w:style w:type="paragraph" w:customStyle="1" w:styleId="tabuluvirsraksti0">
    <w:name w:val="tabuluvirsraksti"/>
    <w:basedOn w:val="Normal"/>
    <w:rsid w:val="007C2A3F"/>
    <w:pPr>
      <w:spacing w:before="100" w:beforeAutospacing="1" w:after="100" w:afterAutospacing="1"/>
      <w:ind w:firstLine="0"/>
      <w:jc w:val="left"/>
    </w:pPr>
    <w:rPr>
      <w:rFonts w:eastAsia="Calibri"/>
      <w:szCs w:val="24"/>
      <w:lang w:eastAsia="lv-LV"/>
    </w:rPr>
  </w:style>
  <w:style w:type="character" w:customStyle="1" w:styleId="Heading1Char">
    <w:name w:val="Heading 1 Char"/>
    <w:basedOn w:val="DefaultParagraphFont"/>
    <w:link w:val="Heading1"/>
    <w:rsid w:val="00FA5A19"/>
    <w:rPr>
      <w:rFonts w:asciiTheme="majorHAnsi" w:eastAsiaTheme="majorEastAsia" w:hAnsiTheme="majorHAnsi" w:cstheme="majorBidi"/>
      <w:color w:val="365F91" w:themeColor="accent1" w:themeShade="BF"/>
      <w:sz w:val="32"/>
      <w:szCs w:val="32"/>
      <w:lang w:eastAsia="en-US"/>
    </w:rPr>
  </w:style>
  <w:style w:type="table" w:customStyle="1" w:styleId="TableGrid2">
    <w:name w:val="Table Grid2"/>
    <w:basedOn w:val="TableNormal"/>
    <w:next w:val="TableGrid"/>
    <w:uiPriority w:val="39"/>
    <w:rsid w:val="00FA5A19"/>
    <w:rPr>
      <w:rFonts w:eastAsiaTheme="minorHAnsi" w:cstheme="minorBid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Heading1"/>
    <w:link w:val="Style2Char"/>
    <w:qFormat/>
    <w:rsid w:val="00994E85"/>
    <w:pPr>
      <w:ind w:firstLine="0"/>
      <w:jc w:val="left"/>
    </w:pPr>
    <w:rPr>
      <w:b/>
      <w:noProof/>
      <w:color w:val="0070C0"/>
      <w:sz w:val="20"/>
      <w:u w:val="single"/>
    </w:rPr>
  </w:style>
  <w:style w:type="character" w:customStyle="1" w:styleId="Style2Char">
    <w:name w:val="Style2 Char"/>
    <w:basedOn w:val="Heading1Char"/>
    <w:link w:val="Style2"/>
    <w:rsid w:val="00994E85"/>
    <w:rPr>
      <w:rFonts w:asciiTheme="majorHAnsi" w:eastAsiaTheme="majorEastAsia" w:hAnsiTheme="majorHAnsi" w:cstheme="majorBidi"/>
      <w:b/>
      <w:noProof/>
      <w:color w:val="0070C0"/>
      <w:sz w:val="20"/>
      <w:szCs w:val="32"/>
      <w:u w:val="single"/>
      <w:lang w:eastAsia="en-US"/>
    </w:rPr>
  </w:style>
  <w:style w:type="table" w:customStyle="1" w:styleId="TableGrid3">
    <w:name w:val="Table Grid3"/>
    <w:basedOn w:val="TableNormal"/>
    <w:next w:val="TableGrid"/>
    <w:uiPriority w:val="39"/>
    <w:rsid w:val="00994E85"/>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locked/>
    <w:rsid w:val="00994E85"/>
    <w:pPr>
      <w:spacing w:after="200"/>
    </w:pPr>
    <w:rPr>
      <w:i/>
      <w:iCs/>
      <w:color w:val="1F497D" w:themeColor="text2"/>
      <w:sz w:val="18"/>
      <w:szCs w:val="18"/>
    </w:rPr>
  </w:style>
  <w:style w:type="paragraph" w:customStyle="1" w:styleId="liknoteik">
    <w:name w:val="lik_noteik"/>
    <w:basedOn w:val="Normal"/>
    <w:rsid w:val="00994E85"/>
    <w:pPr>
      <w:spacing w:before="100" w:beforeAutospacing="1" w:after="100" w:afterAutospacing="1"/>
      <w:ind w:firstLine="0"/>
      <w:jc w:val="left"/>
    </w:pPr>
    <w:rPr>
      <w:szCs w:val="24"/>
      <w:lang w:eastAsia="lv-LV"/>
    </w:rPr>
  </w:style>
  <w:style w:type="table" w:customStyle="1" w:styleId="TableGrid4">
    <w:name w:val="Table Grid4"/>
    <w:basedOn w:val="TableNormal"/>
    <w:next w:val="TableGrid"/>
    <w:uiPriority w:val="39"/>
    <w:rsid w:val="00561DED"/>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61DE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3175">
      <w:bodyDiv w:val="1"/>
      <w:marLeft w:val="0"/>
      <w:marRight w:val="0"/>
      <w:marTop w:val="0"/>
      <w:marBottom w:val="0"/>
      <w:divBdr>
        <w:top w:val="none" w:sz="0" w:space="0" w:color="auto"/>
        <w:left w:val="none" w:sz="0" w:space="0" w:color="auto"/>
        <w:bottom w:val="none" w:sz="0" w:space="0" w:color="auto"/>
        <w:right w:val="none" w:sz="0" w:space="0" w:color="auto"/>
      </w:divBdr>
    </w:div>
    <w:div w:id="106656381">
      <w:bodyDiv w:val="1"/>
      <w:marLeft w:val="0"/>
      <w:marRight w:val="0"/>
      <w:marTop w:val="0"/>
      <w:marBottom w:val="0"/>
      <w:divBdr>
        <w:top w:val="none" w:sz="0" w:space="0" w:color="auto"/>
        <w:left w:val="none" w:sz="0" w:space="0" w:color="auto"/>
        <w:bottom w:val="none" w:sz="0" w:space="0" w:color="auto"/>
        <w:right w:val="none" w:sz="0" w:space="0" w:color="auto"/>
      </w:divBdr>
    </w:div>
    <w:div w:id="112747494">
      <w:bodyDiv w:val="1"/>
      <w:marLeft w:val="0"/>
      <w:marRight w:val="0"/>
      <w:marTop w:val="0"/>
      <w:marBottom w:val="0"/>
      <w:divBdr>
        <w:top w:val="none" w:sz="0" w:space="0" w:color="auto"/>
        <w:left w:val="none" w:sz="0" w:space="0" w:color="auto"/>
        <w:bottom w:val="none" w:sz="0" w:space="0" w:color="auto"/>
        <w:right w:val="none" w:sz="0" w:space="0" w:color="auto"/>
      </w:divBdr>
    </w:div>
    <w:div w:id="138310936">
      <w:marLeft w:val="0"/>
      <w:marRight w:val="0"/>
      <w:marTop w:val="0"/>
      <w:marBottom w:val="0"/>
      <w:divBdr>
        <w:top w:val="none" w:sz="0" w:space="0" w:color="auto"/>
        <w:left w:val="none" w:sz="0" w:space="0" w:color="auto"/>
        <w:bottom w:val="none" w:sz="0" w:space="0" w:color="auto"/>
        <w:right w:val="none" w:sz="0" w:space="0" w:color="auto"/>
      </w:divBdr>
    </w:div>
    <w:div w:id="138310939">
      <w:marLeft w:val="45"/>
      <w:marRight w:val="45"/>
      <w:marTop w:val="90"/>
      <w:marBottom w:val="90"/>
      <w:divBdr>
        <w:top w:val="none" w:sz="0" w:space="0" w:color="auto"/>
        <w:left w:val="none" w:sz="0" w:space="0" w:color="auto"/>
        <w:bottom w:val="none" w:sz="0" w:space="0" w:color="auto"/>
        <w:right w:val="none" w:sz="0" w:space="0" w:color="auto"/>
      </w:divBdr>
      <w:divsChild>
        <w:div w:id="138310937">
          <w:marLeft w:val="0"/>
          <w:marRight w:val="0"/>
          <w:marTop w:val="480"/>
          <w:marBottom w:val="0"/>
          <w:divBdr>
            <w:top w:val="single" w:sz="8" w:space="28" w:color="000000"/>
            <w:left w:val="none" w:sz="0" w:space="0" w:color="auto"/>
            <w:bottom w:val="none" w:sz="0" w:space="0" w:color="auto"/>
            <w:right w:val="none" w:sz="0" w:space="0" w:color="auto"/>
          </w:divBdr>
          <w:divsChild>
            <w:div w:id="138310935">
              <w:marLeft w:val="0"/>
              <w:marRight w:val="0"/>
              <w:marTop w:val="45"/>
              <w:marBottom w:val="0"/>
              <w:divBdr>
                <w:top w:val="none" w:sz="0" w:space="0" w:color="auto"/>
                <w:left w:val="none" w:sz="0" w:space="0" w:color="auto"/>
                <w:bottom w:val="none" w:sz="0" w:space="0" w:color="auto"/>
                <w:right w:val="none" w:sz="0" w:space="0" w:color="auto"/>
              </w:divBdr>
            </w:div>
          </w:divsChild>
        </w:div>
        <w:div w:id="138310938">
          <w:marLeft w:val="0"/>
          <w:marRight w:val="0"/>
          <w:marTop w:val="240"/>
          <w:marBottom w:val="0"/>
          <w:divBdr>
            <w:top w:val="none" w:sz="0" w:space="0" w:color="auto"/>
            <w:left w:val="none" w:sz="0" w:space="0" w:color="auto"/>
            <w:bottom w:val="none" w:sz="0" w:space="0" w:color="auto"/>
            <w:right w:val="none" w:sz="0" w:space="0" w:color="auto"/>
          </w:divBdr>
        </w:div>
      </w:divsChild>
    </w:div>
    <w:div w:id="138310940">
      <w:marLeft w:val="0"/>
      <w:marRight w:val="0"/>
      <w:marTop w:val="0"/>
      <w:marBottom w:val="0"/>
      <w:divBdr>
        <w:top w:val="none" w:sz="0" w:space="0" w:color="auto"/>
        <w:left w:val="none" w:sz="0" w:space="0" w:color="auto"/>
        <w:bottom w:val="none" w:sz="0" w:space="0" w:color="auto"/>
        <w:right w:val="none" w:sz="0" w:space="0" w:color="auto"/>
      </w:divBdr>
    </w:div>
    <w:div w:id="138310941">
      <w:marLeft w:val="45"/>
      <w:marRight w:val="45"/>
      <w:marTop w:val="90"/>
      <w:marBottom w:val="90"/>
      <w:divBdr>
        <w:top w:val="none" w:sz="0" w:space="0" w:color="auto"/>
        <w:left w:val="none" w:sz="0" w:space="0" w:color="auto"/>
        <w:bottom w:val="none" w:sz="0" w:space="0" w:color="auto"/>
        <w:right w:val="none" w:sz="0" w:space="0" w:color="auto"/>
      </w:divBdr>
      <w:divsChild>
        <w:div w:id="138310943">
          <w:marLeft w:val="0"/>
          <w:marRight w:val="0"/>
          <w:marTop w:val="480"/>
          <w:marBottom w:val="0"/>
          <w:divBdr>
            <w:top w:val="single" w:sz="8" w:space="28" w:color="000000"/>
            <w:left w:val="none" w:sz="0" w:space="0" w:color="auto"/>
            <w:bottom w:val="none" w:sz="0" w:space="0" w:color="auto"/>
            <w:right w:val="none" w:sz="0" w:space="0" w:color="auto"/>
          </w:divBdr>
          <w:divsChild>
            <w:div w:id="138310942">
              <w:marLeft w:val="0"/>
              <w:marRight w:val="0"/>
              <w:marTop w:val="45"/>
              <w:marBottom w:val="0"/>
              <w:divBdr>
                <w:top w:val="none" w:sz="0" w:space="0" w:color="auto"/>
                <w:left w:val="none" w:sz="0" w:space="0" w:color="auto"/>
                <w:bottom w:val="none" w:sz="0" w:space="0" w:color="auto"/>
                <w:right w:val="none" w:sz="0" w:space="0" w:color="auto"/>
              </w:divBdr>
            </w:div>
          </w:divsChild>
        </w:div>
        <w:div w:id="138310945">
          <w:marLeft w:val="0"/>
          <w:marRight w:val="0"/>
          <w:marTop w:val="240"/>
          <w:marBottom w:val="0"/>
          <w:divBdr>
            <w:top w:val="none" w:sz="0" w:space="0" w:color="auto"/>
            <w:left w:val="none" w:sz="0" w:space="0" w:color="auto"/>
            <w:bottom w:val="none" w:sz="0" w:space="0" w:color="auto"/>
            <w:right w:val="none" w:sz="0" w:space="0" w:color="auto"/>
          </w:divBdr>
        </w:div>
      </w:divsChild>
    </w:div>
    <w:div w:id="138310944">
      <w:marLeft w:val="0"/>
      <w:marRight w:val="0"/>
      <w:marTop w:val="0"/>
      <w:marBottom w:val="0"/>
      <w:divBdr>
        <w:top w:val="none" w:sz="0" w:space="0" w:color="auto"/>
        <w:left w:val="none" w:sz="0" w:space="0" w:color="auto"/>
        <w:bottom w:val="none" w:sz="0" w:space="0" w:color="auto"/>
        <w:right w:val="none" w:sz="0" w:space="0" w:color="auto"/>
      </w:divBdr>
    </w:div>
    <w:div w:id="211498806">
      <w:bodyDiv w:val="1"/>
      <w:marLeft w:val="0"/>
      <w:marRight w:val="0"/>
      <w:marTop w:val="0"/>
      <w:marBottom w:val="0"/>
      <w:divBdr>
        <w:top w:val="none" w:sz="0" w:space="0" w:color="auto"/>
        <w:left w:val="none" w:sz="0" w:space="0" w:color="auto"/>
        <w:bottom w:val="none" w:sz="0" w:space="0" w:color="auto"/>
        <w:right w:val="none" w:sz="0" w:space="0" w:color="auto"/>
      </w:divBdr>
    </w:div>
    <w:div w:id="265776663">
      <w:bodyDiv w:val="1"/>
      <w:marLeft w:val="0"/>
      <w:marRight w:val="0"/>
      <w:marTop w:val="0"/>
      <w:marBottom w:val="0"/>
      <w:divBdr>
        <w:top w:val="none" w:sz="0" w:space="0" w:color="auto"/>
        <w:left w:val="none" w:sz="0" w:space="0" w:color="auto"/>
        <w:bottom w:val="none" w:sz="0" w:space="0" w:color="auto"/>
        <w:right w:val="none" w:sz="0" w:space="0" w:color="auto"/>
      </w:divBdr>
    </w:div>
    <w:div w:id="320816018">
      <w:bodyDiv w:val="1"/>
      <w:marLeft w:val="0"/>
      <w:marRight w:val="0"/>
      <w:marTop w:val="0"/>
      <w:marBottom w:val="0"/>
      <w:divBdr>
        <w:top w:val="none" w:sz="0" w:space="0" w:color="auto"/>
        <w:left w:val="none" w:sz="0" w:space="0" w:color="auto"/>
        <w:bottom w:val="none" w:sz="0" w:space="0" w:color="auto"/>
        <w:right w:val="none" w:sz="0" w:space="0" w:color="auto"/>
      </w:divBdr>
    </w:div>
    <w:div w:id="352267742">
      <w:bodyDiv w:val="1"/>
      <w:marLeft w:val="0"/>
      <w:marRight w:val="0"/>
      <w:marTop w:val="0"/>
      <w:marBottom w:val="0"/>
      <w:divBdr>
        <w:top w:val="none" w:sz="0" w:space="0" w:color="auto"/>
        <w:left w:val="none" w:sz="0" w:space="0" w:color="auto"/>
        <w:bottom w:val="none" w:sz="0" w:space="0" w:color="auto"/>
        <w:right w:val="none" w:sz="0" w:space="0" w:color="auto"/>
      </w:divBdr>
    </w:div>
    <w:div w:id="365183873">
      <w:bodyDiv w:val="1"/>
      <w:marLeft w:val="0"/>
      <w:marRight w:val="0"/>
      <w:marTop w:val="0"/>
      <w:marBottom w:val="0"/>
      <w:divBdr>
        <w:top w:val="none" w:sz="0" w:space="0" w:color="auto"/>
        <w:left w:val="none" w:sz="0" w:space="0" w:color="auto"/>
        <w:bottom w:val="none" w:sz="0" w:space="0" w:color="auto"/>
        <w:right w:val="none" w:sz="0" w:space="0" w:color="auto"/>
      </w:divBdr>
    </w:div>
    <w:div w:id="413867844">
      <w:bodyDiv w:val="1"/>
      <w:marLeft w:val="0"/>
      <w:marRight w:val="0"/>
      <w:marTop w:val="0"/>
      <w:marBottom w:val="0"/>
      <w:divBdr>
        <w:top w:val="none" w:sz="0" w:space="0" w:color="auto"/>
        <w:left w:val="none" w:sz="0" w:space="0" w:color="auto"/>
        <w:bottom w:val="none" w:sz="0" w:space="0" w:color="auto"/>
        <w:right w:val="none" w:sz="0" w:space="0" w:color="auto"/>
      </w:divBdr>
    </w:div>
    <w:div w:id="440759384">
      <w:bodyDiv w:val="1"/>
      <w:marLeft w:val="0"/>
      <w:marRight w:val="0"/>
      <w:marTop w:val="0"/>
      <w:marBottom w:val="0"/>
      <w:divBdr>
        <w:top w:val="none" w:sz="0" w:space="0" w:color="auto"/>
        <w:left w:val="none" w:sz="0" w:space="0" w:color="auto"/>
        <w:bottom w:val="none" w:sz="0" w:space="0" w:color="auto"/>
        <w:right w:val="none" w:sz="0" w:space="0" w:color="auto"/>
      </w:divBdr>
    </w:div>
    <w:div w:id="455488760">
      <w:bodyDiv w:val="1"/>
      <w:marLeft w:val="0"/>
      <w:marRight w:val="0"/>
      <w:marTop w:val="0"/>
      <w:marBottom w:val="0"/>
      <w:divBdr>
        <w:top w:val="none" w:sz="0" w:space="0" w:color="auto"/>
        <w:left w:val="none" w:sz="0" w:space="0" w:color="auto"/>
        <w:bottom w:val="none" w:sz="0" w:space="0" w:color="auto"/>
        <w:right w:val="none" w:sz="0" w:space="0" w:color="auto"/>
      </w:divBdr>
    </w:div>
    <w:div w:id="545483072">
      <w:bodyDiv w:val="1"/>
      <w:marLeft w:val="0"/>
      <w:marRight w:val="0"/>
      <w:marTop w:val="0"/>
      <w:marBottom w:val="0"/>
      <w:divBdr>
        <w:top w:val="none" w:sz="0" w:space="0" w:color="auto"/>
        <w:left w:val="none" w:sz="0" w:space="0" w:color="auto"/>
        <w:bottom w:val="none" w:sz="0" w:space="0" w:color="auto"/>
        <w:right w:val="none" w:sz="0" w:space="0" w:color="auto"/>
      </w:divBdr>
    </w:div>
    <w:div w:id="571887326">
      <w:bodyDiv w:val="1"/>
      <w:marLeft w:val="0"/>
      <w:marRight w:val="0"/>
      <w:marTop w:val="0"/>
      <w:marBottom w:val="0"/>
      <w:divBdr>
        <w:top w:val="none" w:sz="0" w:space="0" w:color="auto"/>
        <w:left w:val="none" w:sz="0" w:space="0" w:color="auto"/>
        <w:bottom w:val="none" w:sz="0" w:space="0" w:color="auto"/>
        <w:right w:val="none" w:sz="0" w:space="0" w:color="auto"/>
      </w:divBdr>
    </w:div>
    <w:div w:id="619529120">
      <w:bodyDiv w:val="1"/>
      <w:marLeft w:val="0"/>
      <w:marRight w:val="0"/>
      <w:marTop w:val="0"/>
      <w:marBottom w:val="0"/>
      <w:divBdr>
        <w:top w:val="none" w:sz="0" w:space="0" w:color="auto"/>
        <w:left w:val="none" w:sz="0" w:space="0" w:color="auto"/>
        <w:bottom w:val="none" w:sz="0" w:space="0" w:color="auto"/>
        <w:right w:val="none" w:sz="0" w:space="0" w:color="auto"/>
      </w:divBdr>
    </w:div>
    <w:div w:id="676733936">
      <w:bodyDiv w:val="1"/>
      <w:marLeft w:val="0"/>
      <w:marRight w:val="0"/>
      <w:marTop w:val="0"/>
      <w:marBottom w:val="0"/>
      <w:divBdr>
        <w:top w:val="none" w:sz="0" w:space="0" w:color="auto"/>
        <w:left w:val="none" w:sz="0" w:space="0" w:color="auto"/>
        <w:bottom w:val="none" w:sz="0" w:space="0" w:color="auto"/>
        <w:right w:val="none" w:sz="0" w:space="0" w:color="auto"/>
      </w:divBdr>
    </w:div>
    <w:div w:id="676734598">
      <w:bodyDiv w:val="1"/>
      <w:marLeft w:val="0"/>
      <w:marRight w:val="0"/>
      <w:marTop w:val="0"/>
      <w:marBottom w:val="0"/>
      <w:divBdr>
        <w:top w:val="none" w:sz="0" w:space="0" w:color="auto"/>
        <w:left w:val="none" w:sz="0" w:space="0" w:color="auto"/>
        <w:bottom w:val="none" w:sz="0" w:space="0" w:color="auto"/>
        <w:right w:val="none" w:sz="0" w:space="0" w:color="auto"/>
      </w:divBdr>
    </w:div>
    <w:div w:id="751774671">
      <w:bodyDiv w:val="1"/>
      <w:marLeft w:val="45"/>
      <w:marRight w:val="45"/>
      <w:marTop w:val="90"/>
      <w:marBottom w:val="90"/>
      <w:divBdr>
        <w:top w:val="none" w:sz="0" w:space="0" w:color="auto"/>
        <w:left w:val="none" w:sz="0" w:space="0" w:color="auto"/>
        <w:bottom w:val="none" w:sz="0" w:space="0" w:color="auto"/>
        <w:right w:val="none" w:sz="0" w:space="0" w:color="auto"/>
      </w:divBdr>
      <w:divsChild>
        <w:div w:id="1816794491">
          <w:marLeft w:val="0"/>
          <w:marRight w:val="0"/>
          <w:marTop w:val="0"/>
          <w:marBottom w:val="567"/>
          <w:divBdr>
            <w:top w:val="none" w:sz="0" w:space="0" w:color="auto"/>
            <w:left w:val="none" w:sz="0" w:space="0" w:color="auto"/>
            <w:bottom w:val="none" w:sz="0" w:space="0" w:color="auto"/>
            <w:right w:val="none" w:sz="0" w:space="0" w:color="auto"/>
          </w:divBdr>
        </w:div>
      </w:divsChild>
    </w:div>
    <w:div w:id="787775025">
      <w:bodyDiv w:val="1"/>
      <w:marLeft w:val="0"/>
      <w:marRight w:val="0"/>
      <w:marTop w:val="0"/>
      <w:marBottom w:val="0"/>
      <w:divBdr>
        <w:top w:val="none" w:sz="0" w:space="0" w:color="auto"/>
        <w:left w:val="none" w:sz="0" w:space="0" w:color="auto"/>
        <w:bottom w:val="none" w:sz="0" w:space="0" w:color="auto"/>
        <w:right w:val="none" w:sz="0" w:space="0" w:color="auto"/>
      </w:divBdr>
    </w:div>
    <w:div w:id="795295364">
      <w:bodyDiv w:val="1"/>
      <w:marLeft w:val="0"/>
      <w:marRight w:val="0"/>
      <w:marTop w:val="0"/>
      <w:marBottom w:val="0"/>
      <w:divBdr>
        <w:top w:val="none" w:sz="0" w:space="0" w:color="auto"/>
        <w:left w:val="none" w:sz="0" w:space="0" w:color="auto"/>
        <w:bottom w:val="none" w:sz="0" w:space="0" w:color="auto"/>
        <w:right w:val="none" w:sz="0" w:space="0" w:color="auto"/>
      </w:divBdr>
    </w:div>
    <w:div w:id="863396495">
      <w:bodyDiv w:val="1"/>
      <w:marLeft w:val="0"/>
      <w:marRight w:val="0"/>
      <w:marTop w:val="0"/>
      <w:marBottom w:val="0"/>
      <w:divBdr>
        <w:top w:val="none" w:sz="0" w:space="0" w:color="auto"/>
        <w:left w:val="none" w:sz="0" w:space="0" w:color="auto"/>
        <w:bottom w:val="none" w:sz="0" w:space="0" w:color="auto"/>
        <w:right w:val="none" w:sz="0" w:space="0" w:color="auto"/>
      </w:divBdr>
    </w:div>
    <w:div w:id="902373884">
      <w:bodyDiv w:val="1"/>
      <w:marLeft w:val="0"/>
      <w:marRight w:val="0"/>
      <w:marTop w:val="0"/>
      <w:marBottom w:val="0"/>
      <w:divBdr>
        <w:top w:val="none" w:sz="0" w:space="0" w:color="auto"/>
        <w:left w:val="none" w:sz="0" w:space="0" w:color="auto"/>
        <w:bottom w:val="none" w:sz="0" w:space="0" w:color="auto"/>
        <w:right w:val="none" w:sz="0" w:space="0" w:color="auto"/>
      </w:divBdr>
    </w:div>
    <w:div w:id="911237068">
      <w:bodyDiv w:val="1"/>
      <w:marLeft w:val="0"/>
      <w:marRight w:val="0"/>
      <w:marTop w:val="0"/>
      <w:marBottom w:val="0"/>
      <w:divBdr>
        <w:top w:val="none" w:sz="0" w:space="0" w:color="auto"/>
        <w:left w:val="none" w:sz="0" w:space="0" w:color="auto"/>
        <w:bottom w:val="none" w:sz="0" w:space="0" w:color="auto"/>
        <w:right w:val="none" w:sz="0" w:space="0" w:color="auto"/>
      </w:divBdr>
    </w:div>
    <w:div w:id="927233961">
      <w:bodyDiv w:val="1"/>
      <w:marLeft w:val="0"/>
      <w:marRight w:val="0"/>
      <w:marTop w:val="0"/>
      <w:marBottom w:val="0"/>
      <w:divBdr>
        <w:top w:val="none" w:sz="0" w:space="0" w:color="auto"/>
        <w:left w:val="none" w:sz="0" w:space="0" w:color="auto"/>
        <w:bottom w:val="none" w:sz="0" w:space="0" w:color="auto"/>
        <w:right w:val="none" w:sz="0" w:space="0" w:color="auto"/>
      </w:divBdr>
    </w:div>
    <w:div w:id="957495743">
      <w:bodyDiv w:val="1"/>
      <w:marLeft w:val="0"/>
      <w:marRight w:val="0"/>
      <w:marTop w:val="0"/>
      <w:marBottom w:val="0"/>
      <w:divBdr>
        <w:top w:val="none" w:sz="0" w:space="0" w:color="auto"/>
        <w:left w:val="none" w:sz="0" w:space="0" w:color="auto"/>
        <w:bottom w:val="none" w:sz="0" w:space="0" w:color="auto"/>
        <w:right w:val="none" w:sz="0" w:space="0" w:color="auto"/>
      </w:divBdr>
    </w:div>
    <w:div w:id="960191298">
      <w:bodyDiv w:val="1"/>
      <w:marLeft w:val="0"/>
      <w:marRight w:val="0"/>
      <w:marTop w:val="0"/>
      <w:marBottom w:val="0"/>
      <w:divBdr>
        <w:top w:val="none" w:sz="0" w:space="0" w:color="auto"/>
        <w:left w:val="none" w:sz="0" w:space="0" w:color="auto"/>
        <w:bottom w:val="none" w:sz="0" w:space="0" w:color="auto"/>
        <w:right w:val="none" w:sz="0" w:space="0" w:color="auto"/>
      </w:divBdr>
    </w:div>
    <w:div w:id="1022630502">
      <w:bodyDiv w:val="1"/>
      <w:marLeft w:val="0"/>
      <w:marRight w:val="0"/>
      <w:marTop w:val="0"/>
      <w:marBottom w:val="0"/>
      <w:divBdr>
        <w:top w:val="none" w:sz="0" w:space="0" w:color="auto"/>
        <w:left w:val="none" w:sz="0" w:space="0" w:color="auto"/>
        <w:bottom w:val="none" w:sz="0" w:space="0" w:color="auto"/>
        <w:right w:val="none" w:sz="0" w:space="0" w:color="auto"/>
      </w:divBdr>
    </w:div>
    <w:div w:id="1060792414">
      <w:bodyDiv w:val="1"/>
      <w:marLeft w:val="0"/>
      <w:marRight w:val="0"/>
      <w:marTop w:val="0"/>
      <w:marBottom w:val="0"/>
      <w:divBdr>
        <w:top w:val="none" w:sz="0" w:space="0" w:color="auto"/>
        <w:left w:val="none" w:sz="0" w:space="0" w:color="auto"/>
        <w:bottom w:val="none" w:sz="0" w:space="0" w:color="auto"/>
        <w:right w:val="none" w:sz="0" w:space="0" w:color="auto"/>
      </w:divBdr>
    </w:div>
    <w:div w:id="1155998574">
      <w:bodyDiv w:val="1"/>
      <w:marLeft w:val="0"/>
      <w:marRight w:val="0"/>
      <w:marTop w:val="0"/>
      <w:marBottom w:val="0"/>
      <w:divBdr>
        <w:top w:val="none" w:sz="0" w:space="0" w:color="auto"/>
        <w:left w:val="none" w:sz="0" w:space="0" w:color="auto"/>
        <w:bottom w:val="none" w:sz="0" w:space="0" w:color="auto"/>
        <w:right w:val="none" w:sz="0" w:space="0" w:color="auto"/>
      </w:divBdr>
    </w:div>
    <w:div w:id="1164785538">
      <w:bodyDiv w:val="1"/>
      <w:marLeft w:val="0"/>
      <w:marRight w:val="0"/>
      <w:marTop w:val="0"/>
      <w:marBottom w:val="0"/>
      <w:divBdr>
        <w:top w:val="none" w:sz="0" w:space="0" w:color="auto"/>
        <w:left w:val="none" w:sz="0" w:space="0" w:color="auto"/>
        <w:bottom w:val="none" w:sz="0" w:space="0" w:color="auto"/>
        <w:right w:val="none" w:sz="0" w:space="0" w:color="auto"/>
      </w:divBdr>
    </w:div>
    <w:div w:id="1222329779">
      <w:bodyDiv w:val="1"/>
      <w:marLeft w:val="0"/>
      <w:marRight w:val="0"/>
      <w:marTop w:val="0"/>
      <w:marBottom w:val="0"/>
      <w:divBdr>
        <w:top w:val="none" w:sz="0" w:space="0" w:color="auto"/>
        <w:left w:val="none" w:sz="0" w:space="0" w:color="auto"/>
        <w:bottom w:val="none" w:sz="0" w:space="0" w:color="auto"/>
        <w:right w:val="none" w:sz="0" w:space="0" w:color="auto"/>
      </w:divBdr>
    </w:div>
    <w:div w:id="1236472582">
      <w:bodyDiv w:val="1"/>
      <w:marLeft w:val="0"/>
      <w:marRight w:val="0"/>
      <w:marTop w:val="0"/>
      <w:marBottom w:val="0"/>
      <w:divBdr>
        <w:top w:val="none" w:sz="0" w:space="0" w:color="auto"/>
        <w:left w:val="none" w:sz="0" w:space="0" w:color="auto"/>
        <w:bottom w:val="none" w:sz="0" w:space="0" w:color="auto"/>
        <w:right w:val="none" w:sz="0" w:space="0" w:color="auto"/>
      </w:divBdr>
    </w:div>
    <w:div w:id="1319387584">
      <w:bodyDiv w:val="1"/>
      <w:marLeft w:val="0"/>
      <w:marRight w:val="0"/>
      <w:marTop w:val="0"/>
      <w:marBottom w:val="0"/>
      <w:divBdr>
        <w:top w:val="none" w:sz="0" w:space="0" w:color="auto"/>
        <w:left w:val="none" w:sz="0" w:space="0" w:color="auto"/>
        <w:bottom w:val="none" w:sz="0" w:space="0" w:color="auto"/>
        <w:right w:val="none" w:sz="0" w:space="0" w:color="auto"/>
      </w:divBdr>
    </w:div>
    <w:div w:id="1406368441">
      <w:bodyDiv w:val="1"/>
      <w:marLeft w:val="0"/>
      <w:marRight w:val="0"/>
      <w:marTop w:val="0"/>
      <w:marBottom w:val="0"/>
      <w:divBdr>
        <w:top w:val="none" w:sz="0" w:space="0" w:color="auto"/>
        <w:left w:val="none" w:sz="0" w:space="0" w:color="auto"/>
        <w:bottom w:val="none" w:sz="0" w:space="0" w:color="auto"/>
        <w:right w:val="none" w:sz="0" w:space="0" w:color="auto"/>
      </w:divBdr>
    </w:div>
    <w:div w:id="1500268174">
      <w:bodyDiv w:val="1"/>
      <w:marLeft w:val="0"/>
      <w:marRight w:val="0"/>
      <w:marTop w:val="0"/>
      <w:marBottom w:val="0"/>
      <w:divBdr>
        <w:top w:val="none" w:sz="0" w:space="0" w:color="auto"/>
        <w:left w:val="none" w:sz="0" w:space="0" w:color="auto"/>
        <w:bottom w:val="none" w:sz="0" w:space="0" w:color="auto"/>
        <w:right w:val="none" w:sz="0" w:space="0" w:color="auto"/>
      </w:divBdr>
    </w:div>
    <w:div w:id="1532642771">
      <w:bodyDiv w:val="1"/>
      <w:marLeft w:val="0"/>
      <w:marRight w:val="0"/>
      <w:marTop w:val="0"/>
      <w:marBottom w:val="0"/>
      <w:divBdr>
        <w:top w:val="none" w:sz="0" w:space="0" w:color="auto"/>
        <w:left w:val="none" w:sz="0" w:space="0" w:color="auto"/>
        <w:bottom w:val="none" w:sz="0" w:space="0" w:color="auto"/>
        <w:right w:val="none" w:sz="0" w:space="0" w:color="auto"/>
      </w:divBdr>
    </w:div>
    <w:div w:id="1540242357">
      <w:bodyDiv w:val="1"/>
      <w:marLeft w:val="0"/>
      <w:marRight w:val="0"/>
      <w:marTop w:val="0"/>
      <w:marBottom w:val="0"/>
      <w:divBdr>
        <w:top w:val="none" w:sz="0" w:space="0" w:color="auto"/>
        <w:left w:val="none" w:sz="0" w:space="0" w:color="auto"/>
        <w:bottom w:val="none" w:sz="0" w:space="0" w:color="auto"/>
        <w:right w:val="none" w:sz="0" w:space="0" w:color="auto"/>
      </w:divBdr>
    </w:div>
    <w:div w:id="1581329945">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23148597">
      <w:bodyDiv w:val="1"/>
      <w:marLeft w:val="0"/>
      <w:marRight w:val="0"/>
      <w:marTop w:val="0"/>
      <w:marBottom w:val="0"/>
      <w:divBdr>
        <w:top w:val="none" w:sz="0" w:space="0" w:color="auto"/>
        <w:left w:val="none" w:sz="0" w:space="0" w:color="auto"/>
        <w:bottom w:val="none" w:sz="0" w:space="0" w:color="auto"/>
        <w:right w:val="none" w:sz="0" w:space="0" w:color="auto"/>
      </w:divBdr>
    </w:div>
    <w:div w:id="1677803744">
      <w:bodyDiv w:val="1"/>
      <w:marLeft w:val="0"/>
      <w:marRight w:val="0"/>
      <w:marTop w:val="0"/>
      <w:marBottom w:val="0"/>
      <w:divBdr>
        <w:top w:val="none" w:sz="0" w:space="0" w:color="auto"/>
        <w:left w:val="none" w:sz="0" w:space="0" w:color="auto"/>
        <w:bottom w:val="none" w:sz="0" w:space="0" w:color="auto"/>
        <w:right w:val="none" w:sz="0" w:space="0" w:color="auto"/>
      </w:divBdr>
    </w:div>
    <w:div w:id="1711414640">
      <w:bodyDiv w:val="1"/>
      <w:marLeft w:val="0"/>
      <w:marRight w:val="0"/>
      <w:marTop w:val="0"/>
      <w:marBottom w:val="0"/>
      <w:divBdr>
        <w:top w:val="none" w:sz="0" w:space="0" w:color="auto"/>
        <w:left w:val="none" w:sz="0" w:space="0" w:color="auto"/>
        <w:bottom w:val="none" w:sz="0" w:space="0" w:color="auto"/>
        <w:right w:val="none" w:sz="0" w:space="0" w:color="auto"/>
      </w:divBdr>
    </w:div>
    <w:div w:id="1745712801">
      <w:bodyDiv w:val="1"/>
      <w:marLeft w:val="0"/>
      <w:marRight w:val="0"/>
      <w:marTop w:val="0"/>
      <w:marBottom w:val="0"/>
      <w:divBdr>
        <w:top w:val="none" w:sz="0" w:space="0" w:color="auto"/>
        <w:left w:val="none" w:sz="0" w:space="0" w:color="auto"/>
        <w:bottom w:val="none" w:sz="0" w:space="0" w:color="auto"/>
        <w:right w:val="none" w:sz="0" w:space="0" w:color="auto"/>
      </w:divBdr>
    </w:div>
    <w:div w:id="1760788395">
      <w:bodyDiv w:val="1"/>
      <w:marLeft w:val="0"/>
      <w:marRight w:val="0"/>
      <w:marTop w:val="0"/>
      <w:marBottom w:val="0"/>
      <w:divBdr>
        <w:top w:val="none" w:sz="0" w:space="0" w:color="auto"/>
        <w:left w:val="none" w:sz="0" w:space="0" w:color="auto"/>
        <w:bottom w:val="none" w:sz="0" w:space="0" w:color="auto"/>
        <w:right w:val="none" w:sz="0" w:space="0" w:color="auto"/>
      </w:divBdr>
    </w:div>
    <w:div w:id="1768500128">
      <w:bodyDiv w:val="1"/>
      <w:marLeft w:val="0"/>
      <w:marRight w:val="0"/>
      <w:marTop w:val="0"/>
      <w:marBottom w:val="0"/>
      <w:divBdr>
        <w:top w:val="none" w:sz="0" w:space="0" w:color="auto"/>
        <w:left w:val="none" w:sz="0" w:space="0" w:color="auto"/>
        <w:bottom w:val="none" w:sz="0" w:space="0" w:color="auto"/>
        <w:right w:val="none" w:sz="0" w:space="0" w:color="auto"/>
      </w:divBdr>
    </w:div>
    <w:div w:id="1771775060">
      <w:bodyDiv w:val="1"/>
      <w:marLeft w:val="0"/>
      <w:marRight w:val="0"/>
      <w:marTop w:val="0"/>
      <w:marBottom w:val="0"/>
      <w:divBdr>
        <w:top w:val="none" w:sz="0" w:space="0" w:color="auto"/>
        <w:left w:val="none" w:sz="0" w:space="0" w:color="auto"/>
        <w:bottom w:val="none" w:sz="0" w:space="0" w:color="auto"/>
        <w:right w:val="none" w:sz="0" w:space="0" w:color="auto"/>
      </w:divBdr>
    </w:div>
    <w:div w:id="1796094039">
      <w:bodyDiv w:val="1"/>
      <w:marLeft w:val="0"/>
      <w:marRight w:val="0"/>
      <w:marTop w:val="0"/>
      <w:marBottom w:val="0"/>
      <w:divBdr>
        <w:top w:val="none" w:sz="0" w:space="0" w:color="auto"/>
        <w:left w:val="none" w:sz="0" w:space="0" w:color="auto"/>
        <w:bottom w:val="none" w:sz="0" w:space="0" w:color="auto"/>
        <w:right w:val="none" w:sz="0" w:space="0" w:color="auto"/>
      </w:divBdr>
    </w:div>
    <w:div w:id="1830051628">
      <w:bodyDiv w:val="1"/>
      <w:marLeft w:val="0"/>
      <w:marRight w:val="0"/>
      <w:marTop w:val="0"/>
      <w:marBottom w:val="0"/>
      <w:divBdr>
        <w:top w:val="none" w:sz="0" w:space="0" w:color="auto"/>
        <w:left w:val="none" w:sz="0" w:space="0" w:color="auto"/>
        <w:bottom w:val="none" w:sz="0" w:space="0" w:color="auto"/>
        <w:right w:val="none" w:sz="0" w:space="0" w:color="auto"/>
      </w:divBdr>
    </w:div>
    <w:div w:id="1834563405">
      <w:bodyDiv w:val="1"/>
      <w:marLeft w:val="0"/>
      <w:marRight w:val="0"/>
      <w:marTop w:val="0"/>
      <w:marBottom w:val="0"/>
      <w:divBdr>
        <w:top w:val="none" w:sz="0" w:space="0" w:color="auto"/>
        <w:left w:val="none" w:sz="0" w:space="0" w:color="auto"/>
        <w:bottom w:val="none" w:sz="0" w:space="0" w:color="auto"/>
        <w:right w:val="none" w:sz="0" w:space="0" w:color="auto"/>
      </w:divBdr>
    </w:div>
    <w:div w:id="1933002176">
      <w:bodyDiv w:val="1"/>
      <w:marLeft w:val="0"/>
      <w:marRight w:val="0"/>
      <w:marTop w:val="0"/>
      <w:marBottom w:val="0"/>
      <w:divBdr>
        <w:top w:val="none" w:sz="0" w:space="0" w:color="auto"/>
        <w:left w:val="none" w:sz="0" w:space="0" w:color="auto"/>
        <w:bottom w:val="none" w:sz="0" w:space="0" w:color="auto"/>
        <w:right w:val="none" w:sz="0" w:space="0" w:color="auto"/>
      </w:divBdr>
    </w:div>
    <w:div w:id="1954289973">
      <w:bodyDiv w:val="1"/>
      <w:marLeft w:val="0"/>
      <w:marRight w:val="0"/>
      <w:marTop w:val="0"/>
      <w:marBottom w:val="0"/>
      <w:divBdr>
        <w:top w:val="none" w:sz="0" w:space="0" w:color="auto"/>
        <w:left w:val="none" w:sz="0" w:space="0" w:color="auto"/>
        <w:bottom w:val="none" w:sz="0" w:space="0" w:color="auto"/>
        <w:right w:val="none" w:sz="0" w:space="0" w:color="auto"/>
      </w:divBdr>
    </w:div>
    <w:div w:id="1986617805">
      <w:bodyDiv w:val="1"/>
      <w:marLeft w:val="0"/>
      <w:marRight w:val="0"/>
      <w:marTop w:val="0"/>
      <w:marBottom w:val="0"/>
      <w:divBdr>
        <w:top w:val="none" w:sz="0" w:space="0" w:color="auto"/>
        <w:left w:val="none" w:sz="0" w:space="0" w:color="auto"/>
        <w:bottom w:val="none" w:sz="0" w:space="0" w:color="auto"/>
        <w:right w:val="none" w:sz="0" w:space="0" w:color="auto"/>
      </w:divBdr>
    </w:div>
    <w:div w:id="1986622007">
      <w:bodyDiv w:val="1"/>
      <w:marLeft w:val="45"/>
      <w:marRight w:val="45"/>
      <w:marTop w:val="90"/>
      <w:marBottom w:val="90"/>
      <w:divBdr>
        <w:top w:val="none" w:sz="0" w:space="0" w:color="auto"/>
        <w:left w:val="none" w:sz="0" w:space="0" w:color="auto"/>
        <w:bottom w:val="none" w:sz="0" w:space="0" w:color="auto"/>
        <w:right w:val="none" w:sz="0" w:space="0" w:color="auto"/>
      </w:divBdr>
      <w:divsChild>
        <w:div w:id="1575043611">
          <w:marLeft w:val="0"/>
          <w:marRight w:val="0"/>
          <w:marTop w:val="0"/>
          <w:marBottom w:val="567"/>
          <w:divBdr>
            <w:top w:val="none" w:sz="0" w:space="0" w:color="auto"/>
            <w:left w:val="none" w:sz="0" w:space="0" w:color="auto"/>
            <w:bottom w:val="none" w:sz="0" w:space="0" w:color="auto"/>
            <w:right w:val="none" w:sz="0" w:space="0" w:color="auto"/>
          </w:divBdr>
        </w:div>
      </w:divsChild>
    </w:div>
    <w:div w:id="2049790781">
      <w:bodyDiv w:val="1"/>
      <w:marLeft w:val="0"/>
      <w:marRight w:val="0"/>
      <w:marTop w:val="0"/>
      <w:marBottom w:val="0"/>
      <w:divBdr>
        <w:top w:val="none" w:sz="0" w:space="0" w:color="auto"/>
        <w:left w:val="none" w:sz="0" w:space="0" w:color="auto"/>
        <w:bottom w:val="none" w:sz="0" w:space="0" w:color="auto"/>
        <w:right w:val="none" w:sz="0" w:space="0" w:color="auto"/>
      </w:divBdr>
    </w:div>
    <w:div w:id="2066370274">
      <w:bodyDiv w:val="1"/>
      <w:marLeft w:val="0"/>
      <w:marRight w:val="0"/>
      <w:marTop w:val="0"/>
      <w:marBottom w:val="0"/>
      <w:divBdr>
        <w:top w:val="none" w:sz="0" w:space="0" w:color="auto"/>
        <w:left w:val="none" w:sz="0" w:space="0" w:color="auto"/>
        <w:bottom w:val="none" w:sz="0" w:space="0" w:color="auto"/>
        <w:right w:val="none" w:sz="0" w:space="0" w:color="auto"/>
      </w:divBdr>
    </w:div>
    <w:div w:id="2091147723">
      <w:bodyDiv w:val="1"/>
      <w:marLeft w:val="0"/>
      <w:marRight w:val="0"/>
      <w:marTop w:val="0"/>
      <w:marBottom w:val="0"/>
      <w:divBdr>
        <w:top w:val="none" w:sz="0" w:space="0" w:color="auto"/>
        <w:left w:val="none" w:sz="0" w:space="0" w:color="auto"/>
        <w:bottom w:val="none" w:sz="0" w:space="0" w:color="auto"/>
        <w:right w:val="none" w:sz="0" w:space="0" w:color="auto"/>
      </w:divBdr>
    </w:div>
    <w:div w:id="2104295716">
      <w:bodyDiv w:val="1"/>
      <w:marLeft w:val="0"/>
      <w:marRight w:val="0"/>
      <w:marTop w:val="0"/>
      <w:marBottom w:val="0"/>
      <w:divBdr>
        <w:top w:val="none" w:sz="0" w:space="0" w:color="auto"/>
        <w:left w:val="none" w:sz="0" w:space="0" w:color="auto"/>
        <w:bottom w:val="none" w:sz="0" w:space="0" w:color="auto"/>
        <w:right w:val="none" w:sz="0" w:space="0" w:color="auto"/>
      </w:divBdr>
    </w:div>
    <w:div w:id="2124305084">
      <w:bodyDiv w:val="1"/>
      <w:marLeft w:val="0"/>
      <w:marRight w:val="0"/>
      <w:marTop w:val="0"/>
      <w:marBottom w:val="0"/>
      <w:divBdr>
        <w:top w:val="none" w:sz="0" w:space="0" w:color="auto"/>
        <w:left w:val="none" w:sz="0" w:space="0" w:color="auto"/>
        <w:bottom w:val="none" w:sz="0" w:space="0" w:color="auto"/>
        <w:right w:val="none" w:sz="0" w:space="0" w:color="auto"/>
      </w:divBdr>
    </w:div>
    <w:div w:id="213139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816711134248715"/>
          <c:y val="6.7269886164078002E-2"/>
          <c:w val="0.86573080844233319"/>
          <c:h val="0.69649218376004884"/>
        </c:manualLayout>
      </c:layout>
      <c:barChart>
        <c:barDir val="col"/>
        <c:grouping val="stacked"/>
        <c:varyColors val="0"/>
        <c:ser>
          <c:idx val="1"/>
          <c:order val="1"/>
          <c:tx>
            <c:strRef>
              <c:f>dati!$A$5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dati!$B$3:$F$3</c:f>
              <c:strCache>
                <c:ptCount val="5"/>
                <c:pt idx="0">
                  <c:v>2022. gads
(izpilde)</c:v>
                </c:pt>
                <c:pt idx="1">
                  <c:v>2023. gada
plāns</c:v>
                </c:pt>
                <c:pt idx="2">
                  <c:v>2024. gada
projekts</c:v>
                </c:pt>
                <c:pt idx="3">
                  <c:v>2025. gada
prognoze</c:v>
                </c:pt>
                <c:pt idx="4">
                  <c:v>2026. gada
prognoze</c:v>
                </c:pt>
              </c:strCache>
            </c:strRef>
          </c:cat>
          <c:val>
            <c:numRef>
              <c:f>dati!$B$5:$F$5</c:f>
              <c:numCache>
                <c:formatCode>#,##0</c:formatCode>
                <c:ptCount val="5"/>
                <c:pt idx="0">
                  <c:v>472132558</c:v>
                </c:pt>
                <c:pt idx="1">
                  <c:v>538273529</c:v>
                </c:pt>
                <c:pt idx="2">
                  <c:v>618180648</c:v>
                </c:pt>
                <c:pt idx="3">
                  <c:v>508888186</c:v>
                </c:pt>
                <c:pt idx="4">
                  <c:v>494219641</c:v>
                </c:pt>
              </c:numCache>
            </c:numRef>
          </c:val>
          <c:extLst>
            <c:ext xmlns:c16="http://schemas.microsoft.com/office/drawing/2014/chart" uri="{C3380CC4-5D6E-409C-BE32-E72D297353CC}">
              <c16:uniqueId val="{00000000-297F-416B-9985-8113905EEC38}"/>
            </c:ext>
          </c:extLst>
        </c:ser>
        <c:ser>
          <c:idx val="2"/>
          <c:order val="2"/>
          <c:tx>
            <c:strRef>
              <c:f>dati!$A$6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1"/>
              <c:layout>
                <c:manualLayout>
                  <c:x val="2.2065313327449248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97F-416B-9985-8113905EEC38}"/>
                </c:ext>
              </c:extLst>
            </c:dLbl>
            <c:dLbl>
              <c:idx val="4"/>
              <c:layout>
                <c:manualLayout>
                  <c:x val="2.2065313327449248E-3"/>
                  <c:y val="-8.463768115942028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97F-416B-9985-8113905EEC3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dati!$B$3:$F$3</c:f>
              <c:strCache>
                <c:ptCount val="5"/>
                <c:pt idx="0">
                  <c:v>2022. gads
(izpilde)</c:v>
                </c:pt>
                <c:pt idx="1">
                  <c:v>2023. gada
plāns</c:v>
                </c:pt>
                <c:pt idx="2">
                  <c:v>2024. gada
projekts</c:v>
                </c:pt>
                <c:pt idx="3">
                  <c:v>2025. gada
prognoze</c:v>
                </c:pt>
                <c:pt idx="4">
                  <c:v>2026. gada
prognoze</c:v>
                </c:pt>
              </c:strCache>
            </c:strRef>
          </c:cat>
          <c:val>
            <c:numRef>
              <c:f>dati!$B$6:$F$6</c:f>
              <c:numCache>
                <c:formatCode>#,##0</c:formatCode>
                <c:ptCount val="5"/>
                <c:pt idx="0">
                  <c:v>36313349</c:v>
                </c:pt>
                <c:pt idx="1">
                  <c:v>57167031</c:v>
                </c:pt>
                <c:pt idx="2">
                  <c:v>77206542</c:v>
                </c:pt>
                <c:pt idx="3">
                  <c:v>58592345</c:v>
                </c:pt>
                <c:pt idx="4">
                  <c:v>23503876</c:v>
                </c:pt>
              </c:numCache>
            </c:numRef>
          </c:val>
          <c:extLst>
            <c:ext xmlns:c16="http://schemas.microsoft.com/office/drawing/2014/chart" uri="{C3380CC4-5D6E-409C-BE32-E72D297353CC}">
              <c16:uniqueId val="{00000003-297F-416B-9985-8113905EEC38}"/>
            </c:ext>
          </c:extLst>
        </c:ser>
        <c:dLbls>
          <c:showLegendKey val="0"/>
          <c:showVal val="0"/>
          <c:showCatName val="0"/>
          <c:showSerName val="0"/>
          <c:showPercent val="0"/>
          <c:showBubbleSize val="0"/>
        </c:dLbls>
        <c:gapWidth val="40"/>
        <c:overlap val="100"/>
        <c:axId val="209232928"/>
        <c:axId val="209235280"/>
        <c:extLst>
          <c:ext xmlns:c15="http://schemas.microsoft.com/office/drawing/2012/chart" uri="{02D57815-91ED-43cb-92C2-25804820EDAC}">
            <c15:filteredBarSeries>
              <c15:ser>
                <c:idx val="0"/>
                <c:order val="0"/>
                <c:tx>
                  <c:strRef>
                    <c:extLst>
                      <c:ext uri="{02D57815-91ED-43cb-92C2-25804820EDAC}">
                        <c15:formulaRef>
                          <c15:sqref>dati!$A$4</c15:sqref>
                        </c15:formulaRef>
                      </c:ext>
                    </c:extLst>
                    <c:strCache>
                      <c:ptCount val="1"/>
                      <c:pt idx="0">
                        <c:v>Kopējie budžeta izdevumi,t.sk.:</c:v>
                      </c:pt>
                    </c:strCache>
                  </c:strRef>
                </c:tx>
                <c:spPr>
                  <a:solidFill>
                    <a:schemeClr val="accent1"/>
                  </a:solidFill>
                  <a:ln>
                    <a:noFill/>
                  </a:ln>
                  <a:effectLst/>
                </c:spPr>
                <c:invertIfNegative val="0"/>
                <c:cat>
                  <c:strRef>
                    <c:extLst>
                      <c:ext uri="{02D57815-91ED-43cb-92C2-25804820EDAC}">
                        <c15:formulaRef>
                          <c15:sqref>dati!$B$3:$F$3</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dati!$B$4:$F$4</c15:sqref>
                        </c15:formulaRef>
                      </c:ext>
                    </c:extLst>
                    <c:numCache>
                      <c:formatCode>#,##0</c:formatCode>
                      <c:ptCount val="5"/>
                      <c:pt idx="0">
                        <c:v>508445907</c:v>
                      </c:pt>
                      <c:pt idx="1">
                        <c:v>595440560</c:v>
                      </c:pt>
                      <c:pt idx="2">
                        <c:v>695387190</c:v>
                      </c:pt>
                      <c:pt idx="3">
                        <c:v>567480531</c:v>
                      </c:pt>
                      <c:pt idx="4">
                        <c:v>517723517</c:v>
                      </c:pt>
                    </c:numCache>
                  </c:numRef>
                </c:val>
                <c:extLst>
                  <c:ext xmlns:c16="http://schemas.microsoft.com/office/drawing/2014/chart" uri="{C3380CC4-5D6E-409C-BE32-E72D297353CC}">
                    <c16:uniqueId val="{00000004-297F-416B-9985-8113905EEC38}"/>
                  </c:ext>
                </c:extLst>
              </c15:ser>
            </c15:filteredBarSeries>
          </c:ext>
        </c:extLst>
      </c:barChart>
      <c:catAx>
        <c:axId val="209232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9235280"/>
        <c:crosses val="autoZero"/>
        <c:auto val="1"/>
        <c:lblAlgn val="ctr"/>
        <c:lblOffset val="100"/>
        <c:noMultiLvlLbl val="0"/>
      </c:catAx>
      <c:valAx>
        <c:axId val="209235280"/>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9232928"/>
        <c:crosses val="autoZero"/>
        <c:crossBetween val="between"/>
        <c:majorUnit val="100000000"/>
      </c:valAx>
      <c:spPr>
        <a:noFill/>
        <a:ln>
          <a:noFill/>
        </a:ln>
        <a:effectLst/>
      </c:spPr>
    </c:plotArea>
    <c:legend>
      <c:legendPos val="b"/>
      <c:layout>
        <c:manualLayout>
          <c:xMode val="edge"/>
          <c:yMode val="edge"/>
          <c:x val="2.017638351251989E-2"/>
          <c:y val="0.88815713460427503"/>
          <c:w val="0.97506310887415826"/>
          <c:h val="0.1033944847015440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0"/>
    <a:lstStyle/>
    <a:p>
      <a:pPr>
        <a:spcAft>
          <a:spcPts val="2400"/>
        </a:spcAft>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0" y="185730"/>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pP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Sabiedriskā kārtība </a:t>
          </a: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un drošība</a:t>
          </a: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noziedzības novēršana un apkarošana</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873617" y="185730"/>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robežas drošība</a:t>
          </a:r>
          <a:endParaRPr lang="lv-LV" sz="1200" strike="sngStrike">
            <a:solidFill>
              <a:srgbClr val="FF0000"/>
            </a:solidFill>
            <a:latin typeface="Times New Roman" panose="02020603050405020304" pitchFamily="18" charset="0"/>
            <a:ea typeface="+mn-ea"/>
            <a:cs typeface="Times New Roman" panose="02020603050405020304" pitchFamily="18" charset="0"/>
          </a:endParaRPr>
        </a:p>
      </dgm:t>
    </dgm:pt>
    <dgm:pt modelId="{FA80FF5C-3FD6-4789-8764-09B32B4FA6FF}" type="sibTrans" cxnId="{6B5A3601-6A50-48CE-A68E-FF9442947D55}">
      <dgm:prSet/>
      <dgm:spPr/>
      <dgm:t>
        <a:bodyPr/>
        <a:lstStyle/>
        <a:p>
          <a:pPr>
            <a:spcBef>
              <a:spcPts val="0"/>
            </a:spcBef>
            <a:spcAft>
              <a:spcPts val="0"/>
            </a:spcAft>
          </a:pPr>
          <a:endParaRPr lang="lv-LV"/>
        </a:p>
      </dgm:t>
    </dgm:pt>
    <dgm:pt modelId="{DD27C2DC-FE27-40DC-A725-9F482C79D8FC}" type="par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732609" y="185730"/>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pP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Civilā aizsardzība, ugunsdrošība, ugunsdzēsība un glābšana</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79D21381-CFD1-4BF3-9C06-0E6EB7C5AC32}" type="sibTrans" cxnId="{0F960EE6-BCDA-4D61-A06D-E52D2ECA6851}">
      <dgm:prSet/>
      <dgm:spPr/>
      <dgm:t>
        <a:bodyPr/>
        <a:lstStyle/>
        <a:p>
          <a:pPr>
            <a:spcBef>
              <a:spcPts val="0"/>
            </a:spcBef>
            <a:spcAft>
              <a:spcPts val="0"/>
            </a:spcAft>
          </a:pPr>
          <a:endParaRPr lang="lv-LV"/>
        </a:p>
      </dgm:t>
    </dgm:pt>
    <dgm:pt modelId="{A1FD7355-9755-4C29-8191-9B2E6BB8F5E5}" type="parTrans" cxnId="{0F960EE6-BCDA-4D61-A06D-E52D2ECA6851}">
      <dgm:prSet/>
      <dgm:spPr/>
      <dgm:t>
        <a:bodyPr/>
        <a:lstStyle/>
        <a:p>
          <a:pPr>
            <a:spcBef>
              <a:spcPts val="0"/>
            </a:spcBef>
            <a:spcAft>
              <a:spcPts val="0"/>
            </a:spcAft>
          </a:pPr>
          <a:endParaRPr lang="lv-LV"/>
        </a:p>
      </dgm:t>
    </dgm:pt>
    <dgm:pt modelId="{B9393AE5-BCF8-42E1-AA8D-902329192882}">
      <dgm:prSet phldrT="[Text]" custT="1"/>
      <dgm:spPr>
        <a:xfrm>
          <a:off x="1866304" y="1373379"/>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Pilsonība, migrācija, personu apliecinoši dokumenti un </a:t>
          </a:r>
          <a:r>
            <a:rPr lang="en-US"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uzskaite</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287B9EFB-C9ED-4D28-8B63-DF7BA4E4BD6D}" type="parTrans" cxnId="{2594B474-AB86-497B-9022-405D96D615E9}">
      <dgm:prSet/>
      <dgm:spPr/>
      <dgm:t>
        <a:bodyPr/>
        <a:lstStyle/>
        <a:p>
          <a:endParaRPr lang="lv-LV"/>
        </a:p>
      </dgm:t>
    </dgm:pt>
    <dgm:pt modelId="{F0461375-0E35-4F07-BD51-7B50E97B55B5}" type="sibTrans" cxnId="{2594B474-AB86-497B-9022-405D96D615E9}">
      <dgm:prSet/>
      <dgm:spPr/>
      <dgm:t>
        <a:bodyPr/>
        <a:lstStyle/>
        <a:p>
          <a:endParaRPr lang="lv-LV"/>
        </a:p>
      </dgm:t>
    </dgm:pt>
    <dgm:pt modelId="{2658D16D-7AF8-4501-9440-3C6C5A0E255E}">
      <dgm:prSet phldrT="[Text]" custT="1"/>
      <dgm:spPr>
        <a:xfrm>
          <a:off x="3732609" y="1373379"/>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Vienotās sakaru un informācijas sistēmas nodrošināšana</a:t>
          </a:r>
          <a:endParaRPr lang="lv-LV" sz="1200" strike="sngStrike">
            <a:solidFill>
              <a:srgbClr val="FF0000"/>
            </a:solidFill>
            <a:latin typeface="Times New Roman" panose="02020603050405020304" pitchFamily="18" charset="0"/>
            <a:ea typeface="+mn-ea"/>
            <a:cs typeface="Times New Roman" panose="02020603050405020304" pitchFamily="18" charset="0"/>
          </a:endParaRPr>
        </a:p>
      </dgm:t>
    </dgm:pt>
    <dgm:pt modelId="{42A71873-2222-4790-A74D-F341F538DDED}" type="parTrans" cxnId="{87F8C82D-DA92-4F08-B89D-5A8E2C644C4E}">
      <dgm:prSet/>
      <dgm:spPr/>
      <dgm:t>
        <a:bodyPr/>
        <a:lstStyle/>
        <a:p>
          <a:endParaRPr lang="lv-LV"/>
        </a:p>
      </dgm:t>
    </dgm:pt>
    <dgm:pt modelId="{814AE609-4C9B-409B-8AEE-A46D54E73971}" type="sibTrans" cxnId="{87F8C82D-DA92-4F08-B89D-5A8E2C644C4E}">
      <dgm:prSet/>
      <dgm:spPr/>
      <dgm:t>
        <a:bodyPr/>
        <a:lstStyle/>
        <a:p>
          <a:endParaRPr lang="lv-LV"/>
        </a:p>
      </dgm:t>
    </dgm:pt>
    <dgm:pt modelId="{06AFC6A2-0610-40A0-9A42-D0941B1EA9DE}">
      <dgm:prSet phldrT="[Text]" custT="1"/>
      <dgm:spPr>
        <a:xfrm>
          <a:off x="0" y="2561027"/>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Personāla fiziskā sagatavotība, veselības un sociālā aprūpe</a:t>
          </a:r>
          <a:endParaRPr lang="lv-LV" sz="1200">
            <a:solidFill>
              <a:srgbClr val="FF0000"/>
            </a:solidFill>
            <a:latin typeface="Times New Roman" panose="02020603050405020304" pitchFamily="18" charset="0"/>
            <a:ea typeface="+mn-ea"/>
            <a:cs typeface="Times New Roman" panose="02020603050405020304" pitchFamily="18" charset="0"/>
          </a:endParaRPr>
        </a:p>
      </dgm:t>
    </dgm:pt>
    <dgm:pt modelId="{1AAC5062-C194-438B-8AE6-BA39A0F768AD}" type="parTrans" cxnId="{92AB1436-1904-4362-9E81-359125A0E54E}">
      <dgm:prSet/>
      <dgm:spPr/>
      <dgm:t>
        <a:bodyPr/>
        <a:lstStyle/>
        <a:p>
          <a:endParaRPr lang="lv-LV"/>
        </a:p>
      </dgm:t>
    </dgm:pt>
    <dgm:pt modelId="{C84CC125-C30C-46A3-A3CF-301B58CEC9CE}" type="sibTrans" cxnId="{92AB1436-1904-4362-9E81-359125A0E54E}">
      <dgm:prSet/>
      <dgm:spPr/>
      <dgm:t>
        <a:bodyPr/>
        <a:lstStyle/>
        <a:p>
          <a:endParaRPr lang="lv-LV"/>
        </a:p>
      </dgm:t>
    </dgm:pt>
    <dgm:pt modelId="{F5F5C0B5-529C-442D-8F3D-17D82F16E822}">
      <dgm:prSet phldrT="[Text]" custT="1"/>
      <dgm:spPr>
        <a:xfrm>
          <a:off x="933152" y="3769147"/>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drošības dienesta darbība</a:t>
          </a:r>
          <a:endParaRPr lang="lv-LV" sz="1200">
            <a:solidFill>
              <a:srgbClr val="FF0000"/>
            </a:solidFill>
            <a:latin typeface="Times New Roman" panose="02020603050405020304" pitchFamily="18" charset="0"/>
            <a:ea typeface="+mn-ea"/>
            <a:cs typeface="Times New Roman" panose="02020603050405020304" pitchFamily="18" charset="0"/>
          </a:endParaRPr>
        </a:p>
      </dgm:t>
    </dgm:pt>
    <dgm:pt modelId="{B3E0A856-A2F1-48B6-A931-79254A6626D6}" type="parTrans" cxnId="{0C7F2C82-F856-4F68-B6FD-F2A8817E98B3}">
      <dgm:prSet/>
      <dgm:spPr/>
      <dgm:t>
        <a:bodyPr/>
        <a:lstStyle/>
        <a:p>
          <a:endParaRPr lang="lv-LV"/>
        </a:p>
      </dgm:t>
    </dgm:pt>
    <dgm:pt modelId="{8BFA3E58-F0EF-40C4-A90D-EBFF0F8362A0}" type="sibTrans" cxnId="{0C7F2C82-F856-4F68-B6FD-F2A8817E98B3}">
      <dgm:prSet/>
      <dgm:spPr/>
      <dgm:t>
        <a:bodyPr/>
        <a:lstStyle/>
        <a:p>
          <a:endParaRPr lang="lv-LV"/>
        </a:p>
      </dgm:t>
    </dgm:pt>
    <dgm:pt modelId="{42BAFD77-BBC0-49A6-89B6-FDF57BC1B727}">
      <dgm:prSet custT="1"/>
      <dgm:spPr>
        <a:xfrm>
          <a:off x="2799457" y="3748675"/>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iekšlietu politikas plānošana</a:t>
          </a:r>
          <a:endParaRPr lang="lv-LV" sz="1200">
            <a:solidFill>
              <a:srgbClr val="FF0000"/>
            </a:solidFill>
            <a:latin typeface="Times New Roman" panose="02020603050405020304" pitchFamily="18" charset="0"/>
            <a:ea typeface="+mn-ea"/>
            <a:cs typeface="Times New Roman" panose="02020603050405020304" pitchFamily="18" charset="0"/>
          </a:endParaRPr>
        </a:p>
      </dgm:t>
    </dgm:pt>
    <dgm:pt modelId="{7BD82E6B-10A4-4206-A6FE-C1F411FEE29A}" type="parTrans" cxnId="{DDF54416-7434-442B-853C-D6CC4B13AB79}">
      <dgm:prSet/>
      <dgm:spPr/>
      <dgm:t>
        <a:bodyPr/>
        <a:lstStyle/>
        <a:p>
          <a:endParaRPr lang="lv-LV"/>
        </a:p>
      </dgm:t>
    </dgm:pt>
    <dgm:pt modelId="{9F9D7142-AB8A-4166-9AFC-F29129D79FC2}" type="sibTrans" cxnId="{DDF54416-7434-442B-853C-D6CC4B13AB79}">
      <dgm:prSet/>
      <dgm:spPr/>
      <dgm:t>
        <a:bodyPr/>
        <a:lstStyle/>
        <a:p>
          <a:endParaRPr lang="lv-LV"/>
        </a:p>
      </dgm:t>
    </dgm:pt>
    <dgm:pt modelId="{B7B3076E-F04B-4C89-BD64-E2BB3BBDC8F3}">
      <dgm:prSet custT="1"/>
      <dgm:spPr>
        <a:effectLst/>
      </dgm:spPr>
      <dgm:t>
        <a:bodyPr/>
        <a:lstStyle/>
        <a:p>
          <a:r>
            <a:rPr lang="lv-LV" sz="1200" b="0">
              <a:latin typeface="Times New Roman" panose="02020603050405020304" pitchFamily="18" charset="0"/>
              <a:cs typeface="Times New Roman" panose="02020603050405020304" pitchFamily="18" charset="0"/>
            </a:rPr>
            <a:t>Efektīva resursu izmantošana funkciju izpildē, kā arī augsta pakalpojuma sniegšanas kvalitāte</a:t>
          </a:r>
        </a:p>
      </dgm:t>
    </dgm:pt>
    <dgm:pt modelId="{728FBE24-7667-496C-BFE6-AF056F62DCAE}" type="parTrans" cxnId="{D5F4CB45-EB12-492C-A2F0-C770FF010E68}">
      <dgm:prSet/>
      <dgm:spPr/>
      <dgm:t>
        <a:bodyPr/>
        <a:lstStyle/>
        <a:p>
          <a:endParaRPr lang="en-US"/>
        </a:p>
      </dgm:t>
    </dgm:pt>
    <dgm:pt modelId="{E352D7F8-6302-4E66-851F-D36EAA6B3ADA}" type="sibTrans" cxnId="{D5F4CB45-EB12-492C-A2F0-C770FF010E68}">
      <dgm:prSet/>
      <dgm:spPr/>
      <dgm:t>
        <a:bodyPr/>
        <a:lstStyle/>
        <a:p>
          <a:endParaRPr lang="en-US"/>
        </a:p>
      </dgm:t>
    </dgm:pt>
    <dgm:pt modelId="{6B9282CC-6ADA-4B4A-97BD-348FC79CE9E3}">
      <dgm:prSet phldrT="[Text]" custT="1"/>
      <dgm:spPr>
        <a:xfrm>
          <a:off x="933152" y="3769147"/>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solidFill>
              <a:latin typeface="Times New Roman" panose="02020603050405020304" pitchFamily="18" charset="0"/>
              <a:ea typeface="+mn-ea"/>
              <a:cs typeface="Times New Roman" panose="02020603050405020304" pitchFamily="18" charset="0"/>
            </a:rPr>
            <a:t>Kvalificētu</a:t>
          </a:r>
          <a:r>
            <a:rPr lang="lv-LV" sz="1200">
              <a:solidFill>
                <a:srgbClr val="FF0000"/>
              </a:solidFill>
              <a:latin typeface="Times New Roman" panose="02020603050405020304" pitchFamily="18" charset="0"/>
              <a:ea typeface="+mn-ea"/>
              <a:cs typeface="Times New Roman" panose="02020603050405020304" pitchFamily="18" charset="0"/>
            </a:rPr>
            <a:t> </a:t>
          </a:r>
          <a:r>
            <a:rPr lang="lv-LV" sz="1200">
              <a:solidFill>
                <a:sysClr val="windowText" lastClr="000000"/>
              </a:solidFill>
              <a:latin typeface="Times New Roman" panose="02020603050405020304" pitchFamily="18" charset="0"/>
              <a:ea typeface="+mn-ea"/>
              <a:cs typeface="Times New Roman" panose="02020603050405020304" pitchFamily="18" charset="0"/>
            </a:rPr>
            <a:t>speciālistu sagatavošana tiesībaizsardzības iestādēm</a:t>
          </a:r>
        </a:p>
      </dgm:t>
    </dgm:pt>
    <dgm:pt modelId="{6ECCA424-1966-4C0D-87CF-F51020257B03}" type="parTrans" cxnId="{D66603B1-7F61-4E99-A141-BAE97B04B866}">
      <dgm:prSet/>
      <dgm:spPr/>
      <dgm:t>
        <a:bodyPr/>
        <a:lstStyle/>
        <a:p>
          <a:endParaRPr lang="lv-LV"/>
        </a:p>
      </dgm:t>
    </dgm:pt>
    <dgm:pt modelId="{DABBB82A-AE66-4076-AFF2-9026982CCE4A}" type="sibTrans" cxnId="{D66603B1-7F61-4E99-A141-BAE97B04B866}">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0" custLinFactNeighborX="743" custLinFactNeighborY="1257">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10" custLinFactNeighborX="431">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10" custLinFactNeighborX="0" custLinFactNeighborY="518">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255B70E5-8917-42A6-B73C-DD484275CAA8}" type="pres">
      <dgm:prSet presAssocID="{B9393AE5-BCF8-42E1-AA8D-902329192882}" presName="node" presStyleLbl="node1" presStyleIdx="3" presStyleCnt="10">
        <dgm:presLayoutVars>
          <dgm:bulletEnabled val="1"/>
        </dgm:presLayoutVars>
      </dgm:prSet>
      <dgm:spPr>
        <a:prstGeom prst="rect">
          <a:avLst/>
        </a:prstGeom>
      </dgm:spPr>
    </dgm:pt>
    <dgm:pt modelId="{BEFA9498-E8E4-42AD-BBF2-2C6897C50B5E}" type="pres">
      <dgm:prSet presAssocID="{F0461375-0E35-4F07-BD51-7B50E97B55B5}" presName="sibTrans" presStyleCnt="0"/>
      <dgm:spPr/>
    </dgm:pt>
    <dgm:pt modelId="{53022C06-7F45-4948-9609-73798315915F}" type="pres">
      <dgm:prSet presAssocID="{2658D16D-7AF8-4501-9440-3C6C5A0E255E}" presName="node" presStyleLbl="node1" presStyleIdx="4" presStyleCnt="10">
        <dgm:presLayoutVars>
          <dgm:bulletEnabled val="1"/>
        </dgm:presLayoutVars>
      </dgm:prSet>
      <dgm:spPr>
        <a:prstGeom prst="rect">
          <a:avLst/>
        </a:prstGeom>
      </dgm:spPr>
    </dgm:pt>
    <dgm:pt modelId="{C5C7F197-9B90-45A6-842C-7B69155973DA}" type="pres">
      <dgm:prSet presAssocID="{814AE609-4C9B-409B-8AEE-A46D54E73971}" presName="sibTrans" presStyleCnt="0"/>
      <dgm:spPr/>
    </dgm:pt>
    <dgm:pt modelId="{F6932D47-D4A9-42C5-BED6-3C43596A491E}" type="pres">
      <dgm:prSet presAssocID="{06AFC6A2-0610-40A0-9A42-D0941B1EA9DE}" presName="node" presStyleLbl="node1" presStyleIdx="5" presStyleCnt="10">
        <dgm:presLayoutVars>
          <dgm:bulletEnabled val="1"/>
        </dgm:presLayoutVars>
      </dgm:prSet>
      <dgm:spPr>
        <a:prstGeom prst="rect">
          <a:avLst/>
        </a:prstGeom>
      </dgm:spPr>
    </dgm:pt>
    <dgm:pt modelId="{82065565-1A9F-4CAC-BF51-18C1201B602B}" type="pres">
      <dgm:prSet presAssocID="{C84CC125-C30C-46A3-A3CF-301B58CEC9CE}" presName="sibTrans" presStyleCnt="0"/>
      <dgm:spPr/>
    </dgm:pt>
    <dgm:pt modelId="{0EE10A80-C204-4101-B631-C18A23C9E311}" type="pres">
      <dgm:prSet presAssocID="{B7B3076E-F04B-4C89-BD64-E2BB3BBDC8F3}" presName="node" presStyleLbl="node1" presStyleIdx="6" presStyleCnt="10">
        <dgm:presLayoutVars>
          <dgm:bulletEnabled val="1"/>
        </dgm:presLayoutVars>
      </dgm:prSet>
      <dgm:spPr/>
    </dgm:pt>
    <dgm:pt modelId="{87BE1189-ED8F-42B4-BFF4-8502635DBB02}" type="pres">
      <dgm:prSet presAssocID="{E352D7F8-6302-4E66-851F-D36EAA6B3ADA}" presName="sibTrans" presStyleCnt="0"/>
      <dgm:spPr/>
    </dgm:pt>
    <dgm:pt modelId="{478D904A-D56A-483B-9073-B30D31348AE9}" type="pres">
      <dgm:prSet presAssocID="{F5F5C0B5-529C-442D-8F3D-17D82F16E822}" presName="node" presStyleLbl="node1" presStyleIdx="7" presStyleCnt="10" custLinFactNeighborY="2011">
        <dgm:presLayoutVars>
          <dgm:bulletEnabled val="1"/>
        </dgm:presLayoutVars>
      </dgm:prSet>
      <dgm:spPr>
        <a:prstGeom prst="rect">
          <a:avLst/>
        </a:prstGeom>
      </dgm:spPr>
    </dgm:pt>
    <dgm:pt modelId="{A73BDF9F-4B22-4475-8CCD-9EEB86149DA0}" type="pres">
      <dgm:prSet presAssocID="{8BFA3E58-F0EF-40C4-A90D-EBFF0F8362A0}" presName="sibTrans" presStyleCnt="0"/>
      <dgm:spPr/>
    </dgm:pt>
    <dgm:pt modelId="{3C5381A2-4655-4605-95E3-0EE778F303CC}" type="pres">
      <dgm:prSet presAssocID="{42BAFD77-BBC0-49A6-89B6-FDF57BC1B727}" presName="node" presStyleLbl="node1" presStyleIdx="8" presStyleCnt="10">
        <dgm:presLayoutVars>
          <dgm:bulletEnabled val="1"/>
        </dgm:presLayoutVars>
      </dgm:prSet>
      <dgm:spPr>
        <a:prstGeom prst="rect">
          <a:avLst/>
        </a:prstGeom>
      </dgm:spPr>
    </dgm:pt>
    <dgm:pt modelId="{AC8DF141-5460-4C73-BF3E-259C79DC9687}" type="pres">
      <dgm:prSet presAssocID="{9F9D7142-AB8A-4166-9AFC-F29129D79FC2}" presName="sibTrans" presStyleCnt="0"/>
      <dgm:spPr/>
    </dgm:pt>
    <dgm:pt modelId="{67CFEE3C-345C-4F37-B7C9-75D569BEEAAE}" type="pres">
      <dgm:prSet presAssocID="{6B9282CC-6ADA-4B4A-97BD-348FC79CE9E3}" presName="node" presStyleLbl="node1" presStyleIdx="9" presStyleCnt="10" custLinFactNeighborY="2011">
        <dgm:presLayoutVars>
          <dgm:bulletEnabled val="1"/>
        </dgm:presLayoutVars>
      </dgm:prSet>
      <dgm:spPr>
        <a:prstGeom prst="rect">
          <a:avLst/>
        </a:prstGeom>
      </dgm:spPr>
    </dgm:pt>
  </dgm:ptLst>
  <dgm:cxnLst>
    <dgm:cxn modelId="{0831AE00-5D81-4C30-BD0A-353EE99B26BC}" type="presOf" srcId="{88397BC7-3A1F-4729-8809-8347AD410AF8}" destId="{5F8CBC20-C14B-46F6-BA45-39C03570DEDD}" srcOrd="0" destOrd="0" presId="urn:microsoft.com/office/officeart/2005/8/layout/default"/>
    <dgm:cxn modelId="{6B5A3601-6A50-48CE-A68E-FF9442947D55}" srcId="{306E2546-2846-449E-BACA-6E538AEB741C}" destId="{A16BE098-7FFB-4CA4-A0F8-C33C314B06C6}" srcOrd="1" destOrd="0" parTransId="{DD27C2DC-FE27-40DC-A725-9F482C79D8FC}" sibTransId="{FA80FF5C-3FD6-4789-8764-09B32B4FA6FF}"/>
    <dgm:cxn modelId="{766B7F06-71F3-4880-9CC8-0C51F21F178D}" type="presOf" srcId="{06AFC6A2-0610-40A0-9A42-D0941B1EA9DE}" destId="{F6932D47-D4A9-42C5-BED6-3C43596A491E}" srcOrd="0" destOrd="0" presId="urn:microsoft.com/office/officeart/2005/8/layout/default"/>
    <dgm:cxn modelId="{DDF54416-7434-442B-853C-D6CC4B13AB79}" srcId="{306E2546-2846-449E-BACA-6E538AEB741C}" destId="{42BAFD77-BBC0-49A6-89B6-FDF57BC1B727}" srcOrd="8" destOrd="0" parTransId="{7BD82E6B-10A4-4206-A6FE-C1F411FEE29A}" sibTransId="{9F9D7142-AB8A-4166-9AFC-F29129D79FC2}"/>
    <dgm:cxn modelId="{CD77F229-FC83-44E6-9B1C-E39362F65100}" type="presOf" srcId="{C69BD29E-43E5-44BB-BFFE-EABB96D1F852}" destId="{3B5180AC-1F2E-443E-87BE-8445337E9DB2}" srcOrd="0" destOrd="0" presId="urn:microsoft.com/office/officeart/2005/8/layout/default"/>
    <dgm:cxn modelId="{87F8C82D-DA92-4F08-B89D-5A8E2C644C4E}" srcId="{306E2546-2846-449E-BACA-6E538AEB741C}" destId="{2658D16D-7AF8-4501-9440-3C6C5A0E255E}" srcOrd="4" destOrd="0" parTransId="{42A71873-2222-4790-A74D-F341F538DDED}" sibTransId="{814AE609-4C9B-409B-8AEE-A46D54E73971}"/>
    <dgm:cxn modelId="{92AB1436-1904-4362-9E81-359125A0E54E}" srcId="{306E2546-2846-449E-BACA-6E538AEB741C}" destId="{06AFC6A2-0610-40A0-9A42-D0941B1EA9DE}" srcOrd="5" destOrd="0" parTransId="{1AAC5062-C194-438B-8AE6-BA39A0F768AD}" sibTransId="{C84CC125-C30C-46A3-A3CF-301B58CEC9CE}"/>
    <dgm:cxn modelId="{4E7EF937-1363-4C65-9984-AE90E572E302}" type="presOf" srcId="{B9393AE5-BCF8-42E1-AA8D-902329192882}" destId="{255B70E5-8917-42A6-B73C-DD484275CAA8}" srcOrd="0" destOrd="0" presId="urn:microsoft.com/office/officeart/2005/8/layout/default"/>
    <dgm:cxn modelId="{D5F4CB45-EB12-492C-A2F0-C770FF010E68}" srcId="{306E2546-2846-449E-BACA-6E538AEB741C}" destId="{B7B3076E-F04B-4C89-BD64-E2BB3BBDC8F3}" srcOrd="6" destOrd="0" parTransId="{728FBE24-7667-496C-BFE6-AF056F62DCAE}" sibTransId="{E352D7F8-6302-4E66-851F-D36EAA6B3ADA}"/>
    <dgm:cxn modelId="{E87D4D69-AABE-4D7F-B3F2-81B4224370CB}" type="presOf" srcId="{A16BE098-7FFB-4CA4-A0F8-C33C314B06C6}" destId="{477AE2EB-16C6-4DDF-B8E8-260749502CBE}" srcOrd="0" destOrd="0" presId="urn:microsoft.com/office/officeart/2005/8/layout/default"/>
    <dgm:cxn modelId="{2594B474-AB86-497B-9022-405D96D615E9}" srcId="{306E2546-2846-449E-BACA-6E538AEB741C}" destId="{B9393AE5-BCF8-42E1-AA8D-902329192882}" srcOrd="3" destOrd="0" parTransId="{287B9EFB-C9ED-4D28-8B63-DF7BA4E4BD6D}" sibTransId="{F0461375-0E35-4F07-BD51-7B50E97B55B5}"/>
    <dgm:cxn modelId="{36EAE477-DBAD-4967-88BA-0B86A7339686}" type="presOf" srcId="{2658D16D-7AF8-4501-9440-3C6C5A0E255E}" destId="{53022C06-7F45-4948-9609-73798315915F}" srcOrd="0" destOrd="0" presId="urn:microsoft.com/office/officeart/2005/8/layout/default"/>
    <dgm:cxn modelId="{951EED7C-2162-4194-90CB-35B260A25448}" type="presOf" srcId="{42BAFD77-BBC0-49A6-89B6-FDF57BC1B727}" destId="{3C5381A2-4655-4605-95E3-0EE778F303CC}" srcOrd="0" destOrd="0" presId="urn:microsoft.com/office/officeart/2005/8/layout/default"/>
    <dgm:cxn modelId="{0C7F2C82-F856-4F68-B6FD-F2A8817E98B3}" srcId="{306E2546-2846-449E-BACA-6E538AEB741C}" destId="{F5F5C0B5-529C-442D-8F3D-17D82F16E822}" srcOrd="7" destOrd="0" parTransId="{B3E0A856-A2F1-48B6-A931-79254A6626D6}" sibTransId="{8BFA3E58-F0EF-40C4-A90D-EBFF0F8362A0}"/>
    <dgm:cxn modelId="{E0AFE287-F797-4864-8D11-29CF4267EDD1}" type="presOf" srcId="{306E2546-2846-449E-BACA-6E538AEB741C}" destId="{742CD35E-24E8-4AF8-8ED4-3DD4C1D57ACF}" srcOrd="0" destOrd="0" presId="urn:microsoft.com/office/officeart/2005/8/layout/default"/>
    <dgm:cxn modelId="{8CBC748A-25D6-4EE3-BC58-54840EBDAE13}" type="presOf" srcId="{6B9282CC-6ADA-4B4A-97BD-348FC79CE9E3}" destId="{67CFEE3C-345C-4F37-B7C9-75D569BEEAAE}" srcOrd="0" destOrd="0" presId="urn:microsoft.com/office/officeart/2005/8/layout/default"/>
    <dgm:cxn modelId="{4435E58A-AFC2-4524-BF09-321C33868D84}" type="presOf" srcId="{F5F5C0B5-529C-442D-8F3D-17D82F16E822}" destId="{478D904A-D56A-483B-9073-B30D31348AE9}" srcOrd="0" destOrd="0" presId="urn:microsoft.com/office/officeart/2005/8/layout/default"/>
    <dgm:cxn modelId="{5A375594-CC23-4580-B539-D2986D8827BA}" type="presOf" srcId="{B7B3076E-F04B-4C89-BD64-E2BB3BBDC8F3}" destId="{0EE10A80-C204-4101-B631-C18A23C9E311}" srcOrd="0" destOrd="0" presId="urn:microsoft.com/office/officeart/2005/8/layout/default"/>
    <dgm:cxn modelId="{D66603B1-7F61-4E99-A141-BAE97B04B866}" srcId="{306E2546-2846-449E-BACA-6E538AEB741C}" destId="{6B9282CC-6ADA-4B4A-97BD-348FC79CE9E3}" srcOrd="9" destOrd="0" parTransId="{6ECCA424-1966-4C0D-87CF-F51020257B03}" sibTransId="{DABBB82A-AE66-4076-AFF2-9026982CCE4A}"/>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164805F2-C7BE-4F61-8ADC-21D9A55C3786}" type="presParOf" srcId="{742CD35E-24E8-4AF8-8ED4-3DD4C1D57ACF}" destId="{5F8CBC20-C14B-46F6-BA45-39C03570DEDD}" srcOrd="0" destOrd="0" presId="urn:microsoft.com/office/officeart/2005/8/layout/default"/>
    <dgm:cxn modelId="{18CF3910-17FC-44C1-AD02-FB02729D998D}" type="presParOf" srcId="{742CD35E-24E8-4AF8-8ED4-3DD4C1D57ACF}" destId="{205FF196-492B-4BD7-8355-0D798E63FA10}" srcOrd="1" destOrd="0" presId="urn:microsoft.com/office/officeart/2005/8/layout/default"/>
    <dgm:cxn modelId="{93DE5B81-B400-4F78-907E-BC317A845788}" type="presParOf" srcId="{742CD35E-24E8-4AF8-8ED4-3DD4C1D57ACF}" destId="{477AE2EB-16C6-4DDF-B8E8-260749502CBE}" srcOrd="2" destOrd="0" presId="urn:microsoft.com/office/officeart/2005/8/layout/default"/>
    <dgm:cxn modelId="{02E0B655-F53C-4010-A31C-AF08D5B648F0}" type="presParOf" srcId="{742CD35E-24E8-4AF8-8ED4-3DD4C1D57ACF}" destId="{27D8A555-7D4A-4ED9-8923-67102952F2DF}" srcOrd="3" destOrd="0" presId="urn:microsoft.com/office/officeart/2005/8/layout/default"/>
    <dgm:cxn modelId="{6BCE620D-ACC9-4298-AEC9-14A8D0093C51}" type="presParOf" srcId="{742CD35E-24E8-4AF8-8ED4-3DD4C1D57ACF}" destId="{3B5180AC-1F2E-443E-87BE-8445337E9DB2}" srcOrd="4" destOrd="0" presId="urn:microsoft.com/office/officeart/2005/8/layout/default"/>
    <dgm:cxn modelId="{D3F2E992-E034-44F7-B1DB-0A16AF0F6BE7}" type="presParOf" srcId="{742CD35E-24E8-4AF8-8ED4-3DD4C1D57ACF}" destId="{D4EDE607-3D5F-44EB-A3E8-232F47BC8840}" srcOrd="5" destOrd="0" presId="urn:microsoft.com/office/officeart/2005/8/layout/default"/>
    <dgm:cxn modelId="{42394464-F0D3-460B-B317-D9DDCD07F04C}" type="presParOf" srcId="{742CD35E-24E8-4AF8-8ED4-3DD4C1D57ACF}" destId="{255B70E5-8917-42A6-B73C-DD484275CAA8}" srcOrd="6" destOrd="0" presId="urn:microsoft.com/office/officeart/2005/8/layout/default"/>
    <dgm:cxn modelId="{492310B1-C429-4830-9286-DFECF304CE16}" type="presParOf" srcId="{742CD35E-24E8-4AF8-8ED4-3DD4C1D57ACF}" destId="{BEFA9498-E8E4-42AD-BBF2-2C6897C50B5E}" srcOrd="7" destOrd="0" presId="urn:microsoft.com/office/officeart/2005/8/layout/default"/>
    <dgm:cxn modelId="{8EC78780-13BB-4905-B4A9-2EEE69D533B9}" type="presParOf" srcId="{742CD35E-24E8-4AF8-8ED4-3DD4C1D57ACF}" destId="{53022C06-7F45-4948-9609-73798315915F}" srcOrd="8" destOrd="0" presId="urn:microsoft.com/office/officeart/2005/8/layout/default"/>
    <dgm:cxn modelId="{4BE4DF34-85B0-4ADE-8083-00351467E424}" type="presParOf" srcId="{742CD35E-24E8-4AF8-8ED4-3DD4C1D57ACF}" destId="{C5C7F197-9B90-45A6-842C-7B69155973DA}" srcOrd="9" destOrd="0" presId="urn:microsoft.com/office/officeart/2005/8/layout/default"/>
    <dgm:cxn modelId="{BFFD341F-63B8-4152-9094-BE4CE0E6EB7C}" type="presParOf" srcId="{742CD35E-24E8-4AF8-8ED4-3DD4C1D57ACF}" destId="{F6932D47-D4A9-42C5-BED6-3C43596A491E}" srcOrd="10" destOrd="0" presId="urn:microsoft.com/office/officeart/2005/8/layout/default"/>
    <dgm:cxn modelId="{335605AD-121E-4906-BF94-2901CD7C9097}" type="presParOf" srcId="{742CD35E-24E8-4AF8-8ED4-3DD4C1D57ACF}" destId="{82065565-1A9F-4CAC-BF51-18C1201B602B}" srcOrd="11" destOrd="0" presId="urn:microsoft.com/office/officeart/2005/8/layout/default"/>
    <dgm:cxn modelId="{6F2496E2-A5AB-47D0-A1D0-4C3B38ECC964}" type="presParOf" srcId="{742CD35E-24E8-4AF8-8ED4-3DD4C1D57ACF}" destId="{0EE10A80-C204-4101-B631-C18A23C9E311}" srcOrd="12" destOrd="0" presId="urn:microsoft.com/office/officeart/2005/8/layout/default"/>
    <dgm:cxn modelId="{B7FFD4DC-C332-4FC6-BF0A-5081CC716243}" type="presParOf" srcId="{742CD35E-24E8-4AF8-8ED4-3DD4C1D57ACF}" destId="{87BE1189-ED8F-42B4-BFF4-8502635DBB02}" srcOrd="13" destOrd="0" presId="urn:microsoft.com/office/officeart/2005/8/layout/default"/>
    <dgm:cxn modelId="{40A45E46-4B82-40B5-921D-036373850572}" type="presParOf" srcId="{742CD35E-24E8-4AF8-8ED4-3DD4C1D57ACF}" destId="{478D904A-D56A-483B-9073-B30D31348AE9}" srcOrd="14" destOrd="0" presId="urn:microsoft.com/office/officeart/2005/8/layout/default"/>
    <dgm:cxn modelId="{BD414BD0-9079-47B0-A704-C48F685A04A0}" type="presParOf" srcId="{742CD35E-24E8-4AF8-8ED4-3DD4C1D57ACF}" destId="{A73BDF9F-4B22-4475-8CCD-9EEB86149DA0}" srcOrd="15" destOrd="0" presId="urn:microsoft.com/office/officeart/2005/8/layout/default"/>
    <dgm:cxn modelId="{52B507D5-17A0-47BD-AC55-11A4681D9C76}" type="presParOf" srcId="{742CD35E-24E8-4AF8-8ED4-3DD4C1D57ACF}" destId="{3C5381A2-4655-4605-95E3-0EE778F303CC}" srcOrd="16" destOrd="0" presId="urn:microsoft.com/office/officeart/2005/8/layout/default"/>
    <dgm:cxn modelId="{62DA2F98-AD04-4104-9BE9-DDA5545BFBAC}" type="presParOf" srcId="{742CD35E-24E8-4AF8-8ED4-3DD4C1D57ACF}" destId="{AC8DF141-5460-4C73-BF3E-259C79DC9687}" srcOrd="17" destOrd="0" presId="urn:microsoft.com/office/officeart/2005/8/layout/default"/>
    <dgm:cxn modelId="{2EF5402D-AC70-49A4-8B07-CEA865A9153C}" type="presParOf" srcId="{742CD35E-24E8-4AF8-8ED4-3DD4C1D57ACF}" destId="{67CFEE3C-345C-4F37-B7C9-75D569BEEAAE}" srcOrd="1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39876" y="14406"/>
          <a:ext cx="1573862" cy="94431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Sabiedriskā kārtība </a:t>
          </a: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un drošība</a:t>
          </a: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noziedzības novēršana un apkarošana</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139876" y="14406"/>
        <a:ext cx="1573862" cy="944317"/>
      </dsp:txXfrm>
    </dsp:sp>
    <dsp:sp modelId="{477AE2EB-16C6-4DDF-B8E8-260749502CBE}">
      <dsp:nvSpPr>
        <dsp:cNvPr id="0" name=""/>
        <dsp:cNvSpPr/>
      </dsp:nvSpPr>
      <dsp:spPr>
        <a:xfrm>
          <a:off x="1866214" y="2536"/>
          <a:ext cx="1573862" cy="94431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robežas drošība</a:t>
          </a:r>
          <a:endParaRPr lang="lv-LV" sz="120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1866214" y="2536"/>
        <a:ext cx="1573862" cy="944317"/>
      </dsp:txXfrm>
    </dsp:sp>
    <dsp:sp modelId="{3B5180AC-1F2E-443E-87BE-8445337E9DB2}">
      <dsp:nvSpPr>
        <dsp:cNvPr id="0" name=""/>
        <dsp:cNvSpPr/>
      </dsp:nvSpPr>
      <dsp:spPr>
        <a:xfrm>
          <a:off x="3590679" y="7427"/>
          <a:ext cx="1573862" cy="94431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Civilā aizsardzība, ugunsdrošība, ugunsdzēsība un glābšana</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3590679" y="7427"/>
        <a:ext cx="1573862" cy="944317"/>
      </dsp:txXfrm>
    </dsp:sp>
    <dsp:sp modelId="{255B70E5-8917-42A6-B73C-DD484275CAA8}">
      <dsp:nvSpPr>
        <dsp:cNvPr id="0" name=""/>
        <dsp:cNvSpPr/>
      </dsp:nvSpPr>
      <dsp:spPr>
        <a:xfrm>
          <a:off x="128183" y="1104239"/>
          <a:ext cx="1573862" cy="94431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Pilsonība, migrācija, personu apliecinoši dokumenti un </a:t>
          </a:r>
          <a:r>
            <a:rPr lang="en-US"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uzskaite</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128183" y="1104239"/>
        <a:ext cx="1573862" cy="944317"/>
      </dsp:txXfrm>
    </dsp:sp>
    <dsp:sp modelId="{53022C06-7F45-4948-9609-73798315915F}">
      <dsp:nvSpPr>
        <dsp:cNvPr id="0" name=""/>
        <dsp:cNvSpPr/>
      </dsp:nvSpPr>
      <dsp:spPr>
        <a:xfrm>
          <a:off x="1859431" y="1104239"/>
          <a:ext cx="1573862" cy="94431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Vienotās sakaru un informācijas sistēmas nodrošināšana</a:t>
          </a:r>
          <a:endParaRPr lang="lv-LV" sz="120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1859431" y="1104239"/>
        <a:ext cx="1573862" cy="944317"/>
      </dsp:txXfrm>
    </dsp:sp>
    <dsp:sp modelId="{F6932D47-D4A9-42C5-BED6-3C43596A491E}">
      <dsp:nvSpPr>
        <dsp:cNvPr id="0" name=""/>
        <dsp:cNvSpPr/>
      </dsp:nvSpPr>
      <dsp:spPr>
        <a:xfrm>
          <a:off x="3590679" y="1104239"/>
          <a:ext cx="1573862" cy="94431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Personāla fiziskā sagatavotība, veselības un sociālā aprūpe</a:t>
          </a:r>
          <a:endParaRPr lang="lv-LV" sz="1200" kern="1200">
            <a:solidFill>
              <a:srgbClr val="FF0000"/>
            </a:solidFill>
            <a:latin typeface="Times New Roman" panose="02020603050405020304" pitchFamily="18" charset="0"/>
            <a:ea typeface="+mn-ea"/>
            <a:cs typeface="Times New Roman" panose="02020603050405020304" pitchFamily="18" charset="0"/>
          </a:endParaRPr>
        </a:p>
      </dsp:txBody>
      <dsp:txXfrm>
        <a:off x="3590679" y="1104239"/>
        <a:ext cx="1573862" cy="944317"/>
      </dsp:txXfrm>
    </dsp:sp>
    <dsp:sp modelId="{0EE10A80-C204-4101-B631-C18A23C9E311}">
      <dsp:nvSpPr>
        <dsp:cNvPr id="0" name=""/>
        <dsp:cNvSpPr/>
      </dsp:nvSpPr>
      <dsp:spPr>
        <a:xfrm>
          <a:off x="128183" y="2205943"/>
          <a:ext cx="1573862" cy="944317"/>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b="0" kern="1200">
              <a:latin typeface="Times New Roman" panose="02020603050405020304" pitchFamily="18" charset="0"/>
              <a:cs typeface="Times New Roman" panose="02020603050405020304" pitchFamily="18" charset="0"/>
            </a:rPr>
            <a:t>Efektīva resursu izmantošana funkciju izpildē, kā arī augsta pakalpojuma sniegšanas kvalitāte</a:t>
          </a:r>
        </a:p>
      </dsp:txBody>
      <dsp:txXfrm>
        <a:off x="128183" y="2205943"/>
        <a:ext cx="1573862" cy="944317"/>
      </dsp:txXfrm>
    </dsp:sp>
    <dsp:sp modelId="{478D904A-D56A-483B-9073-B30D31348AE9}">
      <dsp:nvSpPr>
        <dsp:cNvPr id="0" name=""/>
        <dsp:cNvSpPr/>
      </dsp:nvSpPr>
      <dsp:spPr>
        <a:xfrm>
          <a:off x="1859431" y="2224933"/>
          <a:ext cx="1573862" cy="94431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drošības dienesta darbība</a:t>
          </a:r>
          <a:endParaRPr lang="lv-LV" sz="1200" kern="1200">
            <a:solidFill>
              <a:srgbClr val="FF0000"/>
            </a:solidFill>
            <a:latin typeface="Times New Roman" panose="02020603050405020304" pitchFamily="18" charset="0"/>
            <a:ea typeface="+mn-ea"/>
            <a:cs typeface="Times New Roman" panose="02020603050405020304" pitchFamily="18" charset="0"/>
          </a:endParaRPr>
        </a:p>
      </dsp:txBody>
      <dsp:txXfrm>
        <a:off x="1859431" y="2224933"/>
        <a:ext cx="1573862" cy="944317"/>
      </dsp:txXfrm>
    </dsp:sp>
    <dsp:sp modelId="{3C5381A2-4655-4605-95E3-0EE778F303CC}">
      <dsp:nvSpPr>
        <dsp:cNvPr id="0" name=""/>
        <dsp:cNvSpPr/>
      </dsp:nvSpPr>
      <dsp:spPr>
        <a:xfrm>
          <a:off x="3590679" y="2205943"/>
          <a:ext cx="1573862" cy="94431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iekšlietu politikas plānošana</a:t>
          </a:r>
          <a:endParaRPr lang="lv-LV" sz="1200" kern="1200">
            <a:solidFill>
              <a:srgbClr val="FF0000"/>
            </a:solidFill>
            <a:latin typeface="Times New Roman" panose="02020603050405020304" pitchFamily="18" charset="0"/>
            <a:ea typeface="+mn-ea"/>
            <a:cs typeface="Times New Roman" panose="02020603050405020304" pitchFamily="18" charset="0"/>
          </a:endParaRPr>
        </a:p>
      </dsp:txBody>
      <dsp:txXfrm>
        <a:off x="3590679" y="2205943"/>
        <a:ext cx="1573862" cy="944317"/>
      </dsp:txXfrm>
    </dsp:sp>
    <dsp:sp modelId="{67CFEE3C-345C-4F37-B7C9-75D569BEEAAE}">
      <dsp:nvSpPr>
        <dsp:cNvPr id="0" name=""/>
        <dsp:cNvSpPr/>
      </dsp:nvSpPr>
      <dsp:spPr>
        <a:xfrm>
          <a:off x="1859431" y="3310182"/>
          <a:ext cx="1573862" cy="944317"/>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Kvalificētu</a:t>
          </a:r>
          <a:r>
            <a:rPr lang="lv-LV" sz="1200" kern="1200">
              <a:solidFill>
                <a:srgbClr val="FF0000"/>
              </a:solidFill>
              <a:latin typeface="Times New Roman" panose="02020603050405020304" pitchFamily="18" charset="0"/>
              <a:ea typeface="+mn-ea"/>
              <a:cs typeface="Times New Roman" panose="02020603050405020304" pitchFamily="18" charset="0"/>
            </a:rPr>
            <a:t> </a:t>
          </a:r>
          <a:r>
            <a:rPr lang="lv-LV" sz="1200" kern="1200">
              <a:solidFill>
                <a:sysClr val="windowText" lastClr="000000"/>
              </a:solidFill>
              <a:latin typeface="Times New Roman" panose="02020603050405020304" pitchFamily="18" charset="0"/>
              <a:ea typeface="+mn-ea"/>
              <a:cs typeface="Times New Roman" panose="02020603050405020304" pitchFamily="18" charset="0"/>
            </a:rPr>
            <a:t>speciālistu sagatavošana tiesībaizsardzības iestādēm</a:t>
          </a:r>
        </a:p>
      </dsp:txBody>
      <dsp:txXfrm>
        <a:off x="1859431" y="3310182"/>
        <a:ext cx="1573862" cy="94431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0.31205</cdr:x>
      <cdr:y>0.13611</cdr:y>
    </cdr:from>
    <cdr:to>
      <cdr:x>0.45742</cdr:x>
      <cdr:y>0.20655</cdr:y>
    </cdr:to>
    <cdr:sp macro="" textlink="">
      <cdr:nvSpPr>
        <cdr:cNvPr id="2" name="TextBox 1"/>
        <cdr:cNvSpPr txBox="1"/>
      </cdr:nvSpPr>
      <cdr:spPr>
        <a:xfrm xmlns:a="http://schemas.openxmlformats.org/drawingml/2006/main">
          <a:off x="1796047" y="412273"/>
          <a:ext cx="836698" cy="21335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595 440 560</a:t>
          </a:r>
        </a:p>
      </cdr:txBody>
    </cdr:sp>
  </cdr:relSizeAnchor>
  <cdr:relSizeAnchor xmlns:cdr="http://schemas.openxmlformats.org/drawingml/2006/chartDrawing">
    <cdr:from>
      <cdr:x>0.49008</cdr:x>
      <cdr:y>0.05061</cdr:y>
    </cdr:from>
    <cdr:to>
      <cdr:x>0.6353</cdr:x>
      <cdr:y>0.12261</cdr:y>
    </cdr:to>
    <cdr:sp macro="" textlink="">
      <cdr:nvSpPr>
        <cdr:cNvPr id="3" name="TextBox 1"/>
        <cdr:cNvSpPr txBox="1"/>
      </cdr:nvSpPr>
      <cdr:spPr>
        <a:xfrm xmlns:a="http://schemas.openxmlformats.org/drawingml/2006/main">
          <a:off x="2820724" y="153281"/>
          <a:ext cx="835834" cy="218099"/>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695 387 190</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0.66848</cdr:x>
      <cdr:y>0.15531</cdr:y>
    </cdr:from>
    <cdr:to>
      <cdr:x>0.8131</cdr:x>
      <cdr:y>0.23572</cdr:y>
    </cdr:to>
    <cdr:sp macro="" textlink="">
      <cdr:nvSpPr>
        <cdr:cNvPr id="4" name="TextBox 1"/>
        <cdr:cNvSpPr txBox="1"/>
      </cdr:nvSpPr>
      <cdr:spPr>
        <a:xfrm xmlns:a="http://schemas.openxmlformats.org/drawingml/2006/main">
          <a:off x="3847530" y="470415"/>
          <a:ext cx="832381" cy="243570"/>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567 480 531</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0.83789</cdr:x>
      <cdr:y>0.18148</cdr:y>
    </cdr:from>
    <cdr:to>
      <cdr:x>0.98133</cdr:x>
      <cdr:y>0.25957</cdr:y>
    </cdr:to>
    <cdr:sp macro="" textlink="">
      <cdr:nvSpPr>
        <cdr:cNvPr id="5" name="TextBox 1"/>
        <cdr:cNvSpPr txBox="1"/>
      </cdr:nvSpPr>
      <cdr:spPr>
        <a:xfrm xmlns:a="http://schemas.openxmlformats.org/drawingml/2006/main">
          <a:off x="4822593" y="549698"/>
          <a:ext cx="825589" cy="23652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517 723 517</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0.13572</cdr:x>
      <cdr:y>0.21115</cdr:y>
    </cdr:from>
    <cdr:to>
      <cdr:x>0.28303</cdr:x>
      <cdr:y>0.28548</cdr:y>
    </cdr:to>
    <cdr:sp macro="" textlink="">
      <cdr:nvSpPr>
        <cdr:cNvPr id="6" name="TextBox 1"/>
        <cdr:cNvSpPr txBox="1"/>
      </cdr:nvSpPr>
      <cdr:spPr>
        <a:xfrm xmlns:a="http://schemas.openxmlformats.org/drawingml/2006/main">
          <a:off x="781155" y="639552"/>
          <a:ext cx="847864" cy="22515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508 445 907</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B8356-59CA-478E-B981-11ACE494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68</Pages>
  <Words>122749</Words>
  <Characters>69968</Characters>
  <Application>Microsoft Office Word</Application>
  <DocSecurity>0</DocSecurity>
  <Lines>583</Lines>
  <Paragraphs>384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2024. gadam un budžeta ietvaru 2024., 2025. un 2026. gadam" paskaidrojumi, 5.3.nodaļa Izdevumu politikas virzienu un izdevumu atbilstoši funkcionālajām un ekonomiskajām kategorijām kopsavilkums</vt:lpstr>
      <vt:lpstr>Noteikumi Nr.523</vt:lpstr>
    </vt:vector>
  </TitlesOfParts>
  <Manager/>
  <Company>Finanšu ministrija</Company>
  <LinksUpToDate>false</LinksUpToDate>
  <CharactersWithSpaces>192333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cp:keywords/>
  <dc:description>27320139, dace.godina@fm.gov.lv</dc:description>
  <cp:lastModifiedBy>Dace Godiņa</cp:lastModifiedBy>
  <cp:revision>70</cp:revision>
  <cp:lastPrinted>2020-10-12T11:39:00Z</cp:lastPrinted>
  <dcterms:created xsi:type="dcterms:W3CDTF">2019-05-07T13:32:00Z</dcterms:created>
  <dcterms:modified xsi:type="dcterms:W3CDTF">2023-10-26T04:59:00Z</dcterms:modified>
</cp:coreProperties>
</file>