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1AA0C" w14:textId="31D853FC" w:rsidR="008070AA" w:rsidRPr="008070AA" w:rsidRDefault="008070AA" w:rsidP="00625585">
      <w:pPr>
        <w:pStyle w:val="H1"/>
        <w:rPr>
          <w:sz w:val="40"/>
          <w:szCs w:val="40"/>
        </w:rPr>
      </w:pPr>
      <w:bookmarkStart w:id="0" w:name="_Hlk125028358"/>
      <w:r w:rsidRPr="008070AA">
        <w:rPr>
          <w:sz w:val="40"/>
          <w:szCs w:val="40"/>
        </w:rPr>
        <w:t>I</w:t>
      </w:r>
      <w:r>
        <w:rPr>
          <w:sz w:val="40"/>
          <w:szCs w:val="40"/>
        </w:rPr>
        <w:t>I</w:t>
      </w:r>
      <w:r w:rsidRPr="008070AA">
        <w:rPr>
          <w:sz w:val="40"/>
          <w:szCs w:val="40"/>
        </w:rPr>
        <w:t xml:space="preserve">. </w:t>
      </w:r>
      <w:r>
        <w:t>VALSTS BUDŽETS 202</w:t>
      </w:r>
      <w:r w:rsidR="009840C0">
        <w:t>4</w:t>
      </w:r>
      <w:r>
        <w:t>. GADAM</w:t>
      </w:r>
    </w:p>
    <w:bookmarkEnd w:id="0"/>
    <w:p w14:paraId="03537387" w14:textId="66A178BC" w:rsidR="00625585" w:rsidRPr="008070AA" w:rsidRDefault="00625585" w:rsidP="00625585">
      <w:pPr>
        <w:pStyle w:val="H1"/>
        <w:rPr>
          <w:sz w:val="40"/>
          <w:szCs w:val="40"/>
        </w:rPr>
      </w:pPr>
      <w:r w:rsidRPr="008070AA">
        <w:rPr>
          <w:sz w:val="40"/>
          <w:szCs w:val="40"/>
        </w:rPr>
        <w:t>5. Valsts budžeta likuma struktūra un izdevumi</w:t>
      </w:r>
    </w:p>
    <w:p w14:paraId="1CBAFD0C" w14:textId="02AD9973" w:rsidR="00C7019D" w:rsidRDefault="00625585" w:rsidP="003033F7">
      <w:pPr>
        <w:pStyle w:val="H2"/>
        <w:spacing w:before="240" w:after="240"/>
      </w:pPr>
      <w:r w:rsidRPr="007F4368">
        <w:t xml:space="preserve">5.1. </w:t>
      </w:r>
      <w:r w:rsidR="000C704B" w:rsidRPr="000C704B">
        <w:t>Valsts budžeta izdevumu politikas izmaiņas, izdevumu pārskatīšanas un prioritāro pasākumu kopsavilkums</w:t>
      </w:r>
    </w:p>
    <w:p w14:paraId="20B3B80D" w14:textId="77777777" w:rsidR="00152B48" w:rsidRDefault="00152B48" w:rsidP="00152B48">
      <w:pPr>
        <w:ind w:firstLine="720"/>
        <w:rPr>
          <w:szCs w:val="24"/>
        </w:rPr>
      </w:pPr>
      <w:r w:rsidRPr="005925AB">
        <w:rPr>
          <w:szCs w:val="24"/>
        </w:rPr>
        <w:t>Informācija par budžeta struktūru un vidēja termiņa budžeta plānošanu pieejama FM tīmekļa vietnē</w:t>
      </w:r>
      <w:r>
        <w:rPr>
          <w:rStyle w:val="FootnoteReference"/>
          <w:szCs w:val="24"/>
        </w:rPr>
        <w:footnoteReference w:id="1"/>
      </w:r>
      <w:r w:rsidRPr="005925AB">
        <w:rPr>
          <w:szCs w:val="24"/>
        </w:rPr>
        <w:t xml:space="preserve">. </w:t>
      </w:r>
      <w:r>
        <w:rPr>
          <w:szCs w:val="24"/>
        </w:rPr>
        <w:t>V</w:t>
      </w:r>
      <w:r w:rsidRPr="00B913B9">
        <w:rPr>
          <w:szCs w:val="24"/>
        </w:rPr>
        <w:t>alsts budžeta</w:t>
      </w:r>
      <w:r>
        <w:rPr>
          <w:szCs w:val="24"/>
        </w:rPr>
        <w:t xml:space="preserve"> likuma</w:t>
      </w:r>
      <w:r w:rsidRPr="00B913B9">
        <w:rPr>
          <w:szCs w:val="24"/>
        </w:rPr>
        <w:t xml:space="preserve"> </w:t>
      </w:r>
      <w:r w:rsidRPr="005925AB">
        <w:rPr>
          <w:szCs w:val="24"/>
        </w:rPr>
        <w:t>projekta sagatavošana tiek veikta atbilstoši MK apstiprinātajam budžeta sagatavošanas grafikam. Informācija par 202</w:t>
      </w:r>
      <w:r>
        <w:rPr>
          <w:szCs w:val="24"/>
        </w:rPr>
        <w:t>4</w:t>
      </w:r>
      <w:r w:rsidRPr="005925AB">
        <w:rPr>
          <w:szCs w:val="24"/>
        </w:rPr>
        <w:t>.</w:t>
      </w:r>
      <w:r>
        <w:rPr>
          <w:szCs w:val="24"/>
        </w:rPr>
        <w:t> </w:t>
      </w:r>
      <w:r w:rsidRPr="005925AB">
        <w:rPr>
          <w:szCs w:val="24"/>
        </w:rPr>
        <w:t>gada valsts budžeta izstrādes posmiem ir pieejama FM tīmekļa vietnē atsevišķā sadaļā</w:t>
      </w:r>
      <w:r>
        <w:rPr>
          <w:szCs w:val="24"/>
        </w:rPr>
        <w:t xml:space="preserve">, kas ietver arī </w:t>
      </w:r>
      <w:r w:rsidRPr="003B67C5">
        <w:rPr>
          <w:szCs w:val="24"/>
        </w:rPr>
        <w:t>likumprojekta par valsts budžetu 202</w:t>
      </w:r>
      <w:r>
        <w:rPr>
          <w:szCs w:val="24"/>
        </w:rPr>
        <w:t>4</w:t>
      </w:r>
      <w:r w:rsidRPr="003B67C5">
        <w:rPr>
          <w:szCs w:val="24"/>
        </w:rPr>
        <w:t>. gadam un budžeta ietvaru 202</w:t>
      </w:r>
      <w:r>
        <w:rPr>
          <w:szCs w:val="24"/>
        </w:rPr>
        <w:t>4</w:t>
      </w:r>
      <w:r w:rsidRPr="003B67C5">
        <w:rPr>
          <w:szCs w:val="24"/>
        </w:rPr>
        <w:t>., 202</w:t>
      </w:r>
      <w:r>
        <w:rPr>
          <w:szCs w:val="24"/>
        </w:rPr>
        <w:t>5</w:t>
      </w:r>
      <w:r w:rsidRPr="003B67C5">
        <w:rPr>
          <w:szCs w:val="24"/>
        </w:rPr>
        <w:t>. un 202</w:t>
      </w:r>
      <w:r>
        <w:rPr>
          <w:szCs w:val="24"/>
        </w:rPr>
        <w:t>6</w:t>
      </w:r>
      <w:r w:rsidRPr="003B67C5">
        <w:rPr>
          <w:szCs w:val="24"/>
        </w:rPr>
        <w:t>. gadam sagatavošanas grafiku</w:t>
      </w:r>
      <w:r>
        <w:rPr>
          <w:rStyle w:val="FootnoteReference"/>
          <w:szCs w:val="24"/>
        </w:rPr>
        <w:footnoteReference w:id="2"/>
      </w:r>
      <w:r w:rsidRPr="003B67C5">
        <w:rPr>
          <w:szCs w:val="24"/>
        </w:rPr>
        <w:t>.</w:t>
      </w:r>
    </w:p>
    <w:p w14:paraId="29A88F35" w14:textId="5A9B0162" w:rsidR="00152B48" w:rsidRPr="003B67C5" w:rsidRDefault="00152B48" w:rsidP="00152B48">
      <w:pPr>
        <w:ind w:firstLine="720"/>
        <w:rPr>
          <w:szCs w:val="24"/>
        </w:rPr>
      </w:pPr>
      <w:r w:rsidRPr="00D07636">
        <w:rPr>
          <w:szCs w:val="24"/>
        </w:rPr>
        <w:t xml:space="preserve">Lai atbilstoši </w:t>
      </w:r>
      <w:r>
        <w:rPr>
          <w:szCs w:val="24"/>
        </w:rPr>
        <w:t>FM</w:t>
      </w:r>
      <w:r w:rsidRPr="00D07636">
        <w:rPr>
          <w:szCs w:val="24"/>
        </w:rPr>
        <w:t xml:space="preserve"> stratēģijai un izvirzītajiem mērķiem izveidotu, attīstītu un ieviestu reformas budžeta plānošanā un izpildes procesu analīzē, tika īstenots strukturālo reformu projekts “Valsts finanšu vadības darbības uzlabošana Latvijā – budžeta sagatavošana un izpilde”. Projekta ietvaros veiktajā pārskatā OECD eksperti atzīmēja, ka Latvijas pēdējās desmitgades nozīmīgākā reforma ir bijusi ilgtspējīgas vidēja termiņa budžeta sistēmas izveide, kuras pamatā ir stingru un skaidru fiskālo noteikumu kopums</w:t>
      </w:r>
      <w:r>
        <w:rPr>
          <w:szCs w:val="24"/>
        </w:rPr>
        <w:t xml:space="preserve">. </w:t>
      </w:r>
      <w:r w:rsidRPr="00D07636">
        <w:rPr>
          <w:szCs w:val="24"/>
        </w:rPr>
        <w:t xml:space="preserve">Saskaņā ar šajā projektā sniegtajiem ierosinājumiem </w:t>
      </w:r>
      <w:r>
        <w:rPr>
          <w:szCs w:val="24"/>
        </w:rPr>
        <w:t>FM</w:t>
      </w:r>
      <w:r w:rsidRPr="00D07636">
        <w:rPr>
          <w:szCs w:val="24"/>
        </w:rPr>
        <w:t xml:space="preserve"> strādā pie tā, lai analizētu un ieviestu labākos iespējamos risinājumus Latvijas budžeta sistēmā, ņemot vērā vadošo praksi arī citās Eiropas valstīs. </w:t>
      </w:r>
      <w:r>
        <w:rPr>
          <w:szCs w:val="24"/>
        </w:rPr>
        <w:t>FM</w:t>
      </w:r>
      <w:r w:rsidRPr="00D07636">
        <w:rPr>
          <w:szCs w:val="24"/>
        </w:rPr>
        <w:t xml:space="preserve"> apzina iespējas turpināt sadarbību ar DG Reform/ OECD, lai visaptveroši apzinātu galvenos budžeta procesu izaicinājumus</w:t>
      </w:r>
      <w:r>
        <w:rPr>
          <w:szCs w:val="24"/>
        </w:rPr>
        <w:t>. Tāpat p</w:t>
      </w:r>
      <w:r w:rsidRPr="00D07636">
        <w:rPr>
          <w:szCs w:val="24"/>
        </w:rPr>
        <w:t>rojekta ietvaros pozitīvi</w:t>
      </w:r>
      <w:r>
        <w:rPr>
          <w:szCs w:val="24"/>
        </w:rPr>
        <w:t xml:space="preserve"> tika </w:t>
      </w:r>
      <w:r w:rsidRPr="00D07636">
        <w:rPr>
          <w:szCs w:val="24"/>
        </w:rPr>
        <w:t>novērtēts Latvijas ikgadējo izdevumu pārskatīšanas process. Tā ir viena no jomām, kurā Latvija ir panākusi iespaidīgu progresu labas starptautiskās budžeta pārvaldības prakses pārņemšanā</w:t>
      </w:r>
      <w:r>
        <w:rPr>
          <w:szCs w:val="24"/>
        </w:rPr>
        <w:t>.</w:t>
      </w:r>
    </w:p>
    <w:p w14:paraId="428ABED8" w14:textId="77777777" w:rsidR="00152B48" w:rsidRDefault="00152B48" w:rsidP="00152B48">
      <w:pPr>
        <w:ind w:firstLine="720"/>
        <w:rPr>
          <w:szCs w:val="24"/>
        </w:rPr>
      </w:pPr>
      <w:r w:rsidRPr="005925AB">
        <w:rPr>
          <w:szCs w:val="24"/>
        </w:rPr>
        <w:t>FM turpina interaktīvā un uzskatāmā veidā informēt iedzīvotājus par to, kādās jomās un kādā apmērā tiek ieguldīta nodokļu maksātāju nauda un kādi ir sagaidāmie rezultāti. Ikvienam interesentam FM tīmekļa vietnē ir pieejams interaktīvā budžeta infografiks, kā arī strukturētie ministriju un citu centrālo iestāžu budžeti gan kopsavilkumā, gan detalizēti, kas tiek sagatavoti pēc budžeta apstiprināšanas</w:t>
      </w:r>
      <w:r>
        <w:rPr>
          <w:rStyle w:val="FootnoteReference"/>
          <w:szCs w:val="24"/>
        </w:rPr>
        <w:footnoteReference w:id="3"/>
      </w:r>
      <w:r w:rsidRPr="005925AB">
        <w:rPr>
          <w:szCs w:val="24"/>
        </w:rPr>
        <w:t>. Atvērto datu portālā tiek publicēta informācija par ministriju un citu centrālo valsts iestāžu rezultātu un to rezultatīvo rādītāju izpildi</w:t>
      </w:r>
      <w:r>
        <w:rPr>
          <w:rStyle w:val="FootnoteReference"/>
          <w:szCs w:val="24"/>
        </w:rPr>
        <w:footnoteReference w:id="4"/>
      </w:r>
      <w:r>
        <w:rPr>
          <w:szCs w:val="24"/>
        </w:rPr>
        <w:t xml:space="preserve"> un m</w:t>
      </w:r>
      <w:r w:rsidRPr="003230AD">
        <w:rPr>
          <w:szCs w:val="24"/>
        </w:rPr>
        <w:t>inistriju un citu centrālo valsts iestāžu prioritāro pasākumu izpildes</w:t>
      </w:r>
      <w:r>
        <w:rPr>
          <w:szCs w:val="24"/>
        </w:rPr>
        <w:t xml:space="preserve"> analīzi</w:t>
      </w:r>
      <w:r>
        <w:rPr>
          <w:rStyle w:val="FootnoteReference"/>
          <w:szCs w:val="24"/>
        </w:rPr>
        <w:footnoteReference w:id="5"/>
      </w:r>
      <w:r w:rsidRPr="005925AB">
        <w:rPr>
          <w:szCs w:val="24"/>
        </w:rPr>
        <w:t>.</w:t>
      </w:r>
    </w:p>
    <w:p w14:paraId="5FC82F19" w14:textId="77777777" w:rsidR="00152B48" w:rsidRPr="00560497" w:rsidRDefault="00152B48" w:rsidP="00152B48">
      <w:pPr>
        <w:spacing w:before="120"/>
        <w:ind w:firstLine="720"/>
        <w:rPr>
          <w:szCs w:val="24"/>
        </w:rPr>
      </w:pPr>
      <w:r w:rsidRPr="00560497">
        <w:rPr>
          <w:szCs w:val="24"/>
        </w:rPr>
        <w:t xml:space="preserve">Valsts budžeta izdevumu pārskatīšana ir ikgadēja budžeta sagatavošanas sastāvdaļa, kas 2023. gadā tika strukturēta trīs galvenajos blokos: </w:t>
      </w:r>
    </w:p>
    <w:p w14:paraId="1DC3A8A0" w14:textId="77777777" w:rsidR="00152B48" w:rsidRPr="00560497" w:rsidRDefault="00152B48" w:rsidP="00152B48">
      <w:pPr>
        <w:pStyle w:val="ListParagraph"/>
        <w:numPr>
          <w:ilvl w:val="0"/>
          <w:numId w:val="48"/>
        </w:numPr>
        <w:spacing w:before="120" w:after="120" w:line="240" w:lineRule="auto"/>
        <w:rPr>
          <w:rFonts w:ascii="Times New Roman" w:hAnsi="Times New Roman" w:cs="Times New Roman"/>
          <w:sz w:val="24"/>
          <w:szCs w:val="24"/>
        </w:rPr>
      </w:pPr>
      <w:r w:rsidRPr="00560497">
        <w:rPr>
          <w:rFonts w:ascii="Times New Roman" w:hAnsi="Times New Roman" w:cs="Times New Roman"/>
          <w:sz w:val="24"/>
          <w:szCs w:val="24"/>
        </w:rPr>
        <w:t>nozaru ministriju pārraudzībā esošo finansēšanas politiku analīze;</w:t>
      </w:r>
    </w:p>
    <w:p w14:paraId="7628D418" w14:textId="77777777" w:rsidR="00152B48" w:rsidRPr="00560497" w:rsidRDefault="00152B48" w:rsidP="00152B48">
      <w:pPr>
        <w:pStyle w:val="ListParagraph"/>
        <w:numPr>
          <w:ilvl w:val="0"/>
          <w:numId w:val="48"/>
        </w:numPr>
        <w:spacing w:before="120" w:after="120" w:line="240" w:lineRule="auto"/>
        <w:ind w:left="1281" w:hanging="357"/>
        <w:rPr>
          <w:rFonts w:ascii="Times New Roman" w:hAnsi="Times New Roman" w:cs="Times New Roman"/>
          <w:sz w:val="24"/>
          <w:szCs w:val="24"/>
        </w:rPr>
      </w:pPr>
      <w:r w:rsidRPr="00560497">
        <w:rPr>
          <w:rFonts w:ascii="Times New Roman" w:hAnsi="Times New Roman" w:cs="Times New Roman"/>
          <w:sz w:val="24"/>
          <w:szCs w:val="24"/>
        </w:rPr>
        <w:t>valsts budžeta programmu horizontāla pārskatīšana;</w:t>
      </w:r>
    </w:p>
    <w:p w14:paraId="175D91FC" w14:textId="77777777" w:rsidR="00152B48" w:rsidRPr="00560497" w:rsidRDefault="00152B48" w:rsidP="00152B48">
      <w:pPr>
        <w:pStyle w:val="ListParagraph"/>
        <w:numPr>
          <w:ilvl w:val="0"/>
          <w:numId w:val="48"/>
        </w:numPr>
        <w:spacing w:before="120" w:after="120" w:line="240" w:lineRule="auto"/>
        <w:ind w:left="1281" w:hanging="357"/>
        <w:rPr>
          <w:rFonts w:ascii="Times New Roman" w:hAnsi="Times New Roman" w:cs="Times New Roman"/>
          <w:sz w:val="24"/>
          <w:szCs w:val="24"/>
        </w:rPr>
      </w:pPr>
      <w:r w:rsidRPr="00560497">
        <w:rPr>
          <w:rFonts w:ascii="Times New Roman" w:hAnsi="Times New Roman" w:cs="Times New Roman"/>
          <w:sz w:val="24"/>
          <w:szCs w:val="24"/>
        </w:rPr>
        <w:t>ar nekustamo īpašumu nomu un uzturēšanu reģionos saistīto izdevumu pārskatīšana.</w:t>
      </w:r>
    </w:p>
    <w:p w14:paraId="7BB62E5C" w14:textId="77777777" w:rsidR="00152B48" w:rsidRDefault="00152B48" w:rsidP="00152B48">
      <w:pPr>
        <w:ind w:firstLine="720"/>
        <w:rPr>
          <w:szCs w:val="24"/>
        </w:rPr>
      </w:pPr>
      <w:r w:rsidRPr="00AB3297">
        <w:rPr>
          <w:szCs w:val="24"/>
        </w:rPr>
        <w:t>202</w:t>
      </w:r>
      <w:r>
        <w:rPr>
          <w:szCs w:val="24"/>
        </w:rPr>
        <w:t>3</w:t>
      </w:r>
      <w:r w:rsidRPr="00AB3297">
        <w:rPr>
          <w:szCs w:val="24"/>
        </w:rPr>
        <w:t>. gadā ciešā sadarbībā ar nozaru ministrijām izdevumu pārskatīšanas ietvaros rasti finanšu resursi 202</w:t>
      </w:r>
      <w:r>
        <w:rPr>
          <w:szCs w:val="24"/>
        </w:rPr>
        <w:t>4</w:t>
      </w:r>
      <w:r w:rsidRPr="00AB3297">
        <w:rPr>
          <w:szCs w:val="24"/>
        </w:rPr>
        <w:t>.</w:t>
      </w:r>
      <w:r>
        <w:rPr>
          <w:szCs w:val="24"/>
        </w:rPr>
        <w:t> </w:t>
      </w:r>
      <w:r w:rsidRPr="00AB3297">
        <w:rPr>
          <w:szCs w:val="24"/>
        </w:rPr>
        <w:t>gadam 1</w:t>
      </w:r>
      <w:r>
        <w:rPr>
          <w:szCs w:val="24"/>
        </w:rPr>
        <w:t>12</w:t>
      </w:r>
      <w:r w:rsidRPr="00AB3297">
        <w:rPr>
          <w:szCs w:val="24"/>
        </w:rPr>
        <w:t>,</w:t>
      </w:r>
      <w:r>
        <w:rPr>
          <w:szCs w:val="24"/>
        </w:rPr>
        <w:t>0</w:t>
      </w:r>
      <w:r w:rsidRPr="00AB3297">
        <w:rPr>
          <w:szCs w:val="24"/>
        </w:rPr>
        <w:t xml:space="preserve"> milj. </w:t>
      </w:r>
      <w:r w:rsidRPr="00AB3297">
        <w:rPr>
          <w:i/>
          <w:iCs/>
          <w:szCs w:val="24"/>
        </w:rPr>
        <w:t>euro</w:t>
      </w:r>
      <w:r w:rsidRPr="00AB3297">
        <w:rPr>
          <w:szCs w:val="24"/>
        </w:rPr>
        <w:t xml:space="preserve"> apmērā, no kuriem 1</w:t>
      </w:r>
      <w:r>
        <w:rPr>
          <w:szCs w:val="24"/>
        </w:rPr>
        <w:t>10</w:t>
      </w:r>
      <w:r w:rsidRPr="00AB3297">
        <w:rPr>
          <w:szCs w:val="24"/>
        </w:rPr>
        <w:t>,</w:t>
      </w:r>
      <w:r>
        <w:rPr>
          <w:szCs w:val="24"/>
        </w:rPr>
        <w:t>7</w:t>
      </w:r>
      <w:r w:rsidRPr="00AB3297">
        <w:rPr>
          <w:szCs w:val="24"/>
        </w:rPr>
        <w:t xml:space="preserve"> milj. </w:t>
      </w:r>
      <w:r w:rsidRPr="00AB3297">
        <w:rPr>
          <w:i/>
          <w:iCs/>
          <w:szCs w:val="24"/>
        </w:rPr>
        <w:t>euro</w:t>
      </w:r>
      <w:r w:rsidRPr="00AB3297">
        <w:rPr>
          <w:szCs w:val="24"/>
        </w:rPr>
        <w:t xml:space="preserve"> novirzāms </w:t>
      </w:r>
      <w:r w:rsidRPr="00AB3297">
        <w:rPr>
          <w:szCs w:val="24"/>
        </w:rPr>
        <w:lastRenderedPageBreak/>
        <w:t xml:space="preserve">ministriju aktuālajām prioritātēm, savukārt </w:t>
      </w:r>
      <w:r>
        <w:rPr>
          <w:szCs w:val="24"/>
        </w:rPr>
        <w:t>1</w:t>
      </w:r>
      <w:r w:rsidRPr="00AB3297">
        <w:rPr>
          <w:szCs w:val="24"/>
        </w:rPr>
        <w:t>,</w:t>
      </w:r>
      <w:r>
        <w:rPr>
          <w:szCs w:val="24"/>
        </w:rPr>
        <w:t>3</w:t>
      </w:r>
      <w:r w:rsidRPr="00AB3297">
        <w:rPr>
          <w:szCs w:val="24"/>
        </w:rPr>
        <w:t xml:space="preserve"> milj. </w:t>
      </w:r>
      <w:r w:rsidRPr="00AB3297">
        <w:rPr>
          <w:i/>
          <w:iCs/>
          <w:szCs w:val="24"/>
        </w:rPr>
        <w:t>euro</w:t>
      </w:r>
      <w:r w:rsidRPr="00AB3297">
        <w:rPr>
          <w:szCs w:val="24"/>
        </w:rPr>
        <w:t xml:space="preserve"> novirzāms citām kopējām prioritātēm.</w:t>
      </w:r>
      <w:r>
        <w:rPr>
          <w:rStyle w:val="FootnoteReference"/>
          <w:szCs w:val="24"/>
        </w:rPr>
        <w:footnoteReference w:id="6"/>
      </w:r>
    </w:p>
    <w:p w14:paraId="3820A088" w14:textId="77777777" w:rsidR="00B26FBE" w:rsidRPr="00D75730" w:rsidRDefault="00B26FBE" w:rsidP="00B26FBE">
      <w:r w:rsidRPr="003F58D3">
        <w:t>Valsts budžeta sagatavošanas procesā MK tika izskatīts prioritāro pasākumu ziņojums</w:t>
      </w:r>
      <w:r w:rsidRPr="003F58D3">
        <w:rPr>
          <w:rStyle w:val="FootnoteReference"/>
        </w:rPr>
        <w:footnoteReference w:id="7"/>
      </w:r>
      <w:r w:rsidRPr="003F58D3">
        <w:t>, kurā iekļauti valdību veidojošo partiju pārstāvju izdiskutētie un sagatavotie priekšlikumi prioritārajiem pasākumiem. Tie ietver nākamā gada būtiskākās prioritātes –</w:t>
      </w:r>
      <w:r>
        <w:t xml:space="preserve"> </w:t>
      </w:r>
      <w:r w:rsidRPr="003F58D3">
        <w:t>drošībai, veselībai un izglītība</w:t>
      </w:r>
      <w:r>
        <w:t>i</w:t>
      </w:r>
      <w:r w:rsidRPr="003F58D3">
        <w:t>. Papildus prioritārajiem pasākumiem ir atbalstīti ar valsts drošību saistīti vienreizējie pasākumi, kā piemēram, ārējās robežas tehniskās infrastruktūras izveide, pasākumi Ukrainas atbalstam un globālās drošības veicināšanai un kiberdrošības stiprināšanai, kā arī citi nozīmīgi pasākumi.</w:t>
      </w:r>
    </w:p>
    <w:p w14:paraId="56BB4451" w14:textId="77777777" w:rsidR="00B26FBE" w:rsidRDefault="00B26FBE" w:rsidP="00B26FBE">
      <w:pPr>
        <w:spacing w:before="240" w:after="240"/>
        <w:ind w:firstLine="0"/>
        <w:rPr>
          <w:b/>
          <w:u w:val="single"/>
        </w:rPr>
      </w:pPr>
      <w:r>
        <w:rPr>
          <w:b/>
          <w:u w:val="single"/>
        </w:rPr>
        <w:t>Papildu finansējums nozaru (t.sk. starpnozaru) prioritārajiem pasākumiem</w:t>
      </w:r>
    </w:p>
    <w:p w14:paraId="6938B921" w14:textId="77777777" w:rsidR="00B26FBE" w:rsidRDefault="00B26FBE" w:rsidP="00B26FBE">
      <w:pPr>
        <w:spacing w:before="240"/>
        <w:ind w:firstLine="0"/>
        <w:jc w:val="center"/>
        <w:rPr>
          <w:i/>
          <w:lang w:eastAsia="lv-LV"/>
        </w:rPr>
      </w:pPr>
      <w:r>
        <w:rPr>
          <w:b/>
          <w:i/>
        </w:rPr>
        <w:t xml:space="preserve">5.1. tabula </w:t>
      </w:r>
      <w:r>
        <w:rPr>
          <w:b/>
        </w:rPr>
        <w:t>Prioritārajiem pasākumiem papildu piešķirtais finansējums no 2024. gada līdz 2026. gadam</w:t>
      </w:r>
      <w:r>
        <w:rPr>
          <w:b/>
          <w:i/>
        </w:rPr>
        <w:t>, euro</w:t>
      </w:r>
      <w:r>
        <w:rPr>
          <w:i/>
          <w:lang w:eastAsia="lv-LV"/>
        </w:rPr>
        <w:t xml:space="preserve"> </w:t>
      </w:r>
    </w:p>
    <w:tbl>
      <w:tblPr>
        <w:tblW w:w="5000" w:type="pct"/>
        <w:tblLook w:val="04A0" w:firstRow="1" w:lastRow="0" w:firstColumn="1" w:lastColumn="0" w:noHBand="0" w:noVBand="1"/>
      </w:tblPr>
      <w:tblGrid>
        <w:gridCol w:w="4812"/>
        <w:gridCol w:w="1449"/>
        <w:gridCol w:w="1350"/>
        <w:gridCol w:w="1450"/>
      </w:tblGrid>
      <w:tr w:rsidR="00B26FBE" w:rsidRPr="00B26FBE" w14:paraId="5B2F7222" w14:textId="77777777" w:rsidTr="00B26FBE">
        <w:trPr>
          <w:trHeight w:val="375"/>
          <w:tblHeader/>
        </w:trPr>
        <w:tc>
          <w:tcPr>
            <w:tcW w:w="25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2321CC" w14:textId="77777777" w:rsidR="00B26FBE" w:rsidRPr="00B26FBE" w:rsidRDefault="00B26FBE" w:rsidP="00AE5AD9">
            <w:pPr>
              <w:spacing w:after="0"/>
              <w:ind w:firstLine="0"/>
              <w:jc w:val="center"/>
              <w:rPr>
                <w:b/>
                <w:bCs/>
                <w:color w:val="000000"/>
                <w:sz w:val="18"/>
                <w:szCs w:val="18"/>
                <w:lang w:eastAsia="lv-LV"/>
              </w:rPr>
            </w:pPr>
            <w:r w:rsidRPr="00B26FBE">
              <w:rPr>
                <w:b/>
                <w:bCs/>
                <w:color w:val="000000"/>
                <w:sz w:val="18"/>
                <w:szCs w:val="18"/>
                <w:lang w:eastAsia="lv-LV"/>
              </w:rPr>
              <w:t>Prioritāra pasākuma nosaukums</w:t>
            </w:r>
          </w:p>
        </w:tc>
        <w:tc>
          <w:tcPr>
            <w:tcW w:w="843" w:type="pct"/>
            <w:tcBorders>
              <w:top w:val="single" w:sz="4" w:space="0" w:color="auto"/>
              <w:left w:val="nil"/>
              <w:bottom w:val="single" w:sz="4" w:space="0" w:color="auto"/>
              <w:right w:val="single" w:sz="4" w:space="0" w:color="auto"/>
            </w:tcBorders>
            <w:shd w:val="clear" w:color="auto" w:fill="auto"/>
            <w:noWrap/>
            <w:vAlign w:val="center"/>
            <w:hideMark/>
          </w:tcPr>
          <w:p w14:paraId="1ED45DC9" w14:textId="29D7EDE2" w:rsidR="00B26FBE" w:rsidRPr="00B26FBE" w:rsidRDefault="00B26FBE" w:rsidP="00AE5AD9">
            <w:pPr>
              <w:spacing w:after="0"/>
              <w:ind w:firstLine="0"/>
              <w:jc w:val="center"/>
              <w:rPr>
                <w:b/>
                <w:bCs/>
                <w:sz w:val="18"/>
                <w:szCs w:val="18"/>
                <w:lang w:eastAsia="lv-LV"/>
              </w:rPr>
            </w:pPr>
            <w:r w:rsidRPr="00B26FBE">
              <w:rPr>
                <w:b/>
                <w:bCs/>
                <w:sz w:val="18"/>
                <w:szCs w:val="18"/>
                <w:lang w:eastAsia="lv-LV"/>
              </w:rPr>
              <w:t>2024.</w:t>
            </w:r>
            <w:r>
              <w:rPr>
                <w:b/>
                <w:bCs/>
                <w:sz w:val="18"/>
                <w:szCs w:val="18"/>
                <w:lang w:eastAsia="lv-LV"/>
              </w:rPr>
              <w:t xml:space="preserve"> </w:t>
            </w:r>
            <w:r w:rsidRPr="00B26FBE">
              <w:rPr>
                <w:b/>
                <w:bCs/>
                <w:sz w:val="18"/>
                <w:szCs w:val="18"/>
                <w:lang w:eastAsia="lv-LV"/>
              </w:rPr>
              <w:t>gadam</w:t>
            </w:r>
          </w:p>
        </w:tc>
        <w:tc>
          <w:tcPr>
            <w:tcW w:w="788" w:type="pct"/>
            <w:tcBorders>
              <w:top w:val="single" w:sz="4" w:space="0" w:color="auto"/>
              <w:left w:val="nil"/>
              <w:bottom w:val="single" w:sz="4" w:space="0" w:color="auto"/>
              <w:right w:val="single" w:sz="4" w:space="0" w:color="auto"/>
            </w:tcBorders>
            <w:shd w:val="clear" w:color="auto" w:fill="auto"/>
            <w:noWrap/>
            <w:vAlign w:val="center"/>
            <w:hideMark/>
          </w:tcPr>
          <w:p w14:paraId="541EB738" w14:textId="5BCDC819" w:rsidR="00B26FBE" w:rsidRPr="00B26FBE" w:rsidRDefault="00B26FBE" w:rsidP="00AE5AD9">
            <w:pPr>
              <w:spacing w:after="0"/>
              <w:ind w:firstLine="0"/>
              <w:jc w:val="center"/>
              <w:rPr>
                <w:b/>
                <w:bCs/>
                <w:sz w:val="18"/>
                <w:szCs w:val="18"/>
                <w:lang w:eastAsia="lv-LV"/>
              </w:rPr>
            </w:pPr>
            <w:r w:rsidRPr="00B26FBE">
              <w:rPr>
                <w:b/>
                <w:bCs/>
                <w:sz w:val="18"/>
                <w:szCs w:val="18"/>
                <w:lang w:eastAsia="lv-LV"/>
              </w:rPr>
              <w:t>2025.</w:t>
            </w:r>
            <w:r>
              <w:rPr>
                <w:b/>
                <w:bCs/>
                <w:sz w:val="18"/>
                <w:szCs w:val="18"/>
                <w:lang w:eastAsia="lv-LV"/>
              </w:rPr>
              <w:t xml:space="preserve"> </w:t>
            </w:r>
            <w:r w:rsidRPr="00B26FBE">
              <w:rPr>
                <w:b/>
                <w:bCs/>
                <w:sz w:val="18"/>
                <w:szCs w:val="18"/>
                <w:lang w:eastAsia="lv-LV"/>
              </w:rPr>
              <w:t>gadam</w:t>
            </w:r>
          </w:p>
        </w:tc>
        <w:tc>
          <w:tcPr>
            <w:tcW w:w="843" w:type="pct"/>
            <w:tcBorders>
              <w:top w:val="single" w:sz="4" w:space="0" w:color="auto"/>
              <w:left w:val="nil"/>
              <w:bottom w:val="single" w:sz="4" w:space="0" w:color="auto"/>
              <w:right w:val="single" w:sz="4" w:space="0" w:color="auto"/>
            </w:tcBorders>
            <w:shd w:val="clear" w:color="auto" w:fill="auto"/>
            <w:noWrap/>
            <w:vAlign w:val="center"/>
            <w:hideMark/>
          </w:tcPr>
          <w:p w14:paraId="3967B8F5" w14:textId="00824E7D" w:rsidR="00B26FBE" w:rsidRPr="00B26FBE" w:rsidRDefault="00B26FBE" w:rsidP="00AE5AD9">
            <w:pPr>
              <w:spacing w:after="0"/>
              <w:ind w:firstLine="0"/>
              <w:jc w:val="center"/>
              <w:rPr>
                <w:b/>
                <w:bCs/>
                <w:sz w:val="18"/>
                <w:szCs w:val="18"/>
                <w:lang w:eastAsia="lv-LV"/>
              </w:rPr>
            </w:pPr>
            <w:r w:rsidRPr="00B26FBE">
              <w:rPr>
                <w:b/>
                <w:bCs/>
                <w:sz w:val="18"/>
                <w:szCs w:val="18"/>
                <w:lang w:eastAsia="lv-LV"/>
              </w:rPr>
              <w:t>2026.</w:t>
            </w:r>
            <w:r>
              <w:rPr>
                <w:b/>
                <w:bCs/>
                <w:sz w:val="18"/>
                <w:szCs w:val="18"/>
                <w:lang w:eastAsia="lv-LV"/>
              </w:rPr>
              <w:t xml:space="preserve"> </w:t>
            </w:r>
            <w:r w:rsidRPr="00B26FBE">
              <w:rPr>
                <w:b/>
                <w:bCs/>
                <w:sz w:val="18"/>
                <w:szCs w:val="18"/>
                <w:lang w:eastAsia="lv-LV"/>
              </w:rPr>
              <w:t>gadam</w:t>
            </w:r>
          </w:p>
        </w:tc>
      </w:tr>
      <w:tr w:rsidR="00B26FBE" w:rsidRPr="00B26FBE" w14:paraId="45970D5F" w14:textId="77777777" w:rsidTr="00B26FBE">
        <w:trPr>
          <w:trHeight w:val="104"/>
        </w:trPr>
        <w:tc>
          <w:tcPr>
            <w:tcW w:w="2526" w:type="pct"/>
            <w:tcBorders>
              <w:top w:val="nil"/>
              <w:left w:val="single" w:sz="4" w:space="0" w:color="auto"/>
              <w:bottom w:val="single" w:sz="4" w:space="0" w:color="auto"/>
              <w:right w:val="single" w:sz="4" w:space="0" w:color="auto"/>
            </w:tcBorders>
            <w:shd w:val="clear" w:color="000000" w:fill="A9D08E"/>
            <w:vAlign w:val="center"/>
            <w:hideMark/>
          </w:tcPr>
          <w:p w14:paraId="463A681B"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PAVISAM KOPĀ:</w:t>
            </w:r>
          </w:p>
        </w:tc>
        <w:tc>
          <w:tcPr>
            <w:tcW w:w="843" w:type="pct"/>
            <w:tcBorders>
              <w:top w:val="nil"/>
              <w:left w:val="nil"/>
              <w:bottom w:val="single" w:sz="4" w:space="0" w:color="auto"/>
              <w:right w:val="single" w:sz="4" w:space="0" w:color="auto"/>
            </w:tcBorders>
            <w:shd w:val="clear" w:color="000000" w:fill="A9D08E"/>
            <w:noWrap/>
            <w:vAlign w:val="bottom"/>
            <w:hideMark/>
          </w:tcPr>
          <w:p w14:paraId="49B8A0E9"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783 319 282</w:t>
            </w:r>
          </w:p>
        </w:tc>
        <w:tc>
          <w:tcPr>
            <w:tcW w:w="788" w:type="pct"/>
            <w:tcBorders>
              <w:top w:val="nil"/>
              <w:left w:val="nil"/>
              <w:bottom w:val="single" w:sz="4" w:space="0" w:color="auto"/>
              <w:right w:val="single" w:sz="4" w:space="0" w:color="auto"/>
            </w:tcBorders>
            <w:shd w:val="clear" w:color="000000" w:fill="A9D08E"/>
            <w:noWrap/>
            <w:vAlign w:val="bottom"/>
            <w:hideMark/>
          </w:tcPr>
          <w:p w14:paraId="4B01E0F6"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720 739 068</w:t>
            </w:r>
          </w:p>
        </w:tc>
        <w:tc>
          <w:tcPr>
            <w:tcW w:w="843" w:type="pct"/>
            <w:tcBorders>
              <w:top w:val="nil"/>
              <w:left w:val="nil"/>
              <w:bottom w:val="single" w:sz="4" w:space="0" w:color="auto"/>
              <w:right w:val="single" w:sz="4" w:space="0" w:color="auto"/>
            </w:tcBorders>
            <w:shd w:val="clear" w:color="000000" w:fill="A9D08E"/>
            <w:noWrap/>
            <w:vAlign w:val="bottom"/>
            <w:hideMark/>
          </w:tcPr>
          <w:p w14:paraId="222020CD"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847 274 790</w:t>
            </w:r>
          </w:p>
        </w:tc>
      </w:tr>
      <w:tr w:rsidR="00B26FBE" w:rsidRPr="00B26FBE" w14:paraId="68B97031"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C6E0B4"/>
            <w:noWrap/>
            <w:vAlign w:val="center"/>
            <w:hideMark/>
          </w:tcPr>
          <w:p w14:paraId="4EE8D87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PAMATBUDŽETS KOPĀ:</w:t>
            </w:r>
          </w:p>
        </w:tc>
        <w:tc>
          <w:tcPr>
            <w:tcW w:w="843" w:type="pct"/>
            <w:tcBorders>
              <w:top w:val="nil"/>
              <w:left w:val="nil"/>
              <w:bottom w:val="single" w:sz="4" w:space="0" w:color="auto"/>
              <w:right w:val="single" w:sz="4" w:space="0" w:color="auto"/>
            </w:tcBorders>
            <w:shd w:val="clear" w:color="000000" w:fill="C6E0B4"/>
            <w:noWrap/>
            <w:vAlign w:val="bottom"/>
            <w:hideMark/>
          </w:tcPr>
          <w:p w14:paraId="55C63197"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781 775 793</w:t>
            </w:r>
          </w:p>
        </w:tc>
        <w:tc>
          <w:tcPr>
            <w:tcW w:w="788" w:type="pct"/>
            <w:tcBorders>
              <w:top w:val="nil"/>
              <w:left w:val="nil"/>
              <w:bottom w:val="single" w:sz="4" w:space="0" w:color="auto"/>
              <w:right w:val="single" w:sz="4" w:space="0" w:color="auto"/>
            </w:tcBorders>
            <w:shd w:val="clear" w:color="000000" w:fill="C6E0B4"/>
            <w:noWrap/>
            <w:vAlign w:val="bottom"/>
            <w:hideMark/>
          </w:tcPr>
          <w:p w14:paraId="2F694333"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718 876 091</w:t>
            </w:r>
          </w:p>
        </w:tc>
        <w:tc>
          <w:tcPr>
            <w:tcW w:w="843" w:type="pct"/>
            <w:tcBorders>
              <w:top w:val="nil"/>
              <w:left w:val="nil"/>
              <w:bottom w:val="single" w:sz="4" w:space="0" w:color="auto"/>
              <w:right w:val="single" w:sz="4" w:space="0" w:color="auto"/>
            </w:tcBorders>
            <w:shd w:val="clear" w:color="000000" w:fill="C6E0B4"/>
            <w:noWrap/>
            <w:vAlign w:val="bottom"/>
            <w:hideMark/>
          </w:tcPr>
          <w:p w14:paraId="7443D118"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845 080 549</w:t>
            </w:r>
          </w:p>
        </w:tc>
      </w:tr>
      <w:tr w:rsidR="00B26FBE" w:rsidRPr="00B26FBE" w14:paraId="04A74D25"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noWrap/>
            <w:vAlign w:val="center"/>
            <w:hideMark/>
          </w:tcPr>
          <w:p w14:paraId="2D11E5FD" w14:textId="77777777" w:rsidR="00B26FBE" w:rsidRPr="00B26FBE" w:rsidRDefault="00B26FBE" w:rsidP="00AE5AD9">
            <w:pPr>
              <w:spacing w:after="0"/>
              <w:ind w:firstLine="0"/>
              <w:jc w:val="right"/>
              <w:rPr>
                <w:b/>
                <w:bCs/>
                <w:i/>
                <w:iCs/>
                <w:color w:val="000000"/>
                <w:sz w:val="18"/>
                <w:szCs w:val="18"/>
                <w:lang w:eastAsia="lv-LV"/>
              </w:rPr>
            </w:pPr>
            <w:r w:rsidRPr="00B26FBE">
              <w:rPr>
                <w:b/>
                <w:bCs/>
                <w:i/>
                <w:iCs/>
                <w:color w:val="000000"/>
                <w:sz w:val="18"/>
                <w:szCs w:val="18"/>
                <w:lang w:eastAsia="lv-LV"/>
              </w:rPr>
              <w:t>t.sk. transferts speciālajam budžetam (konsolidējama pozīcija)</w:t>
            </w:r>
          </w:p>
        </w:tc>
        <w:tc>
          <w:tcPr>
            <w:tcW w:w="843" w:type="pct"/>
            <w:tcBorders>
              <w:top w:val="nil"/>
              <w:left w:val="nil"/>
              <w:bottom w:val="single" w:sz="4" w:space="0" w:color="auto"/>
              <w:right w:val="single" w:sz="4" w:space="0" w:color="auto"/>
            </w:tcBorders>
            <w:shd w:val="clear" w:color="auto" w:fill="auto"/>
            <w:noWrap/>
            <w:vAlign w:val="bottom"/>
            <w:hideMark/>
          </w:tcPr>
          <w:p w14:paraId="22B0DAC0"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14 598 107</w:t>
            </w:r>
          </w:p>
        </w:tc>
        <w:tc>
          <w:tcPr>
            <w:tcW w:w="788" w:type="pct"/>
            <w:tcBorders>
              <w:top w:val="nil"/>
              <w:left w:val="nil"/>
              <w:bottom w:val="single" w:sz="4" w:space="0" w:color="auto"/>
              <w:right w:val="single" w:sz="4" w:space="0" w:color="auto"/>
            </w:tcBorders>
            <w:shd w:val="clear" w:color="auto" w:fill="auto"/>
            <w:noWrap/>
            <w:vAlign w:val="bottom"/>
            <w:hideMark/>
          </w:tcPr>
          <w:p w14:paraId="75C4C84C"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30 128 883</w:t>
            </w:r>
          </w:p>
        </w:tc>
        <w:tc>
          <w:tcPr>
            <w:tcW w:w="843" w:type="pct"/>
            <w:tcBorders>
              <w:top w:val="nil"/>
              <w:left w:val="nil"/>
              <w:bottom w:val="single" w:sz="4" w:space="0" w:color="auto"/>
              <w:right w:val="single" w:sz="4" w:space="0" w:color="auto"/>
            </w:tcBorders>
            <w:shd w:val="clear" w:color="auto" w:fill="auto"/>
            <w:noWrap/>
            <w:vAlign w:val="bottom"/>
            <w:hideMark/>
          </w:tcPr>
          <w:p w14:paraId="1944EF91"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51 525 106</w:t>
            </w:r>
          </w:p>
        </w:tc>
      </w:tr>
      <w:tr w:rsidR="00B26FBE" w:rsidRPr="00B26FBE" w14:paraId="6F77BB23"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C6E0B4"/>
            <w:noWrap/>
            <w:vAlign w:val="center"/>
            <w:hideMark/>
          </w:tcPr>
          <w:p w14:paraId="21473226"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SPECIĀLAIS BUDŽETS KOPĀ:</w:t>
            </w:r>
          </w:p>
        </w:tc>
        <w:tc>
          <w:tcPr>
            <w:tcW w:w="843" w:type="pct"/>
            <w:tcBorders>
              <w:top w:val="nil"/>
              <w:left w:val="nil"/>
              <w:bottom w:val="single" w:sz="4" w:space="0" w:color="auto"/>
              <w:right w:val="single" w:sz="4" w:space="0" w:color="auto"/>
            </w:tcBorders>
            <w:shd w:val="clear" w:color="000000" w:fill="C6E0B4"/>
            <w:noWrap/>
            <w:vAlign w:val="bottom"/>
            <w:hideMark/>
          </w:tcPr>
          <w:p w14:paraId="435BAE00"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16 141 596</w:t>
            </w:r>
          </w:p>
        </w:tc>
        <w:tc>
          <w:tcPr>
            <w:tcW w:w="788" w:type="pct"/>
            <w:tcBorders>
              <w:top w:val="nil"/>
              <w:left w:val="nil"/>
              <w:bottom w:val="single" w:sz="4" w:space="0" w:color="auto"/>
              <w:right w:val="single" w:sz="4" w:space="0" w:color="auto"/>
            </w:tcBorders>
            <w:shd w:val="clear" w:color="000000" w:fill="C6E0B4"/>
            <w:noWrap/>
            <w:vAlign w:val="bottom"/>
            <w:hideMark/>
          </w:tcPr>
          <w:p w14:paraId="2F2F19CE"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31 991 860</w:t>
            </w:r>
          </w:p>
        </w:tc>
        <w:tc>
          <w:tcPr>
            <w:tcW w:w="843" w:type="pct"/>
            <w:tcBorders>
              <w:top w:val="nil"/>
              <w:left w:val="nil"/>
              <w:bottom w:val="single" w:sz="4" w:space="0" w:color="auto"/>
              <w:right w:val="single" w:sz="4" w:space="0" w:color="auto"/>
            </w:tcBorders>
            <w:shd w:val="clear" w:color="000000" w:fill="C6E0B4"/>
            <w:noWrap/>
            <w:vAlign w:val="bottom"/>
            <w:hideMark/>
          </w:tcPr>
          <w:p w14:paraId="3CFDCB94"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53 719 347</w:t>
            </w:r>
          </w:p>
        </w:tc>
      </w:tr>
      <w:tr w:rsidR="00B26FBE" w:rsidRPr="00B26FBE" w14:paraId="1BA0FA05"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5F532DC4"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01. Valsts prezidenta kanceleja</w:t>
            </w:r>
          </w:p>
        </w:tc>
        <w:tc>
          <w:tcPr>
            <w:tcW w:w="843" w:type="pct"/>
            <w:tcBorders>
              <w:top w:val="nil"/>
              <w:left w:val="nil"/>
              <w:bottom w:val="single" w:sz="4" w:space="0" w:color="auto"/>
              <w:right w:val="single" w:sz="4" w:space="0" w:color="auto"/>
            </w:tcBorders>
            <w:shd w:val="clear" w:color="000000" w:fill="E2EFDA"/>
            <w:hideMark/>
          </w:tcPr>
          <w:p w14:paraId="150FA261"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1 649 055</w:t>
            </w:r>
          </w:p>
        </w:tc>
        <w:tc>
          <w:tcPr>
            <w:tcW w:w="788" w:type="pct"/>
            <w:tcBorders>
              <w:top w:val="nil"/>
              <w:left w:val="nil"/>
              <w:bottom w:val="single" w:sz="4" w:space="0" w:color="auto"/>
              <w:right w:val="single" w:sz="4" w:space="0" w:color="auto"/>
            </w:tcBorders>
            <w:shd w:val="clear" w:color="000000" w:fill="E2EFDA"/>
            <w:hideMark/>
          </w:tcPr>
          <w:p w14:paraId="13D5257A"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1 722 455</w:t>
            </w:r>
          </w:p>
        </w:tc>
        <w:tc>
          <w:tcPr>
            <w:tcW w:w="843" w:type="pct"/>
            <w:tcBorders>
              <w:top w:val="nil"/>
              <w:left w:val="nil"/>
              <w:bottom w:val="single" w:sz="4" w:space="0" w:color="auto"/>
              <w:right w:val="single" w:sz="4" w:space="0" w:color="auto"/>
            </w:tcBorders>
            <w:shd w:val="clear" w:color="000000" w:fill="E2EFDA"/>
            <w:hideMark/>
          </w:tcPr>
          <w:p w14:paraId="730B82AC"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1 722 455</w:t>
            </w:r>
          </w:p>
        </w:tc>
      </w:tr>
      <w:tr w:rsidR="00B26FBE" w:rsidRPr="00B26FBE" w14:paraId="373F4F82" w14:textId="77777777" w:rsidTr="00B26FBE">
        <w:trPr>
          <w:trHeight w:val="147"/>
        </w:trPr>
        <w:tc>
          <w:tcPr>
            <w:tcW w:w="2526" w:type="pct"/>
            <w:tcBorders>
              <w:top w:val="nil"/>
              <w:left w:val="single" w:sz="4" w:space="0" w:color="auto"/>
              <w:bottom w:val="single" w:sz="4" w:space="0" w:color="auto"/>
              <w:right w:val="single" w:sz="4" w:space="0" w:color="auto"/>
            </w:tcBorders>
            <w:shd w:val="clear" w:color="auto" w:fill="auto"/>
            <w:hideMark/>
          </w:tcPr>
          <w:p w14:paraId="09A45D46" w14:textId="77777777" w:rsidR="00B26FBE" w:rsidRPr="00B26FBE" w:rsidRDefault="00B26FBE" w:rsidP="00B26FBE">
            <w:pPr>
              <w:spacing w:after="0"/>
              <w:ind w:firstLine="0"/>
              <w:rPr>
                <w:sz w:val="18"/>
                <w:szCs w:val="18"/>
                <w:lang w:eastAsia="lv-LV"/>
              </w:rPr>
            </w:pPr>
            <w:r w:rsidRPr="00B26FBE">
              <w:rPr>
                <w:sz w:val="18"/>
                <w:szCs w:val="18"/>
                <w:lang w:eastAsia="lv-LV"/>
              </w:rPr>
              <w:t>Latvijas ekonomiskās konkurētspējas veicināšana (vizītes ar uzņēmēju līdzdalību un lobija kampaņa Latvijas kandidatūrai uz ANO DP nepastāvīgās dalībvalsts vietu)</w:t>
            </w:r>
          </w:p>
        </w:tc>
        <w:tc>
          <w:tcPr>
            <w:tcW w:w="843" w:type="pct"/>
            <w:tcBorders>
              <w:top w:val="nil"/>
              <w:left w:val="nil"/>
              <w:bottom w:val="single" w:sz="4" w:space="0" w:color="auto"/>
              <w:right w:val="single" w:sz="4" w:space="0" w:color="auto"/>
            </w:tcBorders>
            <w:shd w:val="clear" w:color="auto" w:fill="auto"/>
            <w:noWrap/>
            <w:hideMark/>
          </w:tcPr>
          <w:p w14:paraId="019AF68A" w14:textId="77777777" w:rsidR="00B26FBE" w:rsidRPr="00B26FBE" w:rsidRDefault="00B26FBE" w:rsidP="00AE5AD9">
            <w:pPr>
              <w:spacing w:after="0"/>
              <w:ind w:firstLine="0"/>
              <w:jc w:val="right"/>
              <w:rPr>
                <w:sz w:val="18"/>
                <w:szCs w:val="18"/>
                <w:lang w:eastAsia="lv-LV"/>
              </w:rPr>
            </w:pPr>
            <w:r w:rsidRPr="00B26FBE">
              <w:rPr>
                <w:sz w:val="18"/>
                <w:szCs w:val="18"/>
                <w:lang w:eastAsia="lv-LV"/>
              </w:rPr>
              <w:t>366 000</w:t>
            </w:r>
          </w:p>
        </w:tc>
        <w:tc>
          <w:tcPr>
            <w:tcW w:w="788" w:type="pct"/>
            <w:tcBorders>
              <w:top w:val="nil"/>
              <w:left w:val="nil"/>
              <w:bottom w:val="single" w:sz="4" w:space="0" w:color="auto"/>
              <w:right w:val="single" w:sz="4" w:space="0" w:color="auto"/>
            </w:tcBorders>
            <w:shd w:val="clear" w:color="auto" w:fill="auto"/>
            <w:noWrap/>
            <w:hideMark/>
          </w:tcPr>
          <w:p w14:paraId="30F0B0C6" w14:textId="77777777" w:rsidR="00B26FBE" w:rsidRPr="00B26FBE" w:rsidRDefault="00B26FBE" w:rsidP="00AE5AD9">
            <w:pPr>
              <w:spacing w:after="0"/>
              <w:ind w:firstLine="0"/>
              <w:jc w:val="right"/>
              <w:rPr>
                <w:sz w:val="18"/>
                <w:szCs w:val="18"/>
                <w:lang w:eastAsia="lv-LV"/>
              </w:rPr>
            </w:pPr>
            <w:r w:rsidRPr="00B26FBE">
              <w:rPr>
                <w:sz w:val="18"/>
                <w:szCs w:val="18"/>
                <w:lang w:eastAsia="lv-LV"/>
              </w:rPr>
              <w:t>408 400</w:t>
            </w:r>
          </w:p>
        </w:tc>
        <w:tc>
          <w:tcPr>
            <w:tcW w:w="843" w:type="pct"/>
            <w:tcBorders>
              <w:top w:val="nil"/>
              <w:left w:val="nil"/>
              <w:bottom w:val="single" w:sz="4" w:space="0" w:color="auto"/>
              <w:right w:val="single" w:sz="4" w:space="0" w:color="auto"/>
            </w:tcBorders>
            <w:shd w:val="clear" w:color="auto" w:fill="auto"/>
            <w:noWrap/>
            <w:hideMark/>
          </w:tcPr>
          <w:p w14:paraId="1CBA6EF4" w14:textId="77777777" w:rsidR="00B26FBE" w:rsidRPr="00B26FBE" w:rsidRDefault="00B26FBE" w:rsidP="00AE5AD9">
            <w:pPr>
              <w:spacing w:after="0"/>
              <w:ind w:firstLine="0"/>
              <w:jc w:val="right"/>
              <w:rPr>
                <w:sz w:val="18"/>
                <w:szCs w:val="18"/>
                <w:lang w:eastAsia="lv-LV"/>
              </w:rPr>
            </w:pPr>
            <w:r w:rsidRPr="00B26FBE">
              <w:rPr>
                <w:sz w:val="18"/>
                <w:szCs w:val="18"/>
                <w:lang w:eastAsia="lv-LV"/>
              </w:rPr>
              <w:t>408 400</w:t>
            </w:r>
          </w:p>
        </w:tc>
      </w:tr>
      <w:tr w:rsidR="00B26FBE" w:rsidRPr="00B26FBE" w14:paraId="0C5C4078"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2DA0DA7" w14:textId="77777777" w:rsidR="00B26FBE" w:rsidRPr="00B26FBE" w:rsidRDefault="00B26FBE" w:rsidP="00B26FBE">
            <w:pPr>
              <w:spacing w:after="0"/>
              <w:ind w:firstLine="0"/>
              <w:rPr>
                <w:sz w:val="18"/>
                <w:szCs w:val="18"/>
                <w:lang w:eastAsia="lv-LV"/>
              </w:rPr>
            </w:pPr>
            <w:r w:rsidRPr="00B26FBE">
              <w:rPr>
                <w:sz w:val="18"/>
                <w:szCs w:val="18"/>
                <w:lang w:eastAsia="lv-LV"/>
              </w:rPr>
              <w:t>Valsts prezidenta komisija Latvijas zinātnes un ekonomiskās konkurētspējas veicināšanai</w:t>
            </w:r>
          </w:p>
        </w:tc>
        <w:tc>
          <w:tcPr>
            <w:tcW w:w="843" w:type="pct"/>
            <w:tcBorders>
              <w:top w:val="nil"/>
              <w:left w:val="nil"/>
              <w:bottom w:val="single" w:sz="4" w:space="0" w:color="auto"/>
              <w:right w:val="single" w:sz="4" w:space="0" w:color="auto"/>
            </w:tcBorders>
            <w:shd w:val="clear" w:color="auto" w:fill="auto"/>
            <w:noWrap/>
            <w:hideMark/>
          </w:tcPr>
          <w:p w14:paraId="524A6C2D" w14:textId="77777777" w:rsidR="00B26FBE" w:rsidRPr="00B26FBE" w:rsidRDefault="00B26FBE" w:rsidP="00AE5AD9">
            <w:pPr>
              <w:spacing w:after="0"/>
              <w:ind w:firstLine="0"/>
              <w:jc w:val="right"/>
              <w:rPr>
                <w:sz w:val="18"/>
                <w:szCs w:val="18"/>
                <w:lang w:eastAsia="lv-LV"/>
              </w:rPr>
            </w:pPr>
            <w:r w:rsidRPr="00B26FBE">
              <w:rPr>
                <w:sz w:val="18"/>
                <w:szCs w:val="18"/>
                <w:lang w:eastAsia="lv-LV"/>
              </w:rPr>
              <w:t>61 000</w:t>
            </w:r>
          </w:p>
        </w:tc>
        <w:tc>
          <w:tcPr>
            <w:tcW w:w="788" w:type="pct"/>
            <w:tcBorders>
              <w:top w:val="nil"/>
              <w:left w:val="nil"/>
              <w:bottom w:val="single" w:sz="4" w:space="0" w:color="auto"/>
              <w:right w:val="single" w:sz="4" w:space="0" w:color="auto"/>
            </w:tcBorders>
            <w:shd w:val="clear" w:color="auto" w:fill="auto"/>
            <w:noWrap/>
            <w:hideMark/>
          </w:tcPr>
          <w:p w14:paraId="0C24D025" w14:textId="77777777" w:rsidR="00B26FBE" w:rsidRPr="00B26FBE" w:rsidRDefault="00B26FBE" w:rsidP="00AE5AD9">
            <w:pPr>
              <w:spacing w:after="0"/>
              <w:ind w:firstLine="0"/>
              <w:jc w:val="right"/>
              <w:rPr>
                <w:sz w:val="18"/>
                <w:szCs w:val="18"/>
                <w:lang w:eastAsia="lv-LV"/>
              </w:rPr>
            </w:pPr>
            <w:r w:rsidRPr="00B26FBE">
              <w:rPr>
                <w:sz w:val="18"/>
                <w:szCs w:val="18"/>
                <w:lang w:eastAsia="lv-LV"/>
              </w:rPr>
              <w:t>92 000</w:t>
            </w:r>
          </w:p>
        </w:tc>
        <w:tc>
          <w:tcPr>
            <w:tcW w:w="843" w:type="pct"/>
            <w:tcBorders>
              <w:top w:val="nil"/>
              <w:left w:val="nil"/>
              <w:bottom w:val="single" w:sz="4" w:space="0" w:color="auto"/>
              <w:right w:val="single" w:sz="4" w:space="0" w:color="auto"/>
            </w:tcBorders>
            <w:shd w:val="clear" w:color="auto" w:fill="auto"/>
            <w:noWrap/>
            <w:hideMark/>
          </w:tcPr>
          <w:p w14:paraId="7B51CE17" w14:textId="77777777" w:rsidR="00B26FBE" w:rsidRPr="00B26FBE" w:rsidRDefault="00B26FBE" w:rsidP="00AE5AD9">
            <w:pPr>
              <w:spacing w:after="0"/>
              <w:ind w:firstLine="0"/>
              <w:jc w:val="right"/>
              <w:rPr>
                <w:sz w:val="18"/>
                <w:szCs w:val="18"/>
                <w:lang w:eastAsia="lv-LV"/>
              </w:rPr>
            </w:pPr>
            <w:r w:rsidRPr="00B26FBE">
              <w:rPr>
                <w:sz w:val="18"/>
                <w:szCs w:val="18"/>
                <w:lang w:eastAsia="lv-LV"/>
              </w:rPr>
              <w:t>92 000</w:t>
            </w:r>
          </w:p>
        </w:tc>
      </w:tr>
      <w:tr w:rsidR="00B26FBE" w:rsidRPr="00B26FBE" w14:paraId="2FC2C2DE"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A21F5AA" w14:textId="77777777" w:rsidR="00B26FBE" w:rsidRPr="00B26FBE" w:rsidRDefault="00B26FBE" w:rsidP="00B26FBE">
            <w:pPr>
              <w:spacing w:after="0"/>
              <w:ind w:firstLine="0"/>
              <w:rPr>
                <w:sz w:val="18"/>
                <w:szCs w:val="18"/>
                <w:lang w:eastAsia="lv-LV"/>
              </w:rPr>
            </w:pPr>
            <w:r w:rsidRPr="00B26FBE">
              <w:rPr>
                <w:sz w:val="18"/>
                <w:szCs w:val="18"/>
                <w:lang w:eastAsia="lv-LV"/>
              </w:rPr>
              <w:t>Neatkarīgo institūciju nomas maksas pieaugumam</w:t>
            </w:r>
          </w:p>
        </w:tc>
        <w:tc>
          <w:tcPr>
            <w:tcW w:w="843" w:type="pct"/>
            <w:tcBorders>
              <w:top w:val="nil"/>
              <w:left w:val="nil"/>
              <w:bottom w:val="single" w:sz="4" w:space="0" w:color="auto"/>
              <w:right w:val="single" w:sz="4" w:space="0" w:color="auto"/>
            </w:tcBorders>
            <w:shd w:val="clear" w:color="auto" w:fill="auto"/>
            <w:noWrap/>
            <w:hideMark/>
          </w:tcPr>
          <w:p w14:paraId="13DA4BD5" w14:textId="77777777" w:rsidR="00B26FBE" w:rsidRPr="00B26FBE" w:rsidRDefault="00B26FBE" w:rsidP="00AE5AD9">
            <w:pPr>
              <w:spacing w:after="0"/>
              <w:ind w:firstLine="0"/>
              <w:jc w:val="right"/>
              <w:rPr>
                <w:sz w:val="18"/>
                <w:szCs w:val="18"/>
                <w:lang w:eastAsia="lv-LV"/>
              </w:rPr>
            </w:pPr>
            <w:r w:rsidRPr="00B26FBE">
              <w:rPr>
                <w:sz w:val="18"/>
                <w:szCs w:val="18"/>
                <w:lang w:eastAsia="lv-LV"/>
              </w:rPr>
              <w:t>1 222 055</w:t>
            </w:r>
          </w:p>
        </w:tc>
        <w:tc>
          <w:tcPr>
            <w:tcW w:w="788" w:type="pct"/>
            <w:tcBorders>
              <w:top w:val="nil"/>
              <w:left w:val="nil"/>
              <w:bottom w:val="single" w:sz="4" w:space="0" w:color="auto"/>
              <w:right w:val="single" w:sz="4" w:space="0" w:color="auto"/>
            </w:tcBorders>
            <w:shd w:val="clear" w:color="auto" w:fill="auto"/>
            <w:noWrap/>
            <w:hideMark/>
          </w:tcPr>
          <w:p w14:paraId="389BF263" w14:textId="77777777" w:rsidR="00B26FBE" w:rsidRPr="00B26FBE" w:rsidRDefault="00B26FBE" w:rsidP="00AE5AD9">
            <w:pPr>
              <w:spacing w:after="0"/>
              <w:ind w:firstLine="0"/>
              <w:jc w:val="right"/>
              <w:rPr>
                <w:sz w:val="18"/>
                <w:szCs w:val="18"/>
                <w:lang w:eastAsia="lv-LV"/>
              </w:rPr>
            </w:pPr>
            <w:r w:rsidRPr="00B26FBE">
              <w:rPr>
                <w:sz w:val="18"/>
                <w:szCs w:val="18"/>
                <w:lang w:eastAsia="lv-LV"/>
              </w:rPr>
              <w:t>1 222 055</w:t>
            </w:r>
          </w:p>
        </w:tc>
        <w:tc>
          <w:tcPr>
            <w:tcW w:w="843" w:type="pct"/>
            <w:tcBorders>
              <w:top w:val="nil"/>
              <w:left w:val="nil"/>
              <w:bottom w:val="single" w:sz="4" w:space="0" w:color="auto"/>
              <w:right w:val="single" w:sz="4" w:space="0" w:color="auto"/>
            </w:tcBorders>
            <w:shd w:val="clear" w:color="auto" w:fill="auto"/>
            <w:noWrap/>
            <w:hideMark/>
          </w:tcPr>
          <w:p w14:paraId="51AE88CB" w14:textId="77777777" w:rsidR="00B26FBE" w:rsidRPr="00B26FBE" w:rsidRDefault="00B26FBE" w:rsidP="00AE5AD9">
            <w:pPr>
              <w:spacing w:after="0"/>
              <w:ind w:firstLine="0"/>
              <w:jc w:val="right"/>
              <w:rPr>
                <w:sz w:val="18"/>
                <w:szCs w:val="18"/>
                <w:lang w:eastAsia="lv-LV"/>
              </w:rPr>
            </w:pPr>
            <w:r w:rsidRPr="00B26FBE">
              <w:rPr>
                <w:sz w:val="18"/>
                <w:szCs w:val="18"/>
                <w:lang w:eastAsia="lv-LV"/>
              </w:rPr>
              <w:t>1 222 055</w:t>
            </w:r>
          </w:p>
        </w:tc>
      </w:tr>
      <w:tr w:rsidR="00B26FBE" w:rsidRPr="00B26FBE" w14:paraId="6F770A4C"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5DBA806F"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03. Ministru kabinets</w:t>
            </w:r>
          </w:p>
        </w:tc>
        <w:tc>
          <w:tcPr>
            <w:tcW w:w="843" w:type="pct"/>
            <w:tcBorders>
              <w:top w:val="nil"/>
              <w:left w:val="nil"/>
              <w:bottom w:val="single" w:sz="4" w:space="0" w:color="auto"/>
              <w:right w:val="single" w:sz="4" w:space="0" w:color="auto"/>
            </w:tcBorders>
            <w:shd w:val="clear" w:color="000000" w:fill="E2EFDA"/>
            <w:hideMark/>
          </w:tcPr>
          <w:p w14:paraId="56DE0E98"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1 955 561</w:t>
            </w:r>
          </w:p>
        </w:tc>
        <w:tc>
          <w:tcPr>
            <w:tcW w:w="788" w:type="pct"/>
            <w:tcBorders>
              <w:top w:val="nil"/>
              <w:left w:val="nil"/>
              <w:bottom w:val="single" w:sz="4" w:space="0" w:color="auto"/>
              <w:right w:val="single" w:sz="4" w:space="0" w:color="auto"/>
            </w:tcBorders>
            <w:shd w:val="clear" w:color="000000" w:fill="E2EFDA"/>
            <w:hideMark/>
          </w:tcPr>
          <w:p w14:paraId="1FE2C91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2 187 920</w:t>
            </w:r>
          </w:p>
        </w:tc>
        <w:tc>
          <w:tcPr>
            <w:tcW w:w="843" w:type="pct"/>
            <w:tcBorders>
              <w:top w:val="nil"/>
              <w:left w:val="nil"/>
              <w:bottom w:val="single" w:sz="4" w:space="0" w:color="auto"/>
              <w:right w:val="single" w:sz="4" w:space="0" w:color="auto"/>
            </w:tcBorders>
            <w:shd w:val="clear" w:color="000000" w:fill="E2EFDA"/>
            <w:hideMark/>
          </w:tcPr>
          <w:p w14:paraId="5A4A4CF4"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1 569 876</w:t>
            </w:r>
          </w:p>
        </w:tc>
      </w:tr>
      <w:tr w:rsidR="00B26FBE" w:rsidRPr="00B26FBE" w14:paraId="0994ED50" w14:textId="77777777" w:rsidTr="00B26FBE">
        <w:trPr>
          <w:trHeight w:val="225"/>
        </w:trPr>
        <w:tc>
          <w:tcPr>
            <w:tcW w:w="2526" w:type="pct"/>
            <w:tcBorders>
              <w:top w:val="nil"/>
              <w:left w:val="single" w:sz="4" w:space="0" w:color="auto"/>
              <w:bottom w:val="single" w:sz="4" w:space="0" w:color="auto"/>
              <w:right w:val="single" w:sz="4" w:space="0" w:color="auto"/>
            </w:tcBorders>
            <w:shd w:val="clear" w:color="auto" w:fill="auto"/>
            <w:hideMark/>
          </w:tcPr>
          <w:p w14:paraId="44D307C3" w14:textId="77777777" w:rsidR="00B26FBE" w:rsidRPr="00B26FBE" w:rsidRDefault="00B26FBE" w:rsidP="00B26FBE">
            <w:pPr>
              <w:spacing w:after="0"/>
              <w:ind w:firstLine="0"/>
              <w:rPr>
                <w:sz w:val="18"/>
                <w:szCs w:val="18"/>
                <w:lang w:eastAsia="lv-LV"/>
              </w:rPr>
            </w:pPr>
            <w:r w:rsidRPr="00B26FBE">
              <w:rPr>
                <w:sz w:val="18"/>
                <w:szCs w:val="18"/>
                <w:lang w:eastAsia="lv-LV"/>
              </w:rPr>
              <w:t>Pilsoniskā dialoga platformas izveide, stiprinot Nevalstisko organizāciju un Ministru kabineta sadarbības memoranda īstenošanas padomes darbību</w:t>
            </w:r>
          </w:p>
        </w:tc>
        <w:tc>
          <w:tcPr>
            <w:tcW w:w="843" w:type="pct"/>
            <w:tcBorders>
              <w:top w:val="nil"/>
              <w:left w:val="nil"/>
              <w:bottom w:val="single" w:sz="4" w:space="0" w:color="auto"/>
              <w:right w:val="single" w:sz="4" w:space="0" w:color="auto"/>
            </w:tcBorders>
            <w:shd w:val="clear" w:color="auto" w:fill="auto"/>
            <w:noWrap/>
            <w:hideMark/>
          </w:tcPr>
          <w:p w14:paraId="6EDD8AF2" w14:textId="77777777" w:rsidR="00B26FBE" w:rsidRPr="00B26FBE" w:rsidRDefault="00B26FBE" w:rsidP="00AE5AD9">
            <w:pPr>
              <w:spacing w:after="0"/>
              <w:ind w:firstLine="0"/>
              <w:jc w:val="right"/>
              <w:rPr>
                <w:sz w:val="18"/>
                <w:szCs w:val="18"/>
                <w:lang w:eastAsia="lv-LV"/>
              </w:rPr>
            </w:pPr>
            <w:r w:rsidRPr="00B26FBE">
              <w:rPr>
                <w:sz w:val="18"/>
                <w:szCs w:val="18"/>
                <w:lang w:eastAsia="lv-LV"/>
              </w:rPr>
              <w:t>200 000</w:t>
            </w:r>
          </w:p>
        </w:tc>
        <w:tc>
          <w:tcPr>
            <w:tcW w:w="788" w:type="pct"/>
            <w:tcBorders>
              <w:top w:val="nil"/>
              <w:left w:val="nil"/>
              <w:bottom w:val="single" w:sz="4" w:space="0" w:color="auto"/>
              <w:right w:val="single" w:sz="4" w:space="0" w:color="auto"/>
            </w:tcBorders>
            <w:shd w:val="clear" w:color="auto" w:fill="auto"/>
            <w:noWrap/>
            <w:hideMark/>
          </w:tcPr>
          <w:p w14:paraId="44284E37" w14:textId="77777777" w:rsidR="00B26FBE" w:rsidRPr="00B26FBE" w:rsidRDefault="00B26FBE" w:rsidP="00AE5AD9">
            <w:pPr>
              <w:spacing w:after="0"/>
              <w:ind w:firstLine="0"/>
              <w:jc w:val="right"/>
              <w:rPr>
                <w:sz w:val="18"/>
                <w:szCs w:val="18"/>
                <w:lang w:eastAsia="lv-LV"/>
              </w:rPr>
            </w:pPr>
            <w:r w:rsidRPr="00B26FBE">
              <w:rPr>
                <w:sz w:val="18"/>
                <w:szCs w:val="18"/>
                <w:lang w:eastAsia="lv-LV"/>
              </w:rPr>
              <w:t>200 000</w:t>
            </w:r>
          </w:p>
        </w:tc>
        <w:tc>
          <w:tcPr>
            <w:tcW w:w="843" w:type="pct"/>
            <w:tcBorders>
              <w:top w:val="nil"/>
              <w:left w:val="nil"/>
              <w:bottom w:val="single" w:sz="4" w:space="0" w:color="auto"/>
              <w:right w:val="single" w:sz="4" w:space="0" w:color="auto"/>
            </w:tcBorders>
            <w:shd w:val="clear" w:color="auto" w:fill="auto"/>
            <w:noWrap/>
            <w:hideMark/>
          </w:tcPr>
          <w:p w14:paraId="594D67D3" w14:textId="77777777" w:rsidR="00B26FBE" w:rsidRPr="00B26FBE" w:rsidRDefault="00B26FBE" w:rsidP="00AE5AD9">
            <w:pPr>
              <w:spacing w:after="0"/>
              <w:ind w:firstLine="0"/>
              <w:jc w:val="right"/>
              <w:rPr>
                <w:sz w:val="18"/>
                <w:szCs w:val="18"/>
                <w:lang w:eastAsia="lv-LV"/>
              </w:rPr>
            </w:pPr>
            <w:r w:rsidRPr="00B26FBE">
              <w:rPr>
                <w:sz w:val="18"/>
                <w:szCs w:val="18"/>
                <w:lang w:eastAsia="lv-LV"/>
              </w:rPr>
              <w:t>200 000</w:t>
            </w:r>
          </w:p>
        </w:tc>
      </w:tr>
      <w:tr w:rsidR="00B26FBE" w:rsidRPr="00B26FBE" w14:paraId="3D3B558C"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160B981" w14:textId="77777777" w:rsidR="00B26FBE" w:rsidRPr="00B26FBE" w:rsidRDefault="00B26FBE" w:rsidP="00B26FBE">
            <w:pPr>
              <w:spacing w:after="0"/>
              <w:ind w:firstLine="0"/>
              <w:rPr>
                <w:sz w:val="18"/>
                <w:szCs w:val="18"/>
                <w:lang w:eastAsia="lv-LV"/>
              </w:rPr>
            </w:pPr>
            <w:r w:rsidRPr="00B26FBE">
              <w:rPr>
                <w:sz w:val="18"/>
                <w:szCs w:val="18"/>
                <w:lang w:eastAsia="lv-LV"/>
              </w:rPr>
              <w:t>Valsts attīstības un politikas plānošanas sistēmas pilnveide</w:t>
            </w:r>
          </w:p>
        </w:tc>
        <w:tc>
          <w:tcPr>
            <w:tcW w:w="843" w:type="pct"/>
            <w:tcBorders>
              <w:top w:val="nil"/>
              <w:left w:val="nil"/>
              <w:bottom w:val="single" w:sz="4" w:space="0" w:color="auto"/>
              <w:right w:val="single" w:sz="4" w:space="0" w:color="auto"/>
            </w:tcBorders>
            <w:shd w:val="clear" w:color="auto" w:fill="auto"/>
            <w:noWrap/>
            <w:hideMark/>
          </w:tcPr>
          <w:p w14:paraId="66B9607A" w14:textId="77777777" w:rsidR="00B26FBE" w:rsidRPr="00B26FBE" w:rsidRDefault="00B26FBE" w:rsidP="00AE5AD9">
            <w:pPr>
              <w:spacing w:after="0"/>
              <w:ind w:firstLine="0"/>
              <w:jc w:val="right"/>
              <w:rPr>
                <w:sz w:val="18"/>
                <w:szCs w:val="18"/>
                <w:lang w:eastAsia="lv-LV"/>
              </w:rPr>
            </w:pPr>
            <w:r w:rsidRPr="00B26FBE">
              <w:rPr>
                <w:sz w:val="18"/>
                <w:szCs w:val="18"/>
                <w:lang w:eastAsia="lv-LV"/>
              </w:rPr>
              <w:t>300 000</w:t>
            </w:r>
          </w:p>
        </w:tc>
        <w:tc>
          <w:tcPr>
            <w:tcW w:w="788" w:type="pct"/>
            <w:tcBorders>
              <w:top w:val="nil"/>
              <w:left w:val="nil"/>
              <w:bottom w:val="single" w:sz="4" w:space="0" w:color="auto"/>
              <w:right w:val="single" w:sz="4" w:space="0" w:color="auto"/>
            </w:tcBorders>
            <w:shd w:val="clear" w:color="auto" w:fill="auto"/>
            <w:noWrap/>
            <w:hideMark/>
          </w:tcPr>
          <w:p w14:paraId="70B7279F" w14:textId="77777777" w:rsidR="00B26FBE" w:rsidRPr="00B26FBE" w:rsidRDefault="00B26FBE" w:rsidP="00AE5AD9">
            <w:pPr>
              <w:spacing w:after="0"/>
              <w:ind w:firstLine="0"/>
              <w:jc w:val="right"/>
              <w:rPr>
                <w:sz w:val="18"/>
                <w:szCs w:val="18"/>
                <w:lang w:eastAsia="lv-LV"/>
              </w:rPr>
            </w:pPr>
            <w:r w:rsidRPr="00B26FBE">
              <w:rPr>
                <w:sz w:val="18"/>
                <w:szCs w:val="18"/>
                <w:lang w:eastAsia="lv-LV"/>
              </w:rPr>
              <w:t>300 000</w:t>
            </w:r>
          </w:p>
        </w:tc>
        <w:tc>
          <w:tcPr>
            <w:tcW w:w="843" w:type="pct"/>
            <w:tcBorders>
              <w:top w:val="nil"/>
              <w:left w:val="nil"/>
              <w:bottom w:val="single" w:sz="4" w:space="0" w:color="auto"/>
              <w:right w:val="single" w:sz="4" w:space="0" w:color="auto"/>
            </w:tcBorders>
            <w:shd w:val="clear" w:color="auto" w:fill="auto"/>
            <w:noWrap/>
            <w:hideMark/>
          </w:tcPr>
          <w:p w14:paraId="3D77EFE7" w14:textId="77777777" w:rsidR="00B26FBE" w:rsidRPr="00B26FBE" w:rsidRDefault="00B26FBE" w:rsidP="00AE5AD9">
            <w:pPr>
              <w:spacing w:after="0"/>
              <w:ind w:firstLine="0"/>
              <w:jc w:val="right"/>
              <w:rPr>
                <w:sz w:val="18"/>
                <w:szCs w:val="18"/>
                <w:lang w:eastAsia="lv-LV"/>
              </w:rPr>
            </w:pPr>
            <w:r w:rsidRPr="00B26FBE">
              <w:rPr>
                <w:sz w:val="18"/>
                <w:szCs w:val="18"/>
                <w:lang w:eastAsia="lv-LV"/>
              </w:rPr>
              <w:t>300 000</w:t>
            </w:r>
          </w:p>
        </w:tc>
      </w:tr>
      <w:tr w:rsidR="00B26FBE" w:rsidRPr="00B26FBE" w14:paraId="63884535" w14:textId="77777777" w:rsidTr="00B26FBE">
        <w:trPr>
          <w:trHeight w:val="96"/>
        </w:trPr>
        <w:tc>
          <w:tcPr>
            <w:tcW w:w="2526" w:type="pct"/>
            <w:tcBorders>
              <w:top w:val="nil"/>
              <w:left w:val="single" w:sz="4" w:space="0" w:color="auto"/>
              <w:bottom w:val="single" w:sz="4" w:space="0" w:color="auto"/>
              <w:right w:val="single" w:sz="4" w:space="0" w:color="auto"/>
            </w:tcBorders>
            <w:shd w:val="clear" w:color="auto" w:fill="auto"/>
            <w:hideMark/>
          </w:tcPr>
          <w:p w14:paraId="284DB387" w14:textId="77777777" w:rsidR="00B26FBE" w:rsidRPr="00B26FBE" w:rsidRDefault="00B26FBE" w:rsidP="00B26FBE">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47ED0973" w14:textId="77777777" w:rsidR="00B26FBE" w:rsidRPr="00B26FBE" w:rsidRDefault="00B26FBE" w:rsidP="00AE5AD9">
            <w:pPr>
              <w:spacing w:after="0"/>
              <w:ind w:firstLine="0"/>
              <w:jc w:val="right"/>
              <w:rPr>
                <w:sz w:val="18"/>
                <w:szCs w:val="18"/>
                <w:lang w:eastAsia="lv-LV"/>
              </w:rPr>
            </w:pPr>
            <w:r w:rsidRPr="00B26FBE">
              <w:rPr>
                <w:sz w:val="18"/>
                <w:szCs w:val="18"/>
                <w:lang w:eastAsia="lv-LV"/>
              </w:rPr>
              <w:t>15 561</w:t>
            </w:r>
          </w:p>
        </w:tc>
        <w:tc>
          <w:tcPr>
            <w:tcW w:w="788" w:type="pct"/>
            <w:tcBorders>
              <w:top w:val="nil"/>
              <w:left w:val="nil"/>
              <w:bottom w:val="single" w:sz="4" w:space="0" w:color="auto"/>
              <w:right w:val="single" w:sz="4" w:space="0" w:color="auto"/>
            </w:tcBorders>
            <w:shd w:val="clear" w:color="auto" w:fill="auto"/>
            <w:noWrap/>
            <w:hideMark/>
          </w:tcPr>
          <w:p w14:paraId="6B905E96" w14:textId="77777777" w:rsidR="00B26FBE" w:rsidRPr="00B26FBE" w:rsidRDefault="00B26FBE" w:rsidP="00AE5AD9">
            <w:pPr>
              <w:spacing w:after="0"/>
              <w:ind w:firstLine="0"/>
              <w:jc w:val="right"/>
              <w:rPr>
                <w:sz w:val="18"/>
                <w:szCs w:val="18"/>
                <w:lang w:eastAsia="lv-LV"/>
              </w:rPr>
            </w:pPr>
            <w:r w:rsidRPr="00B26FBE">
              <w:rPr>
                <w:sz w:val="18"/>
                <w:szCs w:val="18"/>
                <w:lang w:eastAsia="lv-LV"/>
              </w:rPr>
              <w:t>17 920</w:t>
            </w:r>
          </w:p>
        </w:tc>
        <w:tc>
          <w:tcPr>
            <w:tcW w:w="843" w:type="pct"/>
            <w:tcBorders>
              <w:top w:val="nil"/>
              <w:left w:val="nil"/>
              <w:bottom w:val="single" w:sz="4" w:space="0" w:color="auto"/>
              <w:right w:val="single" w:sz="4" w:space="0" w:color="auto"/>
            </w:tcBorders>
            <w:shd w:val="clear" w:color="auto" w:fill="auto"/>
            <w:noWrap/>
            <w:hideMark/>
          </w:tcPr>
          <w:p w14:paraId="1C898A38" w14:textId="77777777" w:rsidR="00B26FBE" w:rsidRPr="00B26FBE" w:rsidRDefault="00B26FBE" w:rsidP="00AE5AD9">
            <w:pPr>
              <w:spacing w:after="0"/>
              <w:ind w:firstLine="0"/>
              <w:jc w:val="right"/>
              <w:rPr>
                <w:sz w:val="18"/>
                <w:szCs w:val="18"/>
                <w:lang w:eastAsia="lv-LV"/>
              </w:rPr>
            </w:pPr>
            <w:r w:rsidRPr="00B26FBE">
              <w:rPr>
                <w:sz w:val="18"/>
                <w:szCs w:val="18"/>
                <w:lang w:eastAsia="lv-LV"/>
              </w:rPr>
              <w:t>29 876</w:t>
            </w:r>
          </w:p>
        </w:tc>
      </w:tr>
      <w:tr w:rsidR="00B26FBE" w:rsidRPr="00B26FBE" w14:paraId="16A9D817"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DD3EB4D" w14:textId="77777777" w:rsidR="00B26FBE" w:rsidRPr="00B26FBE" w:rsidRDefault="00B26FBE" w:rsidP="00B26FBE">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45F6DC23" w14:textId="77777777" w:rsidR="00B26FBE" w:rsidRPr="00B26FBE" w:rsidRDefault="00B26FBE" w:rsidP="00AE5AD9">
            <w:pPr>
              <w:spacing w:after="0"/>
              <w:ind w:firstLine="0"/>
              <w:jc w:val="right"/>
              <w:rPr>
                <w:sz w:val="18"/>
                <w:szCs w:val="18"/>
                <w:lang w:eastAsia="lv-LV"/>
              </w:rPr>
            </w:pPr>
            <w:r w:rsidRPr="00B26FBE">
              <w:rPr>
                <w:sz w:val="18"/>
                <w:szCs w:val="18"/>
                <w:lang w:eastAsia="lv-LV"/>
              </w:rPr>
              <w:t>1 440 000</w:t>
            </w:r>
          </w:p>
        </w:tc>
        <w:tc>
          <w:tcPr>
            <w:tcW w:w="788" w:type="pct"/>
            <w:tcBorders>
              <w:top w:val="nil"/>
              <w:left w:val="nil"/>
              <w:bottom w:val="single" w:sz="4" w:space="0" w:color="auto"/>
              <w:right w:val="single" w:sz="4" w:space="0" w:color="auto"/>
            </w:tcBorders>
            <w:shd w:val="clear" w:color="auto" w:fill="auto"/>
            <w:noWrap/>
            <w:hideMark/>
          </w:tcPr>
          <w:p w14:paraId="2A680B99" w14:textId="77777777" w:rsidR="00B26FBE" w:rsidRPr="00B26FBE" w:rsidRDefault="00B26FBE" w:rsidP="00AE5AD9">
            <w:pPr>
              <w:spacing w:after="0"/>
              <w:ind w:firstLine="0"/>
              <w:jc w:val="right"/>
              <w:rPr>
                <w:sz w:val="18"/>
                <w:szCs w:val="18"/>
                <w:lang w:eastAsia="lv-LV"/>
              </w:rPr>
            </w:pPr>
            <w:r w:rsidRPr="00B26FBE">
              <w:rPr>
                <w:sz w:val="18"/>
                <w:szCs w:val="18"/>
                <w:lang w:eastAsia="lv-LV"/>
              </w:rPr>
              <w:t>1 670 000</w:t>
            </w:r>
          </w:p>
        </w:tc>
        <w:tc>
          <w:tcPr>
            <w:tcW w:w="843" w:type="pct"/>
            <w:tcBorders>
              <w:top w:val="nil"/>
              <w:left w:val="nil"/>
              <w:bottom w:val="single" w:sz="4" w:space="0" w:color="auto"/>
              <w:right w:val="single" w:sz="4" w:space="0" w:color="auto"/>
            </w:tcBorders>
            <w:shd w:val="clear" w:color="auto" w:fill="auto"/>
            <w:noWrap/>
            <w:hideMark/>
          </w:tcPr>
          <w:p w14:paraId="7491C119" w14:textId="77777777" w:rsidR="00B26FBE" w:rsidRPr="00B26FBE" w:rsidRDefault="00B26FBE" w:rsidP="00AE5AD9">
            <w:pPr>
              <w:spacing w:after="0"/>
              <w:ind w:firstLine="0"/>
              <w:jc w:val="right"/>
              <w:rPr>
                <w:sz w:val="18"/>
                <w:szCs w:val="18"/>
                <w:lang w:eastAsia="lv-LV"/>
              </w:rPr>
            </w:pPr>
            <w:r w:rsidRPr="00B26FBE">
              <w:rPr>
                <w:sz w:val="18"/>
                <w:szCs w:val="18"/>
                <w:lang w:eastAsia="lv-LV"/>
              </w:rPr>
              <w:t>1 040 000</w:t>
            </w:r>
          </w:p>
        </w:tc>
      </w:tr>
      <w:tr w:rsidR="00B26FBE" w:rsidRPr="00B26FBE" w14:paraId="0942B533" w14:textId="77777777" w:rsidTr="00B26FBE">
        <w:trPr>
          <w:trHeight w:val="375"/>
        </w:trPr>
        <w:tc>
          <w:tcPr>
            <w:tcW w:w="2526" w:type="pct"/>
            <w:tcBorders>
              <w:top w:val="nil"/>
              <w:left w:val="single" w:sz="4" w:space="0" w:color="auto"/>
              <w:bottom w:val="single" w:sz="4" w:space="0" w:color="auto"/>
              <w:right w:val="single" w:sz="4" w:space="0" w:color="auto"/>
            </w:tcBorders>
            <w:shd w:val="clear" w:color="000000" w:fill="E2EFDA"/>
            <w:hideMark/>
          </w:tcPr>
          <w:p w14:paraId="0CD3B583"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04. Korupcijas novēršanas un apkarošanas birojs</w:t>
            </w:r>
          </w:p>
        </w:tc>
        <w:tc>
          <w:tcPr>
            <w:tcW w:w="843" w:type="pct"/>
            <w:tcBorders>
              <w:top w:val="nil"/>
              <w:left w:val="nil"/>
              <w:bottom w:val="single" w:sz="4" w:space="0" w:color="auto"/>
              <w:right w:val="single" w:sz="4" w:space="0" w:color="auto"/>
            </w:tcBorders>
            <w:shd w:val="clear" w:color="000000" w:fill="E2EFDA"/>
            <w:hideMark/>
          </w:tcPr>
          <w:p w14:paraId="30E71D2F"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835 994</w:t>
            </w:r>
          </w:p>
        </w:tc>
        <w:tc>
          <w:tcPr>
            <w:tcW w:w="788" w:type="pct"/>
            <w:tcBorders>
              <w:top w:val="nil"/>
              <w:left w:val="nil"/>
              <w:bottom w:val="single" w:sz="4" w:space="0" w:color="auto"/>
              <w:right w:val="single" w:sz="4" w:space="0" w:color="auto"/>
            </w:tcBorders>
            <w:shd w:val="clear" w:color="000000" w:fill="E2EFDA"/>
            <w:hideMark/>
          </w:tcPr>
          <w:p w14:paraId="2D576F90"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53 271</w:t>
            </w:r>
          </w:p>
        </w:tc>
        <w:tc>
          <w:tcPr>
            <w:tcW w:w="843" w:type="pct"/>
            <w:tcBorders>
              <w:top w:val="nil"/>
              <w:left w:val="nil"/>
              <w:bottom w:val="single" w:sz="4" w:space="0" w:color="auto"/>
              <w:right w:val="single" w:sz="4" w:space="0" w:color="auto"/>
            </w:tcBorders>
            <w:shd w:val="clear" w:color="000000" w:fill="E2EFDA"/>
            <w:hideMark/>
          </w:tcPr>
          <w:p w14:paraId="0E5FB8D6"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145 200</w:t>
            </w:r>
          </w:p>
        </w:tc>
      </w:tr>
      <w:tr w:rsidR="00B26FBE" w:rsidRPr="00B26FBE" w14:paraId="6F6043E8"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F2E15A1" w14:textId="77777777" w:rsidR="00B26FBE" w:rsidRPr="00B26FBE" w:rsidRDefault="00B26FBE" w:rsidP="00B26FBE">
            <w:pPr>
              <w:spacing w:after="0"/>
              <w:ind w:firstLine="0"/>
              <w:rPr>
                <w:sz w:val="18"/>
                <w:szCs w:val="18"/>
                <w:lang w:eastAsia="lv-LV"/>
              </w:rPr>
            </w:pPr>
            <w:r w:rsidRPr="00B26FBE">
              <w:rPr>
                <w:sz w:val="18"/>
                <w:szCs w:val="18"/>
                <w:lang w:eastAsia="lv-LV"/>
              </w:rPr>
              <w:t>Vienreizējs pabalsts Korupcijas novēršanas un apkarošanas biroja amatpersonām</w:t>
            </w:r>
          </w:p>
        </w:tc>
        <w:tc>
          <w:tcPr>
            <w:tcW w:w="843" w:type="pct"/>
            <w:tcBorders>
              <w:top w:val="nil"/>
              <w:left w:val="nil"/>
              <w:bottom w:val="single" w:sz="4" w:space="0" w:color="auto"/>
              <w:right w:val="single" w:sz="4" w:space="0" w:color="auto"/>
            </w:tcBorders>
            <w:shd w:val="clear" w:color="auto" w:fill="auto"/>
            <w:noWrap/>
            <w:hideMark/>
          </w:tcPr>
          <w:p w14:paraId="0600B2DC" w14:textId="77777777" w:rsidR="00B26FBE" w:rsidRPr="00B26FBE" w:rsidRDefault="00B26FBE" w:rsidP="00AE5AD9">
            <w:pPr>
              <w:spacing w:after="0"/>
              <w:ind w:firstLine="0"/>
              <w:jc w:val="right"/>
              <w:rPr>
                <w:sz w:val="18"/>
                <w:szCs w:val="18"/>
                <w:lang w:eastAsia="lv-LV"/>
              </w:rPr>
            </w:pPr>
            <w:r w:rsidRPr="00B26FBE">
              <w:rPr>
                <w:sz w:val="18"/>
                <w:szCs w:val="18"/>
                <w:lang w:eastAsia="lv-LV"/>
              </w:rPr>
              <w:t>835 994</w:t>
            </w:r>
          </w:p>
        </w:tc>
        <w:tc>
          <w:tcPr>
            <w:tcW w:w="788" w:type="pct"/>
            <w:tcBorders>
              <w:top w:val="nil"/>
              <w:left w:val="nil"/>
              <w:bottom w:val="single" w:sz="4" w:space="0" w:color="auto"/>
              <w:right w:val="single" w:sz="4" w:space="0" w:color="auto"/>
            </w:tcBorders>
            <w:shd w:val="clear" w:color="auto" w:fill="auto"/>
            <w:noWrap/>
            <w:hideMark/>
          </w:tcPr>
          <w:p w14:paraId="63DA4E94" w14:textId="77777777" w:rsidR="00B26FBE" w:rsidRPr="00B26FBE" w:rsidRDefault="00B26FBE" w:rsidP="00AE5AD9">
            <w:pPr>
              <w:spacing w:after="0"/>
              <w:ind w:firstLine="0"/>
              <w:jc w:val="right"/>
              <w:rPr>
                <w:sz w:val="18"/>
                <w:szCs w:val="18"/>
                <w:lang w:eastAsia="lv-LV"/>
              </w:rPr>
            </w:pPr>
            <w:r w:rsidRPr="00B26FBE">
              <w:rPr>
                <w:sz w:val="18"/>
                <w:szCs w:val="18"/>
                <w:lang w:eastAsia="lv-LV"/>
              </w:rPr>
              <w:t>53 271</w:t>
            </w:r>
          </w:p>
        </w:tc>
        <w:tc>
          <w:tcPr>
            <w:tcW w:w="843" w:type="pct"/>
            <w:tcBorders>
              <w:top w:val="nil"/>
              <w:left w:val="nil"/>
              <w:bottom w:val="single" w:sz="4" w:space="0" w:color="auto"/>
              <w:right w:val="single" w:sz="4" w:space="0" w:color="auto"/>
            </w:tcBorders>
            <w:shd w:val="clear" w:color="auto" w:fill="auto"/>
            <w:noWrap/>
            <w:hideMark/>
          </w:tcPr>
          <w:p w14:paraId="4905677F"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48ED80F9" w14:textId="77777777" w:rsidTr="00B26FBE">
        <w:trPr>
          <w:trHeight w:val="45"/>
        </w:trPr>
        <w:tc>
          <w:tcPr>
            <w:tcW w:w="2526" w:type="pct"/>
            <w:tcBorders>
              <w:top w:val="nil"/>
              <w:left w:val="single" w:sz="4" w:space="0" w:color="auto"/>
              <w:bottom w:val="single" w:sz="4" w:space="0" w:color="auto"/>
              <w:right w:val="single" w:sz="4" w:space="0" w:color="auto"/>
            </w:tcBorders>
            <w:shd w:val="clear" w:color="auto" w:fill="auto"/>
            <w:hideMark/>
          </w:tcPr>
          <w:p w14:paraId="5B1A1424" w14:textId="77777777" w:rsidR="00B26FBE" w:rsidRPr="00B26FBE" w:rsidRDefault="00B26FBE" w:rsidP="00B26FBE">
            <w:pPr>
              <w:spacing w:after="0"/>
              <w:ind w:firstLine="0"/>
              <w:rPr>
                <w:sz w:val="18"/>
                <w:szCs w:val="18"/>
                <w:lang w:eastAsia="lv-LV"/>
              </w:rPr>
            </w:pPr>
            <w:r w:rsidRPr="00B26FBE">
              <w:rPr>
                <w:sz w:val="18"/>
                <w:szCs w:val="18"/>
                <w:lang w:eastAsia="lv-LV"/>
              </w:rPr>
              <w:t>Dokumentu un informācijas pārvaldības sistēmas izstrāde</w:t>
            </w:r>
          </w:p>
        </w:tc>
        <w:tc>
          <w:tcPr>
            <w:tcW w:w="843" w:type="pct"/>
            <w:tcBorders>
              <w:top w:val="nil"/>
              <w:left w:val="nil"/>
              <w:bottom w:val="single" w:sz="4" w:space="0" w:color="auto"/>
              <w:right w:val="single" w:sz="4" w:space="0" w:color="auto"/>
            </w:tcBorders>
            <w:shd w:val="clear" w:color="auto" w:fill="auto"/>
            <w:noWrap/>
          </w:tcPr>
          <w:p w14:paraId="12838278"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tcPr>
          <w:p w14:paraId="5A3103D1"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256C5B0B" w14:textId="77777777" w:rsidR="00B26FBE" w:rsidRPr="00B26FBE" w:rsidRDefault="00B26FBE" w:rsidP="00AE5AD9">
            <w:pPr>
              <w:spacing w:after="0"/>
              <w:ind w:firstLine="0"/>
              <w:jc w:val="right"/>
              <w:rPr>
                <w:sz w:val="18"/>
                <w:szCs w:val="18"/>
                <w:lang w:eastAsia="lv-LV"/>
              </w:rPr>
            </w:pPr>
            <w:r w:rsidRPr="00B26FBE">
              <w:rPr>
                <w:sz w:val="18"/>
                <w:szCs w:val="18"/>
                <w:lang w:eastAsia="lv-LV"/>
              </w:rPr>
              <w:t>145 200</w:t>
            </w:r>
          </w:p>
        </w:tc>
      </w:tr>
      <w:tr w:rsidR="00B26FBE" w:rsidRPr="00B26FBE" w14:paraId="6FBBFF6D"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5A79B157"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05. Tiesībsarga birojs</w:t>
            </w:r>
          </w:p>
        </w:tc>
        <w:tc>
          <w:tcPr>
            <w:tcW w:w="843" w:type="pct"/>
            <w:tcBorders>
              <w:top w:val="nil"/>
              <w:left w:val="nil"/>
              <w:bottom w:val="single" w:sz="4" w:space="0" w:color="auto"/>
              <w:right w:val="single" w:sz="4" w:space="0" w:color="auto"/>
            </w:tcBorders>
            <w:shd w:val="clear" w:color="000000" w:fill="E2EFDA"/>
            <w:hideMark/>
          </w:tcPr>
          <w:p w14:paraId="09952B21"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695 498</w:t>
            </w:r>
          </w:p>
        </w:tc>
        <w:tc>
          <w:tcPr>
            <w:tcW w:w="788" w:type="pct"/>
            <w:tcBorders>
              <w:top w:val="nil"/>
              <w:left w:val="nil"/>
              <w:bottom w:val="single" w:sz="4" w:space="0" w:color="auto"/>
              <w:right w:val="single" w:sz="4" w:space="0" w:color="auto"/>
            </w:tcBorders>
            <w:shd w:val="clear" w:color="000000" w:fill="E2EFDA"/>
            <w:hideMark/>
          </w:tcPr>
          <w:p w14:paraId="3AA44045"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902 323</w:t>
            </w:r>
          </w:p>
        </w:tc>
        <w:tc>
          <w:tcPr>
            <w:tcW w:w="843" w:type="pct"/>
            <w:tcBorders>
              <w:top w:val="nil"/>
              <w:left w:val="nil"/>
              <w:bottom w:val="single" w:sz="4" w:space="0" w:color="auto"/>
              <w:right w:val="single" w:sz="4" w:space="0" w:color="auto"/>
            </w:tcBorders>
            <w:shd w:val="clear" w:color="000000" w:fill="E2EFDA"/>
            <w:hideMark/>
          </w:tcPr>
          <w:p w14:paraId="4A426225"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1 114 560</w:t>
            </w:r>
          </w:p>
        </w:tc>
      </w:tr>
      <w:tr w:rsidR="00B26FBE" w:rsidRPr="00B26FBE" w14:paraId="399CB079"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A42FE92" w14:textId="50E267CC" w:rsidR="00B26FBE" w:rsidRPr="00B26FBE" w:rsidRDefault="00B26FBE" w:rsidP="00B26FBE">
            <w:pPr>
              <w:spacing w:after="0"/>
              <w:ind w:firstLine="0"/>
              <w:rPr>
                <w:sz w:val="18"/>
                <w:szCs w:val="18"/>
                <w:lang w:eastAsia="lv-LV"/>
              </w:rPr>
            </w:pPr>
            <w:r w:rsidRPr="00B26FBE">
              <w:rPr>
                <w:sz w:val="18"/>
                <w:szCs w:val="18"/>
                <w:lang w:eastAsia="lv-LV"/>
              </w:rPr>
              <w:t>Diskriminācijas novēršanas struktūrvienības</w:t>
            </w:r>
            <w:r>
              <w:rPr>
                <w:sz w:val="18"/>
                <w:szCs w:val="18"/>
                <w:lang w:eastAsia="lv-LV"/>
              </w:rPr>
              <w:t xml:space="preserve"> </w:t>
            </w:r>
            <w:r w:rsidRPr="00B26FBE">
              <w:rPr>
                <w:sz w:val="18"/>
                <w:szCs w:val="18"/>
                <w:lang w:eastAsia="lv-LV"/>
              </w:rPr>
              <w:t xml:space="preserve">izveide atbilstoši Nacionālajai pozīcijai </w:t>
            </w:r>
          </w:p>
        </w:tc>
        <w:tc>
          <w:tcPr>
            <w:tcW w:w="843" w:type="pct"/>
            <w:tcBorders>
              <w:top w:val="nil"/>
              <w:left w:val="nil"/>
              <w:bottom w:val="single" w:sz="4" w:space="0" w:color="auto"/>
              <w:right w:val="single" w:sz="4" w:space="0" w:color="auto"/>
            </w:tcBorders>
            <w:shd w:val="clear" w:color="auto" w:fill="auto"/>
            <w:noWrap/>
            <w:hideMark/>
          </w:tcPr>
          <w:p w14:paraId="172CF830" w14:textId="77777777" w:rsidR="00B26FBE" w:rsidRPr="00B26FBE" w:rsidRDefault="00B26FBE" w:rsidP="00AE5AD9">
            <w:pPr>
              <w:spacing w:after="0"/>
              <w:ind w:firstLine="0"/>
              <w:jc w:val="right"/>
              <w:rPr>
                <w:sz w:val="18"/>
                <w:szCs w:val="18"/>
                <w:lang w:eastAsia="lv-LV"/>
              </w:rPr>
            </w:pPr>
            <w:r w:rsidRPr="00B26FBE">
              <w:rPr>
                <w:sz w:val="18"/>
                <w:szCs w:val="18"/>
                <w:lang w:eastAsia="lv-LV"/>
              </w:rPr>
              <w:t>330 803</w:t>
            </w:r>
          </w:p>
        </w:tc>
        <w:tc>
          <w:tcPr>
            <w:tcW w:w="788" w:type="pct"/>
            <w:tcBorders>
              <w:top w:val="nil"/>
              <w:left w:val="nil"/>
              <w:bottom w:val="single" w:sz="4" w:space="0" w:color="auto"/>
              <w:right w:val="single" w:sz="4" w:space="0" w:color="auto"/>
            </w:tcBorders>
            <w:shd w:val="clear" w:color="auto" w:fill="auto"/>
            <w:noWrap/>
            <w:hideMark/>
          </w:tcPr>
          <w:p w14:paraId="333A186A" w14:textId="77777777" w:rsidR="00B26FBE" w:rsidRPr="00B26FBE" w:rsidRDefault="00B26FBE" w:rsidP="00AE5AD9">
            <w:pPr>
              <w:spacing w:after="0"/>
              <w:ind w:firstLine="0"/>
              <w:jc w:val="right"/>
              <w:rPr>
                <w:sz w:val="18"/>
                <w:szCs w:val="18"/>
                <w:lang w:eastAsia="lv-LV"/>
              </w:rPr>
            </w:pPr>
            <w:r w:rsidRPr="00B26FBE">
              <w:rPr>
                <w:sz w:val="18"/>
                <w:szCs w:val="18"/>
                <w:lang w:eastAsia="lv-LV"/>
              </w:rPr>
              <w:t>326 335</w:t>
            </w:r>
          </w:p>
        </w:tc>
        <w:tc>
          <w:tcPr>
            <w:tcW w:w="843" w:type="pct"/>
            <w:tcBorders>
              <w:top w:val="nil"/>
              <w:left w:val="nil"/>
              <w:bottom w:val="single" w:sz="4" w:space="0" w:color="auto"/>
              <w:right w:val="single" w:sz="4" w:space="0" w:color="auto"/>
            </w:tcBorders>
            <w:shd w:val="clear" w:color="auto" w:fill="auto"/>
            <w:noWrap/>
            <w:hideMark/>
          </w:tcPr>
          <w:p w14:paraId="56C75F37" w14:textId="77777777" w:rsidR="00B26FBE" w:rsidRPr="00B26FBE" w:rsidRDefault="00B26FBE" w:rsidP="00AE5AD9">
            <w:pPr>
              <w:spacing w:after="0"/>
              <w:ind w:firstLine="0"/>
              <w:jc w:val="right"/>
              <w:rPr>
                <w:sz w:val="18"/>
                <w:szCs w:val="18"/>
                <w:lang w:eastAsia="lv-LV"/>
              </w:rPr>
            </w:pPr>
            <w:r w:rsidRPr="00B26FBE">
              <w:rPr>
                <w:sz w:val="18"/>
                <w:szCs w:val="18"/>
                <w:lang w:eastAsia="lv-LV"/>
              </w:rPr>
              <w:t>326 335</w:t>
            </w:r>
          </w:p>
        </w:tc>
      </w:tr>
      <w:tr w:rsidR="00B26FBE" w:rsidRPr="00B26FBE" w14:paraId="7D370960"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B2AF696" w14:textId="77777777" w:rsidR="00B26FBE" w:rsidRPr="00B26FBE" w:rsidRDefault="00B26FBE" w:rsidP="00B26FBE">
            <w:pPr>
              <w:spacing w:after="0"/>
              <w:ind w:firstLine="0"/>
              <w:rPr>
                <w:sz w:val="18"/>
                <w:szCs w:val="18"/>
                <w:lang w:eastAsia="lv-LV"/>
              </w:rPr>
            </w:pPr>
            <w:r w:rsidRPr="00B26FBE">
              <w:rPr>
                <w:sz w:val="18"/>
                <w:szCs w:val="18"/>
                <w:lang w:eastAsia="lv-LV"/>
              </w:rPr>
              <w:t>Tiesībsarga biroja kapacitātes stiprināšana</w:t>
            </w:r>
          </w:p>
        </w:tc>
        <w:tc>
          <w:tcPr>
            <w:tcW w:w="843" w:type="pct"/>
            <w:tcBorders>
              <w:top w:val="nil"/>
              <w:left w:val="nil"/>
              <w:bottom w:val="single" w:sz="4" w:space="0" w:color="auto"/>
              <w:right w:val="single" w:sz="4" w:space="0" w:color="auto"/>
            </w:tcBorders>
            <w:shd w:val="clear" w:color="auto" w:fill="auto"/>
            <w:noWrap/>
            <w:hideMark/>
          </w:tcPr>
          <w:p w14:paraId="4A42B028" w14:textId="77777777" w:rsidR="00B26FBE" w:rsidRPr="00B26FBE" w:rsidRDefault="00B26FBE" w:rsidP="00AE5AD9">
            <w:pPr>
              <w:spacing w:after="0"/>
              <w:ind w:firstLine="0"/>
              <w:jc w:val="right"/>
              <w:rPr>
                <w:sz w:val="18"/>
                <w:szCs w:val="18"/>
                <w:lang w:eastAsia="lv-LV"/>
              </w:rPr>
            </w:pPr>
            <w:r w:rsidRPr="00B26FBE">
              <w:rPr>
                <w:sz w:val="18"/>
                <w:szCs w:val="18"/>
                <w:lang w:eastAsia="lv-LV"/>
              </w:rPr>
              <w:t>352 505</w:t>
            </w:r>
          </w:p>
        </w:tc>
        <w:tc>
          <w:tcPr>
            <w:tcW w:w="788" w:type="pct"/>
            <w:tcBorders>
              <w:top w:val="nil"/>
              <w:left w:val="nil"/>
              <w:bottom w:val="single" w:sz="4" w:space="0" w:color="auto"/>
              <w:right w:val="single" w:sz="4" w:space="0" w:color="auto"/>
            </w:tcBorders>
            <w:shd w:val="clear" w:color="auto" w:fill="auto"/>
            <w:noWrap/>
            <w:hideMark/>
          </w:tcPr>
          <w:p w14:paraId="7B6CDC4C" w14:textId="77777777" w:rsidR="00B26FBE" w:rsidRPr="00B26FBE" w:rsidRDefault="00B26FBE" w:rsidP="00AE5AD9">
            <w:pPr>
              <w:spacing w:after="0"/>
              <w:ind w:firstLine="0"/>
              <w:jc w:val="right"/>
              <w:rPr>
                <w:sz w:val="18"/>
                <w:szCs w:val="18"/>
                <w:lang w:eastAsia="lv-LV"/>
              </w:rPr>
            </w:pPr>
            <w:r w:rsidRPr="00B26FBE">
              <w:rPr>
                <w:sz w:val="18"/>
                <w:szCs w:val="18"/>
                <w:lang w:eastAsia="lv-LV"/>
              </w:rPr>
              <w:t>563 798</w:t>
            </w:r>
          </w:p>
        </w:tc>
        <w:tc>
          <w:tcPr>
            <w:tcW w:w="843" w:type="pct"/>
            <w:tcBorders>
              <w:top w:val="nil"/>
              <w:left w:val="nil"/>
              <w:bottom w:val="single" w:sz="4" w:space="0" w:color="auto"/>
              <w:right w:val="single" w:sz="4" w:space="0" w:color="auto"/>
            </w:tcBorders>
            <w:shd w:val="clear" w:color="auto" w:fill="auto"/>
            <w:noWrap/>
            <w:hideMark/>
          </w:tcPr>
          <w:p w14:paraId="1A4C53C9" w14:textId="77777777" w:rsidR="00B26FBE" w:rsidRPr="00B26FBE" w:rsidRDefault="00B26FBE" w:rsidP="00AE5AD9">
            <w:pPr>
              <w:spacing w:after="0"/>
              <w:ind w:firstLine="0"/>
              <w:jc w:val="right"/>
              <w:rPr>
                <w:sz w:val="18"/>
                <w:szCs w:val="18"/>
                <w:lang w:eastAsia="lv-LV"/>
              </w:rPr>
            </w:pPr>
            <w:r w:rsidRPr="00B26FBE">
              <w:rPr>
                <w:sz w:val="18"/>
                <w:szCs w:val="18"/>
                <w:lang w:eastAsia="lv-LV"/>
              </w:rPr>
              <w:t>776 035</w:t>
            </w:r>
          </w:p>
        </w:tc>
      </w:tr>
      <w:tr w:rsidR="00B26FBE" w:rsidRPr="00B26FBE" w14:paraId="77143C26"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36FB364" w14:textId="77777777" w:rsidR="00B26FBE" w:rsidRPr="00B26FBE" w:rsidRDefault="00B26FBE" w:rsidP="00B26FBE">
            <w:pPr>
              <w:spacing w:after="0"/>
              <w:ind w:firstLine="0"/>
              <w:rPr>
                <w:sz w:val="18"/>
                <w:szCs w:val="18"/>
                <w:lang w:eastAsia="lv-LV"/>
              </w:rPr>
            </w:pPr>
            <w:r w:rsidRPr="00B26FBE">
              <w:rPr>
                <w:sz w:val="18"/>
                <w:szCs w:val="18"/>
                <w:lang w:eastAsia="lv-LV"/>
              </w:rPr>
              <w:t>Neatkarīgo institūciju nomas maksas pieaugumam</w:t>
            </w:r>
          </w:p>
        </w:tc>
        <w:tc>
          <w:tcPr>
            <w:tcW w:w="843" w:type="pct"/>
            <w:tcBorders>
              <w:top w:val="nil"/>
              <w:left w:val="nil"/>
              <w:bottom w:val="single" w:sz="4" w:space="0" w:color="auto"/>
              <w:right w:val="single" w:sz="4" w:space="0" w:color="auto"/>
            </w:tcBorders>
            <w:shd w:val="clear" w:color="auto" w:fill="auto"/>
            <w:noWrap/>
            <w:hideMark/>
          </w:tcPr>
          <w:p w14:paraId="2F41E58F" w14:textId="77777777" w:rsidR="00B26FBE" w:rsidRPr="00B26FBE" w:rsidRDefault="00B26FBE" w:rsidP="00AE5AD9">
            <w:pPr>
              <w:spacing w:after="0"/>
              <w:ind w:firstLine="0"/>
              <w:jc w:val="right"/>
              <w:rPr>
                <w:sz w:val="18"/>
                <w:szCs w:val="18"/>
                <w:lang w:eastAsia="lv-LV"/>
              </w:rPr>
            </w:pPr>
            <w:r w:rsidRPr="00B26FBE">
              <w:rPr>
                <w:sz w:val="18"/>
                <w:szCs w:val="18"/>
                <w:lang w:eastAsia="lv-LV"/>
              </w:rPr>
              <w:t>12 190</w:t>
            </w:r>
          </w:p>
        </w:tc>
        <w:tc>
          <w:tcPr>
            <w:tcW w:w="788" w:type="pct"/>
            <w:tcBorders>
              <w:top w:val="nil"/>
              <w:left w:val="nil"/>
              <w:bottom w:val="single" w:sz="4" w:space="0" w:color="auto"/>
              <w:right w:val="single" w:sz="4" w:space="0" w:color="auto"/>
            </w:tcBorders>
            <w:shd w:val="clear" w:color="auto" w:fill="auto"/>
            <w:noWrap/>
            <w:hideMark/>
          </w:tcPr>
          <w:p w14:paraId="0E107DD0" w14:textId="77777777" w:rsidR="00B26FBE" w:rsidRPr="00B26FBE" w:rsidRDefault="00B26FBE" w:rsidP="00AE5AD9">
            <w:pPr>
              <w:spacing w:after="0"/>
              <w:ind w:firstLine="0"/>
              <w:jc w:val="right"/>
              <w:rPr>
                <w:sz w:val="18"/>
                <w:szCs w:val="18"/>
                <w:lang w:eastAsia="lv-LV"/>
              </w:rPr>
            </w:pPr>
            <w:r w:rsidRPr="00B26FBE">
              <w:rPr>
                <w:sz w:val="18"/>
                <w:szCs w:val="18"/>
                <w:lang w:eastAsia="lv-LV"/>
              </w:rPr>
              <w:t>12 190</w:t>
            </w:r>
          </w:p>
        </w:tc>
        <w:tc>
          <w:tcPr>
            <w:tcW w:w="843" w:type="pct"/>
            <w:tcBorders>
              <w:top w:val="nil"/>
              <w:left w:val="nil"/>
              <w:bottom w:val="single" w:sz="4" w:space="0" w:color="auto"/>
              <w:right w:val="single" w:sz="4" w:space="0" w:color="auto"/>
            </w:tcBorders>
            <w:shd w:val="clear" w:color="auto" w:fill="auto"/>
            <w:noWrap/>
            <w:hideMark/>
          </w:tcPr>
          <w:p w14:paraId="29B74664" w14:textId="77777777" w:rsidR="00B26FBE" w:rsidRPr="00B26FBE" w:rsidRDefault="00B26FBE" w:rsidP="00AE5AD9">
            <w:pPr>
              <w:spacing w:after="0"/>
              <w:ind w:firstLine="0"/>
              <w:jc w:val="right"/>
              <w:rPr>
                <w:sz w:val="18"/>
                <w:szCs w:val="18"/>
                <w:lang w:eastAsia="lv-LV"/>
              </w:rPr>
            </w:pPr>
            <w:r w:rsidRPr="00B26FBE">
              <w:rPr>
                <w:sz w:val="18"/>
                <w:szCs w:val="18"/>
                <w:lang w:eastAsia="lv-LV"/>
              </w:rPr>
              <w:t>12 190</w:t>
            </w:r>
          </w:p>
        </w:tc>
      </w:tr>
      <w:tr w:rsidR="00B26FBE" w:rsidRPr="00B26FBE" w14:paraId="7DF6FE06"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5E546521"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08. Sabiedrības integrācijas fonds</w:t>
            </w:r>
          </w:p>
        </w:tc>
        <w:tc>
          <w:tcPr>
            <w:tcW w:w="843" w:type="pct"/>
            <w:tcBorders>
              <w:top w:val="nil"/>
              <w:left w:val="nil"/>
              <w:bottom w:val="single" w:sz="4" w:space="0" w:color="auto"/>
              <w:right w:val="single" w:sz="4" w:space="0" w:color="auto"/>
            </w:tcBorders>
            <w:shd w:val="clear" w:color="000000" w:fill="E2EFDA"/>
            <w:hideMark/>
          </w:tcPr>
          <w:p w14:paraId="66B88F68"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1 395</w:t>
            </w:r>
          </w:p>
        </w:tc>
        <w:tc>
          <w:tcPr>
            <w:tcW w:w="788" w:type="pct"/>
            <w:tcBorders>
              <w:top w:val="nil"/>
              <w:left w:val="nil"/>
              <w:bottom w:val="single" w:sz="4" w:space="0" w:color="auto"/>
              <w:right w:val="single" w:sz="4" w:space="0" w:color="auto"/>
            </w:tcBorders>
            <w:shd w:val="clear" w:color="000000" w:fill="E2EFDA"/>
            <w:hideMark/>
          </w:tcPr>
          <w:p w14:paraId="5162829D"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2 723</w:t>
            </w:r>
          </w:p>
        </w:tc>
        <w:tc>
          <w:tcPr>
            <w:tcW w:w="843" w:type="pct"/>
            <w:tcBorders>
              <w:top w:val="nil"/>
              <w:left w:val="nil"/>
              <w:bottom w:val="single" w:sz="4" w:space="0" w:color="auto"/>
              <w:right w:val="single" w:sz="4" w:space="0" w:color="auto"/>
            </w:tcBorders>
            <w:shd w:val="clear" w:color="000000" w:fill="E2EFDA"/>
            <w:hideMark/>
          </w:tcPr>
          <w:p w14:paraId="4B39A836"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8 102</w:t>
            </w:r>
          </w:p>
        </w:tc>
      </w:tr>
      <w:tr w:rsidR="00B26FBE" w:rsidRPr="00B26FBE" w14:paraId="606313D1" w14:textId="77777777" w:rsidTr="00B26FBE">
        <w:trPr>
          <w:trHeight w:val="109"/>
        </w:trPr>
        <w:tc>
          <w:tcPr>
            <w:tcW w:w="2526" w:type="pct"/>
            <w:tcBorders>
              <w:top w:val="nil"/>
              <w:left w:val="single" w:sz="4" w:space="0" w:color="auto"/>
              <w:bottom w:val="single" w:sz="4" w:space="0" w:color="auto"/>
              <w:right w:val="single" w:sz="4" w:space="0" w:color="auto"/>
            </w:tcBorders>
            <w:shd w:val="clear" w:color="auto" w:fill="auto"/>
            <w:hideMark/>
          </w:tcPr>
          <w:p w14:paraId="077C274A" w14:textId="77777777" w:rsidR="00B26FBE" w:rsidRPr="00B26FBE" w:rsidRDefault="00B26FBE" w:rsidP="00B26FBE">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40FC0625" w14:textId="77777777" w:rsidR="00B26FBE" w:rsidRPr="00B26FBE" w:rsidRDefault="00B26FBE" w:rsidP="00AE5AD9">
            <w:pPr>
              <w:spacing w:after="0"/>
              <w:ind w:firstLine="0"/>
              <w:jc w:val="right"/>
              <w:rPr>
                <w:sz w:val="18"/>
                <w:szCs w:val="18"/>
                <w:lang w:eastAsia="lv-LV"/>
              </w:rPr>
            </w:pPr>
            <w:r w:rsidRPr="00B26FBE">
              <w:rPr>
                <w:sz w:val="18"/>
                <w:szCs w:val="18"/>
                <w:lang w:eastAsia="lv-LV"/>
              </w:rPr>
              <w:t>1 395</w:t>
            </w:r>
          </w:p>
        </w:tc>
        <w:tc>
          <w:tcPr>
            <w:tcW w:w="788" w:type="pct"/>
            <w:tcBorders>
              <w:top w:val="nil"/>
              <w:left w:val="nil"/>
              <w:bottom w:val="single" w:sz="4" w:space="0" w:color="auto"/>
              <w:right w:val="single" w:sz="4" w:space="0" w:color="auto"/>
            </w:tcBorders>
            <w:shd w:val="clear" w:color="auto" w:fill="auto"/>
            <w:noWrap/>
            <w:hideMark/>
          </w:tcPr>
          <w:p w14:paraId="1F847F21" w14:textId="77777777" w:rsidR="00B26FBE" w:rsidRPr="00B26FBE" w:rsidRDefault="00B26FBE" w:rsidP="00AE5AD9">
            <w:pPr>
              <w:spacing w:after="0"/>
              <w:ind w:firstLine="0"/>
              <w:jc w:val="right"/>
              <w:rPr>
                <w:sz w:val="18"/>
                <w:szCs w:val="18"/>
                <w:lang w:eastAsia="lv-LV"/>
              </w:rPr>
            </w:pPr>
            <w:r w:rsidRPr="00B26FBE">
              <w:rPr>
                <w:sz w:val="18"/>
                <w:szCs w:val="18"/>
                <w:lang w:eastAsia="lv-LV"/>
              </w:rPr>
              <w:t>2 723</w:t>
            </w:r>
          </w:p>
        </w:tc>
        <w:tc>
          <w:tcPr>
            <w:tcW w:w="843" w:type="pct"/>
            <w:tcBorders>
              <w:top w:val="nil"/>
              <w:left w:val="nil"/>
              <w:bottom w:val="single" w:sz="4" w:space="0" w:color="auto"/>
              <w:right w:val="single" w:sz="4" w:space="0" w:color="auto"/>
            </w:tcBorders>
            <w:shd w:val="clear" w:color="auto" w:fill="auto"/>
            <w:noWrap/>
            <w:hideMark/>
          </w:tcPr>
          <w:p w14:paraId="390DC59E" w14:textId="77777777" w:rsidR="00B26FBE" w:rsidRPr="00B26FBE" w:rsidRDefault="00B26FBE" w:rsidP="00AE5AD9">
            <w:pPr>
              <w:spacing w:after="0"/>
              <w:ind w:firstLine="0"/>
              <w:jc w:val="right"/>
              <w:rPr>
                <w:sz w:val="18"/>
                <w:szCs w:val="18"/>
                <w:lang w:eastAsia="lv-LV"/>
              </w:rPr>
            </w:pPr>
            <w:r w:rsidRPr="00B26FBE">
              <w:rPr>
                <w:sz w:val="18"/>
                <w:szCs w:val="18"/>
                <w:lang w:eastAsia="lv-LV"/>
              </w:rPr>
              <w:t>8 102</w:t>
            </w:r>
          </w:p>
        </w:tc>
      </w:tr>
      <w:tr w:rsidR="00B26FBE" w:rsidRPr="00B26FBE" w14:paraId="25CAC600"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53FC1576"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10. Aizsardzības ministrija</w:t>
            </w:r>
          </w:p>
        </w:tc>
        <w:tc>
          <w:tcPr>
            <w:tcW w:w="843" w:type="pct"/>
            <w:tcBorders>
              <w:top w:val="nil"/>
              <w:left w:val="nil"/>
              <w:bottom w:val="single" w:sz="4" w:space="0" w:color="auto"/>
              <w:right w:val="single" w:sz="4" w:space="0" w:color="auto"/>
            </w:tcBorders>
            <w:shd w:val="clear" w:color="000000" w:fill="E2EFDA"/>
            <w:hideMark/>
          </w:tcPr>
          <w:p w14:paraId="08D03639"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213 401</w:t>
            </w:r>
          </w:p>
        </w:tc>
        <w:tc>
          <w:tcPr>
            <w:tcW w:w="788" w:type="pct"/>
            <w:tcBorders>
              <w:top w:val="nil"/>
              <w:left w:val="nil"/>
              <w:bottom w:val="single" w:sz="4" w:space="0" w:color="auto"/>
              <w:right w:val="single" w:sz="4" w:space="0" w:color="auto"/>
            </w:tcBorders>
            <w:shd w:val="clear" w:color="000000" w:fill="E2EFDA"/>
            <w:hideMark/>
          </w:tcPr>
          <w:p w14:paraId="36BCE0D4"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465 926</w:t>
            </w:r>
          </w:p>
        </w:tc>
        <w:tc>
          <w:tcPr>
            <w:tcW w:w="843" w:type="pct"/>
            <w:tcBorders>
              <w:top w:val="nil"/>
              <w:left w:val="nil"/>
              <w:bottom w:val="single" w:sz="4" w:space="0" w:color="auto"/>
              <w:right w:val="single" w:sz="4" w:space="0" w:color="auto"/>
            </w:tcBorders>
            <w:shd w:val="clear" w:color="000000" w:fill="E2EFDA"/>
            <w:hideMark/>
          </w:tcPr>
          <w:p w14:paraId="070A00BB"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130 318 763</w:t>
            </w:r>
          </w:p>
        </w:tc>
      </w:tr>
      <w:tr w:rsidR="00B26FBE" w:rsidRPr="00B26FBE" w14:paraId="59F5E941"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F1AAD16" w14:textId="77777777" w:rsidR="00B26FBE" w:rsidRPr="00B26FBE" w:rsidRDefault="00B26FBE" w:rsidP="00B26FBE">
            <w:pPr>
              <w:spacing w:after="0"/>
              <w:ind w:firstLine="0"/>
              <w:rPr>
                <w:sz w:val="18"/>
                <w:szCs w:val="18"/>
                <w:lang w:eastAsia="lv-LV"/>
              </w:rPr>
            </w:pPr>
            <w:r w:rsidRPr="00B26FBE">
              <w:rPr>
                <w:sz w:val="18"/>
                <w:szCs w:val="18"/>
                <w:lang w:eastAsia="lv-LV"/>
              </w:rPr>
              <w:t>Pedagogu darba samaksas pieauguma grafika īstenošanas 2.solim no 2024. gada 1. janvāra</w:t>
            </w:r>
          </w:p>
        </w:tc>
        <w:tc>
          <w:tcPr>
            <w:tcW w:w="843" w:type="pct"/>
            <w:tcBorders>
              <w:top w:val="nil"/>
              <w:left w:val="nil"/>
              <w:bottom w:val="single" w:sz="4" w:space="0" w:color="auto"/>
              <w:right w:val="single" w:sz="4" w:space="0" w:color="auto"/>
            </w:tcBorders>
            <w:shd w:val="clear" w:color="auto" w:fill="auto"/>
            <w:noWrap/>
            <w:hideMark/>
          </w:tcPr>
          <w:p w14:paraId="6D6F22F2" w14:textId="77777777" w:rsidR="00B26FBE" w:rsidRPr="00B26FBE" w:rsidRDefault="00B26FBE" w:rsidP="00AE5AD9">
            <w:pPr>
              <w:spacing w:after="0"/>
              <w:ind w:firstLine="0"/>
              <w:jc w:val="right"/>
              <w:rPr>
                <w:sz w:val="18"/>
                <w:szCs w:val="18"/>
                <w:lang w:eastAsia="lv-LV"/>
              </w:rPr>
            </w:pPr>
            <w:r w:rsidRPr="00B26FBE">
              <w:rPr>
                <w:sz w:val="18"/>
                <w:szCs w:val="18"/>
                <w:lang w:eastAsia="lv-LV"/>
              </w:rPr>
              <w:t>31 549</w:t>
            </w:r>
          </w:p>
        </w:tc>
        <w:tc>
          <w:tcPr>
            <w:tcW w:w="788" w:type="pct"/>
            <w:tcBorders>
              <w:top w:val="nil"/>
              <w:left w:val="nil"/>
              <w:bottom w:val="single" w:sz="4" w:space="0" w:color="auto"/>
              <w:right w:val="single" w:sz="4" w:space="0" w:color="auto"/>
            </w:tcBorders>
            <w:shd w:val="clear" w:color="auto" w:fill="auto"/>
            <w:noWrap/>
            <w:hideMark/>
          </w:tcPr>
          <w:p w14:paraId="5B9C84CA" w14:textId="77777777" w:rsidR="00B26FBE" w:rsidRPr="00B26FBE" w:rsidRDefault="00B26FBE" w:rsidP="00AE5AD9">
            <w:pPr>
              <w:spacing w:after="0"/>
              <w:ind w:firstLine="0"/>
              <w:jc w:val="right"/>
              <w:rPr>
                <w:sz w:val="18"/>
                <w:szCs w:val="18"/>
                <w:lang w:eastAsia="lv-LV"/>
              </w:rPr>
            </w:pPr>
            <w:r w:rsidRPr="00B26FBE">
              <w:rPr>
                <w:sz w:val="18"/>
                <w:szCs w:val="18"/>
                <w:lang w:eastAsia="lv-LV"/>
              </w:rPr>
              <w:t>31 549</w:t>
            </w:r>
          </w:p>
        </w:tc>
        <w:tc>
          <w:tcPr>
            <w:tcW w:w="843" w:type="pct"/>
            <w:tcBorders>
              <w:top w:val="nil"/>
              <w:left w:val="nil"/>
              <w:bottom w:val="single" w:sz="4" w:space="0" w:color="auto"/>
              <w:right w:val="single" w:sz="4" w:space="0" w:color="auto"/>
            </w:tcBorders>
            <w:shd w:val="clear" w:color="auto" w:fill="auto"/>
            <w:noWrap/>
            <w:hideMark/>
          </w:tcPr>
          <w:p w14:paraId="1E9F225C" w14:textId="77777777" w:rsidR="00B26FBE" w:rsidRPr="00B26FBE" w:rsidRDefault="00B26FBE" w:rsidP="00AE5AD9">
            <w:pPr>
              <w:spacing w:after="0"/>
              <w:ind w:firstLine="0"/>
              <w:jc w:val="right"/>
              <w:rPr>
                <w:sz w:val="18"/>
                <w:szCs w:val="18"/>
                <w:lang w:eastAsia="lv-LV"/>
              </w:rPr>
            </w:pPr>
            <w:r w:rsidRPr="00B26FBE">
              <w:rPr>
                <w:sz w:val="18"/>
                <w:szCs w:val="18"/>
                <w:lang w:eastAsia="lv-LV"/>
              </w:rPr>
              <w:t>31 549</w:t>
            </w:r>
          </w:p>
        </w:tc>
      </w:tr>
      <w:tr w:rsidR="00B26FBE" w:rsidRPr="00B26FBE" w14:paraId="6FF6D802"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A02478B" w14:textId="5D64F311" w:rsidR="00B26FBE" w:rsidRPr="00B26FBE" w:rsidRDefault="00B26FBE" w:rsidP="00B26FBE">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547F6CAC" w14:textId="77777777" w:rsidR="00B26FBE" w:rsidRPr="00B26FBE" w:rsidRDefault="00B26FBE" w:rsidP="00AE5AD9">
            <w:pPr>
              <w:spacing w:after="0"/>
              <w:ind w:firstLine="0"/>
              <w:jc w:val="right"/>
              <w:rPr>
                <w:sz w:val="18"/>
                <w:szCs w:val="18"/>
                <w:lang w:eastAsia="lv-LV"/>
              </w:rPr>
            </w:pPr>
            <w:r w:rsidRPr="00B26FBE">
              <w:rPr>
                <w:sz w:val="18"/>
                <w:szCs w:val="18"/>
                <w:lang w:eastAsia="lv-LV"/>
              </w:rPr>
              <w:t>181 852</w:t>
            </w:r>
          </w:p>
        </w:tc>
        <w:tc>
          <w:tcPr>
            <w:tcW w:w="788" w:type="pct"/>
            <w:tcBorders>
              <w:top w:val="nil"/>
              <w:left w:val="nil"/>
              <w:bottom w:val="single" w:sz="4" w:space="0" w:color="auto"/>
              <w:right w:val="single" w:sz="4" w:space="0" w:color="auto"/>
            </w:tcBorders>
            <w:shd w:val="clear" w:color="auto" w:fill="auto"/>
            <w:noWrap/>
            <w:hideMark/>
          </w:tcPr>
          <w:p w14:paraId="3778DFC5" w14:textId="77777777" w:rsidR="00B26FBE" w:rsidRPr="00B26FBE" w:rsidRDefault="00B26FBE" w:rsidP="00AE5AD9">
            <w:pPr>
              <w:spacing w:after="0"/>
              <w:ind w:firstLine="0"/>
              <w:jc w:val="right"/>
              <w:rPr>
                <w:sz w:val="18"/>
                <w:szCs w:val="18"/>
                <w:lang w:eastAsia="lv-LV"/>
              </w:rPr>
            </w:pPr>
            <w:r w:rsidRPr="00B26FBE">
              <w:rPr>
                <w:sz w:val="18"/>
                <w:szCs w:val="18"/>
                <w:lang w:eastAsia="lv-LV"/>
              </w:rPr>
              <w:t>434 377</w:t>
            </w:r>
          </w:p>
        </w:tc>
        <w:tc>
          <w:tcPr>
            <w:tcW w:w="843" w:type="pct"/>
            <w:tcBorders>
              <w:top w:val="nil"/>
              <w:left w:val="nil"/>
              <w:bottom w:val="single" w:sz="4" w:space="0" w:color="auto"/>
              <w:right w:val="single" w:sz="4" w:space="0" w:color="auto"/>
            </w:tcBorders>
            <w:shd w:val="clear" w:color="auto" w:fill="auto"/>
            <w:noWrap/>
            <w:hideMark/>
          </w:tcPr>
          <w:p w14:paraId="332D67E0" w14:textId="77777777" w:rsidR="00B26FBE" w:rsidRPr="00B26FBE" w:rsidRDefault="00B26FBE" w:rsidP="00AE5AD9">
            <w:pPr>
              <w:spacing w:after="0"/>
              <w:ind w:firstLine="0"/>
              <w:jc w:val="right"/>
              <w:rPr>
                <w:sz w:val="18"/>
                <w:szCs w:val="18"/>
                <w:lang w:eastAsia="lv-LV"/>
              </w:rPr>
            </w:pPr>
            <w:r w:rsidRPr="00B26FBE">
              <w:rPr>
                <w:sz w:val="18"/>
                <w:szCs w:val="18"/>
                <w:lang w:eastAsia="lv-LV"/>
              </w:rPr>
              <w:t>717 837</w:t>
            </w:r>
          </w:p>
        </w:tc>
      </w:tr>
      <w:tr w:rsidR="00B26FBE" w:rsidRPr="00B26FBE" w14:paraId="1907F9FA"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BC9CA8C" w14:textId="77777777" w:rsidR="00B26FBE" w:rsidRPr="00B26FBE" w:rsidRDefault="00B26FBE" w:rsidP="00B26FBE">
            <w:pPr>
              <w:spacing w:after="0"/>
              <w:ind w:firstLine="0"/>
              <w:rPr>
                <w:sz w:val="18"/>
                <w:szCs w:val="18"/>
                <w:lang w:eastAsia="lv-LV"/>
              </w:rPr>
            </w:pPr>
            <w:r w:rsidRPr="00B26FBE">
              <w:rPr>
                <w:sz w:val="18"/>
                <w:szCs w:val="18"/>
                <w:lang w:eastAsia="lv-LV"/>
              </w:rPr>
              <w:t>Valsts aizsardzības finansēšanas palielinājums līdz 3% no IKP 2027. gadā (2026.- 2,75 % no IKP, 2027. - 3% no IKP)</w:t>
            </w:r>
          </w:p>
        </w:tc>
        <w:tc>
          <w:tcPr>
            <w:tcW w:w="843" w:type="pct"/>
            <w:tcBorders>
              <w:top w:val="nil"/>
              <w:left w:val="nil"/>
              <w:bottom w:val="single" w:sz="4" w:space="0" w:color="auto"/>
              <w:right w:val="single" w:sz="4" w:space="0" w:color="auto"/>
            </w:tcBorders>
            <w:shd w:val="clear" w:color="auto" w:fill="auto"/>
            <w:noWrap/>
            <w:hideMark/>
          </w:tcPr>
          <w:p w14:paraId="376C4696"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4FDCA75B"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5F0D371B" w14:textId="77777777" w:rsidR="00B26FBE" w:rsidRPr="00B26FBE" w:rsidRDefault="00B26FBE" w:rsidP="00AE5AD9">
            <w:pPr>
              <w:spacing w:after="0"/>
              <w:ind w:firstLine="0"/>
              <w:jc w:val="right"/>
              <w:rPr>
                <w:sz w:val="18"/>
                <w:szCs w:val="18"/>
                <w:lang w:eastAsia="lv-LV"/>
              </w:rPr>
            </w:pPr>
            <w:r w:rsidRPr="00B26FBE">
              <w:rPr>
                <w:sz w:val="18"/>
                <w:szCs w:val="18"/>
                <w:lang w:eastAsia="lv-LV"/>
              </w:rPr>
              <w:t>129 569 377</w:t>
            </w:r>
          </w:p>
        </w:tc>
      </w:tr>
      <w:tr w:rsidR="00B26FBE" w:rsidRPr="00B26FBE" w14:paraId="40792D10"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620DA643"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11. Ārlietu ministrija</w:t>
            </w:r>
          </w:p>
        </w:tc>
        <w:tc>
          <w:tcPr>
            <w:tcW w:w="843" w:type="pct"/>
            <w:tcBorders>
              <w:top w:val="nil"/>
              <w:left w:val="nil"/>
              <w:bottom w:val="single" w:sz="4" w:space="0" w:color="auto"/>
              <w:right w:val="single" w:sz="4" w:space="0" w:color="auto"/>
            </w:tcBorders>
            <w:shd w:val="clear" w:color="000000" w:fill="E2EFDA"/>
            <w:hideMark/>
          </w:tcPr>
          <w:p w14:paraId="40B04C41"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2 446 769</w:t>
            </w:r>
          </w:p>
        </w:tc>
        <w:tc>
          <w:tcPr>
            <w:tcW w:w="788" w:type="pct"/>
            <w:tcBorders>
              <w:top w:val="nil"/>
              <w:left w:val="nil"/>
              <w:bottom w:val="single" w:sz="4" w:space="0" w:color="auto"/>
              <w:right w:val="single" w:sz="4" w:space="0" w:color="auto"/>
            </w:tcBorders>
            <w:shd w:val="clear" w:color="000000" w:fill="E2EFDA"/>
            <w:hideMark/>
          </w:tcPr>
          <w:p w14:paraId="466A3361"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3 603 835</w:t>
            </w:r>
          </w:p>
        </w:tc>
        <w:tc>
          <w:tcPr>
            <w:tcW w:w="843" w:type="pct"/>
            <w:tcBorders>
              <w:top w:val="nil"/>
              <w:left w:val="nil"/>
              <w:bottom w:val="single" w:sz="4" w:space="0" w:color="auto"/>
              <w:right w:val="single" w:sz="4" w:space="0" w:color="auto"/>
            </w:tcBorders>
            <w:shd w:val="clear" w:color="000000" w:fill="E2EFDA"/>
            <w:hideMark/>
          </w:tcPr>
          <w:p w14:paraId="7341DAF0"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4 767 572</w:t>
            </w:r>
          </w:p>
        </w:tc>
      </w:tr>
      <w:tr w:rsidR="00B26FBE" w:rsidRPr="00B26FBE" w14:paraId="697784FF"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3C28CAB" w14:textId="77777777" w:rsidR="00B26FBE" w:rsidRPr="00B26FBE" w:rsidRDefault="00B26FBE" w:rsidP="00B26FBE">
            <w:pPr>
              <w:spacing w:after="0"/>
              <w:ind w:firstLine="0"/>
              <w:rPr>
                <w:sz w:val="18"/>
                <w:szCs w:val="18"/>
                <w:lang w:eastAsia="lv-LV"/>
              </w:rPr>
            </w:pPr>
            <w:r w:rsidRPr="00B26FBE">
              <w:rPr>
                <w:sz w:val="18"/>
                <w:szCs w:val="18"/>
                <w:lang w:eastAsia="lv-LV"/>
              </w:rPr>
              <w:t>Latvijas ārvalstu pārstāvniecību vietējās kapacitātes stiprināšana</w:t>
            </w:r>
          </w:p>
        </w:tc>
        <w:tc>
          <w:tcPr>
            <w:tcW w:w="843" w:type="pct"/>
            <w:tcBorders>
              <w:top w:val="nil"/>
              <w:left w:val="nil"/>
              <w:bottom w:val="single" w:sz="4" w:space="0" w:color="auto"/>
              <w:right w:val="single" w:sz="4" w:space="0" w:color="auto"/>
            </w:tcBorders>
            <w:shd w:val="clear" w:color="auto" w:fill="auto"/>
            <w:noWrap/>
            <w:hideMark/>
          </w:tcPr>
          <w:p w14:paraId="599B2508" w14:textId="77777777" w:rsidR="00B26FBE" w:rsidRPr="00B26FBE" w:rsidRDefault="00B26FBE" w:rsidP="00AE5AD9">
            <w:pPr>
              <w:spacing w:after="0"/>
              <w:ind w:firstLine="0"/>
              <w:jc w:val="right"/>
              <w:rPr>
                <w:sz w:val="18"/>
                <w:szCs w:val="18"/>
                <w:lang w:eastAsia="lv-LV"/>
              </w:rPr>
            </w:pPr>
            <w:r w:rsidRPr="00B26FBE">
              <w:rPr>
                <w:sz w:val="18"/>
                <w:szCs w:val="18"/>
                <w:lang w:eastAsia="lv-LV"/>
              </w:rPr>
              <w:t>390 000</w:t>
            </w:r>
          </w:p>
        </w:tc>
        <w:tc>
          <w:tcPr>
            <w:tcW w:w="788" w:type="pct"/>
            <w:tcBorders>
              <w:top w:val="nil"/>
              <w:left w:val="nil"/>
              <w:bottom w:val="single" w:sz="4" w:space="0" w:color="auto"/>
              <w:right w:val="single" w:sz="4" w:space="0" w:color="auto"/>
            </w:tcBorders>
            <w:shd w:val="clear" w:color="auto" w:fill="auto"/>
            <w:noWrap/>
            <w:hideMark/>
          </w:tcPr>
          <w:p w14:paraId="2FE8847D" w14:textId="77777777" w:rsidR="00B26FBE" w:rsidRPr="00B26FBE" w:rsidRDefault="00B26FBE" w:rsidP="00AE5AD9">
            <w:pPr>
              <w:spacing w:after="0"/>
              <w:ind w:firstLine="0"/>
              <w:jc w:val="right"/>
              <w:rPr>
                <w:sz w:val="18"/>
                <w:szCs w:val="18"/>
                <w:lang w:eastAsia="lv-LV"/>
              </w:rPr>
            </w:pPr>
            <w:r w:rsidRPr="00B26FBE">
              <w:rPr>
                <w:sz w:val="18"/>
                <w:szCs w:val="18"/>
                <w:lang w:eastAsia="lv-LV"/>
              </w:rPr>
              <w:t>390 000</w:t>
            </w:r>
          </w:p>
        </w:tc>
        <w:tc>
          <w:tcPr>
            <w:tcW w:w="843" w:type="pct"/>
            <w:tcBorders>
              <w:top w:val="nil"/>
              <w:left w:val="nil"/>
              <w:bottom w:val="single" w:sz="4" w:space="0" w:color="auto"/>
              <w:right w:val="single" w:sz="4" w:space="0" w:color="auto"/>
            </w:tcBorders>
            <w:shd w:val="clear" w:color="auto" w:fill="auto"/>
            <w:noWrap/>
            <w:hideMark/>
          </w:tcPr>
          <w:p w14:paraId="062F8E6C" w14:textId="77777777" w:rsidR="00B26FBE" w:rsidRPr="00B26FBE" w:rsidRDefault="00B26FBE" w:rsidP="00AE5AD9">
            <w:pPr>
              <w:spacing w:after="0"/>
              <w:ind w:firstLine="0"/>
              <w:jc w:val="right"/>
              <w:rPr>
                <w:sz w:val="18"/>
                <w:szCs w:val="18"/>
                <w:lang w:eastAsia="lv-LV"/>
              </w:rPr>
            </w:pPr>
            <w:r w:rsidRPr="00B26FBE">
              <w:rPr>
                <w:sz w:val="18"/>
                <w:szCs w:val="18"/>
                <w:lang w:eastAsia="lv-LV"/>
              </w:rPr>
              <w:t>390 000</w:t>
            </w:r>
          </w:p>
        </w:tc>
      </w:tr>
      <w:tr w:rsidR="00B26FBE" w:rsidRPr="00B26FBE" w14:paraId="60D33A27" w14:textId="77777777" w:rsidTr="00B26FBE">
        <w:trPr>
          <w:trHeight w:val="98"/>
        </w:trPr>
        <w:tc>
          <w:tcPr>
            <w:tcW w:w="2526" w:type="pct"/>
            <w:tcBorders>
              <w:top w:val="nil"/>
              <w:left w:val="single" w:sz="4" w:space="0" w:color="auto"/>
              <w:bottom w:val="single" w:sz="4" w:space="0" w:color="auto"/>
              <w:right w:val="single" w:sz="4" w:space="0" w:color="auto"/>
            </w:tcBorders>
            <w:shd w:val="clear" w:color="auto" w:fill="auto"/>
            <w:hideMark/>
          </w:tcPr>
          <w:p w14:paraId="29361A95" w14:textId="77777777" w:rsidR="00B26FBE" w:rsidRPr="00B26FBE" w:rsidRDefault="00B26FBE" w:rsidP="00B26FBE">
            <w:pPr>
              <w:spacing w:after="0"/>
              <w:ind w:firstLine="0"/>
              <w:rPr>
                <w:sz w:val="18"/>
                <w:szCs w:val="18"/>
                <w:lang w:eastAsia="lv-LV"/>
              </w:rPr>
            </w:pPr>
            <w:r w:rsidRPr="00B26FBE">
              <w:rPr>
                <w:sz w:val="18"/>
                <w:szCs w:val="18"/>
                <w:lang w:eastAsia="lv-LV"/>
              </w:rPr>
              <w:lastRenderedPageBreak/>
              <w:t>Latvijas publiskās diplomātijas aktivitāšu nodrošināšanai, tai skaitā pārstāvniecībās</w:t>
            </w:r>
          </w:p>
        </w:tc>
        <w:tc>
          <w:tcPr>
            <w:tcW w:w="843" w:type="pct"/>
            <w:tcBorders>
              <w:top w:val="nil"/>
              <w:left w:val="nil"/>
              <w:bottom w:val="single" w:sz="4" w:space="0" w:color="auto"/>
              <w:right w:val="single" w:sz="4" w:space="0" w:color="auto"/>
            </w:tcBorders>
            <w:shd w:val="clear" w:color="auto" w:fill="auto"/>
            <w:noWrap/>
            <w:hideMark/>
          </w:tcPr>
          <w:p w14:paraId="1BA687D8" w14:textId="77777777" w:rsidR="00B26FBE" w:rsidRPr="00B26FBE" w:rsidRDefault="00B26FBE" w:rsidP="00AE5AD9">
            <w:pPr>
              <w:spacing w:after="0"/>
              <w:ind w:firstLine="0"/>
              <w:jc w:val="right"/>
              <w:rPr>
                <w:sz w:val="18"/>
                <w:szCs w:val="18"/>
                <w:lang w:eastAsia="lv-LV"/>
              </w:rPr>
            </w:pPr>
            <w:r w:rsidRPr="00B26FBE">
              <w:rPr>
                <w:sz w:val="18"/>
                <w:szCs w:val="18"/>
                <w:lang w:eastAsia="lv-LV"/>
              </w:rPr>
              <w:t>600 000</w:t>
            </w:r>
          </w:p>
        </w:tc>
        <w:tc>
          <w:tcPr>
            <w:tcW w:w="788" w:type="pct"/>
            <w:tcBorders>
              <w:top w:val="nil"/>
              <w:left w:val="nil"/>
              <w:bottom w:val="single" w:sz="4" w:space="0" w:color="auto"/>
              <w:right w:val="single" w:sz="4" w:space="0" w:color="auto"/>
            </w:tcBorders>
            <w:shd w:val="clear" w:color="auto" w:fill="auto"/>
            <w:noWrap/>
            <w:hideMark/>
          </w:tcPr>
          <w:p w14:paraId="5EB62868" w14:textId="77777777" w:rsidR="00B26FBE" w:rsidRPr="00B26FBE" w:rsidRDefault="00B26FBE" w:rsidP="00AE5AD9">
            <w:pPr>
              <w:spacing w:after="0"/>
              <w:ind w:firstLine="0"/>
              <w:jc w:val="right"/>
              <w:rPr>
                <w:sz w:val="18"/>
                <w:szCs w:val="18"/>
                <w:lang w:eastAsia="lv-LV"/>
              </w:rPr>
            </w:pPr>
            <w:r w:rsidRPr="00B26FBE">
              <w:rPr>
                <w:sz w:val="18"/>
                <w:szCs w:val="18"/>
                <w:lang w:eastAsia="lv-LV"/>
              </w:rPr>
              <w:t>600 000</w:t>
            </w:r>
          </w:p>
        </w:tc>
        <w:tc>
          <w:tcPr>
            <w:tcW w:w="843" w:type="pct"/>
            <w:tcBorders>
              <w:top w:val="nil"/>
              <w:left w:val="nil"/>
              <w:bottom w:val="single" w:sz="4" w:space="0" w:color="auto"/>
              <w:right w:val="single" w:sz="4" w:space="0" w:color="auto"/>
            </w:tcBorders>
            <w:shd w:val="clear" w:color="auto" w:fill="auto"/>
            <w:noWrap/>
            <w:hideMark/>
          </w:tcPr>
          <w:p w14:paraId="0D390DCD" w14:textId="77777777" w:rsidR="00B26FBE" w:rsidRPr="00B26FBE" w:rsidRDefault="00B26FBE" w:rsidP="00AE5AD9">
            <w:pPr>
              <w:spacing w:after="0"/>
              <w:ind w:firstLine="0"/>
              <w:jc w:val="right"/>
              <w:rPr>
                <w:sz w:val="18"/>
                <w:szCs w:val="18"/>
                <w:lang w:eastAsia="lv-LV"/>
              </w:rPr>
            </w:pPr>
            <w:r w:rsidRPr="00B26FBE">
              <w:rPr>
                <w:sz w:val="18"/>
                <w:szCs w:val="18"/>
                <w:lang w:eastAsia="lv-LV"/>
              </w:rPr>
              <w:t>600 000</w:t>
            </w:r>
          </w:p>
        </w:tc>
      </w:tr>
      <w:tr w:rsidR="00B26FBE" w:rsidRPr="00B26FBE" w14:paraId="6930745C" w14:textId="77777777" w:rsidTr="00B26FBE">
        <w:trPr>
          <w:trHeight w:val="307"/>
        </w:trPr>
        <w:tc>
          <w:tcPr>
            <w:tcW w:w="2526" w:type="pct"/>
            <w:tcBorders>
              <w:top w:val="nil"/>
              <w:left w:val="single" w:sz="4" w:space="0" w:color="auto"/>
              <w:bottom w:val="single" w:sz="4" w:space="0" w:color="auto"/>
              <w:right w:val="single" w:sz="4" w:space="0" w:color="auto"/>
            </w:tcBorders>
            <w:shd w:val="clear" w:color="auto" w:fill="auto"/>
            <w:hideMark/>
          </w:tcPr>
          <w:p w14:paraId="226ACB5A" w14:textId="77777777" w:rsidR="00B26FBE" w:rsidRPr="00B26FBE" w:rsidRDefault="00B26FBE" w:rsidP="00B26FBE">
            <w:pPr>
              <w:spacing w:after="0"/>
              <w:ind w:firstLine="0"/>
              <w:rPr>
                <w:sz w:val="18"/>
                <w:szCs w:val="18"/>
                <w:lang w:eastAsia="lv-LV"/>
              </w:rPr>
            </w:pPr>
            <w:r w:rsidRPr="00B26FBE">
              <w:rPr>
                <w:sz w:val="18"/>
                <w:szCs w:val="18"/>
                <w:lang w:eastAsia="lv-LV"/>
              </w:rPr>
              <w:t>Latvijas kandidatūras ANO Drošības padomes vēlēšanās 2025.g. lobija kampaņas nodrošināšana Latvijas dalībai ANO Drošības padomē 2026-2028.g.</w:t>
            </w:r>
          </w:p>
        </w:tc>
        <w:tc>
          <w:tcPr>
            <w:tcW w:w="843" w:type="pct"/>
            <w:tcBorders>
              <w:top w:val="nil"/>
              <w:left w:val="nil"/>
              <w:bottom w:val="single" w:sz="4" w:space="0" w:color="auto"/>
              <w:right w:val="single" w:sz="4" w:space="0" w:color="auto"/>
            </w:tcBorders>
            <w:shd w:val="clear" w:color="auto" w:fill="auto"/>
            <w:noWrap/>
            <w:hideMark/>
          </w:tcPr>
          <w:p w14:paraId="760805B9"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2CD075BB" w14:textId="77777777" w:rsidR="00B26FBE" w:rsidRPr="00B26FBE" w:rsidRDefault="00B26FBE" w:rsidP="00AE5AD9">
            <w:pPr>
              <w:spacing w:after="0"/>
              <w:ind w:firstLine="0"/>
              <w:jc w:val="right"/>
              <w:rPr>
                <w:sz w:val="18"/>
                <w:szCs w:val="18"/>
                <w:lang w:eastAsia="lv-LV"/>
              </w:rPr>
            </w:pPr>
            <w:r w:rsidRPr="00B26FBE">
              <w:rPr>
                <w:sz w:val="18"/>
                <w:szCs w:val="18"/>
                <w:lang w:eastAsia="lv-LV"/>
              </w:rPr>
              <w:t>786 837</w:t>
            </w:r>
          </w:p>
        </w:tc>
        <w:tc>
          <w:tcPr>
            <w:tcW w:w="843" w:type="pct"/>
            <w:tcBorders>
              <w:top w:val="nil"/>
              <w:left w:val="nil"/>
              <w:bottom w:val="single" w:sz="4" w:space="0" w:color="auto"/>
              <w:right w:val="single" w:sz="4" w:space="0" w:color="auto"/>
            </w:tcBorders>
            <w:shd w:val="clear" w:color="auto" w:fill="auto"/>
            <w:noWrap/>
            <w:hideMark/>
          </w:tcPr>
          <w:p w14:paraId="54415396" w14:textId="77777777" w:rsidR="00B26FBE" w:rsidRPr="00B26FBE" w:rsidRDefault="00B26FBE" w:rsidP="00AE5AD9">
            <w:pPr>
              <w:spacing w:after="0"/>
              <w:ind w:firstLine="0"/>
              <w:jc w:val="right"/>
              <w:rPr>
                <w:sz w:val="18"/>
                <w:szCs w:val="18"/>
                <w:lang w:eastAsia="lv-LV"/>
              </w:rPr>
            </w:pPr>
            <w:r w:rsidRPr="00B26FBE">
              <w:rPr>
                <w:sz w:val="18"/>
                <w:szCs w:val="18"/>
                <w:lang w:eastAsia="lv-LV"/>
              </w:rPr>
              <w:t>1 276 803</w:t>
            </w:r>
          </w:p>
        </w:tc>
      </w:tr>
      <w:tr w:rsidR="00B26FBE" w:rsidRPr="00B26FBE" w14:paraId="78E2B8B1" w14:textId="77777777" w:rsidTr="00B26FBE">
        <w:trPr>
          <w:trHeight w:val="104"/>
        </w:trPr>
        <w:tc>
          <w:tcPr>
            <w:tcW w:w="2526" w:type="pct"/>
            <w:tcBorders>
              <w:top w:val="nil"/>
              <w:left w:val="single" w:sz="4" w:space="0" w:color="auto"/>
              <w:bottom w:val="single" w:sz="4" w:space="0" w:color="auto"/>
              <w:right w:val="single" w:sz="4" w:space="0" w:color="auto"/>
            </w:tcBorders>
            <w:shd w:val="clear" w:color="auto" w:fill="auto"/>
            <w:hideMark/>
          </w:tcPr>
          <w:p w14:paraId="02ECE995" w14:textId="77777777" w:rsidR="00B26FBE" w:rsidRPr="00B26FBE" w:rsidRDefault="00B26FBE" w:rsidP="00B26FBE">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55C9ABC8" w14:textId="77777777" w:rsidR="00B26FBE" w:rsidRPr="00B26FBE" w:rsidRDefault="00B26FBE" w:rsidP="00AE5AD9">
            <w:pPr>
              <w:spacing w:after="0"/>
              <w:ind w:firstLine="0"/>
              <w:jc w:val="right"/>
              <w:rPr>
                <w:sz w:val="18"/>
                <w:szCs w:val="18"/>
                <w:lang w:eastAsia="lv-LV"/>
              </w:rPr>
            </w:pPr>
            <w:r w:rsidRPr="00B26FBE">
              <w:rPr>
                <w:sz w:val="18"/>
                <w:szCs w:val="18"/>
                <w:lang w:eastAsia="lv-LV"/>
              </w:rPr>
              <w:t>842 908</w:t>
            </w:r>
          </w:p>
        </w:tc>
        <w:tc>
          <w:tcPr>
            <w:tcW w:w="788" w:type="pct"/>
            <w:tcBorders>
              <w:top w:val="nil"/>
              <w:left w:val="nil"/>
              <w:bottom w:val="single" w:sz="4" w:space="0" w:color="auto"/>
              <w:right w:val="single" w:sz="4" w:space="0" w:color="auto"/>
            </w:tcBorders>
            <w:shd w:val="clear" w:color="auto" w:fill="auto"/>
            <w:noWrap/>
            <w:hideMark/>
          </w:tcPr>
          <w:p w14:paraId="34CFE968" w14:textId="77777777" w:rsidR="00B26FBE" w:rsidRPr="00B26FBE" w:rsidRDefault="00B26FBE" w:rsidP="00AE5AD9">
            <w:pPr>
              <w:spacing w:after="0"/>
              <w:ind w:firstLine="0"/>
              <w:jc w:val="right"/>
              <w:rPr>
                <w:sz w:val="18"/>
                <w:szCs w:val="18"/>
                <w:lang w:eastAsia="lv-LV"/>
              </w:rPr>
            </w:pPr>
            <w:r w:rsidRPr="00B26FBE">
              <w:rPr>
                <w:sz w:val="18"/>
                <w:szCs w:val="18"/>
                <w:lang w:eastAsia="lv-LV"/>
              </w:rPr>
              <w:t>1 493 137</w:t>
            </w:r>
          </w:p>
        </w:tc>
        <w:tc>
          <w:tcPr>
            <w:tcW w:w="843" w:type="pct"/>
            <w:tcBorders>
              <w:top w:val="nil"/>
              <w:left w:val="nil"/>
              <w:bottom w:val="single" w:sz="4" w:space="0" w:color="auto"/>
              <w:right w:val="single" w:sz="4" w:space="0" w:color="auto"/>
            </w:tcBorders>
            <w:shd w:val="clear" w:color="auto" w:fill="auto"/>
            <w:noWrap/>
            <w:hideMark/>
          </w:tcPr>
          <w:p w14:paraId="273A0BC8" w14:textId="77777777" w:rsidR="00B26FBE" w:rsidRPr="00B26FBE" w:rsidRDefault="00B26FBE" w:rsidP="00AE5AD9">
            <w:pPr>
              <w:spacing w:after="0"/>
              <w:ind w:firstLine="0"/>
              <w:jc w:val="right"/>
              <w:rPr>
                <w:sz w:val="18"/>
                <w:szCs w:val="18"/>
                <w:lang w:eastAsia="lv-LV"/>
              </w:rPr>
            </w:pPr>
            <w:r w:rsidRPr="00B26FBE">
              <w:rPr>
                <w:sz w:val="18"/>
                <w:szCs w:val="18"/>
                <w:lang w:eastAsia="lv-LV"/>
              </w:rPr>
              <w:t>2 060 963</w:t>
            </w:r>
          </w:p>
        </w:tc>
      </w:tr>
      <w:tr w:rsidR="00B26FBE" w:rsidRPr="00B26FBE" w14:paraId="6396F9BF"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CD4519E" w14:textId="77777777" w:rsidR="00B26FBE" w:rsidRPr="00B26FBE" w:rsidRDefault="00B26FBE" w:rsidP="00B26FBE">
            <w:pPr>
              <w:spacing w:after="0"/>
              <w:ind w:firstLine="0"/>
              <w:rPr>
                <w:sz w:val="18"/>
                <w:szCs w:val="18"/>
                <w:lang w:eastAsia="lv-LV"/>
              </w:rPr>
            </w:pPr>
            <w:r w:rsidRPr="00B26FBE">
              <w:rPr>
                <w:sz w:val="18"/>
                <w:szCs w:val="18"/>
                <w:lang w:eastAsia="lv-LV"/>
              </w:rPr>
              <w:t>Latvijas dalības Eiropas Savienībā divdesmitgades atzīmēšana</w:t>
            </w:r>
          </w:p>
        </w:tc>
        <w:tc>
          <w:tcPr>
            <w:tcW w:w="843" w:type="pct"/>
            <w:tcBorders>
              <w:top w:val="nil"/>
              <w:left w:val="nil"/>
              <w:bottom w:val="single" w:sz="4" w:space="0" w:color="auto"/>
              <w:right w:val="single" w:sz="4" w:space="0" w:color="auto"/>
            </w:tcBorders>
            <w:shd w:val="clear" w:color="auto" w:fill="auto"/>
            <w:noWrap/>
            <w:hideMark/>
          </w:tcPr>
          <w:p w14:paraId="684BE2DA" w14:textId="77777777" w:rsidR="00B26FBE" w:rsidRPr="00B26FBE" w:rsidRDefault="00B26FBE" w:rsidP="00AE5AD9">
            <w:pPr>
              <w:spacing w:after="0"/>
              <w:ind w:firstLine="0"/>
              <w:jc w:val="right"/>
              <w:rPr>
                <w:sz w:val="18"/>
                <w:szCs w:val="18"/>
                <w:lang w:eastAsia="lv-LV"/>
              </w:rPr>
            </w:pPr>
            <w:r w:rsidRPr="00B26FBE">
              <w:rPr>
                <w:sz w:val="18"/>
                <w:szCs w:val="18"/>
                <w:lang w:eastAsia="lv-LV"/>
              </w:rPr>
              <w:t>280 000</w:t>
            </w:r>
          </w:p>
        </w:tc>
        <w:tc>
          <w:tcPr>
            <w:tcW w:w="788" w:type="pct"/>
            <w:tcBorders>
              <w:top w:val="nil"/>
              <w:left w:val="nil"/>
              <w:bottom w:val="single" w:sz="4" w:space="0" w:color="auto"/>
              <w:right w:val="single" w:sz="4" w:space="0" w:color="auto"/>
            </w:tcBorders>
            <w:shd w:val="clear" w:color="auto" w:fill="auto"/>
            <w:noWrap/>
            <w:hideMark/>
          </w:tcPr>
          <w:p w14:paraId="424AB7D6"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477B632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53E795B1"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1F811E5" w14:textId="77777777" w:rsidR="00B26FBE" w:rsidRPr="00B26FBE" w:rsidRDefault="00B26FBE" w:rsidP="00B26FBE">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14D33B30"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06924E5F"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35D55340"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r>
      <w:tr w:rsidR="00B26FBE" w:rsidRPr="00B26FBE" w14:paraId="3694B32F"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666802A" w14:textId="77777777" w:rsidR="00B26FBE" w:rsidRPr="00B26FBE" w:rsidRDefault="00B26FBE" w:rsidP="00B26FBE">
            <w:pPr>
              <w:spacing w:after="0"/>
              <w:ind w:firstLine="0"/>
              <w:rPr>
                <w:sz w:val="18"/>
                <w:szCs w:val="18"/>
                <w:lang w:eastAsia="lv-LV"/>
              </w:rPr>
            </w:pPr>
            <w:r w:rsidRPr="00B26FBE">
              <w:rPr>
                <w:sz w:val="18"/>
                <w:szCs w:val="18"/>
                <w:lang w:eastAsia="lv-LV"/>
              </w:rPr>
              <w:t xml:space="preserve">Publisko personu nomas maksas sadārdzinājums </w:t>
            </w:r>
          </w:p>
        </w:tc>
        <w:tc>
          <w:tcPr>
            <w:tcW w:w="843" w:type="pct"/>
            <w:tcBorders>
              <w:top w:val="nil"/>
              <w:left w:val="nil"/>
              <w:bottom w:val="single" w:sz="4" w:space="0" w:color="auto"/>
              <w:right w:val="single" w:sz="4" w:space="0" w:color="auto"/>
            </w:tcBorders>
            <w:shd w:val="clear" w:color="auto" w:fill="auto"/>
            <w:noWrap/>
            <w:hideMark/>
          </w:tcPr>
          <w:p w14:paraId="554FB56E" w14:textId="77777777" w:rsidR="00B26FBE" w:rsidRPr="00B26FBE" w:rsidRDefault="00B26FBE" w:rsidP="00AE5AD9">
            <w:pPr>
              <w:spacing w:after="0"/>
              <w:ind w:firstLine="0"/>
              <w:jc w:val="right"/>
              <w:rPr>
                <w:sz w:val="18"/>
                <w:szCs w:val="18"/>
                <w:lang w:eastAsia="lv-LV"/>
              </w:rPr>
            </w:pPr>
            <w:r w:rsidRPr="00B26FBE">
              <w:rPr>
                <w:sz w:val="18"/>
                <w:szCs w:val="18"/>
                <w:lang w:eastAsia="lv-LV"/>
              </w:rPr>
              <w:t>333 861</w:t>
            </w:r>
          </w:p>
        </w:tc>
        <w:tc>
          <w:tcPr>
            <w:tcW w:w="788" w:type="pct"/>
            <w:tcBorders>
              <w:top w:val="nil"/>
              <w:left w:val="nil"/>
              <w:bottom w:val="single" w:sz="4" w:space="0" w:color="auto"/>
              <w:right w:val="single" w:sz="4" w:space="0" w:color="auto"/>
            </w:tcBorders>
            <w:shd w:val="clear" w:color="auto" w:fill="auto"/>
            <w:noWrap/>
            <w:hideMark/>
          </w:tcPr>
          <w:p w14:paraId="6DF025A2" w14:textId="77777777" w:rsidR="00B26FBE" w:rsidRPr="00B26FBE" w:rsidRDefault="00B26FBE" w:rsidP="00AE5AD9">
            <w:pPr>
              <w:spacing w:after="0"/>
              <w:ind w:firstLine="0"/>
              <w:jc w:val="right"/>
              <w:rPr>
                <w:sz w:val="18"/>
                <w:szCs w:val="18"/>
                <w:lang w:eastAsia="lv-LV"/>
              </w:rPr>
            </w:pPr>
            <w:r w:rsidRPr="00B26FBE">
              <w:rPr>
                <w:sz w:val="18"/>
                <w:szCs w:val="18"/>
                <w:lang w:eastAsia="lv-LV"/>
              </w:rPr>
              <w:t>333 861</w:t>
            </w:r>
          </w:p>
        </w:tc>
        <w:tc>
          <w:tcPr>
            <w:tcW w:w="843" w:type="pct"/>
            <w:tcBorders>
              <w:top w:val="nil"/>
              <w:left w:val="nil"/>
              <w:bottom w:val="single" w:sz="4" w:space="0" w:color="auto"/>
              <w:right w:val="single" w:sz="4" w:space="0" w:color="auto"/>
            </w:tcBorders>
            <w:shd w:val="clear" w:color="auto" w:fill="auto"/>
            <w:noWrap/>
            <w:hideMark/>
          </w:tcPr>
          <w:p w14:paraId="30E0AE8A" w14:textId="77777777" w:rsidR="00B26FBE" w:rsidRPr="00B26FBE" w:rsidRDefault="00B26FBE" w:rsidP="00AE5AD9">
            <w:pPr>
              <w:spacing w:after="0"/>
              <w:ind w:firstLine="0"/>
              <w:jc w:val="right"/>
              <w:rPr>
                <w:sz w:val="18"/>
                <w:szCs w:val="18"/>
                <w:lang w:eastAsia="lv-LV"/>
              </w:rPr>
            </w:pPr>
            <w:r w:rsidRPr="00B26FBE">
              <w:rPr>
                <w:sz w:val="18"/>
                <w:szCs w:val="18"/>
                <w:lang w:eastAsia="lv-LV"/>
              </w:rPr>
              <w:t>319 806</w:t>
            </w:r>
          </w:p>
        </w:tc>
      </w:tr>
      <w:tr w:rsidR="00B26FBE" w:rsidRPr="00B26FBE" w14:paraId="42BD864C" w14:textId="77777777" w:rsidTr="00B26FBE">
        <w:trPr>
          <w:trHeight w:val="43"/>
        </w:trPr>
        <w:tc>
          <w:tcPr>
            <w:tcW w:w="2526" w:type="pct"/>
            <w:tcBorders>
              <w:top w:val="single" w:sz="4" w:space="0" w:color="auto"/>
              <w:left w:val="single" w:sz="4" w:space="0" w:color="auto"/>
              <w:bottom w:val="single" w:sz="4" w:space="0" w:color="auto"/>
              <w:right w:val="single" w:sz="4" w:space="0" w:color="auto"/>
            </w:tcBorders>
            <w:shd w:val="clear" w:color="000000" w:fill="E2EFDA"/>
            <w:hideMark/>
          </w:tcPr>
          <w:p w14:paraId="01AADDC2"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12. Ekonomikas ministrija pavisam kopā</w:t>
            </w:r>
          </w:p>
        </w:tc>
        <w:tc>
          <w:tcPr>
            <w:tcW w:w="843" w:type="pct"/>
            <w:tcBorders>
              <w:top w:val="single" w:sz="4" w:space="0" w:color="auto"/>
              <w:left w:val="nil"/>
              <w:bottom w:val="single" w:sz="4" w:space="0" w:color="auto"/>
              <w:right w:val="single" w:sz="4" w:space="0" w:color="auto"/>
            </w:tcBorders>
            <w:shd w:val="clear" w:color="000000" w:fill="E2EFDA"/>
            <w:noWrap/>
            <w:hideMark/>
          </w:tcPr>
          <w:p w14:paraId="1309FA20"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4 196 317</w:t>
            </w:r>
          </w:p>
        </w:tc>
        <w:tc>
          <w:tcPr>
            <w:tcW w:w="788" w:type="pct"/>
            <w:tcBorders>
              <w:top w:val="single" w:sz="4" w:space="0" w:color="auto"/>
              <w:left w:val="nil"/>
              <w:bottom w:val="single" w:sz="4" w:space="0" w:color="auto"/>
              <w:right w:val="single" w:sz="4" w:space="0" w:color="auto"/>
            </w:tcBorders>
            <w:shd w:val="clear" w:color="000000" w:fill="E2EFDA"/>
            <w:noWrap/>
            <w:hideMark/>
          </w:tcPr>
          <w:p w14:paraId="00CD5C46"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5 668 581</w:t>
            </w:r>
          </w:p>
        </w:tc>
        <w:tc>
          <w:tcPr>
            <w:tcW w:w="843" w:type="pct"/>
            <w:tcBorders>
              <w:top w:val="single" w:sz="4" w:space="0" w:color="auto"/>
              <w:left w:val="nil"/>
              <w:bottom w:val="single" w:sz="4" w:space="0" w:color="auto"/>
              <w:right w:val="single" w:sz="4" w:space="0" w:color="auto"/>
            </w:tcBorders>
            <w:shd w:val="clear" w:color="000000" w:fill="E2EFDA"/>
            <w:noWrap/>
            <w:hideMark/>
          </w:tcPr>
          <w:p w14:paraId="615987D9"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5 849 303</w:t>
            </w:r>
          </w:p>
        </w:tc>
      </w:tr>
      <w:tr w:rsidR="00B26FBE" w:rsidRPr="00B26FBE" w14:paraId="3DF1A6F5" w14:textId="77777777" w:rsidTr="00B26FBE">
        <w:trPr>
          <w:trHeight w:val="43"/>
        </w:trPr>
        <w:tc>
          <w:tcPr>
            <w:tcW w:w="2526" w:type="pct"/>
            <w:tcBorders>
              <w:top w:val="single" w:sz="4" w:space="0" w:color="auto"/>
              <w:left w:val="single" w:sz="4" w:space="0" w:color="auto"/>
              <w:bottom w:val="single" w:sz="4" w:space="0" w:color="auto"/>
              <w:right w:val="single" w:sz="4" w:space="0" w:color="auto"/>
            </w:tcBorders>
            <w:shd w:val="clear" w:color="000000" w:fill="E2EFDA"/>
            <w:hideMark/>
          </w:tcPr>
          <w:p w14:paraId="7BD5D737"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12. Ekonomikas ministrija</w:t>
            </w:r>
          </w:p>
        </w:tc>
        <w:tc>
          <w:tcPr>
            <w:tcW w:w="843" w:type="pct"/>
            <w:tcBorders>
              <w:top w:val="single" w:sz="4" w:space="0" w:color="auto"/>
              <w:left w:val="nil"/>
              <w:bottom w:val="single" w:sz="4" w:space="0" w:color="auto"/>
              <w:right w:val="single" w:sz="4" w:space="0" w:color="auto"/>
            </w:tcBorders>
            <w:shd w:val="clear" w:color="000000" w:fill="E2EFDA"/>
            <w:hideMark/>
          </w:tcPr>
          <w:p w14:paraId="55AE4F5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3 173 438</w:t>
            </w:r>
          </w:p>
        </w:tc>
        <w:tc>
          <w:tcPr>
            <w:tcW w:w="788" w:type="pct"/>
            <w:tcBorders>
              <w:top w:val="single" w:sz="4" w:space="0" w:color="auto"/>
              <w:left w:val="nil"/>
              <w:bottom w:val="single" w:sz="4" w:space="0" w:color="auto"/>
              <w:right w:val="single" w:sz="4" w:space="0" w:color="auto"/>
            </w:tcBorders>
            <w:shd w:val="clear" w:color="000000" w:fill="E2EFDA"/>
            <w:hideMark/>
          </w:tcPr>
          <w:p w14:paraId="1B27A2B1"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4 606 488</w:t>
            </w:r>
          </w:p>
        </w:tc>
        <w:tc>
          <w:tcPr>
            <w:tcW w:w="843" w:type="pct"/>
            <w:tcBorders>
              <w:top w:val="single" w:sz="4" w:space="0" w:color="auto"/>
              <w:left w:val="nil"/>
              <w:bottom w:val="single" w:sz="4" w:space="0" w:color="auto"/>
              <w:right w:val="single" w:sz="4" w:space="0" w:color="auto"/>
            </w:tcBorders>
            <w:shd w:val="clear" w:color="000000" w:fill="E2EFDA"/>
            <w:hideMark/>
          </w:tcPr>
          <w:p w14:paraId="5A991619"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4 907 770</w:t>
            </w:r>
          </w:p>
        </w:tc>
      </w:tr>
      <w:tr w:rsidR="00B26FBE" w:rsidRPr="00B26FBE" w14:paraId="1504555D"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A9ED1BA" w14:textId="77777777" w:rsidR="00B26FBE" w:rsidRPr="00B26FBE" w:rsidRDefault="00B26FBE" w:rsidP="00B26FBE">
            <w:pPr>
              <w:spacing w:after="0"/>
              <w:ind w:firstLine="0"/>
              <w:rPr>
                <w:sz w:val="18"/>
                <w:szCs w:val="18"/>
                <w:lang w:eastAsia="lv-LV"/>
              </w:rPr>
            </w:pPr>
            <w:r w:rsidRPr="00B26FBE">
              <w:rPr>
                <w:sz w:val="18"/>
                <w:szCs w:val="18"/>
                <w:lang w:eastAsia="lv-LV"/>
              </w:rPr>
              <w:t>Finansējums Patērētāju tiesību aizsardzības centram un Centrālās statistikas pārvaldei regulu prasību izpildei</w:t>
            </w:r>
          </w:p>
        </w:tc>
        <w:tc>
          <w:tcPr>
            <w:tcW w:w="843" w:type="pct"/>
            <w:tcBorders>
              <w:top w:val="nil"/>
              <w:left w:val="nil"/>
              <w:bottom w:val="single" w:sz="4" w:space="0" w:color="auto"/>
              <w:right w:val="single" w:sz="4" w:space="0" w:color="auto"/>
            </w:tcBorders>
            <w:shd w:val="clear" w:color="auto" w:fill="auto"/>
            <w:noWrap/>
            <w:hideMark/>
          </w:tcPr>
          <w:p w14:paraId="39E0CCC6" w14:textId="77777777" w:rsidR="00B26FBE" w:rsidRPr="00B26FBE" w:rsidRDefault="00B26FBE" w:rsidP="00AE5AD9">
            <w:pPr>
              <w:spacing w:after="0"/>
              <w:ind w:firstLine="0"/>
              <w:jc w:val="right"/>
              <w:rPr>
                <w:sz w:val="18"/>
                <w:szCs w:val="18"/>
                <w:lang w:eastAsia="lv-LV"/>
              </w:rPr>
            </w:pPr>
            <w:r w:rsidRPr="00B26FBE">
              <w:rPr>
                <w:sz w:val="18"/>
                <w:szCs w:val="18"/>
                <w:lang w:eastAsia="lv-LV"/>
              </w:rPr>
              <w:t>1 997 580</w:t>
            </w:r>
          </w:p>
        </w:tc>
        <w:tc>
          <w:tcPr>
            <w:tcW w:w="788" w:type="pct"/>
            <w:tcBorders>
              <w:top w:val="nil"/>
              <w:left w:val="nil"/>
              <w:bottom w:val="single" w:sz="4" w:space="0" w:color="auto"/>
              <w:right w:val="single" w:sz="4" w:space="0" w:color="auto"/>
            </w:tcBorders>
            <w:shd w:val="clear" w:color="auto" w:fill="auto"/>
            <w:noWrap/>
            <w:hideMark/>
          </w:tcPr>
          <w:p w14:paraId="001C99AE" w14:textId="77777777" w:rsidR="00B26FBE" w:rsidRPr="00B26FBE" w:rsidRDefault="00B26FBE" w:rsidP="00AE5AD9">
            <w:pPr>
              <w:spacing w:after="0"/>
              <w:ind w:firstLine="0"/>
              <w:jc w:val="right"/>
              <w:rPr>
                <w:sz w:val="18"/>
                <w:szCs w:val="18"/>
                <w:lang w:eastAsia="lv-LV"/>
              </w:rPr>
            </w:pPr>
            <w:r w:rsidRPr="00B26FBE">
              <w:rPr>
                <w:sz w:val="18"/>
                <w:szCs w:val="18"/>
                <w:lang w:eastAsia="lv-LV"/>
              </w:rPr>
              <w:t>2 948 133</w:t>
            </w:r>
          </w:p>
        </w:tc>
        <w:tc>
          <w:tcPr>
            <w:tcW w:w="843" w:type="pct"/>
            <w:tcBorders>
              <w:top w:val="nil"/>
              <w:left w:val="nil"/>
              <w:bottom w:val="single" w:sz="4" w:space="0" w:color="auto"/>
              <w:right w:val="single" w:sz="4" w:space="0" w:color="auto"/>
            </w:tcBorders>
            <w:shd w:val="clear" w:color="auto" w:fill="auto"/>
            <w:noWrap/>
            <w:hideMark/>
          </w:tcPr>
          <w:p w14:paraId="64406234" w14:textId="77777777" w:rsidR="00B26FBE" w:rsidRPr="00B26FBE" w:rsidRDefault="00B26FBE" w:rsidP="00AE5AD9">
            <w:pPr>
              <w:spacing w:after="0"/>
              <w:ind w:firstLine="0"/>
              <w:jc w:val="right"/>
              <w:rPr>
                <w:sz w:val="18"/>
                <w:szCs w:val="18"/>
                <w:lang w:eastAsia="lv-LV"/>
              </w:rPr>
            </w:pPr>
            <w:r w:rsidRPr="00B26FBE">
              <w:rPr>
                <w:sz w:val="18"/>
                <w:szCs w:val="18"/>
                <w:lang w:eastAsia="lv-LV"/>
              </w:rPr>
              <w:t>2 680 394</w:t>
            </w:r>
          </w:p>
        </w:tc>
      </w:tr>
      <w:tr w:rsidR="00B26FBE" w:rsidRPr="00B26FBE" w14:paraId="6FB9D0B7"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24B84EF" w14:textId="77777777" w:rsidR="00B26FBE" w:rsidRPr="00B26FBE" w:rsidRDefault="00B26FBE" w:rsidP="00B26FBE">
            <w:pPr>
              <w:spacing w:after="0"/>
              <w:ind w:firstLine="0"/>
              <w:rPr>
                <w:sz w:val="18"/>
                <w:szCs w:val="18"/>
                <w:lang w:eastAsia="lv-LV"/>
              </w:rPr>
            </w:pPr>
            <w:r w:rsidRPr="00B26FBE">
              <w:rPr>
                <w:sz w:val="18"/>
                <w:szCs w:val="18"/>
                <w:lang w:eastAsia="lv-LV"/>
              </w:rPr>
              <w:t>Jaunuzņēmumu atbalstam</w:t>
            </w:r>
          </w:p>
        </w:tc>
        <w:tc>
          <w:tcPr>
            <w:tcW w:w="843" w:type="pct"/>
            <w:tcBorders>
              <w:top w:val="nil"/>
              <w:left w:val="nil"/>
              <w:bottom w:val="single" w:sz="4" w:space="0" w:color="auto"/>
              <w:right w:val="single" w:sz="4" w:space="0" w:color="auto"/>
            </w:tcBorders>
            <w:shd w:val="clear" w:color="auto" w:fill="auto"/>
            <w:noWrap/>
            <w:hideMark/>
          </w:tcPr>
          <w:p w14:paraId="0637AEDA"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c>
          <w:tcPr>
            <w:tcW w:w="788" w:type="pct"/>
            <w:tcBorders>
              <w:top w:val="nil"/>
              <w:left w:val="nil"/>
              <w:bottom w:val="single" w:sz="4" w:space="0" w:color="auto"/>
              <w:right w:val="single" w:sz="4" w:space="0" w:color="auto"/>
            </w:tcBorders>
            <w:shd w:val="clear" w:color="auto" w:fill="auto"/>
            <w:noWrap/>
            <w:hideMark/>
          </w:tcPr>
          <w:p w14:paraId="213B957F"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c>
          <w:tcPr>
            <w:tcW w:w="843" w:type="pct"/>
            <w:tcBorders>
              <w:top w:val="nil"/>
              <w:left w:val="nil"/>
              <w:bottom w:val="single" w:sz="4" w:space="0" w:color="auto"/>
              <w:right w:val="single" w:sz="4" w:space="0" w:color="auto"/>
            </w:tcBorders>
            <w:shd w:val="clear" w:color="auto" w:fill="auto"/>
            <w:noWrap/>
            <w:hideMark/>
          </w:tcPr>
          <w:p w14:paraId="05E2FABD"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r>
      <w:tr w:rsidR="00B26FBE" w:rsidRPr="00B26FBE" w14:paraId="15AD31E0"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688F531" w14:textId="77777777" w:rsidR="00B26FBE" w:rsidRPr="00B26FBE" w:rsidRDefault="00B26FBE" w:rsidP="00B26FBE">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0F332442"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c>
          <w:tcPr>
            <w:tcW w:w="788" w:type="pct"/>
            <w:tcBorders>
              <w:top w:val="nil"/>
              <w:left w:val="nil"/>
              <w:bottom w:val="single" w:sz="4" w:space="0" w:color="auto"/>
              <w:right w:val="single" w:sz="4" w:space="0" w:color="auto"/>
            </w:tcBorders>
            <w:shd w:val="clear" w:color="auto" w:fill="auto"/>
            <w:noWrap/>
            <w:hideMark/>
          </w:tcPr>
          <w:p w14:paraId="3802A815"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58F6F8A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614FA461"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05F1BBE" w14:textId="77777777" w:rsidR="00B26FBE" w:rsidRPr="00B26FBE" w:rsidRDefault="00B26FBE" w:rsidP="00B26FBE">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4BB818CC" w14:textId="77777777" w:rsidR="00B26FBE" w:rsidRPr="00B26FBE" w:rsidRDefault="00B26FBE" w:rsidP="00AE5AD9">
            <w:pPr>
              <w:spacing w:after="0"/>
              <w:ind w:firstLine="0"/>
              <w:jc w:val="right"/>
              <w:rPr>
                <w:sz w:val="18"/>
                <w:szCs w:val="18"/>
                <w:lang w:eastAsia="lv-LV"/>
              </w:rPr>
            </w:pPr>
            <w:r w:rsidRPr="00B26FBE">
              <w:rPr>
                <w:sz w:val="18"/>
                <w:szCs w:val="18"/>
                <w:lang w:eastAsia="lv-LV"/>
              </w:rPr>
              <w:t>655 858</w:t>
            </w:r>
          </w:p>
        </w:tc>
        <w:tc>
          <w:tcPr>
            <w:tcW w:w="788" w:type="pct"/>
            <w:tcBorders>
              <w:top w:val="nil"/>
              <w:left w:val="nil"/>
              <w:bottom w:val="single" w:sz="4" w:space="0" w:color="auto"/>
              <w:right w:val="single" w:sz="4" w:space="0" w:color="auto"/>
            </w:tcBorders>
            <w:shd w:val="clear" w:color="auto" w:fill="auto"/>
            <w:noWrap/>
            <w:hideMark/>
          </w:tcPr>
          <w:p w14:paraId="709C1C9A" w14:textId="77777777" w:rsidR="00B26FBE" w:rsidRPr="00B26FBE" w:rsidRDefault="00B26FBE" w:rsidP="00AE5AD9">
            <w:pPr>
              <w:spacing w:after="0"/>
              <w:ind w:firstLine="0"/>
              <w:jc w:val="right"/>
              <w:rPr>
                <w:sz w:val="18"/>
                <w:szCs w:val="18"/>
                <w:lang w:eastAsia="lv-LV"/>
              </w:rPr>
            </w:pPr>
            <w:r w:rsidRPr="00B26FBE">
              <w:rPr>
                <w:sz w:val="18"/>
                <w:szCs w:val="18"/>
                <w:lang w:eastAsia="lv-LV"/>
              </w:rPr>
              <w:t>1 258 355</w:t>
            </w:r>
          </w:p>
        </w:tc>
        <w:tc>
          <w:tcPr>
            <w:tcW w:w="843" w:type="pct"/>
            <w:tcBorders>
              <w:top w:val="nil"/>
              <w:left w:val="nil"/>
              <w:bottom w:val="single" w:sz="4" w:space="0" w:color="auto"/>
              <w:right w:val="single" w:sz="4" w:space="0" w:color="auto"/>
            </w:tcBorders>
            <w:shd w:val="clear" w:color="auto" w:fill="auto"/>
            <w:noWrap/>
            <w:hideMark/>
          </w:tcPr>
          <w:p w14:paraId="30023FA0" w14:textId="77777777" w:rsidR="00B26FBE" w:rsidRPr="00B26FBE" w:rsidRDefault="00B26FBE" w:rsidP="00AE5AD9">
            <w:pPr>
              <w:spacing w:after="0"/>
              <w:ind w:firstLine="0"/>
              <w:jc w:val="right"/>
              <w:rPr>
                <w:sz w:val="18"/>
                <w:szCs w:val="18"/>
                <w:lang w:eastAsia="lv-LV"/>
              </w:rPr>
            </w:pPr>
            <w:r w:rsidRPr="00B26FBE">
              <w:rPr>
                <w:sz w:val="18"/>
                <w:szCs w:val="18"/>
                <w:lang w:eastAsia="lv-LV"/>
              </w:rPr>
              <w:t>1 827 376</w:t>
            </w:r>
          </w:p>
        </w:tc>
      </w:tr>
      <w:tr w:rsidR="00B26FBE" w:rsidRPr="00B26FBE" w14:paraId="6E56EADF"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4762137A"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12. Ekonomikas ministrija (Konkurences padome)</w:t>
            </w:r>
          </w:p>
        </w:tc>
        <w:tc>
          <w:tcPr>
            <w:tcW w:w="843" w:type="pct"/>
            <w:tcBorders>
              <w:top w:val="nil"/>
              <w:left w:val="nil"/>
              <w:bottom w:val="single" w:sz="4" w:space="0" w:color="auto"/>
              <w:right w:val="single" w:sz="4" w:space="0" w:color="auto"/>
            </w:tcBorders>
            <w:shd w:val="clear" w:color="000000" w:fill="E2EFDA"/>
            <w:hideMark/>
          </w:tcPr>
          <w:p w14:paraId="1891FAED"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1 022 879</w:t>
            </w:r>
          </w:p>
        </w:tc>
        <w:tc>
          <w:tcPr>
            <w:tcW w:w="788" w:type="pct"/>
            <w:tcBorders>
              <w:top w:val="nil"/>
              <w:left w:val="nil"/>
              <w:bottom w:val="single" w:sz="4" w:space="0" w:color="auto"/>
              <w:right w:val="single" w:sz="4" w:space="0" w:color="auto"/>
            </w:tcBorders>
            <w:shd w:val="clear" w:color="000000" w:fill="E2EFDA"/>
            <w:hideMark/>
          </w:tcPr>
          <w:p w14:paraId="33541424"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1 062 093</w:t>
            </w:r>
          </w:p>
        </w:tc>
        <w:tc>
          <w:tcPr>
            <w:tcW w:w="843" w:type="pct"/>
            <w:tcBorders>
              <w:top w:val="nil"/>
              <w:left w:val="nil"/>
              <w:bottom w:val="single" w:sz="4" w:space="0" w:color="auto"/>
              <w:right w:val="single" w:sz="4" w:space="0" w:color="auto"/>
            </w:tcBorders>
            <w:shd w:val="clear" w:color="000000" w:fill="E2EFDA"/>
            <w:hideMark/>
          </w:tcPr>
          <w:p w14:paraId="3B956BD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941 533</w:t>
            </w:r>
          </w:p>
        </w:tc>
      </w:tr>
      <w:tr w:rsidR="00B26FBE" w:rsidRPr="00B26FBE" w14:paraId="2E37E1D4" w14:textId="77777777" w:rsidTr="00B26FBE">
        <w:trPr>
          <w:trHeight w:val="217"/>
        </w:trPr>
        <w:tc>
          <w:tcPr>
            <w:tcW w:w="2526" w:type="pct"/>
            <w:tcBorders>
              <w:top w:val="nil"/>
              <w:left w:val="single" w:sz="4" w:space="0" w:color="auto"/>
              <w:bottom w:val="single" w:sz="4" w:space="0" w:color="auto"/>
              <w:right w:val="single" w:sz="4" w:space="0" w:color="auto"/>
            </w:tcBorders>
            <w:shd w:val="clear" w:color="auto" w:fill="auto"/>
            <w:hideMark/>
          </w:tcPr>
          <w:p w14:paraId="177D7010" w14:textId="77777777" w:rsidR="00B26FBE" w:rsidRPr="00B26FBE" w:rsidRDefault="00B26FBE" w:rsidP="00B26FBE">
            <w:pPr>
              <w:spacing w:after="0"/>
              <w:ind w:firstLine="0"/>
              <w:rPr>
                <w:sz w:val="18"/>
                <w:szCs w:val="18"/>
                <w:lang w:eastAsia="lv-LV"/>
              </w:rPr>
            </w:pPr>
            <w:r w:rsidRPr="00B26FBE">
              <w:rPr>
                <w:sz w:val="18"/>
                <w:szCs w:val="18"/>
                <w:lang w:eastAsia="lv-LV"/>
              </w:rPr>
              <w:t>Konkurences padomes kapacitātes stiprināšana, nodrošinot iespēju efektīvāk izpildīt konkurences noteikumus un uzraudzīt iekšējā tirgus pienācīgu darbību</w:t>
            </w:r>
          </w:p>
        </w:tc>
        <w:tc>
          <w:tcPr>
            <w:tcW w:w="843" w:type="pct"/>
            <w:tcBorders>
              <w:top w:val="nil"/>
              <w:left w:val="nil"/>
              <w:bottom w:val="single" w:sz="4" w:space="0" w:color="auto"/>
              <w:right w:val="single" w:sz="4" w:space="0" w:color="auto"/>
            </w:tcBorders>
            <w:shd w:val="clear" w:color="auto" w:fill="auto"/>
            <w:noWrap/>
            <w:hideMark/>
          </w:tcPr>
          <w:p w14:paraId="4240E3D0" w14:textId="77777777" w:rsidR="00B26FBE" w:rsidRPr="00B26FBE" w:rsidRDefault="00B26FBE" w:rsidP="00AE5AD9">
            <w:pPr>
              <w:spacing w:after="0"/>
              <w:ind w:firstLine="0"/>
              <w:jc w:val="right"/>
              <w:rPr>
                <w:sz w:val="18"/>
                <w:szCs w:val="18"/>
                <w:lang w:eastAsia="lv-LV"/>
              </w:rPr>
            </w:pPr>
            <w:r w:rsidRPr="00B26FBE">
              <w:rPr>
                <w:sz w:val="18"/>
                <w:szCs w:val="18"/>
                <w:lang w:eastAsia="lv-LV"/>
              </w:rPr>
              <w:t>500 620</w:t>
            </w:r>
          </w:p>
        </w:tc>
        <w:tc>
          <w:tcPr>
            <w:tcW w:w="788" w:type="pct"/>
            <w:tcBorders>
              <w:top w:val="nil"/>
              <w:left w:val="nil"/>
              <w:bottom w:val="single" w:sz="4" w:space="0" w:color="auto"/>
              <w:right w:val="single" w:sz="4" w:space="0" w:color="auto"/>
            </w:tcBorders>
            <w:shd w:val="clear" w:color="auto" w:fill="auto"/>
            <w:noWrap/>
            <w:hideMark/>
          </w:tcPr>
          <w:p w14:paraId="4E707FC6" w14:textId="77777777" w:rsidR="00B26FBE" w:rsidRPr="00B26FBE" w:rsidRDefault="00B26FBE" w:rsidP="00AE5AD9">
            <w:pPr>
              <w:spacing w:after="0"/>
              <w:ind w:firstLine="0"/>
              <w:jc w:val="right"/>
              <w:rPr>
                <w:sz w:val="18"/>
                <w:szCs w:val="18"/>
                <w:lang w:eastAsia="lv-LV"/>
              </w:rPr>
            </w:pPr>
            <w:r w:rsidRPr="00B26FBE">
              <w:rPr>
                <w:sz w:val="18"/>
                <w:szCs w:val="18"/>
                <w:lang w:eastAsia="lv-LV"/>
              </w:rPr>
              <w:t>580 273</w:t>
            </w:r>
          </w:p>
        </w:tc>
        <w:tc>
          <w:tcPr>
            <w:tcW w:w="843" w:type="pct"/>
            <w:tcBorders>
              <w:top w:val="nil"/>
              <w:left w:val="nil"/>
              <w:bottom w:val="single" w:sz="4" w:space="0" w:color="auto"/>
              <w:right w:val="single" w:sz="4" w:space="0" w:color="auto"/>
            </w:tcBorders>
            <w:shd w:val="clear" w:color="auto" w:fill="auto"/>
            <w:noWrap/>
            <w:hideMark/>
          </w:tcPr>
          <w:p w14:paraId="4CE2A745" w14:textId="77777777" w:rsidR="00B26FBE" w:rsidRPr="00B26FBE" w:rsidRDefault="00B26FBE" w:rsidP="00AE5AD9">
            <w:pPr>
              <w:spacing w:after="0"/>
              <w:ind w:firstLine="0"/>
              <w:jc w:val="right"/>
              <w:rPr>
                <w:sz w:val="18"/>
                <w:szCs w:val="18"/>
                <w:lang w:eastAsia="lv-LV"/>
              </w:rPr>
            </w:pPr>
            <w:r w:rsidRPr="00B26FBE">
              <w:rPr>
                <w:sz w:val="18"/>
                <w:szCs w:val="18"/>
                <w:lang w:eastAsia="lv-LV"/>
              </w:rPr>
              <w:t>460 316</w:t>
            </w:r>
          </w:p>
        </w:tc>
      </w:tr>
      <w:tr w:rsidR="00B26FBE" w:rsidRPr="00B26FBE" w14:paraId="63D27043" w14:textId="77777777" w:rsidTr="00B26FBE">
        <w:trPr>
          <w:trHeight w:val="155"/>
        </w:trPr>
        <w:tc>
          <w:tcPr>
            <w:tcW w:w="2526" w:type="pct"/>
            <w:tcBorders>
              <w:top w:val="nil"/>
              <w:left w:val="single" w:sz="4" w:space="0" w:color="auto"/>
              <w:bottom w:val="single" w:sz="4" w:space="0" w:color="auto"/>
              <w:right w:val="single" w:sz="4" w:space="0" w:color="auto"/>
            </w:tcBorders>
            <w:shd w:val="clear" w:color="auto" w:fill="auto"/>
            <w:hideMark/>
          </w:tcPr>
          <w:p w14:paraId="30DF3ABD" w14:textId="77777777" w:rsidR="00B26FBE" w:rsidRPr="00B26FBE" w:rsidRDefault="00B26FBE" w:rsidP="00B26FBE">
            <w:pPr>
              <w:spacing w:after="0"/>
              <w:ind w:firstLine="0"/>
              <w:rPr>
                <w:sz w:val="18"/>
                <w:szCs w:val="18"/>
                <w:lang w:eastAsia="lv-LV"/>
              </w:rPr>
            </w:pPr>
            <w:r w:rsidRPr="00B26FBE">
              <w:rPr>
                <w:sz w:val="18"/>
                <w:szCs w:val="18"/>
                <w:lang w:eastAsia="lv-LV"/>
              </w:rPr>
              <w:t>Atbalsta nodrošināšana Eiropas Komisijai, izmeklējot digitālo platformu izraisītos konkurences ierobežojumus</w:t>
            </w:r>
          </w:p>
        </w:tc>
        <w:tc>
          <w:tcPr>
            <w:tcW w:w="843" w:type="pct"/>
            <w:tcBorders>
              <w:top w:val="nil"/>
              <w:left w:val="nil"/>
              <w:bottom w:val="single" w:sz="4" w:space="0" w:color="auto"/>
              <w:right w:val="single" w:sz="4" w:space="0" w:color="auto"/>
            </w:tcBorders>
            <w:shd w:val="clear" w:color="auto" w:fill="auto"/>
            <w:noWrap/>
            <w:hideMark/>
          </w:tcPr>
          <w:p w14:paraId="7EDD2B64" w14:textId="77777777" w:rsidR="00B26FBE" w:rsidRPr="00B26FBE" w:rsidRDefault="00B26FBE" w:rsidP="00AE5AD9">
            <w:pPr>
              <w:spacing w:after="0"/>
              <w:ind w:firstLine="0"/>
              <w:jc w:val="right"/>
              <w:rPr>
                <w:sz w:val="18"/>
                <w:szCs w:val="18"/>
                <w:lang w:eastAsia="lv-LV"/>
              </w:rPr>
            </w:pPr>
            <w:r w:rsidRPr="00B26FBE">
              <w:rPr>
                <w:sz w:val="18"/>
                <w:szCs w:val="18"/>
                <w:lang w:eastAsia="lv-LV"/>
              </w:rPr>
              <w:t>154 631</w:t>
            </w:r>
          </w:p>
        </w:tc>
        <w:tc>
          <w:tcPr>
            <w:tcW w:w="788" w:type="pct"/>
            <w:tcBorders>
              <w:top w:val="nil"/>
              <w:left w:val="nil"/>
              <w:bottom w:val="single" w:sz="4" w:space="0" w:color="auto"/>
              <w:right w:val="single" w:sz="4" w:space="0" w:color="auto"/>
            </w:tcBorders>
            <w:shd w:val="clear" w:color="auto" w:fill="auto"/>
            <w:noWrap/>
            <w:hideMark/>
          </w:tcPr>
          <w:p w14:paraId="05D68727" w14:textId="77777777" w:rsidR="00B26FBE" w:rsidRPr="00B26FBE" w:rsidRDefault="00B26FBE" w:rsidP="00AE5AD9">
            <w:pPr>
              <w:spacing w:after="0"/>
              <w:ind w:firstLine="0"/>
              <w:jc w:val="right"/>
              <w:rPr>
                <w:sz w:val="18"/>
                <w:szCs w:val="18"/>
                <w:lang w:eastAsia="lv-LV"/>
              </w:rPr>
            </w:pPr>
            <w:r w:rsidRPr="00B26FBE">
              <w:rPr>
                <w:sz w:val="18"/>
                <w:szCs w:val="18"/>
                <w:lang w:eastAsia="lv-LV"/>
              </w:rPr>
              <w:t>151 521</w:t>
            </w:r>
          </w:p>
        </w:tc>
        <w:tc>
          <w:tcPr>
            <w:tcW w:w="843" w:type="pct"/>
            <w:tcBorders>
              <w:top w:val="nil"/>
              <w:left w:val="nil"/>
              <w:bottom w:val="single" w:sz="4" w:space="0" w:color="auto"/>
              <w:right w:val="single" w:sz="4" w:space="0" w:color="auto"/>
            </w:tcBorders>
            <w:shd w:val="clear" w:color="auto" w:fill="auto"/>
            <w:noWrap/>
            <w:hideMark/>
          </w:tcPr>
          <w:p w14:paraId="120BA555" w14:textId="77777777" w:rsidR="00B26FBE" w:rsidRPr="00B26FBE" w:rsidRDefault="00B26FBE" w:rsidP="00AE5AD9">
            <w:pPr>
              <w:spacing w:after="0"/>
              <w:ind w:firstLine="0"/>
              <w:jc w:val="right"/>
              <w:rPr>
                <w:sz w:val="18"/>
                <w:szCs w:val="18"/>
                <w:lang w:eastAsia="lv-LV"/>
              </w:rPr>
            </w:pPr>
            <w:r w:rsidRPr="00B26FBE">
              <w:rPr>
                <w:sz w:val="18"/>
                <w:szCs w:val="18"/>
                <w:lang w:eastAsia="lv-LV"/>
              </w:rPr>
              <w:t>151 621</w:t>
            </w:r>
          </w:p>
        </w:tc>
      </w:tr>
      <w:tr w:rsidR="00B26FBE" w:rsidRPr="00B26FBE" w14:paraId="54F6ECA2" w14:textId="77777777" w:rsidTr="00B26FBE">
        <w:trPr>
          <w:trHeight w:val="426"/>
        </w:trPr>
        <w:tc>
          <w:tcPr>
            <w:tcW w:w="2526" w:type="pct"/>
            <w:tcBorders>
              <w:top w:val="nil"/>
              <w:left w:val="single" w:sz="4" w:space="0" w:color="auto"/>
              <w:bottom w:val="single" w:sz="4" w:space="0" w:color="auto"/>
              <w:right w:val="single" w:sz="4" w:space="0" w:color="auto"/>
            </w:tcBorders>
            <w:shd w:val="clear" w:color="auto" w:fill="auto"/>
            <w:hideMark/>
          </w:tcPr>
          <w:p w14:paraId="1B29B7FF" w14:textId="77777777" w:rsidR="00B26FBE" w:rsidRPr="00B26FBE" w:rsidRDefault="00B26FBE" w:rsidP="00B26FBE">
            <w:pPr>
              <w:spacing w:after="0"/>
              <w:ind w:firstLine="0"/>
              <w:rPr>
                <w:sz w:val="18"/>
                <w:szCs w:val="18"/>
                <w:lang w:eastAsia="lv-LV"/>
              </w:rPr>
            </w:pPr>
            <w:r w:rsidRPr="00B26FBE">
              <w:rPr>
                <w:sz w:val="18"/>
                <w:szCs w:val="18"/>
                <w:lang w:eastAsia="lv-LV"/>
              </w:rPr>
              <w:t>Atbalsta nodrošināšana Eiropas Komisijai ārvalstu subsīdiju, kas izkropļo iekšējo tirgu, izmeklēšanā</w:t>
            </w:r>
          </w:p>
        </w:tc>
        <w:tc>
          <w:tcPr>
            <w:tcW w:w="843" w:type="pct"/>
            <w:tcBorders>
              <w:top w:val="nil"/>
              <w:left w:val="nil"/>
              <w:bottom w:val="single" w:sz="4" w:space="0" w:color="auto"/>
              <w:right w:val="single" w:sz="4" w:space="0" w:color="auto"/>
            </w:tcBorders>
            <w:shd w:val="clear" w:color="auto" w:fill="auto"/>
            <w:noWrap/>
            <w:hideMark/>
          </w:tcPr>
          <w:p w14:paraId="2A847C91" w14:textId="77777777" w:rsidR="00B26FBE" w:rsidRPr="00B26FBE" w:rsidRDefault="00B26FBE" w:rsidP="00AE5AD9">
            <w:pPr>
              <w:spacing w:after="0"/>
              <w:ind w:firstLine="0"/>
              <w:jc w:val="right"/>
              <w:rPr>
                <w:sz w:val="18"/>
                <w:szCs w:val="18"/>
                <w:lang w:eastAsia="lv-LV"/>
              </w:rPr>
            </w:pPr>
            <w:r w:rsidRPr="00B26FBE">
              <w:rPr>
                <w:sz w:val="18"/>
                <w:szCs w:val="18"/>
                <w:lang w:eastAsia="lv-LV"/>
              </w:rPr>
              <w:t>7 500</w:t>
            </w:r>
          </w:p>
        </w:tc>
        <w:tc>
          <w:tcPr>
            <w:tcW w:w="788" w:type="pct"/>
            <w:tcBorders>
              <w:top w:val="nil"/>
              <w:left w:val="nil"/>
              <w:bottom w:val="single" w:sz="4" w:space="0" w:color="auto"/>
              <w:right w:val="single" w:sz="4" w:space="0" w:color="auto"/>
            </w:tcBorders>
            <w:shd w:val="clear" w:color="auto" w:fill="auto"/>
            <w:noWrap/>
            <w:hideMark/>
          </w:tcPr>
          <w:p w14:paraId="37AB92BB" w14:textId="77777777" w:rsidR="00B26FBE" w:rsidRPr="00B26FBE" w:rsidRDefault="00B26FBE" w:rsidP="00AE5AD9">
            <w:pPr>
              <w:spacing w:after="0"/>
              <w:ind w:firstLine="0"/>
              <w:jc w:val="right"/>
              <w:rPr>
                <w:sz w:val="18"/>
                <w:szCs w:val="18"/>
                <w:lang w:eastAsia="lv-LV"/>
              </w:rPr>
            </w:pPr>
            <w:r w:rsidRPr="00B26FBE">
              <w:rPr>
                <w:sz w:val="18"/>
                <w:szCs w:val="18"/>
                <w:lang w:eastAsia="lv-LV"/>
              </w:rPr>
              <w:t>7 500</w:t>
            </w:r>
          </w:p>
        </w:tc>
        <w:tc>
          <w:tcPr>
            <w:tcW w:w="843" w:type="pct"/>
            <w:tcBorders>
              <w:top w:val="nil"/>
              <w:left w:val="nil"/>
              <w:bottom w:val="single" w:sz="4" w:space="0" w:color="auto"/>
              <w:right w:val="single" w:sz="4" w:space="0" w:color="auto"/>
            </w:tcBorders>
            <w:shd w:val="clear" w:color="auto" w:fill="auto"/>
            <w:noWrap/>
            <w:hideMark/>
          </w:tcPr>
          <w:p w14:paraId="4C28D16C" w14:textId="77777777" w:rsidR="00B26FBE" w:rsidRPr="00B26FBE" w:rsidRDefault="00B26FBE" w:rsidP="00AE5AD9">
            <w:pPr>
              <w:spacing w:after="0"/>
              <w:ind w:firstLine="0"/>
              <w:jc w:val="right"/>
              <w:rPr>
                <w:sz w:val="18"/>
                <w:szCs w:val="18"/>
                <w:lang w:eastAsia="lv-LV"/>
              </w:rPr>
            </w:pPr>
            <w:r w:rsidRPr="00B26FBE">
              <w:rPr>
                <w:sz w:val="18"/>
                <w:szCs w:val="18"/>
                <w:lang w:eastAsia="lv-LV"/>
              </w:rPr>
              <w:t>7 500</w:t>
            </w:r>
          </w:p>
        </w:tc>
      </w:tr>
      <w:tr w:rsidR="00B26FBE" w:rsidRPr="00B26FBE" w14:paraId="5448CA62"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FE0D8DF" w14:textId="77777777" w:rsidR="00B26FBE" w:rsidRPr="00B26FBE" w:rsidRDefault="00B26FBE" w:rsidP="00B26FBE">
            <w:pPr>
              <w:spacing w:after="0"/>
              <w:ind w:firstLine="0"/>
              <w:rPr>
                <w:sz w:val="18"/>
                <w:szCs w:val="18"/>
                <w:lang w:eastAsia="lv-LV"/>
              </w:rPr>
            </w:pPr>
            <w:r w:rsidRPr="00B26FBE">
              <w:rPr>
                <w:sz w:val="18"/>
                <w:szCs w:val="18"/>
                <w:lang w:eastAsia="lv-LV"/>
              </w:rPr>
              <w:t>Atbalsta sniegšana publiskajiem pasūtītājiem karteļa vienošanās rezultātā nodarīto zaudējumu atgūšanā</w:t>
            </w:r>
          </w:p>
        </w:tc>
        <w:tc>
          <w:tcPr>
            <w:tcW w:w="843" w:type="pct"/>
            <w:tcBorders>
              <w:top w:val="nil"/>
              <w:left w:val="nil"/>
              <w:bottom w:val="single" w:sz="4" w:space="0" w:color="auto"/>
              <w:right w:val="single" w:sz="4" w:space="0" w:color="auto"/>
            </w:tcBorders>
            <w:shd w:val="clear" w:color="auto" w:fill="auto"/>
            <w:noWrap/>
            <w:hideMark/>
          </w:tcPr>
          <w:p w14:paraId="0FECAA92" w14:textId="77777777" w:rsidR="00B26FBE" w:rsidRPr="00B26FBE" w:rsidRDefault="00B26FBE" w:rsidP="00AE5AD9">
            <w:pPr>
              <w:spacing w:after="0"/>
              <w:ind w:firstLine="0"/>
              <w:jc w:val="right"/>
              <w:rPr>
                <w:sz w:val="18"/>
                <w:szCs w:val="18"/>
                <w:lang w:eastAsia="lv-LV"/>
              </w:rPr>
            </w:pPr>
            <w:r w:rsidRPr="00B26FBE">
              <w:rPr>
                <w:sz w:val="18"/>
                <w:szCs w:val="18"/>
                <w:lang w:eastAsia="lv-LV"/>
              </w:rPr>
              <w:t>360 128</w:t>
            </w:r>
          </w:p>
        </w:tc>
        <w:tc>
          <w:tcPr>
            <w:tcW w:w="788" w:type="pct"/>
            <w:tcBorders>
              <w:top w:val="nil"/>
              <w:left w:val="nil"/>
              <w:bottom w:val="single" w:sz="4" w:space="0" w:color="auto"/>
              <w:right w:val="single" w:sz="4" w:space="0" w:color="auto"/>
            </w:tcBorders>
            <w:shd w:val="clear" w:color="auto" w:fill="auto"/>
            <w:noWrap/>
            <w:hideMark/>
          </w:tcPr>
          <w:p w14:paraId="0558686D" w14:textId="77777777" w:rsidR="00B26FBE" w:rsidRPr="00B26FBE" w:rsidRDefault="00B26FBE" w:rsidP="00AE5AD9">
            <w:pPr>
              <w:spacing w:after="0"/>
              <w:ind w:firstLine="0"/>
              <w:jc w:val="right"/>
              <w:rPr>
                <w:sz w:val="18"/>
                <w:szCs w:val="18"/>
                <w:lang w:eastAsia="lv-LV"/>
              </w:rPr>
            </w:pPr>
            <w:r w:rsidRPr="00B26FBE">
              <w:rPr>
                <w:sz w:val="18"/>
                <w:szCs w:val="18"/>
                <w:lang w:eastAsia="lv-LV"/>
              </w:rPr>
              <w:t>322 799</w:t>
            </w:r>
          </w:p>
        </w:tc>
        <w:tc>
          <w:tcPr>
            <w:tcW w:w="843" w:type="pct"/>
            <w:tcBorders>
              <w:top w:val="nil"/>
              <w:left w:val="nil"/>
              <w:bottom w:val="single" w:sz="4" w:space="0" w:color="auto"/>
              <w:right w:val="single" w:sz="4" w:space="0" w:color="auto"/>
            </w:tcBorders>
            <w:shd w:val="clear" w:color="auto" w:fill="auto"/>
            <w:noWrap/>
            <w:hideMark/>
          </w:tcPr>
          <w:p w14:paraId="2BAAD8B8" w14:textId="77777777" w:rsidR="00B26FBE" w:rsidRPr="00B26FBE" w:rsidRDefault="00B26FBE" w:rsidP="00AE5AD9">
            <w:pPr>
              <w:spacing w:after="0"/>
              <w:ind w:firstLine="0"/>
              <w:jc w:val="right"/>
              <w:rPr>
                <w:sz w:val="18"/>
                <w:szCs w:val="18"/>
                <w:lang w:eastAsia="lv-LV"/>
              </w:rPr>
            </w:pPr>
            <w:r w:rsidRPr="00B26FBE">
              <w:rPr>
                <w:sz w:val="18"/>
                <w:szCs w:val="18"/>
                <w:lang w:eastAsia="lv-LV"/>
              </w:rPr>
              <w:t>322 096</w:t>
            </w:r>
          </w:p>
        </w:tc>
      </w:tr>
      <w:tr w:rsidR="00B26FBE" w:rsidRPr="00B26FBE" w14:paraId="068472DC"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0788ECA5"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13. Finanšu ministrija</w:t>
            </w:r>
          </w:p>
        </w:tc>
        <w:tc>
          <w:tcPr>
            <w:tcW w:w="843" w:type="pct"/>
            <w:tcBorders>
              <w:top w:val="nil"/>
              <w:left w:val="nil"/>
              <w:bottom w:val="single" w:sz="4" w:space="0" w:color="auto"/>
              <w:right w:val="single" w:sz="4" w:space="0" w:color="auto"/>
            </w:tcBorders>
            <w:shd w:val="clear" w:color="000000" w:fill="E2EFDA"/>
            <w:hideMark/>
          </w:tcPr>
          <w:p w14:paraId="2AEB1DA8"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14 737 176</w:t>
            </w:r>
          </w:p>
        </w:tc>
        <w:tc>
          <w:tcPr>
            <w:tcW w:w="788" w:type="pct"/>
            <w:tcBorders>
              <w:top w:val="nil"/>
              <w:left w:val="nil"/>
              <w:bottom w:val="single" w:sz="4" w:space="0" w:color="auto"/>
              <w:right w:val="single" w:sz="4" w:space="0" w:color="auto"/>
            </w:tcBorders>
            <w:shd w:val="clear" w:color="000000" w:fill="E2EFDA"/>
            <w:hideMark/>
          </w:tcPr>
          <w:p w14:paraId="18DD73DA"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10 855 708</w:t>
            </w:r>
          </w:p>
        </w:tc>
        <w:tc>
          <w:tcPr>
            <w:tcW w:w="843" w:type="pct"/>
            <w:tcBorders>
              <w:top w:val="nil"/>
              <w:left w:val="nil"/>
              <w:bottom w:val="single" w:sz="4" w:space="0" w:color="auto"/>
              <w:right w:val="single" w:sz="4" w:space="0" w:color="auto"/>
            </w:tcBorders>
            <w:shd w:val="clear" w:color="000000" w:fill="E2EFDA"/>
            <w:hideMark/>
          </w:tcPr>
          <w:p w14:paraId="02B2200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14 972 018</w:t>
            </w:r>
          </w:p>
        </w:tc>
      </w:tr>
      <w:tr w:rsidR="00B26FBE" w:rsidRPr="00B26FBE" w14:paraId="72FE2BFB"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2371720" w14:textId="77777777" w:rsidR="00B26FBE" w:rsidRPr="00B26FBE" w:rsidRDefault="00B26FBE" w:rsidP="00B26FBE">
            <w:pPr>
              <w:spacing w:after="0"/>
              <w:ind w:firstLine="0"/>
              <w:rPr>
                <w:sz w:val="18"/>
                <w:szCs w:val="18"/>
                <w:lang w:eastAsia="lv-LV"/>
              </w:rPr>
            </w:pPr>
            <w:r w:rsidRPr="00B26FBE">
              <w:rPr>
                <w:sz w:val="18"/>
                <w:szCs w:val="18"/>
                <w:lang w:eastAsia="lv-LV"/>
              </w:rPr>
              <w:t>Atlīdzība Valsts ieņēmumu dienesta nodarbinātajiem</w:t>
            </w:r>
          </w:p>
        </w:tc>
        <w:tc>
          <w:tcPr>
            <w:tcW w:w="843" w:type="pct"/>
            <w:tcBorders>
              <w:top w:val="nil"/>
              <w:left w:val="nil"/>
              <w:bottom w:val="single" w:sz="4" w:space="0" w:color="auto"/>
              <w:right w:val="single" w:sz="4" w:space="0" w:color="auto"/>
            </w:tcBorders>
            <w:shd w:val="clear" w:color="auto" w:fill="auto"/>
            <w:noWrap/>
            <w:hideMark/>
          </w:tcPr>
          <w:p w14:paraId="367EEFBF" w14:textId="77777777" w:rsidR="00B26FBE" w:rsidRPr="00B26FBE" w:rsidRDefault="00B26FBE" w:rsidP="00AE5AD9">
            <w:pPr>
              <w:spacing w:after="0"/>
              <w:ind w:firstLine="0"/>
              <w:jc w:val="right"/>
              <w:rPr>
                <w:sz w:val="18"/>
                <w:szCs w:val="18"/>
                <w:lang w:eastAsia="lv-LV"/>
              </w:rPr>
            </w:pPr>
            <w:r w:rsidRPr="00B26FBE">
              <w:rPr>
                <w:sz w:val="18"/>
                <w:szCs w:val="18"/>
                <w:lang w:eastAsia="lv-LV"/>
              </w:rPr>
              <w:t>1 492 791</w:t>
            </w:r>
          </w:p>
        </w:tc>
        <w:tc>
          <w:tcPr>
            <w:tcW w:w="788" w:type="pct"/>
            <w:tcBorders>
              <w:top w:val="nil"/>
              <w:left w:val="nil"/>
              <w:bottom w:val="single" w:sz="4" w:space="0" w:color="auto"/>
              <w:right w:val="single" w:sz="4" w:space="0" w:color="auto"/>
            </w:tcBorders>
            <w:shd w:val="clear" w:color="auto" w:fill="auto"/>
            <w:noWrap/>
            <w:hideMark/>
          </w:tcPr>
          <w:p w14:paraId="3EC047C5" w14:textId="77777777" w:rsidR="00B26FBE" w:rsidRPr="00B26FBE" w:rsidRDefault="00B26FBE" w:rsidP="00AE5AD9">
            <w:pPr>
              <w:spacing w:after="0"/>
              <w:ind w:firstLine="0"/>
              <w:jc w:val="right"/>
              <w:rPr>
                <w:sz w:val="18"/>
                <w:szCs w:val="18"/>
                <w:lang w:eastAsia="lv-LV"/>
              </w:rPr>
            </w:pPr>
            <w:r w:rsidRPr="00B26FBE">
              <w:rPr>
                <w:sz w:val="18"/>
                <w:szCs w:val="18"/>
                <w:lang w:eastAsia="lv-LV"/>
              </w:rPr>
              <w:t>1 492 791</w:t>
            </w:r>
          </w:p>
        </w:tc>
        <w:tc>
          <w:tcPr>
            <w:tcW w:w="843" w:type="pct"/>
            <w:tcBorders>
              <w:top w:val="nil"/>
              <w:left w:val="nil"/>
              <w:bottom w:val="single" w:sz="4" w:space="0" w:color="auto"/>
              <w:right w:val="single" w:sz="4" w:space="0" w:color="auto"/>
            </w:tcBorders>
            <w:shd w:val="clear" w:color="auto" w:fill="auto"/>
            <w:noWrap/>
            <w:hideMark/>
          </w:tcPr>
          <w:p w14:paraId="718E1666" w14:textId="77777777" w:rsidR="00B26FBE" w:rsidRPr="00B26FBE" w:rsidRDefault="00B26FBE" w:rsidP="00AE5AD9">
            <w:pPr>
              <w:spacing w:after="0"/>
              <w:ind w:firstLine="0"/>
              <w:jc w:val="right"/>
              <w:rPr>
                <w:sz w:val="18"/>
                <w:szCs w:val="18"/>
                <w:lang w:eastAsia="lv-LV"/>
              </w:rPr>
            </w:pPr>
            <w:r w:rsidRPr="00B26FBE">
              <w:rPr>
                <w:sz w:val="18"/>
                <w:szCs w:val="18"/>
                <w:lang w:eastAsia="lv-LV"/>
              </w:rPr>
              <w:t>1 492 791</w:t>
            </w:r>
          </w:p>
        </w:tc>
      </w:tr>
      <w:tr w:rsidR="00B26FBE" w:rsidRPr="00B26FBE" w14:paraId="587A81BC" w14:textId="77777777" w:rsidTr="00B26FBE">
        <w:trPr>
          <w:trHeight w:val="137"/>
        </w:trPr>
        <w:tc>
          <w:tcPr>
            <w:tcW w:w="2526" w:type="pct"/>
            <w:tcBorders>
              <w:top w:val="nil"/>
              <w:left w:val="single" w:sz="4" w:space="0" w:color="auto"/>
              <w:bottom w:val="single" w:sz="4" w:space="0" w:color="auto"/>
              <w:right w:val="single" w:sz="4" w:space="0" w:color="auto"/>
            </w:tcBorders>
            <w:shd w:val="clear" w:color="auto" w:fill="auto"/>
            <w:hideMark/>
          </w:tcPr>
          <w:p w14:paraId="1BEA2FCD" w14:textId="77777777" w:rsidR="00B26FBE" w:rsidRPr="00B26FBE" w:rsidRDefault="00B26FBE" w:rsidP="00B26FBE">
            <w:pPr>
              <w:spacing w:after="0"/>
              <w:ind w:firstLine="0"/>
              <w:rPr>
                <w:sz w:val="18"/>
                <w:szCs w:val="18"/>
                <w:lang w:eastAsia="lv-LV"/>
              </w:rPr>
            </w:pPr>
            <w:r w:rsidRPr="00B26FBE">
              <w:rPr>
                <w:sz w:val="18"/>
                <w:szCs w:val="18"/>
                <w:lang w:eastAsia="lv-LV"/>
              </w:rPr>
              <w:t>Nacionālo un ES normatīvo aktu prasību izpilde, tai skaitā IT sistēmu pielāgošana</w:t>
            </w:r>
          </w:p>
        </w:tc>
        <w:tc>
          <w:tcPr>
            <w:tcW w:w="843" w:type="pct"/>
            <w:tcBorders>
              <w:top w:val="nil"/>
              <w:left w:val="nil"/>
              <w:bottom w:val="single" w:sz="4" w:space="0" w:color="auto"/>
              <w:right w:val="single" w:sz="4" w:space="0" w:color="auto"/>
            </w:tcBorders>
            <w:shd w:val="clear" w:color="auto" w:fill="auto"/>
            <w:noWrap/>
            <w:hideMark/>
          </w:tcPr>
          <w:p w14:paraId="02388971" w14:textId="77777777" w:rsidR="00B26FBE" w:rsidRPr="00B26FBE" w:rsidRDefault="00B26FBE" w:rsidP="00AE5AD9">
            <w:pPr>
              <w:spacing w:after="0"/>
              <w:ind w:firstLine="0"/>
              <w:jc w:val="right"/>
              <w:rPr>
                <w:sz w:val="18"/>
                <w:szCs w:val="18"/>
                <w:lang w:eastAsia="lv-LV"/>
              </w:rPr>
            </w:pPr>
            <w:r w:rsidRPr="00B26FBE">
              <w:rPr>
                <w:sz w:val="18"/>
                <w:szCs w:val="18"/>
                <w:lang w:eastAsia="lv-LV"/>
              </w:rPr>
              <w:t>8 389 567</w:t>
            </w:r>
          </w:p>
        </w:tc>
        <w:tc>
          <w:tcPr>
            <w:tcW w:w="788" w:type="pct"/>
            <w:tcBorders>
              <w:top w:val="nil"/>
              <w:left w:val="nil"/>
              <w:bottom w:val="single" w:sz="4" w:space="0" w:color="auto"/>
              <w:right w:val="single" w:sz="4" w:space="0" w:color="auto"/>
            </w:tcBorders>
            <w:shd w:val="clear" w:color="auto" w:fill="auto"/>
            <w:noWrap/>
            <w:hideMark/>
          </w:tcPr>
          <w:p w14:paraId="4DFD6FD8" w14:textId="77777777" w:rsidR="00B26FBE" w:rsidRPr="00B26FBE" w:rsidRDefault="00B26FBE" w:rsidP="00AE5AD9">
            <w:pPr>
              <w:spacing w:after="0"/>
              <w:ind w:firstLine="0"/>
              <w:jc w:val="right"/>
              <w:rPr>
                <w:sz w:val="18"/>
                <w:szCs w:val="18"/>
                <w:lang w:eastAsia="lv-LV"/>
              </w:rPr>
            </w:pPr>
            <w:r w:rsidRPr="00B26FBE">
              <w:rPr>
                <w:sz w:val="18"/>
                <w:szCs w:val="18"/>
                <w:lang w:eastAsia="lv-LV"/>
              </w:rPr>
              <w:t>2 301 594</w:t>
            </w:r>
          </w:p>
        </w:tc>
        <w:tc>
          <w:tcPr>
            <w:tcW w:w="843" w:type="pct"/>
            <w:tcBorders>
              <w:top w:val="nil"/>
              <w:left w:val="nil"/>
              <w:bottom w:val="single" w:sz="4" w:space="0" w:color="auto"/>
              <w:right w:val="single" w:sz="4" w:space="0" w:color="auto"/>
            </w:tcBorders>
            <w:shd w:val="clear" w:color="auto" w:fill="auto"/>
            <w:noWrap/>
            <w:hideMark/>
          </w:tcPr>
          <w:p w14:paraId="0EB8895E" w14:textId="77777777" w:rsidR="00B26FBE" w:rsidRPr="00B26FBE" w:rsidRDefault="00B26FBE" w:rsidP="00AE5AD9">
            <w:pPr>
              <w:spacing w:after="0"/>
              <w:ind w:firstLine="0"/>
              <w:jc w:val="right"/>
              <w:rPr>
                <w:sz w:val="18"/>
                <w:szCs w:val="18"/>
                <w:lang w:eastAsia="lv-LV"/>
              </w:rPr>
            </w:pPr>
            <w:r w:rsidRPr="00B26FBE">
              <w:rPr>
                <w:sz w:val="18"/>
                <w:szCs w:val="18"/>
                <w:lang w:eastAsia="lv-LV"/>
              </w:rPr>
              <w:t>6 096 632</w:t>
            </w:r>
          </w:p>
        </w:tc>
      </w:tr>
      <w:tr w:rsidR="00B26FBE" w:rsidRPr="00B26FBE" w14:paraId="21E0F51D" w14:textId="77777777" w:rsidTr="00B26FBE">
        <w:trPr>
          <w:trHeight w:val="285"/>
        </w:trPr>
        <w:tc>
          <w:tcPr>
            <w:tcW w:w="2526" w:type="pct"/>
            <w:tcBorders>
              <w:top w:val="nil"/>
              <w:left w:val="single" w:sz="4" w:space="0" w:color="auto"/>
              <w:bottom w:val="single" w:sz="4" w:space="0" w:color="auto"/>
              <w:right w:val="single" w:sz="4" w:space="0" w:color="auto"/>
            </w:tcBorders>
            <w:shd w:val="clear" w:color="auto" w:fill="auto"/>
            <w:hideMark/>
          </w:tcPr>
          <w:p w14:paraId="6ECFF80A" w14:textId="77777777" w:rsidR="00B26FBE" w:rsidRPr="00B26FBE" w:rsidRDefault="00B26FBE" w:rsidP="00B26FBE">
            <w:pPr>
              <w:spacing w:after="0"/>
              <w:ind w:firstLine="0"/>
              <w:rPr>
                <w:sz w:val="18"/>
                <w:szCs w:val="18"/>
                <w:lang w:eastAsia="lv-LV"/>
              </w:rPr>
            </w:pPr>
            <w:r w:rsidRPr="00B26FBE">
              <w:rPr>
                <w:sz w:val="18"/>
                <w:szCs w:val="18"/>
                <w:lang w:eastAsia="lv-LV"/>
              </w:rPr>
              <w:t>Valsts ieņēmumu dienesta  IT sistēmu pielāgošana un komunikācijas kampaņa vispārējas deklarēšanas nodrošināšanai</w:t>
            </w:r>
          </w:p>
        </w:tc>
        <w:tc>
          <w:tcPr>
            <w:tcW w:w="843" w:type="pct"/>
            <w:tcBorders>
              <w:top w:val="nil"/>
              <w:left w:val="nil"/>
              <w:bottom w:val="single" w:sz="4" w:space="0" w:color="auto"/>
              <w:right w:val="single" w:sz="4" w:space="0" w:color="auto"/>
            </w:tcBorders>
            <w:shd w:val="clear" w:color="auto" w:fill="auto"/>
            <w:noWrap/>
            <w:hideMark/>
          </w:tcPr>
          <w:p w14:paraId="3B6B834E" w14:textId="77777777" w:rsidR="00B26FBE" w:rsidRPr="00B26FBE" w:rsidRDefault="00B26FBE" w:rsidP="00AE5AD9">
            <w:pPr>
              <w:spacing w:after="0"/>
              <w:ind w:firstLine="0"/>
              <w:jc w:val="right"/>
              <w:rPr>
                <w:sz w:val="18"/>
                <w:szCs w:val="18"/>
                <w:lang w:eastAsia="lv-LV"/>
              </w:rPr>
            </w:pPr>
            <w:r w:rsidRPr="00B26FBE">
              <w:rPr>
                <w:sz w:val="18"/>
                <w:szCs w:val="18"/>
                <w:lang w:eastAsia="lv-LV"/>
              </w:rPr>
              <w:t>413 995</w:t>
            </w:r>
          </w:p>
        </w:tc>
        <w:tc>
          <w:tcPr>
            <w:tcW w:w="788" w:type="pct"/>
            <w:tcBorders>
              <w:top w:val="nil"/>
              <w:left w:val="nil"/>
              <w:bottom w:val="single" w:sz="4" w:space="0" w:color="auto"/>
              <w:right w:val="single" w:sz="4" w:space="0" w:color="auto"/>
            </w:tcBorders>
            <w:shd w:val="clear" w:color="auto" w:fill="auto"/>
            <w:noWrap/>
            <w:hideMark/>
          </w:tcPr>
          <w:p w14:paraId="269921ED" w14:textId="77777777" w:rsidR="00B26FBE" w:rsidRPr="00B26FBE" w:rsidRDefault="00B26FBE" w:rsidP="00AE5AD9">
            <w:pPr>
              <w:spacing w:after="0"/>
              <w:ind w:firstLine="0"/>
              <w:jc w:val="right"/>
              <w:rPr>
                <w:sz w:val="18"/>
                <w:szCs w:val="18"/>
                <w:lang w:eastAsia="lv-LV"/>
              </w:rPr>
            </w:pPr>
            <w:r w:rsidRPr="00B26FBE">
              <w:rPr>
                <w:sz w:val="18"/>
                <w:szCs w:val="18"/>
                <w:lang w:eastAsia="lv-LV"/>
              </w:rPr>
              <w:t>331 400</w:t>
            </w:r>
          </w:p>
        </w:tc>
        <w:tc>
          <w:tcPr>
            <w:tcW w:w="843" w:type="pct"/>
            <w:tcBorders>
              <w:top w:val="nil"/>
              <w:left w:val="nil"/>
              <w:bottom w:val="single" w:sz="4" w:space="0" w:color="auto"/>
              <w:right w:val="single" w:sz="4" w:space="0" w:color="auto"/>
            </w:tcBorders>
            <w:shd w:val="clear" w:color="auto" w:fill="auto"/>
            <w:noWrap/>
            <w:hideMark/>
          </w:tcPr>
          <w:p w14:paraId="5BB74BBA" w14:textId="77777777" w:rsidR="00B26FBE" w:rsidRPr="00B26FBE" w:rsidRDefault="00B26FBE" w:rsidP="00AE5AD9">
            <w:pPr>
              <w:spacing w:after="0"/>
              <w:ind w:firstLine="0"/>
              <w:jc w:val="right"/>
              <w:rPr>
                <w:sz w:val="18"/>
                <w:szCs w:val="18"/>
                <w:lang w:eastAsia="lv-LV"/>
              </w:rPr>
            </w:pPr>
            <w:r w:rsidRPr="00B26FBE">
              <w:rPr>
                <w:sz w:val="18"/>
                <w:szCs w:val="18"/>
                <w:lang w:eastAsia="lv-LV"/>
              </w:rPr>
              <w:t>31 400</w:t>
            </w:r>
          </w:p>
        </w:tc>
      </w:tr>
      <w:tr w:rsidR="00B26FBE" w:rsidRPr="00B26FBE" w14:paraId="7FD98A53" w14:textId="77777777" w:rsidTr="00B26FBE">
        <w:trPr>
          <w:trHeight w:val="209"/>
        </w:trPr>
        <w:tc>
          <w:tcPr>
            <w:tcW w:w="2526" w:type="pct"/>
            <w:tcBorders>
              <w:top w:val="nil"/>
              <w:left w:val="single" w:sz="4" w:space="0" w:color="auto"/>
              <w:bottom w:val="single" w:sz="4" w:space="0" w:color="auto"/>
              <w:right w:val="single" w:sz="4" w:space="0" w:color="auto"/>
            </w:tcBorders>
            <w:shd w:val="clear" w:color="auto" w:fill="auto"/>
            <w:hideMark/>
          </w:tcPr>
          <w:p w14:paraId="4E282B82" w14:textId="77777777" w:rsidR="00B26FBE" w:rsidRPr="00B26FBE" w:rsidRDefault="00B26FBE" w:rsidP="00B26FBE">
            <w:pPr>
              <w:spacing w:after="0"/>
              <w:ind w:firstLine="0"/>
              <w:rPr>
                <w:sz w:val="18"/>
                <w:szCs w:val="18"/>
                <w:lang w:eastAsia="lv-LV"/>
              </w:rPr>
            </w:pPr>
            <w:r w:rsidRPr="00B26FBE">
              <w:rPr>
                <w:sz w:val="18"/>
                <w:szCs w:val="18"/>
                <w:lang w:eastAsia="lv-LV"/>
              </w:rPr>
              <w:t>Fiskālās disciplīnas kapacitātes stiprināšana ES ekonomiskā regulējuma nodrošināšanai</w:t>
            </w:r>
          </w:p>
        </w:tc>
        <w:tc>
          <w:tcPr>
            <w:tcW w:w="843" w:type="pct"/>
            <w:tcBorders>
              <w:top w:val="nil"/>
              <w:left w:val="nil"/>
              <w:bottom w:val="single" w:sz="4" w:space="0" w:color="auto"/>
              <w:right w:val="single" w:sz="4" w:space="0" w:color="auto"/>
            </w:tcBorders>
            <w:shd w:val="clear" w:color="auto" w:fill="auto"/>
            <w:noWrap/>
            <w:hideMark/>
          </w:tcPr>
          <w:p w14:paraId="7619E920" w14:textId="77777777" w:rsidR="00B26FBE" w:rsidRPr="00B26FBE" w:rsidRDefault="00B26FBE" w:rsidP="00AE5AD9">
            <w:pPr>
              <w:spacing w:after="0"/>
              <w:ind w:firstLine="0"/>
              <w:jc w:val="right"/>
              <w:rPr>
                <w:sz w:val="18"/>
                <w:szCs w:val="18"/>
                <w:lang w:eastAsia="lv-LV"/>
              </w:rPr>
            </w:pPr>
            <w:r w:rsidRPr="00B26FBE">
              <w:rPr>
                <w:sz w:val="18"/>
                <w:szCs w:val="18"/>
                <w:lang w:eastAsia="lv-LV"/>
              </w:rPr>
              <w:t>40 000</w:t>
            </w:r>
          </w:p>
        </w:tc>
        <w:tc>
          <w:tcPr>
            <w:tcW w:w="788" w:type="pct"/>
            <w:tcBorders>
              <w:top w:val="nil"/>
              <w:left w:val="nil"/>
              <w:bottom w:val="single" w:sz="4" w:space="0" w:color="auto"/>
              <w:right w:val="single" w:sz="4" w:space="0" w:color="auto"/>
            </w:tcBorders>
            <w:shd w:val="clear" w:color="auto" w:fill="auto"/>
            <w:noWrap/>
            <w:hideMark/>
          </w:tcPr>
          <w:p w14:paraId="5B1154BA" w14:textId="77777777" w:rsidR="00B26FBE" w:rsidRPr="00B26FBE" w:rsidRDefault="00B26FBE" w:rsidP="00AE5AD9">
            <w:pPr>
              <w:spacing w:after="0"/>
              <w:ind w:firstLine="0"/>
              <w:jc w:val="right"/>
              <w:rPr>
                <w:sz w:val="18"/>
                <w:szCs w:val="18"/>
                <w:lang w:eastAsia="lv-LV"/>
              </w:rPr>
            </w:pPr>
            <w:r w:rsidRPr="00B26FBE">
              <w:rPr>
                <w:sz w:val="18"/>
                <w:szCs w:val="18"/>
                <w:lang w:eastAsia="lv-LV"/>
              </w:rPr>
              <w:t>40 000</w:t>
            </w:r>
          </w:p>
        </w:tc>
        <w:tc>
          <w:tcPr>
            <w:tcW w:w="843" w:type="pct"/>
            <w:tcBorders>
              <w:top w:val="nil"/>
              <w:left w:val="nil"/>
              <w:bottom w:val="single" w:sz="4" w:space="0" w:color="auto"/>
              <w:right w:val="single" w:sz="4" w:space="0" w:color="auto"/>
            </w:tcBorders>
            <w:shd w:val="clear" w:color="auto" w:fill="auto"/>
            <w:noWrap/>
            <w:hideMark/>
          </w:tcPr>
          <w:p w14:paraId="42EC572F" w14:textId="77777777" w:rsidR="00B26FBE" w:rsidRPr="00B26FBE" w:rsidRDefault="00B26FBE" w:rsidP="00AE5AD9">
            <w:pPr>
              <w:spacing w:after="0"/>
              <w:ind w:firstLine="0"/>
              <w:jc w:val="right"/>
              <w:rPr>
                <w:sz w:val="18"/>
                <w:szCs w:val="18"/>
                <w:lang w:eastAsia="lv-LV"/>
              </w:rPr>
            </w:pPr>
            <w:r w:rsidRPr="00B26FBE">
              <w:rPr>
                <w:sz w:val="18"/>
                <w:szCs w:val="18"/>
                <w:lang w:eastAsia="lv-LV"/>
              </w:rPr>
              <w:t>40 000</w:t>
            </w:r>
          </w:p>
        </w:tc>
      </w:tr>
      <w:tr w:rsidR="00B26FBE" w:rsidRPr="00B26FBE" w14:paraId="2185DCEA"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79C93B4" w14:textId="77777777" w:rsidR="00B26FBE" w:rsidRPr="00B26FBE" w:rsidRDefault="00B26FBE" w:rsidP="00B26FBE">
            <w:pPr>
              <w:spacing w:after="0"/>
              <w:ind w:firstLine="0"/>
              <w:rPr>
                <w:sz w:val="18"/>
                <w:szCs w:val="18"/>
                <w:lang w:eastAsia="lv-LV"/>
              </w:rPr>
            </w:pPr>
            <w:r w:rsidRPr="00B26FBE">
              <w:rPr>
                <w:sz w:val="18"/>
                <w:szCs w:val="18"/>
                <w:lang w:eastAsia="lv-LV"/>
              </w:rPr>
              <w:t>Oglekļa ievedkorekcijas mehānisma piemērošana Latvijā</w:t>
            </w:r>
          </w:p>
        </w:tc>
        <w:tc>
          <w:tcPr>
            <w:tcW w:w="843" w:type="pct"/>
            <w:tcBorders>
              <w:top w:val="nil"/>
              <w:left w:val="nil"/>
              <w:bottom w:val="single" w:sz="4" w:space="0" w:color="auto"/>
              <w:right w:val="single" w:sz="4" w:space="0" w:color="auto"/>
            </w:tcBorders>
            <w:shd w:val="clear" w:color="auto" w:fill="auto"/>
            <w:noWrap/>
            <w:hideMark/>
          </w:tcPr>
          <w:p w14:paraId="2CDB3C7B" w14:textId="77777777" w:rsidR="00B26FBE" w:rsidRPr="00B26FBE" w:rsidRDefault="00B26FBE" w:rsidP="00AE5AD9">
            <w:pPr>
              <w:spacing w:after="0"/>
              <w:ind w:firstLine="0"/>
              <w:jc w:val="right"/>
              <w:rPr>
                <w:sz w:val="18"/>
                <w:szCs w:val="18"/>
                <w:lang w:eastAsia="lv-LV"/>
              </w:rPr>
            </w:pPr>
            <w:r w:rsidRPr="00B26FBE">
              <w:rPr>
                <w:sz w:val="18"/>
                <w:szCs w:val="18"/>
                <w:lang w:eastAsia="lv-LV"/>
              </w:rPr>
              <w:t>1 024 434</w:t>
            </w:r>
          </w:p>
        </w:tc>
        <w:tc>
          <w:tcPr>
            <w:tcW w:w="788" w:type="pct"/>
            <w:tcBorders>
              <w:top w:val="nil"/>
              <w:left w:val="nil"/>
              <w:bottom w:val="single" w:sz="4" w:space="0" w:color="auto"/>
              <w:right w:val="single" w:sz="4" w:space="0" w:color="auto"/>
            </w:tcBorders>
            <w:shd w:val="clear" w:color="auto" w:fill="auto"/>
            <w:noWrap/>
            <w:hideMark/>
          </w:tcPr>
          <w:p w14:paraId="71ABF739" w14:textId="77777777" w:rsidR="00B26FBE" w:rsidRPr="00B26FBE" w:rsidRDefault="00B26FBE" w:rsidP="00AE5AD9">
            <w:pPr>
              <w:spacing w:after="0"/>
              <w:ind w:firstLine="0"/>
              <w:jc w:val="right"/>
              <w:rPr>
                <w:sz w:val="18"/>
                <w:szCs w:val="18"/>
                <w:lang w:eastAsia="lv-LV"/>
              </w:rPr>
            </w:pPr>
            <w:r w:rsidRPr="00B26FBE">
              <w:rPr>
                <w:sz w:val="18"/>
                <w:szCs w:val="18"/>
                <w:lang w:eastAsia="lv-LV"/>
              </w:rPr>
              <w:t>1 353 968</w:t>
            </w:r>
          </w:p>
        </w:tc>
        <w:tc>
          <w:tcPr>
            <w:tcW w:w="843" w:type="pct"/>
            <w:tcBorders>
              <w:top w:val="nil"/>
              <w:left w:val="nil"/>
              <w:bottom w:val="single" w:sz="4" w:space="0" w:color="auto"/>
              <w:right w:val="single" w:sz="4" w:space="0" w:color="auto"/>
            </w:tcBorders>
            <w:shd w:val="clear" w:color="auto" w:fill="auto"/>
            <w:noWrap/>
            <w:hideMark/>
          </w:tcPr>
          <w:p w14:paraId="6D383CEA" w14:textId="77777777" w:rsidR="00B26FBE" w:rsidRPr="00B26FBE" w:rsidRDefault="00B26FBE" w:rsidP="00AE5AD9">
            <w:pPr>
              <w:spacing w:after="0"/>
              <w:ind w:firstLine="0"/>
              <w:jc w:val="right"/>
              <w:rPr>
                <w:sz w:val="18"/>
                <w:szCs w:val="18"/>
                <w:lang w:eastAsia="lv-LV"/>
              </w:rPr>
            </w:pPr>
            <w:r w:rsidRPr="00B26FBE">
              <w:rPr>
                <w:sz w:val="18"/>
                <w:szCs w:val="18"/>
                <w:lang w:eastAsia="lv-LV"/>
              </w:rPr>
              <w:t>1 336 246</w:t>
            </w:r>
          </w:p>
        </w:tc>
      </w:tr>
      <w:tr w:rsidR="00B26FBE" w:rsidRPr="00B26FBE" w14:paraId="2A7933BE"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778B2E2" w14:textId="77777777" w:rsidR="00B26FBE" w:rsidRPr="00B26FBE" w:rsidRDefault="00B26FBE" w:rsidP="00B26FBE">
            <w:pPr>
              <w:spacing w:after="0"/>
              <w:ind w:firstLine="0"/>
              <w:rPr>
                <w:sz w:val="18"/>
                <w:szCs w:val="18"/>
                <w:lang w:eastAsia="lv-LV"/>
              </w:rPr>
            </w:pPr>
            <w:r w:rsidRPr="00B26FBE">
              <w:rPr>
                <w:sz w:val="18"/>
                <w:szCs w:val="18"/>
                <w:lang w:eastAsia="lv-LV"/>
              </w:rPr>
              <w:t>Likumprojektu pakotne reģistrētās partnerības jautājumā</w:t>
            </w:r>
          </w:p>
        </w:tc>
        <w:tc>
          <w:tcPr>
            <w:tcW w:w="843" w:type="pct"/>
            <w:tcBorders>
              <w:top w:val="nil"/>
              <w:left w:val="nil"/>
              <w:bottom w:val="single" w:sz="4" w:space="0" w:color="auto"/>
              <w:right w:val="single" w:sz="4" w:space="0" w:color="auto"/>
            </w:tcBorders>
            <w:shd w:val="clear" w:color="auto" w:fill="auto"/>
            <w:noWrap/>
            <w:hideMark/>
          </w:tcPr>
          <w:p w14:paraId="5C735294" w14:textId="77777777" w:rsidR="00B26FBE" w:rsidRPr="00B26FBE" w:rsidRDefault="00B26FBE" w:rsidP="00AE5AD9">
            <w:pPr>
              <w:spacing w:after="0"/>
              <w:ind w:firstLine="0"/>
              <w:jc w:val="right"/>
              <w:rPr>
                <w:sz w:val="18"/>
                <w:szCs w:val="18"/>
                <w:lang w:eastAsia="lv-LV"/>
              </w:rPr>
            </w:pPr>
            <w:r w:rsidRPr="00B26FBE">
              <w:rPr>
                <w:sz w:val="18"/>
                <w:szCs w:val="18"/>
                <w:lang w:eastAsia="lv-LV"/>
              </w:rPr>
              <w:t>130 000</w:t>
            </w:r>
          </w:p>
        </w:tc>
        <w:tc>
          <w:tcPr>
            <w:tcW w:w="788" w:type="pct"/>
            <w:tcBorders>
              <w:top w:val="nil"/>
              <w:left w:val="nil"/>
              <w:bottom w:val="single" w:sz="4" w:space="0" w:color="auto"/>
              <w:right w:val="single" w:sz="4" w:space="0" w:color="auto"/>
            </w:tcBorders>
            <w:shd w:val="clear" w:color="auto" w:fill="auto"/>
            <w:noWrap/>
            <w:hideMark/>
          </w:tcPr>
          <w:p w14:paraId="4F33E6BC" w14:textId="77777777" w:rsidR="00B26FBE" w:rsidRPr="00B26FBE" w:rsidRDefault="00B26FBE" w:rsidP="00AE5AD9">
            <w:pPr>
              <w:spacing w:after="0"/>
              <w:ind w:firstLine="0"/>
              <w:jc w:val="right"/>
              <w:rPr>
                <w:sz w:val="18"/>
                <w:szCs w:val="18"/>
                <w:lang w:eastAsia="lv-LV"/>
              </w:rPr>
            </w:pPr>
            <w:r w:rsidRPr="00B26FBE">
              <w:rPr>
                <w:sz w:val="18"/>
                <w:szCs w:val="18"/>
                <w:lang w:eastAsia="lv-LV"/>
              </w:rPr>
              <w:t>35 000</w:t>
            </w:r>
          </w:p>
        </w:tc>
        <w:tc>
          <w:tcPr>
            <w:tcW w:w="843" w:type="pct"/>
            <w:tcBorders>
              <w:top w:val="nil"/>
              <w:left w:val="nil"/>
              <w:bottom w:val="single" w:sz="4" w:space="0" w:color="auto"/>
              <w:right w:val="single" w:sz="4" w:space="0" w:color="auto"/>
            </w:tcBorders>
            <w:shd w:val="clear" w:color="auto" w:fill="auto"/>
            <w:noWrap/>
            <w:hideMark/>
          </w:tcPr>
          <w:p w14:paraId="15279483" w14:textId="77777777" w:rsidR="00B26FBE" w:rsidRPr="00B26FBE" w:rsidRDefault="00B26FBE" w:rsidP="00AE5AD9">
            <w:pPr>
              <w:spacing w:after="0"/>
              <w:ind w:firstLine="0"/>
              <w:jc w:val="right"/>
              <w:rPr>
                <w:sz w:val="18"/>
                <w:szCs w:val="18"/>
                <w:lang w:eastAsia="lv-LV"/>
              </w:rPr>
            </w:pPr>
            <w:r w:rsidRPr="00B26FBE">
              <w:rPr>
                <w:sz w:val="18"/>
                <w:szCs w:val="18"/>
                <w:lang w:eastAsia="lv-LV"/>
              </w:rPr>
              <w:t>15 000</w:t>
            </w:r>
          </w:p>
        </w:tc>
      </w:tr>
      <w:tr w:rsidR="00B26FBE" w:rsidRPr="00B26FBE" w14:paraId="26A3B070" w14:textId="77777777" w:rsidTr="00B26FBE">
        <w:trPr>
          <w:trHeight w:val="207"/>
        </w:trPr>
        <w:tc>
          <w:tcPr>
            <w:tcW w:w="2526" w:type="pct"/>
            <w:tcBorders>
              <w:top w:val="nil"/>
              <w:left w:val="single" w:sz="4" w:space="0" w:color="auto"/>
              <w:bottom w:val="single" w:sz="4" w:space="0" w:color="auto"/>
              <w:right w:val="single" w:sz="4" w:space="0" w:color="auto"/>
            </w:tcBorders>
            <w:shd w:val="clear" w:color="auto" w:fill="auto"/>
            <w:hideMark/>
          </w:tcPr>
          <w:p w14:paraId="06C2C4D0" w14:textId="77777777" w:rsidR="00B26FBE" w:rsidRPr="00B26FBE" w:rsidRDefault="00B26FBE" w:rsidP="00B26FBE">
            <w:pPr>
              <w:spacing w:after="0"/>
              <w:ind w:firstLine="0"/>
              <w:rPr>
                <w:sz w:val="18"/>
                <w:szCs w:val="18"/>
                <w:lang w:eastAsia="lv-LV"/>
              </w:rPr>
            </w:pPr>
            <w:r w:rsidRPr="00B26FBE">
              <w:rPr>
                <w:sz w:val="18"/>
                <w:szCs w:val="18"/>
                <w:lang w:eastAsia="lv-LV"/>
              </w:rPr>
              <w:t>Eiropas Savienības noteikto sankciju pārkāpšanas kontroles funkcijas īstenošana</w:t>
            </w:r>
          </w:p>
        </w:tc>
        <w:tc>
          <w:tcPr>
            <w:tcW w:w="843" w:type="pct"/>
            <w:tcBorders>
              <w:top w:val="nil"/>
              <w:left w:val="nil"/>
              <w:bottom w:val="single" w:sz="4" w:space="0" w:color="auto"/>
              <w:right w:val="single" w:sz="4" w:space="0" w:color="auto"/>
            </w:tcBorders>
            <w:shd w:val="clear" w:color="auto" w:fill="auto"/>
            <w:noWrap/>
            <w:hideMark/>
          </w:tcPr>
          <w:p w14:paraId="7905094B" w14:textId="77777777" w:rsidR="00B26FBE" w:rsidRPr="00B26FBE" w:rsidRDefault="00B26FBE" w:rsidP="00AE5AD9">
            <w:pPr>
              <w:spacing w:after="0"/>
              <w:ind w:firstLine="0"/>
              <w:jc w:val="right"/>
              <w:rPr>
                <w:sz w:val="18"/>
                <w:szCs w:val="18"/>
                <w:lang w:eastAsia="lv-LV"/>
              </w:rPr>
            </w:pPr>
            <w:r w:rsidRPr="00B26FBE">
              <w:rPr>
                <w:sz w:val="18"/>
                <w:szCs w:val="18"/>
                <w:lang w:eastAsia="lv-LV"/>
              </w:rPr>
              <w:t>883 536</w:t>
            </w:r>
          </w:p>
        </w:tc>
        <w:tc>
          <w:tcPr>
            <w:tcW w:w="788" w:type="pct"/>
            <w:tcBorders>
              <w:top w:val="nil"/>
              <w:left w:val="nil"/>
              <w:bottom w:val="single" w:sz="4" w:space="0" w:color="auto"/>
              <w:right w:val="single" w:sz="4" w:space="0" w:color="auto"/>
            </w:tcBorders>
            <w:shd w:val="clear" w:color="auto" w:fill="auto"/>
            <w:noWrap/>
            <w:hideMark/>
          </w:tcPr>
          <w:p w14:paraId="5142891E" w14:textId="77777777" w:rsidR="00B26FBE" w:rsidRPr="00B26FBE" w:rsidRDefault="00B26FBE" w:rsidP="00AE5AD9">
            <w:pPr>
              <w:spacing w:after="0"/>
              <w:ind w:firstLine="0"/>
              <w:jc w:val="right"/>
              <w:rPr>
                <w:sz w:val="18"/>
                <w:szCs w:val="18"/>
                <w:lang w:eastAsia="lv-LV"/>
              </w:rPr>
            </w:pPr>
            <w:r w:rsidRPr="00B26FBE">
              <w:rPr>
                <w:sz w:val="18"/>
                <w:szCs w:val="18"/>
                <w:lang w:eastAsia="lv-LV"/>
              </w:rPr>
              <w:t>861 726</w:t>
            </w:r>
          </w:p>
        </w:tc>
        <w:tc>
          <w:tcPr>
            <w:tcW w:w="843" w:type="pct"/>
            <w:tcBorders>
              <w:top w:val="nil"/>
              <w:left w:val="nil"/>
              <w:bottom w:val="single" w:sz="4" w:space="0" w:color="auto"/>
              <w:right w:val="single" w:sz="4" w:space="0" w:color="auto"/>
            </w:tcBorders>
            <w:shd w:val="clear" w:color="auto" w:fill="auto"/>
            <w:noWrap/>
            <w:hideMark/>
          </w:tcPr>
          <w:p w14:paraId="00931BF2" w14:textId="77777777" w:rsidR="00B26FBE" w:rsidRPr="00B26FBE" w:rsidRDefault="00B26FBE" w:rsidP="00AE5AD9">
            <w:pPr>
              <w:spacing w:after="0"/>
              <w:ind w:firstLine="0"/>
              <w:jc w:val="right"/>
              <w:rPr>
                <w:sz w:val="18"/>
                <w:szCs w:val="18"/>
                <w:lang w:eastAsia="lv-LV"/>
              </w:rPr>
            </w:pPr>
            <w:r w:rsidRPr="00B26FBE">
              <w:rPr>
                <w:sz w:val="18"/>
                <w:szCs w:val="18"/>
                <w:lang w:eastAsia="lv-LV"/>
              </w:rPr>
              <w:t>861 726</w:t>
            </w:r>
          </w:p>
        </w:tc>
      </w:tr>
      <w:tr w:rsidR="00B26FBE" w:rsidRPr="00B26FBE" w14:paraId="38FEC837"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0B481E4" w14:textId="77777777" w:rsidR="00B26FBE" w:rsidRPr="00B26FBE" w:rsidRDefault="00B26FBE" w:rsidP="00B26FBE">
            <w:pPr>
              <w:spacing w:after="0"/>
              <w:ind w:firstLine="0"/>
              <w:rPr>
                <w:sz w:val="18"/>
                <w:szCs w:val="18"/>
                <w:lang w:eastAsia="lv-LV"/>
              </w:rPr>
            </w:pPr>
            <w:r w:rsidRPr="00B26FBE">
              <w:rPr>
                <w:sz w:val="18"/>
                <w:szCs w:val="18"/>
                <w:lang w:eastAsia="lv-LV"/>
              </w:rPr>
              <w:t>Publisko personu nomas maksas sadārdzinājums</w:t>
            </w:r>
          </w:p>
        </w:tc>
        <w:tc>
          <w:tcPr>
            <w:tcW w:w="843" w:type="pct"/>
            <w:tcBorders>
              <w:top w:val="nil"/>
              <w:left w:val="nil"/>
              <w:bottom w:val="single" w:sz="4" w:space="0" w:color="auto"/>
              <w:right w:val="single" w:sz="4" w:space="0" w:color="auto"/>
            </w:tcBorders>
            <w:shd w:val="clear" w:color="auto" w:fill="auto"/>
            <w:noWrap/>
            <w:hideMark/>
          </w:tcPr>
          <w:p w14:paraId="57E7FEED" w14:textId="77777777" w:rsidR="00B26FBE" w:rsidRPr="00B26FBE" w:rsidRDefault="00B26FBE" w:rsidP="00AE5AD9">
            <w:pPr>
              <w:spacing w:after="0"/>
              <w:ind w:firstLine="0"/>
              <w:jc w:val="right"/>
              <w:rPr>
                <w:sz w:val="18"/>
                <w:szCs w:val="18"/>
                <w:lang w:eastAsia="lv-LV"/>
              </w:rPr>
            </w:pPr>
            <w:r w:rsidRPr="00B26FBE">
              <w:rPr>
                <w:sz w:val="18"/>
                <w:szCs w:val="18"/>
                <w:lang w:eastAsia="lv-LV"/>
              </w:rPr>
              <w:t>850 573</w:t>
            </w:r>
          </w:p>
        </w:tc>
        <w:tc>
          <w:tcPr>
            <w:tcW w:w="788" w:type="pct"/>
            <w:tcBorders>
              <w:top w:val="nil"/>
              <w:left w:val="nil"/>
              <w:bottom w:val="single" w:sz="4" w:space="0" w:color="auto"/>
              <w:right w:val="single" w:sz="4" w:space="0" w:color="auto"/>
            </w:tcBorders>
            <w:shd w:val="clear" w:color="auto" w:fill="auto"/>
            <w:noWrap/>
            <w:hideMark/>
          </w:tcPr>
          <w:p w14:paraId="7A2BAC53" w14:textId="77777777" w:rsidR="00B26FBE" w:rsidRPr="00B26FBE" w:rsidRDefault="00B26FBE" w:rsidP="00AE5AD9">
            <w:pPr>
              <w:spacing w:after="0"/>
              <w:ind w:firstLine="0"/>
              <w:jc w:val="right"/>
              <w:rPr>
                <w:sz w:val="18"/>
                <w:szCs w:val="18"/>
                <w:lang w:eastAsia="lv-LV"/>
              </w:rPr>
            </w:pPr>
            <w:r w:rsidRPr="00B26FBE">
              <w:rPr>
                <w:sz w:val="18"/>
                <w:szCs w:val="18"/>
                <w:lang w:eastAsia="lv-LV"/>
              </w:rPr>
              <w:t>850 573</w:t>
            </w:r>
          </w:p>
        </w:tc>
        <w:tc>
          <w:tcPr>
            <w:tcW w:w="843" w:type="pct"/>
            <w:tcBorders>
              <w:top w:val="nil"/>
              <w:left w:val="nil"/>
              <w:bottom w:val="single" w:sz="4" w:space="0" w:color="auto"/>
              <w:right w:val="single" w:sz="4" w:space="0" w:color="auto"/>
            </w:tcBorders>
            <w:shd w:val="clear" w:color="auto" w:fill="auto"/>
            <w:noWrap/>
            <w:hideMark/>
          </w:tcPr>
          <w:p w14:paraId="787EF15F" w14:textId="77777777" w:rsidR="00B26FBE" w:rsidRPr="00B26FBE" w:rsidRDefault="00B26FBE" w:rsidP="00AE5AD9">
            <w:pPr>
              <w:spacing w:after="0"/>
              <w:ind w:firstLine="0"/>
              <w:jc w:val="right"/>
              <w:rPr>
                <w:sz w:val="18"/>
                <w:szCs w:val="18"/>
                <w:lang w:eastAsia="lv-LV"/>
              </w:rPr>
            </w:pPr>
            <w:r w:rsidRPr="00B26FBE">
              <w:rPr>
                <w:sz w:val="18"/>
                <w:szCs w:val="18"/>
                <w:lang w:eastAsia="lv-LV"/>
              </w:rPr>
              <w:t>850 573</w:t>
            </w:r>
          </w:p>
        </w:tc>
      </w:tr>
      <w:tr w:rsidR="00B26FBE" w:rsidRPr="00B26FBE" w14:paraId="2D64B4AB"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153C5D1" w14:textId="77777777" w:rsidR="00B26FBE" w:rsidRPr="00B26FBE" w:rsidRDefault="00B26FBE" w:rsidP="00B26FBE">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25D8A29E"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120 280</w:t>
            </w:r>
          </w:p>
        </w:tc>
        <w:tc>
          <w:tcPr>
            <w:tcW w:w="788" w:type="pct"/>
            <w:tcBorders>
              <w:top w:val="nil"/>
              <w:left w:val="nil"/>
              <w:bottom w:val="single" w:sz="4" w:space="0" w:color="auto"/>
              <w:right w:val="single" w:sz="4" w:space="0" w:color="auto"/>
            </w:tcBorders>
            <w:shd w:val="clear" w:color="auto" w:fill="auto"/>
            <w:noWrap/>
            <w:hideMark/>
          </w:tcPr>
          <w:p w14:paraId="02E34A04" w14:textId="77777777" w:rsidR="00B26FBE" w:rsidRPr="00B26FBE" w:rsidRDefault="00B26FBE" w:rsidP="00AE5AD9">
            <w:pPr>
              <w:spacing w:after="0"/>
              <w:ind w:firstLine="0"/>
              <w:jc w:val="right"/>
              <w:rPr>
                <w:sz w:val="18"/>
                <w:szCs w:val="18"/>
                <w:lang w:eastAsia="lv-LV"/>
              </w:rPr>
            </w:pPr>
            <w:r w:rsidRPr="00B26FBE">
              <w:rPr>
                <w:sz w:val="18"/>
                <w:szCs w:val="18"/>
                <w:lang w:eastAsia="lv-LV"/>
              </w:rPr>
              <w:t>508 656</w:t>
            </w:r>
          </w:p>
        </w:tc>
        <w:tc>
          <w:tcPr>
            <w:tcW w:w="843" w:type="pct"/>
            <w:tcBorders>
              <w:top w:val="nil"/>
              <w:left w:val="nil"/>
              <w:bottom w:val="single" w:sz="4" w:space="0" w:color="auto"/>
              <w:right w:val="single" w:sz="4" w:space="0" w:color="auto"/>
            </w:tcBorders>
            <w:shd w:val="clear" w:color="auto" w:fill="auto"/>
            <w:noWrap/>
            <w:hideMark/>
          </w:tcPr>
          <w:p w14:paraId="649B1AEC" w14:textId="77777777" w:rsidR="00B26FBE" w:rsidRPr="00B26FBE" w:rsidRDefault="00B26FBE" w:rsidP="00AE5AD9">
            <w:pPr>
              <w:spacing w:after="0"/>
              <w:ind w:firstLine="0"/>
              <w:jc w:val="right"/>
              <w:rPr>
                <w:sz w:val="18"/>
                <w:szCs w:val="18"/>
                <w:lang w:eastAsia="lv-LV"/>
              </w:rPr>
            </w:pPr>
            <w:r w:rsidRPr="00B26FBE">
              <w:rPr>
                <w:sz w:val="18"/>
                <w:szCs w:val="18"/>
                <w:lang w:eastAsia="lv-LV"/>
              </w:rPr>
              <w:t>1 039 650</w:t>
            </w:r>
          </w:p>
        </w:tc>
      </w:tr>
      <w:tr w:rsidR="00B26FBE" w:rsidRPr="00B26FBE" w14:paraId="3302BA67"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B73C1F1" w14:textId="77777777" w:rsidR="00B26FBE" w:rsidRPr="00B26FBE" w:rsidRDefault="00B26FBE" w:rsidP="00B26FBE">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72E3E867" w14:textId="77777777" w:rsidR="00B26FBE" w:rsidRPr="00B26FBE" w:rsidRDefault="00B26FBE" w:rsidP="00AE5AD9">
            <w:pPr>
              <w:spacing w:after="0"/>
              <w:ind w:firstLine="0"/>
              <w:jc w:val="right"/>
              <w:rPr>
                <w:sz w:val="18"/>
                <w:szCs w:val="18"/>
                <w:lang w:eastAsia="lv-LV"/>
              </w:rPr>
            </w:pPr>
            <w:r w:rsidRPr="00B26FBE">
              <w:rPr>
                <w:sz w:val="18"/>
                <w:szCs w:val="18"/>
                <w:lang w:eastAsia="lv-LV"/>
              </w:rPr>
              <w:t>1 392 000</w:t>
            </w:r>
          </w:p>
        </w:tc>
        <w:tc>
          <w:tcPr>
            <w:tcW w:w="788" w:type="pct"/>
            <w:tcBorders>
              <w:top w:val="nil"/>
              <w:left w:val="nil"/>
              <w:bottom w:val="single" w:sz="4" w:space="0" w:color="auto"/>
              <w:right w:val="single" w:sz="4" w:space="0" w:color="auto"/>
            </w:tcBorders>
            <w:shd w:val="clear" w:color="auto" w:fill="auto"/>
            <w:noWrap/>
            <w:hideMark/>
          </w:tcPr>
          <w:p w14:paraId="2C57BDEA" w14:textId="77777777" w:rsidR="00B26FBE" w:rsidRPr="00B26FBE" w:rsidRDefault="00B26FBE" w:rsidP="00AE5AD9">
            <w:pPr>
              <w:spacing w:after="0"/>
              <w:ind w:firstLine="0"/>
              <w:jc w:val="right"/>
              <w:rPr>
                <w:sz w:val="18"/>
                <w:szCs w:val="18"/>
                <w:lang w:eastAsia="lv-LV"/>
              </w:rPr>
            </w:pPr>
            <w:r w:rsidRPr="00B26FBE">
              <w:rPr>
                <w:sz w:val="18"/>
                <w:szCs w:val="18"/>
                <w:lang w:eastAsia="lv-LV"/>
              </w:rPr>
              <w:t>3 080 000</w:t>
            </w:r>
          </w:p>
        </w:tc>
        <w:tc>
          <w:tcPr>
            <w:tcW w:w="843" w:type="pct"/>
            <w:tcBorders>
              <w:top w:val="nil"/>
              <w:left w:val="nil"/>
              <w:bottom w:val="single" w:sz="4" w:space="0" w:color="auto"/>
              <w:right w:val="single" w:sz="4" w:space="0" w:color="auto"/>
            </w:tcBorders>
            <w:shd w:val="clear" w:color="auto" w:fill="auto"/>
            <w:noWrap/>
            <w:hideMark/>
          </w:tcPr>
          <w:p w14:paraId="3D1D95A5" w14:textId="77777777" w:rsidR="00B26FBE" w:rsidRPr="00B26FBE" w:rsidRDefault="00B26FBE" w:rsidP="00AE5AD9">
            <w:pPr>
              <w:spacing w:after="0"/>
              <w:ind w:firstLine="0"/>
              <w:jc w:val="right"/>
              <w:rPr>
                <w:sz w:val="18"/>
                <w:szCs w:val="18"/>
                <w:lang w:eastAsia="lv-LV"/>
              </w:rPr>
            </w:pPr>
            <w:r w:rsidRPr="00B26FBE">
              <w:rPr>
                <w:sz w:val="18"/>
                <w:szCs w:val="18"/>
                <w:lang w:eastAsia="lv-LV"/>
              </w:rPr>
              <w:t>3 208 000</w:t>
            </w:r>
          </w:p>
        </w:tc>
      </w:tr>
      <w:tr w:rsidR="00B26FBE" w:rsidRPr="00B26FBE" w14:paraId="7188AC03" w14:textId="77777777" w:rsidTr="00B26FBE">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0AB5C4A2"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14. Iekšlietu ministrija</w:t>
            </w:r>
          </w:p>
        </w:tc>
        <w:tc>
          <w:tcPr>
            <w:tcW w:w="843" w:type="pct"/>
            <w:tcBorders>
              <w:top w:val="nil"/>
              <w:left w:val="nil"/>
              <w:bottom w:val="single" w:sz="4" w:space="0" w:color="auto"/>
              <w:right w:val="single" w:sz="4" w:space="0" w:color="auto"/>
            </w:tcBorders>
            <w:shd w:val="clear" w:color="000000" w:fill="E2EFDA"/>
            <w:hideMark/>
          </w:tcPr>
          <w:p w14:paraId="7A452BB4"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31 862 376</w:t>
            </w:r>
          </w:p>
        </w:tc>
        <w:tc>
          <w:tcPr>
            <w:tcW w:w="788" w:type="pct"/>
            <w:tcBorders>
              <w:top w:val="nil"/>
              <w:left w:val="nil"/>
              <w:bottom w:val="single" w:sz="4" w:space="0" w:color="auto"/>
              <w:right w:val="single" w:sz="4" w:space="0" w:color="auto"/>
            </w:tcBorders>
            <w:shd w:val="clear" w:color="000000" w:fill="E2EFDA"/>
            <w:hideMark/>
          </w:tcPr>
          <w:p w14:paraId="4AAA82B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33 017 793</w:t>
            </w:r>
          </w:p>
        </w:tc>
        <w:tc>
          <w:tcPr>
            <w:tcW w:w="843" w:type="pct"/>
            <w:tcBorders>
              <w:top w:val="nil"/>
              <w:left w:val="nil"/>
              <w:bottom w:val="single" w:sz="4" w:space="0" w:color="auto"/>
              <w:right w:val="single" w:sz="4" w:space="0" w:color="auto"/>
            </w:tcBorders>
            <w:shd w:val="clear" w:color="000000" w:fill="E2EFDA"/>
            <w:hideMark/>
          </w:tcPr>
          <w:p w14:paraId="0A6576BB"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34 385 411</w:t>
            </w:r>
          </w:p>
        </w:tc>
      </w:tr>
      <w:tr w:rsidR="00B26FBE" w:rsidRPr="00B26FBE" w14:paraId="23856CB0" w14:textId="77777777" w:rsidTr="00B26FBE">
        <w:trPr>
          <w:trHeight w:val="56"/>
        </w:trPr>
        <w:tc>
          <w:tcPr>
            <w:tcW w:w="2526" w:type="pct"/>
            <w:tcBorders>
              <w:top w:val="nil"/>
              <w:left w:val="single" w:sz="4" w:space="0" w:color="auto"/>
              <w:bottom w:val="single" w:sz="4" w:space="0" w:color="auto"/>
              <w:right w:val="single" w:sz="4" w:space="0" w:color="auto"/>
            </w:tcBorders>
            <w:shd w:val="clear" w:color="auto" w:fill="auto"/>
            <w:hideMark/>
          </w:tcPr>
          <w:p w14:paraId="233BE541" w14:textId="77777777" w:rsidR="00B26FBE" w:rsidRPr="00B26FBE" w:rsidRDefault="00B26FBE" w:rsidP="00B26FBE">
            <w:pPr>
              <w:spacing w:after="0"/>
              <w:ind w:firstLine="0"/>
              <w:rPr>
                <w:sz w:val="18"/>
                <w:szCs w:val="18"/>
                <w:lang w:eastAsia="lv-LV"/>
              </w:rPr>
            </w:pPr>
            <w:r w:rsidRPr="00B26FBE">
              <w:rPr>
                <w:sz w:val="18"/>
                <w:szCs w:val="18"/>
                <w:lang w:eastAsia="lv-LV"/>
              </w:rPr>
              <w:t xml:space="preserve">Kvalitatīvas izglītības ieguves nodrošināšana tiesībaizsardzības iestāžu amatpersonām </w:t>
            </w:r>
          </w:p>
        </w:tc>
        <w:tc>
          <w:tcPr>
            <w:tcW w:w="843" w:type="pct"/>
            <w:tcBorders>
              <w:top w:val="nil"/>
              <w:left w:val="nil"/>
              <w:bottom w:val="single" w:sz="4" w:space="0" w:color="auto"/>
              <w:right w:val="single" w:sz="4" w:space="0" w:color="auto"/>
            </w:tcBorders>
            <w:shd w:val="clear" w:color="auto" w:fill="auto"/>
            <w:noWrap/>
            <w:hideMark/>
          </w:tcPr>
          <w:p w14:paraId="4BD6B352" w14:textId="77777777" w:rsidR="00B26FBE" w:rsidRPr="00B26FBE" w:rsidRDefault="00B26FBE" w:rsidP="00AE5AD9">
            <w:pPr>
              <w:spacing w:after="0"/>
              <w:ind w:firstLine="0"/>
              <w:jc w:val="right"/>
              <w:rPr>
                <w:sz w:val="18"/>
                <w:szCs w:val="18"/>
                <w:lang w:eastAsia="lv-LV"/>
              </w:rPr>
            </w:pPr>
            <w:r w:rsidRPr="00B26FBE">
              <w:rPr>
                <w:sz w:val="18"/>
                <w:szCs w:val="18"/>
                <w:lang w:eastAsia="lv-LV"/>
              </w:rPr>
              <w:t>658 784</w:t>
            </w:r>
          </w:p>
        </w:tc>
        <w:tc>
          <w:tcPr>
            <w:tcW w:w="788" w:type="pct"/>
            <w:tcBorders>
              <w:top w:val="nil"/>
              <w:left w:val="nil"/>
              <w:bottom w:val="single" w:sz="4" w:space="0" w:color="auto"/>
              <w:right w:val="single" w:sz="4" w:space="0" w:color="auto"/>
            </w:tcBorders>
            <w:shd w:val="clear" w:color="auto" w:fill="auto"/>
            <w:noWrap/>
            <w:hideMark/>
          </w:tcPr>
          <w:p w14:paraId="06AA4049" w14:textId="77777777" w:rsidR="00B26FBE" w:rsidRPr="00B26FBE" w:rsidRDefault="00B26FBE" w:rsidP="00AE5AD9">
            <w:pPr>
              <w:spacing w:after="0"/>
              <w:ind w:firstLine="0"/>
              <w:jc w:val="right"/>
              <w:rPr>
                <w:sz w:val="18"/>
                <w:szCs w:val="18"/>
                <w:lang w:eastAsia="lv-LV"/>
              </w:rPr>
            </w:pPr>
            <w:r w:rsidRPr="00B26FBE">
              <w:rPr>
                <w:sz w:val="18"/>
                <w:szCs w:val="18"/>
                <w:lang w:eastAsia="lv-LV"/>
              </w:rPr>
              <w:t>1 669 854</w:t>
            </w:r>
          </w:p>
        </w:tc>
        <w:tc>
          <w:tcPr>
            <w:tcW w:w="843" w:type="pct"/>
            <w:tcBorders>
              <w:top w:val="nil"/>
              <w:left w:val="nil"/>
              <w:bottom w:val="single" w:sz="4" w:space="0" w:color="auto"/>
              <w:right w:val="single" w:sz="4" w:space="0" w:color="auto"/>
            </w:tcBorders>
            <w:shd w:val="clear" w:color="auto" w:fill="auto"/>
            <w:noWrap/>
            <w:hideMark/>
          </w:tcPr>
          <w:p w14:paraId="4C70EEC9" w14:textId="77777777" w:rsidR="00B26FBE" w:rsidRPr="00B26FBE" w:rsidRDefault="00B26FBE" w:rsidP="00AE5AD9">
            <w:pPr>
              <w:spacing w:after="0"/>
              <w:ind w:firstLine="0"/>
              <w:jc w:val="right"/>
              <w:rPr>
                <w:sz w:val="18"/>
                <w:szCs w:val="18"/>
                <w:lang w:eastAsia="lv-LV"/>
              </w:rPr>
            </w:pPr>
            <w:r w:rsidRPr="00B26FBE">
              <w:rPr>
                <w:sz w:val="18"/>
                <w:szCs w:val="18"/>
                <w:lang w:eastAsia="lv-LV"/>
              </w:rPr>
              <w:t>2 513 759</w:t>
            </w:r>
          </w:p>
        </w:tc>
      </w:tr>
      <w:tr w:rsidR="00B26FBE" w:rsidRPr="00B26FBE" w14:paraId="3F3F9264" w14:textId="77777777" w:rsidTr="00B26FBE">
        <w:trPr>
          <w:trHeight w:val="330"/>
        </w:trPr>
        <w:tc>
          <w:tcPr>
            <w:tcW w:w="2526" w:type="pct"/>
            <w:tcBorders>
              <w:top w:val="nil"/>
              <w:left w:val="single" w:sz="4" w:space="0" w:color="auto"/>
              <w:bottom w:val="single" w:sz="4" w:space="0" w:color="auto"/>
              <w:right w:val="single" w:sz="4" w:space="0" w:color="auto"/>
            </w:tcBorders>
            <w:shd w:val="clear" w:color="auto" w:fill="auto"/>
            <w:hideMark/>
          </w:tcPr>
          <w:p w14:paraId="50A76358" w14:textId="77777777" w:rsidR="00B26FBE" w:rsidRPr="00B26FBE" w:rsidRDefault="00B26FBE" w:rsidP="00B26FBE">
            <w:pPr>
              <w:spacing w:after="0"/>
              <w:ind w:firstLine="0"/>
              <w:rPr>
                <w:sz w:val="18"/>
                <w:szCs w:val="18"/>
                <w:lang w:eastAsia="lv-LV"/>
              </w:rPr>
            </w:pPr>
            <w:r w:rsidRPr="00B26FBE">
              <w:rPr>
                <w:sz w:val="18"/>
                <w:szCs w:val="18"/>
                <w:lang w:eastAsia="lv-LV"/>
              </w:rPr>
              <w:t>Valsts apmaksātu veselības aprūpes pakalpojumu pieejamības paaugstināšana Iekšlietu ministrijas sistēmas iestāžu un Ieslodzījuma vietu pārvaldes amatpersonām ar speciālajām dienesta pakāpēm</w:t>
            </w:r>
          </w:p>
        </w:tc>
        <w:tc>
          <w:tcPr>
            <w:tcW w:w="843" w:type="pct"/>
            <w:tcBorders>
              <w:top w:val="nil"/>
              <w:left w:val="nil"/>
              <w:bottom w:val="single" w:sz="4" w:space="0" w:color="auto"/>
              <w:right w:val="single" w:sz="4" w:space="0" w:color="auto"/>
            </w:tcBorders>
            <w:shd w:val="clear" w:color="auto" w:fill="auto"/>
            <w:noWrap/>
            <w:hideMark/>
          </w:tcPr>
          <w:p w14:paraId="409B04C7" w14:textId="77777777" w:rsidR="00B26FBE" w:rsidRPr="00B26FBE" w:rsidRDefault="00B26FBE" w:rsidP="00AE5AD9">
            <w:pPr>
              <w:spacing w:after="0"/>
              <w:ind w:firstLine="0"/>
              <w:jc w:val="right"/>
              <w:rPr>
                <w:sz w:val="18"/>
                <w:szCs w:val="18"/>
                <w:lang w:eastAsia="lv-LV"/>
              </w:rPr>
            </w:pPr>
            <w:r w:rsidRPr="00B26FBE">
              <w:rPr>
                <w:sz w:val="18"/>
                <w:szCs w:val="18"/>
                <w:lang w:eastAsia="lv-LV"/>
              </w:rPr>
              <w:t>2 580 156</w:t>
            </w:r>
          </w:p>
        </w:tc>
        <w:tc>
          <w:tcPr>
            <w:tcW w:w="788" w:type="pct"/>
            <w:tcBorders>
              <w:top w:val="nil"/>
              <w:left w:val="nil"/>
              <w:bottom w:val="single" w:sz="4" w:space="0" w:color="auto"/>
              <w:right w:val="single" w:sz="4" w:space="0" w:color="auto"/>
            </w:tcBorders>
            <w:shd w:val="clear" w:color="auto" w:fill="auto"/>
            <w:noWrap/>
            <w:hideMark/>
          </w:tcPr>
          <w:p w14:paraId="16133005" w14:textId="77777777" w:rsidR="00B26FBE" w:rsidRPr="00B26FBE" w:rsidRDefault="00B26FBE" w:rsidP="00AE5AD9">
            <w:pPr>
              <w:spacing w:after="0"/>
              <w:ind w:firstLine="0"/>
              <w:jc w:val="right"/>
              <w:rPr>
                <w:sz w:val="18"/>
                <w:szCs w:val="18"/>
                <w:lang w:eastAsia="lv-LV"/>
              </w:rPr>
            </w:pPr>
            <w:r w:rsidRPr="00B26FBE">
              <w:rPr>
                <w:sz w:val="18"/>
                <w:szCs w:val="18"/>
                <w:lang w:eastAsia="lv-LV"/>
              </w:rPr>
              <w:t>2 580 156</w:t>
            </w:r>
          </w:p>
        </w:tc>
        <w:tc>
          <w:tcPr>
            <w:tcW w:w="843" w:type="pct"/>
            <w:tcBorders>
              <w:top w:val="nil"/>
              <w:left w:val="nil"/>
              <w:bottom w:val="single" w:sz="4" w:space="0" w:color="auto"/>
              <w:right w:val="single" w:sz="4" w:space="0" w:color="auto"/>
            </w:tcBorders>
            <w:shd w:val="clear" w:color="auto" w:fill="auto"/>
            <w:noWrap/>
            <w:hideMark/>
          </w:tcPr>
          <w:p w14:paraId="7925EE9A" w14:textId="77777777" w:rsidR="00B26FBE" w:rsidRPr="00B26FBE" w:rsidRDefault="00B26FBE" w:rsidP="00AE5AD9">
            <w:pPr>
              <w:spacing w:after="0"/>
              <w:ind w:firstLine="0"/>
              <w:jc w:val="right"/>
              <w:rPr>
                <w:sz w:val="18"/>
                <w:szCs w:val="18"/>
                <w:lang w:eastAsia="lv-LV"/>
              </w:rPr>
            </w:pPr>
            <w:r w:rsidRPr="00B26FBE">
              <w:rPr>
                <w:sz w:val="18"/>
                <w:szCs w:val="18"/>
                <w:lang w:eastAsia="lv-LV"/>
              </w:rPr>
              <w:t>2 580 156</w:t>
            </w:r>
          </w:p>
        </w:tc>
      </w:tr>
      <w:tr w:rsidR="00B26FBE" w:rsidRPr="00B26FBE" w14:paraId="43085943" w14:textId="77777777" w:rsidTr="00B26FBE">
        <w:trPr>
          <w:cantSplit/>
          <w:trHeight w:val="600"/>
        </w:trPr>
        <w:tc>
          <w:tcPr>
            <w:tcW w:w="2526" w:type="pct"/>
            <w:tcBorders>
              <w:top w:val="nil"/>
              <w:left w:val="single" w:sz="4" w:space="0" w:color="auto"/>
              <w:bottom w:val="single" w:sz="4" w:space="0" w:color="auto"/>
              <w:right w:val="single" w:sz="4" w:space="0" w:color="auto"/>
            </w:tcBorders>
            <w:shd w:val="clear" w:color="auto" w:fill="auto"/>
            <w:hideMark/>
          </w:tcPr>
          <w:p w14:paraId="04DFD754" w14:textId="77777777" w:rsidR="00B26FBE" w:rsidRPr="00B26FBE" w:rsidRDefault="00B26FBE" w:rsidP="00B26FBE">
            <w:pPr>
              <w:spacing w:after="0"/>
              <w:ind w:firstLine="0"/>
              <w:rPr>
                <w:sz w:val="18"/>
                <w:szCs w:val="18"/>
                <w:lang w:eastAsia="lv-LV"/>
              </w:rPr>
            </w:pPr>
            <w:r w:rsidRPr="00B26FBE">
              <w:rPr>
                <w:sz w:val="18"/>
                <w:szCs w:val="18"/>
                <w:lang w:eastAsia="lv-LV"/>
              </w:rPr>
              <w:t xml:space="preserve">Par Eiropas Savienības tiesību aktos atļautajiem izņēmumiem sankciju piemērošanā un Latvijas kompetentajām iestādēm šo izņēmumu piemērošanā </w:t>
            </w:r>
          </w:p>
        </w:tc>
        <w:tc>
          <w:tcPr>
            <w:tcW w:w="843" w:type="pct"/>
            <w:tcBorders>
              <w:top w:val="nil"/>
              <w:left w:val="nil"/>
              <w:bottom w:val="single" w:sz="4" w:space="0" w:color="auto"/>
              <w:right w:val="single" w:sz="4" w:space="0" w:color="auto"/>
            </w:tcBorders>
            <w:shd w:val="clear" w:color="auto" w:fill="auto"/>
            <w:noWrap/>
            <w:hideMark/>
          </w:tcPr>
          <w:p w14:paraId="1A54728E" w14:textId="77777777" w:rsidR="00B26FBE" w:rsidRPr="00B26FBE" w:rsidRDefault="00B26FBE" w:rsidP="00AE5AD9">
            <w:pPr>
              <w:spacing w:after="0"/>
              <w:ind w:firstLine="0"/>
              <w:jc w:val="right"/>
              <w:rPr>
                <w:sz w:val="18"/>
                <w:szCs w:val="18"/>
                <w:lang w:eastAsia="lv-LV"/>
              </w:rPr>
            </w:pPr>
            <w:r w:rsidRPr="00B26FBE">
              <w:rPr>
                <w:sz w:val="18"/>
                <w:szCs w:val="18"/>
                <w:lang w:eastAsia="lv-LV"/>
              </w:rPr>
              <w:t>1 547 164</w:t>
            </w:r>
          </w:p>
        </w:tc>
        <w:tc>
          <w:tcPr>
            <w:tcW w:w="788" w:type="pct"/>
            <w:tcBorders>
              <w:top w:val="nil"/>
              <w:left w:val="nil"/>
              <w:bottom w:val="single" w:sz="4" w:space="0" w:color="auto"/>
              <w:right w:val="single" w:sz="4" w:space="0" w:color="auto"/>
            </w:tcBorders>
            <w:shd w:val="clear" w:color="auto" w:fill="auto"/>
            <w:noWrap/>
            <w:hideMark/>
          </w:tcPr>
          <w:p w14:paraId="34BB7E8A" w14:textId="77777777" w:rsidR="00B26FBE" w:rsidRPr="00B26FBE" w:rsidRDefault="00B26FBE" w:rsidP="00AE5AD9">
            <w:pPr>
              <w:spacing w:after="0"/>
              <w:ind w:firstLine="0"/>
              <w:jc w:val="right"/>
              <w:rPr>
                <w:sz w:val="18"/>
                <w:szCs w:val="18"/>
                <w:lang w:eastAsia="lv-LV"/>
              </w:rPr>
            </w:pPr>
            <w:r w:rsidRPr="00B26FBE">
              <w:rPr>
                <w:sz w:val="18"/>
                <w:szCs w:val="18"/>
                <w:lang w:eastAsia="lv-LV"/>
              </w:rPr>
              <w:t>1 418 534</w:t>
            </w:r>
          </w:p>
        </w:tc>
        <w:tc>
          <w:tcPr>
            <w:tcW w:w="843" w:type="pct"/>
            <w:tcBorders>
              <w:top w:val="nil"/>
              <w:left w:val="nil"/>
              <w:bottom w:val="single" w:sz="4" w:space="0" w:color="auto"/>
              <w:right w:val="single" w:sz="4" w:space="0" w:color="auto"/>
            </w:tcBorders>
            <w:shd w:val="clear" w:color="auto" w:fill="auto"/>
            <w:noWrap/>
            <w:hideMark/>
          </w:tcPr>
          <w:p w14:paraId="17F23C84" w14:textId="77777777" w:rsidR="00B26FBE" w:rsidRPr="00B26FBE" w:rsidRDefault="00B26FBE" w:rsidP="00AE5AD9">
            <w:pPr>
              <w:spacing w:after="0"/>
              <w:ind w:firstLine="0"/>
              <w:jc w:val="right"/>
              <w:rPr>
                <w:sz w:val="18"/>
                <w:szCs w:val="18"/>
                <w:lang w:eastAsia="lv-LV"/>
              </w:rPr>
            </w:pPr>
            <w:r w:rsidRPr="00B26FBE">
              <w:rPr>
                <w:sz w:val="18"/>
                <w:szCs w:val="18"/>
                <w:lang w:eastAsia="lv-LV"/>
              </w:rPr>
              <w:t>1 418 534</w:t>
            </w:r>
          </w:p>
        </w:tc>
      </w:tr>
      <w:tr w:rsidR="00B26FBE" w:rsidRPr="00B26FBE" w14:paraId="4A511193"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25539DB" w14:textId="77777777" w:rsidR="00B26FBE" w:rsidRPr="00B26FBE" w:rsidRDefault="00B26FBE" w:rsidP="00B26FBE">
            <w:pPr>
              <w:spacing w:after="0"/>
              <w:ind w:firstLine="0"/>
              <w:rPr>
                <w:sz w:val="18"/>
                <w:szCs w:val="18"/>
                <w:lang w:eastAsia="lv-LV"/>
              </w:rPr>
            </w:pPr>
            <w:r w:rsidRPr="00B26FBE">
              <w:rPr>
                <w:sz w:val="18"/>
                <w:szCs w:val="18"/>
                <w:lang w:eastAsia="lv-LV"/>
              </w:rPr>
              <w:t>Valsts ugunsdzēsības un glābšanas dienesta struktūrvienību dzīvības glābšanas spēju stiprināšanas nodrošināšana</w:t>
            </w:r>
          </w:p>
        </w:tc>
        <w:tc>
          <w:tcPr>
            <w:tcW w:w="843" w:type="pct"/>
            <w:tcBorders>
              <w:top w:val="nil"/>
              <w:left w:val="nil"/>
              <w:bottom w:val="single" w:sz="4" w:space="0" w:color="auto"/>
              <w:right w:val="single" w:sz="4" w:space="0" w:color="auto"/>
            </w:tcBorders>
            <w:shd w:val="clear" w:color="auto" w:fill="auto"/>
            <w:noWrap/>
            <w:hideMark/>
          </w:tcPr>
          <w:p w14:paraId="0A994A39" w14:textId="77777777" w:rsidR="00B26FBE" w:rsidRPr="00B26FBE" w:rsidRDefault="00B26FBE" w:rsidP="00AE5AD9">
            <w:pPr>
              <w:spacing w:after="0"/>
              <w:ind w:firstLine="0"/>
              <w:jc w:val="right"/>
              <w:rPr>
                <w:sz w:val="18"/>
                <w:szCs w:val="18"/>
                <w:lang w:eastAsia="lv-LV"/>
              </w:rPr>
            </w:pPr>
            <w:r w:rsidRPr="00B26FBE">
              <w:rPr>
                <w:sz w:val="18"/>
                <w:szCs w:val="18"/>
                <w:lang w:eastAsia="lv-LV"/>
              </w:rPr>
              <w:t>2 569 686</w:t>
            </w:r>
          </w:p>
        </w:tc>
        <w:tc>
          <w:tcPr>
            <w:tcW w:w="788" w:type="pct"/>
            <w:tcBorders>
              <w:top w:val="nil"/>
              <w:left w:val="nil"/>
              <w:bottom w:val="single" w:sz="4" w:space="0" w:color="auto"/>
              <w:right w:val="single" w:sz="4" w:space="0" w:color="auto"/>
            </w:tcBorders>
            <w:shd w:val="clear" w:color="auto" w:fill="auto"/>
            <w:noWrap/>
            <w:hideMark/>
          </w:tcPr>
          <w:p w14:paraId="35C12102" w14:textId="77777777" w:rsidR="00B26FBE" w:rsidRPr="00B26FBE" w:rsidRDefault="00B26FBE" w:rsidP="00AE5AD9">
            <w:pPr>
              <w:spacing w:after="0"/>
              <w:ind w:firstLine="0"/>
              <w:jc w:val="right"/>
              <w:rPr>
                <w:sz w:val="18"/>
                <w:szCs w:val="18"/>
                <w:lang w:eastAsia="lv-LV"/>
              </w:rPr>
            </w:pPr>
            <w:r w:rsidRPr="00B26FBE">
              <w:rPr>
                <w:sz w:val="18"/>
                <w:szCs w:val="18"/>
                <w:lang w:eastAsia="lv-LV"/>
              </w:rPr>
              <w:t>2 569 686</w:t>
            </w:r>
          </w:p>
        </w:tc>
        <w:tc>
          <w:tcPr>
            <w:tcW w:w="843" w:type="pct"/>
            <w:tcBorders>
              <w:top w:val="nil"/>
              <w:left w:val="nil"/>
              <w:bottom w:val="single" w:sz="4" w:space="0" w:color="auto"/>
              <w:right w:val="single" w:sz="4" w:space="0" w:color="auto"/>
            </w:tcBorders>
            <w:shd w:val="clear" w:color="auto" w:fill="auto"/>
            <w:noWrap/>
            <w:hideMark/>
          </w:tcPr>
          <w:p w14:paraId="4D1C1B53" w14:textId="77777777" w:rsidR="00B26FBE" w:rsidRPr="00B26FBE" w:rsidRDefault="00B26FBE" w:rsidP="00AE5AD9">
            <w:pPr>
              <w:spacing w:after="0"/>
              <w:ind w:firstLine="0"/>
              <w:jc w:val="right"/>
              <w:rPr>
                <w:sz w:val="18"/>
                <w:szCs w:val="18"/>
                <w:lang w:eastAsia="lv-LV"/>
              </w:rPr>
            </w:pPr>
            <w:r w:rsidRPr="00B26FBE">
              <w:rPr>
                <w:sz w:val="18"/>
                <w:szCs w:val="18"/>
                <w:lang w:eastAsia="lv-LV"/>
              </w:rPr>
              <w:t>2 569 686</w:t>
            </w:r>
          </w:p>
        </w:tc>
      </w:tr>
      <w:tr w:rsidR="00B26FBE" w:rsidRPr="00B26FBE" w14:paraId="33E2C06B" w14:textId="77777777" w:rsidTr="00B26FBE">
        <w:trPr>
          <w:trHeight w:val="287"/>
        </w:trPr>
        <w:tc>
          <w:tcPr>
            <w:tcW w:w="2526" w:type="pct"/>
            <w:tcBorders>
              <w:top w:val="nil"/>
              <w:left w:val="single" w:sz="4" w:space="0" w:color="auto"/>
              <w:bottom w:val="single" w:sz="4" w:space="0" w:color="auto"/>
              <w:right w:val="single" w:sz="4" w:space="0" w:color="auto"/>
            </w:tcBorders>
            <w:shd w:val="clear" w:color="auto" w:fill="auto"/>
            <w:hideMark/>
          </w:tcPr>
          <w:p w14:paraId="231C06C0" w14:textId="77777777" w:rsidR="00B26FBE" w:rsidRPr="00B26FBE" w:rsidRDefault="00B26FBE" w:rsidP="00B26FBE">
            <w:pPr>
              <w:spacing w:after="0"/>
              <w:ind w:firstLine="0"/>
              <w:rPr>
                <w:sz w:val="18"/>
                <w:szCs w:val="18"/>
                <w:lang w:eastAsia="lv-LV"/>
              </w:rPr>
            </w:pPr>
            <w:r w:rsidRPr="00B26FBE">
              <w:rPr>
                <w:sz w:val="18"/>
                <w:szCs w:val="18"/>
                <w:lang w:eastAsia="lv-LV"/>
              </w:rPr>
              <w:t>Likumprojektu pakotne reģistrētās partnerības jautājumā (Ziņu aktualizēšana Fizisko personu reģistrā par reģistrētu partnerību un konstatētajām ģimenes tiesiskajām attiecībām)</w:t>
            </w:r>
          </w:p>
        </w:tc>
        <w:tc>
          <w:tcPr>
            <w:tcW w:w="843" w:type="pct"/>
            <w:tcBorders>
              <w:top w:val="nil"/>
              <w:left w:val="nil"/>
              <w:bottom w:val="single" w:sz="4" w:space="0" w:color="auto"/>
              <w:right w:val="single" w:sz="4" w:space="0" w:color="auto"/>
            </w:tcBorders>
            <w:shd w:val="clear" w:color="auto" w:fill="auto"/>
            <w:noWrap/>
            <w:hideMark/>
          </w:tcPr>
          <w:p w14:paraId="053BBF22" w14:textId="77777777" w:rsidR="00B26FBE" w:rsidRPr="00B26FBE" w:rsidRDefault="00B26FBE" w:rsidP="00AE5AD9">
            <w:pPr>
              <w:spacing w:after="0"/>
              <w:ind w:firstLine="0"/>
              <w:jc w:val="right"/>
              <w:rPr>
                <w:sz w:val="18"/>
                <w:szCs w:val="18"/>
                <w:lang w:eastAsia="lv-LV"/>
              </w:rPr>
            </w:pPr>
            <w:r w:rsidRPr="00B26FBE">
              <w:rPr>
                <w:sz w:val="18"/>
                <w:szCs w:val="18"/>
                <w:lang w:eastAsia="lv-LV"/>
              </w:rPr>
              <w:t>113 256</w:t>
            </w:r>
          </w:p>
        </w:tc>
        <w:tc>
          <w:tcPr>
            <w:tcW w:w="788" w:type="pct"/>
            <w:tcBorders>
              <w:top w:val="nil"/>
              <w:left w:val="nil"/>
              <w:bottom w:val="single" w:sz="4" w:space="0" w:color="auto"/>
              <w:right w:val="single" w:sz="4" w:space="0" w:color="auto"/>
            </w:tcBorders>
            <w:shd w:val="clear" w:color="auto" w:fill="auto"/>
            <w:noWrap/>
            <w:hideMark/>
          </w:tcPr>
          <w:p w14:paraId="6020247C" w14:textId="77777777" w:rsidR="00B26FBE" w:rsidRPr="00B26FBE" w:rsidRDefault="00B26FBE" w:rsidP="00AE5AD9">
            <w:pPr>
              <w:spacing w:after="0"/>
              <w:ind w:firstLine="0"/>
              <w:jc w:val="right"/>
              <w:rPr>
                <w:sz w:val="18"/>
                <w:szCs w:val="18"/>
                <w:lang w:eastAsia="lv-LV"/>
              </w:rPr>
            </w:pPr>
            <w:r w:rsidRPr="00B26FBE">
              <w:rPr>
                <w:sz w:val="18"/>
                <w:szCs w:val="18"/>
                <w:lang w:eastAsia="lv-LV"/>
              </w:rPr>
              <w:t>34 858</w:t>
            </w:r>
          </w:p>
        </w:tc>
        <w:tc>
          <w:tcPr>
            <w:tcW w:w="843" w:type="pct"/>
            <w:tcBorders>
              <w:top w:val="nil"/>
              <w:left w:val="nil"/>
              <w:bottom w:val="single" w:sz="4" w:space="0" w:color="auto"/>
              <w:right w:val="single" w:sz="4" w:space="0" w:color="auto"/>
            </w:tcBorders>
            <w:shd w:val="clear" w:color="auto" w:fill="auto"/>
            <w:noWrap/>
            <w:hideMark/>
          </w:tcPr>
          <w:p w14:paraId="4C249E89" w14:textId="77777777" w:rsidR="00B26FBE" w:rsidRPr="00B26FBE" w:rsidRDefault="00B26FBE" w:rsidP="00AE5AD9">
            <w:pPr>
              <w:spacing w:after="0"/>
              <w:ind w:firstLine="0"/>
              <w:jc w:val="right"/>
              <w:rPr>
                <w:sz w:val="18"/>
                <w:szCs w:val="18"/>
                <w:lang w:eastAsia="lv-LV"/>
              </w:rPr>
            </w:pPr>
            <w:r w:rsidRPr="00B26FBE">
              <w:rPr>
                <w:sz w:val="18"/>
                <w:szCs w:val="18"/>
                <w:lang w:eastAsia="lv-LV"/>
              </w:rPr>
              <w:t>13 465</w:t>
            </w:r>
          </w:p>
        </w:tc>
      </w:tr>
      <w:tr w:rsidR="00B26FBE" w:rsidRPr="00B26FBE" w14:paraId="12943969" w14:textId="77777777" w:rsidTr="00B26FBE">
        <w:trPr>
          <w:trHeight w:val="175"/>
        </w:trPr>
        <w:tc>
          <w:tcPr>
            <w:tcW w:w="2526" w:type="pct"/>
            <w:tcBorders>
              <w:top w:val="nil"/>
              <w:left w:val="single" w:sz="4" w:space="0" w:color="auto"/>
              <w:bottom w:val="single" w:sz="4" w:space="0" w:color="auto"/>
              <w:right w:val="single" w:sz="4" w:space="0" w:color="auto"/>
            </w:tcBorders>
            <w:shd w:val="clear" w:color="auto" w:fill="auto"/>
            <w:hideMark/>
          </w:tcPr>
          <w:p w14:paraId="1CFC89C3" w14:textId="77777777" w:rsidR="00B26FBE" w:rsidRPr="00B26FBE" w:rsidRDefault="00B26FBE" w:rsidP="00B26FBE">
            <w:pPr>
              <w:spacing w:after="0"/>
              <w:ind w:firstLine="0"/>
              <w:rPr>
                <w:sz w:val="18"/>
                <w:szCs w:val="18"/>
                <w:lang w:eastAsia="lv-LV"/>
              </w:rPr>
            </w:pPr>
            <w:r w:rsidRPr="00B26FBE">
              <w:rPr>
                <w:sz w:val="18"/>
                <w:szCs w:val="18"/>
                <w:lang w:eastAsia="lv-LV"/>
              </w:rPr>
              <w:t>Atlīdzība Iekšlietu ministrijas un Tieslietu ministrijas  institūcijās nodarbinātajiem, tai skaitā Probācijas dienestam</w:t>
            </w:r>
          </w:p>
        </w:tc>
        <w:tc>
          <w:tcPr>
            <w:tcW w:w="843" w:type="pct"/>
            <w:tcBorders>
              <w:top w:val="nil"/>
              <w:left w:val="nil"/>
              <w:bottom w:val="single" w:sz="4" w:space="0" w:color="auto"/>
              <w:right w:val="single" w:sz="4" w:space="0" w:color="auto"/>
            </w:tcBorders>
            <w:shd w:val="clear" w:color="auto" w:fill="auto"/>
            <w:noWrap/>
            <w:hideMark/>
          </w:tcPr>
          <w:p w14:paraId="1F3DBCDB" w14:textId="77777777" w:rsidR="00B26FBE" w:rsidRPr="00B26FBE" w:rsidRDefault="00B26FBE" w:rsidP="00AE5AD9">
            <w:pPr>
              <w:spacing w:after="0"/>
              <w:ind w:firstLine="0"/>
              <w:jc w:val="right"/>
              <w:rPr>
                <w:sz w:val="18"/>
                <w:szCs w:val="18"/>
                <w:lang w:eastAsia="lv-LV"/>
              </w:rPr>
            </w:pPr>
            <w:r w:rsidRPr="00B26FBE">
              <w:rPr>
                <w:sz w:val="18"/>
                <w:szCs w:val="18"/>
                <w:lang w:eastAsia="lv-LV"/>
              </w:rPr>
              <w:t>23 990 399</w:t>
            </w:r>
          </w:p>
        </w:tc>
        <w:tc>
          <w:tcPr>
            <w:tcW w:w="788" w:type="pct"/>
            <w:tcBorders>
              <w:top w:val="nil"/>
              <w:left w:val="nil"/>
              <w:bottom w:val="single" w:sz="4" w:space="0" w:color="auto"/>
              <w:right w:val="single" w:sz="4" w:space="0" w:color="auto"/>
            </w:tcBorders>
            <w:shd w:val="clear" w:color="auto" w:fill="auto"/>
            <w:noWrap/>
            <w:hideMark/>
          </w:tcPr>
          <w:p w14:paraId="1E82EE2F" w14:textId="77777777" w:rsidR="00B26FBE" w:rsidRPr="00B26FBE" w:rsidRDefault="00B26FBE" w:rsidP="00AE5AD9">
            <w:pPr>
              <w:spacing w:after="0"/>
              <w:ind w:firstLine="0"/>
              <w:jc w:val="right"/>
              <w:rPr>
                <w:sz w:val="18"/>
                <w:szCs w:val="18"/>
                <w:lang w:eastAsia="lv-LV"/>
              </w:rPr>
            </w:pPr>
            <w:r w:rsidRPr="00B26FBE">
              <w:rPr>
                <w:sz w:val="18"/>
                <w:szCs w:val="18"/>
                <w:lang w:eastAsia="lv-LV"/>
              </w:rPr>
              <w:t>23 990 399</w:t>
            </w:r>
          </w:p>
        </w:tc>
        <w:tc>
          <w:tcPr>
            <w:tcW w:w="843" w:type="pct"/>
            <w:tcBorders>
              <w:top w:val="nil"/>
              <w:left w:val="nil"/>
              <w:bottom w:val="single" w:sz="4" w:space="0" w:color="auto"/>
              <w:right w:val="single" w:sz="4" w:space="0" w:color="auto"/>
            </w:tcBorders>
            <w:shd w:val="clear" w:color="auto" w:fill="auto"/>
            <w:noWrap/>
            <w:hideMark/>
          </w:tcPr>
          <w:p w14:paraId="1FF845A3" w14:textId="77777777" w:rsidR="00B26FBE" w:rsidRPr="00B26FBE" w:rsidRDefault="00B26FBE" w:rsidP="00AE5AD9">
            <w:pPr>
              <w:spacing w:after="0"/>
              <w:ind w:firstLine="0"/>
              <w:jc w:val="right"/>
              <w:rPr>
                <w:sz w:val="18"/>
                <w:szCs w:val="18"/>
                <w:lang w:eastAsia="lv-LV"/>
              </w:rPr>
            </w:pPr>
            <w:r w:rsidRPr="00B26FBE">
              <w:rPr>
                <w:sz w:val="18"/>
                <w:szCs w:val="18"/>
                <w:lang w:eastAsia="lv-LV"/>
              </w:rPr>
              <w:t>23 990 399</w:t>
            </w:r>
          </w:p>
        </w:tc>
      </w:tr>
      <w:tr w:rsidR="00B26FBE" w:rsidRPr="00B26FBE" w14:paraId="3D7EDD3B"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B6B37A7" w14:textId="77777777" w:rsidR="00B26FBE" w:rsidRPr="00B26FBE" w:rsidRDefault="00B26FBE" w:rsidP="00B26FBE">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3B42D896" w14:textId="77777777" w:rsidR="00B26FBE" w:rsidRPr="00B26FBE" w:rsidRDefault="00B26FBE" w:rsidP="00AE5AD9">
            <w:pPr>
              <w:spacing w:after="0"/>
              <w:ind w:firstLine="0"/>
              <w:jc w:val="right"/>
              <w:rPr>
                <w:sz w:val="18"/>
                <w:szCs w:val="18"/>
                <w:lang w:eastAsia="lv-LV"/>
              </w:rPr>
            </w:pPr>
            <w:r w:rsidRPr="00B26FBE">
              <w:rPr>
                <w:sz w:val="18"/>
                <w:szCs w:val="18"/>
                <w:lang w:eastAsia="lv-LV"/>
              </w:rPr>
              <w:t>353 792</w:t>
            </w:r>
          </w:p>
        </w:tc>
        <w:tc>
          <w:tcPr>
            <w:tcW w:w="788" w:type="pct"/>
            <w:tcBorders>
              <w:top w:val="nil"/>
              <w:left w:val="nil"/>
              <w:bottom w:val="single" w:sz="4" w:space="0" w:color="auto"/>
              <w:right w:val="single" w:sz="4" w:space="0" w:color="auto"/>
            </w:tcBorders>
            <w:shd w:val="clear" w:color="auto" w:fill="auto"/>
            <w:noWrap/>
            <w:hideMark/>
          </w:tcPr>
          <w:p w14:paraId="0E7BC0F2" w14:textId="77777777" w:rsidR="00B26FBE" w:rsidRPr="00B26FBE" w:rsidRDefault="00B26FBE" w:rsidP="00AE5AD9">
            <w:pPr>
              <w:spacing w:after="0"/>
              <w:ind w:firstLine="0"/>
              <w:jc w:val="right"/>
              <w:rPr>
                <w:sz w:val="18"/>
                <w:szCs w:val="18"/>
                <w:lang w:eastAsia="lv-LV"/>
              </w:rPr>
            </w:pPr>
            <w:r w:rsidRPr="00B26FBE">
              <w:rPr>
                <w:sz w:val="18"/>
                <w:szCs w:val="18"/>
                <w:lang w:eastAsia="lv-LV"/>
              </w:rPr>
              <w:t>705 167</w:t>
            </w:r>
          </w:p>
        </w:tc>
        <w:tc>
          <w:tcPr>
            <w:tcW w:w="843" w:type="pct"/>
            <w:tcBorders>
              <w:top w:val="nil"/>
              <w:left w:val="nil"/>
              <w:bottom w:val="single" w:sz="4" w:space="0" w:color="auto"/>
              <w:right w:val="single" w:sz="4" w:space="0" w:color="auto"/>
            </w:tcBorders>
            <w:shd w:val="clear" w:color="auto" w:fill="auto"/>
            <w:noWrap/>
            <w:hideMark/>
          </w:tcPr>
          <w:p w14:paraId="3CA5BE35" w14:textId="77777777" w:rsidR="00B26FBE" w:rsidRPr="00B26FBE" w:rsidRDefault="00B26FBE" w:rsidP="00AE5AD9">
            <w:pPr>
              <w:spacing w:after="0"/>
              <w:ind w:firstLine="0"/>
              <w:jc w:val="right"/>
              <w:rPr>
                <w:sz w:val="18"/>
                <w:szCs w:val="18"/>
                <w:lang w:eastAsia="lv-LV"/>
              </w:rPr>
            </w:pPr>
            <w:r w:rsidRPr="00B26FBE">
              <w:rPr>
                <w:sz w:val="18"/>
                <w:szCs w:val="18"/>
                <w:lang w:eastAsia="lv-LV"/>
              </w:rPr>
              <w:t>1 130 273</w:t>
            </w:r>
          </w:p>
        </w:tc>
      </w:tr>
      <w:tr w:rsidR="00B26FBE" w:rsidRPr="00B26FBE" w14:paraId="74578D73"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6FA0271" w14:textId="77777777" w:rsidR="00B26FBE" w:rsidRPr="00B26FBE" w:rsidRDefault="00B26FBE" w:rsidP="00B26FBE">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003C730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2A14D1EB"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7BC5F511"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r>
      <w:tr w:rsidR="00B26FBE" w:rsidRPr="00B26FBE" w14:paraId="62DDA6EA"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DDA73C8" w14:textId="77777777" w:rsidR="00B26FBE" w:rsidRPr="00B26FBE" w:rsidRDefault="00B26FBE" w:rsidP="00B26FBE">
            <w:pPr>
              <w:spacing w:after="0"/>
              <w:ind w:firstLine="0"/>
              <w:rPr>
                <w:sz w:val="18"/>
                <w:szCs w:val="18"/>
                <w:lang w:eastAsia="lv-LV"/>
              </w:rPr>
            </w:pPr>
            <w:r w:rsidRPr="00B26FBE">
              <w:rPr>
                <w:sz w:val="18"/>
                <w:szCs w:val="18"/>
                <w:lang w:eastAsia="lv-LV"/>
              </w:rPr>
              <w:lastRenderedPageBreak/>
              <w:t>Pedagogu darba samaksas pieauguma grafika īstenošanas 2.solim no 2024. gada 1. janvāra</w:t>
            </w:r>
          </w:p>
        </w:tc>
        <w:tc>
          <w:tcPr>
            <w:tcW w:w="843" w:type="pct"/>
            <w:tcBorders>
              <w:top w:val="nil"/>
              <w:left w:val="nil"/>
              <w:bottom w:val="single" w:sz="4" w:space="0" w:color="auto"/>
              <w:right w:val="single" w:sz="4" w:space="0" w:color="auto"/>
            </w:tcBorders>
            <w:shd w:val="clear" w:color="auto" w:fill="auto"/>
            <w:noWrap/>
            <w:hideMark/>
          </w:tcPr>
          <w:p w14:paraId="20989500" w14:textId="77777777" w:rsidR="00B26FBE" w:rsidRPr="00B26FBE" w:rsidRDefault="00B26FBE" w:rsidP="00AE5AD9">
            <w:pPr>
              <w:spacing w:after="0"/>
              <w:ind w:firstLine="0"/>
              <w:jc w:val="right"/>
              <w:rPr>
                <w:sz w:val="18"/>
                <w:szCs w:val="18"/>
                <w:lang w:eastAsia="lv-LV"/>
              </w:rPr>
            </w:pPr>
            <w:r w:rsidRPr="00B26FBE">
              <w:rPr>
                <w:sz w:val="18"/>
                <w:szCs w:val="18"/>
                <w:lang w:eastAsia="lv-LV"/>
              </w:rPr>
              <w:t>49 139</w:t>
            </w:r>
          </w:p>
        </w:tc>
        <w:tc>
          <w:tcPr>
            <w:tcW w:w="788" w:type="pct"/>
            <w:tcBorders>
              <w:top w:val="nil"/>
              <w:left w:val="nil"/>
              <w:bottom w:val="single" w:sz="4" w:space="0" w:color="auto"/>
              <w:right w:val="single" w:sz="4" w:space="0" w:color="auto"/>
            </w:tcBorders>
            <w:shd w:val="clear" w:color="auto" w:fill="auto"/>
            <w:noWrap/>
            <w:hideMark/>
          </w:tcPr>
          <w:p w14:paraId="1898F692" w14:textId="77777777" w:rsidR="00B26FBE" w:rsidRPr="00B26FBE" w:rsidRDefault="00B26FBE" w:rsidP="00AE5AD9">
            <w:pPr>
              <w:spacing w:after="0"/>
              <w:ind w:firstLine="0"/>
              <w:jc w:val="right"/>
              <w:rPr>
                <w:sz w:val="18"/>
                <w:szCs w:val="18"/>
                <w:lang w:eastAsia="lv-LV"/>
              </w:rPr>
            </w:pPr>
            <w:r w:rsidRPr="00B26FBE">
              <w:rPr>
                <w:sz w:val="18"/>
                <w:szCs w:val="18"/>
                <w:lang w:eastAsia="lv-LV"/>
              </w:rPr>
              <w:t>49 139</w:t>
            </w:r>
          </w:p>
        </w:tc>
        <w:tc>
          <w:tcPr>
            <w:tcW w:w="843" w:type="pct"/>
            <w:tcBorders>
              <w:top w:val="nil"/>
              <w:left w:val="nil"/>
              <w:bottom w:val="single" w:sz="4" w:space="0" w:color="auto"/>
              <w:right w:val="single" w:sz="4" w:space="0" w:color="auto"/>
            </w:tcBorders>
            <w:shd w:val="clear" w:color="auto" w:fill="auto"/>
            <w:noWrap/>
            <w:hideMark/>
          </w:tcPr>
          <w:p w14:paraId="3F380326" w14:textId="77777777" w:rsidR="00B26FBE" w:rsidRPr="00B26FBE" w:rsidRDefault="00B26FBE" w:rsidP="00AE5AD9">
            <w:pPr>
              <w:spacing w:after="0"/>
              <w:ind w:firstLine="0"/>
              <w:jc w:val="right"/>
              <w:rPr>
                <w:sz w:val="18"/>
                <w:szCs w:val="18"/>
                <w:lang w:eastAsia="lv-LV"/>
              </w:rPr>
            </w:pPr>
            <w:r w:rsidRPr="00B26FBE">
              <w:rPr>
                <w:sz w:val="18"/>
                <w:szCs w:val="18"/>
                <w:lang w:eastAsia="lv-LV"/>
              </w:rPr>
              <w:t>49 139</w:t>
            </w:r>
          </w:p>
        </w:tc>
      </w:tr>
      <w:tr w:rsidR="00B26FBE" w:rsidRPr="00B26FBE" w14:paraId="14746D5C"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E2EFD9" w:themeFill="accent6" w:themeFillTint="33"/>
            <w:hideMark/>
          </w:tcPr>
          <w:p w14:paraId="6C593E3D"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14. Iekšlietu ministrija - Valsts drošības dienests</w:t>
            </w:r>
          </w:p>
        </w:tc>
        <w:tc>
          <w:tcPr>
            <w:tcW w:w="843" w:type="pct"/>
            <w:tcBorders>
              <w:top w:val="nil"/>
              <w:left w:val="nil"/>
              <w:bottom w:val="single" w:sz="4" w:space="0" w:color="auto"/>
              <w:right w:val="single" w:sz="4" w:space="0" w:color="auto"/>
            </w:tcBorders>
            <w:shd w:val="clear" w:color="auto" w:fill="E2EFD9" w:themeFill="accent6" w:themeFillTint="33"/>
            <w:hideMark/>
          </w:tcPr>
          <w:p w14:paraId="36B5A531"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3 344 471</w:t>
            </w:r>
          </w:p>
        </w:tc>
        <w:tc>
          <w:tcPr>
            <w:tcW w:w="788" w:type="pct"/>
            <w:tcBorders>
              <w:top w:val="nil"/>
              <w:left w:val="nil"/>
              <w:bottom w:val="single" w:sz="4" w:space="0" w:color="auto"/>
              <w:right w:val="single" w:sz="4" w:space="0" w:color="auto"/>
            </w:tcBorders>
            <w:shd w:val="clear" w:color="auto" w:fill="E2EFD9" w:themeFill="accent6" w:themeFillTint="33"/>
            <w:hideMark/>
          </w:tcPr>
          <w:p w14:paraId="718F2C8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3 275 156</w:t>
            </w:r>
          </w:p>
        </w:tc>
        <w:tc>
          <w:tcPr>
            <w:tcW w:w="843" w:type="pct"/>
            <w:tcBorders>
              <w:top w:val="nil"/>
              <w:left w:val="nil"/>
              <w:bottom w:val="single" w:sz="4" w:space="0" w:color="auto"/>
              <w:right w:val="single" w:sz="4" w:space="0" w:color="auto"/>
            </w:tcBorders>
            <w:shd w:val="clear" w:color="auto" w:fill="E2EFD9" w:themeFill="accent6" w:themeFillTint="33"/>
            <w:hideMark/>
          </w:tcPr>
          <w:p w14:paraId="1CAC2E2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3 275 156</w:t>
            </w:r>
          </w:p>
        </w:tc>
      </w:tr>
      <w:tr w:rsidR="00B26FBE" w:rsidRPr="00B26FBE" w14:paraId="31405086" w14:textId="77777777" w:rsidTr="00B26FBE">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194234F" w14:textId="77777777" w:rsidR="00B26FBE" w:rsidRPr="00B26FBE" w:rsidRDefault="00B26FBE" w:rsidP="00AE5AD9">
            <w:pPr>
              <w:spacing w:after="0"/>
              <w:ind w:firstLine="0"/>
              <w:jc w:val="left"/>
              <w:rPr>
                <w:sz w:val="18"/>
                <w:szCs w:val="18"/>
                <w:lang w:eastAsia="lv-LV"/>
              </w:rPr>
            </w:pPr>
            <w:r w:rsidRPr="00B26FBE">
              <w:rPr>
                <w:sz w:val="18"/>
                <w:szCs w:val="18"/>
                <w:lang w:eastAsia="lv-LV"/>
              </w:rPr>
              <w:t>Valsts drošības dienesta pamatfunkciju kapacitātes stiprināšana</w:t>
            </w:r>
          </w:p>
        </w:tc>
        <w:tc>
          <w:tcPr>
            <w:tcW w:w="843" w:type="pct"/>
            <w:tcBorders>
              <w:top w:val="nil"/>
              <w:left w:val="nil"/>
              <w:bottom w:val="single" w:sz="4" w:space="0" w:color="auto"/>
              <w:right w:val="single" w:sz="4" w:space="0" w:color="auto"/>
            </w:tcBorders>
            <w:shd w:val="clear" w:color="auto" w:fill="auto"/>
            <w:noWrap/>
            <w:hideMark/>
          </w:tcPr>
          <w:p w14:paraId="3B1B7314" w14:textId="77777777" w:rsidR="00B26FBE" w:rsidRPr="00B26FBE" w:rsidRDefault="00B26FBE" w:rsidP="00AE5AD9">
            <w:pPr>
              <w:spacing w:after="0"/>
              <w:ind w:firstLine="0"/>
              <w:jc w:val="right"/>
              <w:rPr>
                <w:sz w:val="18"/>
                <w:szCs w:val="18"/>
                <w:lang w:eastAsia="lv-LV"/>
              </w:rPr>
            </w:pPr>
            <w:r w:rsidRPr="00B26FBE">
              <w:rPr>
                <w:sz w:val="18"/>
                <w:szCs w:val="18"/>
                <w:lang w:eastAsia="lv-LV"/>
              </w:rPr>
              <w:t>3 344 471</w:t>
            </w:r>
          </w:p>
        </w:tc>
        <w:tc>
          <w:tcPr>
            <w:tcW w:w="788" w:type="pct"/>
            <w:tcBorders>
              <w:top w:val="nil"/>
              <w:left w:val="nil"/>
              <w:bottom w:val="single" w:sz="4" w:space="0" w:color="auto"/>
              <w:right w:val="single" w:sz="4" w:space="0" w:color="auto"/>
            </w:tcBorders>
            <w:shd w:val="clear" w:color="auto" w:fill="auto"/>
            <w:noWrap/>
            <w:hideMark/>
          </w:tcPr>
          <w:p w14:paraId="271A96E4" w14:textId="77777777" w:rsidR="00B26FBE" w:rsidRPr="00B26FBE" w:rsidRDefault="00B26FBE" w:rsidP="00AE5AD9">
            <w:pPr>
              <w:spacing w:after="0"/>
              <w:ind w:firstLine="0"/>
              <w:jc w:val="right"/>
              <w:rPr>
                <w:sz w:val="18"/>
                <w:szCs w:val="18"/>
                <w:lang w:eastAsia="lv-LV"/>
              </w:rPr>
            </w:pPr>
            <w:r w:rsidRPr="00B26FBE">
              <w:rPr>
                <w:sz w:val="18"/>
                <w:szCs w:val="18"/>
                <w:lang w:eastAsia="lv-LV"/>
              </w:rPr>
              <w:t>3 275 156</w:t>
            </w:r>
          </w:p>
        </w:tc>
        <w:tc>
          <w:tcPr>
            <w:tcW w:w="843" w:type="pct"/>
            <w:tcBorders>
              <w:top w:val="nil"/>
              <w:left w:val="nil"/>
              <w:bottom w:val="single" w:sz="4" w:space="0" w:color="auto"/>
              <w:right w:val="single" w:sz="4" w:space="0" w:color="auto"/>
            </w:tcBorders>
            <w:shd w:val="clear" w:color="auto" w:fill="auto"/>
            <w:noWrap/>
            <w:hideMark/>
          </w:tcPr>
          <w:p w14:paraId="421B6D63" w14:textId="77777777" w:rsidR="00B26FBE" w:rsidRPr="00B26FBE" w:rsidRDefault="00B26FBE" w:rsidP="00AE5AD9">
            <w:pPr>
              <w:spacing w:after="0"/>
              <w:ind w:firstLine="0"/>
              <w:jc w:val="right"/>
              <w:rPr>
                <w:sz w:val="18"/>
                <w:szCs w:val="18"/>
                <w:lang w:eastAsia="lv-LV"/>
              </w:rPr>
            </w:pPr>
            <w:r w:rsidRPr="00B26FBE">
              <w:rPr>
                <w:sz w:val="18"/>
                <w:szCs w:val="18"/>
                <w:lang w:eastAsia="lv-LV"/>
              </w:rPr>
              <w:t>3 275 156</w:t>
            </w:r>
          </w:p>
        </w:tc>
      </w:tr>
      <w:tr w:rsidR="00B26FBE" w:rsidRPr="00B26FBE" w14:paraId="167F8F16"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0B5DEB31"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15. Izglītības un zinātnes ministrija</w:t>
            </w:r>
          </w:p>
        </w:tc>
        <w:tc>
          <w:tcPr>
            <w:tcW w:w="843" w:type="pct"/>
            <w:tcBorders>
              <w:top w:val="nil"/>
              <w:left w:val="nil"/>
              <w:bottom w:val="single" w:sz="4" w:space="0" w:color="auto"/>
              <w:right w:val="single" w:sz="4" w:space="0" w:color="auto"/>
            </w:tcBorders>
            <w:shd w:val="clear" w:color="000000" w:fill="E2EFDA"/>
            <w:hideMark/>
          </w:tcPr>
          <w:p w14:paraId="2D14675B"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27 958 026</w:t>
            </w:r>
          </w:p>
        </w:tc>
        <w:tc>
          <w:tcPr>
            <w:tcW w:w="788" w:type="pct"/>
            <w:tcBorders>
              <w:top w:val="nil"/>
              <w:left w:val="nil"/>
              <w:bottom w:val="single" w:sz="4" w:space="0" w:color="auto"/>
              <w:right w:val="single" w:sz="4" w:space="0" w:color="auto"/>
            </w:tcBorders>
            <w:shd w:val="clear" w:color="000000" w:fill="E2EFDA"/>
            <w:hideMark/>
          </w:tcPr>
          <w:p w14:paraId="02CDDC8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29 056 499</w:t>
            </w:r>
          </w:p>
        </w:tc>
        <w:tc>
          <w:tcPr>
            <w:tcW w:w="843" w:type="pct"/>
            <w:tcBorders>
              <w:top w:val="nil"/>
              <w:left w:val="nil"/>
              <w:bottom w:val="single" w:sz="4" w:space="0" w:color="auto"/>
              <w:right w:val="single" w:sz="4" w:space="0" w:color="auto"/>
            </w:tcBorders>
            <w:shd w:val="clear" w:color="000000" w:fill="E2EFDA"/>
            <w:hideMark/>
          </w:tcPr>
          <w:p w14:paraId="2E9147E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29 917 835</w:t>
            </w:r>
          </w:p>
        </w:tc>
      </w:tr>
      <w:tr w:rsidR="00B26FBE" w:rsidRPr="00B26FBE" w14:paraId="49F7C73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6A0EB47" w14:textId="77777777" w:rsidR="00B26FBE" w:rsidRPr="00B26FBE" w:rsidRDefault="00B26FBE" w:rsidP="001B2E66">
            <w:pPr>
              <w:spacing w:after="0"/>
              <w:ind w:firstLine="0"/>
              <w:rPr>
                <w:sz w:val="18"/>
                <w:szCs w:val="18"/>
                <w:lang w:eastAsia="lv-LV"/>
              </w:rPr>
            </w:pPr>
            <w:r w:rsidRPr="00B26FBE">
              <w:rPr>
                <w:sz w:val="18"/>
                <w:szCs w:val="18"/>
                <w:lang w:eastAsia="lv-LV"/>
              </w:rPr>
              <w:t>Lai īstenotu secīgu pāreju uz mācībām valsts valodā</w:t>
            </w:r>
          </w:p>
        </w:tc>
        <w:tc>
          <w:tcPr>
            <w:tcW w:w="843" w:type="pct"/>
            <w:tcBorders>
              <w:top w:val="nil"/>
              <w:left w:val="nil"/>
              <w:bottom w:val="single" w:sz="4" w:space="0" w:color="auto"/>
              <w:right w:val="single" w:sz="4" w:space="0" w:color="auto"/>
            </w:tcBorders>
            <w:shd w:val="clear" w:color="auto" w:fill="auto"/>
            <w:noWrap/>
            <w:hideMark/>
          </w:tcPr>
          <w:p w14:paraId="566EC3AE" w14:textId="77777777" w:rsidR="00B26FBE" w:rsidRPr="00B26FBE" w:rsidRDefault="00B26FBE" w:rsidP="00AE5AD9">
            <w:pPr>
              <w:spacing w:after="0"/>
              <w:ind w:firstLine="0"/>
              <w:jc w:val="right"/>
              <w:rPr>
                <w:sz w:val="18"/>
                <w:szCs w:val="18"/>
                <w:lang w:eastAsia="lv-LV"/>
              </w:rPr>
            </w:pPr>
            <w:r w:rsidRPr="00B26FBE">
              <w:rPr>
                <w:sz w:val="18"/>
                <w:szCs w:val="18"/>
                <w:lang w:eastAsia="lv-LV"/>
              </w:rPr>
              <w:t>194 242</w:t>
            </w:r>
          </w:p>
        </w:tc>
        <w:tc>
          <w:tcPr>
            <w:tcW w:w="788" w:type="pct"/>
            <w:tcBorders>
              <w:top w:val="nil"/>
              <w:left w:val="nil"/>
              <w:bottom w:val="single" w:sz="4" w:space="0" w:color="auto"/>
              <w:right w:val="single" w:sz="4" w:space="0" w:color="auto"/>
            </w:tcBorders>
            <w:shd w:val="clear" w:color="auto" w:fill="auto"/>
            <w:noWrap/>
            <w:hideMark/>
          </w:tcPr>
          <w:p w14:paraId="7255CF96" w14:textId="77777777" w:rsidR="00B26FBE" w:rsidRPr="00B26FBE" w:rsidRDefault="00B26FBE" w:rsidP="00AE5AD9">
            <w:pPr>
              <w:spacing w:after="0"/>
              <w:ind w:firstLine="0"/>
              <w:jc w:val="right"/>
              <w:rPr>
                <w:sz w:val="18"/>
                <w:szCs w:val="18"/>
                <w:lang w:eastAsia="lv-LV"/>
              </w:rPr>
            </w:pPr>
            <w:r w:rsidRPr="00B26FBE">
              <w:rPr>
                <w:sz w:val="18"/>
                <w:szCs w:val="18"/>
                <w:lang w:eastAsia="lv-LV"/>
              </w:rPr>
              <w:t>81 359</w:t>
            </w:r>
          </w:p>
        </w:tc>
        <w:tc>
          <w:tcPr>
            <w:tcW w:w="843" w:type="pct"/>
            <w:tcBorders>
              <w:top w:val="nil"/>
              <w:left w:val="nil"/>
              <w:bottom w:val="single" w:sz="4" w:space="0" w:color="auto"/>
              <w:right w:val="single" w:sz="4" w:space="0" w:color="auto"/>
            </w:tcBorders>
            <w:shd w:val="clear" w:color="auto" w:fill="auto"/>
            <w:noWrap/>
            <w:hideMark/>
          </w:tcPr>
          <w:p w14:paraId="6109A47A" w14:textId="77777777" w:rsidR="00B26FBE" w:rsidRPr="00B26FBE" w:rsidRDefault="00B26FBE" w:rsidP="00AE5AD9">
            <w:pPr>
              <w:spacing w:after="0"/>
              <w:ind w:firstLine="0"/>
              <w:jc w:val="right"/>
              <w:rPr>
                <w:sz w:val="18"/>
                <w:szCs w:val="18"/>
                <w:lang w:eastAsia="lv-LV"/>
              </w:rPr>
            </w:pPr>
            <w:r w:rsidRPr="00B26FBE">
              <w:rPr>
                <w:sz w:val="18"/>
                <w:szCs w:val="18"/>
                <w:lang w:eastAsia="lv-LV"/>
              </w:rPr>
              <w:t>47 460</w:t>
            </w:r>
          </w:p>
        </w:tc>
      </w:tr>
      <w:tr w:rsidR="00B26FBE" w:rsidRPr="00B26FBE" w14:paraId="75674BA1"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1A37715" w14:textId="77777777" w:rsidR="00B26FBE" w:rsidRPr="00B26FBE" w:rsidRDefault="00B26FBE" w:rsidP="001B2E66">
            <w:pPr>
              <w:spacing w:after="0"/>
              <w:ind w:firstLine="0"/>
              <w:rPr>
                <w:sz w:val="18"/>
                <w:szCs w:val="18"/>
                <w:lang w:eastAsia="lv-LV"/>
              </w:rPr>
            </w:pPr>
            <w:r w:rsidRPr="00B26FBE">
              <w:rPr>
                <w:sz w:val="18"/>
                <w:szCs w:val="18"/>
                <w:lang w:eastAsia="lv-LV"/>
              </w:rPr>
              <w:t>Valsts augstskolu padomju darbības nodrošināšana*</w:t>
            </w:r>
          </w:p>
        </w:tc>
        <w:tc>
          <w:tcPr>
            <w:tcW w:w="843" w:type="pct"/>
            <w:tcBorders>
              <w:top w:val="nil"/>
              <w:left w:val="nil"/>
              <w:bottom w:val="single" w:sz="4" w:space="0" w:color="auto"/>
              <w:right w:val="single" w:sz="4" w:space="0" w:color="auto"/>
            </w:tcBorders>
            <w:shd w:val="clear" w:color="auto" w:fill="auto"/>
            <w:noWrap/>
            <w:hideMark/>
          </w:tcPr>
          <w:p w14:paraId="371C2723" w14:textId="77777777" w:rsidR="00B26FBE" w:rsidRPr="00B26FBE" w:rsidRDefault="00B26FBE" w:rsidP="00AE5AD9">
            <w:pPr>
              <w:spacing w:after="0"/>
              <w:ind w:firstLine="0"/>
              <w:jc w:val="right"/>
              <w:rPr>
                <w:sz w:val="18"/>
                <w:szCs w:val="18"/>
                <w:lang w:eastAsia="lv-LV"/>
              </w:rPr>
            </w:pPr>
            <w:r w:rsidRPr="00B26FBE">
              <w:rPr>
                <w:sz w:val="18"/>
                <w:szCs w:val="18"/>
                <w:lang w:eastAsia="lv-LV"/>
              </w:rPr>
              <w:t>1 607 334</w:t>
            </w:r>
          </w:p>
        </w:tc>
        <w:tc>
          <w:tcPr>
            <w:tcW w:w="788" w:type="pct"/>
            <w:tcBorders>
              <w:top w:val="nil"/>
              <w:left w:val="nil"/>
              <w:bottom w:val="single" w:sz="4" w:space="0" w:color="auto"/>
              <w:right w:val="single" w:sz="4" w:space="0" w:color="auto"/>
            </w:tcBorders>
            <w:shd w:val="clear" w:color="auto" w:fill="auto"/>
            <w:noWrap/>
            <w:hideMark/>
          </w:tcPr>
          <w:p w14:paraId="4E1640A2" w14:textId="77777777" w:rsidR="00B26FBE" w:rsidRPr="00B26FBE" w:rsidRDefault="00B26FBE" w:rsidP="00AE5AD9">
            <w:pPr>
              <w:spacing w:after="0"/>
              <w:ind w:firstLine="0"/>
              <w:jc w:val="right"/>
              <w:rPr>
                <w:sz w:val="18"/>
                <w:szCs w:val="18"/>
                <w:lang w:eastAsia="lv-LV"/>
              </w:rPr>
            </w:pPr>
            <w:r w:rsidRPr="00B26FBE">
              <w:rPr>
                <w:sz w:val="18"/>
                <w:szCs w:val="18"/>
                <w:lang w:eastAsia="lv-LV"/>
              </w:rPr>
              <w:t>1 555 759</w:t>
            </w:r>
          </w:p>
        </w:tc>
        <w:tc>
          <w:tcPr>
            <w:tcW w:w="843" w:type="pct"/>
            <w:tcBorders>
              <w:top w:val="nil"/>
              <w:left w:val="nil"/>
              <w:bottom w:val="single" w:sz="4" w:space="0" w:color="auto"/>
              <w:right w:val="single" w:sz="4" w:space="0" w:color="auto"/>
            </w:tcBorders>
            <w:shd w:val="clear" w:color="auto" w:fill="auto"/>
            <w:noWrap/>
            <w:hideMark/>
          </w:tcPr>
          <w:p w14:paraId="46BA554D" w14:textId="77777777" w:rsidR="00B26FBE" w:rsidRPr="00B26FBE" w:rsidRDefault="00B26FBE" w:rsidP="00AE5AD9">
            <w:pPr>
              <w:spacing w:after="0"/>
              <w:ind w:firstLine="0"/>
              <w:jc w:val="right"/>
              <w:rPr>
                <w:sz w:val="18"/>
                <w:szCs w:val="18"/>
                <w:lang w:eastAsia="lv-LV"/>
              </w:rPr>
            </w:pPr>
            <w:r w:rsidRPr="00B26FBE">
              <w:rPr>
                <w:sz w:val="18"/>
                <w:szCs w:val="18"/>
                <w:lang w:eastAsia="lv-LV"/>
              </w:rPr>
              <w:t>1 118 628</w:t>
            </w:r>
          </w:p>
        </w:tc>
      </w:tr>
      <w:tr w:rsidR="00B26FBE" w:rsidRPr="00B26FBE" w14:paraId="39858255" w14:textId="77777777" w:rsidTr="001B2E66">
        <w:trPr>
          <w:trHeight w:val="81"/>
        </w:trPr>
        <w:tc>
          <w:tcPr>
            <w:tcW w:w="2526" w:type="pct"/>
            <w:tcBorders>
              <w:top w:val="nil"/>
              <w:left w:val="single" w:sz="4" w:space="0" w:color="auto"/>
              <w:bottom w:val="single" w:sz="4" w:space="0" w:color="auto"/>
              <w:right w:val="single" w:sz="4" w:space="0" w:color="auto"/>
            </w:tcBorders>
            <w:shd w:val="clear" w:color="auto" w:fill="auto"/>
            <w:hideMark/>
          </w:tcPr>
          <w:p w14:paraId="16CD4578" w14:textId="77777777" w:rsidR="00B26FBE" w:rsidRPr="00B26FBE" w:rsidRDefault="00B26FBE" w:rsidP="001B2E66">
            <w:pPr>
              <w:spacing w:after="0"/>
              <w:ind w:firstLine="0"/>
              <w:rPr>
                <w:sz w:val="18"/>
                <w:szCs w:val="18"/>
                <w:lang w:eastAsia="lv-LV"/>
              </w:rPr>
            </w:pPr>
            <w:r w:rsidRPr="00B26FBE">
              <w:rPr>
                <w:sz w:val="18"/>
                <w:szCs w:val="18"/>
                <w:lang w:eastAsia="lv-LV"/>
              </w:rPr>
              <w:t>Latvijas dalības nodrošināšana Eiropas Kodolpētījumu organizācijā (CERN) pirmsiestāšanās dalībvalsts statusā</w:t>
            </w:r>
          </w:p>
        </w:tc>
        <w:tc>
          <w:tcPr>
            <w:tcW w:w="843" w:type="pct"/>
            <w:tcBorders>
              <w:top w:val="nil"/>
              <w:left w:val="nil"/>
              <w:bottom w:val="single" w:sz="4" w:space="0" w:color="auto"/>
              <w:right w:val="single" w:sz="4" w:space="0" w:color="auto"/>
            </w:tcBorders>
            <w:shd w:val="clear" w:color="auto" w:fill="auto"/>
            <w:noWrap/>
            <w:hideMark/>
          </w:tcPr>
          <w:p w14:paraId="5BEEC84F" w14:textId="77777777" w:rsidR="00B26FBE" w:rsidRPr="00B26FBE" w:rsidRDefault="00B26FBE" w:rsidP="00AE5AD9">
            <w:pPr>
              <w:spacing w:after="0"/>
              <w:ind w:firstLine="0"/>
              <w:jc w:val="right"/>
              <w:rPr>
                <w:sz w:val="18"/>
                <w:szCs w:val="18"/>
                <w:lang w:eastAsia="lv-LV"/>
              </w:rPr>
            </w:pPr>
            <w:r w:rsidRPr="00B26FBE">
              <w:rPr>
                <w:sz w:val="18"/>
                <w:szCs w:val="18"/>
                <w:lang w:eastAsia="lv-LV"/>
              </w:rPr>
              <w:t>409 864</w:t>
            </w:r>
          </w:p>
        </w:tc>
        <w:tc>
          <w:tcPr>
            <w:tcW w:w="788" w:type="pct"/>
            <w:tcBorders>
              <w:top w:val="nil"/>
              <w:left w:val="nil"/>
              <w:bottom w:val="single" w:sz="4" w:space="0" w:color="auto"/>
              <w:right w:val="single" w:sz="4" w:space="0" w:color="auto"/>
            </w:tcBorders>
            <w:shd w:val="clear" w:color="auto" w:fill="auto"/>
            <w:noWrap/>
            <w:hideMark/>
          </w:tcPr>
          <w:p w14:paraId="728775FB" w14:textId="77777777" w:rsidR="00B26FBE" w:rsidRPr="00B26FBE" w:rsidRDefault="00B26FBE" w:rsidP="00AE5AD9">
            <w:pPr>
              <w:spacing w:after="0"/>
              <w:ind w:firstLine="0"/>
              <w:jc w:val="right"/>
              <w:rPr>
                <w:sz w:val="18"/>
                <w:szCs w:val="18"/>
                <w:lang w:eastAsia="lv-LV"/>
              </w:rPr>
            </w:pPr>
            <w:r w:rsidRPr="00B26FBE">
              <w:rPr>
                <w:sz w:val="18"/>
                <w:szCs w:val="18"/>
                <w:lang w:eastAsia="lv-LV"/>
              </w:rPr>
              <w:t>1 131 321</w:t>
            </w:r>
          </w:p>
        </w:tc>
        <w:tc>
          <w:tcPr>
            <w:tcW w:w="843" w:type="pct"/>
            <w:tcBorders>
              <w:top w:val="nil"/>
              <w:left w:val="nil"/>
              <w:bottom w:val="single" w:sz="4" w:space="0" w:color="auto"/>
              <w:right w:val="single" w:sz="4" w:space="0" w:color="auto"/>
            </w:tcBorders>
            <w:shd w:val="clear" w:color="auto" w:fill="auto"/>
            <w:noWrap/>
            <w:hideMark/>
          </w:tcPr>
          <w:p w14:paraId="51C624FB" w14:textId="77777777" w:rsidR="00B26FBE" w:rsidRPr="00B26FBE" w:rsidRDefault="00B26FBE" w:rsidP="00AE5AD9">
            <w:pPr>
              <w:spacing w:after="0"/>
              <w:ind w:firstLine="0"/>
              <w:jc w:val="right"/>
              <w:rPr>
                <w:sz w:val="18"/>
                <w:szCs w:val="18"/>
                <w:lang w:eastAsia="lv-LV"/>
              </w:rPr>
            </w:pPr>
            <w:r w:rsidRPr="00B26FBE">
              <w:rPr>
                <w:sz w:val="18"/>
                <w:szCs w:val="18"/>
                <w:lang w:eastAsia="lv-LV"/>
              </w:rPr>
              <w:t>1 937 930</w:t>
            </w:r>
          </w:p>
        </w:tc>
      </w:tr>
      <w:tr w:rsidR="00B26FBE" w:rsidRPr="00B26FBE" w14:paraId="65D3C069" w14:textId="77777777" w:rsidTr="001B2E66">
        <w:trPr>
          <w:trHeight w:val="87"/>
        </w:trPr>
        <w:tc>
          <w:tcPr>
            <w:tcW w:w="2526" w:type="pct"/>
            <w:tcBorders>
              <w:top w:val="nil"/>
              <w:left w:val="single" w:sz="4" w:space="0" w:color="auto"/>
              <w:bottom w:val="single" w:sz="4" w:space="0" w:color="auto"/>
              <w:right w:val="single" w:sz="4" w:space="0" w:color="auto"/>
            </w:tcBorders>
            <w:shd w:val="clear" w:color="auto" w:fill="auto"/>
            <w:hideMark/>
          </w:tcPr>
          <w:p w14:paraId="51E5C5DA" w14:textId="77777777" w:rsidR="00B26FBE" w:rsidRPr="00B26FBE" w:rsidRDefault="00B26FBE" w:rsidP="001B2E66">
            <w:pPr>
              <w:spacing w:after="0"/>
              <w:ind w:firstLine="0"/>
              <w:rPr>
                <w:sz w:val="18"/>
                <w:szCs w:val="18"/>
                <w:lang w:eastAsia="lv-LV"/>
              </w:rPr>
            </w:pPr>
            <w:r w:rsidRPr="00B26FBE">
              <w:rPr>
                <w:sz w:val="18"/>
                <w:szCs w:val="18"/>
                <w:lang w:eastAsia="lv-LV"/>
              </w:rPr>
              <w:t>Mācību līdzekļu iegādei un digitālo mācību līdzekļu un platformu izstrādei un uzturēšanai</w:t>
            </w:r>
          </w:p>
        </w:tc>
        <w:tc>
          <w:tcPr>
            <w:tcW w:w="843" w:type="pct"/>
            <w:tcBorders>
              <w:top w:val="nil"/>
              <w:left w:val="nil"/>
              <w:bottom w:val="single" w:sz="4" w:space="0" w:color="auto"/>
              <w:right w:val="single" w:sz="4" w:space="0" w:color="auto"/>
            </w:tcBorders>
            <w:shd w:val="clear" w:color="auto" w:fill="auto"/>
            <w:noWrap/>
            <w:hideMark/>
          </w:tcPr>
          <w:p w14:paraId="76E42744" w14:textId="77777777" w:rsidR="00B26FBE" w:rsidRPr="00B26FBE" w:rsidRDefault="00B26FBE" w:rsidP="00AE5AD9">
            <w:pPr>
              <w:spacing w:after="0"/>
              <w:ind w:firstLine="0"/>
              <w:jc w:val="right"/>
              <w:rPr>
                <w:sz w:val="18"/>
                <w:szCs w:val="18"/>
                <w:lang w:eastAsia="lv-LV"/>
              </w:rPr>
            </w:pPr>
            <w:r w:rsidRPr="00B26FBE">
              <w:rPr>
                <w:sz w:val="18"/>
                <w:szCs w:val="18"/>
                <w:lang w:eastAsia="lv-LV"/>
              </w:rPr>
              <w:t>4 200 000</w:t>
            </w:r>
          </w:p>
        </w:tc>
        <w:tc>
          <w:tcPr>
            <w:tcW w:w="788" w:type="pct"/>
            <w:tcBorders>
              <w:top w:val="nil"/>
              <w:left w:val="nil"/>
              <w:bottom w:val="single" w:sz="4" w:space="0" w:color="auto"/>
              <w:right w:val="single" w:sz="4" w:space="0" w:color="auto"/>
            </w:tcBorders>
            <w:shd w:val="clear" w:color="auto" w:fill="auto"/>
            <w:noWrap/>
            <w:hideMark/>
          </w:tcPr>
          <w:p w14:paraId="29C34B33" w14:textId="77777777" w:rsidR="00B26FBE" w:rsidRPr="00B26FBE" w:rsidRDefault="00B26FBE" w:rsidP="00AE5AD9">
            <w:pPr>
              <w:spacing w:after="0"/>
              <w:ind w:firstLine="0"/>
              <w:jc w:val="right"/>
              <w:rPr>
                <w:sz w:val="18"/>
                <w:szCs w:val="18"/>
                <w:lang w:eastAsia="lv-LV"/>
              </w:rPr>
            </w:pPr>
            <w:r w:rsidRPr="00B26FBE">
              <w:rPr>
                <w:sz w:val="18"/>
                <w:szCs w:val="18"/>
                <w:lang w:eastAsia="lv-LV"/>
              </w:rPr>
              <w:t>4 000 000</w:t>
            </w:r>
          </w:p>
        </w:tc>
        <w:tc>
          <w:tcPr>
            <w:tcW w:w="843" w:type="pct"/>
            <w:tcBorders>
              <w:top w:val="nil"/>
              <w:left w:val="nil"/>
              <w:bottom w:val="single" w:sz="4" w:space="0" w:color="auto"/>
              <w:right w:val="single" w:sz="4" w:space="0" w:color="auto"/>
            </w:tcBorders>
            <w:shd w:val="clear" w:color="auto" w:fill="auto"/>
            <w:noWrap/>
            <w:hideMark/>
          </w:tcPr>
          <w:p w14:paraId="4428A1CB" w14:textId="77777777" w:rsidR="00B26FBE" w:rsidRPr="00B26FBE" w:rsidRDefault="00B26FBE" w:rsidP="00AE5AD9">
            <w:pPr>
              <w:spacing w:after="0"/>
              <w:ind w:firstLine="0"/>
              <w:jc w:val="right"/>
              <w:rPr>
                <w:sz w:val="18"/>
                <w:szCs w:val="18"/>
                <w:lang w:eastAsia="lv-LV"/>
              </w:rPr>
            </w:pPr>
            <w:r w:rsidRPr="00B26FBE">
              <w:rPr>
                <w:sz w:val="18"/>
                <w:szCs w:val="18"/>
                <w:lang w:eastAsia="lv-LV"/>
              </w:rPr>
              <w:t>4 000 000</w:t>
            </w:r>
          </w:p>
        </w:tc>
      </w:tr>
      <w:tr w:rsidR="00B26FBE" w:rsidRPr="00B26FBE" w14:paraId="49ABAD96"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78969EB" w14:textId="77777777" w:rsidR="00B26FBE" w:rsidRPr="00B26FBE" w:rsidRDefault="00B26FBE" w:rsidP="001B2E66">
            <w:pPr>
              <w:spacing w:after="0"/>
              <w:ind w:firstLine="0"/>
              <w:rPr>
                <w:sz w:val="18"/>
                <w:szCs w:val="18"/>
                <w:lang w:eastAsia="lv-LV"/>
              </w:rPr>
            </w:pPr>
            <w:r w:rsidRPr="00B26FBE">
              <w:rPr>
                <w:sz w:val="18"/>
                <w:szCs w:val="18"/>
                <w:lang w:eastAsia="lv-LV"/>
              </w:rPr>
              <w:t>STEM skolotāju sagatavošanas programma 3 gadiem</w:t>
            </w:r>
          </w:p>
        </w:tc>
        <w:tc>
          <w:tcPr>
            <w:tcW w:w="843" w:type="pct"/>
            <w:tcBorders>
              <w:top w:val="nil"/>
              <w:left w:val="nil"/>
              <w:bottom w:val="single" w:sz="4" w:space="0" w:color="auto"/>
              <w:right w:val="single" w:sz="4" w:space="0" w:color="auto"/>
            </w:tcBorders>
            <w:shd w:val="clear" w:color="auto" w:fill="auto"/>
            <w:noWrap/>
            <w:hideMark/>
          </w:tcPr>
          <w:p w14:paraId="3DB113D2" w14:textId="77777777" w:rsidR="00B26FBE" w:rsidRPr="00B26FBE" w:rsidRDefault="00B26FBE" w:rsidP="00AE5AD9">
            <w:pPr>
              <w:spacing w:after="0"/>
              <w:ind w:firstLine="0"/>
              <w:jc w:val="right"/>
              <w:rPr>
                <w:sz w:val="18"/>
                <w:szCs w:val="18"/>
                <w:lang w:eastAsia="lv-LV"/>
              </w:rPr>
            </w:pPr>
            <w:r w:rsidRPr="00B26FBE">
              <w:rPr>
                <w:sz w:val="18"/>
                <w:szCs w:val="18"/>
                <w:lang w:eastAsia="lv-LV"/>
              </w:rPr>
              <w:t>310 000</w:t>
            </w:r>
          </w:p>
        </w:tc>
        <w:tc>
          <w:tcPr>
            <w:tcW w:w="788" w:type="pct"/>
            <w:tcBorders>
              <w:top w:val="nil"/>
              <w:left w:val="nil"/>
              <w:bottom w:val="single" w:sz="4" w:space="0" w:color="auto"/>
              <w:right w:val="single" w:sz="4" w:space="0" w:color="auto"/>
            </w:tcBorders>
            <w:shd w:val="clear" w:color="auto" w:fill="auto"/>
            <w:noWrap/>
            <w:hideMark/>
          </w:tcPr>
          <w:p w14:paraId="4D5222A6" w14:textId="77777777" w:rsidR="00B26FBE" w:rsidRPr="00B26FBE" w:rsidRDefault="00B26FBE" w:rsidP="00AE5AD9">
            <w:pPr>
              <w:spacing w:after="0"/>
              <w:ind w:firstLine="0"/>
              <w:jc w:val="right"/>
              <w:rPr>
                <w:sz w:val="18"/>
                <w:szCs w:val="18"/>
                <w:lang w:eastAsia="lv-LV"/>
              </w:rPr>
            </w:pPr>
            <w:r w:rsidRPr="00B26FBE">
              <w:rPr>
                <w:sz w:val="18"/>
                <w:szCs w:val="18"/>
                <w:lang w:eastAsia="lv-LV"/>
              </w:rPr>
              <w:t>310 000</w:t>
            </w:r>
          </w:p>
        </w:tc>
        <w:tc>
          <w:tcPr>
            <w:tcW w:w="843" w:type="pct"/>
            <w:tcBorders>
              <w:top w:val="nil"/>
              <w:left w:val="nil"/>
              <w:bottom w:val="single" w:sz="4" w:space="0" w:color="auto"/>
              <w:right w:val="single" w:sz="4" w:space="0" w:color="auto"/>
            </w:tcBorders>
            <w:shd w:val="clear" w:color="auto" w:fill="auto"/>
            <w:noWrap/>
            <w:hideMark/>
          </w:tcPr>
          <w:p w14:paraId="63081F75" w14:textId="77777777" w:rsidR="00B26FBE" w:rsidRPr="00B26FBE" w:rsidRDefault="00B26FBE" w:rsidP="00AE5AD9">
            <w:pPr>
              <w:spacing w:after="0"/>
              <w:ind w:firstLine="0"/>
              <w:jc w:val="right"/>
              <w:rPr>
                <w:sz w:val="18"/>
                <w:szCs w:val="18"/>
                <w:lang w:eastAsia="lv-LV"/>
              </w:rPr>
            </w:pPr>
            <w:r w:rsidRPr="00B26FBE">
              <w:rPr>
                <w:sz w:val="18"/>
                <w:szCs w:val="18"/>
                <w:lang w:eastAsia="lv-LV"/>
              </w:rPr>
              <w:t>310 000</w:t>
            </w:r>
          </w:p>
        </w:tc>
      </w:tr>
      <w:tr w:rsidR="00B26FBE" w:rsidRPr="00B26FBE" w14:paraId="7471672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A2F246A" w14:textId="77777777" w:rsidR="00B26FBE" w:rsidRPr="00B26FBE" w:rsidRDefault="00B26FBE" w:rsidP="001B2E66">
            <w:pPr>
              <w:spacing w:after="0"/>
              <w:ind w:firstLine="0"/>
              <w:rPr>
                <w:sz w:val="18"/>
                <w:szCs w:val="18"/>
                <w:lang w:eastAsia="lv-LV"/>
              </w:rPr>
            </w:pPr>
            <w:r w:rsidRPr="00B26FBE">
              <w:rPr>
                <w:sz w:val="18"/>
                <w:szCs w:val="18"/>
                <w:lang w:eastAsia="lv-LV"/>
              </w:rPr>
              <w:t>Inovatīvas valsts digitālās pārvaldības zinātniskās un mācību kompetences attīstība ar tenūra modeli un studiju programmu</w:t>
            </w:r>
          </w:p>
        </w:tc>
        <w:tc>
          <w:tcPr>
            <w:tcW w:w="843" w:type="pct"/>
            <w:tcBorders>
              <w:top w:val="nil"/>
              <w:left w:val="nil"/>
              <w:bottom w:val="single" w:sz="4" w:space="0" w:color="auto"/>
              <w:right w:val="single" w:sz="4" w:space="0" w:color="auto"/>
            </w:tcBorders>
            <w:shd w:val="clear" w:color="auto" w:fill="auto"/>
            <w:noWrap/>
            <w:hideMark/>
          </w:tcPr>
          <w:p w14:paraId="5D94D6F0" w14:textId="77777777" w:rsidR="00B26FBE" w:rsidRPr="00B26FBE" w:rsidRDefault="00B26FBE" w:rsidP="00AE5AD9">
            <w:pPr>
              <w:spacing w:after="0"/>
              <w:ind w:firstLine="0"/>
              <w:jc w:val="right"/>
              <w:rPr>
                <w:sz w:val="18"/>
                <w:szCs w:val="18"/>
                <w:lang w:eastAsia="lv-LV"/>
              </w:rPr>
            </w:pPr>
            <w:r w:rsidRPr="00B26FBE">
              <w:rPr>
                <w:sz w:val="18"/>
                <w:szCs w:val="18"/>
                <w:lang w:eastAsia="lv-LV"/>
              </w:rPr>
              <w:t>632 102</w:t>
            </w:r>
          </w:p>
        </w:tc>
        <w:tc>
          <w:tcPr>
            <w:tcW w:w="788" w:type="pct"/>
            <w:tcBorders>
              <w:top w:val="nil"/>
              <w:left w:val="nil"/>
              <w:bottom w:val="single" w:sz="4" w:space="0" w:color="auto"/>
              <w:right w:val="single" w:sz="4" w:space="0" w:color="auto"/>
            </w:tcBorders>
            <w:shd w:val="clear" w:color="auto" w:fill="auto"/>
            <w:noWrap/>
            <w:hideMark/>
          </w:tcPr>
          <w:p w14:paraId="3206ACA0" w14:textId="77777777" w:rsidR="00B26FBE" w:rsidRPr="00B26FBE" w:rsidRDefault="00B26FBE" w:rsidP="00AE5AD9">
            <w:pPr>
              <w:spacing w:after="0"/>
              <w:ind w:firstLine="0"/>
              <w:jc w:val="right"/>
              <w:rPr>
                <w:sz w:val="18"/>
                <w:szCs w:val="18"/>
                <w:lang w:eastAsia="lv-LV"/>
              </w:rPr>
            </w:pPr>
            <w:r w:rsidRPr="00B26FBE">
              <w:rPr>
                <w:sz w:val="18"/>
                <w:szCs w:val="18"/>
                <w:lang w:eastAsia="lv-LV"/>
              </w:rPr>
              <w:t>813 707</w:t>
            </w:r>
          </w:p>
        </w:tc>
        <w:tc>
          <w:tcPr>
            <w:tcW w:w="843" w:type="pct"/>
            <w:tcBorders>
              <w:top w:val="nil"/>
              <w:left w:val="nil"/>
              <w:bottom w:val="single" w:sz="4" w:space="0" w:color="auto"/>
              <w:right w:val="single" w:sz="4" w:space="0" w:color="auto"/>
            </w:tcBorders>
            <w:shd w:val="clear" w:color="auto" w:fill="auto"/>
            <w:noWrap/>
            <w:hideMark/>
          </w:tcPr>
          <w:p w14:paraId="45193E22" w14:textId="77777777" w:rsidR="00B26FBE" w:rsidRPr="00B26FBE" w:rsidRDefault="00B26FBE" w:rsidP="00AE5AD9">
            <w:pPr>
              <w:spacing w:after="0"/>
              <w:ind w:firstLine="0"/>
              <w:jc w:val="right"/>
              <w:rPr>
                <w:sz w:val="18"/>
                <w:szCs w:val="18"/>
                <w:lang w:eastAsia="lv-LV"/>
              </w:rPr>
            </w:pPr>
            <w:r w:rsidRPr="00B26FBE">
              <w:rPr>
                <w:sz w:val="18"/>
                <w:szCs w:val="18"/>
                <w:lang w:eastAsia="lv-LV"/>
              </w:rPr>
              <w:t>996 892</w:t>
            </w:r>
          </w:p>
        </w:tc>
      </w:tr>
      <w:tr w:rsidR="00B26FBE" w:rsidRPr="00B26FBE" w14:paraId="719932CE" w14:textId="77777777" w:rsidTr="001B2E66">
        <w:trPr>
          <w:trHeight w:val="145"/>
        </w:trPr>
        <w:tc>
          <w:tcPr>
            <w:tcW w:w="2526" w:type="pct"/>
            <w:tcBorders>
              <w:top w:val="nil"/>
              <w:left w:val="single" w:sz="4" w:space="0" w:color="auto"/>
              <w:bottom w:val="single" w:sz="4" w:space="0" w:color="auto"/>
              <w:right w:val="single" w:sz="4" w:space="0" w:color="auto"/>
            </w:tcBorders>
            <w:shd w:val="clear" w:color="auto" w:fill="auto"/>
            <w:hideMark/>
          </w:tcPr>
          <w:p w14:paraId="3D903ED4" w14:textId="77777777" w:rsidR="00B26FBE" w:rsidRPr="00B26FBE" w:rsidRDefault="00B26FBE" w:rsidP="001B2E66">
            <w:pPr>
              <w:spacing w:after="0"/>
              <w:ind w:firstLine="0"/>
              <w:rPr>
                <w:sz w:val="18"/>
                <w:szCs w:val="18"/>
                <w:lang w:eastAsia="lv-LV"/>
              </w:rPr>
            </w:pPr>
            <w:r w:rsidRPr="00B26FBE">
              <w:rPr>
                <w:sz w:val="18"/>
                <w:szCs w:val="18"/>
                <w:lang w:eastAsia="lv-LV"/>
              </w:rPr>
              <w:t>Pedagogu darba samaksas pieauguma grafika īstenošanas 2.solim no 2024. gada 1. janvāra</w:t>
            </w:r>
          </w:p>
        </w:tc>
        <w:tc>
          <w:tcPr>
            <w:tcW w:w="843" w:type="pct"/>
            <w:tcBorders>
              <w:top w:val="nil"/>
              <w:left w:val="nil"/>
              <w:bottom w:val="single" w:sz="4" w:space="0" w:color="auto"/>
              <w:right w:val="single" w:sz="4" w:space="0" w:color="auto"/>
            </w:tcBorders>
            <w:shd w:val="clear" w:color="auto" w:fill="auto"/>
            <w:noWrap/>
            <w:hideMark/>
          </w:tcPr>
          <w:p w14:paraId="61C7333D" w14:textId="77777777" w:rsidR="00B26FBE" w:rsidRPr="00B26FBE" w:rsidRDefault="00B26FBE" w:rsidP="00AE5AD9">
            <w:pPr>
              <w:spacing w:after="0"/>
              <w:ind w:firstLine="0"/>
              <w:jc w:val="right"/>
              <w:rPr>
                <w:sz w:val="18"/>
                <w:szCs w:val="18"/>
                <w:lang w:eastAsia="lv-LV"/>
              </w:rPr>
            </w:pPr>
            <w:r w:rsidRPr="00B26FBE">
              <w:rPr>
                <w:sz w:val="18"/>
                <w:szCs w:val="18"/>
                <w:lang w:eastAsia="lv-LV"/>
              </w:rPr>
              <w:t>19 779 040</w:t>
            </w:r>
          </w:p>
        </w:tc>
        <w:tc>
          <w:tcPr>
            <w:tcW w:w="788" w:type="pct"/>
            <w:tcBorders>
              <w:top w:val="nil"/>
              <w:left w:val="nil"/>
              <w:bottom w:val="single" w:sz="4" w:space="0" w:color="auto"/>
              <w:right w:val="single" w:sz="4" w:space="0" w:color="auto"/>
            </w:tcBorders>
            <w:shd w:val="clear" w:color="auto" w:fill="auto"/>
            <w:noWrap/>
            <w:hideMark/>
          </w:tcPr>
          <w:p w14:paraId="32059E67" w14:textId="77777777" w:rsidR="00B26FBE" w:rsidRPr="00B26FBE" w:rsidRDefault="00B26FBE" w:rsidP="00AE5AD9">
            <w:pPr>
              <w:spacing w:after="0"/>
              <w:ind w:firstLine="0"/>
              <w:jc w:val="right"/>
              <w:rPr>
                <w:sz w:val="18"/>
                <w:szCs w:val="18"/>
                <w:lang w:eastAsia="lv-LV"/>
              </w:rPr>
            </w:pPr>
            <w:r w:rsidRPr="00B26FBE">
              <w:rPr>
                <w:sz w:val="18"/>
                <w:szCs w:val="18"/>
                <w:lang w:eastAsia="lv-LV"/>
              </w:rPr>
              <w:t>19 779 040</w:t>
            </w:r>
          </w:p>
        </w:tc>
        <w:tc>
          <w:tcPr>
            <w:tcW w:w="843" w:type="pct"/>
            <w:tcBorders>
              <w:top w:val="nil"/>
              <w:left w:val="nil"/>
              <w:bottom w:val="single" w:sz="4" w:space="0" w:color="auto"/>
              <w:right w:val="single" w:sz="4" w:space="0" w:color="auto"/>
            </w:tcBorders>
            <w:shd w:val="clear" w:color="auto" w:fill="auto"/>
            <w:noWrap/>
            <w:hideMark/>
          </w:tcPr>
          <w:p w14:paraId="1C9A96D5" w14:textId="77777777" w:rsidR="00B26FBE" w:rsidRPr="00B26FBE" w:rsidRDefault="00B26FBE" w:rsidP="00AE5AD9">
            <w:pPr>
              <w:spacing w:after="0"/>
              <w:ind w:firstLine="0"/>
              <w:jc w:val="right"/>
              <w:rPr>
                <w:sz w:val="18"/>
                <w:szCs w:val="18"/>
                <w:lang w:eastAsia="lv-LV"/>
              </w:rPr>
            </w:pPr>
            <w:r w:rsidRPr="00B26FBE">
              <w:rPr>
                <w:sz w:val="18"/>
                <w:szCs w:val="18"/>
                <w:lang w:eastAsia="lv-LV"/>
              </w:rPr>
              <w:t>19 779 040</w:t>
            </w:r>
          </w:p>
        </w:tc>
      </w:tr>
      <w:tr w:rsidR="00B26FBE" w:rsidRPr="00B26FBE" w14:paraId="117D639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D3F0957" w14:textId="77777777" w:rsidR="00B26FBE" w:rsidRPr="00B26FBE" w:rsidRDefault="00B26FBE" w:rsidP="001B2E66">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165615DD" w14:textId="77777777" w:rsidR="00B26FBE" w:rsidRPr="00B26FBE" w:rsidRDefault="00B26FBE" w:rsidP="00AE5AD9">
            <w:pPr>
              <w:spacing w:after="0"/>
              <w:ind w:firstLine="0"/>
              <w:jc w:val="right"/>
              <w:rPr>
                <w:sz w:val="18"/>
                <w:szCs w:val="18"/>
                <w:lang w:eastAsia="lv-LV"/>
              </w:rPr>
            </w:pPr>
            <w:r w:rsidRPr="00B26FBE">
              <w:rPr>
                <w:sz w:val="18"/>
                <w:szCs w:val="18"/>
                <w:lang w:eastAsia="lv-LV"/>
              </w:rPr>
              <w:t>521 191</w:t>
            </w:r>
          </w:p>
        </w:tc>
        <w:tc>
          <w:tcPr>
            <w:tcW w:w="788" w:type="pct"/>
            <w:tcBorders>
              <w:top w:val="nil"/>
              <w:left w:val="nil"/>
              <w:bottom w:val="single" w:sz="4" w:space="0" w:color="auto"/>
              <w:right w:val="single" w:sz="4" w:space="0" w:color="auto"/>
            </w:tcBorders>
            <w:shd w:val="clear" w:color="auto" w:fill="auto"/>
            <w:noWrap/>
            <w:hideMark/>
          </w:tcPr>
          <w:p w14:paraId="7F918F28" w14:textId="77777777" w:rsidR="00B26FBE" w:rsidRPr="00B26FBE" w:rsidRDefault="00B26FBE" w:rsidP="00AE5AD9">
            <w:pPr>
              <w:spacing w:after="0"/>
              <w:ind w:firstLine="0"/>
              <w:jc w:val="right"/>
              <w:rPr>
                <w:sz w:val="18"/>
                <w:szCs w:val="18"/>
                <w:lang w:eastAsia="lv-LV"/>
              </w:rPr>
            </w:pPr>
            <w:r w:rsidRPr="00B26FBE">
              <w:rPr>
                <w:sz w:val="18"/>
                <w:szCs w:val="18"/>
                <w:lang w:eastAsia="lv-LV"/>
              </w:rPr>
              <w:t>1 034 183</w:t>
            </w:r>
          </w:p>
        </w:tc>
        <w:tc>
          <w:tcPr>
            <w:tcW w:w="843" w:type="pct"/>
            <w:tcBorders>
              <w:top w:val="nil"/>
              <w:left w:val="nil"/>
              <w:bottom w:val="single" w:sz="4" w:space="0" w:color="auto"/>
              <w:right w:val="single" w:sz="4" w:space="0" w:color="auto"/>
            </w:tcBorders>
            <w:shd w:val="clear" w:color="auto" w:fill="auto"/>
            <w:noWrap/>
            <w:hideMark/>
          </w:tcPr>
          <w:p w14:paraId="0E2DE380" w14:textId="77777777" w:rsidR="00B26FBE" w:rsidRPr="00B26FBE" w:rsidRDefault="00B26FBE" w:rsidP="00AE5AD9">
            <w:pPr>
              <w:spacing w:after="0"/>
              <w:ind w:firstLine="0"/>
              <w:jc w:val="right"/>
              <w:rPr>
                <w:sz w:val="18"/>
                <w:szCs w:val="18"/>
                <w:lang w:eastAsia="lv-LV"/>
              </w:rPr>
            </w:pPr>
            <w:r w:rsidRPr="00B26FBE">
              <w:rPr>
                <w:sz w:val="18"/>
                <w:szCs w:val="18"/>
                <w:lang w:eastAsia="lv-LV"/>
              </w:rPr>
              <w:t>1 496 755</w:t>
            </w:r>
          </w:p>
        </w:tc>
      </w:tr>
      <w:tr w:rsidR="00B26FBE" w:rsidRPr="00B26FBE" w14:paraId="3864093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2636E22" w14:textId="77777777" w:rsidR="00B26FBE" w:rsidRPr="00B26FBE" w:rsidRDefault="00B26FBE" w:rsidP="001B2E66">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0B84B7A4"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7D85C546"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c>
          <w:tcPr>
            <w:tcW w:w="843" w:type="pct"/>
            <w:tcBorders>
              <w:top w:val="nil"/>
              <w:left w:val="nil"/>
              <w:bottom w:val="single" w:sz="4" w:space="0" w:color="auto"/>
              <w:right w:val="single" w:sz="4" w:space="0" w:color="auto"/>
            </w:tcBorders>
            <w:shd w:val="clear" w:color="auto" w:fill="auto"/>
            <w:noWrap/>
            <w:hideMark/>
          </w:tcPr>
          <w:p w14:paraId="0FEDFF33"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041A2333"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0C34E76" w14:textId="77777777" w:rsidR="00B26FBE" w:rsidRPr="00B26FBE" w:rsidRDefault="00B26FBE" w:rsidP="001B2E66">
            <w:pPr>
              <w:spacing w:after="0"/>
              <w:ind w:firstLine="0"/>
              <w:rPr>
                <w:sz w:val="18"/>
                <w:szCs w:val="18"/>
                <w:lang w:eastAsia="lv-LV"/>
              </w:rPr>
            </w:pPr>
            <w:r w:rsidRPr="00B26FBE">
              <w:rPr>
                <w:sz w:val="18"/>
                <w:szCs w:val="18"/>
                <w:lang w:eastAsia="lv-LV"/>
              </w:rPr>
              <w:t>Latvijas dalības Eiropas Savienībā divdesmitgades atzīmēšana</w:t>
            </w:r>
          </w:p>
        </w:tc>
        <w:tc>
          <w:tcPr>
            <w:tcW w:w="843" w:type="pct"/>
            <w:tcBorders>
              <w:top w:val="nil"/>
              <w:left w:val="nil"/>
              <w:bottom w:val="single" w:sz="4" w:space="0" w:color="auto"/>
              <w:right w:val="single" w:sz="4" w:space="0" w:color="auto"/>
            </w:tcBorders>
            <w:shd w:val="clear" w:color="auto" w:fill="auto"/>
            <w:noWrap/>
            <w:hideMark/>
          </w:tcPr>
          <w:p w14:paraId="0FA5F4E3" w14:textId="77777777" w:rsidR="00B26FBE" w:rsidRPr="00B26FBE" w:rsidRDefault="00B26FBE" w:rsidP="00AE5AD9">
            <w:pPr>
              <w:spacing w:after="0"/>
              <w:ind w:firstLine="0"/>
              <w:jc w:val="right"/>
              <w:rPr>
                <w:sz w:val="18"/>
                <w:szCs w:val="18"/>
                <w:lang w:eastAsia="lv-LV"/>
              </w:rPr>
            </w:pPr>
            <w:r w:rsidRPr="00B26FBE">
              <w:rPr>
                <w:sz w:val="18"/>
                <w:szCs w:val="18"/>
                <w:lang w:eastAsia="lv-LV"/>
              </w:rPr>
              <w:t>73 123</w:t>
            </w:r>
          </w:p>
        </w:tc>
        <w:tc>
          <w:tcPr>
            <w:tcW w:w="788" w:type="pct"/>
            <w:tcBorders>
              <w:top w:val="nil"/>
              <w:left w:val="nil"/>
              <w:bottom w:val="single" w:sz="4" w:space="0" w:color="auto"/>
              <w:right w:val="single" w:sz="4" w:space="0" w:color="auto"/>
            </w:tcBorders>
            <w:shd w:val="clear" w:color="auto" w:fill="auto"/>
            <w:noWrap/>
            <w:hideMark/>
          </w:tcPr>
          <w:p w14:paraId="6CB07138"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47F4597E"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06BDDD0B" w14:textId="77777777" w:rsidTr="001B2E66">
        <w:trPr>
          <w:trHeight w:val="81"/>
        </w:trPr>
        <w:tc>
          <w:tcPr>
            <w:tcW w:w="2526" w:type="pct"/>
            <w:tcBorders>
              <w:top w:val="nil"/>
              <w:left w:val="single" w:sz="4" w:space="0" w:color="auto"/>
              <w:bottom w:val="single" w:sz="4" w:space="0" w:color="auto"/>
              <w:right w:val="single" w:sz="4" w:space="0" w:color="auto"/>
            </w:tcBorders>
            <w:shd w:val="clear" w:color="auto" w:fill="auto"/>
            <w:hideMark/>
          </w:tcPr>
          <w:p w14:paraId="79C508A2" w14:textId="77777777" w:rsidR="00B26FBE" w:rsidRPr="00B26FBE" w:rsidRDefault="00B26FBE" w:rsidP="001B2E66">
            <w:pPr>
              <w:spacing w:after="0"/>
              <w:ind w:firstLine="0"/>
              <w:rPr>
                <w:sz w:val="18"/>
                <w:szCs w:val="18"/>
                <w:lang w:eastAsia="lv-LV"/>
              </w:rPr>
            </w:pPr>
            <w:r w:rsidRPr="00B26FBE">
              <w:rPr>
                <w:sz w:val="18"/>
                <w:szCs w:val="18"/>
                <w:lang w:eastAsia="lv-LV"/>
              </w:rPr>
              <w:t>Publisko personu nomas maksas sadārdzinājums</w:t>
            </w:r>
          </w:p>
        </w:tc>
        <w:tc>
          <w:tcPr>
            <w:tcW w:w="843" w:type="pct"/>
            <w:tcBorders>
              <w:top w:val="nil"/>
              <w:left w:val="nil"/>
              <w:bottom w:val="single" w:sz="4" w:space="0" w:color="auto"/>
              <w:right w:val="single" w:sz="4" w:space="0" w:color="auto"/>
            </w:tcBorders>
            <w:shd w:val="clear" w:color="auto" w:fill="auto"/>
            <w:noWrap/>
            <w:hideMark/>
          </w:tcPr>
          <w:p w14:paraId="16E91608" w14:textId="77777777" w:rsidR="00B26FBE" w:rsidRPr="00B26FBE" w:rsidRDefault="00B26FBE" w:rsidP="00AE5AD9">
            <w:pPr>
              <w:spacing w:after="0"/>
              <w:ind w:firstLine="0"/>
              <w:jc w:val="right"/>
              <w:rPr>
                <w:sz w:val="18"/>
                <w:szCs w:val="18"/>
                <w:lang w:eastAsia="lv-LV"/>
              </w:rPr>
            </w:pPr>
            <w:r w:rsidRPr="00B26FBE">
              <w:rPr>
                <w:sz w:val="18"/>
                <w:szCs w:val="18"/>
                <w:lang w:eastAsia="lv-LV"/>
              </w:rPr>
              <w:t>11 145</w:t>
            </w:r>
          </w:p>
        </w:tc>
        <w:tc>
          <w:tcPr>
            <w:tcW w:w="788" w:type="pct"/>
            <w:tcBorders>
              <w:top w:val="nil"/>
              <w:left w:val="nil"/>
              <w:bottom w:val="single" w:sz="4" w:space="0" w:color="auto"/>
              <w:right w:val="single" w:sz="4" w:space="0" w:color="auto"/>
            </w:tcBorders>
            <w:shd w:val="clear" w:color="auto" w:fill="auto"/>
            <w:noWrap/>
            <w:hideMark/>
          </w:tcPr>
          <w:p w14:paraId="06FEE908" w14:textId="77777777" w:rsidR="00B26FBE" w:rsidRPr="00B26FBE" w:rsidRDefault="00B26FBE" w:rsidP="00AE5AD9">
            <w:pPr>
              <w:spacing w:after="0"/>
              <w:ind w:firstLine="0"/>
              <w:jc w:val="right"/>
              <w:rPr>
                <w:sz w:val="18"/>
                <w:szCs w:val="18"/>
                <w:lang w:eastAsia="lv-LV"/>
              </w:rPr>
            </w:pPr>
            <w:r w:rsidRPr="00B26FBE">
              <w:rPr>
                <w:sz w:val="18"/>
                <w:szCs w:val="18"/>
                <w:lang w:eastAsia="lv-LV"/>
              </w:rPr>
              <w:t>11 145</w:t>
            </w:r>
          </w:p>
        </w:tc>
        <w:tc>
          <w:tcPr>
            <w:tcW w:w="843" w:type="pct"/>
            <w:tcBorders>
              <w:top w:val="nil"/>
              <w:left w:val="nil"/>
              <w:bottom w:val="single" w:sz="4" w:space="0" w:color="auto"/>
              <w:right w:val="single" w:sz="4" w:space="0" w:color="auto"/>
            </w:tcBorders>
            <w:shd w:val="clear" w:color="auto" w:fill="auto"/>
            <w:noWrap/>
            <w:hideMark/>
          </w:tcPr>
          <w:p w14:paraId="7C3E8D40" w14:textId="77777777" w:rsidR="00B26FBE" w:rsidRPr="00B26FBE" w:rsidRDefault="00B26FBE" w:rsidP="00AE5AD9">
            <w:pPr>
              <w:spacing w:after="0"/>
              <w:ind w:firstLine="0"/>
              <w:jc w:val="right"/>
              <w:rPr>
                <w:sz w:val="18"/>
                <w:szCs w:val="18"/>
                <w:lang w:eastAsia="lv-LV"/>
              </w:rPr>
            </w:pPr>
            <w:r w:rsidRPr="00B26FBE">
              <w:rPr>
                <w:sz w:val="18"/>
                <w:szCs w:val="18"/>
                <w:lang w:eastAsia="lv-LV"/>
              </w:rPr>
              <w:t>11 145</w:t>
            </w:r>
          </w:p>
        </w:tc>
      </w:tr>
      <w:tr w:rsidR="00B26FBE" w:rsidRPr="00B26FBE" w14:paraId="2CC2BFEB" w14:textId="77777777" w:rsidTr="00B26FBE">
        <w:trPr>
          <w:trHeight w:val="458"/>
        </w:trPr>
        <w:tc>
          <w:tcPr>
            <w:tcW w:w="2526" w:type="pct"/>
            <w:tcBorders>
              <w:top w:val="nil"/>
              <w:left w:val="single" w:sz="4" w:space="0" w:color="auto"/>
              <w:bottom w:val="single" w:sz="4" w:space="0" w:color="auto"/>
              <w:right w:val="single" w:sz="4" w:space="0" w:color="auto"/>
            </w:tcBorders>
            <w:shd w:val="clear" w:color="auto" w:fill="auto"/>
            <w:hideMark/>
          </w:tcPr>
          <w:p w14:paraId="3CD5AE29" w14:textId="77777777" w:rsidR="00B26FBE" w:rsidRPr="00B26FBE" w:rsidRDefault="00B26FBE" w:rsidP="001B2E66">
            <w:pPr>
              <w:spacing w:after="0"/>
              <w:ind w:firstLine="0"/>
              <w:rPr>
                <w:sz w:val="18"/>
                <w:szCs w:val="18"/>
                <w:lang w:eastAsia="lv-LV"/>
              </w:rPr>
            </w:pPr>
            <w:r w:rsidRPr="00B26FBE">
              <w:rPr>
                <w:sz w:val="18"/>
                <w:szCs w:val="18"/>
                <w:lang w:eastAsia="lv-LV"/>
              </w:rPr>
              <w:t>Personu ar invaliditāti asistentu un pavadoņu atlīdzības apmēra paaugstināšana</w:t>
            </w:r>
          </w:p>
        </w:tc>
        <w:tc>
          <w:tcPr>
            <w:tcW w:w="843" w:type="pct"/>
            <w:tcBorders>
              <w:top w:val="nil"/>
              <w:left w:val="nil"/>
              <w:bottom w:val="single" w:sz="4" w:space="0" w:color="auto"/>
              <w:right w:val="single" w:sz="4" w:space="0" w:color="auto"/>
            </w:tcBorders>
            <w:shd w:val="clear" w:color="auto" w:fill="auto"/>
            <w:noWrap/>
            <w:hideMark/>
          </w:tcPr>
          <w:p w14:paraId="6C873974" w14:textId="77777777" w:rsidR="00B26FBE" w:rsidRPr="00B26FBE" w:rsidRDefault="00B26FBE" w:rsidP="00AE5AD9">
            <w:pPr>
              <w:spacing w:after="0"/>
              <w:ind w:firstLine="0"/>
              <w:jc w:val="right"/>
              <w:rPr>
                <w:sz w:val="18"/>
                <w:szCs w:val="18"/>
                <w:lang w:eastAsia="lv-LV"/>
              </w:rPr>
            </w:pPr>
            <w:r w:rsidRPr="00B26FBE">
              <w:rPr>
                <w:sz w:val="18"/>
                <w:szCs w:val="18"/>
                <w:lang w:eastAsia="lv-LV"/>
              </w:rPr>
              <w:t>219 985</w:t>
            </w:r>
          </w:p>
        </w:tc>
        <w:tc>
          <w:tcPr>
            <w:tcW w:w="788" w:type="pct"/>
            <w:tcBorders>
              <w:top w:val="nil"/>
              <w:left w:val="nil"/>
              <w:bottom w:val="single" w:sz="4" w:space="0" w:color="auto"/>
              <w:right w:val="single" w:sz="4" w:space="0" w:color="auto"/>
            </w:tcBorders>
            <w:shd w:val="clear" w:color="auto" w:fill="auto"/>
            <w:noWrap/>
            <w:hideMark/>
          </w:tcPr>
          <w:p w14:paraId="1AB3F9D3" w14:textId="77777777" w:rsidR="00B26FBE" w:rsidRPr="00B26FBE" w:rsidRDefault="00B26FBE" w:rsidP="00AE5AD9">
            <w:pPr>
              <w:spacing w:after="0"/>
              <w:ind w:firstLine="0"/>
              <w:jc w:val="right"/>
              <w:rPr>
                <w:sz w:val="18"/>
                <w:szCs w:val="18"/>
                <w:lang w:eastAsia="lv-LV"/>
              </w:rPr>
            </w:pPr>
            <w:r w:rsidRPr="00B26FBE">
              <w:rPr>
                <w:sz w:val="18"/>
                <w:szCs w:val="18"/>
                <w:lang w:eastAsia="lv-LV"/>
              </w:rPr>
              <w:t>219 985</w:t>
            </w:r>
          </w:p>
        </w:tc>
        <w:tc>
          <w:tcPr>
            <w:tcW w:w="843" w:type="pct"/>
            <w:tcBorders>
              <w:top w:val="nil"/>
              <w:left w:val="nil"/>
              <w:bottom w:val="single" w:sz="4" w:space="0" w:color="auto"/>
              <w:right w:val="single" w:sz="4" w:space="0" w:color="auto"/>
            </w:tcBorders>
            <w:shd w:val="clear" w:color="auto" w:fill="auto"/>
            <w:noWrap/>
            <w:hideMark/>
          </w:tcPr>
          <w:p w14:paraId="0583CFAC" w14:textId="77777777" w:rsidR="00B26FBE" w:rsidRPr="00B26FBE" w:rsidRDefault="00B26FBE" w:rsidP="00AE5AD9">
            <w:pPr>
              <w:spacing w:after="0"/>
              <w:ind w:firstLine="0"/>
              <w:jc w:val="right"/>
              <w:rPr>
                <w:sz w:val="18"/>
                <w:szCs w:val="18"/>
                <w:lang w:eastAsia="lv-LV"/>
              </w:rPr>
            </w:pPr>
            <w:r w:rsidRPr="00B26FBE">
              <w:rPr>
                <w:sz w:val="18"/>
                <w:szCs w:val="18"/>
                <w:lang w:eastAsia="lv-LV"/>
              </w:rPr>
              <w:t>219 985</w:t>
            </w:r>
          </w:p>
        </w:tc>
      </w:tr>
      <w:tr w:rsidR="00B26FBE" w:rsidRPr="00B26FBE" w14:paraId="56DEDC13"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46496A52"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16. Zemkopības ministrija</w:t>
            </w:r>
          </w:p>
        </w:tc>
        <w:tc>
          <w:tcPr>
            <w:tcW w:w="843" w:type="pct"/>
            <w:tcBorders>
              <w:top w:val="nil"/>
              <w:left w:val="nil"/>
              <w:bottom w:val="single" w:sz="4" w:space="0" w:color="auto"/>
              <w:right w:val="single" w:sz="4" w:space="0" w:color="auto"/>
            </w:tcBorders>
            <w:shd w:val="clear" w:color="000000" w:fill="E2EFDA"/>
            <w:hideMark/>
          </w:tcPr>
          <w:p w14:paraId="09809E5D"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17 522 699</w:t>
            </w:r>
          </w:p>
        </w:tc>
        <w:tc>
          <w:tcPr>
            <w:tcW w:w="788" w:type="pct"/>
            <w:tcBorders>
              <w:top w:val="nil"/>
              <w:left w:val="nil"/>
              <w:bottom w:val="single" w:sz="4" w:space="0" w:color="auto"/>
              <w:right w:val="single" w:sz="4" w:space="0" w:color="auto"/>
            </w:tcBorders>
            <w:shd w:val="clear" w:color="000000" w:fill="E2EFDA"/>
            <w:hideMark/>
          </w:tcPr>
          <w:p w14:paraId="26480FB5"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897 945</w:t>
            </w:r>
          </w:p>
        </w:tc>
        <w:tc>
          <w:tcPr>
            <w:tcW w:w="843" w:type="pct"/>
            <w:tcBorders>
              <w:top w:val="nil"/>
              <w:left w:val="nil"/>
              <w:bottom w:val="single" w:sz="4" w:space="0" w:color="auto"/>
              <w:right w:val="single" w:sz="4" w:space="0" w:color="auto"/>
            </w:tcBorders>
            <w:shd w:val="clear" w:color="000000" w:fill="E2EFDA"/>
            <w:hideMark/>
          </w:tcPr>
          <w:p w14:paraId="358F55E4"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1 198 783</w:t>
            </w:r>
          </w:p>
        </w:tc>
      </w:tr>
      <w:tr w:rsidR="00B26FBE" w:rsidRPr="00B26FBE" w14:paraId="4C78B44A" w14:textId="77777777" w:rsidTr="001B2E66">
        <w:trPr>
          <w:trHeight w:val="375"/>
        </w:trPr>
        <w:tc>
          <w:tcPr>
            <w:tcW w:w="2526" w:type="pct"/>
            <w:tcBorders>
              <w:top w:val="nil"/>
              <w:left w:val="single" w:sz="4" w:space="0" w:color="auto"/>
              <w:bottom w:val="single" w:sz="4" w:space="0" w:color="auto"/>
              <w:right w:val="single" w:sz="4" w:space="0" w:color="auto"/>
            </w:tcBorders>
            <w:shd w:val="clear" w:color="auto" w:fill="auto"/>
            <w:hideMark/>
          </w:tcPr>
          <w:p w14:paraId="3EADB359" w14:textId="77777777" w:rsidR="00B26FBE" w:rsidRPr="00B26FBE" w:rsidRDefault="00B26FBE" w:rsidP="001B2E66">
            <w:pPr>
              <w:spacing w:after="0"/>
              <w:ind w:firstLine="0"/>
              <w:rPr>
                <w:sz w:val="18"/>
                <w:szCs w:val="18"/>
                <w:lang w:eastAsia="lv-LV"/>
              </w:rPr>
            </w:pPr>
            <w:r w:rsidRPr="00B26FBE">
              <w:rPr>
                <w:sz w:val="18"/>
                <w:szCs w:val="18"/>
                <w:lang w:eastAsia="lv-LV"/>
              </w:rPr>
              <w:t xml:space="preserve">Vienotas informācijas sistēmas izveidei un pilnveidošanai, izmantojot jaunākos tehniskos risinājumus un digitalizācijas iespējas, īstenojot Eiropas Zaļā kursa mērķu ieviešanu </w:t>
            </w:r>
          </w:p>
        </w:tc>
        <w:tc>
          <w:tcPr>
            <w:tcW w:w="843" w:type="pct"/>
            <w:tcBorders>
              <w:top w:val="nil"/>
              <w:left w:val="nil"/>
              <w:bottom w:val="single" w:sz="4" w:space="0" w:color="auto"/>
              <w:right w:val="single" w:sz="4" w:space="0" w:color="auto"/>
            </w:tcBorders>
            <w:shd w:val="clear" w:color="auto" w:fill="auto"/>
            <w:noWrap/>
            <w:hideMark/>
          </w:tcPr>
          <w:p w14:paraId="28C62D22" w14:textId="77777777" w:rsidR="00B26FBE" w:rsidRPr="00B26FBE" w:rsidRDefault="00B26FBE" w:rsidP="00AE5AD9">
            <w:pPr>
              <w:spacing w:after="0"/>
              <w:ind w:firstLine="0"/>
              <w:jc w:val="right"/>
              <w:rPr>
                <w:sz w:val="18"/>
                <w:szCs w:val="18"/>
                <w:lang w:eastAsia="lv-LV"/>
              </w:rPr>
            </w:pPr>
            <w:r w:rsidRPr="00B26FBE">
              <w:rPr>
                <w:sz w:val="18"/>
                <w:szCs w:val="18"/>
                <w:lang w:eastAsia="lv-LV"/>
              </w:rPr>
              <w:t>399 154</w:t>
            </w:r>
          </w:p>
        </w:tc>
        <w:tc>
          <w:tcPr>
            <w:tcW w:w="788" w:type="pct"/>
            <w:tcBorders>
              <w:top w:val="nil"/>
              <w:left w:val="nil"/>
              <w:bottom w:val="single" w:sz="4" w:space="0" w:color="auto"/>
              <w:right w:val="single" w:sz="4" w:space="0" w:color="auto"/>
            </w:tcBorders>
            <w:shd w:val="clear" w:color="auto" w:fill="auto"/>
            <w:noWrap/>
            <w:hideMark/>
          </w:tcPr>
          <w:p w14:paraId="55BE35FC"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7D29ED1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2030DCCC" w14:textId="77777777" w:rsidTr="001B2E66">
        <w:trPr>
          <w:trHeight w:val="455"/>
        </w:trPr>
        <w:tc>
          <w:tcPr>
            <w:tcW w:w="2526" w:type="pct"/>
            <w:tcBorders>
              <w:top w:val="nil"/>
              <w:left w:val="single" w:sz="4" w:space="0" w:color="auto"/>
              <w:bottom w:val="single" w:sz="4" w:space="0" w:color="auto"/>
              <w:right w:val="single" w:sz="4" w:space="0" w:color="auto"/>
            </w:tcBorders>
            <w:shd w:val="clear" w:color="auto" w:fill="auto"/>
            <w:hideMark/>
          </w:tcPr>
          <w:p w14:paraId="4DA95253" w14:textId="77777777" w:rsidR="00B26FBE" w:rsidRPr="00B26FBE" w:rsidRDefault="00B26FBE" w:rsidP="001B2E66">
            <w:pPr>
              <w:spacing w:after="0"/>
              <w:ind w:firstLine="0"/>
              <w:rPr>
                <w:sz w:val="18"/>
                <w:szCs w:val="18"/>
                <w:lang w:eastAsia="lv-LV"/>
              </w:rPr>
            </w:pPr>
            <w:r w:rsidRPr="00B26FBE">
              <w:rPr>
                <w:sz w:val="18"/>
                <w:szCs w:val="18"/>
                <w:lang w:eastAsia="lv-LV"/>
              </w:rPr>
              <w:t xml:space="preserve">Latvijas Biozinātņu un tehnoloģiju universitātes pārvaldīšanā esošo ēku ugunsdrošības prasību atbilstības nodrošināšanai un ēku tehniskās apsekošanas un energosertifikācijas veikšanai un Malnavas koledžai saistību izpildei </w:t>
            </w:r>
          </w:p>
        </w:tc>
        <w:tc>
          <w:tcPr>
            <w:tcW w:w="843" w:type="pct"/>
            <w:tcBorders>
              <w:top w:val="nil"/>
              <w:left w:val="nil"/>
              <w:bottom w:val="single" w:sz="4" w:space="0" w:color="auto"/>
              <w:right w:val="single" w:sz="4" w:space="0" w:color="auto"/>
            </w:tcBorders>
            <w:shd w:val="clear" w:color="auto" w:fill="auto"/>
            <w:noWrap/>
            <w:hideMark/>
          </w:tcPr>
          <w:p w14:paraId="73C81304" w14:textId="77777777" w:rsidR="00B26FBE" w:rsidRPr="00B26FBE" w:rsidRDefault="00B26FBE" w:rsidP="00AE5AD9">
            <w:pPr>
              <w:spacing w:after="0"/>
              <w:ind w:firstLine="0"/>
              <w:jc w:val="right"/>
              <w:rPr>
                <w:sz w:val="18"/>
                <w:szCs w:val="18"/>
                <w:lang w:eastAsia="lv-LV"/>
              </w:rPr>
            </w:pPr>
            <w:r w:rsidRPr="00B26FBE">
              <w:rPr>
                <w:sz w:val="18"/>
                <w:szCs w:val="18"/>
                <w:lang w:eastAsia="lv-LV"/>
              </w:rPr>
              <w:t>792 054</w:t>
            </w:r>
          </w:p>
        </w:tc>
        <w:tc>
          <w:tcPr>
            <w:tcW w:w="788" w:type="pct"/>
            <w:tcBorders>
              <w:top w:val="nil"/>
              <w:left w:val="nil"/>
              <w:bottom w:val="single" w:sz="4" w:space="0" w:color="auto"/>
              <w:right w:val="single" w:sz="4" w:space="0" w:color="auto"/>
            </w:tcBorders>
            <w:shd w:val="clear" w:color="auto" w:fill="auto"/>
            <w:noWrap/>
            <w:hideMark/>
          </w:tcPr>
          <w:p w14:paraId="5D8E6AA0"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3B9D64CD"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0368BBF4" w14:textId="77777777" w:rsidTr="001B2E66">
        <w:trPr>
          <w:trHeight w:val="324"/>
        </w:trPr>
        <w:tc>
          <w:tcPr>
            <w:tcW w:w="2526" w:type="pct"/>
            <w:tcBorders>
              <w:top w:val="nil"/>
              <w:left w:val="single" w:sz="4" w:space="0" w:color="auto"/>
              <w:bottom w:val="single" w:sz="4" w:space="0" w:color="auto"/>
              <w:right w:val="single" w:sz="4" w:space="0" w:color="auto"/>
            </w:tcBorders>
            <w:shd w:val="clear" w:color="auto" w:fill="auto"/>
            <w:hideMark/>
          </w:tcPr>
          <w:p w14:paraId="0D934D2A" w14:textId="77777777" w:rsidR="00B26FBE" w:rsidRPr="00B26FBE" w:rsidRDefault="00B26FBE" w:rsidP="001B2E66">
            <w:pPr>
              <w:spacing w:after="0"/>
              <w:ind w:firstLine="0"/>
              <w:rPr>
                <w:sz w:val="18"/>
                <w:szCs w:val="18"/>
                <w:lang w:eastAsia="lv-LV"/>
              </w:rPr>
            </w:pPr>
            <w:r w:rsidRPr="00B26FBE">
              <w:rPr>
                <w:sz w:val="18"/>
                <w:szCs w:val="18"/>
                <w:lang w:eastAsia="lv-LV"/>
              </w:rPr>
              <w:t xml:space="preserve">Zivju resursu mākslīgās atražošanas plāna 2021.-2024. gadam īstenošanai un pielietojamo pētījumu izstrādei akvakultūrā, kā arī informācijas sniegšanai un atzinumu sagatavošanai pēc valsts un pašvaldību iestāžu pieprasījumiem </w:t>
            </w:r>
          </w:p>
        </w:tc>
        <w:tc>
          <w:tcPr>
            <w:tcW w:w="843" w:type="pct"/>
            <w:tcBorders>
              <w:top w:val="nil"/>
              <w:left w:val="nil"/>
              <w:bottom w:val="single" w:sz="4" w:space="0" w:color="auto"/>
              <w:right w:val="single" w:sz="4" w:space="0" w:color="auto"/>
            </w:tcBorders>
            <w:shd w:val="clear" w:color="auto" w:fill="auto"/>
            <w:noWrap/>
            <w:hideMark/>
          </w:tcPr>
          <w:p w14:paraId="6703E992" w14:textId="77777777" w:rsidR="00B26FBE" w:rsidRPr="00B26FBE" w:rsidRDefault="00B26FBE" w:rsidP="00AE5AD9">
            <w:pPr>
              <w:spacing w:after="0"/>
              <w:ind w:firstLine="0"/>
              <w:jc w:val="right"/>
              <w:rPr>
                <w:sz w:val="18"/>
                <w:szCs w:val="18"/>
                <w:lang w:eastAsia="lv-LV"/>
              </w:rPr>
            </w:pPr>
            <w:r w:rsidRPr="00B26FBE">
              <w:rPr>
                <w:sz w:val="18"/>
                <w:szCs w:val="18"/>
                <w:lang w:eastAsia="lv-LV"/>
              </w:rPr>
              <w:t>584 732</w:t>
            </w:r>
          </w:p>
        </w:tc>
        <w:tc>
          <w:tcPr>
            <w:tcW w:w="788" w:type="pct"/>
            <w:tcBorders>
              <w:top w:val="nil"/>
              <w:left w:val="nil"/>
              <w:bottom w:val="single" w:sz="4" w:space="0" w:color="auto"/>
              <w:right w:val="single" w:sz="4" w:space="0" w:color="auto"/>
            </w:tcBorders>
            <w:shd w:val="clear" w:color="auto" w:fill="auto"/>
            <w:noWrap/>
            <w:hideMark/>
          </w:tcPr>
          <w:p w14:paraId="1C24716A"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3D1FAE26"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785689D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3FF3271" w14:textId="77777777" w:rsidR="00B26FBE" w:rsidRPr="00B26FBE" w:rsidRDefault="00B26FBE" w:rsidP="001B2E66">
            <w:pPr>
              <w:spacing w:after="0"/>
              <w:ind w:firstLine="0"/>
              <w:rPr>
                <w:sz w:val="18"/>
                <w:szCs w:val="18"/>
                <w:lang w:eastAsia="lv-LV"/>
              </w:rPr>
            </w:pPr>
            <w:r w:rsidRPr="00B26FBE">
              <w:rPr>
                <w:sz w:val="18"/>
                <w:szCs w:val="18"/>
                <w:lang w:eastAsia="lv-LV"/>
              </w:rPr>
              <w:t xml:space="preserve">Atbalsts lauksaimniecības ekonomiskās dzīvotspējas stiprināšanai un krīzes radīto seko novēršanai </w:t>
            </w:r>
          </w:p>
        </w:tc>
        <w:tc>
          <w:tcPr>
            <w:tcW w:w="843" w:type="pct"/>
            <w:tcBorders>
              <w:top w:val="nil"/>
              <w:left w:val="nil"/>
              <w:bottom w:val="single" w:sz="4" w:space="0" w:color="auto"/>
              <w:right w:val="single" w:sz="4" w:space="0" w:color="auto"/>
            </w:tcBorders>
            <w:shd w:val="clear" w:color="auto" w:fill="auto"/>
            <w:noWrap/>
            <w:hideMark/>
          </w:tcPr>
          <w:p w14:paraId="503EF8BC" w14:textId="77777777" w:rsidR="00B26FBE" w:rsidRPr="00B26FBE" w:rsidRDefault="00B26FBE" w:rsidP="00AE5AD9">
            <w:pPr>
              <w:spacing w:after="0"/>
              <w:ind w:firstLine="0"/>
              <w:jc w:val="right"/>
              <w:rPr>
                <w:sz w:val="18"/>
                <w:szCs w:val="18"/>
                <w:lang w:eastAsia="lv-LV"/>
              </w:rPr>
            </w:pPr>
            <w:r w:rsidRPr="00B26FBE">
              <w:rPr>
                <w:sz w:val="18"/>
                <w:szCs w:val="18"/>
                <w:lang w:eastAsia="lv-LV"/>
              </w:rPr>
              <w:t>12 000 000</w:t>
            </w:r>
          </w:p>
        </w:tc>
        <w:tc>
          <w:tcPr>
            <w:tcW w:w="788" w:type="pct"/>
            <w:tcBorders>
              <w:top w:val="nil"/>
              <w:left w:val="nil"/>
              <w:bottom w:val="single" w:sz="4" w:space="0" w:color="auto"/>
              <w:right w:val="single" w:sz="4" w:space="0" w:color="auto"/>
            </w:tcBorders>
            <w:shd w:val="clear" w:color="auto" w:fill="auto"/>
            <w:noWrap/>
            <w:hideMark/>
          </w:tcPr>
          <w:p w14:paraId="1AD91C6A"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1623D95D"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7F703A3F"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AF3F59F" w14:textId="77777777" w:rsidR="00B26FBE" w:rsidRPr="00B26FBE" w:rsidRDefault="00B26FBE" w:rsidP="001B2E66">
            <w:pPr>
              <w:spacing w:after="0"/>
              <w:ind w:firstLine="0"/>
              <w:rPr>
                <w:sz w:val="18"/>
                <w:szCs w:val="18"/>
                <w:lang w:eastAsia="lv-LV"/>
              </w:rPr>
            </w:pPr>
            <w:r w:rsidRPr="00B26FBE">
              <w:rPr>
                <w:sz w:val="18"/>
                <w:szCs w:val="18"/>
                <w:lang w:eastAsia="lv-LV"/>
              </w:rPr>
              <w:t xml:space="preserve">Investīciju atbalsts augļkopības un dārzeņkopības saimniecību konkurētspējas stiprināšanai un eksportspējas veicināšanai </w:t>
            </w:r>
          </w:p>
        </w:tc>
        <w:tc>
          <w:tcPr>
            <w:tcW w:w="843" w:type="pct"/>
            <w:tcBorders>
              <w:top w:val="nil"/>
              <w:left w:val="nil"/>
              <w:bottom w:val="single" w:sz="4" w:space="0" w:color="auto"/>
              <w:right w:val="single" w:sz="4" w:space="0" w:color="auto"/>
            </w:tcBorders>
            <w:shd w:val="clear" w:color="auto" w:fill="auto"/>
            <w:noWrap/>
            <w:hideMark/>
          </w:tcPr>
          <w:p w14:paraId="6C22A4DC" w14:textId="77777777" w:rsidR="00B26FBE" w:rsidRPr="00B26FBE" w:rsidRDefault="00B26FBE" w:rsidP="00AE5AD9">
            <w:pPr>
              <w:spacing w:after="0"/>
              <w:ind w:firstLine="0"/>
              <w:jc w:val="right"/>
              <w:rPr>
                <w:sz w:val="18"/>
                <w:szCs w:val="18"/>
                <w:lang w:eastAsia="lv-LV"/>
              </w:rPr>
            </w:pPr>
            <w:r w:rsidRPr="00B26FBE">
              <w:rPr>
                <w:sz w:val="18"/>
                <w:szCs w:val="18"/>
                <w:lang w:eastAsia="lv-LV"/>
              </w:rPr>
              <w:t>3 000 000</w:t>
            </w:r>
          </w:p>
        </w:tc>
        <w:tc>
          <w:tcPr>
            <w:tcW w:w="788" w:type="pct"/>
            <w:tcBorders>
              <w:top w:val="nil"/>
              <w:left w:val="nil"/>
              <w:bottom w:val="single" w:sz="4" w:space="0" w:color="auto"/>
              <w:right w:val="single" w:sz="4" w:space="0" w:color="auto"/>
            </w:tcBorders>
            <w:shd w:val="clear" w:color="auto" w:fill="auto"/>
            <w:noWrap/>
            <w:hideMark/>
          </w:tcPr>
          <w:p w14:paraId="081B6C6F"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1F1B9001"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30D621C3"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F777275" w14:textId="77777777" w:rsidR="00B26FBE" w:rsidRPr="00B26FBE" w:rsidRDefault="00B26FBE" w:rsidP="001B2E66">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746EB7CF" w14:textId="77777777" w:rsidR="00B26FBE" w:rsidRPr="00B26FBE" w:rsidRDefault="00B26FBE" w:rsidP="00AE5AD9">
            <w:pPr>
              <w:spacing w:after="0"/>
              <w:ind w:firstLine="0"/>
              <w:jc w:val="right"/>
              <w:rPr>
                <w:sz w:val="18"/>
                <w:szCs w:val="18"/>
                <w:lang w:eastAsia="lv-LV"/>
              </w:rPr>
            </w:pPr>
            <w:r w:rsidRPr="00B26FBE">
              <w:rPr>
                <w:sz w:val="18"/>
                <w:szCs w:val="18"/>
                <w:lang w:eastAsia="lv-LV"/>
              </w:rPr>
              <w:t>322 399</w:t>
            </w:r>
          </w:p>
        </w:tc>
        <w:tc>
          <w:tcPr>
            <w:tcW w:w="788" w:type="pct"/>
            <w:tcBorders>
              <w:top w:val="nil"/>
              <w:left w:val="nil"/>
              <w:bottom w:val="single" w:sz="4" w:space="0" w:color="auto"/>
              <w:right w:val="single" w:sz="4" w:space="0" w:color="auto"/>
            </w:tcBorders>
            <w:shd w:val="clear" w:color="auto" w:fill="auto"/>
            <w:noWrap/>
            <w:hideMark/>
          </w:tcPr>
          <w:p w14:paraId="568E8113" w14:textId="77777777" w:rsidR="00B26FBE" w:rsidRPr="00B26FBE" w:rsidRDefault="00B26FBE" w:rsidP="00AE5AD9">
            <w:pPr>
              <w:spacing w:after="0"/>
              <w:ind w:firstLine="0"/>
              <w:jc w:val="right"/>
              <w:rPr>
                <w:sz w:val="18"/>
                <w:szCs w:val="18"/>
                <w:lang w:eastAsia="lv-LV"/>
              </w:rPr>
            </w:pPr>
            <w:r w:rsidRPr="00B26FBE">
              <w:rPr>
                <w:sz w:val="18"/>
                <w:szCs w:val="18"/>
                <w:lang w:eastAsia="lv-LV"/>
              </w:rPr>
              <w:t>635 755</w:t>
            </w:r>
          </w:p>
        </w:tc>
        <w:tc>
          <w:tcPr>
            <w:tcW w:w="843" w:type="pct"/>
            <w:tcBorders>
              <w:top w:val="nil"/>
              <w:left w:val="nil"/>
              <w:bottom w:val="single" w:sz="4" w:space="0" w:color="auto"/>
              <w:right w:val="single" w:sz="4" w:space="0" w:color="auto"/>
            </w:tcBorders>
            <w:shd w:val="clear" w:color="auto" w:fill="auto"/>
            <w:noWrap/>
            <w:hideMark/>
          </w:tcPr>
          <w:p w14:paraId="33FA9FED" w14:textId="77777777" w:rsidR="00B26FBE" w:rsidRPr="00B26FBE" w:rsidRDefault="00B26FBE" w:rsidP="00AE5AD9">
            <w:pPr>
              <w:spacing w:after="0"/>
              <w:ind w:firstLine="0"/>
              <w:jc w:val="right"/>
              <w:rPr>
                <w:sz w:val="18"/>
                <w:szCs w:val="18"/>
                <w:lang w:eastAsia="lv-LV"/>
              </w:rPr>
            </w:pPr>
            <w:r w:rsidRPr="00B26FBE">
              <w:rPr>
                <w:sz w:val="18"/>
                <w:szCs w:val="18"/>
                <w:lang w:eastAsia="lv-LV"/>
              </w:rPr>
              <w:t>936 593</w:t>
            </w:r>
          </w:p>
        </w:tc>
      </w:tr>
      <w:tr w:rsidR="00B26FBE" w:rsidRPr="00B26FBE" w14:paraId="434D932A"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1DA0770" w14:textId="77777777" w:rsidR="00B26FBE" w:rsidRPr="00B26FBE" w:rsidRDefault="00B26FBE" w:rsidP="001B2E66">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445C261C"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c>
          <w:tcPr>
            <w:tcW w:w="788" w:type="pct"/>
            <w:tcBorders>
              <w:top w:val="nil"/>
              <w:left w:val="nil"/>
              <w:bottom w:val="single" w:sz="4" w:space="0" w:color="auto"/>
              <w:right w:val="single" w:sz="4" w:space="0" w:color="auto"/>
            </w:tcBorders>
            <w:shd w:val="clear" w:color="auto" w:fill="auto"/>
            <w:noWrap/>
            <w:hideMark/>
          </w:tcPr>
          <w:p w14:paraId="1E2ED285"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054F03B3"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736F705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2138163" w14:textId="77777777" w:rsidR="00B26FBE" w:rsidRPr="00B26FBE" w:rsidRDefault="00B26FBE" w:rsidP="001B2E66">
            <w:pPr>
              <w:spacing w:after="0"/>
              <w:ind w:firstLine="0"/>
              <w:rPr>
                <w:sz w:val="18"/>
                <w:szCs w:val="18"/>
                <w:lang w:eastAsia="lv-LV"/>
              </w:rPr>
            </w:pPr>
            <w:r w:rsidRPr="00B26FBE">
              <w:rPr>
                <w:sz w:val="18"/>
                <w:szCs w:val="18"/>
                <w:lang w:eastAsia="lv-LV"/>
              </w:rPr>
              <w:t xml:space="preserve">Publisko personu nomas maksas sadārdzinājums </w:t>
            </w:r>
          </w:p>
        </w:tc>
        <w:tc>
          <w:tcPr>
            <w:tcW w:w="843" w:type="pct"/>
            <w:tcBorders>
              <w:top w:val="nil"/>
              <w:left w:val="nil"/>
              <w:bottom w:val="single" w:sz="4" w:space="0" w:color="auto"/>
              <w:right w:val="single" w:sz="4" w:space="0" w:color="auto"/>
            </w:tcBorders>
            <w:shd w:val="clear" w:color="auto" w:fill="auto"/>
            <w:noWrap/>
            <w:hideMark/>
          </w:tcPr>
          <w:p w14:paraId="11575F40" w14:textId="77777777" w:rsidR="00B26FBE" w:rsidRPr="00B26FBE" w:rsidRDefault="00B26FBE" w:rsidP="00AE5AD9">
            <w:pPr>
              <w:spacing w:after="0"/>
              <w:ind w:firstLine="0"/>
              <w:jc w:val="right"/>
              <w:rPr>
                <w:sz w:val="18"/>
                <w:szCs w:val="18"/>
                <w:lang w:eastAsia="lv-LV"/>
              </w:rPr>
            </w:pPr>
            <w:r w:rsidRPr="00B26FBE">
              <w:rPr>
                <w:sz w:val="18"/>
                <w:szCs w:val="18"/>
                <w:lang w:eastAsia="lv-LV"/>
              </w:rPr>
              <w:t>153 708</w:t>
            </w:r>
          </w:p>
        </w:tc>
        <w:tc>
          <w:tcPr>
            <w:tcW w:w="788" w:type="pct"/>
            <w:tcBorders>
              <w:top w:val="nil"/>
              <w:left w:val="nil"/>
              <w:bottom w:val="single" w:sz="4" w:space="0" w:color="auto"/>
              <w:right w:val="single" w:sz="4" w:space="0" w:color="auto"/>
            </w:tcBorders>
            <w:shd w:val="clear" w:color="auto" w:fill="auto"/>
            <w:noWrap/>
            <w:hideMark/>
          </w:tcPr>
          <w:p w14:paraId="5FEDDB23" w14:textId="77777777" w:rsidR="00B26FBE" w:rsidRPr="00B26FBE" w:rsidRDefault="00B26FBE" w:rsidP="00AE5AD9">
            <w:pPr>
              <w:spacing w:after="0"/>
              <w:ind w:firstLine="0"/>
              <w:jc w:val="right"/>
              <w:rPr>
                <w:sz w:val="18"/>
                <w:szCs w:val="18"/>
                <w:lang w:eastAsia="lv-LV"/>
              </w:rPr>
            </w:pPr>
            <w:r w:rsidRPr="00B26FBE">
              <w:rPr>
                <w:sz w:val="18"/>
                <w:szCs w:val="18"/>
                <w:lang w:eastAsia="lv-LV"/>
              </w:rPr>
              <w:t>153 708</w:t>
            </w:r>
          </w:p>
        </w:tc>
        <w:tc>
          <w:tcPr>
            <w:tcW w:w="843" w:type="pct"/>
            <w:tcBorders>
              <w:top w:val="nil"/>
              <w:left w:val="nil"/>
              <w:bottom w:val="single" w:sz="4" w:space="0" w:color="auto"/>
              <w:right w:val="single" w:sz="4" w:space="0" w:color="auto"/>
            </w:tcBorders>
            <w:shd w:val="clear" w:color="auto" w:fill="auto"/>
            <w:noWrap/>
            <w:hideMark/>
          </w:tcPr>
          <w:p w14:paraId="42FCB318" w14:textId="77777777" w:rsidR="00B26FBE" w:rsidRPr="00B26FBE" w:rsidRDefault="00B26FBE" w:rsidP="00AE5AD9">
            <w:pPr>
              <w:spacing w:after="0"/>
              <w:ind w:firstLine="0"/>
              <w:jc w:val="right"/>
              <w:rPr>
                <w:sz w:val="18"/>
                <w:szCs w:val="18"/>
                <w:lang w:eastAsia="lv-LV"/>
              </w:rPr>
            </w:pPr>
            <w:r w:rsidRPr="00B26FBE">
              <w:rPr>
                <w:sz w:val="18"/>
                <w:szCs w:val="18"/>
                <w:lang w:eastAsia="lv-LV"/>
              </w:rPr>
              <w:t>153 708</w:t>
            </w:r>
          </w:p>
        </w:tc>
      </w:tr>
      <w:tr w:rsidR="00B26FBE" w:rsidRPr="00B26FBE" w14:paraId="4130AD2D" w14:textId="77777777" w:rsidTr="001B2E66">
        <w:trPr>
          <w:trHeight w:val="50"/>
        </w:trPr>
        <w:tc>
          <w:tcPr>
            <w:tcW w:w="2526" w:type="pct"/>
            <w:tcBorders>
              <w:top w:val="nil"/>
              <w:left w:val="single" w:sz="4" w:space="0" w:color="auto"/>
              <w:bottom w:val="single" w:sz="4" w:space="0" w:color="auto"/>
              <w:right w:val="single" w:sz="4" w:space="0" w:color="auto"/>
            </w:tcBorders>
            <w:shd w:val="clear" w:color="auto" w:fill="auto"/>
            <w:hideMark/>
          </w:tcPr>
          <w:p w14:paraId="1535A488" w14:textId="77777777" w:rsidR="00B26FBE" w:rsidRPr="00B26FBE" w:rsidRDefault="00B26FBE" w:rsidP="001B2E66">
            <w:pPr>
              <w:spacing w:after="0"/>
              <w:ind w:firstLine="0"/>
              <w:rPr>
                <w:sz w:val="18"/>
                <w:szCs w:val="18"/>
                <w:lang w:eastAsia="lv-LV"/>
              </w:rPr>
            </w:pPr>
            <w:r w:rsidRPr="00B26FBE">
              <w:rPr>
                <w:sz w:val="18"/>
                <w:szCs w:val="18"/>
                <w:lang w:eastAsia="lv-LV"/>
              </w:rPr>
              <w:t>Latvijas dalības Eiropas Savienībā divdesmitgades atzīmēšana</w:t>
            </w:r>
          </w:p>
        </w:tc>
        <w:tc>
          <w:tcPr>
            <w:tcW w:w="843" w:type="pct"/>
            <w:tcBorders>
              <w:top w:val="nil"/>
              <w:left w:val="nil"/>
              <w:bottom w:val="single" w:sz="4" w:space="0" w:color="auto"/>
              <w:right w:val="single" w:sz="4" w:space="0" w:color="auto"/>
            </w:tcBorders>
            <w:shd w:val="clear" w:color="auto" w:fill="auto"/>
            <w:noWrap/>
            <w:hideMark/>
          </w:tcPr>
          <w:p w14:paraId="45F5B0AD" w14:textId="77777777" w:rsidR="00B26FBE" w:rsidRPr="00B26FBE" w:rsidRDefault="00B26FBE" w:rsidP="00AE5AD9">
            <w:pPr>
              <w:spacing w:after="0"/>
              <w:ind w:firstLine="0"/>
              <w:jc w:val="right"/>
              <w:rPr>
                <w:sz w:val="18"/>
                <w:szCs w:val="18"/>
                <w:lang w:eastAsia="lv-LV"/>
              </w:rPr>
            </w:pPr>
            <w:r w:rsidRPr="00B26FBE">
              <w:rPr>
                <w:sz w:val="18"/>
                <w:szCs w:val="18"/>
                <w:lang w:eastAsia="lv-LV"/>
              </w:rPr>
              <w:t>42 170</w:t>
            </w:r>
          </w:p>
        </w:tc>
        <w:tc>
          <w:tcPr>
            <w:tcW w:w="788" w:type="pct"/>
            <w:tcBorders>
              <w:top w:val="nil"/>
              <w:left w:val="nil"/>
              <w:bottom w:val="single" w:sz="4" w:space="0" w:color="auto"/>
              <w:right w:val="single" w:sz="4" w:space="0" w:color="auto"/>
            </w:tcBorders>
            <w:shd w:val="clear" w:color="auto" w:fill="auto"/>
            <w:noWrap/>
            <w:hideMark/>
          </w:tcPr>
          <w:p w14:paraId="7D87AA5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589E04F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76BE4882" w14:textId="77777777" w:rsidTr="001B2E66">
        <w:trPr>
          <w:trHeight w:val="109"/>
        </w:trPr>
        <w:tc>
          <w:tcPr>
            <w:tcW w:w="2526" w:type="pct"/>
            <w:tcBorders>
              <w:top w:val="nil"/>
              <w:left w:val="single" w:sz="4" w:space="0" w:color="auto"/>
              <w:bottom w:val="single" w:sz="4" w:space="0" w:color="auto"/>
              <w:right w:val="single" w:sz="4" w:space="0" w:color="auto"/>
            </w:tcBorders>
            <w:shd w:val="clear" w:color="auto" w:fill="auto"/>
            <w:hideMark/>
          </w:tcPr>
          <w:p w14:paraId="03707B75" w14:textId="77777777" w:rsidR="00B26FBE" w:rsidRPr="00B26FBE" w:rsidRDefault="00B26FBE" w:rsidP="001B2E66">
            <w:pPr>
              <w:spacing w:after="0"/>
              <w:ind w:firstLine="0"/>
              <w:rPr>
                <w:sz w:val="18"/>
                <w:szCs w:val="18"/>
                <w:lang w:eastAsia="lv-LV"/>
              </w:rPr>
            </w:pPr>
            <w:r w:rsidRPr="00B26FBE">
              <w:rPr>
                <w:sz w:val="18"/>
                <w:szCs w:val="18"/>
                <w:lang w:eastAsia="lv-LV"/>
              </w:rPr>
              <w:t>Pedagogu darba samaksas pieauguma grafika īstenošanas 2.solim no 2024. gada 1. janvāra</w:t>
            </w:r>
          </w:p>
        </w:tc>
        <w:tc>
          <w:tcPr>
            <w:tcW w:w="843" w:type="pct"/>
            <w:tcBorders>
              <w:top w:val="nil"/>
              <w:left w:val="nil"/>
              <w:bottom w:val="single" w:sz="4" w:space="0" w:color="auto"/>
              <w:right w:val="single" w:sz="4" w:space="0" w:color="auto"/>
            </w:tcBorders>
            <w:shd w:val="clear" w:color="auto" w:fill="auto"/>
            <w:noWrap/>
            <w:hideMark/>
          </w:tcPr>
          <w:p w14:paraId="0D3CDE65" w14:textId="77777777" w:rsidR="00B26FBE" w:rsidRPr="00B26FBE" w:rsidRDefault="00B26FBE" w:rsidP="00AE5AD9">
            <w:pPr>
              <w:spacing w:after="0"/>
              <w:ind w:firstLine="0"/>
              <w:jc w:val="right"/>
              <w:rPr>
                <w:sz w:val="18"/>
                <w:szCs w:val="18"/>
                <w:lang w:eastAsia="lv-LV"/>
              </w:rPr>
            </w:pPr>
            <w:r w:rsidRPr="00B26FBE">
              <w:rPr>
                <w:sz w:val="18"/>
                <w:szCs w:val="18"/>
                <w:lang w:eastAsia="lv-LV"/>
              </w:rPr>
              <w:t>108 482</w:t>
            </w:r>
          </w:p>
        </w:tc>
        <w:tc>
          <w:tcPr>
            <w:tcW w:w="788" w:type="pct"/>
            <w:tcBorders>
              <w:top w:val="nil"/>
              <w:left w:val="nil"/>
              <w:bottom w:val="single" w:sz="4" w:space="0" w:color="auto"/>
              <w:right w:val="single" w:sz="4" w:space="0" w:color="auto"/>
            </w:tcBorders>
            <w:shd w:val="clear" w:color="auto" w:fill="auto"/>
            <w:noWrap/>
            <w:hideMark/>
          </w:tcPr>
          <w:p w14:paraId="732C8694" w14:textId="77777777" w:rsidR="00B26FBE" w:rsidRPr="00B26FBE" w:rsidRDefault="00B26FBE" w:rsidP="00AE5AD9">
            <w:pPr>
              <w:spacing w:after="0"/>
              <w:ind w:firstLine="0"/>
              <w:jc w:val="right"/>
              <w:rPr>
                <w:sz w:val="18"/>
                <w:szCs w:val="18"/>
                <w:lang w:eastAsia="lv-LV"/>
              </w:rPr>
            </w:pPr>
            <w:r w:rsidRPr="00B26FBE">
              <w:rPr>
                <w:sz w:val="18"/>
                <w:szCs w:val="18"/>
                <w:lang w:eastAsia="lv-LV"/>
              </w:rPr>
              <w:t>108 482</w:t>
            </w:r>
          </w:p>
        </w:tc>
        <w:tc>
          <w:tcPr>
            <w:tcW w:w="843" w:type="pct"/>
            <w:tcBorders>
              <w:top w:val="nil"/>
              <w:left w:val="nil"/>
              <w:bottom w:val="single" w:sz="4" w:space="0" w:color="auto"/>
              <w:right w:val="single" w:sz="4" w:space="0" w:color="auto"/>
            </w:tcBorders>
            <w:shd w:val="clear" w:color="auto" w:fill="auto"/>
            <w:noWrap/>
            <w:hideMark/>
          </w:tcPr>
          <w:p w14:paraId="0E33DD52" w14:textId="77777777" w:rsidR="00B26FBE" w:rsidRPr="00B26FBE" w:rsidRDefault="00B26FBE" w:rsidP="00AE5AD9">
            <w:pPr>
              <w:spacing w:after="0"/>
              <w:ind w:firstLine="0"/>
              <w:jc w:val="right"/>
              <w:rPr>
                <w:sz w:val="18"/>
                <w:szCs w:val="18"/>
                <w:lang w:eastAsia="lv-LV"/>
              </w:rPr>
            </w:pPr>
            <w:r w:rsidRPr="00B26FBE">
              <w:rPr>
                <w:sz w:val="18"/>
                <w:szCs w:val="18"/>
                <w:lang w:eastAsia="lv-LV"/>
              </w:rPr>
              <w:t>108 482</w:t>
            </w:r>
          </w:p>
        </w:tc>
      </w:tr>
      <w:tr w:rsidR="00B26FBE" w:rsidRPr="00B26FBE" w14:paraId="7797330A"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7CF0AC7E"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17. Satiksmes ministrija</w:t>
            </w:r>
          </w:p>
        </w:tc>
        <w:tc>
          <w:tcPr>
            <w:tcW w:w="843" w:type="pct"/>
            <w:tcBorders>
              <w:top w:val="nil"/>
              <w:left w:val="nil"/>
              <w:bottom w:val="single" w:sz="4" w:space="0" w:color="auto"/>
              <w:right w:val="single" w:sz="4" w:space="0" w:color="auto"/>
            </w:tcBorders>
            <w:shd w:val="clear" w:color="000000" w:fill="E2EFDA"/>
            <w:hideMark/>
          </w:tcPr>
          <w:p w14:paraId="381654FC"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40 025 410</w:t>
            </w:r>
          </w:p>
        </w:tc>
        <w:tc>
          <w:tcPr>
            <w:tcW w:w="788" w:type="pct"/>
            <w:tcBorders>
              <w:top w:val="nil"/>
              <w:left w:val="nil"/>
              <w:bottom w:val="single" w:sz="4" w:space="0" w:color="auto"/>
              <w:right w:val="single" w:sz="4" w:space="0" w:color="auto"/>
            </w:tcBorders>
            <w:shd w:val="clear" w:color="000000" w:fill="E2EFDA"/>
            <w:hideMark/>
          </w:tcPr>
          <w:p w14:paraId="4BC72116"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40 025 410</w:t>
            </w:r>
          </w:p>
        </w:tc>
        <w:tc>
          <w:tcPr>
            <w:tcW w:w="843" w:type="pct"/>
            <w:tcBorders>
              <w:top w:val="nil"/>
              <w:left w:val="nil"/>
              <w:bottom w:val="single" w:sz="4" w:space="0" w:color="auto"/>
              <w:right w:val="single" w:sz="4" w:space="0" w:color="auto"/>
            </w:tcBorders>
            <w:shd w:val="clear" w:color="000000" w:fill="E2EFDA"/>
            <w:hideMark/>
          </w:tcPr>
          <w:p w14:paraId="314D2528"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40 025 410</w:t>
            </w:r>
          </w:p>
        </w:tc>
      </w:tr>
      <w:tr w:rsidR="00B26FBE" w:rsidRPr="00B26FBE" w14:paraId="531B2DE0" w14:textId="77777777" w:rsidTr="001B2E66">
        <w:trPr>
          <w:trHeight w:val="175"/>
        </w:trPr>
        <w:tc>
          <w:tcPr>
            <w:tcW w:w="2526" w:type="pct"/>
            <w:tcBorders>
              <w:top w:val="nil"/>
              <w:left w:val="single" w:sz="4" w:space="0" w:color="auto"/>
              <w:bottom w:val="single" w:sz="4" w:space="0" w:color="auto"/>
              <w:right w:val="single" w:sz="4" w:space="0" w:color="auto"/>
            </w:tcBorders>
            <w:shd w:val="clear" w:color="auto" w:fill="auto"/>
            <w:hideMark/>
          </w:tcPr>
          <w:p w14:paraId="7E8DF9B8" w14:textId="77777777" w:rsidR="00B26FBE" w:rsidRPr="00B26FBE" w:rsidRDefault="00B26FBE" w:rsidP="001B2E66">
            <w:pPr>
              <w:spacing w:after="0"/>
              <w:ind w:firstLine="0"/>
              <w:rPr>
                <w:sz w:val="18"/>
                <w:szCs w:val="18"/>
                <w:lang w:eastAsia="lv-LV"/>
              </w:rPr>
            </w:pPr>
            <w:r w:rsidRPr="00B26FBE">
              <w:rPr>
                <w:sz w:val="18"/>
                <w:szCs w:val="18"/>
                <w:lang w:eastAsia="lv-LV"/>
              </w:rPr>
              <w:t xml:space="preserve">Dotācija zaudējumu segšanai sabiedriskā transporta pakalpojumu sniedzējiem </w:t>
            </w:r>
          </w:p>
        </w:tc>
        <w:tc>
          <w:tcPr>
            <w:tcW w:w="843" w:type="pct"/>
            <w:tcBorders>
              <w:top w:val="nil"/>
              <w:left w:val="nil"/>
              <w:bottom w:val="single" w:sz="4" w:space="0" w:color="auto"/>
              <w:right w:val="single" w:sz="4" w:space="0" w:color="auto"/>
            </w:tcBorders>
            <w:shd w:val="clear" w:color="auto" w:fill="auto"/>
            <w:noWrap/>
            <w:hideMark/>
          </w:tcPr>
          <w:p w14:paraId="27B2080C" w14:textId="77777777" w:rsidR="00B26FBE" w:rsidRPr="00B26FBE" w:rsidRDefault="00B26FBE" w:rsidP="00AE5AD9">
            <w:pPr>
              <w:spacing w:after="0"/>
              <w:ind w:firstLine="0"/>
              <w:jc w:val="right"/>
              <w:rPr>
                <w:sz w:val="18"/>
                <w:szCs w:val="18"/>
                <w:lang w:eastAsia="lv-LV"/>
              </w:rPr>
            </w:pPr>
            <w:r w:rsidRPr="00B26FBE">
              <w:rPr>
                <w:sz w:val="18"/>
                <w:szCs w:val="18"/>
                <w:lang w:eastAsia="lv-LV"/>
              </w:rPr>
              <w:t>17 939 053</w:t>
            </w:r>
          </w:p>
        </w:tc>
        <w:tc>
          <w:tcPr>
            <w:tcW w:w="788" w:type="pct"/>
            <w:tcBorders>
              <w:top w:val="nil"/>
              <w:left w:val="nil"/>
              <w:bottom w:val="single" w:sz="4" w:space="0" w:color="auto"/>
              <w:right w:val="single" w:sz="4" w:space="0" w:color="auto"/>
            </w:tcBorders>
            <w:shd w:val="clear" w:color="auto" w:fill="auto"/>
            <w:noWrap/>
            <w:hideMark/>
          </w:tcPr>
          <w:p w14:paraId="73EB861A" w14:textId="77777777" w:rsidR="00B26FBE" w:rsidRPr="00B26FBE" w:rsidRDefault="00B26FBE" w:rsidP="00AE5AD9">
            <w:pPr>
              <w:spacing w:after="0"/>
              <w:ind w:firstLine="0"/>
              <w:jc w:val="right"/>
              <w:rPr>
                <w:sz w:val="18"/>
                <w:szCs w:val="18"/>
                <w:lang w:eastAsia="lv-LV"/>
              </w:rPr>
            </w:pPr>
            <w:r w:rsidRPr="00B26FBE">
              <w:rPr>
                <w:sz w:val="18"/>
                <w:szCs w:val="18"/>
                <w:lang w:eastAsia="lv-LV"/>
              </w:rPr>
              <w:t>17 939 053</w:t>
            </w:r>
          </w:p>
        </w:tc>
        <w:tc>
          <w:tcPr>
            <w:tcW w:w="843" w:type="pct"/>
            <w:tcBorders>
              <w:top w:val="nil"/>
              <w:left w:val="nil"/>
              <w:bottom w:val="single" w:sz="4" w:space="0" w:color="auto"/>
              <w:right w:val="single" w:sz="4" w:space="0" w:color="auto"/>
            </w:tcBorders>
            <w:shd w:val="clear" w:color="auto" w:fill="auto"/>
            <w:noWrap/>
            <w:hideMark/>
          </w:tcPr>
          <w:p w14:paraId="2D849A2B" w14:textId="77777777" w:rsidR="00B26FBE" w:rsidRPr="00B26FBE" w:rsidRDefault="00B26FBE" w:rsidP="00AE5AD9">
            <w:pPr>
              <w:spacing w:after="0"/>
              <w:ind w:firstLine="0"/>
              <w:jc w:val="right"/>
              <w:rPr>
                <w:sz w:val="18"/>
                <w:szCs w:val="18"/>
                <w:lang w:eastAsia="lv-LV"/>
              </w:rPr>
            </w:pPr>
            <w:r w:rsidRPr="00B26FBE">
              <w:rPr>
                <w:sz w:val="18"/>
                <w:szCs w:val="18"/>
                <w:lang w:eastAsia="lv-LV"/>
              </w:rPr>
              <w:t>17 939 053</w:t>
            </w:r>
          </w:p>
        </w:tc>
      </w:tr>
      <w:tr w:rsidR="00B26FBE" w:rsidRPr="00B26FBE" w14:paraId="37D426B5" w14:textId="77777777" w:rsidTr="001B2E66">
        <w:trPr>
          <w:trHeight w:val="748"/>
        </w:trPr>
        <w:tc>
          <w:tcPr>
            <w:tcW w:w="2526" w:type="pct"/>
            <w:tcBorders>
              <w:top w:val="nil"/>
              <w:left w:val="single" w:sz="4" w:space="0" w:color="auto"/>
              <w:bottom w:val="single" w:sz="4" w:space="0" w:color="auto"/>
              <w:right w:val="single" w:sz="4" w:space="0" w:color="auto"/>
            </w:tcBorders>
            <w:shd w:val="clear" w:color="auto" w:fill="auto"/>
            <w:hideMark/>
          </w:tcPr>
          <w:p w14:paraId="54BBC470" w14:textId="77777777" w:rsidR="00B26FBE" w:rsidRPr="00B26FBE" w:rsidRDefault="00B26FBE" w:rsidP="001B2E66">
            <w:pPr>
              <w:spacing w:after="0"/>
              <w:ind w:firstLine="0"/>
              <w:rPr>
                <w:sz w:val="18"/>
                <w:szCs w:val="18"/>
                <w:lang w:eastAsia="lv-LV"/>
              </w:rPr>
            </w:pPr>
            <w:r w:rsidRPr="00B26FBE">
              <w:rPr>
                <w:sz w:val="18"/>
                <w:szCs w:val="18"/>
                <w:lang w:eastAsia="lv-LV"/>
              </w:rPr>
              <w:t>Braukšanas maksas atvieglojumi bērniem bāreņiem un bez vecāku gādības palikušiem bērniem, kuri atrodas audžuģimenēs, aizbildnībā, bērnu aprūpes institūcijās vai mācās vispārējās un profesionālajās izglītības iestādēs, kā arī augstskolās un koledžās līdz 24 gadu vecuma sasniegšanai, valstspilsētu pašvaldību organizētajos pārvadājumos</w:t>
            </w:r>
          </w:p>
        </w:tc>
        <w:tc>
          <w:tcPr>
            <w:tcW w:w="843" w:type="pct"/>
            <w:tcBorders>
              <w:top w:val="nil"/>
              <w:left w:val="nil"/>
              <w:bottom w:val="single" w:sz="4" w:space="0" w:color="auto"/>
              <w:right w:val="single" w:sz="4" w:space="0" w:color="auto"/>
            </w:tcBorders>
            <w:shd w:val="clear" w:color="auto" w:fill="auto"/>
            <w:noWrap/>
            <w:hideMark/>
          </w:tcPr>
          <w:p w14:paraId="426BE344" w14:textId="77777777" w:rsidR="00B26FBE" w:rsidRPr="00B26FBE" w:rsidRDefault="00B26FBE" w:rsidP="00AE5AD9">
            <w:pPr>
              <w:spacing w:after="0"/>
              <w:ind w:firstLine="0"/>
              <w:jc w:val="right"/>
              <w:rPr>
                <w:sz w:val="18"/>
                <w:szCs w:val="18"/>
                <w:lang w:eastAsia="lv-LV"/>
              </w:rPr>
            </w:pPr>
            <w:r w:rsidRPr="00B26FBE">
              <w:rPr>
                <w:sz w:val="18"/>
                <w:szCs w:val="18"/>
                <w:lang w:eastAsia="lv-LV"/>
              </w:rPr>
              <w:t>1 060 947</w:t>
            </w:r>
          </w:p>
        </w:tc>
        <w:tc>
          <w:tcPr>
            <w:tcW w:w="788" w:type="pct"/>
            <w:tcBorders>
              <w:top w:val="nil"/>
              <w:left w:val="nil"/>
              <w:bottom w:val="single" w:sz="4" w:space="0" w:color="auto"/>
              <w:right w:val="single" w:sz="4" w:space="0" w:color="auto"/>
            </w:tcBorders>
            <w:shd w:val="clear" w:color="auto" w:fill="auto"/>
            <w:noWrap/>
            <w:hideMark/>
          </w:tcPr>
          <w:p w14:paraId="3FFA74BB" w14:textId="77777777" w:rsidR="00B26FBE" w:rsidRPr="00B26FBE" w:rsidRDefault="00B26FBE" w:rsidP="00AE5AD9">
            <w:pPr>
              <w:spacing w:after="0"/>
              <w:ind w:firstLine="0"/>
              <w:jc w:val="right"/>
              <w:rPr>
                <w:sz w:val="18"/>
                <w:szCs w:val="18"/>
                <w:lang w:eastAsia="lv-LV"/>
              </w:rPr>
            </w:pPr>
            <w:r w:rsidRPr="00B26FBE">
              <w:rPr>
                <w:sz w:val="18"/>
                <w:szCs w:val="18"/>
                <w:lang w:eastAsia="lv-LV"/>
              </w:rPr>
              <w:t>1 060 947</w:t>
            </w:r>
          </w:p>
        </w:tc>
        <w:tc>
          <w:tcPr>
            <w:tcW w:w="843" w:type="pct"/>
            <w:tcBorders>
              <w:top w:val="nil"/>
              <w:left w:val="nil"/>
              <w:bottom w:val="single" w:sz="4" w:space="0" w:color="auto"/>
              <w:right w:val="single" w:sz="4" w:space="0" w:color="auto"/>
            </w:tcBorders>
            <w:shd w:val="clear" w:color="auto" w:fill="auto"/>
            <w:noWrap/>
            <w:hideMark/>
          </w:tcPr>
          <w:p w14:paraId="065CF949" w14:textId="77777777" w:rsidR="00B26FBE" w:rsidRPr="00B26FBE" w:rsidRDefault="00B26FBE" w:rsidP="00AE5AD9">
            <w:pPr>
              <w:spacing w:after="0"/>
              <w:ind w:firstLine="0"/>
              <w:jc w:val="right"/>
              <w:rPr>
                <w:sz w:val="18"/>
                <w:szCs w:val="18"/>
                <w:lang w:eastAsia="lv-LV"/>
              </w:rPr>
            </w:pPr>
            <w:r w:rsidRPr="00B26FBE">
              <w:rPr>
                <w:sz w:val="18"/>
                <w:szCs w:val="18"/>
                <w:lang w:eastAsia="lv-LV"/>
              </w:rPr>
              <w:t>1 060 947</w:t>
            </w:r>
          </w:p>
        </w:tc>
      </w:tr>
      <w:tr w:rsidR="00B26FBE" w:rsidRPr="00B26FBE" w14:paraId="4C7E30F5"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0DDC8A4" w14:textId="77777777" w:rsidR="00B26FBE" w:rsidRPr="00B26FBE" w:rsidRDefault="00B26FBE" w:rsidP="001B2E66">
            <w:pPr>
              <w:spacing w:after="0"/>
              <w:ind w:firstLine="0"/>
              <w:rPr>
                <w:sz w:val="18"/>
                <w:szCs w:val="18"/>
                <w:lang w:eastAsia="lv-LV"/>
              </w:rPr>
            </w:pPr>
            <w:r w:rsidRPr="00B26FBE">
              <w:rPr>
                <w:sz w:val="18"/>
                <w:szCs w:val="18"/>
                <w:lang w:eastAsia="lv-LV"/>
              </w:rPr>
              <w:t>Dzelzceļa publiskās infrastruktūras uzturēšana</w:t>
            </w:r>
          </w:p>
        </w:tc>
        <w:tc>
          <w:tcPr>
            <w:tcW w:w="843" w:type="pct"/>
            <w:tcBorders>
              <w:top w:val="nil"/>
              <w:left w:val="nil"/>
              <w:bottom w:val="single" w:sz="4" w:space="0" w:color="auto"/>
              <w:right w:val="single" w:sz="4" w:space="0" w:color="auto"/>
            </w:tcBorders>
            <w:shd w:val="clear" w:color="auto" w:fill="auto"/>
            <w:noWrap/>
            <w:hideMark/>
          </w:tcPr>
          <w:p w14:paraId="37672215" w14:textId="77777777" w:rsidR="00B26FBE" w:rsidRPr="00B26FBE" w:rsidRDefault="00B26FBE" w:rsidP="00AE5AD9">
            <w:pPr>
              <w:spacing w:after="0"/>
              <w:ind w:firstLine="0"/>
              <w:jc w:val="right"/>
              <w:rPr>
                <w:sz w:val="18"/>
                <w:szCs w:val="18"/>
                <w:lang w:eastAsia="lv-LV"/>
              </w:rPr>
            </w:pPr>
            <w:r w:rsidRPr="00B26FBE">
              <w:rPr>
                <w:sz w:val="18"/>
                <w:szCs w:val="18"/>
                <w:lang w:eastAsia="lv-LV"/>
              </w:rPr>
              <w:t>19 000 000</w:t>
            </w:r>
          </w:p>
        </w:tc>
        <w:tc>
          <w:tcPr>
            <w:tcW w:w="788" w:type="pct"/>
            <w:tcBorders>
              <w:top w:val="nil"/>
              <w:left w:val="nil"/>
              <w:bottom w:val="single" w:sz="4" w:space="0" w:color="auto"/>
              <w:right w:val="single" w:sz="4" w:space="0" w:color="auto"/>
            </w:tcBorders>
            <w:shd w:val="clear" w:color="auto" w:fill="auto"/>
            <w:noWrap/>
            <w:hideMark/>
          </w:tcPr>
          <w:p w14:paraId="0A9345B1" w14:textId="77777777" w:rsidR="00B26FBE" w:rsidRPr="00B26FBE" w:rsidRDefault="00B26FBE" w:rsidP="00AE5AD9">
            <w:pPr>
              <w:spacing w:after="0"/>
              <w:ind w:firstLine="0"/>
              <w:jc w:val="right"/>
              <w:rPr>
                <w:sz w:val="18"/>
                <w:szCs w:val="18"/>
                <w:lang w:eastAsia="lv-LV"/>
              </w:rPr>
            </w:pPr>
            <w:r w:rsidRPr="00B26FBE">
              <w:rPr>
                <w:sz w:val="18"/>
                <w:szCs w:val="18"/>
                <w:lang w:eastAsia="lv-LV"/>
              </w:rPr>
              <w:t>19 000 000</w:t>
            </w:r>
          </w:p>
        </w:tc>
        <w:tc>
          <w:tcPr>
            <w:tcW w:w="843" w:type="pct"/>
            <w:tcBorders>
              <w:top w:val="nil"/>
              <w:left w:val="nil"/>
              <w:bottom w:val="single" w:sz="4" w:space="0" w:color="auto"/>
              <w:right w:val="single" w:sz="4" w:space="0" w:color="auto"/>
            </w:tcBorders>
            <w:shd w:val="clear" w:color="auto" w:fill="auto"/>
            <w:noWrap/>
            <w:hideMark/>
          </w:tcPr>
          <w:p w14:paraId="4EE54468" w14:textId="77777777" w:rsidR="00B26FBE" w:rsidRPr="00B26FBE" w:rsidRDefault="00B26FBE" w:rsidP="00AE5AD9">
            <w:pPr>
              <w:spacing w:after="0"/>
              <w:ind w:firstLine="0"/>
              <w:jc w:val="right"/>
              <w:rPr>
                <w:sz w:val="18"/>
                <w:szCs w:val="18"/>
                <w:lang w:eastAsia="lv-LV"/>
              </w:rPr>
            </w:pPr>
            <w:r w:rsidRPr="00B26FBE">
              <w:rPr>
                <w:sz w:val="18"/>
                <w:szCs w:val="18"/>
                <w:lang w:eastAsia="lv-LV"/>
              </w:rPr>
              <w:t>19 000 000</w:t>
            </w:r>
          </w:p>
        </w:tc>
      </w:tr>
      <w:tr w:rsidR="00B26FBE" w:rsidRPr="00B26FBE" w14:paraId="3C7838A0"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029056A" w14:textId="77777777" w:rsidR="00B26FBE" w:rsidRPr="00B26FBE" w:rsidRDefault="00B26FBE" w:rsidP="001B2E66">
            <w:pPr>
              <w:spacing w:after="0"/>
              <w:ind w:firstLine="0"/>
              <w:rPr>
                <w:sz w:val="18"/>
                <w:szCs w:val="18"/>
                <w:lang w:eastAsia="lv-LV"/>
              </w:rPr>
            </w:pPr>
            <w:r w:rsidRPr="00B26FBE">
              <w:rPr>
                <w:sz w:val="18"/>
                <w:szCs w:val="18"/>
                <w:lang w:eastAsia="lv-LV"/>
              </w:rPr>
              <w:t>SIA "Tet" 2022.gadā  sniegtā universālā pakalpojuma saistību izpildes radīto zaudējumu kompensācija</w:t>
            </w:r>
          </w:p>
        </w:tc>
        <w:tc>
          <w:tcPr>
            <w:tcW w:w="843" w:type="pct"/>
            <w:tcBorders>
              <w:top w:val="nil"/>
              <w:left w:val="nil"/>
              <w:bottom w:val="single" w:sz="4" w:space="0" w:color="auto"/>
              <w:right w:val="single" w:sz="4" w:space="0" w:color="auto"/>
            </w:tcBorders>
            <w:shd w:val="clear" w:color="auto" w:fill="auto"/>
            <w:noWrap/>
            <w:hideMark/>
          </w:tcPr>
          <w:p w14:paraId="60C18840" w14:textId="77777777" w:rsidR="00B26FBE" w:rsidRPr="00B26FBE" w:rsidRDefault="00B26FBE" w:rsidP="00AE5AD9">
            <w:pPr>
              <w:spacing w:after="0"/>
              <w:ind w:firstLine="0"/>
              <w:jc w:val="right"/>
              <w:rPr>
                <w:sz w:val="18"/>
                <w:szCs w:val="18"/>
                <w:lang w:eastAsia="lv-LV"/>
              </w:rPr>
            </w:pPr>
            <w:r w:rsidRPr="00B26FBE">
              <w:rPr>
                <w:sz w:val="18"/>
                <w:szCs w:val="18"/>
                <w:lang w:eastAsia="lv-LV"/>
              </w:rPr>
              <w:t>300 000</w:t>
            </w:r>
          </w:p>
        </w:tc>
        <w:tc>
          <w:tcPr>
            <w:tcW w:w="788" w:type="pct"/>
            <w:tcBorders>
              <w:top w:val="nil"/>
              <w:left w:val="nil"/>
              <w:bottom w:val="single" w:sz="4" w:space="0" w:color="auto"/>
              <w:right w:val="single" w:sz="4" w:space="0" w:color="auto"/>
            </w:tcBorders>
            <w:shd w:val="clear" w:color="auto" w:fill="auto"/>
            <w:noWrap/>
            <w:hideMark/>
          </w:tcPr>
          <w:p w14:paraId="7B94E9CB"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1ADA1C31"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3FFB43D0" w14:textId="77777777" w:rsidTr="001B2E66">
        <w:trPr>
          <w:trHeight w:val="137"/>
        </w:trPr>
        <w:tc>
          <w:tcPr>
            <w:tcW w:w="2526" w:type="pct"/>
            <w:tcBorders>
              <w:top w:val="nil"/>
              <w:left w:val="single" w:sz="4" w:space="0" w:color="auto"/>
              <w:bottom w:val="single" w:sz="4" w:space="0" w:color="auto"/>
              <w:right w:val="single" w:sz="4" w:space="0" w:color="auto"/>
            </w:tcBorders>
            <w:shd w:val="clear" w:color="auto" w:fill="auto"/>
            <w:hideMark/>
          </w:tcPr>
          <w:p w14:paraId="6B212E22" w14:textId="608C722E" w:rsidR="001B2E66" w:rsidRPr="00B26FBE" w:rsidRDefault="00B26FBE" w:rsidP="001B2E66">
            <w:pPr>
              <w:spacing w:after="0"/>
              <w:ind w:firstLine="0"/>
              <w:rPr>
                <w:sz w:val="18"/>
                <w:szCs w:val="18"/>
                <w:lang w:eastAsia="lv-LV"/>
              </w:rPr>
            </w:pPr>
            <w:r w:rsidRPr="00B26FBE">
              <w:rPr>
                <w:sz w:val="18"/>
                <w:szCs w:val="18"/>
                <w:lang w:eastAsia="lv-LV"/>
              </w:rPr>
              <w:t>Latgaliešu rakstu valodas atainošanas oficiālajās norādēs ieviešana praksē</w:t>
            </w:r>
          </w:p>
        </w:tc>
        <w:tc>
          <w:tcPr>
            <w:tcW w:w="843" w:type="pct"/>
            <w:tcBorders>
              <w:top w:val="nil"/>
              <w:left w:val="nil"/>
              <w:bottom w:val="single" w:sz="4" w:space="0" w:color="auto"/>
              <w:right w:val="single" w:sz="4" w:space="0" w:color="auto"/>
            </w:tcBorders>
            <w:shd w:val="clear" w:color="auto" w:fill="auto"/>
            <w:noWrap/>
            <w:hideMark/>
          </w:tcPr>
          <w:p w14:paraId="72F3D0A6" w14:textId="77777777" w:rsidR="00B26FBE" w:rsidRPr="00B26FBE" w:rsidRDefault="00B26FBE" w:rsidP="00AE5AD9">
            <w:pPr>
              <w:spacing w:after="0"/>
              <w:ind w:firstLine="0"/>
              <w:jc w:val="right"/>
              <w:rPr>
                <w:sz w:val="18"/>
                <w:szCs w:val="18"/>
                <w:lang w:eastAsia="lv-LV"/>
              </w:rPr>
            </w:pPr>
            <w:r w:rsidRPr="00B26FBE">
              <w:rPr>
                <w:sz w:val="18"/>
                <w:szCs w:val="18"/>
                <w:lang w:eastAsia="lv-LV"/>
              </w:rPr>
              <w:t>14 400</w:t>
            </w:r>
          </w:p>
        </w:tc>
        <w:tc>
          <w:tcPr>
            <w:tcW w:w="788" w:type="pct"/>
            <w:tcBorders>
              <w:top w:val="nil"/>
              <w:left w:val="nil"/>
              <w:bottom w:val="single" w:sz="4" w:space="0" w:color="auto"/>
              <w:right w:val="single" w:sz="4" w:space="0" w:color="auto"/>
            </w:tcBorders>
            <w:shd w:val="clear" w:color="auto" w:fill="auto"/>
            <w:noWrap/>
            <w:hideMark/>
          </w:tcPr>
          <w:p w14:paraId="0E986BB7" w14:textId="77777777" w:rsidR="00B26FBE" w:rsidRPr="00B26FBE" w:rsidRDefault="00B26FBE" w:rsidP="00AE5AD9">
            <w:pPr>
              <w:spacing w:after="0"/>
              <w:ind w:firstLine="0"/>
              <w:jc w:val="right"/>
              <w:rPr>
                <w:sz w:val="18"/>
                <w:szCs w:val="18"/>
                <w:lang w:eastAsia="lv-LV"/>
              </w:rPr>
            </w:pPr>
            <w:r w:rsidRPr="00B26FBE">
              <w:rPr>
                <w:sz w:val="18"/>
                <w:szCs w:val="18"/>
                <w:lang w:eastAsia="lv-LV"/>
              </w:rPr>
              <w:t>14 400</w:t>
            </w:r>
          </w:p>
        </w:tc>
        <w:tc>
          <w:tcPr>
            <w:tcW w:w="843" w:type="pct"/>
            <w:tcBorders>
              <w:top w:val="nil"/>
              <w:left w:val="nil"/>
              <w:bottom w:val="single" w:sz="4" w:space="0" w:color="auto"/>
              <w:right w:val="single" w:sz="4" w:space="0" w:color="auto"/>
            </w:tcBorders>
            <w:shd w:val="clear" w:color="auto" w:fill="auto"/>
            <w:noWrap/>
            <w:hideMark/>
          </w:tcPr>
          <w:p w14:paraId="08690541" w14:textId="77777777" w:rsidR="00B26FBE" w:rsidRPr="00B26FBE" w:rsidRDefault="00B26FBE" w:rsidP="00AE5AD9">
            <w:pPr>
              <w:spacing w:after="0"/>
              <w:ind w:firstLine="0"/>
              <w:jc w:val="right"/>
              <w:rPr>
                <w:sz w:val="18"/>
                <w:szCs w:val="18"/>
                <w:lang w:eastAsia="lv-LV"/>
              </w:rPr>
            </w:pPr>
            <w:r w:rsidRPr="00B26FBE">
              <w:rPr>
                <w:sz w:val="18"/>
                <w:szCs w:val="18"/>
                <w:lang w:eastAsia="lv-LV"/>
              </w:rPr>
              <w:t>14 400</w:t>
            </w:r>
          </w:p>
        </w:tc>
      </w:tr>
      <w:tr w:rsidR="00B26FBE" w:rsidRPr="00B26FBE" w14:paraId="61530B25"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5655B0E" w14:textId="77777777" w:rsidR="00B26FBE" w:rsidRPr="00B26FBE" w:rsidRDefault="00B26FBE" w:rsidP="001B2E66">
            <w:pPr>
              <w:spacing w:after="0"/>
              <w:ind w:firstLine="0"/>
              <w:rPr>
                <w:sz w:val="18"/>
                <w:szCs w:val="18"/>
                <w:lang w:eastAsia="lv-LV"/>
              </w:rPr>
            </w:pPr>
            <w:r w:rsidRPr="00B26FBE">
              <w:rPr>
                <w:sz w:val="18"/>
                <w:szCs w:val="18"/>
                <w:lang w:eastAsia="lv-LV"/>
              </w:rPr>
              <w:t>Satiksmes nozares pārvaldības un finansēšanas modeļa reforma</w:t>
            </w:r>
          </w:p>
        </w:tc>
        <w:tc>
          <w:tcPr>
            <w:tcW w:w="843" w:type="pct"/>
            <w:tcBorders>
              <w:top w:val="nil"/>
              <w:left w:val="nil"/>
              <w:bottom w:val="single" w:sz="4" w:space="0" w:color="auto"/>
              <w:right w:val="single" w:sz="4" w:space="0" w:color="auto"/>
            </w:tcBorders>
            <w:shd w:val="clear" w:color="auto" w:fill="auto"/>
            <w:noWrap/>
            <w:hideMark/>
          </w:tcPr>
          <w:p w14:paraId="3C62EF6B" w14:textId="77777777" w:rsidR="00B26FBE" w:rsidRPr="00B26FBE" w:rsidRDefault="00B26FBE" w:rsidP="00AE5AD9">
            <w:pPr>
              <w:spacing w:after="0"/>
              <w:ind w:firstLine="0"/>
              <w:jc w:val="right"/>
              <w:rPr>
                <w:sz w:val="18"/>
                <w:szCs w:val="18"/>
                <w:lang w:eastAsia="lv-LV"/>
              </w:rPr>
            </w:pPr>
            <w:r w:rsidRPr="00B26FBE">
              <w:rPr>
                <w:sz w:val="18"/>
                <w:szCs w:val="18"/>
                <w:lang w:eastAsia="lv-LV"/>
              </w:rPr>
              <w:t>1 685 600</w:t>
            </w:r>
          </w:p>
        </w:tc>
        <w:tc>
          <w:tcPr>
            <w:tcW w:w="788" w:type="pct"/>
            <w:tcBorders>
              <w:top w:val="nil"/>
              <w:left w:val="nil"/>
              <w:bottom w:val="single" w:sz="4" w:space="0" w:color="auto"/>
              <w:right w:val="single" w:sz="4" w:space="0" w:color="auto"/>
            </w:tcBorders>
            <w:shd w:val="clear" w:color="auto" w:fill="auto"/>
            <w:noWrap/>
            <w:hideMark/>
          </w:tcPr>
          <w:p w14:paraId="3A87B2B7" w14:textId="77777777" w:rsidR="00B26FBE" w:rsidRPr="00B26FBE" w:rsidRDefault="00B26FBE" w:rsidP="00AE5AD9">
            <w:pPr>
              <w:spacing w:after="0"/>
              <w:ind w:firstLine="0"/>
              <w:jc w:val="right"/>
              <w:rPr>
                <w:sz w:val="18"/>
                <w:szCs w:val="18"/>
                <w:lang w:eastAsia="lv-LV"/>
              </w:rPr>
            </w:pPr>
            <w:r w:rsidRPr="00B26FBE">
              <w:rPr>
                <w:sz w:val="18"/>
                <w:szCs w:val="18"/>
                <w:lang w:eastAsia="lv-LV"/>
              </w:rPr>
              <w:t>1 985 600</w:t>
            </w:r>
          </w:p>
        </w:tc>
        <w:tc>
          <w:tcPr>
            <w:tcW w:w="843" w:type="pct"/>
            <w:tcBorders>
              <w:top w:val="nil"/>
              <w:left w:val="nil"/>
              <w:bottom w:val="single" w:sz="4" w:space="0" w:color="auto"/>
              <w:right w:val="single" w:sz="4" w:space="0" w:color="auto"/>
            </w:tcBorders>
            <w:shd w:val="clear" w:color="auto" w:fill="auto"/>
            <w:noWrap/>
            <w:hideMark/>
          </w:tcPr>
          <w:p w14:paraId="02DFDDF7" w14:textId="77777777" w:rsidR="00B26FBE" w:rsidRPr="00B26FBE" w:rsidRDefault="00B26FBE" w:rsidP="00AE5AD9">
            <w:pPr>
              <w:spacing w:after="0"/>
              <w:ind w:firstLine="0"/>
              <w:jc w:val="right"/>
              <w:rPr>
                <w:sz w:val="18"/>
                <w:szCs w:val="18"/>
                <w:lang w:eastAsia="lv-LV"/>
              </w:rPr>
            </w:pPr>
            <w:r w:rsidRPr="00B26FBE">
              <w:rPr>
                <w:sz w:val="18"/>
                <w:szCs w:val="18"/>
                <w:lang w:eastAsia="lv-LV"/>
              </w:rPr>
              <w:t>1 985 600</w:t>
            </w:r>
          </w:p>
        </w:tc>
      </w:tr>
      <w:tr w:rsidR="00B26FBE" w:rsidRPr="00B26FBE" w14:paraId="433668A9" w14:textId="77777777" w:rsidTr="001B2E66">
        <w:trPr>
          <w:trHeight w:val="174"/>
        </w:trPr>
        <w:tc>
          <w:tcPr>
            <w:tcW w:w="2526" w:type="pct"/>
            <w:tcBorders>
              <w:top w:val="nil"/>
              <w:left w:val="single" w:sz="4" w:space="0" w:color="auto"/>
              <w:bottom w:val="single" w:sz="4" w:space="0" w:color="auto"/>
              <w:right w:val="single" w:sz="4" w:space="0" w:color="auto"/>
            </w:tcBorders>
            <w:shd w:val="clear" w:color="auto" w:fill="auto"/>
            <w:hideMark/>
          </w:tcPr>
          <w:p w14:paraId="49DF700C" w14:textId="77777777" w:rsidR="00B26FBE" w:rsidRPr="00B26FBE" w:rsidRDefault="00B26FBE" w:rsidP="001B2E66">
            <w:pPr>
              <w:spacing w:after="40"/>
              <w:ind w:firstLine="0"/>
              <w:rPr>
                <w:sz w:val="18"/>
                <w:szCs w:val="18"/>
                <w:lang w:eastAsia="lv-LV"/>
              </w:rPr>
            </w:pPr>
            <w:r w:rsidRPr="00B26FBE">
              <w:rPr>
                <w:sz w:val="18"/>
                <w:szCs w:val="18"/>
                <w:lang w:eastAsia="lv-LV"/>
              </w:rPr>
              <w:t>EK regulas Nr.2023/138, ar ko nosaka konkrētu augstvērtīgu datu kopu sarakstu un to publicēšanas un atkalizmantošanas kārtību, prasību izpildei</w:t>
            </w:r>
          </w:p>
        </w:tc>
        <w:tc>
          <w:tcPr>
            <w:tcW w:w="843" w:type="pct"/>
            <w:tcBorders>
              <w:top w:val="nil"/>
              <w:left w:val="nil"/>
              <w:bottom w:val="single" w:sz="4" w:space="0" w:color="auto"/>
              <w:right w:val="single" w:sz="4" w:space="0" w:color="auto"/>
            </w:tcBorders>
            <w:shd w:val="clear" w:color="auto" w:fill="auto"/>
            <w:noWrap/>
            <w:hideMark/>
          </w:tcPr>
          <w:p w14:paraId="1BDA5288" w14:textId="77777777" w:rsidR="00B26FBE" w:rsidRPr="00B26FBE" w:rsidRDefault="00B26FBE" w:rsidP="00AE5AD9">
            <w:pPr>
              <w:spacing w:after="0"/>
              <w:ind w:firstLine="0"/>
              <w:jc w:val="right"/>
              <w:rPr>
                <w:sz w:val="18"/>
                <w:szCs w:val="18"/>
                <w:lang w:eastAsia="lv-LV"/>
              </w:rPr>
            </w:pPr>
            <w:r w:rsidRPr="00B26FBE">
              <w:rPr>
                <w:sz w:val="18"/>
                <w:szCs w:val="18"/>
                <w:lang w:eastAsia="lv-LV"/>
              </w:rPr>
              <w:t>25 410</w:t>
            </w:r>
          </w:p>
        </w:tc>
        <w:tc>
          <w:tcPr>
            <w:tcW w:w="788" w:type="pct"/>
            <w:tcBorders>
              <w:top w:val="nil"/>
              <w:left w:val="nil"/>
              <w:bottom w:val="single" w:sz="4" w:space="0" w:color="auto"/>
              <w:right w:val="single" w:sz="4" w:space="0" w:color="auto"/>
            </w:tcBorders>
            <w:shd w:val="clear" w:color="auto" w:fill="auto"/>
            <w:noWrap/>
            <w:hideMark/>
          </w:tcPr>
          <w:p w14:paraId="219CDA8A" w14:textId="77777777" w:rsidR="00B26FBE" w:rsidRPr="00B26FBE" w:rsidRDefault="00B26FBE" w:rsidP="00AE5AD9">
            <w:pPr>
              <w:spacing w:after="0"/>
              <w:ind w:firstLine="0"/>
              <w:jc w:val="right"/>
              <w:rPr>
                <w:sz w:val="18"/>
                <w:szCs w:val="18"/>
                <w:lang w:eastAsia="lv-LV"/>
              </w:rPr>
            </w:pPr>
            <w:r w:rsidRPr="00B26FBE">
              <w:rPr>
                <w:sz w:val="18"/>
                <w:szCs w:val="18"/>
                <w:lang w:eastAsia="lv-LV"/>
              </w:rPr>
              <w:t>25 410</w:t>
            </w:r>
          </w:p>
        </w:tc>
        <w:tc>
          <w:tcPr>
            <w:tcW w:w="843" w:type="pct"/>
            <w:tcBorders>
              <w:top w:val="nil"/>
              <w:left w:val="nil"/>
              <w:bottom w:val="single" w:sz="4" w:space="0" w:color="auto"/>
              <w:right w:val="single" w:sz="4" w:space="0" w:color="auto"/>
            </w:tcBorders>
            <w:shd w:val="clear" w:color="auto" w:fill="auto"/>
            <w:noWrap/>
            <w:hideMark/>
          </w:tcPr>
          <w:p w14:paraId="19789D47" w14:textId="77777777" w:rsidR="00B26FBE" w:rsidRPr="00B26FBE" w:rsidRDefault="00B26FBE" w:rsidP="00AE5AD9">
            <w:pPr>
              <w:spacing w:after="0"/>
              <w:ind w:firstLine="0"/>
              <w:jc w:val="right"/>
              <w:rPr>
                <w:sz w:val="18"/>
                <w:szCs w:val="18"/>
                <w:lang w:eastAsia="lv-LV"/>
              </w:rPr>
            </w:pPr>
            <w:r w:rsidRPr="00B26FBE">
              <w:rPr>
                <w:sz w:val="18"/>
                <w:szCs w:val="18"/>
                <w:lang w:eastAsia="lv-LV"/>
              </w:rPr>
              <w:t>25 410</w:t>
            </w:r>
          </w:p>
        </w:tc>
      </w:tr>
      <w:tr w:rsidR="00B26FBE" w:rsidRPr="00B26FBE" w14:paraId="26090668"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1959FA42"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lastRenderedPageBreak/>
              <w:t>18. Labklājības ministrija</w:t>
            </w:r>
          </w:p>
        </w:tc>
        <w:tc>
          <w:tcPr>
            <w:tcW w:w="843" w:type="pct"/>
            <w:tcBorders>
              <w:top w:val="nil"/>
              <w:left w:val="nil"/>
              <w:bottom w:val="single" w:sz="4" w:space="0" w:color="auto"/>
              <w:right w:val="single" w:sz="4" w:space="0" w:color="auto"/>
            </w:tcBorders>
            <w:shd w:val="clear" w:color="000000" w:fill="E2EFDA"/>
            <w:hideMark/>
          </w:tcPr>
          <w:p w14:paraId="2BE267C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37 164 220</w:t>
            </w:r>
          </w:p>
        </w:tc>
        <w:tc>
          <w:tcPr>
            <w:tcW w:w="788" w:type="pct"/>
            <w:tcBorders>
              <w:top w:val="nil"/>
              <w:left w:val="nil"/>
              <w:bottom w:val="single" w:sz="4" w:space="0" w:color="auto"/>
              <w:right w:val="single" w:sz="4" w:space="0" w:color="auto"/>
            </w:tcBorders>
            <w:shd w:val="clear" w:color="000000" w:fill="E2EFDA"/>
            <w:hideMark/>
          </w:tcPr>
          <w:p w14:paraId="27B51BA9"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54 799 516</w:t>
            </w:r>
          </w:p>
        </w:tc>
        <w:tc>
          <w:tcPr>
            <w:tcW w:w="843" w:type="pct"/>
            <w:tcBorders>
              <w:top w:val="nil"/>
              <w:left w:val="nil"/>
              <w:bottom w:val="single" w:sz="4" w:space="0" w:color="auto"/>
              <w:right w:val="single" w:sz="4" w:space="0" w:color="auto"/>
            </w:tcBorders>
            <w:shd w:val="clear" w:color="000000" w:fill="E2EFDA"/>
            <w:hideMark/>
          </w:tcPr>
          <w:p w14:paraId="69F2E35B"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78 201 000</w:t>
            </w:r>
          </w:p>
        </w:tc>
      </w:tr>
      <w:tr w:rsidR="00B26FBE" w:rsidRPr="00B26FBE" w14:paraId="2DC136D4"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43479048"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Pamatbudžets</w:t>
            </w:r>
          </w:p>
        </w:tc>
        <w:tc>
          <w:tcPr>
            <w:tcW w:w="843" w:type="pct"/>
            <w:tcBorders>
              <w:top w:val="nil"/>
              <w:left w:val="nil"/>
              <w:bottom w:val="single" w:sz="4" w:space="0" w:color="auto"/>
              <w:right w:val="single" w:sz="4" w:space="0" w:color="auto"/>
            </w:tcBorders>
            <w:shd w:val="clear" w:color="000000" w:fill="E2EFDA"/>
            <w:hideMark/>
          </w:tcPr>
          <w:p w14:paraId="2B770575" w14:textId="77777777" w:rsidR="00B26FBE" w:rsidRPr="00B26FBE" w:rsidRDefault="00B26FBE" w:rsidP="00AE5AD9">
            <w:pPr>
              <w:spacing w:after="0"/>
              <w:ind w:firstLine="0"/>
              <w:jc w:val="right"/>
              <w:rPr>
                <w:b/>
                <w:bCs/>
                <w:i/>
                <w:iCs/>
                <w:color w:val="000000"/>
                <w:sz w:val="18"/>
                <w:szCs w:val="18"/>
                <w:lang w:eastAsia="lv-LV"/>
              </w:rPr>
            </w:pPr>
            <w:r w:rsidRPr="00B26FBE">
              <w:rPr>
                <w:b/>
                <w:bCs/>
                <w:i/>
                <w:iCs/>
                <w:color w:val="000000"/>
                <w:sz w:val="18"/>
                <w:szCs w:val="18"/>
                <w:lang w:eastAsia="lv-LV"/>
              </w:rPr>
              <w:t>35 620 731</w:t>
            </w:r>
          </w:p>
        </w:tc>
        <w:tc>
          <w:tcPr>
            <w:tcW w:w="788" w:type="pct"/>
            <w:tcBorders>
              <w:top w:val="nil"/>
              <w:left w:val="nil"/>
              <w:bottom w:val="single" w:sz="4" w:space="0" w:color="auto"/>
              <w:right w:val="single" w:sz="4" w:space="0" w:color="auto"/>
            </w:tcBorders>
            <w:shd w:val="clear" w:color="000000" w:fill="E2EFDA"/>
            <w:hideMark/>
          </w:tcPr>
          <w:p w14:paraId="1019112E" w14:textId="77777777" w:rsidR="00B26FBE" w:rsidRPr="00B26FBE" w:rsidRDefault="00B26FBE" w:rsidP="00AE5AD9">
            <w:pPr>
              <w:spacing w:after="0"/>
              <w:ind w:firstLine="0"/>
              <w:jc w:val="right"/>
              <w:rPr>
                <w:b/>
                <w:bCs/>
                <w:i/>
                <w:iCs/>
                <w:color w:val="000000"/>
                <w:sz w:val="18"/>
                <w:szCs w:val="18"/>
                <w:lang w:eastAsia="lv-LV"/>
              </w:rPr>
            </w:pPr>
            <w:r w:rsidRPr="00B26FBE">
              <w:rPr>
                <w:b/>
                <w:bCs/>
                <w:i/>
                <w:iCs/>
                <w:color w:val="000000"/>
                <w:sz w:val="18"/>
                <w:szCs w:val="18"/>
                <w:lang w:eastAsia="lv-LV"/>
              </w:rPr>
              <w:t>52 936 539</w:t>
            </w:r>
          </w:p>
        </w:tc>
        <w:tc>
          <w:tcPr>
            <w:tcW w:w="843" w:type="pct"/>
            <w:tcBorders>
              <w:top w:val="nil"/>
              <w:left w:val="nil"/>
              <w:bottom w:val="single" w:sz="4" w:space="0" w:color="auto"/>
              <w:right w:val="single" w:sz="4" w:space="0" w:color="auto"/>
            </w:tcBorders>
            <w:shd w:val="clear" w:color="000000" w:fill="E2EFDA"/>
            <w:hideMark/>
          </w:tcPr>
          <w:p w14:paraId="2CB4C39D" w14:textId="77777777" w:rsidR="00B26FBE" w:rsidRPr="00B26FBE" w:rsidRDefault="00B26FBE" w:rsidP="00AE5AD9">
            <w:pPr>
              <w:spacing w:after="0"/>
              <w:ind w:firstLine="0"/>
              <w:jc w:val="right"/>
              <w:rPr>
                <w:b/>
                <w:bCs/>
                <w:i/>
                <w:iCs/>
                <w:color w:val="000000"/>
                <w:sz w:val="18"/>
                <w:szCs w:val="18"/>
                <w:lang w:eastAsia="lv-LV"/>
              </w:rPr>
            </w:pPr>
            <w:r w:rsidRPr="00B26FBE">
              <w:rPr>
                <w:b/>
                <w:bCs/>
                <w:i/>
                <w:iCs/>
                <w:color w:val="000000"/>
                <w:sz w:val="18"/>
                <w:szCs w:val="18"/>
                <w:lang w:eastAsia="lv-LV"/>
              </w:rPr>
              <w:t>76 006 759</w:t>
            </w:r>
          </w:p>
        </w:tc>
      </w:tr>
      <w:tr w:rsidR="00B26FBE" w:rsidRPr="00B26FBE" w14:paraId="02F3466F"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8611FDB" w14:textId="77777777" w:rsidR="00B26FBE" w:rsidRPr="00B26FBE" w:rsidRDefault="00B26FBE" w:rsidP="00AE5AD9">
            <w:pPr>
              <w:spacing w:after="0"/>
              <w:ind w:firstLine="0"/>
              <w:jc w:val="right"/>
              <w:rPr>
                <w:bCs/>
                <w:i/>
                <w:iCs/>
                <w:sz w:val="18"/>
                <w:szCs w:val="18"/>
                <w:lang w:eastAsia="lv-LV"/>
              </w:rPr>
            </w:pPr>
            <w:r w:rsidRPr="00B26FBE">
              <w:rPr>
                <w:bCs/>
                <w:i/>
                <w:iCs/>
                <w:sz w:val="18"/>
                <w:szCs w:val="18"/>
                <w:lang w:eastAsia="lv-LV"/>
              </w:rPr>
              <w:t>konsolidācija</w:t>
            </w:r>
          </w:p>
        </w:tc>
        <w:tc>
          <w:tcPr>
            <w:tcW w:w="843" w:type="pct"/>
            <w:tcBorders>
              <w:top w:val="nil"/>
              <w:left w:val="nil"/>
              <w:bottom w:val="single" w:sz="4" w:space="0" w:color="auto"/>
              <w:right w:val="single" w:sz="4" w:space="0" w:color="auto"/>
            </w:tcBorders>
            <w:shd w:val="clear" w:color="auto" w:fill="auto"/>
            <w:hideMark/>
          </w:tcPr>
          <w:p w14:paraId="71100147" w14:textId="77777777" w:rsidR="00B26FBE" w:rsidRPr="00B26FBE" w:rsidRDefault="00B26FBE" w:rsidP="00AE5AD9">
            <w:pPr>
              <w:spacing w:after="0"/>
              <w:ind w:firstLine="0"/>
              <w:jc w:val="right"/>
              <w:rPr>
                <w:bCs/>
                <w:i/>
                <w:iCs/>
                <w:sz w:val="18"/>
                <w:szCs w:val="18"/>
                <w:lang w:eastAsia="lv-LV"/>
              </w:rPr>
            </w:pPr>
            <w:r w:rsidRPr="00B26FBE">
              <w:rPr>
                <w:bCs/>
                <w:i/>
                <w:iCs/>
                <w:sz w:val="18"/>
                <w:szCs w:val="18"/>
                <w:lang w:eastAsia="lv-LV"/>
              </w:rPr>
              <w:t>14 598 107</w:t>
            </w:r>
          </w:p>
        </w:tc>
        <w:tc>
          <w:tcPr>
            <w:tcW w:w="788" w:type="pct"/>
            <w:tcBorders>
              <w:top w:val="nil"/>
              <w:left w:val="nil"/>
              <w:bottom w:val="single" w:sz="4" w:space="0" w:color="auto"/>
              <w:right w:val="single" w:sz="4" w:space="0" w:color="auto"/>
            </w:tcBorders>
            <w:shd w:val="clear" w:color="auto" w:fill="auto"/>
            <w:hideMark/>
          </w:tcPr>
          <w:p w14:paraId="0E0DF024" w14:textId="77777777" w:rsidR="00B26FBE" w:rsidRPr="00B26FBE" w:rsidRDefault="00B26FBE" w:rsidP="00AE5AD9">
            <w:pPr>
              <w:spacing w:after="0"/>
              <w:ind w:firstLine="0"/>
              <w:jc w:val="right"/>
              <w:rPr>
                <w:bCs/>
                <w:i/>
                <w:iCs/>
                <w:sz w:val="18"/>
                <w:szCs w:val="18"/>
                <w:lang w:eastAsia="lv-LV"/>
              </w:rPr>
            </w:pPr>
            <w:r w:rsidRPr="00B26FBE">
              <w:rPr>
                <w:bCs/>
                <w:i/>
                <w:iCs/>
                <w:sz w:val="18"/>
                <w:szCs w:val="18"/>
                <w:lang w:eastAsia="lv-LV"/>
              </w:rPr>
              <w:t>30 128 883</w:t>
            </w:r>
          </w:p>
        </w:tc>
        <w:tc>
          <w:tcPr>
            <w:tcW w:w="843" w:type="pct"/>
            <w:tcBorders>
              <w:top w:val="nil"/>
              <w:left w:val="nil"/>
              <w:bottom w:val="single" w:sz="4" w:space="0" w:color="auto"/>
              <w:right w:val="single" w:sz="4" w:space="0" w:color="auto"/>
            </w:tcBorders>
            <w:shd w:val="clear" w:color="auto" w:fill="auto"/>
            <w:hideMark/>
          </w:tcPr>
          <w:p w14:paraId="47C2458E" w14:textId="77777777" w:rsidR="00B26FBE" w:rsidRPr="00B26FBE" w:rsidRDefault="00B26FBE" w:rsidP="00AE5AD9">
            <w:pPr>
              <w:spacing w:after="0"/>
              <w:ind w:firstLine="0"/>
              <w:jc w:val="right"/>
              <w:rPr>
                <w:bCs/>
                <w:i/>
                <w:iCs/>
                <w:sz w:val="18"/>
                <w:szCs w:val="18"/>
                <w:lang w:eastAsia="lv-LV"/>
              </w:rPr>
            </w:pPr>
            <w:r w:rsidRPr="00B26FBE">
              <w:rPr>
                <w:bCs/>
                <w:i/>
                <w:iCs/>
                <w:sz w:val="18"/>
                <w:szCs w:val="18"/>
                <w:lang w:eastAsia="lv-LV"/>
              </w:rPr>
              <w:t>51 525 106</w:t>
            </w:r>
          </w:p>
        </w:tc>
      </w:tr>
      <w:tr w:rsidR="00B26FBE" w:rsidRPr="00B26FBE" w14:paraId="65BE341C"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49E1CEBD"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Speciālais budžets</w:t>
            </w:r>
          </w:p>
        </w:tc>
        <w:tc>
          <w:tcPr>
            <w:tcW w:w="843" w:type="pct"/>
            <w:tcBorders>
              <w:top w:val="nil"/>
              <w:left w:val="nil"/>
              <w:bottom w:val="single" w:sz="4" w:space="0" w:color="auto"/>
              <w:right w:val="single" w:sz="4" w:space="0" w:color="auto"/>
            </w:tcBorders>
            <w:shd w:val="clear" w:color="000000" w:fill="E2EFDA"/>
            <w:hideMark/>
          </w:tcPr>
          <w:p w14:paraId="76C50E43" w14:textId="77777777" w:rsidR="00B26FBE" w:rsidRPr="00B26FBE" w:rsidRDefault="00B26FBE" w:rsidP="00AE5AD9">
            <w:pPr>
              <w:spacing w:after="0"/>
              <w:ind w:firstLine="0"/>
              <w:jc w:val="right"/>
              <w:rPr>
                <w:b/>
                <w:bCs/>
                <w:i/>
                <w:iCs/>
                <w:color w:val="000000"/>
                <w:sz w:val="18"/>
                <w:szCs w:val="18"/>
                <w:lang w:eastAsia="lv-LV"/>
              </w:rPr>
            </w:pPr>
            <w:r w:rsidRPr="00B26FBE">
              <w:rPr>
                <w:b/>
                <w:bCs/>
                <w:i/>
                <w:iCs/>
                <w:color w:val="000000"/>
                <w:sz w:val="18"/>
                <w:szCs w:val="18"/>
                <w:lang w:eastAsia="lv-LV"/>
              </w:rPr>
              <w:t>16 141 596</w:t>
            </w:r>
          </w:p>
        </w:tc>
        <w:tc>
          <w:tcPr>
            <w:tcW w:w="788" w:type="pct"/>
            <w:tcBorders>
              <w:top w:val="nil"/>
              <w:left w:val="nil"/>
              <w:bottom w:val="single" w:sz="4" w:space="0" w:color="auto"/>
              <w:right w:val="single" w:sz="4" w:space="0" w:color="auto"/>
            </w:tcBorders>
            <w:shd w:val="clear" w:color="000000" w:fill="E2EFDA"/>
            <w:hideMark/>
          </w:tcPr>
          <w:p w14:paraId="00C11CE0" w14:textId="77777777" w:rsidR="00B26FBE" w:rsidRPr="00B26FBE" w:rsidRDefault="00B26FBE" w:rsidP="00AE5AD9">
            <w:pPr>
              <w:spacing w:after="0"/>
              <w:ind w:firstLine="0"/>
              <w:jc w:val="right"/>
              <w:rPr>
                <w:b/>
                <w:bCs/>
                <w:i/>
                <w:iCs/>
                <w:color w:val="000000"/>
                <w:sz w:val="18"/>
                <w:szCs w:val="18"/>
                <w:lang w:eastAsia="lv-LV"/>
              </w:rPr>
            </w:pPr>
            <w:r w:rsidRPr="00B26FBE">
              <w:rPr>
                <w:b/>
                <w:bCs/>
                <w:i/>
                <w:iCs/>
                <w:color w:val="000000"/>
                <w:sz w:val="18"/>
                <w:szCs w:val="18"/>
                <w:lang w:eastAsia="lv-LV"/>
              </w:rPr>
              <w:t>31 991 860</w:t>
            </w:r>
          </w:p>
        </w:tc>
        <w:tc>
          <w:tcPr>
            <w:tcW w:w="843" w:type="pct"/>
            <w:tcBorders>
              <w:top w:val="nil"/>
              <w:left w:val="nil"/>
              <w:bottom w:val="single" w:sz="4" w:space="0" w:color="auto"/>
              <w:right w:val="single" w:sz="4" w:space="0" w:color="auto"/>
            </w:tcBorders>
            <w:shd w:val="clear" w:color="000000" w:fill="E2EFDA"/>
            <w:hideMark/>
          </w:tcPr>
          <w:p w14:paraId="0B7D6CA9" w14:textId="77777777" w:rsidR="00B26FBE" w:rsidRPr="00B26FBE" w:rsidRDefault="00B26FBE" w:rsidP="00AE5AD9">
            <w:pPr>
              <w:spacing w:after="0"/>
              <w:ind w:firstLine="0"/>
              <w:jc w:val="right"/>
              <w:rPr>
                <w:b/>
                <w:bCs/>
                <w:i/>
                <w:iCs/>
                <w:color w:val="000000"/>
                <w:sz w:val="18"/>
                <w:szCs w:val="18"/>
                <w:lang w:eastAsia="lv-LV"/>
              </w:rPr>
            </w:pPr>
            <w:r w:rsidRPr="00B26FBE">
              <w:rPr>
                <w:b/>
                <w:bCs/>
                <w:i/>
                <w:iCs/>
                <w:color w:val="000000"/>
                <w:sz w:val="18"/>
                <w:szCs w:val="18"/>
                <w:lang w:eastAsia="lv-LV"/>
              </w:rPr>
              <w:t>53 719 347</w:t>
            </w:r>
          </w:p>
        </w:tc>
      </w:tr>
      <w:tr w:rsidR="00B26FBE" w:rsidRPr="00B26FBE" w14:paraId="5E937020"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CE1FBA9" w14:textId="77777777" w:rsidR="00B26FBE" w:rsidRPr="00B26FBE" w:rsidRDefault="00B26FBE" w:rsidP="001B2E66">
            <w:pPr>
              <w:spacing w:after="0"/>
              <w:ind w:firstLine="0"/>
              <w:rPr>
                <w:sz w:val="18"/>
                <w:szCs w:val="18"/>
                <w:lang w:eastAsia="lv-LV"/>
              </w:rPr>
            </w:pPr>
            <w:r w:rsidRPr="00B26FBE">
              <w:rPr>
                <w:sz w:val="18"/>
                <w:szCs w:val="18"/>
                <w:lang w:eastAsia="lv-LV"/>
              </w:rPr>
              <w:t xml:space="preserve">Paliatīvās aprūpes sistēmas pilnveidošana </w:t>
            </w:r>
          </w:p>
        </w:tc>
        <w:tc>
          <w:tcPr>
            <w:tcW w:w="843" w:type="pct"/>
            <w:tcBorders>
              <w:top w:val="nil"/>
              <w:left w:val="nil"/>
              <w:bottom w:val="single" w:sz="4" w:space="0" w:color="auto"/>
              <w:right w:val="single" w:sz="4" w:space="0" w:color="auto"/>
            </w:tcBorders>
            <w:shd w:val="clear" w:color="auto" w:fill="auto"/>
            <w:noWrap/>
            <w:hideMark/>
          </w:tcPr>
          <w:p w14:paraId="148070B1" w14:textId="77777777" w:rsidR="00B26FBE" w:rsidRPr="00B26FBE" w:rsidRDefault="00B26FBE" w:rsidP="00AE5AD9">
            <w:pPr>
              <w:spacing w:after="0"/>
              <w:ind w:firstLine="0"/>
              <w:jc w:val="right"/>
              <w:rPr>
                <w:sz w:val="18"/>
                <w:szCs w:val="18"/>
                <w:lang w:eastAsia="lv-LV"/>
              </w:rPr>
            </w:pPr>
            <w:r w:rsidRPr="00B26FBE">
              <w:rPr>
                <w:sz w:val="18"/>
                <w:szCs w:val="18"/>
                <w:lang w:eastAsia="lv-LV"/>
              </w:rPr>
              <w:t>4 249 156</w:t>
            </w:r>
          </w:p>
        </w:tc>
        <w:tc>
          <w:tcPr>
            <w:tcW w:w="788" w:type="pct"/>
            <w:tcBorders>
              <w:top w:val="nil"/>
              <w:left w:val="nil"/>
              <w:bottom w:val="single" w:sz="4" w:space="0" w:color="auto"/>
              <w:right w:val="single" w:sz="4" w:space="0" w:color="auto"/>
            </w:tcBorders>
            <w:shd w:val="clear" w:color="auto" w:fill="auto"/>
            <w:noWrap/>
            <w:hideMark/>
          </w:tcPr>
          <w:p w14:paraId="1E6FF82A" w14:textId="77777777" w:rsidR="00B26FBE" w:rsidRPr="00B26FBE" w:rsidRDefault="00B26FBE" w:rsidP="00AE5AD9">
            <w:pPr>
              <w:spacing w:after="0"/>
              <w:ind w:firstLine="0"/>
              <w:jc w:val="right"/>
              <w:rPr>
                <w:sz w:val="18"/>
                <w:szCs w:val="18"/>
                <w:lang w:eastAsia="lv-LV"/>
              </w:rPr>
            </w:pPr>
            <w:r w:rsidRPr="00B26FBE">
              <w:rPr>
                <w:sz w:val="18"/>
                <w:szCs w:val="18"/>
                <w:lang w:eastAsia="lv-LV"/>
              </w:rPr>
              <w:t>4 848 626</w:t>
            </w:r>
          </w:p>
        </w:tc>
        <w:tc>
          <w:tcPr>
            <w:tcW w:w="843" w:type="pct"/>
            <w:tcBorders>
              <w:top w:val="nil"/>
              <w:left w:val="nil"/>
              <w:bottom w:val="single" w:sz="4" w:space="0" w:color="auto"/>
              <w:right w:val="single" w:sz="4" w:space="0" w:color="auto"/>
            </w:tcBorders>
            <w:shd w:val="clear" w:color="auto" w:fill="auto"/>
            <w:noWrap/>
            <w:hideMark/>
          </w:tcPr>
          <w:p w14:paraId="48903022" w14:textId="77777777" w:rsidR="00B26FBE" w:rsidRPr="00B26FBE" w:rsidRDefault="00B26FBE" w:rsidP="00AE5AD9">
            <w:pPr>
              <w:spacing w:after="0"/>
              <w:ind w:firstLine="0"/>
              <w:jc w:val="right"/>
              <w:rPr>
                <w:sz w:val="18"/>
                <w:szCs w:val="18"/>
                <w:lang w:eastAsia="lv-LV"/>
              </w:rPr>
            </w:pPr>
            <w:r w:rsidRPr="00B26FBE">
              <w:rPr>
                <w:sz w:val="18"/>
                <w:szCs w:val="18"/>
                <w:lang w:eastAsia="lv-LV"/>
              </w:rPr>
              <w:t>5 266 463</w:t>
            </w:r>
          </w:p>
        </w:tc>
      </w:tr>
      <w:tr w:rsidR="00B26FBE" w:rsidRPr="00B26FBE" w14:paraId="7084750A" w14:textId="77777777" w:rsidTr="001B2E66">
        <w:trPr>
          <w:trHeight w:val="76"/>
        </w:trPr>
        <w:tc>
          <w:tcPr>
            <w:tcW w:w="2526" w:type="pct"/>
            <w:tcBorders>
              <w:top w:val="nil"/>
              <w:left w:val="single" w:sz="4" w:space="0" w:color="auto"/>
              <w:bottom w:val="single" w:sz="4" w:space="0" w:color="auto"/>
              <w:right w:val="single" w:sz="4" w:space="0" w:color="auto"/>
            </w:tcBorders>
            <w:shd w:val="clear" w:color="auto" w:fill="auto"/>
            <w:hideMark/>
          </w:tcPr>
          <w:p w14:paraId="59416B6B" w14:textId="77777777" w:rsidR="00B26FBE" w:rsidRPr="00B26FBE" w:rsidRDefault="00B26FBE" w:rsidP="001B2E66">
            <w:pPr>
              <w:spacing w:after="0"/>
              <w:ind w:firstLine="0"/>
              <w:rPr>
                <w:sz w:val="18"/>
                <w:szCs w:val="18"/>
                <w:lang w:eastAsia="lv-LV"/>
              </w:rPr>
            </w:pPr>
            <w:r w:rsidRPr="00B26FBE">
              <w:rPr>
                <w:sz w:val="18"/>
                <w:szCs w:val="18"/>
                <w:lang w:eastAsia="lv-LV"/>
              </w:rPr>
              <w:t>Piemaksu pie vecuma un invaliditātes pensijas saņēmēju loka un apmēra paplašināšana</w:t>
            </w:r>
          </w:p>
        </w:tc>
        <w:tc>
          <w:tcPr>
            <w:tcW w:w="843" w:type="pct"/>
            <w:tcBorders>
              <w:top w:val="nil"/>
              <w:left w:val="nil"/>
              <w:bottom w:val="single" w:sz="4" w:space="0" w:color="auto"/>
              <w:right w:val="single" w:sz="4" w:space="0" w:color="auto"/>
            </w:tcBorders>
            <w:shd w:val="clear" w:color="auto" w:fill="auto"/>
            <w:noWrap/>
            <w:hideMark/>
          </w:tcPr>
          <w:p w14:paraId="3DC2C203" w14:textId="77777777" w:rsidR="00B26FBE" w:rsidRPr="00B26FBE" w:rsidRDefault="00B26FBE" w:rsidP="00AE5AD9">
            <w:pPr>
              <w:spacing w:after="0"/>
              <w:ind w:firstLine="0"/>
              <w:jc w:val="right"/>
              <w:rPr>
                <w:sz w:val="18"/>
                <w:szCs w:val="18"/>
                <w:lang w:eastAsia="lv-LV"/>
              </w:rPr>
            </w:pPr>
            <w:r w:rsidRPr="00B26FBE">
              <w:rPr>
                <w:sz w:val="18"/>
                <w:szCs w:val="18"/>
                <w:lang w:eastAsia="lv-LV"/>
              </w:rPr>
              <w:t>14 517 152</w:t>
            </w:r>
          </w:p>
        </w:tc>
        <w:tc>
          <w:tcPr>
            <w:tcW w:w="788" w:type="pct"/>
            <w:tcBorders>
              <w:top w:val="nil"/>
              <w:left w:val="nil"/>
              <w:bottom w:val="single" w:sz="4" w:space="0" w:color="auto"/>
              <w:right w:val="single" w:sz="4" w:space="0" w:color="auto"/>
            </w:tcBorders>
            <w:shd w:val="clear" w:color="auto" w:fill="auto"/>
            <w:noWrap/>
            <w:hideMark/>
          </w:tcPr>
          <w:p w14:paraId="7399B445" w14:textId="77777777" w:rsidR="00B26FBE" w:rsidRPr="00B26FBE" w:rsidRDefault="00B26FBE" w:rsidP="00AE5AD9">
            <w:pPr>
              <w:spacing w:after="0"/>
              <w:ind w:firstLine="0"/>
              <w:jc w:val="right"/>
              <w:rPr>
                <w:sz w:val="18"/>
                <w:szCs w:val="18"/>
                <w:lang w:eastAsia="lv-LV"/>
              </w:rPr>
            </w:pPr>
            <w:r w:rsidRPr="00B26FBE">
              <w:rPr>
                <w:sz w:val="18"/>
                <w:szCs w:val="18"/>
                <w:lang w:eastAsia="lv-LV"/>
              </w:rPr>
              <w:t>30 072 538</w:t>
            </w:r>
          </w:p>
        </w:tc>
        <w:tc>
          <w:tcPr>
            <w:tcW w:w="843" w:type="pct"/>
            <w:tcBorders>
              <w:top w:val="nil"/>
              <w:left w:val="nil"/>
              <w:bottom w:val="single" w:sz="4" w:space="0" w:color="auto"/>
              <w:right w:val="single" w:sz="4" w:space="0" w:color="auto"/>
            </w:tcBorders>
            <w:shd w:val="clear" w:color="auto" w:fill="auto"/>
            <w:noWrap/>
            <w:hideMark/>
          </w:tcPr>
          <w:p w14:paraId="6AA5AA55" w14:textId="77777777" w:rsidR="00B26FBE" w:rsidRPr="00B26FBE" w:rsidRDefault="00B26FBE" w:rsidP="00AE5AD9">
            <w:pPr>
              <w:spacing w:after="0"/>
              <w:ind w:firstLine="0"/>
              <w:jc w:val="right"/>
              <w:rPr>
                <w:sz w:val="18"/>
                <w:szCs w:val="18"/>
                <w:lang w:eastAsia="lv-LV"/>
              </w:rPr>
            </w:pPr>
            <w:r w:rsidRPr="00B26FBE">
              <w:rPr>
                <w:sz w:val="18"/>
                <w:szCs w:val="18"/>
                <w:lang w:eastAsia="lv-LV"/>
              </w:rPr>
              <w:t>51 453 880</w:t>
            </w:r>
          </w:p>
        </w:tc>
      </w:tr>
      <w:tr w:rsidR="00B26FBE" w:rsidRPr="00B26FBE" w14:paraId="25180D7D"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48AEBA2"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Pamatbudžets</w:t>
            </w:r>
          </w:p>
        </w:tc>
        <w:tc>
          <w:tcPr>
            <w:tcW w:w="843" w:type="pct"/>
            <w:tcBorders>
              <w:top w:val="nil"/>
              <w:left w:val="nil"/>
              <w:bottom w:val="single" w:sz="4" w:space="0" w:color="auto"/>
              <w:right w:val="single" w:sz="4" w:space="0" w:color="auto"/>
            </w:tcBorders>
            <w:shd w:val="clear" w:color="auto" w:fill="auto"/>
            <w:noWrap/>
            <w:hideMark/>
          </w:tcPr>
          <w:p w14:paraId="007E6804"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14 517 152</w:t>
            </w:r>
          </w:p>
        </w:tc>
        <w:tc>
          <w:tcPr>
            <w:tcW w:w="788" w:type="pct"/>
            <w:tcBorders>
              <w:top w:val="nil"/>
              <w:left w:val="nil"/>
              <w:bottom w:val="single" w:sz="4" w:space="0" w:color="auto"/>
              <w:right w:val="single" w:sz="4" w:space="0" w:color="auto"/>
            </w:tcBorders>
            <w:shd w:val="clear" w:color="auto" w:fill="auto"/>
            <w:noWrap/>
            <w:hideMark/>
          </w:tcPr>
          <w:p w14:paraId="0C6923D8"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30 072 538</w:t>
            </w:r>
          </w:p>
        </w:tc>
        <w:tc>
          <w:tcPr>
            <w:tcW w:w="843" w:type="pct"/>
            <w:tcBorders>
              <w:top w:val="nil"/>
              <w:left w:val="nil"/>
              <w:bottom w:val="single" w:sz="4" w:space="0" w:color="auto"/>
              <w:right w:val="single" w:sz="4" w:space="0" w:color="auto"/>
            </w:tcBorders>
            <w:shd w:val="clear" w:color="auto" w:fill="auto"/>
            <w:noWrap/>
            <w:hideMark/>
          </w:tcPr>
          <w:p w14:paraId="3890C666"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51 453 880</w:t>
            </w:r>
          </w:p>
        </w:tc>
      </w:tr>
      <w:tr w:rsidR="00B26FBE" w:rsidRPr="00B26FBE" w14:paraId="20347528" w14:textId="77777777" w:rsidTr="001B2E66">
        <w:trPr>
          <w:trHeight w:val="142"/>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26CA28B6" w14:textId="77777777" w:rsidR="00B26FBE" w:rsidRPr="00B26FBE" w:rsidRDefault="00B26FBE" w:rsidP="001B2E66">
            <w:pPr>
              <w:spacing w:after="0"/>
              <w:ind w:firstLine="0"/>
              <w:rPr>
                <w:i/>
                <w:iCs/>
                <w:sz w:val="18"/>
                <w:szCs w:val="18"/>
                <w:lang w:eastAsia="lv-LV"/>
              </w:rPr>
            </w:pPr>
            <w:r w:rsidRPr="00B26FBE">
              <w:rPr>
                <w:i/>
                <w:iCs/>
                <w:sz w:val="18"/>
                <w:szCs w:val="18"/>
                <w:lang w:eastAsia="lv-LV"/>
              </w:rPr>
              <w:t>tai skaitā transferts uz speciālo budžetu (konsolidējama pozīcija)</w:t>
            </w:r>
          </w:p>
        </w:tc>
        <w:tc>
          <w:tcPr>
            <w:tcW w:w="843" w:type="pct"/>
            <w:tcBorders>
              <w:top w:val="single" w:sz="4" w:space="0" w:color="auto"/>
              <w:left w:val="nil"/>
              <w:bottom w:val="single" w:sz="4" w:space="0" w:color="auto"/>
              <w:right w:val="single" w:sz="4" w:space="0" w:color="auto"/>
            </w:tcBorders>
            <w:shd w:val="clear" w:color="auto" w:fill="auto"/>
            <w:noWrap/>
            <w:hideMark/>
          </w:tcPr>
          <w:p w14:paraId="34889FB7" w14:textId="77777777" w:rsidR="00B26FBE" w:rsidRPr="00B26FBE" w:rsidRDefault="00B26FBE" w:rsidP="00AE5AD9">
            <w:pPr>
              <w:spacing w:after="0"/>
              <w:ind w:firstLine="0"/>
              <w:jc w:val="right"/>
              <w:rPr>
                <w:i/>
                <w:iCs/>
                <w:sz w:val="18"/>
                <w:szCs w:val="18"/>
                <w:lang w:eastAsia="lv-LV"/>
              </w:rPr>
            </w:pPr>
            <w:r w:rsidRPr="00B26FBE">
              <w:rPr>
                <w:i/>
                <w:iCs/>
                <w:sz w:val="18"/>
                <w:szCs w:val="18"/>
                <w:lang w:eastAsia="lv-LV"/>
              </w:rPr>
              <w:t>14 517 152</w:t>
            </w:r>
          </w:p>
        </w:tc>
        <w:tc>
          <w:tcPr>
            <w:tcW w:w="788" w:type="pct"/>
            <w:tcBorders>
              <w:top w:val="single" w:sz="4" w:space="0" w:color="auto"/>
              <w:left w:val="nil"/>
              <w:bottom w:val="single" w:sz="4" w:space="0" w:color="auto"/>
              <w:right w:val="single" w:sz="4" w:space="0" w:color="auto"/>
            </w:tcBorders>
            <w:shd w:val="clear" w:color="auto" w:fill="auto"/>
            <w:noWrap/>
            <w:hideMark/>
          </w:tcPr>
          <w:p w14:paraId="786401E6" w14:textId="77777777" w:rsidR="00B26FBE" w:rsidRPr="00B26FBE" w:rsidRDefault="00B26FBE" w:rsidP="00AE5AD9">
            <w:pPr>
              <w:spacing w:after="0"/>
              <w:ind w:firstLine="0"/>
              <w:jc w:val="right"/>
              <w:rPr>
                <w:i/>
                <w:iCs/>
                <w:sz w:val="18"/>
                <w:szCs w:val="18"/>
                <w:lang w:eastAsia="lv-LV"/>
              </w:rPr>
            </w:pPr>
            <w:r w:rsidRPr="00B26FBE">
              <w:rPr>
                <w:i/>
                <w:iCs/>
                <w:sz w:val="18"/>
                <w:szCs w:val="18"/>
                <w:lang w:eastAsia="lv-LV"/>
              </w:rPr>
              <w:t>30 072 538</w:t>
            </w:r>
          </w:p>
        </w:tc>
        <w:tc>
          <w:tcPr>
            <w:tcW w:w="843" w:type="pct"/>
            <w:tcBorders>
              <w:top w:val="single" w:sz="4" w:space="0" w:color="auto"/>
              <w:left w:val="nil"/>
              <w:bottom w:val="single" w:sz="4" w:space="0" w:color="auto"/>
              <w:right w:val="single" w:sz="4" w:space="0" w:color="auto"/>
            </w:tcBorders>
            <w:shd w:val="clear" w:color="auto" w:fill="auto"/>
            <w:noWrap/>
            <w:hideMark/>
          </w:tcPr>
          <w:p w14:paraId="2FA9CD44" w14:textId="77777777" w:rsidR="00B26FBE" w:rsidRPr="00B26FBE" w:rsidRDefault="00B26FBE" w:rsidP="00AE5AD9">
            <w:pPr>
              <w:spacing w:after="0"/>
              <w:ind w:firstLine="0"/>
              <w:jc w:val="right"/>
              <w:rPr>
                <w:i/>
                <w:iCs/>
                <w:sz w:val="18"/>
                <w:szCs w:val="18"/>
                <w:lang w:eastAsia="lv-LV"/>
              </w:rPr>
            </w:pPr>
            <w:r w:rsidRPr="00B26FBE">
              <w:rPr>
                <w:i/>
                <w:iCs/>
                <w:sz w:val="18"/>
                <w:szCs w:val="18"/>
                <w:lang w:eastAsia="lv-LV"/>
              </w:rPr>
              <w:t>51 453 880</w:t>
            </w:r>
          </w:p>
        </w:tc>
      </w:tr>
      <w:tr w:rsidR="00B26FBE" w:rsidRPr="00B26FBE" w14:paraId="255BA2BA"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177F5600"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Speciālais budžets</w:t>
            </w:r>
          </w:p>
        </w:tc>
        <w:tc>
          <w:tcPr>
            <w:tcW w:w="843" w:type="pct"/>
            <w:tcBorders>
              <w:top w:val="single" w:sz="4" w:space="0" w:color="auto"/>
              <w:left w:val="nil"/>
              <w:bottom w:val="single" w:sz="4" w:space="0" w:color="auto"/>
              <w:right w:val="single" w:sz="4" w:space="0" w:color="auto"/>
            </w:tcBorders>
            <w:shd w:val="clear" w:color="auto" w:fill="auto"/>
            <w:noWrap/>
            <w:hideMark/>
          </w:tcPr>
          <w:p w14:paraId="0B130902"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14 517 152</w:t>
            </w:r>
          </w:p>
        </w:tc>
        <w:tc>
          <w:tcPr>
            <w:tcW w:w="788" w:type="pct"/>
            <w:tcBorders>
              <w:top w:val="single" w:sz="4" w:space="0" w:color="auto"/>
              <w:left w:val="nil"/>
              <w:bottom w:val="single" w:sz="4" w:space="0" w:color="auto"/>
              <w:right w:val="single" w:sz="4" w:space="0" w:color="auto"/>
            </w:tcBorders>
            <w:shd w:val="clear" w:color="auto" w:fill="auto"/>
            <w:noWrap/>
            <w:hideMark/>
          </w:tcPr>
          <w:p w14:paraId="744D3E62"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30 072 538</w:t>
            </w:r>
          </w:p>
        </w:tc>
        <w:tc>
          <w:tcPr>
            <w:tcW w:w="843" w:type="pct"/>
            <w:tcBorders>
              <w:top w:val="single" w:sz="4" w:space="0" w:color="auto"/>
              <w:left w:val="nil"/>
              <w:bottom w:val="single" w:sz="4" w:space="0" w:color="auto"/>
              <w:right w:val="single" w:sz="4" w:space="0" w:color="auto"/>
            </w:tcBorders>
            <w:shd w:val="clear" w:color="auto" w:fill="auto"/>
            <w:noWrap/>
            <w:hideMark/>
          </w:tcPr>
          <w:p w14:paraId="525F1955"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51 453 880</w:t>
            </w:r>
          </w:p>
        </w:tc>
      </w:tr>
      <w:tr w:rsidR="00B26FBE" w:rsidRPr="00B26FBE" w14:paraId="4475B193" w14:textId="77777777" w:rsidTr="001B2E66">
        <w:trPr>
          <w:trHeight w:val="80"/>
        </w:trPr>
        <w:tc>
          <w:tcPr>
            <w:tcW w:w="2526" w:type="pct"/>
            <w:tcBorders>
              <w:top w:val="nil"/>
              <w:left w:val="single" w:sz="4" w:space="0" w:color="auto"/>
              <w:bottom w:val="single" w:sz="4" w:space="0" w:color="auto"/>
              <w:right w:val="single" w:sz="4" w:space="0" w:color="auto"/>
            </w:tcBorders>
            <w:shd w:val="clear" w:color="auto" w:fill="auto"/>
            <w:hideMark/>
          </w:tcPr>
          <w:p w14:paraId="477E9309" w14:textId="77777777" w:rsidR="00B26FBE" w:rsidRPr="00B26FBE" w:rsidRDefault="00B26FBE" w:rsidP="00AE5AD9">
            <w:pPr>
              <w:spacing w:after="0"/>
              <w:ind w:firstLine="0"/>
              <w:jc w:val="left"/>
              <w:rPr>
                <w:sz w:val="18"/>
                <w:szCs w:val="18"/>
                <w:lang w:eastAsia="lv-LV"/>
              </w:rPr>
            </w:pPr>
            <w:r w:rsidRPr="00B26FBE">
              <w:rPr>
                <w:sz w:val="18"/>
                <w:szCs w:val="18"/>
                <w:lang w:eastAsia="lv-LV"/>
              </w:rPr>
              <w:t>Bērnu aizsardzības un atbalsta sistēmas pilnveide</w:t>
            </w:r>
          </w:p>
        </w:tc>
        <w:tc>
          <w:tcPr>
            <w:tcW w:w="843" w:type="pct"/>
            <w:tcBorders>
              <w:top w:val="nil"/>
              <w:left w:val="nil"/>
              <w:bottom w:val="single" w:sz="4" w:space="0" w:color="auto"/>
              <w:right w:val="single" w:sz="4" w:space="0" w:color="auto"/>
            </w:tcBorders>
            <w:shd w:val="clear" w:color="auto" w:fill="auto"/>
            <w:noWrap/>
            <w:hideMark/>
          </w:tcPr>
          <w:p w14:paraId="5DDB9576" w14:textId="77777777" w:rsidR="00B26FBE" w:rsidRPr="00B26FBE" w:rsidRDefault="00B26FBE" w:rsidP="00AE5AD9">
            <w:pPr>
              <w:spacing w:after="0"/>
              <w:ind w:firstLine="0"/>
              <w:jc w:val="right"/>
              <w:rPr>
                <w:sz w:val="18"/>
                <w:szCs w:val="18"/>
                <w:lang w:eastAsia="lv-LV"/>
              </w:rPr>
            </w:pPr>
            <w:r w:rsidRPr="00B26FBE">
              <w:rPr>
                <w:sz w:val="18"/>
                <w:szCs w:val="18"/>
                <w:lang w:eastAsia="lv-LV"/>
              </w:rPr>
              <w:t>1 650 000</w:t>
            </w:r>
          </w:p>
        </w:tc>
        <w:tc>
          <w:tcPr>
            <w:tcW w:w="788" w:type="pct"/>
            <w:tcBorders>
              <w:top w:val="nil"/>
              <w:left w:val="nil"/>
              <w:bottom w:val="single" w:sz="4" w:space="0" w:color="auto"/>
              <w:right w:val="single" w:sz="4" w:space="0" w:color="auto"/>
            </w:tcBorders>
            <w:shd w:val="clear" w:color="auto" w:fill="auto"/>
            <w:noWrap/>
            <w:hideMark/>
          </w:tcPr>
          <w:p w14:paraId="4C01BDDD" w14:textId="77777777" w:rsidR="00B26FBE" w:rsidRPr="00B26FBE" w:rsidRDefault="00B26FBE" w:rsidP="00AE5AD9">
            <w:pPr>
              <w:spacing w:after="0"/>
              <w:ind w:firstLine="0"/>
              <w:jc w:val="right"/>
              <w:rPr>
                <w:sz w:val="18"/>
                <w:szCs w:val="18"/>
                <w:lang w:eastAsia="lv-LV"/>
              </w:rPr>
            </w:pPr>
            <w:r w:rsidRPr="00B26FBE">
              <w:rPr>
                <w:sz w:val="18"/>
                <w:szCs w:val="18"/>
                <w:lang w:eastAsia="lv-LV"/>
              </w:rPr>
              <w:t>1 650 000</w:t>
            </w:r>
          </w:p>
        </w:tc>
        <w:tc>
          <w:tcPr>
            <w:tcW w:w="843" w:type="pct"/>
            <w:tcBorders>
              <w:top w:val="nil"/>
              <w:left w:val="nil"/>
              <w:bottom w:val="single" w:sz="4" w:space="0" w:color="auto"/>
              <w:right w:val="single" w:sz="4" w:space="0" w:color="auto"/>
            </w:tcBorders>
            <w:shd w:val="clear" w:color="auto" w:fill="auto"/>
            <w:noWrap/>
            <w:hideMark/>
          </w:tcPr>
          <w:p w14:paraId="79DD93A2" w14:textId="77777777" w:rsidR="00B26FBE" w:rsidRPr="00B26FBE" w:rsidRDefault="00B26FBE" w:rsidP="00AE5AD9">
            <w:pPr>
              <w:spacing w:after="0"/>
              <w:ind w:firstLine="0"/>
              <w:jc w:val="right"/>
              <w:rPr>
                <w:sz w:val="18"/>
                <w:szCs w:val="18"/>
                <w:lang w:eastAsia="lv-LV"/>
              </w:rPr>
            </w:pPr>
            <w:r w:rsidRPr="00B26FBE">
              <w:rPr>
                <w:sz w:val="18"/>
                <w:szCs w:val="18"/>
                <w:lang w:eastAsia="lv-LV"/>
              </w:rPr>
              <w:t>1 650 000</w:t>
            </w:r>
          </w:p>
        </w:tc>
      </w:tr>
      <w:tr w:rsidR="00B26FBE" w:rsidRPr="00B26FBE" w14:paraId="3A392B1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22A3AD4" w14:textId="77777777" w:rsidR="00B26FBE" w:rsidRPr="00B26FBE" w:rsidRDefault="00B26FBE" w:rsidP="00AE5AD9">
            <w:pPr>
              <w:spacing w:after="0"/>
              <w:ind w:firstLine="0"/>
              <w:jc w:val="left"/>
              <w:rPr>
                <w:sz w:val="18"/>
                <w:szCs w:val="18"/>
                <w:lang w:eastAsia="lv-LV"/>
              </w:rPr>
            </w:pPr>
            <w:r w:rsidRPr="00B26FBE">
              <w:rPr>
                <w:sz w:val="18"/>
                <w:szCs w:val="18"/>
                <w:lang w:eastAsia="lv-LV"/>
              </w:rPr>
              <w:t>Atbalsta pasākumi ģimenēm un bērniem</w:t>
            </w:r>
          </w:p>
        </w:tc>
        <w:tc>
          <w:tcPr>
            <w:tcW w:w="843" w:type="pct"/>
            <w:tcBorders>
              <w:top w:val="nil"/>
              <w:left w:val="nil"/>
              <w:bottom w:val="single" w:sz="4" w:space="0" w:color="auto"/>
              <w:right w:val="single" w:sz="4" w:space="0" w:color="auto"/>
            </w:tcBorders>
            <w:shd w:val="clear" w:color="auto" w:fill="auto"/>
            <w:noWrap/>
            <w:hideMark/>
          </w:tcPr>
          <w:p w14:paraId="591FBC78" w14:textId="77777777" w:rsidR="00B26FBE" w:rsidRPr="00B26FBE" w:rsidRDefault="00B26FBE" w:rsidP="00AE5AD9">
            <w:pPr>
              <w:spacing w:after="0"/>
              <w:ind w:firstLine="0"/>
              <w:jc w:val="right"/>
              <w:rPr>
                <w:sz w:val="18"/>
                <w:szCs w:val="18"/>
                <w:lang w:eastAsia="lv-LV"/>
              </w:rPr>
            </w:pPr>
            <w:r w:rsidRPr="00B26FBE">
              <w:rPr>
                <w:sz w:val="18"/>
                <w:szCs w:val="18"/>
                <w:lang w:eastAsia="lv-LV"/>
              </w:rPr>
              <w:t>5 837 318</w:t>
            </w:r>
          </w:p>
        </w:tc>
        <w:tc>
          <w:tcPr>
            <w:tcW w:w="788" w:type="pct"/>
            <w:tcBorders>
              <w:top w:val="nil"/>
              <w:left w:val="nil"/>
              <w:bottom w:val="single" w:sz="4" w:space="0" w:color="auto"/>
              <w:right w:val="single" w:sz="4" w:space="0" w:color="auto"/>
            </w:tcBorders>
            <w:shd w:val="clear" w:color="auto" w:fill="auto"/>
            <w:noWrap/>
            <w:hideMark/>
          </w:tcPr>
          <w:p w14:paraId="318E1F56" w14:textId="77777777" w:rsidR="00B26FBE" w:rsidRPr="00B26FBE" w:rsidRDefault="00B26FBE" w:rsidP="00AE5AD9">
            <w:pPr>
              <w:spacing w:after="0"/>
              <w:ind w:firstLine="0"/>
              <w:jc w:val="right"/>
              <w:rPr>
                <w:sz w:val="18"/>
                <w:szCs w:val="18"/>
                <w:lang w:eastAsia="lv-LV"/>
              </w:rPr>
            </w:pPr>
            <w:r w:rsidRPr="00B26FBE">
              <w:rPr>
                <w:sz w:val="18"/>
                <w:szCs w:val="18"/>
                <w:lang w:eastAsia="lv-LV"/>
              </w:rPr>
              <w:t>5 795 159</w:t>
            </w:r>
          </w:p>
        </w:tc>
        <w:tc>
          <w:tcPr>
            <w:tcW w:w="843" w:type="pct"/>
            <w:tcBorders>
              <w:top w:val="nil"/>
              <w:left w:val="nil"/>
              <w:bottom w:val="single" w:sz="4" w:space="0" w:color="auto"/>
              <w:right w:val="single" w:sz="4" w:space="0" w:color="auto"/>
            </w:tcBorders>
            <w:shd w:val="clear" w:color="auto" w:fill="auto"/>
            <w:noWrap/>
            <w:hideMark/>
          </w:tcPr>
          <w:p w14:paraId="3454F49E" w14:textId="77777777" w:rsidR="00B26FBE" w:rsidRPr="00B26FBE" w:rsidRDefault="00B26FBE" w:rsidP="00AE5AD9">
            <w:pPr>
              <w:spacing w:after="0"/>
              <w:ind w:firstLine="0"/>
              <w:jc w:val="right"/>
              <w:rPr>
                <w:sz w:val="18"/>
                <w:szCs w:val="18"/>
                <w:lang w:eastAsia="lv-LV"/>
              </w:rPr>
            </w:pPr>
            <w:r w:rsidRPr="00B26FBE">
              <w:rPr>
                <w:sz w:val="18"/>
                <w:szCs w:val="18"/>
                <w:lang w:eastAsia="lv-LV"/>
              </w:rPr>
              <w:t>5 791 962</w:t>
            </w:r>
          </w:p>
        </w:tc>
      </w:tr>
      <w:tr w:rsidR="00B26FBE" w:rsidRPr="00B26FBE" w14:paraId="0FB342AB"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E36D517"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Pamatbudžets</w:t>
            </w:r>
          </w:p>
        </w:tc>
        <w:tc>
          <w:tcPr>
            <w:tcW w:w="843" w:type="pct"/>
            <w:tcBorders>
              <w:top w:val="nil"/>
              <w:left w:val="nil"/>
              <w:bottom w:val="single" w:sz="4" w:space="0" w:color="auto"/>
              <w:right w:val="single" w:sz="4" w:space="0" w:color="auto"/>
            </w:tcBorders>
            <w:shd w:val="clear" w:color="auto" w:fill="auto"/>
            <w:noWrap/>
            <w:hideMark/>
          </w:tcPr>
          <w:p w14:paraId="5899B4FC"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5 837 318</w:t>
            </w:r>
          </w:p>
        </w:tc>
        <w:tc>
          <w:tcPr>
            <w:tcW w:w="788" w:type="pct"/>
            <w:tcBorders>
              <w:top w:val="nil"/>
              <w:left w:val="nil"/>
              <w:bottom w:val="single" w:sz="4" w:space="0" w:color="auto"/>
              <w:right w:val="single" w:sz="4" w:space="0" w:color="auto"/>
            </w:tcBorders>
            <w:shd w:val="clear" w:color="auto" w:fill="auto"/>
            <w:noWrap/>
            <w:hideMark/>
          </w:tcPr>
          <w:p w14:paraId="1BC11B63"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5 795 159</w:t>
            </w:r>
          </w:p>
        </w:tc>
        <w:tc>
          <w:tcPr>
            <w:tcW w:w="843" w:type="pct"/>
            <w:tcBorders>
              <w:top w:val="nil"/>
              <w:left w:val="nil"/>
              <w:bottom w:val="single" w:sz="4" w:space="0" w:color="auto"/>
              <w:right w:val="single" w:sz="4" w:space="0" w:color="auto"/>
            </w:tcBorders>
            <w:shd w:val="clear" w:color="auto" w:fill="auto"/>
            <w:noWrap/>
            <w:hideMark/>
          </w:tcPr>
          <w:p w14:paraId="5A4477C2"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5 791 962</w:t>
            </w:r>
          </w:p>
        </w:tc>
      </w:tr>
      <w:tr w:rsidR="00B26FBE" w:rsidRPr="00B26FBE" w14:paraId="577F0FA0"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6B1150E4" w14:textId="77777777" w:rsidR="00B26FBE" w:rsidRPr="00B26FBE" w:rsidRDefault="00B26FBE" w:rsidP="001B2E66">
            <w:pPr>
              <w:spacing w:after="0"/>
              <w:ind w:firstLine="0"/>
              <w:rPr>
                <w:i/>
                <w:iCs/>
                <w:sz w:val="18"/>
                <w:szCs w:val="18"/>
                <w:lang w:eastAsia="lv-LV"/>
              </w:rPr>
            </w:pPr>
            <w:r w:rsidRPr="00B26FBE">
              <w:rPr>
                <w:i/>
                <w:iCs/>
                <w:sz w:val="18"/>
                <w:szCs w:val="18"/>
                <w:lang w:eastAsia="lv-LV"/>
              </w:rPr>
              <w:t>tai skaitā transferts uz speciālo budžetu (konsolidējama pozīcija)</w:t>
            </w:r>
          </w:p>
        </w:tc>
        <w:tc>
          <w:tcPr>
            <w:tcW w:w="843" w:type="pct"/>
            <w:tcBorders>
              <w:top w:val="single" w:sz="4" w:space="0" w:color="auto"/>
              <w:left w:val="nil"/>
              <w:bottom w:val="single" w:sz="4" w:space="0" w:color="auto"/>
              <w:right w:val="single" w:sz="4" w:space="0" w:color="auto"/>
            </w:tcBorders>
            <w:shd w:val="clear" w:color="auto" w:fill="auto"/>
            <w:noWrap/>
            <w:hideMark/>
          </w:tcPr>
          <w:p w14:paraId="12593291" w14:textId="77777777" w:rsidR="00B26FBE" w:rsidRPr="00B26FBE" w:rsidRDefault="00B26FBE" w:rsidP="00AE5AD9">
            <w:pPr>
              <w:spacing w:after="0"/>
              <w:ind w:firstLine="0"/>
              <w:jc w:val="right"/>
              <w:rPr>
                <w:i/>
                <w:iCs/>
                <w:sz w:val="18"/>
                <w:szCs w:val="18"/>
                <w:lang w:eastAsia="lv-LV"/>
              </w:rPr>
            </w:pPr>
            <w:r w:rsidRPr="00B26FBE">
              <w:rPr>
                <w:i/>
                <w:iCs/>
                <w:sz w:val="18"/>
                <w:szCs w:val="18"/>
                <w:lang w:eastAsia="lv-LV"/>
              </w:rPr>
              <w:t>38 962</w:t>
            </w:r>
          </w:p>
        </w:tc>
        <w:tc>
          <w:tcPr>
            <w:tcW w:w="788" w:type="pct"/>
            <w:tcBorders>
              <w:top w:val="single" w:sz="4" w:space="0" w:color="auto"/>
              <w:left w:val="nil"/>
              <w:bottom w:val="single" w:sz="4" w:space="0" w:color="auto"/>
              <w:right w:val="single" w:sz="4" w:space="0" w:color="auto"/>
            </w:tcBorders>
            <w:shd w:val="clear" w:color="auto" w:fill="auto"/>
            <w:noWrap/>
            <w:hideMark/>
          </w:tcPr>
          <w:p w14:paraId="02F5A259" w14:textId="77777777" w:rsidR="00B26FBE" w:rsidRPr="00B26FBE" w:rsidRDefault="00B26FBE" w:rsidP="00AE5AD9">
            <w:pPr>
              <w:spacing w:after="0"/>
              <w:ind w:firstLine="0"/>
              <w:jc w:val="center"/>
              <w:rPr>
                <w:i/>
                <w:iCs/>
                <w:sz w:val="18"/>
                <w:szCs w:val="18"/>
                <w:lang w:eastAsia="lv-LV"/>
              </w:rPr>
            </w:pPr>
            <w:r w:rsidRPr="00B26FBE">
              <w:rPr>
                <w:i/>
                <w:iCs/>
                <w:sz w:val="18"/>
                <w:szCs w:val="18"/>
                <w:lang w:eastAsia="lv-LV"/>
              </w:rPr>
              <w:t>-</w:t>
            </w:r>
          </w:p>
        </w:tc>
        <w:tc>
          <w:tcPr>
            <w:tcW w:w="843" w:type="pct"/>
            <w:tcBorders>
              <w:top w:val="single" w:sz="4" w:space="0" w:color="auto"/>
              <w:left w:val="nil"/>
              <w:bottom w:val="single" w:sz="4" w:space="0" w:color="auto"/>
              <w:right w:val="single" w:sz="4" w:space="0" w:color="auto"/>
            </w:tcBorders>
            <w:shd w:val="clear" w:color="auto" w:fill="auto"/>
            <w:noWrap/>
            <w:hideMark/>
          </w:tcPr>
          <w:p w14:paraId="2461D041" w14:textId="77777777" w:rsidR="00B26FBE" w:rsidRPr="00B26FBE" w:rsidRDefault="00B26FBE" w:rsidP="00AE5AD9">
            <w:pPr>
              <w:spacing w:after="0"/>
              <w:ind w:firstLine="0"/>
              <w:jc w:val="center"/>
              <w:rPr>
                <w:i/>
                <w:iCs/>
                <w:sz w:val="18"/>
                <w:szCs w:val="18"/>
                <w:lang w:eastAsia="lv-LV"/>
              </w:rPr>
            </w:pPr>
            <w:r w:rsidRPr="00B26FBE">
              <w:rPr>
                <w:i/>
                <w:iCs/>
                <w:sz w:val="18"/>
                <w:szCs w:val="18"/>
                <w:lang w:eastAsia="lv-LV"/>
              </w:rPr>
              <w:t>-</w:t>
            </w:r>
          </w:p>
        </w:tc>
      </w:tr>
      <w:tr w:rsidR="00B26FBE" w:rsidRPr="00B26FBE" w14:paraId="07BFD56F"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40875EF1"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Speciālais budžets</w:t>
            </w:r>
          </w:p>
        </w:tc>
        <w:tc>
          <w:tcPr>
            <w:tcW w:w="843" w:type="pct"/>
            <w:tcBorders>
              <w:top w:val="single" w:sz="4" w:space="0" w:color="auto"/>
              <w:left w:val="nil"/>
              <w:bottom w:val="single" w:sz="4" w:space="0" w:color="auto"/>
              <w:right w:val="single" w:sz="4" w:space="0" w:color="auto"/>
            </w:tcBorders>
            <w:shd w:val="clear" w:color="auto" w:fill="auto"/>
            <w:noWrap/>
            <w:hideMark/>
          </w:tcPr>
          <w:p w14:paraId="24521A05"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38 962</w:t>
            </w:r>
          </w:p>
        </w:tc>
        <w:tc>
          <w:tcPr>
            <w:tcW w:w="788" w:type="pct"/>
            <w:tcBorders>
              <w:top w:val="single" w:sz="4" w:space="0" w:color="auto"/>
              <w:left w:val="nil"/>
              <w:bottom w:val="single" w:sz="4" w:space="0" w:color="auto"/>
              <w:right w:val="single" w:sz="4" w:space="0" w:color="auto"/>
            </w:tcBorders>
            <w:shd w:val="clear" w:color="auto" w:fill="auto"/>
            <w:noWrap/>
            <w:hideMark/>
          </w:tcPr>
          <w:p w14:paraId="7CBCFCD1" w14:textId="77777777" w:rsidR="00B26FBE" w:rsidRPr="00B26FBE" w:rsidRDefault="00B26FBE" w:rsidP="00AE5AD9">
            <w:pPr>
              <w:spacing w:after="0"/>
              <w:ind w:firstLine="0"/>
              <w:jc w:val="center"/>
              <w:rPr>
                <w:b/>
                <w:bCs/>
                <w:i/>
                <w:iCs/>
                <w:sz w:val="18"/>
                <w:szCs w:val="18"/>
                <w:lang w:eastAsia="lv-LV"/>
              </w:rPr>
            </w:pPr>
            <w:r w:rsidRPr="00B26FBE">
              <w:rPr>
                <w:b/>
                <w:bCs/>
                <w:i/>
                <w:iCs/>
                <w:sz w:val="18"/>
                <w:szCs w:val="18"/>
                <w:lang w:eastAsia="lv-LV"/>
              </w:rPr>
              <w:t>-</w:t>
            </w:r>
          </w:p>
        </w:tc>
        <w:tc>
          <w:tcPr>
            <w:tcW w:w="843" w:type="pct"/>
            <w:tcBorders>
              <w:top w:val="single" w:sz="4" w:space="0" w:color="auto"/>
              <w:left w:val="nil"/>
              <w:bottom w:val="single" w:sz="4" w:space="0" w:color="auto"/>
              <w:right w:val="single" w:sz="4" w:space="0" w:color="auto"/>
            </w:tcBorders>
            <w:shd w:val="clear" w:color="auto" w:fill="auto"/>
            <w:noWrap/>
            <w:hideMark/>
          </w:tcPr>
          <w:p w14:paraId="793BD74E" w14:textId="77777777" w:rsidR="00B26FBE" w:rsidRPr="00B26FBE" w:rsidRDefault="00B26FBE" w:rsidP="00AE5AD9">
            <w:pPr>
              <w:spacing w:after="0"/>
              <w:ind w:firstLine="0"/>
              <w:jc w:val="center"/>
              <w:rPr>
                <w:b/>
                <w:bCs/>
                <w:i/>
                <w:iCs/>
                <w:sz w:val="18"/>
                <w:szCs w:val="18"/>
                <w:lang w:eastAsia="lv-LV"/>
              </w:rPr>
            </w:pPr>
            <w:r w:rsidRPr="00B26FBE">
              <w:rPr>
                <w:b/>
                <w:bCs/>
                <w:i/>
                <w:iCs/>
                <w:sz w:val="18"/>
                <w:szCs w:val="18"/>
                <w:lang w:eastAsia="lv-LV"/>
              </w:rPr>
              <w:t>-</w:t>
            </w:r>
          </w:p>
        </w:tc>
      </w:tr>
      <w:tr w:rsidR="00B26FBE" w:rsidRPr="00B26FBE" w14:paraId="208EF2A8"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56BADCE" w14:textId="62F1E1F0" w:rsidR="00B26FBE" w:rsidRPr="00B26FBE" w:rsidRDefault="001B2E66" w:rsidP="001B2E66">
            <w:pPr>
              <w:spacing w:after="0"/>
              <w:ind w:firstLine="0"/>
              <w:rPr>
                <w:sz w:val="18"/>
                <w:szCs w:val="18"/>
                <w:lang w:eastAsia="lv-LV"/>
              </w:rPr>
            </w:pPr>
            <w:r>
              <w:rPr>
                <w:sz w:val="18"/>
                <w:szCs w:val="18"/>
                <w:lang w:eastAsia="lv-LV"/>
              </w:rPr>
              <w:t>“</w:t>
            </w:r>
            <w:r w:rsidR="00B26FBE" w:rsidRPr="00B26FBE">
              <w:rPr>
                <w:sz w:val="18"/>
                <w:szCs w:val="18"/>
                <w:lang w:eastAsia="lv-LV"/>
              </w:rPr>
              <w:t>Bērna mājas</w:t>
            </w:r>
            <w:r>
              <w:rPr>
                <w:sz w:val="18"/>
                <w:szCs w:val="18"/>
                <w:lang w:eastAsia="lv-LV"/>
              </w:rPr>
              <w:t>”</w:t>
            </w:r>
            <w:r w:rsidR="00B26FBE" w:rsidRPr="00B26FBE">
              <w:rPr>
                <w:sz w:val="18"/>
                <w:szCs w:val="18"/>
                <w:lang w:eastAsia="lv-LV"/>
              </w:rPr>
              <w:t xml:space="preserve"> pakalpojuma pastāvīgas darbības  nodrošināšana</w:t>
            </w:r>
          </w:p>
        </w:tc>
        <w:tc>
          <w:tcPr>
            <w:tcW w:w="843" w:type="pct"/>
            <w:tcBorders>
              <w:top w:val="nil"/>
              <w:left w:val="nil"/>
              <w:bottom w:val="single" w:sz="4" w:space="0" w:color="auto"/>
              <w:right w:val="single" w:sz="4" w:space="0" w:color="auto"/>
            </w:tcBorders>
            <w:shd w:val="clear" w:color="auto" w:fill="auto"/>
            <w:noWrap/>
            <w:hideMark/>
          </w:tcPr>
          <w:p w14:paraId="6EF7B7A9" w14:textId="77777777" w:rsidR="00B26FBE" w:rsidRPr="00B26FBE" w:rsidRDefault="00B26FBE" w:rsidP="00AE5AD9">
            <w:pPr>
              <w:spacing w:after="0"/>
              <w:ind w:firstLine="0"/>
              <w:jc w:val="right"/>
              <w:rPr>
                <w:sz w:val="18"/>
                <w:szCs w:val="18"/>
                <w:lang w:eastAsia="lv-LV"/>
              </w:rPr>
            </w:pPr>
            <w:r w:rsidRPr="00B26FBE">
              <w:rPr>
                <w:sz w:val="18"/>
                <w:szCs w:val="18"/>
                <w:lang w:eastAsia="lv-LV"/>
              </w:rPr>
              <w:t>446 144</w:t>
            </w:r>
          </w:p>
        </w:tc>
        <w:tc>
          <w:tcPr>
            <w:tcW w:w="788" w:type="pct"/>
            <w:tcBorders>
              <w:top w:val="nil"/>
              <w:left w:val="nil"/>
              <w:bottom w:val="single" w:sz="4" w:space="0" w:color="auto"/>
              <w:right w:val="single" w:sz="4" w:space="0" w:color="auto"/>
            </w:tcBorders>
            <w:shd w:val="clear" w:color="auto" w:fill="auto"/>
            <w:noWrap/>
            <w:hideMark/>
          </w:tcPr>
          <w:p w14:paraId="304DC9F4" w14:textId="77777777" w:rsidR="00B26FBE" w:rsidRPr="00B26FBE" w:rsidRDefault="00B26FBE" w:rsidP="00AE5AD9">
            <w:pPr>
              <w:spacing w:after="0"/>
              <w:ind w:firstLine="0"/>
              <w:jc w:val="right"/>
              <w:rPr>
                <w:sz w:val="18"/>
                <w:szCs w:val="18"/>
                <w:lang w:eastAsia="lv-LV"/>
              </w:rPr>
            </w:pPr>
            <w:r w:rsidRPr="00B26FBE">
              <w:rPr>
                <w:sz w:val="18"/>
                <w:szCs w:val="18"/>
                <w:lang w:eastAsia="lv-LV"/>
              </w:rPr>
              <w:t>590 073</w:t>
            </w:r>
          </w:p>
        </w:tc>
        <w:tc>
          <w:tcPr>
            <w:tcW w:w="843" w:type="pct"/>
            <w:tcBorders>
              <w:top w:val="nil"/>
              <w:left w:val="nil"/>
              <w:bottom w:val="single" w:sz="4" w:space="0" w:color="auto"/>
              <w:right w:val="single" w:sz="4" w:space="0" w:color="auto"/>
            </w:tcBorders>
            <w:shd w:val="clear" w:color="auto" w:fill="auto"/>
            <w:noWrap/>
            <w:hideMark/>
          </w:tcPr>
          <w:p w14:paraId="33495D59" w14:textId="77777777" w:rsidR="00B26FBE" w:rsidRPr="00B26FBE" w:rsidRDefault="00B26FBE" w:rsidP="00AE5AD9">
            <w:pPr>
              <w:spacing w:after="0"/>
              <w:ind w:firstLine="0"/>
              <w:jc w:val="right"/>
              <w:rPr>
                <w:sz w:val="18"/>
                <w:szCs w:val="18"/>
                <w:lang w:eastAsia="lv-LV"/>
              </w:rPr>
            </w:pPr>
            <w:r w:rsidRPr="00B26FBE">
              <w:rPr>
                <w:sz w:val="18"/>
                <w:szCs w:val="18"/>
                <w:lang w:eastAsia="lv-LV"/>
              </w:rPr>
              <w:t>767 305</w:t>
            </w:r>
          </w:p>
        </w:tc>
      </w:tr>
      <w:tr w:rsidR="00B26FBE" w:rsidRPr="00B26FBE" w14:paraId="6DDC35E0" w14:textId="77777777" w:rsidTr="001B2E66">
        <w:trPr>
          <w:trHeight w:val="116"/>
        </w:trPr>
        <w:tc>
          <w:tcPr>
            <w:tcW w:w="2526" w:type="pct"/>
            <w:tcBorders>
              <w:top w:val="nil"/>
              <w:left w:val="single" w:sz="4" w:space="0" w:color="auto"/>
              <w:bottom w:val="single" w:sz="4" w:space="0" w:color="auto"/>
              <w:right w:val="single" w:sz="4" w:space="0" w:color="auto"/>
            </w:tcBorders>
            <w:shd w:val="clear" w:color="auto" w:fill="auto"/>
            <w:hideMark/>
          </w:tcPr>
          <w:p w14:paraId="26FFC9E9" w14:textId="4885E0AD" w:rsidR="00B26FBE" w:rsidRPr="00B26FBE" w:rsidRDefault="00B26FBE" w:rsidP="001B2E66">
            <w:pPr>
              <w:spacing w:after="0"/>
              <w:ind w:firstLine="0"/>
              <w:rPr>
                <w:sz w:val="18"/>
                <w:szCs w:val="18"/>
                <w:lang w:eastAsia="lv-LV"/>
              </w:rPr>
            </w:pPr>
            <w:r w:rsidRPr="00B26FBE">
              <w:rPr>
                <w:sz w:val="18"/>
                <w:szCs w:val="18"/>
                <w:lang w:eastAsia="lv-LV"/>
              </w:rPr>
              <w:t>Pensiju, pabalstu un atlīdzīb</w:t>
            </w:r>
            <w:r w:rsidR="006E49B1">
              <w:rPr>
                <w:sz w:val="18"/>
                <w:szCs w:val="18"/>
                <w:lang w:eastAsia="lv-LV"/>
              </w:rPr>
              <w:t>u</w:t>
            </w:r>
            <w:r w:rsidRPr="00B26FBE">
              <w:rPr>
                <w:sz w:val="18"/>
                <w:szCs w:val="18"/>
                <w:lang w:eastAsia="lv-LV"/>
              </w:rPr>
              <w:t xml:space="preserve"> piegādes saņēmēja dzīvesvietā samaksas pieauguma kompensēšana</w:t>
            </w:r>
          </w:p>
        </w:tc>
        <w:tc>
          <w:tcPr>
            <w:tcW w:w="843" w:type="pct"/>
            <w:tcBorders>
              <w:top w:val="nil"/>
              <w:left w:val="nil"/>
              <w:bottom w:val="single" w:sz="4" w:space="0" w:color="auto"/>
              <w:right w:val="single" w:sz="4" w:space="0" w:color="auto"/>
            </w:tcBorders>
            <w:shd w:val="clear" w:color="auto" w:fill="auto"/>
            <w:noWrap/>
            <w:hideMark/>
          </w:tcPr>
          <w:p w14:paraId="3DF1AFEF" w14:textId="77777777" w:rsidR="00B26FBE" w:rsidRPr="00B26FBE" w:rsidRDefault="00B26FBE" w:rsidP="00AE5AD9">
            <w:pPr>
              <w:spacing w:after="0"/>
              <w:ind w:firstLine="0"/>
              <w:jc w:val="right"/>
              <w:rPr>
                <w:sz w:val="18"/>
                <w:szCs w:val="18"/>
                <w:lang w:eastAsia="lv-LV"/>
              </w:rPr>
            </w:pPr>
            <w:r w:rsidRPr="00B26FBE">
              <w:rPr>
                <w:sz w:val="18"/>
                <w:szCs w:val="18"/>
                <w:lang w:eastAsia="lv-LV"/>
              </w:rPr>
              <w:t>511 905</w:t>
            </w:r>
          </w:p>
        </w:tc>
        <w:tc>
          <w:tcPr>
            <w:tcW w:w="788" w:type="pct"/>
            <w:tcBorders>
              <w:top w:val="nil"/>
              <w:left w:val="nil"/>
              <w:bottom w:val="single" w:sz="4" w:space="0" w:color="auto"/>
              <w:right w:val="single" w:sz="4" w:space="0" w:color="auto"/>
            </w:tcBorders>
            <w:shd w:val="clear" w:color="auto" w:fill="auto"/>
            <w:noWrap/>
            <w:hideMark/>
          </w:tcPr>
          <w:p w14:paraId="7BF737D1" w14:textId="77777777" w:rsidR="00B26FBE" w:rsidRPr="00B26FBE" w:rsidRDefault="00B26FBE" w:rsidP="00AE5AD9">
            <w:pPr>
              <w:spacing w:after="0"/>
              <w:ind w:firstLine="0"/>
              <w:jc w:val="right"/>
              <w:rPr>
                <w:sz w:val="18"/>
                <w:szCs w:val="18"/>
                <w:lang w:eastAsia="lv-LV"/>
              </w:rPr>
            </w:pPr>
            <w:r w:rsidRPr="00B26FBE">
              <w:rPr>
                <w:sz w:val="18"/>
                <w:szCs w:val="18"/>
                <w:lang w:eastAsia="lv-LV"/>
              </w:rPr>
              <w:t>845 745</w:t>
            </w:r>
          </w:p>
        </w:tc>
        <w:tc>
          <w:tcPr>
            <w:tcW w:w="843" w:type="pct"/>
            <w:tcBorders>
              <w:top w:val="nil"/>
              <w:left w:val="nil"/>
              <w:bottom w:val="single" w:sz="4" w:space="0" w:color="auto"/>
              <w:right w:val="single" w:sz="4" w:space="0" w:color="auto"/>
            </w:tcBorders>
            <w:shd w:val="clear" w:color="auto" w:fill="auto"/>
            <w:noWrap/>
            <w:hideMark/>
          </w:tcPr>
          <w:p w14:paraId="56253E84" w14:textId="77777777" w:rsidR="00B26FBE" w:rsidRPr="00B26FBE" w:rsidRDefault="00B26FBE" w:rsidP="00AE5AD9">
            <w:pPr>
              <w:spacing w:after="0"/>
              <w:ind w:firstLine="0"/>
              <w:jc w:val="right"/>
              <w:rPr>
                <w:sz w:val="18"/>
                <w:szCs w:val="18"/>
                <w:lang w:eastAsia="lv-LV"/>
              </w:rPr>
            </w:pPr>
            <w:r w:rsidRPr="00B26FBE">
              <w:rPr>
                <w:sz w:val="18"/>
                <w:szCs w:val="18"/>
                <w:lang w:eastAsia="lv-LV"/>
              </w:rPr>
              <w:t>1 191 890</w:t>
            </w:r>
          </w:p>
        </w:tc>
      </w:tr>
      <w:tr w:rsidR="00B26FBE" w:rsidRPr="00B26FBE" w14:paraId="0811A2C2"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40BD01B"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Pamatbudžets</w:t>
            </w:r>
          </w:p>
        </w:tc>
        <w:tc>
          <w:tcPr>
            <w:tcW w:w="843" w:type="pct"/>
            <w:tcBorders>
              <w:top w:val="nil"/>
              <w:left w:val="nil"/>
              <w:bottom w:val="single" w:sz="4" w:space="0" w:color="auto"/>
              <w:right w:val="single" w:sz="4" w:space="0" w:color="auto"/>
            </w:tcBorders>
            <w:shd w:val="clear" w:color="auto" w:fill="auto"/>
            <w:noWrap/>
            <w:hideMark/>
          </w:tcPr>
          <w:p w14:paraId="443B6DDB"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41 993</w:t>
            </w:r>
          </w:p>
        </w:tc>
        <w:tc>
          <w:tcPr>
            <w:tcW w:w="788" w:type="pct"/>
            <w:tcBorders>
              <w:top w:val="nil"/>
              <w:left w:val="nil"/>
              <w:bottom w:val="single" w:sz="4" w:space="0" w:color="auto"/>
              <w:right w:val="single" w:sz="4" w:space="0" w:color="auto"/>
            </w:tcBorders>
            <w:shd w:val="clear" w:color="auto" w:fill="auto"/>
            <w:noWrap/>
            <w:hideMark/>
          </w:tcPr>
          <w:p w14:paraId="36F2406D"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56 345</w:t>
            </w:r>
          </w:p>
        </w:tc>
        <w:tc>
          <w:tcPr>
            <w:tcW w:w="843" w:type="pct"/>
            <w:tcBorders>
              <w:top w:val="nil"/>
              <w:left w:val="nil"/>
              <w:bottom w:val="single" w:sz="4" w:space="0" w:color="auto"/>
              <w:right w:val="single" w:sz="4" w:space="0" w:color="auto"/>
            </w:tcBorders>
            <w:shd w:val="clear" w:color="auto" w:fill="auto"/>
            <w:noWrap/>
            <w:hideMark/>
          </w:tcPr>
          <w:p w14:paraId="069E7596"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71 226</w:t>
            </w:r>
          </w:p>
        </w:tc>
      </w:tr>
      <w:tr w:rsidR="00B26FBE" w:rsidRPr="00B26FBE" w14:paraId="1DAC76DA"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279DA6D9" w14:textId="77777777" w:rsidR="00B26FBE" w:rsidRPr="00B26FBE" w:rsidRDefault="00B26FBE" w:rsidP="001B2E66">
            <w:pPr>
              <w:spacing w:after="0"/>
              <w:ind w:firstLine="0"/>
              <w:rPr>
                <w:i/>
                <w:iCs/>
                <w:sz w:val="18"/>
                <w:szCs w:val="18"/>
                <w:lang w:eastAsia="lv-LV"/>
              </w:rPr>
            </w:pPr>
            <w:r w:rsidRPr="00B26FBE">
              <w:rPr>
                <w:i/>
                <w:iCs/>
                <w:sz w:val="18"/>
                <w:szCs w:val="18"/>
                <w:lang w:eastAsia="lv-LV"/>
              </w:rPr>
              <w:t>tai skaitā transferts uz speciālo budžetu (konsolidējama pozīcija)</w:t>
            </w:r>
          </w:p>
        </w:tc>
        <w:tc>
          <w:tcPr>
            <w:tcW w:w="843" w:type="pct"/>
            <w:tcBorders>
              <w:top w:val="single" w:sz="4" w:space="0" w:color="auto"/>
              <w:left w:val="nil"/>
              <w:bottom w:val="single" w:sz="4" w:space="0" w:color="auto"/>
              <w:right w:val="single" w:sz="4" w:space="0" w:color="auto"/>
            </w:tcBorders>
            <w:shd w:val="clear" w:color="auto" w:fill="auto"/>
            <w:noWrap/>
            <w:hideMark/>
          </w:tcPr>
          <w:p w14:paraId="6616996A" w14:textId="77777777" w:rsidR="00B26FBE" w:rsidRPr="00B26FBE" w:rsidRDefault="00B26FBE" w:rsidP="00AE5AD9">
            <w:pPr>
              <w:spacing w:after="0"/>
              <w:ind w:firstLine="0"/>
              <w:jc w:val="right"/>
              <w:rPr>
                <w:i/>
                <w:iCs/>
                <w:sz w:val="18"/>
                <w:szCs w:val="18"/>
                <w:lang w:eastAsia="lv-LV"/>
              </w:rPr>
            </w:pPr>
            <w:r w:rsidRPr="00B26FBE">
              <w:rPr>
                <w:i/>
                <w:iCs/>
                <w:sz w:val="18"/>
                <w:szCs w:val="18"/>
                <w:lang w:eastAsia="lv-LV"/>
              </w:rPr>
              <w:t>41 993</w:t>
            </w:r>
          </w:p>
        </w:tc>
        <w:tc>
          <w:tcPr>
            <w:tcW w:w="788" w:type="pct"/>
            <w:tcBorders>
              <w:top w:val="single" w:sz="4" w:space="0" w:color="auto"/>
              <w:left w:val="nil"/>
              <w:bottom w:val="single" w:sz="4" w:space="0" w:color="auto"/>
              <w:right w:val="single" w:sz="4" w:space="0" w:color="auto"/>
            </w:tcBorders>
            <w:shd w:val="clear" w:color="auto" w:fill="auto"/>
            <w:noWrap/>
            <w:hideMark/>
          </w:tcPr>
          <w:p w14:paraId="0C085565" w14:textId="77777777" w:rsidR="00B26FBE" w:rsidRPr="00B26FBE" w:rsidRDefault="00B26FBE" w:rsidP="00AE5AD9">
            <w:pPr>
              <w:spacing w:after="0"/>
              <w:ind w:firstLine="0"/>
              <w:jc w:val="right"/>
              <w:rPr>
                <w:i/>
                <w:iCs/>
                <w:sz w:val="18"/>
                <w:szCs w:val="18"/>
                <w:lang w:eastAsia="lv-LV"/>
              </w:rPr>
            </w:pPr>
            <w:r w:rsidRPr="00B26FBE">
              <w:rPr>
                <w:i/>
                <w:iCs/>
                <w:sz w:val="18"/>
                <w:szCs w:val="18"/>
                <w:lang w:eastAsia="lv-LV"/>
              </w:rPr>
              <w:t>56 345</w:t>
            </w:r>
          </w:p>
        </w:tc>
        <w:tc>
          <w:tcPr>
            <w:tcW w:w="843" w:type="pct"/>
            <w:tcBorders>
              <w:top w:val="single" w:sz="4" w:space="0" w:color="auto"/>
              <w:left w:val="nil"/>
              <w:bottom w:val="single" w:sz="4" w:space="0" w:color="auto"/>
              <w:right w:val="single" w:sz="4" w:space="0" w:color="auto"/>
            </w:tcBorders>
            <w:shd w:val="clear" w:color="auto" w:fill="auto"/>
            <w:noWrap/>
            <w:hideMark/>
          </w:tcPr>
          <w:p w14:paraId="36C0CE05" w14:textId="77777777" w:rsidR="00B26FBE" w:rsidRPr="00B26FBE" w:rsidRDefault="00B26FBE" w:rsidP="00AE5AD9">
            <w:pPr>
              <w:spacing w:after="0"/>
              <w:ind w:firstLine="0"/>
              <w:jc w:val="right"/>
              <w:rPr>
                <w:i/>
                <w:iCs/>
                <w:sz w:val="18"/>
                <w:szCs w:val="18"/>
                <w:lang w:eastAsia="lv-LV"/>
              </w:rPr>
            </w:pPr>
            <w:r w:rsidRPr="00B26FBE">
              <w:rPr>
                <w:i/>
                <w:iCs/>
                <w:sz w:val="18"/>
                <w:szCs w:val="18"/>
                <w:lang w:eastAsia="lv-LV"/>
              </w:rPr>
              <w:t>71 226</w:t>
            </w:r>
          </w:p>
        </w:tc>
      </w:tr>
      <w:tr w:rsidR="00B26FBE" w:rsidRPr="00B26FBE" w14:paraId="18CE3473" w14:textId="77777777" w:rsidTr="001B2E66">
        <w:trPr>
          <w:trHeight w:val="45"/>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7C584549"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Speciālais budžets</w:t>
            </w:r>
          </w:p>
        </w:tc>
        <w:tc>
          <w:tcPr>
            <w:tcW w:w="843" w:type="pct"/>
            <w:tcBorders>
              <w:top w:val="single" w:sz="4" w:space="0" w:color="auto"/>
              <w:left w:val="nil"/>
              <w:bottom w:val="single" w:sz="4" w:space="0" w:color="auto"/>
              <w:right w:val="single" w:sz="4" w:space="0" w:color="auto"/>
            </w:tcBorders>
            <w:shd w:val="clear" w:color="auto" w:fill="auto"/>
            <w:noWrap/>
            <w:hideMark/>
          </w:tcPr>
          <w:p w14:paraId="6166F548"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511 905</w:t>
            </w:r>
          </w:p>
        </w:tc>
        <w:tc>
          <w:tcPr>
            <w:tcW w:w="788" w:type="pct"/>
            <w:tcBorders>
              <w:top w:val="single" w:sz="4" w:space="0" w:color="auto"/>
              <w:left w:val="nil"/>
              <w:bottom w:val="single" w:sz="4" w:space="0" w:color="auto"/>
              <w:right w:val="single" w:sz="4" w:space="0" w:color="auto"/>
            </w:tcBorders>
            <w:shd w:val="clear" w:color="auto" w:fill="auto"/>
            <w:noWrap/>
            <w:hideMark/>
          </w:tcPr>
          <w:p w14:paraId="45DCBD6C"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845 745</w:t>
            </w:r>
          </w:p>
        </w:tc>
        <w:tc>
          <w:tcPr>
            <w:tcW w:w="843" w:type="pct"/>
            <w:tcBorders>
              <w:top w:val="single" w:sz="4" w:space="0" w:color="auto"/>
              <w:left w:val="nil"/>
              <w:bottom w:val="single" w:sz="4" w:space="0" w:color="auto"/>
              <w:right w:val="single" w:sz="4" w:space="0" w:color="auto"/>
            </w:tcBorders>
            <w:shd w:val="clear" w:color="auto" w:fill="auto"/>
            <w:noWrap/>
            <w:hideMark/>
          </w:tcPr>
          <w:p w14:paraId="405BB226"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1 191 890</w:t>
            </w:r>
          </w:p>
        </w:tc>
      </w:tr>
      <w:tr w:rsidR="00B26FBE" w:rsidRPr="00B26FBE" w14:paraId="186A9C42"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9BECEAF" w14:textId="77777777" w:rsidR="00B26FBE" w:rsidRPr="00B26FBE" w:rsidRDefault="00B26FBE" w:rsidP="001B2E66">
            <w:pPr>
              <w:spacing w:after="0"/>
              <w:ind w:firstLine="0"/>
              <w:rPr>
                <w:sz w:val="18"/>
                <w:szCs w:val="18"/>
                <w:lang w:eastAsia="lv-LV"/>
              </w:rPr>
            </w:pPr>
            <w:r w:rsidRPr="00B26FBE">
              <w:rPr>
                <w:sz w:val="18"/>
                <w:szCs w:val="18"/>
                <w:lang w:eastAsia="lv-LV"/>
              </w:rPr>
              <w:t>Labklājības nozares  sniegto pakalpojumu pieejamības nodrošināšana</w:t>
            </w:r>
          </w:p>
        </w:tc>
        <w:tc>
          <w:tcPr>
            <w:tcW w:w="843" w:type="pct"/>
            <w:tcBorders>
              <w:top w:val="nil"/>
              <w:left w:val="nil"/>
              <w:bottom w:val="single" w:sz="4" w:space="0" w:color="auto"/>
              <w:right w:val="single" w:sz="4" w:space="0" w:color="auto"/>
            </w:tcBorders>
            <w:shd w:val="clear" w:color="auto" w:fill="auto"/>
            <w:noWrap/>
            <w:hideMark/>
          </w:tcPr>
          <w:p w14:paraId="680BDE2C" w14:textId="77777777" w:rsidR="00B26FBE" w:rsidRPr="00B26FBE" w:rsidRDefault="00B26FBE" w:rsidP="00AE5AD9">
            <w:pPr>
              <w:spacing w:after="0"/>
              <w:ind w:firstLine="0"/>
              <w:jc w:val="right"/>
              <w:rPr>
                <w:sz w:val="18"/>
                <w:szCs w:val="18"/>
                <w:lang w:eastAsia="lv-LV"/>
              </w:rPr>
            </w:pPr>
            <w:r w:rsidRPr="00B26FBE">
              <w:rPr>
                <w:sz w:val="18"/>
                <w:szCs w:val="18"/>
                <w:lang w:eastAsia="lv-LV"/>
              </w:rPr>
              <w:t>2 053 797</w:t>
            </w:r>
          </w:p>
        </w:tc>
        <w:tc>
          <w:tcPr>
            <w:tcW w:w="788" w:type="pct"/>
            <w:tcBorders>
              <w:top w:val="nil"/>
              <w:left w:val="nil"/>
              <w:bottom w:val="single" w:sz="4" w:space="0" w:color="auto"/>
              <w:right w:val="single" w:sz="4" w:space="0" w:color="auto"/>
            </w:tcBorders>
            <w:shd w:val="clear" w:color="auto" w:fill="auto"/>
            <w:noWrap/>
            <w:hideMark/>
          </w:tcPr>
          <w:p w14:paraId="2A572C95" w14:textId="77777777" w:rsidR="00B26FBE" w:rsidRPr="00B26FBE" w:rsidRDefault="00B26FBE" w:rsidP="00AE5AD9">
            <w:pPr>
              <w:spacing w:after="0"/>
              <w:ind w:firstLine="0"/>
              <w:jc w:val="right"/>
              <w:rPr>
                <w:sz w:val="18"/>
                <w:szCs w:val="18"/>
                <w:lang w:eastAsia="lv-LV"/>
              </w:rPr>
            </w:pPr>
            <w:r w:rsidRPr="00B26FBE">
              <w:rPr>
                <w:sz w:val="18"/>
                <w:szCs w:val="18"/>
                <w:lang w:eastAsia="lv-LV"/>
              </w:rPr>
              <w:t>2 053 797</w:t>
            </w:r>
          </w:p>
        </w:tc>
        <w:tc>
          <w:tcPr>
            <w:tcW w:w="843" w:type="pct"/>
            <w:tcBorders>
              <w:top w:val="nil"/>
              <w:left w:val="nil"/>
              <w:bottom w:val="single" w:sz="4" w:space="0" w:color="auto"/>
              <w:right w:val="single" w:sz="4" w:space="0" w:color="auto"/>
            </w:tcBorders>
            <w:shd w:val="clear" w:color="auto" w:fill="auto"/>
            <w:noWrap/>
            <w:hideMark/>
          </w:tcPr>
          <w:p w14:paraId="6D560780" w14:textId="77777777" w:rsidR="00B26FBE" w:rsidRPr="00B26FBE" w:rsidRDefault="00B26FBE" w:rsidP="00AE5AD9">
            <w:pPr>
              <w:spacing w:after="0"/>
              <w:ind w:firstLine="0"/>
              <w:jc w:val="right"/>
              <w:rPr>
                <w:sz w:val="18"/>
                <w:szCs w:val="18"/>
                <w:lang w:eastAsia="lv-LV"/>
              </w:rPr>
            </w:pPr>
            <w:r w:rsidRPr="00B26FBE">
              <w:rPr>
                <w:sz w:val="18"/>
                <w:szCs w:val="18"/>
                <w:lang w:eastAsia="lv-LV"/>
              </w:rPr>
              <w:t>2 053 797</w:t>
            </w:r>
          </w:p>
        </w:tc>
      </w:tr>
      <w:tr w:rsidR="00B26FBE" w:rsidRPr="00B26FBE" w14:paraId="2D27092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CF95309"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Pamatbudžets</w:t>
            </w:r>
          </w:p>
        </w:tc>
        <w:tc>
          <w:tcPr>
            <w:tcW w:w="843" w:type="pct"/>
            <w:tcBorders>
              <w:top w:val="nil"/>
              <w:left w:val="nil"/>
              <w:bottom w:val="single" w:sz="4" w:space="0" w:color="auto"/>
              <w:right w:val="single" w:sz="4" w:space="0" w:color="auto"/>
            </w:tcBorders>
            <w:shd w:val="clear" w:color="auto" w:fill="auto"/>
            <w:noWrap/>
            <w:hideMark/>
          </w:tcPr>
          <w:p w14:paraId="13F36FEA"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1 220 323</w:t>
            </w:r>
          </w:p>
        </w:tc>
        <w:tc>
          <w:tcPr>
            <w:tcW w:w="788" w:type="pct"/>
            <w:tcBorders>
              <w:top w:val="nil"/>
              <w:left w:val="nil"/>
              <w:bottom w:val="single" w:sz="4" w:space="0" w:color="auto"/>
              <w:right w:val="single" w:sz="4" w:space="0" w:color="auto"/>
            </w:tcBorders>
            <w:shd w:val="clear" w:color="auto" w:fill="auto"/>
            <w:noWrap/>
            <w:hideMark/>
          </w:tcPr>
          <w:p w14:paraId="7D193035"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1 220 323</w:t>
            </w:r>
          </w:p>
        </w:tc>
        <w:tc>
          <w:tcPr>
            <w:tcW w:w="843" w:type="pct"/>
            <w:tcBorders>
              <w:top w:val="nil"/>
              <w:left w:val="nil"/>
              <w:bottom w:val="single" w:sz="4" w:space="0" w:color="auto"/>
              <w:right w:val="single" w:sz="4" w:space="0" w:color="auto"/>
            </w:tcBorders>
            <w:shd w:val="clear" w:color="auto" w:fill="auto"/>
            <w:noWrap/>
            <w:hideMark/>
          </w:tcPr>
          <w:p w14:paraId="4A5B570A"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1 220 323</w:t>
            </w:r>
          </w:p>
        </w:tc>
      </w:tr>
      <w:tr w:rsidR="00B26FBE" w:rsidRPr="00B26FBE" w14:paraId="37734734"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D96F3EF"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Speciālais budžets</w:t>
            </w:r>
          </w:p>
        </w:tc>
        <w:tc>
          <w:tcPr>
            <w:tcW w:w="843" w:type="pct"/>
            <w:tcBorders>
              <w:top w:val="nil"/>
              <w:left w:val="nil"/>
              <w:bottom w:val="single" w:sz="4" w:space="0" w:color="auto"/>
              <w:right w:val="single" w:sz="4" w:space="0" w:color="auto"/>
            </w:tcBorders>
            <w:shd w:val="clear" w:color="auto" w:fill="auto"/>
            <w:noWrap/>
            <w:hideMark/>
          </w:tcPr>
          <w:p w14:paraId="3318FEB4"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833 474</w:t>
            </w:r>
          </w:p>
        </w:tc>
        <w:tc>
          <w:tcPr>
            <w:tcW w:w="788" w:type="pct"/>
            <w:tcBorders>
              <w:top w:val="nil"/>
              <w:left w:val="nil"/>
              <w:bottom w:val="single" w:sz="4" w:space="0" w:color="auto"/>
              <w:right w:val="single" w:sz="4" w:space="0" w:color="auto"/>
            </w:tcBorders>
            <w:shd w:val="clear" w:color="auto" w:fill="auto"/>
            <w:noWrap/>
            <w:hideMark/>
          </w:tcPr>
          <w:p w14:paraId="60F001ED"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833 474</w:t>
            </w:r>
          </w:p>
        </w:tc>
        <w:tc>
          <w:tcPr>
            <w:tcW w:w="843" w:type="pct"/>
            <w:tcBorders>
              <w:top w:val="nil"/>
              <w:left w:val="nil"/>
              <w:bottom w:val="single" w:sz="4" w:space="0" w:color="auto"/>
              <w:right w:val="single" w:sz="4" w:space="0" w:color="auto"/>
            </w:tcBorders>
            <w:shd w:val="clear" w:color="auto" w:fill="auto"/>
            <w:noWrap/>
            <w:hideMark/>
          </w:tcPr>
          <w:p w14:paraId="7286C653"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833 474</w:t>
            </w:r>
          </w:p>
        </w:tc>
      </w:tr>
      <w:tr w:rsidR="00B26FBE" w:rsidRPr="00B26FBE" w14:paraId="53220FE6"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C7F62D7"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Ēdināšanas izdevumu sadārdzinājuma segšana  </w:t>
            </w:r>
          </w:p>
        </w:tc>
        <w:tc>
          <w:tcPr>
            <w:tcW w:w="843" w:type="pct"/>
            <w:tcBorders>
              <w:top w:val="nil"/>
              <w:left w:val="nil"/>
              <w:bottom w:val="single" w:sz="4" w:space="0" w:color="auto"/>
              <w:right w:val="single" w:sz="4" w:space="0" w:color="auto"/>
            </w:tcBorders>
            <w:shd w:val="clear" w:color="auto" w:fill="auto"/>
            <w:noWrap/>
            <w:hideMark/>
          </w:tcPr>
          <w:p w14:paraId="1DFFC0DA" w14:textId="77777777" w:rsidR="00B26FBE" w:rsidRPr="00B26FBE" w:rsidRDefault="00B26FBE" w:rsidP="00AE5AD9">
            <w:pPr>
              <w:spacing w:after="0"/>
              <w:ind w:firstLine="0"/>
              <w:jc w:val="right"/>
              <w:rPr>
                <w:sz w:val="18"/>
                <w:szCs w:val="18"/>
                <w:lang w:eastAsia="lv-LV"/>
              </w:rPr>
            </w:pPr>
            <w:r w:rsidRPr="00B26FBE">
              <w:rPr>
                <w:sz w:val="18"/>
                <w:szCs w:val="18"/>
                <w:lang w:eastAsia="lv-LV"/>
              </w:rPr>
              <w:t>2 197 019</w:t>
            </w:r>
          </w:p>
        </w:tc>
        <w:tc>
          <w:tcPr>
            <w:tcW w:w="788" w:type="pct"/>
            <w:tcBorders>
              <w:top w:val="nil"/>
              <w:left w:val="nil"/>
              <w:bottom w:val="single" w:sz="4" w:space="0" w:color="auto"/>
              <w:right w:val="single" w:sz="4" w:space="0" w:color="auto"/>
            </w:tcBorders>
            <w:shd w:val="clear" w:color="auto" w:fill="auto"/>
            <w:noWrap/>
            <w:hideMark/>
          </w:tcPr>
          <w:p w14:paraId="77963080" w14:textId="77777777" w:rsidR="00B26FBE" w:rsidRPr="00B26FBE" w:rsidRDefault="00B26FBE" w:rsidP="00AE5AD9">
            <w:pPr>
              <w:spacing w:after="0"/>
              <w:ind w:firstLine="0"/>
              <w:jc w:val="right"/>
              <w:rPr>
                <w:sz w:val="18"/>
                <w:szCs w:val="18"/>
                <w:lang w:eastAsia="lv-LV"/>
              </w:rPr>
            </w:pPr>
            <w:r w:rsidRPr="00B26FBE">
              <w:rPr>
                <w:sz w:val="18"/>
                <w:szCs w:val="18"/>
                <w:lang w:eastAsia="lv-LV"/>
              </w:rPr>
              <w:t>2 197 019</w:t>
            </w:r>
          </w:p>
        </w:tc>
        <w:tc>
          <w:tcPr>
            <w:tcW w:w="843" w:type="pct"/>
            <w:tcBorders>
              <w:top w:val="nil"/>
              <w:left w:val="nil"/>
              <w:bottom w:val="single" w:sz="4" w:space="0" w:color="auto"/>
              <w:right w:val="single" w:sz="4" w:space="0" w:color="auto"/>
            </w:tcBorders>
            <w:shd w:val="clear" w:color="auto" w:fill="auto"/>
            <w:noWrap/>
            <w:hideMark/>
          </w:tcPr>
          <w:p w14:paraId="57CF9F60" w14:textId="77777777" w:rsidR="00B26FBE" w:rsidRPr="00B26FBE" w:rsidRDefault="00B26FBE" w:rsidP="00AE5AD9">
            <w:pPr>
              <w:spacing w:after="0"/>
              <w:ind w:firstLine="0"/>
              <w:jc w:val="right"/>
              <w:rPr>
                <w:sz w:val="18"/>
                <w:szCs w:val="18"/>
                <w:lang w:eastAsia="lv-LV"/>
              </w:rPr>
            </w:pPr>
            <w:r w:rsidRPr="00B26FBE">
              <w:rPr>
                <w:sz w:val="18"/>
                <w:szCs w:val="18"/>
                <w:lang w:eastAsia="lv-LV"/>
              </w:rPr>
              <w:t>2 197 019</w:t>
            </w:r>
          </w:p>
        </w:tc>
      </w:tr>
      <w:tr w:rsidR="00B26FBE" w:rsidRPr="00B26FBE" w14:paraId="274A893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CC8C537" w14:textId="77777777" w:rsidR="00B26FBE" w:rsidRPr="00B26FBE" w:rsidRDefault="00B26FBE" w:rsidP="00AE5AD9">
            <w:pPr>
              <w:spacing w:after="0"/>
              <w:ind w:firstLine="0"/>
              <w:jc w:val="left"/>
              <w:rPr>
                <w:sz w:val="18"/>
                <w:szCs w:val="18"/>
                <w:lang w:eastAsia="lv-LV"/>
              </w:rPr>
            </w:pPr>
            <w:r w:rsidRPr="00B26FBE">
              <w:rPr>
                <w:sz w:val="18"/>
                <w:szCs w:val="18"/>
                <w:lang w:eastAsia="lv-LV"/>
              </w:rPr>
              <w:t>Publisko personu nomas maksas sadārdzinājums</w:t>
            </w:r>
          </w:p>
        </w:tc>
        <w:tc>
          <w:tcPr>
            <w:tcW w:w="843" w:type="pct"/>
            <w:tcBorders>
              <w:top w:val="nil"/>
              <w:left w:val="nil"/>
              <w:bottom w:val="single" w:sz="4" w:space="0" w:color="auto"/>
              <w:right w:val="single" w:sz="4" w:space="0" w:color="auto"/>
            </w:tcBorders>
            <w:shd w:val="clear" w:color="auto" w:fill="auto"/>
            <w:noWrap/>
            <w:hideMark/>
          </w:tcPr>
          <w:p w14:paraId="1D42C6F1" w14:textId="77777777" w:rsidR="00B26FBE" w:rsidRPr="00B26FBE" w:rsidRDefault="00B26FBE" w:rsidP="00AE5AD9">
            <w:pPr>
              <w:spacing w:after="0"/>
              <w:ind w:firstLine="0"/>
              <w:jc w:val="right"/>
              <w:rPr>
                <w:sz w:val="18"/>
                <w:szCs w:val="18"/>
                <w:lang w:eastAsia="lv-LV"/>
              </w:rPr>
            </w:pPr>
            <w:r w:rsidRPr="00B26FBE">
              <w:rPr>
                <w:sz w:val="18"/>
                <w:szCs w:val="18"/>
                <w:lang w:eastAsia="lv-LV"/>
              </w:rPr>
              <w:t>417 825</w:t>
            </w:r>
          </w:p>
        </w:tc>
        <w:tc>
          <w:tcPr>
            <w:tcW w:w="788" w:type="pct"/>
            <w:tcBorders>
              <w:top w:val="nil"/>
              <w:left w:val="nil"/>
              <w:bottom w:val="single" w:sz="4" w:space="0" w:color="auto"/>
              <w:right w:val="single" w:sz="4" w:space="0" w:color="auto"/>
            </w:tcBorders>
            <w:shd w:val="clear" w:color="auto" w:fill="auto"/>
            <w:noWrap/>
            <w:hideMark/>
          </w:tcPr>
          <w:p w14:paraId="25D6DDF9" w14:textId="77777777" w:rsidR="00B26FBE" w:rsidRPr="00B26FBE" w:rsidRDefault="00B26FBE" w:rsidP="00AE5AD9">
            <w:pPr>
              <w:spacing w:after="0"/>
              <w:ind w:firstLine="0"/>
              <w:jc w:val="right"/>
              <w:rPr>
                <w:sz w:val="18"/>
                <w:szCs w:val="18"/>
                <w:lang w:eastAsia="lv-LV"/>
              </w:rPr>
            </w:pPr>
            <w:r w:rsidRPr="00B26FBE">
              <w:rPr>
                <w:sz w:val="18"/>
                <w:szCs w:val="18"/>
                <w:lang w:eastAsia="lv-LV"/>
              </w:rPr>
              <w:t>417 825</w:t>
            </w:r>
          </w:p>
        </w:tc>
        <w:tc>
          <w:tcPr>
            <w:tcW w:w="843" w:type="pct"/>
            <w:tcBorders>
              <w:top w:val="nil"/>
              <w:left w:val="nil"/>
              <w:bottom w:val="single" w:sz="4" w:space="0" w:color="auto"/>
              <w:right w:val="single" w:sz="4" w:space="0" w:color="auto"/>
            </w:tcBorders>
            <w:shd w:val="clear" w:color="auto" w:fill="auto"/>
            <w:noWrap/>
            <w:hideMark/>
          </w:tcPr>
          <w:p w14:paraId="3F0E6BCE" w14:textId="77777777" w:rsidR="00B26FBE" w:rsidRPr="00B26FBE" w:rsidRDefault="00B26FBE" w:rsidP="00AE5AD9">
            <w:pPr>
              <w:spacing w:after="0"/>
              <w:ind w:firstLine="0"/>
              <w:jc w:val="right"/>
              <w:rPr>
                <w:sz w:val="18"/>
                <w:szCs w:val="18"/>
                <w:lang w:eastAsia="lv-LV"/>
              </w:rPr>
            </w:pPr>
            <w:r w:rsidRPr="00B26FBE">
              <w:rPr>
                <w:sz w:val="18"/>
                <w:szCs w:val="18"/>
                <w:lang w:eastAsia="lv-LV"/>
              </w:rPr>
              <w:t>417 825</w:t>
            </w:r>
          </w:p>
        </w:tc>
      </w:tr>
      <w:tr w:rsidR="00B26FBE" w:rsidRPr="00B26FBE" w14:paraId="744AFB38"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17ED27A"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Pamatbudžets</w:t>
            </w:r>
          </w:p>
        </w:tc>
        <w:tc>
          <w:tcPr>
            <w:tcW w:w="843" w:type="pct"/>
            <w:tcBorders>
              <w:top w:val="nil"/>
              <w:left w:val="nil"/>
              <w:bottom w:val="single" w:sz="4" w:space="0" w:color="auto"/>
              <w:right w:val="single" w:sz="4" w:space="0" w:color="auto"/>
            </w:tcBorders>
            <w:shd w:val="clear" w:color="auto" w:fill="auto"/>
            <w:noWrap/>
            <w:hideMark/>
          </w:tcPr>
          <w:p w14:paraId="295D87CF"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188 176</w:t>
            </w:r>
          </w:p>
        </w:tc>
        <w:tc>
          <w:tcPr>
            <w:tcW w:w="788" w:type="pct"/>
            <w:tcBorders>
              <w:top w:val="nil"/>
              <w:left w:val="nil"/>
              <w:bottom w:val="single" w:sz="4" w:space="0" w:color="auto"/>
              <w:right w:val="single" w:sz="4" w:space="0" w:color="auto"/>
            </w:tcBorders>
            <w:shd w:val="clear" w:color="auto" w:fill="auto"/>
            <w:noWrap/>
            <w:hideMark/>
          </w:tcPr>
          <w:p w14:paraId="042FE2D9"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188 176</w:t>
            </w:r>
          </w:p>
        </w:tc>
        <w:tc>
          <w:tcPr>
            <w:tcW w:w="843" w:type="pct"/>
            <w:tcBorders>
              <w:top w:val="nil"/>
              <w:left w:val="nil"/>
              <w:bottom w:val="single" w:sz="4" w:space="0" w:color="auto"/>
              <w:right w:val="single" w:sz="4" w:space="0" w:color="auto"/>
            </w:tcBorders>
            <w:shd w:val="clear" w:color="auto" w:fill="auto"/>
            <w:noWrap/>
            <w:hideMark/>
          </w:tcPr>
          <w:p w14:paraId="3C1E5FB8"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188 176</w:t>
            </w:r>
          </w:p>
        </w:tc>
      </w:tr>
      <w:tr w:rsidR="00B26FBE" w:rsidRPr="00B26FBE" w14:paraId="627D077F"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B948A54"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Speciālais budžets</w:t>
            </w:r>
          </w:p>
        </w:tc>
        <w:tc>
          <w:tcPr>
            <w:tcW w:w="843" w:type="pct"/>
            <w:tcBorders>
              <w:top w:val="nil"/>
              <w:left w:val="nil"/>
              <w:bottom w:val="single" w:sz="4" w:space="0" w:color="auto"/>
              <w:right w:val="single" w:sz="4" w:space="0" w:color="auto"/>
            </w:tcBorders>
            <w:shd w:val="clear" w:color="auto" w:fill="auto"/>
            <w:noWrap/>
            <w:hideMark/>
          </w:tcPr>
          <w:p w14:paraId="0C8BA371"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229 649</w:t>
            </w:r>
          </w:p>
        </w:tc>
        <w:tc>
          <w:tcPr>
            <w:tcW w:w="788" w:type="pct"/>
            <w:tcBorders>
              <w:top w:val="nil"/>
              <w:left w:val="nil"/>
              <w:bottom w:val="single" w:sz="4" w:space="0" w:color="auto"/>
              <w:right w:val="single" w:sz="4" w:space="0" w:color="auto"/>
            </w:tcBorders>
            <w:shd w:val="clear" w:color="auto" w:fill="auto"/>
            <w:noWrap/>
            <w:hideMark/>
          </w:tcPr>
          <w:p w14:paraId="6409E151"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229 649</w:t>
            </w:r>
          </w:p>
        </w:tc>
        <w:tc>
          <w:tcPr>
            <w:tcW w:w="843" w:type="pct"/>
            <w:tcBorders>
              <w:top w:val="nil"/>
              <w:left w:val="nil"/>
              <w:bottom w:val="single" w:sz="4" w:space="0" w:color="auto"/>
              <w:right w:val="single" w:sz="4" w:space="0" w:color="auto"/>
            </w:tcBorders>
            <w:shd w:val="clear" w:color="auto" w:fill="auto"/>
            <w:noWrap/>
            <w:hideMark/>
          </w:tcPr>
          <w:p w14:paraId="6A15D443"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229 649</w:t>
            </w:r>
          </w:p>
        </w:tc>
      </w:tr>
      <w:tr w:rsidR="00B26FBE" w:rsidRPr="00B26FBE" w14:paraId="6804585F" w14:textId="77777777" w:rsidTr="001B2E66">
        <w:trPr>
          <w:trHeight w:val="229"/>
        </w:trPr>
        <w:tc>
          <w:tcPr>
            <w:tcW w:w="2526" w:type="pct"/>
            <w:tcBorders>
              <w:top w:val="nil"/>
              <w:left w:val="single" w:sz="4" w:space="0" w:color="auto"/>
              <w:bottom w:val="single" w:sz="4" w:space="0" w:color="auto"/>
              <w:right w:val="single" w:sz="4" w:space="0" w:color="auto"/>
            </w:tcBorders>
            <w:shd w:val="clear" w:color="auto" w:fill="auto"/>
            <w:hideMark/>
          </w:tcPr>
          <w:p w14:paraId="71958852" w14:textId="77777777" w:rsidR="00B26FBE" w:rsidRPr="00B26FBE" w:rsidRDefault="00B26FBE" w:rsidP="001B2E66">
            <w:pPr>
              <w:spacing w:after="0"/>
              <w:ind w:firstLine="0"/>
              <w:rPr>
                <w:sz w:val="18"/>
                <w:szCs w:val="18"/>
                <w:lang w:eastAsia="lv-LV"/>
              </w:rPr>
            </w:pPr>
            <w:r w:rsidRPr="00B26FBE">
              <w:rPr>
                <w:sz w:val="18"/>
                <w:szCs w:val="18"/>
                <w:lang w:eastAsia="lv-LV"/>
              </w:rPr>
              <w:t xml:space="preserve">Personu ar invaliditāti asistentu un pavadoņu atlīdzības apmēra paaugstināšana </w:t>
            </w:r>
          </w:p>
        </w:tc>
        <w:tc>
          <w:tcPr>
            <w:tcW w:w="843" w:type="pct"/>
            <w:tcBorders>
              <w:top w:val="nil"/>
              <w:left w:val="nil"/>
              <w:bottom w:val="single" w:sz="4" w:space="0" w:color="auto"/>
              <w:right w:val="single" w:sz="4" w:space="0" w:color="auto"/>
            </w:tcBorders>
            <w:shd w:val="clear" w:color="auto" w:fill="auto"/>
            <w:noWrap/>
            <w:hideMark/>
          </w:tcPr>
          <w:p w14:paraId="109BB54B" w14:textId="77777777" w:rsidR="00B26FBE" w:rsidRPr="00B26FBE" w:rsidRDefault="00B26FBE" w:rsidP="00AE5AD9">
            <w:pPr>
              <w:spacing w:after="0"/>
              <w:ind w:firstLine="0"/>
              <w:jc w:val="right"/>
              <w:rPr>
                <w:sz w:val="18"/>
                <w:szCs w:val="18"/>
                <w:lang w:eastAsia="lv-LV"/>
              </w:rPr>
            </w:pPr>
            <w:r w:rsidRPr="00B26FBE">
              <w:rPr>
                <w:sz w:val="18"/>
                <w:szCs w:val="18"/>
                <w:lang w:eastAsia="lv-LV"/>
              </w:rPr>
              <w:t>4 722 842</w:t>
            </w:r>
          </w:p>
        </w:tc>
        <w:tc>
          <w:tcPr>
            <w:tcW w:w="788" w:type="pct"/>
            <w:tcBorders>
              <w:top w:val="nil"/>
              <w:left w:val="nil"/>
              <w:bottom w:val="single" w:sz="4" w:space="0" w:color="auto"/>
              <w:right w:val="single" w:sz="4" w:space="0" w:color="auto"/>
            </w:tcBorders>
            <w:shd w:val="clear" w:color="auto" w:fill="auto"/>
            <w:noWrap/>
            <w:hideMark/>
          </w:tcPr>
          <w:p w14:paraId="4086A955" w14:textId="77777777" w:rsidR="00B26FBE" w:rsidRPr="00B26FBE" w:rsidRDefault="00B26FBE" w:rsidP="00AE5AD9">
            <w:pPr>
              <w:spacing w:after="0"/>
              <w:ind w:firstLine="0"/>
              <w:jc w:val="right"/>
              <w:rPr>
                <w:sz w:val="18"/>
                <w:szCs w:val="18"/>
                <w:lang w:eastAsia="lv-LV"/>
              </w:rPr>
            </w:pPr>
            <w:r w:rsidRPr="00B26FBE">
              <w:rPr>
                <w:sz w:val="18"/>
                <w:szCs w:val="18"/>
                <w:lang w:eastAsia="lv-LV"/>
              </w:rPr>
              <w:t>4 722 842</w:t>
            </w:r>
          </w:p>
        </w:tc>
        <w:tc>
          <w:tcPr>
            <w:tcW w:w="843" w:type="pct"/>
            <w:tcBorders>
              <w:top w:val="nil"/>
              <w:left w:val="nil"/>
              <w:bottom w:val="single" w:sz="4" w:space="0" w:color="auto"/>
              <w:right w:val="single" w:sz="4" w:space="0" w:color="auto"/>
            </w:tcBorders>
            <w:shd w:val="clear" w:color="auto" w:fill="auto"/>
            <w:noWrap/>
            <w:hideMark/>
          </w:tcPr>
          <w:p w14:paraId="091AE65E" w14:textId="77777777" w:rsidR="00B26FBE" w:rsidRPr="00B26FBE" w:rsidRDefault="00B26FBE" w:rsidP="00AE5AD9">
            <w:pPr>
              <w:spacing w:after="0"/>
              <w:ind w:firstLine="0"/>
              <w:jc w:val="right"/>
              <w:rPr>
                <w:sz w:val="18"/>
                <w:szCs w:val="18"/>
                <w:lang w:eastAsia="lv-LV"/>
              </w:rPr>
            </w:pPr>
            <w:r w:rsidRPr="00B26FBE">
              <w:rPr>
                <w:sz w:val="18"/>
                <w:szCs w:val="18"/>
                <w:lang w:eastAsia="lv-LV"/>
              </w:rPr>
              <w:t>4 722 842</w:t>
            </w:r>
          </w:p>
        </w:tc>
      </w:tr>
      <w:tr w:rsidR="00B26FBE" w:rsidRPr="00B26FBE" w14:paraId="5C793131" w14:textId="77777777" w:rsidTr="001B2E66">
        <w:trPr>
          <w:trHeight w:val="94"/>
        </w:trPr>
        <w:tc>
          <w:tcPr>
            <w:tcW w:w="2526" w:type="pct"/>
            <w:tcBorders>
              <w:top w:val="nil"/>
              <w:left w:val="single" w:sz="4" w:space="0" w:color="auto"/>
              <w:bottom w:val="single" w:sz="4" w:space="0" w:color="auto"/>
              <w:right w:val="single" w:sz="4" w:space="0" w:color="auto"/>
            </w:tcBorders>
            <w:shd w:val="clear" w:color="auto" w:fill="auto"/>
            <w:hideMark/>
          </w:tcPr>
          <w:p w14:paraId="09BF2582" w14:textId="77777777" w:rsidR="00B26FBE" w:rsidRPr="00B26FBE" w:rsidRDefault="00B26FBE" w:rsidP="001B2E66">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050E9C69" w14:textId="77777777" w:rsidR="00B26FBE" w:rsidRPr="00B26FBE" w:rsidRDefault="00B26FBE" w:rsidP="00AE5AD9">
            <w:pPr>
              <w:spacing w:after="0"/>
              <w:ind w:firstLine="0"/>
              <w:jc w:val="right"/>
              <w:rPr>
                <w:sz w:val="18"/>
                <w:szCs w:val="18"/>
                <w:lang w:eastAsia="lv-LV"/>
              </w:rPr>
            </w:pPr>
            <w:r w:rsidRPr="00B26FBE">
              <w:rPr>
                <w:sz w:val="18"/>
                <w:szCs w:val="18"/>
                <w:lang w:eastAsia="lv-LV"/>
              </w:rPr>
              <w:t>480 999</w:t>
            </w:r>
          </w:p>
        </w:tc>
        <w:tc>
          <w:tcPr>
            <w:tcW w:w="788" w:type="pct"/>
            <w:tcBorders>
              <w:top w:val="nil"/>
              <w:left w:val="nil"/>
              <w:bottom w:val="single" w:sz="4" w:space="0" w:color="auto"/>
              <w:right w:val="single" w:sz="4" w:space="0" w:color="auto"/>
            </w:tcBorders>
            <w:shd w:val="clear" w:color="auto" w:fill="auto"/>
            <w:noWrap/>
            <w:hideMark/>
          </w:tcPr>
          <w:p w14:paraId="1C9313C1" w14:textId="77777777" w:rsidR="00B26FBE" w:rsidRPr="00B26FBE" w:rsidRDefault="00B26FBE" w:rsidP="00AE5AD9">
            <w:pPr>
              <w:spacing w:after="0"/>
              <w:ind w:firstLine="0"/>
              <w:jc w:val="right"/>
              <w:rPr>
                <w:sz w:val="18"/>
                <w:szCs w:val="18"/>
                <w:lang w:eastAsia="lv-LV"/>
              </w:rPr>
            </w:pPr>
            <w:r w:rsidRPr="00B26FBE">
              <w:rPr>
                <w:sz w:val="18"/>
                <w:szCs w:val="18"/>
                <w:lang w:eastAsia="lv-LV"/>
              </w:rPr>
              <w:t>1 531 829</w:t>
            </w:r>
          </w:p>
        </w:tc>
        <w:tc>
          <w:tcPr>
            <w:tcW w:w="843" w:type="pct"/>
            <w:tcBorders>
              <w:top w:val="nil"/>
              <w:left w:val="nil"/>
              <w:bottom w:val="single" w:sz="4" w:space="0" w:color="auto"/>
              <w:right w:val="single" w:sz="4" w:space="0" w:color="auto"/>
            </w:tcBorders>
            <w:shd w:val="clear" w:color="auto" w:fill="auto"/>
            <w:noWrap/>
            <w:hideMark/>
          </w:tcPr>
          <w:p w14:paraId="5169A203" w14:textId="77777777" w:rsidR="00B26FBE" w:rsidRPr="00B26FBE" w:rsidRDefault="00B26FBE" w:rsidP="00AE5AD9">
            <w:pPr>
              <w:spacing w:after="0"/>
              <w:ind w:firstLine="0"/>
              <w:jc w:val="right"/>
              <w:rPr>
                <w:sz w:val="18"/>
                <w:szCs w:val="18"/>
                <w:lang w:eastAsia="lv-LV"/>
              </w:rPr>
            </w:pPr>
            <w:r w:rsidRPr="00B26FBE">
              <w:rPr>
                <w:sz w:val="18"/>
                <w:szCs w:val="18"/>
                <w:lang w:eastAsia="lv-LV"/>
              </w:rPr>
              <w:t>2 493 954</w:t>
            </w:r>
          </w:p>
        </w:tc>
      </w:tr>
      <w:tr w:rsidR="00B26FBE" w:rsidRPr="00B26FBE" w14:paraId="1499958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061186B" w14:textId="77777777" w:rsidR="00B26FBE" w:rsidRPr="00B26FBE" w:rsidRDefault="00B26FBE" w:rsidP="00AE5AD9">
            <w:pPr>
              <w:spacing w:after="0"/>
              <w:ind w:firstLine="0"/>
              <w:jc w:val="left"/>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17F27EC4"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4CF5DA07"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0EBA1A8F"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r>
      <w:tr w:rsidR="00B26FBE" w:rsidRPr="00B26FBE" w14:paraId="0412CE4D"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30A0AA6"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Publisko personu nomas maksas sadārdzinājums </w:t>
            </w:r>
          </w:p>
        </w:tc>
        <w:tc>
          <w:tcPr>
            <w:tcW w:w="843" w:type="pct"/>
            <w:tcBorders>
              <w:top w:val="nil"/>
              <w:left w:val="nil"/>
              <w:bottom w:val="single" w:sz="4" w:space="0" w:color="auto"/>
              <w:right w:val="single" w:sz="4" w:space="0" w:color="auto"/>
            </w:tcBorders>
            <w:shd w:val="clear" w:color="auto" w:fill="auto"/>
            <w:noWrap/>
            <w:hideMark/>
          </w:tcPr>
          <w:p w14:paraId="13475B66" w14:textId="77777777" w:rsidR="00B26FBE" w:rsidRPr="00B26FBE" w:rsidRDefault="00B26FBE" w:rsidP="00AE5AD9">
            <w:pPr>
              <w:spacing w:after="0"/>
              <w:ind w:firstLine="0"/>
              <w:jc w:val="right"/>
              <w:rPr>
                <w:sz w:val="18"/>
                <w:szCs w:val="18"/>
                <w:lang w:eastAsia="lv-LV"/>
              </w:rPr>
            </w:pPr>
            <w:r w:rsidRPr="00B26FBE">
              <w:rPr>
                <w:sz w:val="18"/>
                <w:szCs w:val="18"/>
                <w:lang w:eastAsia="lv-LV"/>
              </w:rPr>
              <w:t>15 694</w:t>
            </w:r>
          </w:p>
        </w:tc>
        <w:tc>
          <w:tcPr>
            <w:tcW w:w="788" w:type="pct"/>
            <w:tcBorders>
              <w:top w:val="nil"/>
              <w:left w:val="nil"/>
              <w:bottom w:val="single" w:sz="4" w:space="0" w:color="auto"/>
              <w:right w:val="single" w:sz="4" w:space="0" w:color="auto"/>
            </w:tcBorders>
            <w:shd w:val="clear" w:color="auto" w:fill="auto"/>
            <w:noWrap/>
            <w:hideMark/>
          </w:tcPr>
          <w:p w14:paraId="338A0A68" w14:textId="77777777" w:rsidR="00B26FBE" w:rsidRPr="00B26FBE" w:rsidRDefault="00B26FBE" w:rsidP="00AE5AD9">
            <w:pPr>
              <w:spacing w:after="0"/>
              <w:ind w:firstLine="0"/>
              <w:jc w:val="right"/>
              <w:rPr>
                <w:sz w:val="18"/>
                <w:szCs w:val="18"/>
                <w:lang w:eastAsia="lv-LV"/>
              </w:rPr>
            </w:pPr>
            <w:r w:rsidRPr="00B26FBE">
              <w:rPr>
                <w:sz w:val="18"/>
                <w:szCs w:val="18"/>
                <w:lang w:eastAsia="lv-LV"/>
              </w:rPr>
              <w:t>15 694</w:t>
            </w:r>
          </w:p>
        </w:tc>
        <w:tc>
          <w:tcPr>
            <w:tcW w:w="843" w:type="pct"/>
            <w:tcBorders>
              <w:top w:val="nil"/>
              <w:left w:val="nil"/>
              <w:bottom w:val="single" w:sz="4" w:space="0" w:color="auto"/>
              <w:right w:val="single" w:sz="4" w:space="0" w:color="auto"/>
            </w:tcBorders>
            <w:shd w:val="clear" w:color="auto" w:fill="auto"/>
            <w:noWrap/>
            <w:hideMark/>
          </w:tcPr>
          <w:p w14:paraId="51BE1404" w14:textId="77777777" w:rsidR="00B26FBE" w:rsidRPr="00B26FBE" w:rsidRDefault="00B26FBE" w:rsidP="00AE5AD9">
            <w:pPr>
              <w:spacing w:after="0"/>
              <w:ind w:firstLine="0"/>
              <w:jc w:val="right"/>
              <w:rPr>
                <w:sz w:val="18"/>
                <w:szCs w:val="18"/>
                <w:lang w:eastAsia="lv-LV"/>
              </w:rPr>
            </w:pPr>
            <w:r w:rsidRPr="00B26FBE">
              <w:rPr>
                <w:sz w:val="18"/>
                <w:szCs w:val="18"/>
                <w:lang w:eastAsia="lv-LV"/>
              </w:rPr>
              <w:t>15 694</w:t>
            </w:r>
          </w:p>
        </w:tc>
      </w:tr>
      <w:tr w:rsidR="00B26FBE" w:rsidRPr="00B26FBE" w14:paraId="53E6F5B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0810237"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Pamatbudžets</w:t>
            </w:r>
          </w:p>
        </w:tc>
        <w:tc>
          <w:tcPr>
            <w:tcW w:w="843" w:type="pct"/>
            <w:tcBorders>
              <w:top w:val="nil"/>
              <w:left w:val="nil"/>
              <w:bottom w:val="single" w:sz="4" w:space="0" w:color="auto"/>
              <w:right w:val="single" w:sz="4" w:space="0" w:color="auto"/>
            </w:tcBorders>
            <w:shd w:val="clear" w:color="auto" w:fill="auto"/>
            <w:noWrap/>
            <w:hideMark/>
          </w:tcPr>
          <w:p w14:paraId="503ED232"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5 240</w:t>
            </w:r>
          </w:p>
        </w:tc>
        <w:tc>
          <w:tcPr>
            <w:tcW w:w="788" w:type="pct"/>
            <w:tcBorders>
              <w:top w:val="nil"/>
              <w:left w:val="nil"/>
              <w:bottom w:val="single" w:sz="4" w:space="0" w:color="auto"/>
              <w:right w:val="single" w:sz="4" w:space="0" w:color="auto"/>
            </w:tcBorders>
            <w:shd w:val="clear" w:color="auto" w:fill="auto"/>
            <w:noWrap/>
            <w:hideMark/>
          </w:tcPr>
          <w:p w14:paraId="15129651"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5 240</w:t>
            </w:r>
          </w:p>
        </w:tc>
        <w:tc>
          <w:tcPr>
            <w:tcW w:w="843" w:type="pct"/>
            <w:tcBorders>
              <w:top w:val="nil"/>
              <w:left w:val="nil"/>
              <w:bottom w:val="single" w:sz="4" w:space="0" w:color="auto"/>
              <w:right w:val="single" w:sz="4" w:space="0" w:color="auto"/>
            </w:tcBorders>
            <w:shd w:val="clear" w:color="auto" w:fill="auto"/>
            <w:noWrap/>
            <w:hideMark/>
          </w:tcPr>
          <w:p w14:paraId="051D6637"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5 240</w:t>
            </w:r>
          </w:p>
        </w:tc>
      </w:tr>
      <w:tr w:rsidR="00B26FBE" w:rsidRPr="00B26FBE" w14:paraId="4068667C"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E6D4DFD"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Speciālais budžets</w:t>
            </w:r>
          </w:p>
        </w:tc>
        <w:tc>
          <w:tcPr>
            <w:tcW w:w="843" w:type="pct"/>
            <w:tcBorders>
              <w:top w:val="nil"/>
              <w:left w:val="nil"/>
              <w:bottom w:val="single" w:sz="4" w:space="0" w:color="auto"/>
              <w:right w:val="single" w:sz="4" w:space="0" w:color="auto"/>
            </w:tcBorders>
            <w:shd w:val="clear" w:color="auto" w:fill="auto"/>
            <w:noWrap/>
            <w:hideMark/>
          </w:tcPr>
          <w:p w14:paraId="2255BAF4"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10 454</w:t>
            </w:r>
          </w:p>
        </w:tc>
        <w:tc>
          <w:tcPr>
            <w:tcW w:w="788" w:type="pct"/>
            <w:tcBorders>
              <w:top w:val="nil"/>
              <w:left w:val="nil"/>
              <w:bottom w:val="single" w:sz="4" w:space="0" w:color="auto"/>
              <w:right w:val="single" w:sz="4" w:space="0" w:color="auto"/>
            </w:tcBorders>
            <w:shd w:val="clear" w:color="auto" w:fill="auto"/>
            <w:noWrap/>
            <w:hideMark/>
          </w:tcPr>
          <w:p w14:paraId="4DF1E686"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10 454</w:t>
            </w:r>
          </w:p>
        </w:tc>
        <w:tc>
          <w:tcPr>
            <w:tcW w:w="843" w:type="pct"/>
            <w:tcBorders>
              <w:top w:val="nil"/>
              <w:left w:val="nil"/>
              <w:bottom w:val="single" w:sz="4" w:space="0" w:color="auto"/>
              <w:right w:val="single" w:sz="4" w:space="0" w:color="auto"/>
            </w:tcBorders>
            <w:shd w:val="clear" w:color="auto" w:fill="auto"/>
            <w:noWrap/>
            <w:hideMark/>
          </w:tcPr>
          <w:p w14:paraId="5425923F" w14:textId="77777777" w:rsidR="00B26FBE" w:rsidRPr="00B26FBE" w:rsidRDefault="00B26FBE" w:rsidP="00AE5AD9">
            <w:pPr>
              <w:spacing w:after="0"/>
              <w:ind w:firstLine="0"/>
              <w:jc w:val="right"/>
              <w:rPr>
                <w:b/>
                <w:bCs/>
                <w:i/>
                <w:iCs/>
                <w:sz w:val="18"/>
                <w:szCs w:val="18"/>
                <w:lang w:eastAsia="lv-LV"/>
              </w:rPr>
            </w:pPr>
            <w:r w:rsidRPr="00B26FBE">
              <w:rPr>
                <w:b/>
                <w:bCs/>
                <w:i/>
                <w:iCs/>
                <w:sz w:val="18"/>
                <w:szCs w:val="18"/>
                <w:lang w:eastAsia="lv-LV"/>
              </w:rPr>
              <w:t>10 454</w:t>
            </w:r>
          </w:p>
        </w:tc>
      </w:tr>
      <w:tr w:rsidR="00B26FBE" w:rsidRPr="00B26FBE" w14:paraId="756AD531"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0307699" w14:textId="77777777" w:rsidR="00B26FBE" w:rsidRPr="00B26FBE" w:rsidRDefault="00B26FBE" w:rsidP="001B2E66">
            <w:pPr>
              <w:spacing w:after="0"/>
              <w:ind w:firstLine="0"/>
              <w:rPr>
                <w:sz w:val="18"/>
                <w:szCs w:val="18"/>
                <w:lang w:eastAsia="lv-LV"/>
              </w:rPr>
            </w:pPr>
            <w:r w:rsidRPr="00B26FBE">
              <w:rPr>
                <w:sz w:val="18"/>
                <w:szCs w:val="18"/>
                <w:lang w:eastAsia="lv-LV"/>
              </w:rPr>
              <w:t>Latvijas dalības Eiropas Savienībā divdesmitgades atzīmēšana</w:t>
            </w:r>
          </w:p>
        </w:tc>
        <w:tc>
          <w:tcPr>
            <w:tcW w:w="843" w:type="pct"/>
            <w:tcBorders>
              <w:top w:val="nil"/>
              <w:left w:val="nil"/>
              <w:bottom w:val="single" w:sz="4" w:space="0" w:color="auto"/>
              <w:right w:val="single" w:sz="4" w:space="0" w:color="auto"/>
            </w:tcBorders>
            <w:shd w:val="clear" w:color="auto" w:fill="auto"/>
            <w:noWrap/>
            <w:hideMark/>
          </w:tcPr>
          <w:p w14:paraId="5E426D00" w14:textId="77777777" w:rsidR="00B26FBE" w:rsidRPr="00B26FBE" w:rsidRDefault="00B26FBE" w:rsidP="00AE5AD9">
            <w:pPr>
              <w:spacing w:after="0"/>
              <w:ind w:firstLine="0"/>
              <w:jc w:val="right"/>
              <w:rPr>
                <w:sz w:val="18"/>
                <w:szCs w:val="18"/>
                <w:lang w:eastAsia="lv-LV"/>
              </w:rPr>
            </w:pPr>
            <w:r w:rsidRPr="00B26FBE">
              <w:rPr>
                <w:sz w:val="18"/>
                <w:szCs w:val="18"/>
                <w:lang w:eastAsia="lv-LV"/>
              </w:rPr>
              <w:t>6 000</w:t>
            </w:r>
          </w:p>
        </w:tc>
        <w:tc>
          <w:tcPr>
            <w:tcW w:w="788" w:type="pct"/>
            <w:tcBorders>
              <w:top w:val="nil"/>
              <w:left w:val="nil"/>
              <w:bottom w:val="single" w:sz="4" w:space="0" w:color="auto"/>
              <w:right w:val="single" w:sz="4" w:space="0" w:color="auto"/>
            </w:tcBorders>
            <w:shd w:val="clear" w:color="auto" w:fill="auto"/>
            <w:noWrap/>
            <w:hideMark/>
          </w:tcPr>
          <w:p w14:paraId="355C734B"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36BFC163"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35027D76" w14:textId="77777777" w:rsidTr="001B2E66">
        <w:trPr>
          <w:trHeight w:val="143"/>
        </w:trPr>
        <w:tc>
          <w:tcPr>
            <w:tcW w:w="2526" w:type="pct"/>
            <w:tcBorders>
              <w:top w:val="nil"/>
              <w:left w:val="single" w:sz="4" w:space="0" w:color="auto"/>
              <w:bottom w:val="single" w:sz="4" w:space="0" w:color="auto"/>
              <w:right w:val="single" w:sz="4" w:space="0" w:color="auto"/>
            </w:tcBorders>
            <w:shd w:val="clear" w:color="auto" w:fill="auto"/>
            <w:hideMark/>
          </w:tcPr>
          <w:p w14:paraId="1E81BE07" w14:textId="77777777" w:rsidR="00B26FBE" w:rsidRPr="00B26FBE" w:rsidRDefault="00B26FBE" w:rsidP="001B2E66">
            <w:pPr>
              <w:spacing w:after="0"/>
              <w:ind w:firstLine="0"/>
              <w:rPr>
                <w:sz w:val="18"/>
                <w:szCs w:val="18"/>
                <w:lang w:eastAsia="lv-LV"/>
              </w:rPr>
            </w:pPr>
            <w:r w:rsidRPr="00B26FBE">
              <w:rPr>
                <w:sz w:val="18"/>
                <w:szCs w:val="18"/>
                <w:lang w:eastAsia="lv-LV"/>
              </w:rPr>
              <w:t>Pedagogu darba samaksas pieauguma grafika īstenošanas 2.solim no 2024. gada 1. janvāra</w:t>
            </w:r>
          </w:p>
        </w:tc>
        <w:tc>
          <w:tcPr>
            <w:tcW w:w="843" w:type="pct"/>
            <w:tcBorders>
              <w:top w:val="nil"/>
              <w:left w:val="nil"/>
              <w:bottom w:val="single" w:sz="4" w:space="0" w:color="auto"/>
              <w:right w:val="single" w:sz="4" w:space="0" w:color="auto"/>
            </w:tcBorders>
            <w:shd w:val="clear" w:color="auto" w:fill="auto"/>
            <w:noWrap/>
            <w:hideMark/>
          </w:tcPr>
          <w:p w14:paraId="7263C484" w14:textId="77777777" w:rsidR="00B26FBE" w:rsidRPr="00B26FBE" w:rsidRDefault="00B26FBE" w:rsidP="00AE5AD9">
            <w:pPr>
              <w:spacing w:after="0"/>
              <w:ind w:firstLine="0"/>
              <w:jc w:val="right"/>
              <w:rPr>
                <w:sz w:val="18"/>
                <w:szCs w:val="18"/>
                <w:lang w:eastAsia="lv-LV"/>
              </w:rPr>
            </w:pPr>
            <w:r w:rsidRPr="00B26FBE">
              <w:rPr>
                <w:sz w:val="18"/>
                <w:szCs w:val="18"/>
                <w:lang w:eastAsia="lv-LV"/>
              </w:rPr>
              <w:t>58 369</w:t>
            </w:r>
          </w:p>
        </w:tc>
        <w:tc>
          <w:tcPr>
            <w:tcW w:w="788" w:type="pct"/>
            <w:tcBorders>
              <w:top w:val="nil"/>
              <w:left w:val="nil"/>
              <w:bottom w:val="single" w:sz="4" w:space="0" w:color="auto"/>
              <w:right w:val="single" w:sz="4" w:space="0" w:color="auto"/>
            </w:tcBorders>
            <w:shd w:val="clear" w:color="auto" w:fill="auto"/>
            <w:noWrap/>
            <w:hideMark/>
          </w:tcPr>
          <w:p w14:paraId="78770212" w14:textId="77777777" w:rsidR="00B26FBE" w:rsidRPr="00B26FBE" w:rsidRDefault="00B26FBE" w:rsidP="00AE5AD9">
            <w:pPr>
              <w:spacing w:after="0"/>
              <w:ind w:firstLine="0"/>
              <w:jc w:val="right"/>
              <w:rPr>
                <w:sz w:val="18"/>
                <w:szCs w:val="18"/>
                <w:lang w:eastAsia="lv-LV"/>
              </w:rPr>
            </w:pPr>
            <w:r w:rsidRPr="00B26FBE">
              <w:rPr>
                <w:sz w:val="18"/>
                <w:szCs w:val="18"/>
                <w:lang w:eastAsia="lv-LV"/>
              </w:rPr>
              <w:t>58 369</w:t>
            </w:r>
          </w:p>
        </w:tc>
        <w:tc>
          <w:tcPr>
            <w:tcW w:w="843" w:type="pct"/>
            <w:tcBorders>
              <w:top w:val="nil"/>
              <w:left w:val="nil"/>
              <w:bottom w:val="single" w:sz="4" w:space="0" w:color="auto"/>
              <w:right w:val="single" w:sz="4" w:space="0" w:color="auto"/>
            </w:tcBorders>
            <w:shd w:val="clear" w:color="auto" w:fill="auto"/>
            <w:noWrap/>
            <w:hideMark/>
          </w:tcPr>
          <w:p w14:paraId="08977224" w14:textId="77777777" w:rsidR="00B26FBE" w:rsidRPr="00B26FBE" w:rsidRDefault="00B26FBE" w:rsidP="00AE5AD9">
            <w:pPr>
              <w:spacing w:after="0"/>
              <w:ind w:firstLine="0"/>
              <w:jc w:val="right"/>
              <w:rPr>
                <w:sz w:val="18"/>
                <w:szCs w:val="18"/>
                <w:lang w:eastAsia="lv-LV"/>
              </w:rPr>
            </w:pPr>
            <w:r w:rsidRPr="00B26FBE">
              <w:rPr>
                <w:sz w:val="18"/>
                <w:szCs w:val="18"/>
                <w:lang w:eastAsia="lv-LV"/>
              </w:rPr>
              <w:t>58 369</w:t>
            </w:r>
          </w:p>
        </w:tc>
      </w:tr>
      <w:tr w:rsidR="00B26FBE" w:rsidRPr="00B26FBE" w14:paraId="57E954D4"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000000" w:fill="E2EFDA"/>
            <w:hideMark/>
          </w:tcPr>
          <w:p w14:paraId="3B93DC0D"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19. Tieslietu ministrija pavisam kopā</w:t>
            </w:r>
          </w:p>
        </w:tc>
        <w:tc>
          <w:tcPr>
            <w:tcW w:w="843" w:type="pct"/>
            <w:tcBorders>
              <w:top w:val="single" w:sz="4" w:space="0" w:color="auto"/>
              <w:left w:val="nil"/>
              <w:bottom w:val="single" w:sz="4" w:space="0" w:color="auto"/>
              <w:right w:val="single" w:sz="4" w:space="0" w:color="auto"/>
            </w:tcBorders>
            <w:shd w:val="clear" w:color="000000" w:fill="E2EFDA"/>
            <w:noWrap/>
            <w:hideMark/>
          </w:tcPr>
          <w:p w14:paraId="326DC3CD"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15 841 559</w:t>
            </w:r>
          </w:p>
        </w:tc>
        <w:tc>
          <w:tcPr>
            <w:tcW w:w="788" w:type="pct"/>
            <w:tcBorders>
              <w:top w:val="single" w:sz="4" w:space="0" w:color="auto"/>
              <w:left w:val="nil"/>
              <w:bottom w:val="single" w:sz="4" w:space="0" w:color="auto"/>
              <w:right w:val="single" w:sz="4" w:space="0" w:color="auto"/>
            </w:tcBorders>
            <w:shd w:val="clear" w:color="000000" w:fill="E2EFDA"/>
            <w:noWrap/>
            <w:hideMark/>
          </w:tcPr>
          <w:p w14:paraId="37FD6A96"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16 491 169</w:t>
            </w:r>
          </w:p>
        </w:tc>
        <w:tc>
          <w:tcPr>
            <w:tcW w:w="843" w:type="pct"/>
            <w:tcBorders>
              <w:top w:val="single" w:sz="4" w:space="0" w:color="auto"/>
              <w:left w:val="nil"/>
              <w:bottom w:val="single" w:sz="4" w:space="0" w:color="auto"/>
              <w:right w:val="single" w:sz="4" w:space="0" w:color="auto"/>
            </w:tcBorders>
            <w:shd w:val="clear" w:color="000000" w:fill="E2EFDA"/>
            <w:noWrap/>
            <w:hideMark/>
          </w:tcPr>
          <w:p w14:paraId="0FEED18A" w14:textId="77777777" w:rsidR="00B26FBE" w:rsidRPr="00B26FBE" w:rsidRDefault="00B26FBE" w:rsidP="00AE5AD9">
            <w:pPr>
              <w:spacing w:after="0"/>
              <w:ind w:firstLine="0"/>
              <w:jc w:val="right"/>
              <w:rPr>
                <w:b/>
                <w:bCs/>
                <w:sz w:val="18"/>
                <w:szCs w:val="18"/>
                <w:lang w:eastAsia="lv-LV"/>
              </w:rPr>
            </w:pPr>
            <w:r w:rsidRPr="00B26FBE">
              <w:rPr>
                <w:b/>
                <w:bCs/>
                <w:sz w:val="18"/>
                <w:szCs w:val="18"/>
                <w:lang w:eastAsia="lv-LV"/>
              </w:rPr>
              <w:t>16 429 829</w:t>
            </w:r>
          </w:p>
        </w:tc>
      </w:tr>
      <w:tr w:rsidR="00B26FBE" w:rsidRPr="00B26FBE" w14:paraId="1943FCD0"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000000" w:fill="E2EFDA"/>
            <w:hideMark/>
          </w:tcPr>
          <w:p w14:paraId="2D681D9C"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19. Tieslietu ministrija</w:t>
            </w:r>
          </w:p>
        </w:tc>
        <w:tc>
          <w:tcPr>
            <w:tcW w:w="843" w:type="pct"/>
            <w:tcBorders>
              <w:top w:val="single" w:sz="4" w:space="0" w:color="auto"/>
              <w:left w:val="nil"/>
              <w:bottom w:val="single" w:sz="4" w:space="0" w:color="auto"/>
              <w:right w:val="single" w:sz="4" w:space="0" w:color="auto"/>
            </w:tcBorders>
            <w:shd w:val="clear" w:color="000000" w:fill="E2EFDA"/>
            <w:hideMark/>
          </w:tcPr>
          <w:p w14:paraId="0E44C649"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10 707 089</w:t>
            </w:r>
          </w:p>
        </w:tc>
        <w:tc>
          <w:tcPr>
            <w:tcW w:w="788" w:type="pct"/>
            <w:tcBorders>
              <w:top w:val="single" w:sz="4" w:space="0" w:color="auto"/>
              <w:left w:val="nil"/>
              <w:bottom w:val="single" w:sz="4" w:space="0" w:color="auto"/>
              <w:right w:val="single" w:sz="4" w:space="0" w:color="auto"/>
            </w:tcBorders>
            <w:shd w:val="clear" w:color="000000" w:fill="E2EFDA"/>
            <w:hideMark/>
          </w:tcPr>
          <w:p w14:paraId="7F77A579"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10 819 458</w:t>
            </w:r>
          </w:p>
        </w:tc>
        <w:tc>
          <w:tcPr>
            <w:tcW w:w="843" w:type="pct"/>
            <w:tcBorders>
              <w:top w:val="single" w:sz="4" w:space="0" w:color="auto"/>
              <w:left w:val="nil"/>
              <w:bottom w:val="single" w:sz="4" w:space="0" w:color="auto"/>
              <w:right w:val="single" w:sz="4" w:space="0" w:color="auto"/>
            </w:tcBorders>
            <w:shd w:val="clear" w:color="000000" w:fill="E2EFDA"/>
            <w:hideMark/>
          </w:tcPr>
          <w:p w14:paraId="2C1413AF"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11 134 517</w:t>
            </w:r>
          </w:p>
        </w:tc>
      </w:tr>
      <w:tr w:rsidR="00B26FBE" w:rsidRPr="00B26FBE" w14:paraId="5804FE24" w14:textId="77777777" w:rsidTr="001B2E66">
        <w:trPr>
          <w:trHeight w:val="28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6046820A" w14:textId="77777777" w:rsidR="00B26FBE" w:rsidRPr="00B26FBE" w:rsidRDefault="00B26FBE" w:rsidP="001B2E66">
            <w:pPr>
              <w:spacing w:after="0"/>
              <w:ind w:firstLine="0"/>
              <w:rPr>
                <w:sz w:val="18"/>
                <w:szCs w:val="18"/>
                <w:lang w:eastAsia="lv-LV"/>
              </w:rPr>
            </w:pPr>
            <w:r w:rsidRPr="00B26FBE">
              <w:rPr>
                <w:sz w:val="18"/>
                <w:szCs w:val="18"/>
                <w:lang w:eastAsia="lv-LV"/>
              </w:rPr>
              <w:t xml:space="preserve">Latvijas Republikas kapacitātes un lomas stiprināšana starptautisko tiesību jautājumos, tostarp Ukrainas tiesiskais atbalsts </w:t>
            </w:r>
          </w:p>
        </w:tc>
        <w:tc>
          <w:tcPr>
            <w:tcW w:w="843" w:type="pct"/>
            <w:tcBorders>
              <w:top w:val="single" w:sz="4" w:space="0" w:color="auto"/>
              <w:left w:val="nil"/>
              <w:bottom w:val="single" w:sz="4" w:space="0" w:color="auto"/>
              <w:right w:val="single" w:sz="4" w:space="0" w:color="auto"/>
            </w:tcBorders>
            <w:shd w:val="clear" w:color="auto" w:fill="auto"/>
            <w:noWrap/>
            <w:hideMark/>
          </w:tcPr>
          <w:p w14:paraId="0BF7A89B" w14:textId="77777777" w:rsidR="00B26FBE" w:rsidRPr="00B26FBE" w:rsidRDefault="00B26FBE" w:rsidP="00AE5AD9">
            <w:pPr>
              <w:spacing w:after="0"/>
              <w:ind w:firstLine="0"/>
              <w:jc w:val="right"/>
              <w:rPr>
                <w:sz w:val="18"/>
                <w:szCs w:val="18"/>
                <w:lang w:eastAsia="lv-LV"/>
              </w:rPr>
            </w:pPr>
            <w:r w:rsidRPr="00B26FBE">
              <w:rPr>
                <w:sz w:val="18"/>
                <w:szCs w:val="18"/>
                <w:lang w:eastAsia="lv-LV"/>
              </w:rPr>
              <w:t>597 056</w:t>
            </w:r>
          </w:p>
        </w:tc>
        <w:tc>
          <w:tcPr>
            <w:tcW w:w="788" w:type="pct"/>
            <w:tcBorders>
              <w:top w:val="single" w:sz="4" w:space="0" w:color="auto"/>
              <w:left w:val="nil"/>
              <w:bottom w:val="single" w:sz="4" w:space="0" w:color="auto"/>
              <w:right w:val="single" w:sz="4" w:space="0" w:color="auto"/>
            </w:tcBorders>
            <w:shd w:val="clear" w:color="auto" w:fill="auto"/>
            <w:noWrap/>
            <w:hideMark/>
          </w:tcPr>
          <w:p w14:paraId="370BF629" w14:textId="77777777" w:rsidR="00B26FBE" w:rsidRPr="00B26FBE" w:rsidRDefault="00B26FBE" w:rsidP="00AE5AD9">
            <w:pPr>
              <w:spacing w:after="0"/>
              <w:ind w:firstLine="0"/>
              <w:jc w:val="right"/>
              <w:rPr>
                <w:sz w:val="18"/>
                <w:szCs w:val="18"/>
                <w:lang w:eastAsia="lv-LV"/>
              </w:rPr>
            </w:pPr>
            <w:r w:rsidRPr="00B26FBE">
              <w:rPr>
                <w:sz w:val="18"/>
                <w:szCs w:val="18"/>
                <w:lang w:eastAsia="lv-LV"/>
              </w:rPr>
              <w:t>423 865</w:t>
            </w:r>
          </w:p>
        </w:tc>
        <w:tc>
          <w:tcPr>
            <w:tcW w:w="843" w:type="pct"/>
            <w:tcBorders>
              <w:top w:val="single" w:sz="4" w:space="0" w:color="auto"/>
              <w:left w:val="nil"/>
              <w:bottom w:val="single" w:sz="4" w:space="0" w:color="auto"/>
              <w:right w:val="single" w:sz="4" w:space="0" w:color="auto"/>
            </w:tcBorders>
            <w:shd w:val="clear" w:color="auto" w:fill="auto"/>
            <w:noWrap/>
            <w:hideMark/>
          </w:tcPr>
          <w:p w14:paraId="60EF510B"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400 343</w:t>
            </w:r>
          </w:p>
        </w:tc>
      </w:tr>
      <w:tr w:rsidR="00B26FBE" w:rsidRPr="00B26FBE" w14:paraId="1B959E62" w14:textId="77777777" w:rsidTr="001B2E66">
        <w:trPr>
          <w:trHeight w:val="66"/>
        </w:trPr>
        <w:tc>
          <w:tcPr>
            <w:tcW w:w="2526" w:type="pct"/>
            <w:tcBorders>
              <w:top w:val="nil"/>
              <w:left w:val="single" w:sz="4" w:space="0" w:color="auto"/>
              <w:bottom w:val="single" w:sz="4" w:space="0" w:color="auto"/>
              <w:right w:val="single" w:sz="4" w:space="0" w:color="auto"/>
            </w:tcBorders>
            <w:shd w:val="clear" w:color="auto" w:fill="auto"/>
            <w:hideMark/>
          </w:tcPr>
          <w:p w14:paraId="5296A18A" w14:textId="77777777" w:rsidR="00B26FBE" w:rsidRPr="00B26FBE" w:rsidRDefault="00B26FBE" w:rsidP="001B2E66">
            <w:pPr>
              <w:spacing w:after="0"/>
              <w:ind w:firstLine="0"/>
              <w:rPr>
                <w:sz w:val="18"/>
                <w:szCs w:val="18"/>
                <w:lang w:eastAsia="lv-LV"/>
              </w:rPr>
            </w:pPr>
            <w:r w:rsidRPr="00B26FBE">
              <w:rPr>
                <w:sz w:val="18"/>
                <w:szCs w:val="18"/>
                <w:lang w:eastAsia="lv-LV"/>
              </w:rPr>
              <w:t>Latvijas tiesību speciālistu ataudzes nodrošināšana un to starptautiskās konkurētspējas veicināšana</w:t>
            </w:r>
          </w:p>
        </w:tc>
        <w:tc>
          <w:tcPr>
            <w:tcW w:w="843" w:type="pct"/>
            <w:tcBorders>
              <w:top w:val="nil"/>
              <w:left w:val="nil"/>
              <w:bottom w:val="single" w:sz="4" w:space="0" w:color="auto"/>
              <w:right w:val="single" w:sz="4" w:space="0" w:color="auto"/>
            </w:tcBorders>
            <w:shd w:val="clear" w:color="auto" w:fill="auto"/>
            <w:noWrap/>
            <w:hideMark/>
          </w:tcPr>
          <w:p w14:paraId="77C00BA3" w14:textId="77777777" w:rsidR="00B26FBE" w:rsidRPr="00B26FBE" w:rsidRDefault="00B26FBE" w:rsidP="00AE5AD9">
            <w:pPr>
              <w:spacing w:after="0"/>
              <w:ind w:firstLine="0"/>
              <w:jc w:val="right"/>
              <w:rPr>
                <w:sz w:val="18"/>
                <w:szCs w:val="18"/>
                <w:lang w:eastAsia="lv-LV"/>
              </w:rPr>
            </w:pPr>
            <w:r w:rsidRPr="00B26FBE">
              <w:rPr>
                <w:sz w:val="18"/>
                <w:szCs w:val="18"/>
                <w:lang w:eastAsia="lv-LV"/>
              </w:rPr>
              <w:t>369 330</w:t>
            </w:r>
          </w:p>
        </w:tc>
        <w:tc>
          <w:tcPr>
            <w:tcW w:w="788" w:type="pct"/>
            <w:tcBorders>
              <w:top w:val="nil"/>
              <w:left w:val="nil"/>
              <w:bottom w:val="single" w:sz="4" w:space="0" w:color="auto"/>
              <w:right w:val="single" w:sz="4" w:space="0" w:color="auto"/>
            </w:tcBorders>
            <w:shd w:val="clear" w:color="auto" w:fill="auto"/>
            <w:noWrap/>
            <w:hideMark/>
          </w:tcPr>
          <w:p w14:paraId="1D8B6A9F" w14:textId="77777777" w:rsidR="00B26FBE" w:rsidRPr="00B26FBE" w:rsidRDefault="00B26FBE" w:rsidP="00AE5AD9">
            <w:pPr>
              <w:spacing w:after="0"/>
              <w:ind w:firstLine="0"/>
              <w:jc w:val="right"/>
              <w:rPr>
                <w:sz w:val="18"/>
                <w:szCs w:val="18"/>
                <w:lang w:eastAsia="lv-LV"/>
              </w:rPr>
            </w:pPr>
            <w:r w:rsidRPr="00B26FBE">
              <w:rPr>
                <w:sz w:val="18"/>
                <w:szCs w:val="18"/>
                <w:lang w:eastAsia="lv-LV"/>
              </w:rPr>
              <w:t>369 330</w:t>
            </w:r>
          </w:p>
        </w:tc>
        <w:tc>
          <w:tcPr>
            <w:tcW w:w="843" w:type="pct"/>
            <w:tcBorders>
              <w:top w:val="nil"/>
              <w:left w:val="nil"/>
              <w:bottom w:val="single" w:sz="4" w:space="0" w:color="auto"/>
              <w:right w:val="single" w:sz="4" w:space="0" w:color="auto"/>
            </w:tcBorders>
            <w:shd w:val="clear" w:color="auto" w:fill="auto"/>
            <w:noWrap/>
            <w:hideMark/>
          </w:tcPr>
          <w:p w14:paraId="088619BA" w14:textId="77777777" w:rsidR="00B26FBE" w:rsidRPr="00B26FBE" w:rsidRDefault="00B26FBE" w:rsidP="00AE5AD9">
            <w:pPr>
              <w:spacing w:after="0"/>
              <w:ind w:firstLine="0"/>
              <w:jc w:val="right"/>
              <w:rPr>
                <w:sz w:val="18"/>
                <w:szCs w:val="18"/>
                <w:lang w:eastAsia="lv-LV"/>
              </w:rPr>
            </w:pPr>
            <w:r w:rsidRPr="00B26FBE">
              <w:rPr>
                <w:sz w:val="18"/>
                <w:szCs w:val="18"/>
                <w:lang w:eastAsia="lv-LV"/>
              </w:rPr>
              <w:t>369 330</w:t>
            </w:r>
          </w:p>
        </w:tc>
      </w:tr>
      <w:tr w:rsidR="00B26FBE" w:rsidRPr="00B26FBE" w14:paraId="16F1A130"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5E9D6B7" w14:textId="77777777" w:rsidR="00B26FBE" w:rsidRPr="00B26FBE" w:rsidRDefault="00B26FBE" w:rsidP="001B2E66">
            <w:pPr>
              <w:spacing w:after="0"/>
              <w:ind w:firstLine="0"/>
              <w:rPr>
                <w:sz w:val="18"/>
                <w:szCs w:val="18"/>
                <w:lang w:eastAsia="lv-LV"/>
              </w:rPr>
            </w:pPr>
            <w:r w:rsidRPr="00B26FBE">
              <w:rPr>
                <w:sz w:val="18"/>
                <w:szCs w:val="18"/>
                <w:lang w:eastAsia="lv-LV"/>
              </w:rPr>
              <w:t>Ēdināšanas pakalpojumu cenu sadārdzinājuma segšana</w:t>
            </w:r>
          </w:p>
        </w:tc>
        <w:tc>
          <w:tcPr>
            <w:tcW w:w="843" w:type="pct"/>
            <w:tcBorders>
              <w:top w:val="nil"/>
              <w:left w:val="nil"/>
              <w:bottom w:val="single" w:sz="4" w:space="0" w:color="auto"/>
              <w:right w:val="single" w:sz="4" w:space="0" w:color="auto"/>
            </w:tcBorders>
            <w:shd w:val="clear" w:color="auto" w:fill="auto"/>
            <w:noWrap/>
            <w:hideMark/>
          </w:tcPr>
          <w:p w14:paraId="06DEFE67" w14:textId="77777777" w:rsidR="00B26FBE" w:rsidRPr="00B26FBE" w:rsidRDefault="00B26FBE" w:rsidP="00AE5AD9">
            <w:pPr>
              <w:spacing w:after="0"/>
              <w:ind w:firstLine="0"/>
              <w:jc w:val="right"/>
              <w:rPr>
                <w:sz w:val="18"/>
                <w:szCs w:val="18"/>
                <w:lang w:eastAsia="lv-LV"/>
              </w:rPr>
            </w:pPr>
            <w:r w:rsidRPr="00B26FBE">
              <w:rPr>
                <w:sz w:val="18"/>
                <w:szCs w:val="18"/>
                <w:lang w:eastAsia="lv-LV"/>
              </w:rPr>
              <w:t>2 423 036</w:t>
            </w:r>
          </w:p>
        </w:tc>
        <w:tc>
          <w:tcPr>
            <w:tcW w:w="788" w:type="pct"/>
            <w:tcBorders>
              <w:top w:val="nil"/>
              <w:left w:val="nil"/>
              <w:bottom w:val="single" w:sz="4" w:space="0" w:color="auto"/>
              <w:right w:val="single" w:sz="4" w:space="0" w:color="auto"/>
            </w:tcBorders>
            <w:shd w:val="clear" w:color="auto" w:fill="auto"/>
            <w:noWrap/>
            <w:hideMark/>
          </w:tcPr>
          <w:p w14:paraId="33D279AE" w14:textId="77777777" w:rsidR="00B26FBE" w:rsidRPr="00B26FBE" w:rsidRDefault="00B26FBE" w:rsidP="00AE5AD9">
            <w:pPr>
              <w:spacing w:after="0"/>
              <w:ind w:firstLine="0"/>
              <w:jc w:val="right"/>
              <w:rPr>
                <w:sz w:val="18"/>
                <w:szCs w:val="18"/>
                <w:lang w:eastAsia="lv-LV"/>
              </w:rPr>
            </w:pPr>
            <w:r w:rsidRPr="00B26FBE">
              <w:rPr>
                <w:sz w:val="18"/>
                <w:szCs w:val="18"/>
                <w:lang w:eastAsia="lv-LV"/>
              </w:rPr>
              <w:t>2 423 036</w:t>
            </w:r>
          </w:p>
        </w:tc>
        <w:tc>
          <w:tcPr>
            <w:tcW w:w="843" w:type="pct"/>
            <w:tcBorders>
              <w:top w:val="nil"/>
              <w:left w:val="nil"/>
              <w:bottom w:val="single" w:sz="4" w:space="0" w:color="auto"/>
              <w:right w:val="single" w:sz="4" w:space="0" w:color="auto"/>
            </w:tcBorders>
            <w:shd w:val="clear" w:color="auto" w:fill="auto"/>
            <w:noWrap/>
            <w:hideMark/>
          </w:tcPr>
          <w:p w14:paraId="2C92CDE5" w14:textId="77777777" w:rsidR="00B26FBE" w:rsidRPr="00B26FBE" w:rsidRDefault="00B26FBE" w:rsidP="00AE5AD9">
            <w:pPr>
              <w:spacing w:after="0"/>
              <w:ind w:firstLine="0"/>
              <w:jc w:val="right"/>
              <w:rPr>
                <w:sz w:val="18"/>
                <w:szCs w:val="18"/>
                <w:lang w:eastAsia="lv-LV"/>
              </w:rPr>
            </w:pPr>
            <w:r w:rsidRPr="00B26FBE">
              <w:rPr>
                <w:sz w:val="18"/>
                <w:szCs w:val="18"/>
                <w:lang w:eastAsia="lv-LV"/>
              </w:rPr>
              <w:t>2 423 036</w:t>
            </w:r>
          </w:p>
        </w:tc>
      </w:tr>
      <w:tr w:rsidR="00B26FBE" w:rsidRPr="00B26FBE" w14:paraId="55CE81B5" w14:textId="77777777" w:rsidTr="001B2E66">
        <w:trPr>
          <w:trHeight w:val="273"/>
        </w:trPr>
        <w:tc>
          <w:tcPr>
            <w:tcW w:w="2526" w:type="pct"/>
            <w:tcBorders>
              <w:top w:val="nil"/>
              <w:left w:val="single" w:sz="4" w:space="0" w:color="auto"/>
              <w:bottom w:val="single" w:sz="4" w:space="0" w:color="auto"/>
              <w:right w:val="single" w:sz="4" w:space="0" w:color="auto"/>
            </w:tcBorders>
            <w:shd w:val="clear" w:color="auto" w:fill="auto"/>
            <w:hideMark/>
          </w:tcPr>
          <w:p w14:paraId="4EC15D7E" w14:textId="77777777" w:rsidR="00B26FBE" w:rsidRPr="00B26FBE" w:rsidRDefault="00B26FBE" w:rsidP="001B2E66">
            <w:pPr>
              <w:spacing w:after="0"/>
              <w:ind w:firstLine="0"/>
              <w:rPr>
                <w:sz w:val="18"/>
                <w:szCs w:val="18"/>
                <w:lang w:eastAsia="lv-LV"/>
              </w:rPr>
            </w:pPr>
            <w:r w:rsidRPr="00B26FBE">
              <w:rPr>
                <w:sz w:val="18"/>
                <w:szCs w:val="18"/>
                <w:lang w:eastAsia="lv-LV"/>
              </w:rPr>
              <w:t xml:space="preserve">EK regulas Nr.2023/138, ar ko nosaka konkrētu augstvērtīgu datu kopu sarakstu un to publicēšanas un atkalizmantošanas kārtību, prasību izpildei </w:t>
            </w:r>
          </w:p>
        </w:tc>
        <w:tc>
          <w:tcPr>
            <w:tcW w:w="843" w:type="pct"/>
            <w:tcBorders>
              <w:top w:val="nil"/>
              <w:left w:val="nil"/>
              <w:bottom w:val="single" w:sz="4" w:space="0" w:color="auto"/>
              <w:right w:val="single" w:sz="4" w:space="0" w:color="auto"/>
            </w:tcBorders>
            <w:shd w:val="clear" w:color="auto" w:fill="auto"/>
            <w:noWrap/>
            <w:hideMark/>
          </w:tcPr>
          <w:p w14:paraId="6B2C874F" w14:textId="77777777" w:rsidR="00B26FBE" w:rsidRPr="00B26FBE" w:rsidRDefault="00B26FBE" w:rsidP="00AE5AD9">
            <w:pPr>
              <w:spacing w:after="0"/>
              <w:ind w:firstLine="0"/>
              <w:jc w:val="right"/>
              <w:rPr>
                <w:sz w:val="18"/>
                <w:szCs w:val="18"/>
                <w:lang w:eastAsia="lv-LV"/>
              </w:rPr>
            </w:pPr>
            <w:r w:rsidRPr="00B26FBE">
              <w:rPr>
                <w:sz w:val="18"/>
                <w:szCs w:val="18"/>
                <w:lang w:eastAsia="lv-LV"/>
              </w:rPr>
              <w:t>181 984</w:t>
            </w:r>
          </w:p>
        </w:tc>
        <w:tc>
          <w:tcPr>
            <w:tcW w:w="788" w:type="pct"/>
            <w:tcBorders>
              <w:top w:val="nil"/>
              <w:left w:val="nil"/>
              <w:bottom w:val="single" w:sz="4" w:space="0" w:color="auto"/>
              <w:right w:val="single" w:sz="4" w:space="0" w:color="auto"/>
            </w:tcBorders>
            <w:shd w:val="clear" w:color="auto" w:fill="auto"/>
            <w:noWrap/>
            <w:hideMark/>
          </w:tcPr>
          <w:p w14:paraId="264FC80E"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5DBA795B"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65C05410"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6E52DAF0" w14:textId="77777777" w:rsidR="00B26FBE" w:rsidRPr="00B26FBE" w:rsidRDefault="00B26FBE" w:rsidP="001B2E66">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single" w:sz="4" w:space="0" w:color="auto"/>
              <w:left w:val="nil"/>
              <w:bottom w:val="single" w:sz="4" w:space="0" w:color="auto"/>
              <w:right w:val="single" w:sz="4" w:space="0" w:color="auto"/>
            </w:tcBorders>
            <w:shd w:val="clear" w:color="auto" w:fill="auto"/>
            <w:noWrap/>
            <w:hideMark/>
          </w:tcPr>
          <w:p w14:paraId="7BA60F63" w14:textId="77777777" w:rsidR="00B26FBE" w:rsidRPr="00B26FBE" w:rsidRDefault="00B26FBE" w:rsidP="00AE5AD9">
            <w:pPr>
              <w:spacing w:after="0"/>
              <w:ind w:firstLine="0"/>
              <w:jc w:val="right"/>
              <w:rPr>
                <w:sz w:val="18"/>
                <w:szCs w:val="18"/>
                <w:lang w:eastAsia="lv-LV"/>
              </w:rPr>
            </w:pPr>
            <w:r w:rsidRPr="00B26FBE">
              <w:rPr>
                <w:sz w:val="18"/>
                <w:szCs w:val="18"/>
                <w:lang w:eastAsia="lv-LV"/>
              </w:rPr>
              <w:t>444 884</w:t>
            </w:r>
          </w:p>
        </w:tc>
        <w:tc>
          <w:tcPr>
            <w:tcW w:w="788" w:type="pct"/>
            <w:tcBorders>
              <w:top w:val="single" w:sz="4" w:space="0" w:color="auto"/>
              <w:left w:val="nil"/>
              <w:bottom w:val="single" w:sz="4" w:space="0" w:color="auto"/>
              <w:right w:val="single" w:sz="4" w:space="0" w:color="auto"/>
            </w:tcBorders>
            <w:shd w:val="clear" w:color="auto" w:fill="auto"/>
            <w:noWrap/>
            <w:hideMark/>
          </w:tcPr>
          <w:p w14:paraId="2CA93FE1" w14:textId="77777777" w:rsidR="00B26FBE" w:rsidRPr="00B26FBE" w:rsidRDefault="00B26FBE" w:rsidP="00AE5AD9">
            <w:pPr>
              <w:spacing w:after="0"/>
              <w:ind w:firstLine="0"/>
              <w:jc w:val="right"/>
              <w:rPr>
                <w:sz w:val="18"/>
                <w:szCs w:val="18"/>
                <w:lang w:eastAsia="lv-LV"/>
              </w:rPr>
            </w:pPr>
            <w:r w:rsidRPr="00B26FBE">
              <w:rPr>
                <w:sz w:val="18"/>
                <w:szCs w:val="18"/>
                <w:lang w:eastAsia="lv-LV"/>
              </w:rPr>
              <w:t>849 635</w:t>
            </w:r>
          </w:p>
        </w:tc>
        <w:tc>
          <w:tcPr>
            <w:tcW w:w="843" w:type="pct"/>
            <w:tcBorders>
              <w:top w:val="single" w:sz="4" w:space="0" w:color="auto"/>
              <w:left w:val="nil"/>
              <w:bottom w:val="single" w:sz="4" w:space="0" w:color="auto"/>
              <w:right w:val="single" w:sz="4" w:space="0" w:color="auto"/>
            </w:tcBorders>
            <w:shd w:val="clear" w:color="auto" w:fill="auto"/>
            <w:noWrap/>
            <w:hideMark/>
          </w:tcPr>
          <w:p w14:paraId="74045867" w14:textId="77777777" w:rsidR="00B26FBE" w:rsidRPr="00B26FBE" w:rsidRDefault="00B26FBE" w:rsidP="00AE5AD9">
            <w:pPr>
              <w:spacing w:after="0"/>
              <w:ind w:firstLine="0"/>
              <w:jc w:val="right"/>
              <w:rPr>
                <w:sz w:val="18"/>
                <w:szCs w:val="18"/>
                <w:lang w:eastAsia="lv-LV"/>
              </w:rPr>
            </w:pPr>
            <w:r w:rsidRPr="00B26FBE">
              <w:rPr>
                <w:sz w:val="18"/>
                <w:szCs w:val="18"/>
                <w:lang w:eastAsia="lv-LV"/>
              </w:rPr>
              <w:t>1 308 216</w:t>
            </w:r>
          </w:p>
        </w:tc>
      </w:tr>
      <w:tr w:rsidR="00B26FBE" w:rsidRPr="00B26FBE" w14:paraId="66A61F5C"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1E65D257" w14:textId="77777777" w:rsidR="00B26FBE" w:rsidRPr="00B26FBE" w:rsidRDefault="00B26FBE" w:rsidP="00AE5AD9">
            <w:pPr>
              <w:spacing w:after="0"/>
              <w:ind w:firstLine="0"/>
              <w:jc w:val="left"/>
              <w:rPr>
                <w:sz w:val="18"/>
                <w:szCs w:val="18"/>
                <w:lang w:eastAsia="lv-LV"/>
              </w:rPr>
            </w:pPr>
            <w:r w:rsidRPr="00B26FBE">
              <w:rPr>
                <w:sz w:val="18"/>
                <w:szCs w:val="18"/>
                <w:lang w:eastAsia="lv-LV"/>
              </w:rPr>
              <w:t>Atlīdzība Iekšlietu ministrijas un Tieslietu ministrijas  institūcijās nodarbinātajiem, tai skaitā Probācijas dienestam</w:t>
            </w:r>
          </w:p>
        </w:tc>
        <w:tc>
          <w:tcPr>
            <w:tcW w:w="843" w:type="pct"/>
            <w:tcBorders>
              <w:top w:val="nil"/>
              <w:left w:val="single" w:sz="4" w:space="0" w:color="auto"/>
              <w:bottom w:val="single" w:sz="4" w:space="0" w:color="auto"/>
              <w:right w:val="single" w:sz="4" w:space="0" w:color="auto"/>
            </w:tcBorders>
            <w:shd w:val="clear" w:color="auto" w:fill="auto"/>
            <w:noWrap/>
            <w:hideMark/>
          </w:tcPr>
          <w:p w14:paraId="434315FE" w14:textId="77777777" w:rsidR="00B26FBE" w:rsidRPr="00B26FBE" w:rsidRDefault="00B26FBE" w:rsidP="00AE5AD9">
            <w:pPr>
              <w:spacing w:after="0"/>
              <w:ind w:firstLine="0"/>
              <w:jc w:val="right"/>
              <w:rPr>
                <w:sz w:val="18"/>
                <w:szCs w:val="18"/>
                <w:lang w:eastAsia="lv-LV"/>
              </w:rPr>
            </w:pPr>
            <w:r w:rsidRPr="00B26FBE">
              <w:rPr>
                <w:sz w:val="18"/>
                <w:szCs w:val="18"/>
                <w:lang w:eastAsia="lv-LV"/>
              </w:rPr>
              <w:t>6 447 806</w:t>
            </w:r>
          </w:p>
        </w:tc>
        <w:tc>
          <w:tcPr>
            <w:tcW w:w="788" w:type="pct"/>
            <w:tcBorders>
              <w:top w:val="nil"/>
              <w:left w:val="nil"/>
              <w:bottom w:val="single" w:sz="4" w:space="0" w:color="auto"/>
              <w:right w:val="single" w:sz="4" w:space="0" w:color="auto"/>
            </w:tcBorders>
            <w:shd w:val="clear" w:color="auto" w:fill="auto"/>
            <w:noWrap/>
            <w:hideMark/>
          </w:tcPr>
          <w:p w14:paraId="7FAF8890" w14:textId="77777777" w:rsidR="00B26FBE" w:rsidRPr="00B26FBE" w:rsidRDefault="00B26FBE" w:rsidP="00AE5AD9">
            <w:pPr>
              <w:spacing w:after="0"/>
              <w:ind w:firstLine="0"/>
              <w:jc w:val="right"/>
              <w:rPr>
                <w:sz w:val="18"/>
                <w:szCs w:val="18"/>
                <w:lang w:eastAsia="lv-LV"/>
              </w:rPr>
            </w:pPr>
            <w:r w:rsidRPr="00B26FBE">
              <w:rPr>
                <w:sz w:val="18"/>
                <w:szCs w:val="18"/>
                <w:lang w:eastAsia="lv-LV"/>
              </w:rPr>
              <w:t>6 447 806</w:t>
            </w:r>
          </w:p>
        </w:tc>
        <w:tc>
          <w:tcPr>
            <w:tcW w:w="843" w:type="pct"/>
            <w:tcBorders>
              <w:top w:val="nil"/>
              <w:left w:val="nil"/>
              <w:bottom w:val="single" w:sz="4" w:space="0" w:color="auto"/>
              <w:right w:val="single" w:sz="4" w:space="0" w:color="auto"/>
            </w:tcBorders>
            <w:shd w:val="clear" w:color="auto" w:fill="auto"/>
            <w:noWrap/>
            <w:hideMark/>
          </w:tcPr>
          <w:p w14:paraId="0C16ED9C" w14:textId="77777777" w:rsidR="00B26FBE" w:rsidRPr="00B26FBE" w:rsidRDefault="00B26FBE" w:rsidP="00AE5AD9">
            <w:pPr>
              <w:spacing w:after="0"/>
              <w:ind w:firstLine="0"/>
              <w:jc w:val="right"/>
              <w:rPr>
                <w:sz w:val="18"/>
                <w:szCs w:val="18"/>
                <w:lang w:eastAsia="lv-LV"/>
              </w:rPr>
            </w:pPr>
            <w:r w:rsidRPr="00B26FBE">
              <w:rPr>
                <w:sz w:val="18"/>
                <w:szCs w:val="18"/>
                <w:lang w:eastAsia="lv-LV"/>
              </w:rPr>
              <w:t>6 447 806</w:t>
            </w:r>
          </w:p>
        </w:tc>
      </w:tr>
      <w:tr w:rsidR="00B26FBE" w:rsidRPr="00B26FBE" w14:paraId="3AAF9266"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0E0DF447" w14:textId="77777777" w:rsidR="00B26FBE" w:rsidRPr="00B26FBE" w:rsidRDefault="00B26FBE" w:rsidP="00AE5AD9">
            <w:pPr>
              <w:spacing w:after="0"/>
              <w:ind w:firstLine="0"/>
              <w:jc w:val="left"/>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4860F1D4"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4A2A2808"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c>
          <w:tcPr>
            <w:tcW w:w="843" w:type="pct"/>
            <w:tcBorders>
              <w:top w:val="nil"/>
              <w:left w:val="nil"/>
              <w:bottom w:val="single" w:sz="4" w:space="0" w:color="auto"/>
              <w:right w:val="single" w:sz="4" w:space="0" w:color="auto"/>
            </w:tcBorders>
            <w:shd w:val="clear" w:color="auto" w:fill="auto"/>
            <w:noWrap/>
            <w:hideMark/>
          </w:tcPr>
          <w:p w14:paraId="4E4EA8D3"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7F4EE870"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C903488"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Publisko personu nomas maksas sadārdzinājums </w:t>
            </w:r>
          </w:p>
        </w:tc>
        <w:tc>
          <w:tcPr>
            <w:tcW w:w="843" w:type="pct"/>
            <w:tcBorders>
              <w:top w:val="nil"/>
              <w:left w:val="nil"/>
              <w:bottom w:val="single" w:sz="4" w:space="0" w:color="auto"/>
              <w:right w:val="single" w:sz="4" w:space="0" w:color="auto"/>
            </w:tcBorders>
            <w:shd w:val="clear" w:color="auto" w:fill="auto"/>
            <w:noWrap/>
            <w:hideMark/>
          </w:tcPr>
          <w:p w14:paraId="433C51AC" w14:textId="77777777" w:rsidR="00B26FBE" w:rsidRPr="00B26FBE" w:rsidRDefault="00B26FBE" w:rsidP="00AE5AD9">
            <w:pPr>
              <w:spacing w:after="0"/>
              <w:ind w:firstLine="0"/>
              <w:jc w:val="right"/>
              <w:rPr>
                <w:sz w:val="18"/>
                <w:szCs w:val="18"/>
                <w:lang w:eastAsia="lv-LV"/>
              </w:rPr>
            </w:pPr>
            <w:r w:rsidRPr="00B26FBE">
              <w:rPr>
                <w:sz w:val="18"/>
                <w:szCs w:val="18"/>
                <w:lang w:eastAsia="lv-LV"/>
              </w:rPr>
              <w:t>169 011</w:t>
            </w:r>
          </w:p>
        </w:tc>
        <w:tc>
          <w:tcPr>
            <w:tcW w:w="788" w:type="pct"/>
            <w:tcBorders>
              <w:top w:val="nil"/>
              <w:left w:val="nil"/>
              <w:bottom w:val="single" w:sz="4" w:space="0" w:color="auto"/>
              <w:right w:val="single" w:sz="4" w:space="0" w:color="auto"/>
            </w:tcBorders>
            <w:shd w:val="clear" w:color="auto" w:fill="auto"/>
            <w:noWrap/>
            <w:hideMark/>
          </w:tcPr>
          <w:p w14:paraId="7C160E85" w14:textId="77777777" w:rsidR="00B26FBE" w:rsidRPr="00B26FBE" w:rsidRDefault="00B26FBE" w:rsidP="00AE5AD9">
            <w:pPr>
              <w:spacing w:after="0"/>
              <w:ind w:firstLine="0"/>
              <w:jc w:val="right"/>
              <w:rPr>
                <w:sz w:val="18"/>
                <w:szCs w:val="18"/>
                <w:lang w:eastAsia="lv-LV"/>
              </w:rPr>
            </w:pPr>
            <w:r w:rsidRPr="00B26FBE">
              <w:rPr>
                <w:sz w:val="18"/>
                <w:szCs w:val="18"/>
                <w:lang w:eastAsia="lv-LV"/>
              </w:rPr>
              <w:t>169 011</w:t>
            </w:r>
          </w:p>
        </w:tc>
        <w:tc>
          <w:tcPr>
            <w:tcW w:w="843" w:type="pct"/>
            <w:tcBorders>
              <w:top w:val="nil"/>
              <w:left w:val="nil"/>
              <w:bottom w:val="single" w:sz="4" w:space="0" w:color="auto"/>
              <w:right w:val="single" w:sz="4" w:space="0" w:color="auto"/>
            </w:tcBorders>
            <w:shd w:val="clear" w:color="auto" w:fill="auto"/>
            <w:noWrap/>
            <w:hideMark/>
          </w:tcPr>
          <w:p w14:paraId="7537F8C1" w14:textId="77777777" w:rsidR="00B26FBE" w:rsidRPr="00B26FBE" w:rsidRDefault="00B26FBE" w:rsidP="00AE5AD9">
            <w:pPr>
              <w:spacing w:after="0"/>
              <w:ind w:firstLine="0"/>
              <w:jc w:val="right"/>
              <w:rPr>
                <w:sz w:val="18"/>
                <w:szCs w:val="18"/>
                <w:lang w:eastAsia="lv-LV"/>
              </w:rPr>
            </w:pPr>
            <w:r w:rsidRPr="00B26FBE">
              <w:rPr>
                <w:sz w:val="18"/>
                <w:szCs w:val="18"/>
                <w:lang w:eastAsia="lv-LV"/>
              </w:rPr>
              <w:t>169 011</w:t>
            </w:r>
          </w:p>
        </w:tc>
      </w:tr>
      <w:tr w:rsidR="00B26FBE" w:rsidRPr="00B26FBE" w14:paraId="16105E5F"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1381949" w14:textId="77777777" w:rsidR="00B26FBE" w:rsidRPr="00B26FBE" w:rsidRDefault="00B26FBE" w:rsidP="00AE5AD9">
            <w:pPr>
              <w:spacing w:after="0"/>
              <w:ind w:firstLine="0"/>
              <w:jc w:val="left"/>
              <w:rPr>
                <w:sz w:val="18"/>
                <w:szCs w:val="18"/>
                <w:lang w:eastAsia="lv-LV"/>
              </w:rPr>
            </w:pPr>
            <w:r w:rsidRPr="00B26FBE">
              <w:rPr>
                <w:sz w:val="18"/>
                <w:szCs w:val="18"/>
                <w:lang w:eastAsia="lv-LV"/>
              </w:rPr>
              <w:t>Latvijas dalības Eiropas Savienībā divdesmitgades atzīmēšana</w:t>
            </w:r>
          </w:p>
        </w:tc>
        <w:tc>
          <w:tcPr>
            <w:tcW w:w="843" w:type="pct"/>
            <w:tcBorders>
              <w:top w:val="nil"/>
              <w:left w:val="nil"/>
              <w:bottom w:val="single" w:sz="4" w:space="0" w:color="auto"/>
              <w:right w:val="single" w:sz="4" w:space="0" w:color="auto"/>
            </w:tcBorders>
            <w:shd w:val="clear" w:color="auto" w:fill="auto"/>
            <w:noWrap/>
            <w:hideMark/>
          </w:tcPr>
          <w:p w14:paraId="302EBE17" w14:textId="77777777" w:rsidR="00B26FBE" w:rsidRPr="00B26FBE" w:rsidRDefault="00B26FBE" w:rsidP="00AE5AD9">
            <w:pPr>
              <w:spacing w:after="0"/>
              <w:ind w:firstLine="0"/>
              <w:jc w:val="right"/>
              <w:rPr>
                <w:sz w:val="18"/>
                <w:szCs w:val="18"/>
                <w:lang w:eastAsia="lv-LV"/>
              </w:rPr>
            </w:pPr>
            <w:r w:rsidRPr="00B26FBE">
              <w:rPr>
                <w:sz w:val="18"/>
                <w:szCs w:val="18"/>
                <w:lang w:eastAsia="lv-LV"/>
              </w:rPr>
              <w:t>57 207</w:t>
            </w:r>
          </w:p>
        </w:tc>
        <w:tc>
          <w:tcPr>
            <w:tcW w:w="788" w:type="pct"/>
            <w:tcBorders>
              <w:top w:val="nil"/>
              <w:left w:val="nil"/>
              <w:bottom w:val="single" w:sz="4" w:space="0" w:color="auto"/>
              <w:right w:val="single" w:sz="4" w:space="0" w:color="auto"/>
            </w:tcBorders>
            <w:shd w:val="clear" w:color="auto" w:fill="auto"/>
            <w:noWrap/>
            <w:hideMark/>
          </w:tcPr>
          <w:p w14:paraId="0C3F5785"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750D30A7"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51DB2EEB"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51F4947" w14:textId="77777777" w:rsidR="00B26FBE" w:rsidRDefault="00B26FBE" w:rsidP="00AE5AD9">
            <w:pPr>
              <w:spacing w:after="0"/>
              <w:ind w:firstLine="0"/>
              <w:jc w:val="left"/>
              <w:rPr>
                <w:sz w:val="18"/>
                <w:szCs w:val="18"/>
                <w:lang w:eastAsia="lv-LV"/>
              </w:rPr>
            </w:pPr>
            <w:r w:rsidRPr="00B26FBE">
              <w:rPr>
                <w:sz w:val="18"/>
                <w:szCs w:val="18"/>
                <w:lang w:eastAsia="lv-LV"/>
              </w:rPr>
              <w:t>Pedagogu darba samaksas pieauguma grafika īstenošanas 2.solim no 2024. gada 1. janvāra</w:t>
            </w:r>
          </w:p>
          <w:p w14:paraId="0D0124FA" w14:textId="77777777" w:rsidR="001B2E66" w:rsidRPr="00B26FBE" w:rsidRDefault="001B2E66" w:rsidP="00AE5AD9">
            <w:pPr>
              <w:spacing w:after="0"/>
              <w:ind w:firstLine="0"/>
              <w:jc w:val="left"/>
              <w:rPr>
                <w:sz w:val="18"/>
                <w:szCs w:val="18"/>
                <w:lang w:eastAsia="lv-LV"/>
              </w:rPr>
            </w:pPr>
          </w:p>
        </w:tc>
        <w:tc>
          <w:tcPr>
            <w:tcW w:w="843" w:type="pct"/>
            <w:tcBorders>
              <w:top w:val="nil"/>
              <w:left w:val="nil"/>
              <w:bottom w:val="single" w:sz="4" w:space="0" w:color="auto"/>
              <w:right w:val="single" w:sz="4" w:space="0" w:color="auto"/>
            </w:tcBorders>
            <w:shd w:val="clear" w:color="auto" w:fill="auto"/>
            <w:noWrap/>
            <w:hideMark/>
          </w:tcPr>
          <w:p w14:paraId="7FF442B7" w14:textId="77777777" w:rsidR="00B26FBE" w:rsidRPr="00B26FBE" w:rsidRDefault="00B26FBE" w:rsidP="00AE5AD9">
            <w:pPr>
              <w:spacing w:after="0"/>
              <w:ind w:firstLine="0"/>
              <w:jc w:val="right"/>
              <w:rPr>
                <w:sz w:val="18"/>
                <w:szCs w:val="18"/>
                <w:lang w:eastAsia="lv-LV"/>
              </w:rPr>
            </w:pPr>
            <w:r w:rsidRPr="00B26FBE">
              <w:rPr>
                <w:sz w:val="18"/>
                <w:szCs w:val="18"/>
                <w:lang w:eastAsia="lv-LV"/>
              </w:rPr>
              <w:t>16 775</w:t>
            </w:r>
          </w:p>
        </w:tc>
        <w:tc>
          <w:tcPr>
            <w:tcW w:w="788" w:type="pct"/>
            <w:tcBorders>
              <w:top w:val="nil"/>
              <w:left w:val="nil"/>
              <w:bottom w:val="single" w:sz="4" w:space="0" w:color="auto"/>
              <w:right w:val="single" w:sz="4" w:space="0" w:color="auto"/>
            </w:tcBorders>
            <w:shd w:val="clear" w:color="auto" w:fill="auto"/>
            <w:noWrap/>
            <w:hideMark/>
          </w:tcPr>
          <w:p w14:paraId="58B053A6" w14:textId="77777777" w:rsidR="00B26FBE" w:rsidRPr="00B26FBE" w:rsidRDefault="00B26FBE" w:rsidP="00AE5AD9">
            <w:pPr>
              <w:spacing w:after="0"/>
              <w:ind w:firstLine="0"/>
              <w:jc w:val="right"/>
              <w:rPr>
                <w:sz w:val="18"/>
                <w:szCs w:val="18"/>
                <w:lang w:eastAsia="lv-LV"/>
              </w:rPr>
            </w:pPr>
            <w:r w:rsidRPr="00B26FBE">
              <w:rPr>
                <w:sz w:val="18"/>
                <w:szCs w:val="18"/>
                <w:lang w:eastAsia="lv-LV"/>
              </w:rPr>
              <w:t>16 775</w:t>
            </w:r>
          </w:p>
        </w:tc>
        <w:tc>
          <w:tcPr>
            <w:tcW w:w="843" w:type="pct"/>
            <w:tcBorders>
              <w:top w:val="nil"/>
              <w:left w:val="nil"/>
              <w:bottom w:val="single" w:sz="4" w:space="0" w:color="auto"/>
              <w:right w:val="single" w:sz="4" w:space="0" w:color="auto"/>
            </w:tcBorders>
            <w:shd w:val="clear" w:color="auto" w:fill="auto"/>
            <w:noWrap/>
            <w:hideMark/>
          </w:tcPr>
          <w:p w14:paraId="7F85FA2B" w14:textId="77777777" w:rsidR="00B26FBE" w:rsidRPr="00B26FBE" w:rsidRDefault="00B26FBE" w:rsidP="00AE5AD9">
            <w:pPr>
              <w:spacing w:after="0"/>
              <w:ind w:firstLine="0"/>
              <w:jc w:val="right"/>
              <w:rPr>
                <w:sz w:val="18"/>
                <w:szCs w:val="18"/>
                <w:lang w:eastAsia="lv-LV"/>
              </w:rPr>
            </w:pPr>
            <w:r w:rsidRPr="00B26FBE">
              <w:rPr>
                <w:sz w:val="18"/>
                <w:szCs w:val="18"/>
                <w:lang w:eastAsia="lv-LV"/>
              </w:rPr>
              <w:t>16 775</w:t>
            </w:r>
          </w:p>
        </w:tc>
      </w:tr>
      <w:tr w:rsidR="00B26FBE" w:rsidRPr="00B26FBE" w14:paraId="701FC872"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60A3CB68"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19. Tieslietu ministrija (Satversmes aizsardzības birojs)</w:t>
            </w:r>
          </w:p>
        </w:tc>
        <w:tc>
          <w:tcPr>
            <w:tcW w:w="843" w:type="pct"/>
            <w:tcBorders>
              <w:top w:val="nil"/>
              <w:left w:val="nil"/>
              <w:bottom w:val="single" w:sz="4" w:space="0" w:color="auto"/>
              <w:right w:val="single" w:sz="4" w:space="0" w:color="auto"/>
            </w:tcBorders>
            <w:shd w:val="clear" w:color="000000" w:fill="E2EFDA"/>
            <w:hideMark/>
          </w:tcPr>
          <w:p w14:paraId="06BF2D0D"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1 497 744</w:t>
            </w:r>
          </w:p>
        </w:tc>
        <w:tc>
          <w:tcPr>
            <w:tcW w:w="788" w:type="pct"/>
            <w:tcBorders>
              <w:top w:val="nil"/>
              <w:left w:val="nil"/>
              <w:bottom w:val="single" w:sz="4" w:space="0" w:color="auto"/>
              <w:right w:val="single" w:sz="4" w:space="0" w:color="auto"/>
            </w:tcBorders>
            <w:shd w:val="clear" w:color="000000" w:fill="E2EFDA"/>
            <w:hideMark/>
          </w:tcPr>
          <w:p w14:paraId="6F2FFE26"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1 497 744</w:t>
            </w:r>
          </w:p>
        </w:tc>
        <w:tc>
          <w:tcPr>
            <w:tcW w:w="843" w:type="pct"/>
            <w:tcBorders>
              <w:top w:val="nil"/>
              <w:left w:val="nil"/>
              <w:bottom w:val="single" w:sz="4" w:space="0" w:color="auto"/>
              <w:right w:val="single" w:sz="4" w:space="0" w:color="auto"/>
            </w:tcBorders>
            <w:shd w:val="clear" w:color="000000" w:fill="E2EFDA"/>
            <w:hideMark/>
          </w:tcPr>
          <w:p w14:paraId="1F35DB0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1 554 745</w:t>
            </w:r>
          </w:p>
        </w:tc>
      </w:tr>
      <w:tr w:rsidR="00B26FBE" w:rsidRPr="00B26FBE" w14:paraId="78DE0525"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E59ACC3" w14:textId="77777777" w:rsidR="00B26FBE" w:rsidRPr="00B26FBE" w:rsidRDefault="00B26FBE" w:rsidP="00AE5AD9">
            <w:pPr>
              <w:spacing w:after="0"/>
              <w:ind w:firstLine="0"/>
              <w:jc w:val="left"/>
              <w:rPr>
                <w:sz w:val="18"/>
                <w:szCs w:val="18"/>
                <w:lang w:eastAsia="lv-LV"/>
              </w:rPr>
            </w:pPr>
            <w:r w:rsidRPr="00B26FBE">
              <w:rPr>
                <w:sz w:val="18"/>
                <w:szCs w:val="18"/>
                <w:lang w:eastAsia="lv-LV"/>
              </w:rPr>
              <w:lastRenderedPageBreak/>
              <w:t xml:space="preserve">Satversmes aizsardzības biroja darbības nodrošināšana </w:t>
            </w:r>
          </w:p>
        </w:tc>
        <w:tc>
          <w:tcPr>
            <w:tcW w:w="843" w:type="pct"/>
            <w:tcBorders>
              <w:top w:val="nil"/>
              <w:left w:val="nil"/>
              <w:bottom w:val="single" w:sz="4" w:space="0" w:color="auto"/>
              <w:right w:val="single" w:sz="4" w:space="0" w:color="auto"/>
            </w:tcBorders>
            <w:shd w:val="clear" w:color="auto" w:fill="auto"/>
            <w:noWrap/>
            <w:hideMark/>
          </w:tcPr>
          <w:p w14:paraId="21456552" w14:textId="77777777" w:rsidR="00B26FBE" w:rsidRPr="00B26FBE" w:rsidRDefault="00B26FBE" w:rsidP="00AE5AD9">
            <w:pPr>
              <w:spacing w:after="0"/>
              <w:ind w:firstLine="0"/>
              <w:jc w:val="right"/>
              <w:rPr>
                <w:sz w:val="18"/>
                <w:szCs w:val="18"/>
                <w:lang w:eastAsia="lv-LV"/>
              </w:rPr>
            </w:pPr>
            <w:r w:rsidRPr="00B26FBE">
              <w:rPr>
                <w:sz w:val="18"/>
                <w:szCs w:val="18"/>
                <w:lang w:eastAsia="lv-LV"/>
              </w:rPr>
              <w:t>575 000</w:t>
            </w:r>
          </w:p>
        </w:tc>
        <w:tc>
          <w:tcPr>
            <w:tcW w:w="788" w:type="pct"/>
            <w:tcBorders>
              <w:top w:val="nil"/>
              <w:left w:val="nil"/>
              <w:bottom w:val="single" w:sz="4" w:space="0" w:color="auto"/>
              <w:right w:val="single" w:sz="4" w:space="0" w:color="auto"/>
            </w:tcBorders>
            <w:shd w:val="clear" w:color="auto" w:fill="auto"/>
            <w:noWrap/>
            <w:hideMark/>
          </w:tcPr>
          <w:p w14:paraId="7E4CC244" w14:textId="77777777" w:rsidR="00B26FBE" w:rsidRPr="00B26FBE" w:rsidRDefault="00B26FBE" w:rsidP="00AE5AD9">
            <w:pPr>
              <w:spacing w:after="0"/>
              <w:ind w:firstLine="0"/>
              <w:jc w:val="right"/>
              <w:rPr>
                <w:sz w:val="18"/>
                <w:szCs w:val="18"/>
                <w:lang w:eastAsia="lv-LV"/>
              </w:rPr>
            </w:pPr>
            <w:r w:rsidRPr="00B26FBE">
              <w:rPr>
                <w:sz w:val="18"/>
                <w:szCs w:val="18"/>
                <w:lang w:eastAsia="lv-LV"/>
              </w:rPr>
              <w:t>575 000</w:t>
            </w:r>
          </w:p>
        </w:tc>
        <w:tc>
          <w:tcPr>
            <w:tcW w:w="843" w:type="pct"/>
            <w:tcBorders>
              <w:top w:val="nil"/>
              <w:left w:val="nil"/>
              <w:bottom w:val="single" w:sz="4" w:space="0" w:color="auto"/>
              <w:right w:val="single" w:sz="4" w:space="0" w:color="auto"/>
            </w:tcBorders>
            <w:shd w:val="clear" w:color="auto" w:fill="auto"/>
            <w:noWrap/>
            <w:hideMark/>
          </w:tcPr>
          <w:p w14:paraId="61C5B5D8" w14:textId="77777777" w:rsidR="00B26FBE" w:rsidRPr="00B26FBE" w:rsidRDefault="00B26FBE" w:rsidP="00AE5AD9">
            <w:pPr>
              <w:spacing w:after="0"/>
              <w:ind w:firstLine="0"/>
              <w:jc w:val="right"/>
              <w:rPr>
                <w:sz w:val="18"/>
                <w:szCs w:val="18"/>
                <w:lang w:eastAsia="lv-LV"/>
              </w:rPr>
            </w:pPr>
            <w:r w:rsidRPr="00B26FBE">
              <w:rPr>
                <w:sz w:val="18"/>
                <w:szCs w:val="18"/>
                <w:lang w:eastAsia="lv-LV"/>
              </w:rPr>
              <w:t>575 000</w:t>
            </w:r>
          </w:p>
        </w:tc>
      </w:tr>
      <w:tr w:rsidR="00B26FBE" w:rsidRPr="00B26FBE" w14:paraId="66077C3F"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787848EF"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Satversmes aizsardzības biroja darbības nodrošināšana </w:t>
            </w:r>
          </w:p>
        </w:tc>
        <w:tc>
          <w:tcPr>
            <w:tcW w:w="843" w:type="pct"/>
            <w:tcBorders>
              <w:top w:val="single" w:sz="4" w:space="0" w:color="auto"/>
              <w:left w:val="nil"/>
              <w:bottom w:val="single" w:sz="4" w:space="0" w:color="auto"/>
              <w:right w:val="single" w:sz="4" w:space="0" w:color="auto"/>
            </w:tcBorders>
            <w:shd w:val="clear" w:color="auto" w:fill="auto"/>
            <w:noWrap/>
            <w:hideMark/>
          </w:tcPr>
          <w:p w14:paraId="3992F9A0" w14:textId="77777777" w:rsidR="00B26FBE" w:rsidRPr="00B26FBE" w:rsidRDefault="00B26FBE" w:rsidP="00AE5AD9">
            <w:pPr>
              <w:spacing w:after="0"/>
              <w:ind w:firstLine="0"/>
              <w:jc w:val="right"/>
              <w:rPr>
                <w:sz w:val="18"/>
                <w:szCs w:val="18"/>
                <w:lang w:eastAsia="lv-LV"/>
              </w:rPr>
            </w:pPr>
            <w:r w:rsidRPr="00B26FBE">
              <w:rPr>
                <w:sz w:val="18"/>
                <w:szCs w:val="18"/>
                <w:lang w:eastAsia="lv-LV"/>
              </w:rPr>
              <w:t>358 619</w:t>
            </w:r>
          </w:p>
        </w:tc>
        <w:tc>
          <w:tcPr>
            <w:tcW w:w="788" w:type="pct"/>
            <w:tcBorders>
              <w:top w:val="single" w:sz="4" w:space="0" w:color="auto"/>
              <w:left w:val="nil"/>
              <w:bottom w:val="single" w:sz="4" w:space="0" w:color="auto"/>
              <w:right w:val="single" w:sz="4" w:space="0" w:color="auto"/>
            </w:tcBorders>
            <w:shd w:val="clear" w:color="auto" w:fill="auto"/>
            <w:noWrap/>
            <w:hideMark/>
          </w:tcPr>
          <w:p w14:paraId="567F5241" w14:textId="77777777" w:rsidR="00B26FBE" w:rsidRPr="00B26FBE" w:rsidRDefault="00B26FBE" w:rsidP="00AE5AD9">
            <w:pPr>
              <w:spacing w:after="0"/>
              <w:ind w:firstLine="0"/>
              <w:jc w:val="right"/>
              <w:rPr>
                <w:sz w:val="18"/>
                <w:szCs w:val="18"/>
                <w:lang w:eastAsia="lv-LV"/>
              </w:rPr>
            </w:pPr>
            <w:r w:rsidRPr="00B26FBE">
              <w:rPr>
                <w:sz w:val="18"/>
                <w:szCs w:val="18"/>
                <w:lang w:eastAsia="lv-LV"/>
              </w:rPr>
              <w:t>358 619</w:t>
            </w:r>
          </w:p>
        </w:tc>
        <w:tc>
          <w:tcPr>
            <w:tcW w:w="843" w:type="pct"/>
            <w:tcBorders>
              <w:top w:val="single" w:sz="4" w:space="0" w:color="auto"/>
              <w:left w:val="nil"/>
              <w:bottom w:val="single" w:sz="4" w:space="0" w:color="auto"/>
              <w:right w:val="single" w:sz="4" w:space="0" w:color="auto"/>
            </w:tcBorders>
            <w:shd w:val="clear" w:color="auto" w:fill="auto"/>
            <w:noWrap/>
            <w:hideMark/>
          </w:tcPr>
          <w:p w14:paraId="6D836D5D" w14:textId="77777777" w:rsidR="00B26FBE" w:rsidRPr="00B26FBE" w:rsidRDefault="00B26FBE" w:rsidP="00AE5AD9">
            <w:pPr>
              <w:spacing w:after="0"/>
              <w:ind w:firstLine="0"/>
              <w:jc w:val="right"/>
              <w:rPr>
                <w:sz w:val="18"/>
                <w:szCs w:val="18"/>
                <w:lang w:eastAsia="lv-LV"/>
              </w:rPr>
            </w:pPr>
            <w:r w:rsidRPr="00B26FBE">
              <w:rPr>
                <w:sz w:val="18"/>
                <w:szCs w:val="18"/>
                <w:lang w:eastAsia="lv-LV"/>
              </w:rPr>
              <w:t>380 932</w:t>
            </w:r>
          </w:p>
        </w:tc>
      </w:tr>
      <w:tr w:rsidR="00B26FBE" w:rsidRPr="00B26FBE" w14:paraId="26A0DC60"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483679A4"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Satversmes aizsardzības biroja darbības nodrošināšana </w:t>
            </w:r>
          </w:p>
        </w:tc>
        <w:tc>
          <w:tcPr>
            <w:tcW w:w="843" w:type="pct"/>
            <w:tcBorders>
              <w:top w:val="single" w:sz="4" w:space="0" w:color="auto"/>
              <w:left w:val="nil"/>
              <w:bottom w:val="single" w:sz="4" w:space="0" w:color="auto"/>
              <w:right w:val="single" w:sz="4" w:space="0" w:color="auto"/>
            </w:tcBorders>
            <w:shd w:val="clear" w:color="auto" w:fill="auto"/>
            <w:noWrap/>
            <w:hideMark/>
          </w:tcPr>
          <w:p w14:paraId="6CE572F9" w14:textId="77777777" w:rsidR="00B26FBE" w:rsidRPr="00B26FBE" w:rsidRDefault="00B26FBE" w:rsidP="00AE5AD9">
            <w:pPr>
              <w:spacing w:after="0"/>
              <w:ind w:firstLine="0"/>
              <w:jc w:val="right"/>
              <w:rPr>
                <w:sz w:val="18"/>
                <w:szCs w:val="18"/>
                <w:lang w:eastAsia="lv-LV"/>
              </w:rPr>
            </w:pPr>
            <w:r w:rsidRPr="00B26FBE">
              <w:rPr>
                <w:sz w:val="18"/>
                <w:szCs w:val="18"/>
                <w:lang w:eastAsia="lv-LV"/>
              </w:rPr>
              <w:t>564 125</w:t>
            </w:r>
          </w:p>
        </w:tc>
        <w:tc>
          <w:tcPr>
            <w:tcW w:w="788" w:type="pct"/>
            <w:tcBorders>
              <w:top w:val="single" w:sz="4" w:space="0" w:color="auto"/>
              <w:left w:val="nil"/>
              <w:bottom w:val="single" w:sz="4" w:space="0" w:color="auto"/>
              <w:right w:val="single" w:sz="4" w:space="0" w:color="auto"/>
            </w:tcBorders>
            <w:shd w:val="clear" w:color="auto" w:fill="auto"/>
            <w:noWrap/>
            <w:hideMark/>
          </w:tcPr>
          <w:p w14:paraId="3978B7F6" w14:textId="77777777" w:rsidR="00B26FBE" w:rsidRPr="00B26FBE" w:rsidRDefault="00B26FBE" w:rsidP="00AE5AD9">
            <w:pPr>
              <w:spacing w:after="0"/>
              <w:ind w:firstLine="0"/>
              <w:jc w:val="right"/>
              <w:rPr>
                <w:sz w:val="18"/>
                <w:szCs w:val="18"/>
                <w:lang w:eastAsia="lv-LV"/>
              </w:rPr>
            </w:pPr>
            <w:r w:rsidRPr="00B26FBE">
              <w:rPr>
                <w:sz w:val="18"/>
                <w:szCs w:val="18"/>
                <w:lang w:eastAsia="lv-LV"/>
              </w:rPr>
              <w:t>564 125</w:t>
            </w:r>
          </w:p>
        </w:tc>
        <w:tc>
          <w:tcPr>
            <w:tcW w:w="843" w:type="pct"/>
            <w:tcBorders>
              <w:top w:val="single" w:sz="4" w:space="0" w:color="auto"/>
              <w:left w:val="nil"/>
              <w:bottom w:val="single" w:sz="4" w:space="0" w:color="auto"/>
              <w:right w:val="single" w:sz="4" w:space="0" w:color="auto"/>
            </w:tcBorders>
            <w:shd w:val="clear" w:color="auto" w:fill="auto"/>
            <w:noWrap/>
            <w:hideMark/>
          </w:tcPr>
          <w:p w14:paraId="67363BCC" w14:textId="77777777" w:rsidR="00B26FBE" w:rsidRPr="00B26FBE" w:rsidRDefault="00B26FBE" w:rsidP="00AE5AD9">
            <w:pPr>
              <w:spacing w:after="0"/>
              <w:ind w:firstLine="0"/>
              <w:jc w:val="right"/>
              <w:rPr>
                <w:sz w:val="18"/>
                <w:szCs w:val="18"/>
                <w:lang w:eastAsia="lv-LV"/>
              </w:rPr>
            </w:pPr>
            <w:r w:rsidRPr="00B26FBE">
              <w:rPr>
                <w:sz w:val="18"/>
                <w:szCs w:val="18"/>
                <w:lang w:eastAsia="lv-LV"/>
              </w:rPr>
              <w:t>598 813</w:t>
            </w:r>
          </w:p>
        </w:tc>
      </w:tr>
      <w:tr w:rsidR="00B26FBE" w:rsidRPr="00B26FBE" w14:paraId="24D21332"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04330B7F"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19. Tieslietu ministrija (Datu valsts inspekcija)</w:t>
            </w:r>
          </w:p>
        </w:tc>
        <w:tc>
          <w:tcPr>
            <w:tcW w:w="843" w:type="pct"/>
            <w:tcBorders>
              <w:top w:val="nil"/>
              <w:left w:val="nil"/>
              <w:bottom w:val="single" w:sz="4" w:space="0" w:color="auto"/>
              <w:right w:val="single" w:sz="4" w:space="0" w:color="auto"/>
            </w:tcBorders>
            <w:shd w:val="clear" w:color="000000" w:fill="E2EFDA"/>
            <w:hideMark/>
          </w:tcPr>
          <w:p w14:paraId="354CB89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57 443</w:t>
            </w:r>
          </w:p>
        </w:tc>
        <w:tc>
          <w:tcPr>
            <w:tcW w:w="788" w:type="pct"/>
            <w:tcBorders>
              <w:top w:val="nil"/>
              <w:left w:val="nil"/>
              <w:bottom w:val="single" w:sz="4" w:space="0" w:color="auto"/>
              <w:right w:val="single" w:sz="4" w:space="0" w:color="auto"/>
            </w:tcBorders>
            <w:shd w:val="clear" w:color="000000" w:fill="E2EFDA"/>
            <w:hideMark/>
          </w:tcPr>
          <w:p w14:paraId="5B524E3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57 443</w:t>
            </w:r>
          </w:p>
        </w:tc>
        <w:tc>
          <w:tcPr>
            <w:tcW w:w="843" w:type="pct"/>
            <w:tcBorders>
              <w:top w:val="nil"/>
              <w:left w:val="nil"/>
              <w:bottom w:val="single" w:sz="4" w:space="0" w:color="auto"/>
              <w:right w:val="single" w:sz="4" w:space="0" w:color="auto"/>
            </w:tcBorders>
            <w:shd w:val="clear" w:color="000000" w:fill="E2EFDA"/>
            <w:hideMark/>
          </w:tcPr>
          <w:p w14:paraId="7F8ED018"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57 443</w:t>
            </w:r>
          </w:p>
        </w:tc>
      </w:tr>
      <w:tr w:rsidR="00B26FBE" w:rsidRPr="00B26FBE" w14:paraId="092A33F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A371CFD" w14:textId="77777777" w:rsidR="00B26FBE" w:rsidRPr="00B26FBE" w:rsidRDefault="00B26FBE" w:rsidP="00AE5AD9">
            <w:pPr>
              <w:spacing w:after="0"/>
              <w:ind w:firstLine="0"/>
              <w:jc w:val="left"/>
              <w:rPr>
                <w:sz w:val="18"/>
                <w:szCs w:val="18"/>
                <w:lang w:eastAsia="lv-LV"/>
              </w:rPr>
            </w:pPr>
            <w:r w:rsidRPr="00B26FBE">
              <w:rPr>
                <w:sz w:val="18"/>
                <w:szCs w:val="18"/>
                <w:lang w:eastAsia="lv-LV"/>
              </w:rPr>
              <w:t>Datu valsts inspekcijas nodarbināto mēnešalgu palielinājums</w:t>
            </w:r>
          </w:p>
        </w:tc>
        <w:tc>
          <w:tcPr>
            <w:tcW w:w="843" w:type="pct"/>
            <w:tcBorders>
              <w:top w:val="nil"/>
              <w:left w:val="nil"/>
              <w:bottom w:val="single" w:sz="4" w:space="0" w:color="auto"/>
              <w:right w:val="single" w:sz="4" w:space="0" w:color="auto"/>
            </w:tcBorders>
            <w:shd w:val="clear" w:color="auto" w:fill="auto"/>
            <w:noWrap/>
            <w:hideMark/>
          </w:tcPr>
          <w:p w14:paraId="1F5FD5C0" w14:textId="77777777" w:rsidR="00B26FBE" w:rsidRPr="00B26FBE" w:rsidRDefault="00B26FBE" w:rsidP="00AE5AD9">
            <w:pPr>
              <w:spacing w:after="0"/>
              <w:ind w:firstLine="0"/>
              <w:jc w:val="right"/>
              <w:rPr>
                <w:sz w:val="18"/>
                <w:szCs w:val="18"/>
                <w:lang w:eastAsia="lv-LV"/>
              </w:rPr>
            </w:pPr>
            <w:r w:rsidRPr="00B26FBE">
              <w:rPr>
                <w:sz w:val="18"/>
                <w:szCs w:val="18"/>
                <w:lang w:eastAsia="lv-LV"/>
              </w:rPr>
              <w:t>57 443</w:t>
            </w:r>
          </w:p>
        </w:tc>
        <w:tc>
          <w:tcPr>
            <w:tcW w:w="788" w:type="pct"/>
            <w:tcBorders>
              <w:top w:val="nil"/>
              <w:left w:val="nil"/>
              <w:bottom w:val="single" w:sz="4" w:space="0" w:color="auto"/>
              <w:right w:val="single" w:sz="4" w:space="0" w:color="auto"/>
            </w:tcBorders>
            <w:shd w:val="clear" w:color="auto" w:fill="auto"/>
            <w:noWrap/>
            <w:hideMark/>
          </w:tcPr>
          <w:p w14:paraId="3A97F74C" w14:textId="77777777" w:rsidR="00B26FBE" w:rsidRPr="00B26FBE" w:rsidRDefault="00B26FBE" w:rsidP="00AE5AD9">
            <w:pPr>
              <w:spacing w:after="0"/>
              <w:ind w:firstLine="0"/>
              <w:jc w:val="right"/>
              <w:rPr>
                <w:sz w:val="18"/>
                <w:szCs w:val="18"/>
                <w:lang w:eastAsia="lv-LV"/>
              </w:rPr>
            </w:pPr>
            <w:r w:rsidRPr="00B26FBE">
              <w:rPr>
                <w:sz w:val="18"/>
                <w:szCs w:val="18"/>
                <w:lang w:eastAsia="lv-LV"/>
              </w:rPr>
              <w:t>57 443</w:t>
            </w:r>
          </w:p>
        </w:tc>
        <w:tc>
          <w:tcPr>
            <w:tcW w:w="843" w:type="pct"/>
            <w:tcBorders>
              <w:top w:val="nil"/>
              <w:left w:val="nil"/>
              <w:bottom w:val="single" w:sz="4" w:space="0" w:color="auto"/>
              <w:right w:val="single" w:sz="4" w:space="0" w:color="auto"/>
            </w:tcBorders>
            <w:shd w:val="clear" w:color="auto" w:fill="auto"/>
            <w:noWrap/>
            <w:hideMark/>
          </w:tcPr>
          <w:p w14:paraId="72F70290" w14:textId="77777777" w:rsidR="00B26FBE" w:rsidRPr="00B26FBE" w:rsidRDefault="00B26FBE" w:rsidP="00AE5AD9">
            <w:pPr>
              <w:spacing w:after="0"/>
              <w:ind w:firstLine="0"/>
              <w:jc w:val="right"/>
              <w:rPr>
                <w:sz w:val="18"/>
                <w:szCs w:val="18"/>
                <w:lang w:eastAsia="lv-LV"/>
              </w:rPr>
            </w:pPr>
            <w:r w:rsidRPr="00B26FBE">
              <w:rPr>
                <w:sz w:val="18"/>
                <w:szCs w:val="18"/>
                <w:lang w:eastAsia="lv-LV"/>
              </w:rPr>
              <w:t>57 443</w:t>
            </w:r>
          </w:p>
        </w:tc>
      </w:tr>
      <w:tr w:rsidR="00B26FBE" w:rsidRPr="00B26FBE" w14:paraId="3622C791"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33195D7B"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19. Tieslietu ministrija (Zemesgrāmatu nodaļas, rajonu (pilsētu) tiesas un apgabaltiesas)</w:t>
            </w:r>
          </w:p>
        </w:tc>
        <w:tc>
          <w:tcPr>
            <w:tcW w:w="843" w:type="pct"/>
            <w:tcBorders>
              <w:top w:val="nil"/>
              <w:left w:val="nil"/>
              <w:bottom w:val="single" w:sz="4" w:space="0" w:color="auto"/>
              <w:right w:val="single" w:sz="4" w:space="0" w:color="auto"/>
            </w:tcBorders>
            <w:shd w:val="clear" w:color="000000" w:fill="E2EFDA"/>
            <w:hideMark/>
          </w:tcPr>
          <w:p w14:paraId="6F241916"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3 579 283</w:t>
            </w:r>
          </w:p>
        </w:tc>
        <w:tc>
          <w:tcPr>
            <w:tcW w:w="788" w:type="pct"/>
            <w:tcBorders>
              <w:top w:val="nil"/>
              <w:left w:val="nil"/>
              <w:bottom w:val="single" w:sz="4" w:space="0" w:color="auto"/>
              <w:right w:val="single" w:sz="4" w:space="0" w:color="auto"/>
            </w:tcBorders>
            <w:shd w:val="clear" w:color="000000" w:fill="E2EFDA"/>
            <w:hideMark/>
          </w:tcPr>
          <w:p w14:paraId="56E3664A"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4 116 524</w:t>
            </w:r>
          </w:p>
        </w:tc>
        <w:tc>
          <w:tcPr>
            <w:tcW w:w="843" w:type="pct"/>
            <w:tcBorders>
              <w:top w:val="nil"/>
              <w:left w:val="nil"/>
              <w:bottom w:val="single" w:sz="4" w:space="0" w:color="auto"/>
              <w:right w:val="single" w:sz="4" w:space="0" w:color="auto"/>
            </w:tcBorders>
            <w:shd w:val="clear" w:color="000000" w:fill="E2EFDA"/>
            <w:hideMark/>
          </w:tcPr>
          <w:p w14:paraId="6CD8041D"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3 683 124</w:t>
            </w:r>
          </w:p>
        </w:tc>
      </w:tr>
      <w:tr w:rsidR="00B26FBE" w:rsidRPr="00B26FBE" w14:paraId="15A2C5F5"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F4EE967" w14:textId="77777777" w:rsidR="00B26FBE" w:rsidRPr="00B26FBE" w:rsidRDefault="00B26FBE" w:rsidP="001B2E66">
            <w:pPr>
              <w:spacing w:after="0"/>
              <w:ind w:firstLine="0"/>
              <w:rPr>
                <w:sz w:val="18"/>
                <w:szCs w:val="18"/>
                <w:lang w:eastAsia="lv-LV"/>
              </w:rPr>
            </w:pPr>
            <w:r w:rsidRPr="00B26FBE">
              <w:rPr>
                <w:sz w:val="18"/>
                <w:szCs w:val="18"/>
                <w:lang w:eastAsia="lv-LV"/>
              </w:rPr>
              <w:t xml:space="preserve">Konkurētspējīga atalgojuma nodrošināšana tiesās </w:t>
            </w:r>
          </w:p>
        </w:tc>
        <w:tc>
          <w:tcPr>
            <w:tcW w:w="843" w:type="pct"/>
            <w:tcBorders>
              <w:top w:val="nil"/>
              <w:left w:val="nil"/>
              <w:bottom w:val="single" w:sz="4" w:space="0" w:color="auto"/>
              <w:right w:val="single" w:sz="4" w:space="0" w:color="auto"/>
            </w:tcBorders>
            <w:shd w:val="clear" w:color="auto" w:fill="auto"/>
            <w:noWrap/>
            <w:hideMark/>
          </w:tcPr>
          <w:p w14:paraId="415D0B8E" w14:textId="77777777" w:rsidR="00B26FBE" w:rsidRPr="00B26FBE" w:rsidRDefault="00B26FBE" w:rsidP="00AE5AD9">
            <w:pPr>
              <w:spacing w:after="0"/>
              <w:ind w:firstLine="0"/>
              <w:jc w:val="right"/>
              <w:rPr>
                <w:sz w:val="18"/>
                <w:szCs w:val="18"/>
                <w:lang w:eastAsia="lv-LV"/>
              </w:rPr>
            </w:pPr>
            <w:r w:rsidRPr="00B26FBE">
              <w:rPr>
                <w:sz w:val="18"/>
                <w:szCs w:val="18"/>
                <w:lang w:eastAsia="lv-LV"/>
              </w:rPr>
              <w:t>1 679 376</w:t>
            </w:r>
          </w:p>
        </w:tc>
        <w:tc>
          <w:tcPr>
            <w:tcW w:w="788" w:type="pct"/>
            <w:tcBorders>
              <w:top w:val="nil"/>
              <w:left w:val="nil"/>
              <w:bottom w:val="single" w:sz="4" w:space="0" w:color="auto"/>
              <w:right w:val="single" w:sz="4" w:space="0" w:color="auto"/>
            </w:tcBorders>
            <w:shd w:val="clear" w:color="auto" w:fill="auto"/>
            <w:noWrap/>
            <w:hideMark/>
          </w:tcPr>
          <w:p w14:paraId="2991193C" w14:textId="77777777" w:rsidR="00B26FBE" w:rsidRPr="00B26FBE" w:rsidRDefault="00B26FBE" w:rsidP="00AE5AD9">
            <w:pPr>
              <w:spacing w:after="0"/>
              <w:ind w:firstLine="0"/>
              <w:jc w:val="right"/>
              <w:rPr>
                <w:sz w:val="18"/>
                <w:szCs w:val="18"/>
                <w:lang w:eastAsia="lv-LV"/>
              </w:rPr>
            </w:pPr>
            <w:r w:rsidRPr="00B26FBE">
              <w:rPr>
                <w:sz w:val="18"/>
                <w:szCs w:val="18"/>
                <w:lang w:eastAsia="lv-LV"/>
              </w:rPr>
              <w:t>1 676 583</w:t>
            </w:r>
          </w:p>
        </w:tc>
        <w:tc>
          <w:tcPr>
            <w:tcW w:w="843" w:type="pct"/>
            <w:tcBorders>
              <w:top w:val="nil"/>
              <w:left w:val="nil"/>
              <w:bottom w:val="single" w:sz="4" w:space="0" w:color="auto"/>
              <w:right w:val="single" w:sz="4" w:space="0" w:color="auto"/>
            </w:tcBorders>
            <w:shd w:val="clear" w:color="auto" w:fill="auto"/>
            <w:noWrap/>
            <w:hideMark/>
          </w:tcPr>
          <w:p w14:paraId="3E81D3AF" w14:textId="77777777" w:rsidR="00B26FBE" w:rsidRPr="00B26FBE" w:rsidRDefault="00B26FBE" w:rsidP="00AE5AD9">
            <w:pPr>
              <w:spacing w:after="0"/>
              <w:ind w:firstLine="0"/>
              <w:jc w:val="right"/>
              <w:rPr>
                <w:sz w:val="18"/>
                <w:szCs w:val="18"/>
                <w:lang w:eastAsia="lv-LV"/>
              </w:rPr>
            </w:pPr>
            <w:r w:rsidRPr="00B26FBE">
              <w:rPr>
                <w:sz w:val="18"/>
                <w:szCs w:val="18"/>
                <w:lang w:eastAsia="lv-LV"/>
              </w:rPr>
              <w:t>1 676 583</w:t>
            </w:r>
          </w:p>
        </w:tc>
      </w:tr>
      <w:tr w:rsidR="00B26FBE" w:rsidRPr="00B26FBE" w14:paraId="117E608C"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090F244" w14:textId="77777777" w:rsidR="00B26FBE" w:rsidRPr="00B26FBE" w:rsidRDefault="00B26FBE" w:rsidP="001B2E66">
            <w:pPr>
              <w:spacing w:after="0"/>
              <w:ind w:firstLine="0"/>
              <w:rPr>
                <w:sz w:val="18"/>
                <w:szCs w:val="18"/>
                <w:lang w:eastAsia="lv-LV"/>
              </w:rPr>
            </w:pPr>
            <w:r w:rsidRPr="00B26FBE">
              <w:rPr>
                <w:sz w:val="18"/>
                <w:szCs w:val="18"/>
                <w:lang w:eastAsia="lv-LV"/>
              </w:rPr>
              <w:t>Tiesu darbības nodrošināšana un infrastruktūras uzturēšanas izdevumu segšana</w:t>
            </w:r>
          </w:p>
        </w:tc>
        <w:tc>
          <w:tcPr>
            <w:tcW w:w="843" w:type="pct"/>
            <w:tcBorders>
              <w:top w:val="nil"/>
              <w:left w:val="nil"/>
              <w:bottom w:val="single" w:sz="4" w:space="0" w:color="auto"/>
              <w:right w:val="single" w:sz="4" w:space="0" w:color="auto"/>
            </w:tcBorders>
            <w:shd w:val="clear" w:color="auto" w:fill="auto"/>
            <w:noWrap/>
            <w:hideMark/>
          </w:tcPr>
          <w:p w14:paraId="73AADF42" w14:textId="77777777" w:rsidR="00B26FBE" w:rsidRPr="00B26FBE" w:rsidRDefault="00B26FBE" w:rsidP="00AE5AD9">
            <w:pPr>
              <w:spacing w:after="0"/>
              <w:ind w:firstLine="0"/>
              <w:jc w:val="right"/>
              <w:rPr>
                <w:sz w:val="18"/>
                <w:szCs w:val="18"/>
                <w:lang w:eastAsia="lv-LV"/>
              </w:rPr>
            </w:pPr>
            <w:r w:rsidRPr="00B26FBE">
              <w:rPr>
                <w:sz w:val="18"/>
                <w:szCs w:val="18"/>
                <w:lang w:eastAsia="lv-LV"/>
              </w:rPr>
              <w:t>739 998</w:t>
            </w:r>
          </w:p>
        </w:tc>
        <w:tc>
          <w:tcPr>
            <w:tcW w:w="788" w:type="pct"/>
            <w:tcBorders>
              <w:top w:val="nil"/>
              <w:left w:val="nil"/>
              <w:bottom w:val="single" w:sz="4" w:space="0" w:color="auto"/>
              <w:right w:val="single" w:sz="4" w:space="0" w:color="auto"/>
            </w:tcBorders>
            <w:shd w:val="clear" w:color="auto" w:fill="auto"/>
            <w:noWrap/>
            <w:hideMark/>
          </w:tcPr>
          <w:p w14:paraId="7D43EEE5" w14:textId="77777777" w:rsidR="00B26FBE" w:rsidRPr="00B26FBE" w:rsidRDefault="00B26FBE" w:rsidP="00AE5AD9">
            <w:pPr>
              <w:spacing w:after="0"/>
              <w:ind w:firstLine="0"/>
              <w:jc w:val="right"/>
              <w:rPr>
                <w:sz w:val="18"/>
                <w:szCs w:val="18"/>
                <w:lang w:eastAsia="lv-LV"/>
              </w:rPr>
            </w:pPr>
            <w:r w:rsidRPr="00B26FBE">
              <w:rPr>
                <w:sz w:val="18"/>
                <w:szCs w:val="18"/>
                <w:lang w:eastAsia="lv-LV"/>
              </w:rPr>
              <w:t>739 998</w:t>
            </w:r>
          </w:p>
        </w:tc>
        <w:tc>
          <w:tcPr>
            <w:tcW w:w="843" w:type="pct"/>
            <w:tcBorders>
              <w:top w:val="nil"/>
              <w:left w:val="nil"/>
              <w:bottom w:val="single" w:sz="4" w:space="0" w:color="auto"/>
              <w:right w:val="single" w:sz="4" w:space="0" w:color="auto"/>
            </w:tcBorders>
            <w:shd w:val="clear" w:color="auto" w:fill="auto"/>
            <w:noWrap/>
            <w:hideMark/>
          </w:tcPr>
          <w:p w14:paraId="3230B437" w14:textId="77777777" w:rsidR="00B26FBE" w:rsidRPr="00B26FBE" w:rsidRDefault="00B26FBE" w:rsidP="00AE5AD9">
            <w:pPr>
              <w:spacing w:after="0"/>
              <w:ind w:firstLine="0"/>
              <w:jc w:val="right"/>
              <w:rPr>
                <w:sz w:val="18"/>
                <w:szCs w:val="18"/>
                <w:lang w:eastAsia="lv-LV"/>
              </w:rPr>
            </w:pPr>
            <w:r w:rsidRPr="00B26FBE">
              <w:rPr>
                <w:sz w:val="18"/>
                <w:szCs w:val="18"/>
                <w:lang w:eastAsia="lv-LV"/>
              </w:rPr>
              <w:t>739 998</w:t>
            </w:r>
          </w:p>
        </w:tc>
      </w:tr>
      <w:tr w:rsidR="00B26FBE" w:rsidRPr="00B26FBE" w14:paraId="7BB7AC79"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auto" w:fill="auto"/>
            <w:hideMark/>
          </w:tcPr>
          <w:p w14:paraId="384AA809" w14:textId="77777777" w:rsidR="00B26FBE" w:rsidRPr="00B26FBE" w:rsidRDefault="00B26FBE" w:rsidP="001B2E66">
            <w:pPr>
              <w:spacing w:after="0"/>
              <w:ind w:firstLine="0"/>
              <w:rPr>
                <w:sz w:val="18"/>
                <w:szCs w:val="18"/>
                <w:lang w:eastAsia="lv-LV"/>
              </w:rPr>
            </w:pPr>
            <w:r w:rsidRPr="00B26FBE">
              <w:rPr>
                <w:sz w:val="18"/>
                <w:szCs w:val="18"/>
                <w:lang w:eastAsia="lv-LV"/>
              </w:rPr>
              <w:t>Horizon integrācija ar Valsts vienoto datorizēto zemesgrāmatu un licenču nomas maksas sadārdzinājuma segšana</w:t>
            </w:r>
          </w:p>
        </w:tc>
        <w:tc>
          <w:tcPr>
            <w:tcW w:w="843" w:type="pct"/>
            <w:tcBorders>
              <w:top w:val="single" w:sz="4" w:space="0" w:color="auto"/>
              <w:left w:val="nil"/>
              <w:bottom w:val="single" w:sz="4" w:space="0" w:color="auto"/>
              <w:right w:val="single" w:sz="4" w:space="0" w:color="auto"/>
            </w:tcBorders>
            <w:shd w:val="clear" w:color="auto" w:fill="auto"/>
            <w:noWrap/>
            <w:hideMark/>
          </w:tcPr>
          <w:p w14:paraId="231D3E8F" w14:textId="77777777" w:rsidR="00B26FBE" w:rsidRPr="00B26FBE" w:rsidRDefault="00B26FBE" w:rsidP="00AE5AD9">
            <w:pPr>
              <w:spacing w:after="0"/>
              <w:ind w:firstLine="0"/>
              <w:jc w:val="right"/>
              <w:rPr>
                <w:sz w:val="18"/>
                <w:szCs w:val="18"/>
                <w:lang w:eastAsia="lv-LV"/>
              </w:rPr>
            </w:pPr>
            <w:r w:rsidRPr="00B26FBE">
              <w:rPr>
                <w:sz w:val="18"/>
                <w:szCs w:val="18"/>
                <w:lang w:eastAsia="lv-LV"/>
              </w:rPr>
              <w:t>83 417</w:t>
            </w:r>
          </w:p>
        </w:tc>
        <w:tc>
          <w:tcPr>
            <w:tcW w:w="788" w:type="pct"/>
            <w:tcBorders>
              <w:top w:val="single" w:sz="4" w:space="0" w:color="auto"/>
              <w:left w:val="nil"/>
              <w:bottom w:val="single" w:sz="4" w:space="0" w:color="auto"/>
              <w:right w:val="single" w:sz="4" w:space="0" w:color="auto"/>
            </w:tcBorders>
            <w:shd w:val="clear" w:color="auto" w:fill="auto"/>
            <w:noWrap/>
            <w:hideMark/>
          </w:tcPr>
          <w:p w14:paraId="33F5ACE5" w14:textId="77777777" w:rsidR="00B26FBE" w:rsidRPr="00B26FBE" w:rsidRDefault="00B26FBE" w:rsidP="00AE5AD9">
            <w:pPr>
              <w:spacing w:after="0"/>
              <w:ind w:firstLine="0"/>
              <w:jc w:val="right"/>
              <w:rPr>
                <w:sz w:val="18"/>
                <w:szCs w:val="18"/>
                <w:lang w:eastAsia="lv-LV"/>
              </w:rPr>
            </w:pPr>
            <w:r w:rsidRPr="00B26FBE">
              <w:rPr>
                <w:sz w:val="18"/>
                <w:szCs w:val="18"/>
                <w:lang w:eastAsia="lv-LV"/>
              </w:rPr>
              <w:t>48 091</w:t>
            </w:r>
          </w:p>
        </w:tc>
        <w:tc>
          <w:tcPr>
            <w:tcW w:w="843" w:type="pct"/>
            <w:tcBorders>
              <w:top w:val="single" w:sz="4" w:space="0" w:color="auto"/>
              <w:left w:val="nil"/>
              <w:bottom w:val="single" w:sz="4" w:space="0" w:color="auto"/>
              <w:right w:val="single" w:sz="4" w:space="0" w:color="auto"/>
            </w:tcBorders>
            <w:shd w:val="clear" w:color="auto" w:fill="auto"/>
            <w:noWrap/>
            <w:hideMark/>
          </w:tcPr>
          <w:p w14:paraId="72F6A8D3" w14:textId="77777777" w:rsidR="00B26FBE" w:rsidRPr="00B26FBE" w:rsidRDefault="00B26FBE" w:rsidP="00AE5AD9">
            <w:pPr>
              <w:spacing w:after="0"/>
              <w:ind w:firstLine="0"/>
              <w:jc w:val="right"/>
              <w:rPr>
                <w:sz w:val="18"/>
                <w:szCs w:val="18"/>
                <w:lang w:eastAsia="lv-LV"/>
              </w:rPr>
            </w:pPr>
            <w:r w:rsidRPr="00B26FBE">
              <w:rPr>
                <w:sz w:val="18"/>
                <w:szCs w:val="18"/>
                <w:lang w:eastAsia="lv-LV"/>
              </w:rPr>
              <w:t>55 091</w:t>
            </w:r>
          </w:p>
        </w:tc>
      </w:tr>
      <w:tr w:rsidR="00B26FBE" w:rsidRPr="00B26FBE" w14:paraId="0F47DAA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06087AE" w14:textId="77777777" w:rsidR="00B26FBE" w:rsidRPr="00B26FBE" w:rsidRDefault="00B26FBE" w:rsidP="001B2E66">
            <w:pPr>
              <w:spacing w:after="0"/>
              <w:ind w:firstLine="0"/>
              <w:rPr>
                <w:sz w:val="18"/>
                <w:szCs w:val="18"/>
                <w:lang w:eastAsia="lv-LV"/>
              </w:rPr>
            </w:pPr>
            <w:r w:rsidRPr="00B26FBE">
              <w:rPr>
                <w:sz w:val="18"/>
                <w:szCs w:val="18"/>
                <w:lang w:eastAsia="lv-LV"/>
              </w:rPr>
              <w:t xml:space="preserve">Tiesas sēžu zāļu stacionāro datoru nomaiņa </w:t>
            </w:r>
          </w:p>
        </w:tc>
        <w:tc>
          <w:tcPr>
            <w:tcW w:w="843" w:type="pct"/>
            <w:tcBorders>
              <w:top w:val="nil"/>
              <w:left w:val="nil"/>
              <w:bottom w:val="single" w:sz="4" w:space="0" w:color="auto"/>
              <w:right w:val="single" w:sz="4" w:space="0" w:color="auto"/>
            </w:tcBorders>
            <w:shd w:val="clear" w:color="auto" w:fill="auto"/>
            <w:noWrap/>
            <w:hideMark/>
          </w:tcPr>
          <w:p w14:paraId="22420371" w14:textId="77777777" w:rsidR="00B26FBE" w:rsidRPr="00B26FBE" w:rsidRDefault="00B26FBE" w:rsidP="00AE5AD9">
            <w:pPr>
              <w:spacing w:after="0"/>
              <w:ind w:firstLine="0"/>
              <w:jc w:val="right"/>
              <w:rPr>
                <w:sz w:val="18"/>
                <w:szCs w:val="18"/>
                <w:lang w:eastAsia="lv-LV"/>
              </w:rPr>
            </w:pPr>
            <w:r w:rsidRPr="00B26FBE">
              <w:rPr>
                <w:sz w:val="18"/>
                <w:szCs w:val="18"/>
                <w:lang w:eastAsia="lv-LV"/>
              </w:rPr>
              <w:t>130 400</w:t>
            </w:r>
          </w:p>
        </w:tc>
        <w:tc>
          <w:tcPr>
            <w:tcW w:w="788" w:type="pct"/>
            <w:tcBorders>
              <w:top w:val="nil"/>
              <w:left w:val="nil"/>
              <w:bottom w:val="single" w:sz="4" w:space="0" w:color="auto"/>
              <w:right w:val="single" w:sz="4" w:space="0" w:color="auto"/>
            </w:tcBorders>
            <w:shd w:val="clear" w:color="auto" w:fill="auto"/>
            <w:noWrap/>
            <w:hideMark/>
          </w:tcPr>
          <w:p w14:paraId="598AC8BC" w14:textId="77777777" w:rsidR="00B26FBE" w:rsidRPr="00B26FBE" w:rsidRDefault="00B26FBE" w:rsidP="00AE5AD9">
            <w:pPr>
              <w:spacing w:after="0"/>
              <w:ind w:firstLine="0"/>
              <w:jc w:val="right"/>
              <w:rPr>
                <w:sz w:val="18"/>
                <w:szCs w:val="18"/>
                <w:lang w:eastAsia="lv-LV"/>
              </w:rPr>
            </w:pPr>
            <w:r w:rsidRPr="00B26FBE">
              <w:rPr>
                <w:sz w:val="18"/>
                <w:szCs w:val="18"/>
                <w:lang w:eastAsia="lv-LV"/>
              </w:rPr>
              <w:t>130 400</w:t>
            </w:r>
          </w:p>
        </w:tc>
        <w:tc>
          <w:tcPr>
            <w:tcW w:w="843" w:type="pct"/>
            <w:tcBorders>
              <w:top w:val="nil"/>
              <w:left w:val="nil"/>
              <w:bottom w:val="single" w:sz="4" w:space="0" w:color="auto"/>
              <w:right w:val="single" w:sz="4" w:space="0" w:color="auto"/>
            </w:tcBorders>
            <w:shd w:val="clear" w:color="auto" w:fill="auto"/>
            <w:noWrap/>
            <w:hideMark/>
          </w:tcPr>
          <w:p w14:paraId="3C43C776"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69802DD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29CEC66" w14:textId="77777777" w:rsidR="00B26FBE" w:rsidRPr="00B26FBE" w:rsidRDefault="00B26FBE" w:rsidP="001B2E66">
            <w:pPr>
              <w:spacing w:after="0"/>
              <w:ind w:firstLine="0"/>
              <w:rPr>
                <w:sz w:val="18"/>
                <w:szCs w:val="18"/>
                <w:lang w:eastAsia="lv-LV"/>
              </w:rPr>
            </w:pPr>
            <w:r w:rsidRPr="00B26FBE">
              <w:rPr>
                <w:sz w:val="18"/>
                <w:szCs w:val="18"/>
                <w:lang w:eastAsia="lv-LV"/>
              </w:rPr>
              <w:t>Audio ierakstu sistēmas modernizācija tiesas sēžu zālēs</w:t>
            </w:r>
          </w:p>
        </w:tc>
        <w:tc>
          <w:tcPr>
            <w:tcW w:w="843" w:type="pct"/>
            <w:tcBorders>
              <w:top w:val="nil"/>
              <w:left w:val="nil"/>
              <w:bottom w:val="single" w:sz="4" w:space="0" w:color="auto"/>
              <w:right w:val="single" w:sz="4" w:space="0" w:color="auto"/>
            </w:tcBorders>
            <w:shd w:val="clear" w:color="auto" w:fill="auto"/>
            <w:noWrap/>
            <w:hideMark/>
          </w:tcPr>
          <w:p w14:paraId="6925DED1"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6CE1E8FD" w14:textId="77777777" w:rsidR="00B26FBE" w:rsidRPr="00B26FBE" w:rsidRDefault="00B26FBE" w:rsidP="00AE5AD9">
            <w:pPr>
              <w:spacing w:after="0"/>
              <w:ind w:firstLine="0"/>
              <w:jc w:val="right"/>
              <w:rPr>
                <w:sz w:val="18"/>
                <w:szCs w:val="18"/>
                <w:lang w:eastAsia="lv-LV"/>
              </w:rPr>
            </w:pPr>
            <w:r w:rsidRPr="00B26FBE">
              <w:rPr>
                <w:sz w:val="18"/>
                <w:szCs w:val="18"/>
                <w:lang w:eastAsia="lv-LV"/>
              </w:rPr>
              <w:t>800 000</w:t>
            </w:r>
          </w:p>
        </w:tc>
        <w:tc>
          <w:tcPr>
            <w:tcW w:w="843" w:type="pct"/>
            <w:tcBorders>
              <w:top w:val="nil"/>
              <w:left w:val="nil"/>
              <w:bottom w:val="single" w:sz="4" w:space="0" w:color="auto"/>
              <w:right w:val="single" w:sz="4" w:space="0" w:color="auto"/>
            </w:tcBorders>
            <w:shd w:val="clear" w:color="auto" w:fill="auto"/>
            <w:noWrap/>
            <w:hideMark/>
          </w:tcPr>
          <w:p w14:paraId="31B435C9" w14:textId="77777777" w:rsidR="00B26FBE" w:rsidRPr="00B26FBE" w:rsidRDefault="00B26FBE" w:rsidP="00AE5AD9">
            <w:pPr>
              <w:spacing w:after="0"/>
              <w:ind w:firstLine="0"/>
              <w:jc w:val="right"/>
              <w:rPr>
                <w:sz w:val="18"/>
                <w:szCs w:val="18"/>
                <w:lang w:eastAsia="lv-LV"/>
              </w:rPr>
            </w:pPr>
            <w:r w:rsidRPr="00B26FBE">
              <w:rPr>
                <w:sz w:val="18"/>
                <w:szCs w:val="18"/>
                <w:lang w:eastAsia="lv-LV"/>
              </w:rPr>
              <w:t>800 000</w:t>
            </w:r>
          </w:p>
        </w:tc>
      </w:tr>
      <w:tr w:rsidR="00B26FBE" w:rsidRPr="00B26FBE" w14:paraId="1173AE8A"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56C9348" w14:textId="77777777" w:rsidR="00B26FBE" w:rsidRPr="00B26FBE" w:rsidRDefault="00B26FBE" w:rsidP="001B2E66">
            <w:pPr>
              <w:spacing w:after="0"/>
              <w:ind w:firstLine="0"/>
              <w:rPr>
                <w:sz w:val="18"/>
                <w:szCs w:val="18"/>
                <w:lang w:eastAsia="lv-LV"/>
              </w:rPr>
            </w:pPr>
            <w:r w:rsidRPr="00B26FBE">
              <w:rPr>
                <w:sz w:val="18"/>
                <w:szCs w:val="18"/>
                <w:lang w:eastAsia="lv-LV"/>
              </w:rPr>
              <w:t>Tiesu informatīvās sistēmas pilnveide</w:t>
            </w:r>
          </w:p>
        </w:tc>
        <w:tc>
          <w:tcPr>
            <w:tcW w:w="843" w:type="pct"/>
            <w:tcBorders>
              <w:top w:val="nil"/>
              <w:left w:val="nil"/>
              <w:bottom w:val="single" w:sz="4" w:space="0" w:color="auto"/>
              <w:right w:val="single" w:sz="4" w:space="0" w:color="auto"/>
            </w:tcBorders>
            <w:shd w:val="clear" w:color="auto" w:fill="auto"/>
            <w:noWrap/>
            <w:hideMark/>
          </w:tcPr>
          <w:p w14:paraId="615B381A"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03841C89" w14:textId="77777777" w:rsidR="00B26FBE" w:rsidRPr="00B26FBE" w:rsidRDefault="00B26FBE" w:rsidP="00AE5AD9">
            <w:pPr>
              <w:spacing w:after="0"/>
              <w:ind w:firstLine="0"/>
              <w:jc w:val="right"/>
              <w:rPr>
                <w:sz w:val="18"/>
                <w:szCs w:val="18"/>
                <w:lang w:eastAsia="lv-LV"/>
              </w:rPr>
            </w:pPr>
            <w:r w:rsidRPr="00B26FBE">
              <w:rPr>
                <w:sz w:val="18"/>
                <w:szCs w:val="18"/>
                <w:lang w:eastAsia="lv-LV"/>
              </w:rPr>
              <w:t>270 250</w:t>
            </w:r>
          </w:p>
        </w:tc>
        <w:tc>
          <w:tcPr>
            <w:tcW w:w="843" w:type="pct"/>
            <w:tcBorders>
              <w:top w:val="nil"/>
              <w:left w:val="nil"/>
              <w:bottom w:val="single" w:sz="4" w:space="0" w:color="auto"/>
              <w:right w:val="single" w:sz="4" w:space="0" w:color="auto"/>
            </w:tcBorders>
            <w:shd w:val="clear" w:color="auto" w:fill="auto"/>
            <w:noWrap/>
            <w:hideMark/>
          </w:tcPr>
          <w:p w14:paraId="7E475423" w14:textId="77777777" w:rsidR="00B26FBE" w:rsidRPr="00B26FBE" w:rsidRDefault="00B26FBE" w:rsidP="00AE5AD9">
            <w:pPr>
              <w:spacing w:after="0"/>
              <w:ind w:firstLine="0"/>
              <w:jc w:val="right"/>
              <w:rPr>
                <w:sz w:val="18"/>
                <w:szCs w:val="18"/>
                <w:lang w:eastAsia="lv-LV"/>
              </w:rPr>
            </w:pPr>
            <w:r w:rsidRPr="00B26FBE">
              <w:rPr>
                <w:sz w:val="18"/>
                <w:szCs w:val="18"/>
                <w:lang w:eastAsia="lv-LV"/>
              </w:rPr>
              <w:t>30 250</w:t>
            </w:r>
          </w:p>
        </w:tc>
      </w:tr>
      <w:tr w:rsidR="00B26FBE" w:rsidRPr="00B26FBE" w14:paraId="495FBD61"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DFBA64C" w14:textId="77777777" w:rsidR="00B26FBE" w:rsidRPr="00B26FBE" w:rsidRDefault="00B26FBE" w:rsidP="001B2E66">
            <w:pPr>
              <w:spacing w:after="0"/>
              <w:ind w:firstLine="0"/>
              <w:rPr>
                <w:sz w:val="18"/>
                <w:szCs w:val="18"/>
                <w:lang w:eastAsia="lv-LV"/>
              </w:rPr>
            </w:pPr>
            <w:r w:rsidRPr="00B26FBE">
              <w:rPr>
                <w:sz w:val="18"/>
                <w:szCs w:val="18"/>
                <w:lang w:eastAsia="lv-LV"/>
              </w:rPr>
              <w:t>eZīmoga tehniskā risinājuma ieviešana</w:t>
            </w:r>
          </w:p>
        </w:tc>
        <w:tc>
          <w:tcPr>
            <w:tcW w:w="843" w:type="pct"/>
            <w:tcBorders>
              <w:top w:val="nil"/>
              <w:left w:val="nil"/>
              <w:bottom w:val="single" w:sz="4" w:space="0" w:color="auto"/>
              <w:right w:val="single" w:sz="4" w:space="0" w:color="auto"/>
            </w:tcBorders>
            <w:shd w:val="clear" w:color="auto" w:fill="auto"/>
            <w:noWrap/>
            <w:hideMark/>
          </w:tcPr>
          <w:p w14:paraId="5A2773FF" w14:textId="77777777" w:rsidR="00B26FBE" w:rsidRPr="00B26FBE" w:rsidRDefault="00B26FBE" w:rsidP="00AE5AD9">
            <w:pPr>
              <w:spacing w:after="0"/>
              <w:ind w:firstLine="0"/>
              <w:jc w:val="right"/>
              <w:rPr>
                <w:sz w:val="18"/>
                <w:szCs w:val="18"/>
                <w:lang w:eastAsia="lv-LV"/>
              </w:rPr>
            </w:pPr>
            <w:r w:rsidRPr="00B26FBE">
              <w:rPr>
                <w:sz w:val="18"/>
                <w:szCs w:val="18"/>
                <w:lang w:eastAsia="lv-LV"/>
              </w:rPr>
              <w:t>591 690</w:t>
            </w:r>
          </w:p>
        </w:tc>
        <w:tc>
          <w:tcPr>
            <w:tcW w:w="788" w:type="pct"/>
            <w:tcBorders>
              <w:top w:val="nil"/>
              <w:left w:val="nil"/>
              <w:bottom w:val="single" w:sz="4" w:space="0" w:color="auto"/>
              <w:right w:val="single" w:sz="4" w:space="0" w:color="auto"/>
            </w:tcBorders>
            <w:shd w:val="clear" w:color="auto" w:fill="auto"/>
            <w:noWrap/>
            <w:hideMark/>
          </w:tcPr>
          <w:p w14:paraId="3699D4EE" w14:textId="77777777" w:rsidR="00B26FBE" w:rsidRPr="00B26FBE" w:rsidRDefault="00B26FBE" w:rsidP="00AE5AD9">
            <w:pPr>
              <w:spacing w:after="0"/>
              <w:ind w:firstLine="0"/>
              <w:jc w:val="right"/>
              <w:rPr>
                <w:sz w:val="18"/>
                <w:szCs w:val="18"/>
                <w:lang w:eastAsia="lv-LV"/>
              </w:rPr>
            </w:pPr>
            <w:r w:rsidRPr="00B26FBE">
              <w:rPr>
                <w:sz w:val="18"/>
                <w:szCs w:val="18"/>
                <w:lang w:eastAsia="lv-LV"/>
              </w:rPr>
              <w:t>96 800</w:t>
            </w:r>
          </w:p>
        </w:tc>
        <w:tc>
          <w:tcPr>
            <w:tcW w:w="843" w:type="pct"/>
            <w:tcBorders>
              <w:top w:val="nil"/>
              <w:left w:val="nil"/>
              <w:bottom w:val="single" w:sz="4" w:space="0" w:color="auto"/>
              <w:right w:val="single" w:sz="4" w:space="0" w:color="auto"/>
            </w:tcBorders>
            <w:shd w:val="clear" w:color="auto" w:fill="auto"/>
            <w:noWrap/>
            <w:hideMark/>
          </w:tcPr>
          <w:p w14:paraId="468A7964" w14:textId="77777777" w:rsidR="00B26FBE" w:rsidRPr="00B26FBE" w:rsidRDefault="00B26FBE" w:rsidP="00AE5AD9">
            <w:pPr>
              <w:spacing w:after="0"/>
              <w:ind w:firstLine="0"/>
              <w:jc w:val="right"/>
              <w:rPr>
                <w:sz w:val="18"/>
                <w:szCs w:val="18"/>
                <w:lang w:eastAsia="lv-LV"/>
              </w:rPr>
            </w:pPr>
            <w:r w:rsidRPr="00B26FBE">
              <w:rPr>
                <w:sz w:val="18"/>
                <w:szCs w:val="18"/>
                <w:lang w:eastAsia="lv-LV"/>
              </w:rPr>
              <w:t>96 800</w:t>
            </w:r>
          </w:p>
        </w:tc>
      </w:tr>
      <w:tr w:rsidR="00B26FBE" w:rsidRPr="00B26FBE" w14:paraId="0B3EF2EC"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8F11A16" w14:textId="77777777" w:rsidR="00B26FBE" w:rsidRPr="00B26FBE" w:rsidRDefault="00B26FBE" w:rsidP="001B2E66">
            <w:pPr>
              <w:spacing w:after="0"/>
              <w:ind w:firstLine="0"/>
              <w:rPr>
                <w:sz w:val="18"/>
                <w:szCs w:val="18"/>
                <w:lang w:eastAsia="lv-LV"/>
              </w:rPr>
            </w:pPr>
            <w:r w:rsidRPr="00B26FBE">
              <w:rPr>
                <w:sz w:val="18"/>
                <w:szCs w:val="18"/>
                <w:lang w:eastAsia="lv-LV"/>
              </w:rPr>
              <w:t>E-pierādījumu platformas (eEvidence) sistēmas ieviešana starptautiskajā civilprocesā</w:t>
            </w:r>
          </w:p>
        </w:tc>
        <w:tc>
          <w:tcPr>
            <w:tcW w:w="843" w:type="pct"/>
            <w:tcBorders>
              <w:top w:val="nil"/>
              <w:left w:val="nil"/>
              <w:bottom w:val="single" w:sz="4" w:space="0" w:color="auto"/>
              <w:right w:val="single" w:sz="4" w:space="0" w:color="auto"/>
            </w:tcBorders>
            <w:shd w:val="clear" w:color="auto" w:fill="auto"/>
            <w:noWrap/>
            <w:hideMark/>
          </w:tcPr>
          <w:p w14:paraId="5482B4C1" w14:textId="77777777" w:rsidR="00B26FBE" w:rsidRPr="00B26FBE" w:rsidRDefault="00B26FBE" w:rsidP="00AE5AD9">
            <w:pPr>
              <w:spacing w:after="0"/>
              <w:ind w:firstLine="0"/>
              <w:jc w:val="right"/>
              <w:rPr>
                <w:sz w:val="18"/>
                <w:szCs w:val="18"/>
                <w:lang w:eastAsia="lv-LV"/>
              </w:rPr>
            </w:pPr>
            <w:r w:rsidRPr="00B26FBE">
              <w:rPr>
                <w:sz w:val="18"/>
                <w:szCs w:val="18"/>
                <w:lang w:eastAsia="lv-LV"/>
              </w:rPr>
              <w:t>70 000</w:t>
            </w:r>
          </w:p>
        </w:tc>
        <w:tc>
          <w:tcPr>
            <w:tcW w:w="788" w:type="pct"/>
            <w:tcBorders>
              <w:top w:val="nil"/>
              <w:left w:val="nil"/>
              <w:bottom w:val="single" w:sz="4" w:space="0" w:color="auto"/>
              <w:right w:val="single" w:sz="4" w:space="0" w:color="auto"/>
            </w:tcBorders>
            <w:shd w:val="clear" w:color="auto" w:fill="auto"/>
            <w:noWrap/>
            <w:hideMark/>
          </w:tcPr>
          <w:p w14:paraId="355D2635" w14:textId="77777777" w:rsidR="00B26FBE" w:rsidRPr="00B26FBE" w:rsidRDefault="00B26FBE" w:rsidP="00AE5AD9">
            <w:pPr>
              <w:spacing w:after="0"/>
              <w:ind w:firstLine="0"/>
              <w:jc w:val="right"/>
              <w:rPr>
                <w:sz w:val="18"/>
                <w:szCs w:val="18"/>
                <w:lang w:eastAsia="lv-LV"/>
              </w:rPr>
            </w:pPr>
            <w:r w:rsidRPr="00B26FBE">
              <w:rPr>
                <w:sz w:val="18"/>
                <w:szCs w:val="18"/>
                <w:lang w:eastAsia="lv-LV"/>
              </w:rPr>
              <w:t>70 000</w:t>
            </w:r>
          </w:p>
        </w:tc>
        <w:tc>
          <w:tcPr>
            <w:tcW w:w="843" w:type="pct"/>
            <w:tcBorders>
              <w:top w:val="nil"/>
              <w:left w:val="nil"/>
              <w:bottom w:val="single" w:sz="4" w:space="0" w:color="auto"/>
              <w:right w:val="single" w:sz="4" w:space="0" w:color="auto"/>
            </w:tcBorders>
            <w:shd w:val="clear" w:color="auto" w:fill="auto"/>
            <w:noWrap/>
            <w:hideMark/>
          </w:tcPr>
          <w:p w14:paraId="518F8DC7"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5F772444"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8FA033B" w14:textId="77777777" w:rsidR="00B26FBE" w:rsidRPr="00B26FBE" w:rsidRDefault="00B26FBE" w:rsidP="001B2E66">
            <w:pPr>
              <w:spacing w:after="0"/>
              <w:ind w:firstLine="0"/>
              <w:rPr>
                <w:sz w:val="18"/>
                <w:szCs w:val="18"/>
                <w:lang w:eastAsia="lv-LV"/>
              </w:rPr>
            </w:pPr>
            <w:r w:rsidRPr="00B26FBE">
              <w:rPr>
                <w:sz w:val="18"/>
                <w:szCs w:val="18"/>
                <w:lang w:eastAsia="lv-LV"/>
              </w:rPr>
              <w:t xml:space="preserve">Apsūdzētā tiesību uz būtisku dokumentu rakstveida tulkojumu nodrošināšana kriminālprocesā </w:t>
            </w:r>
          </w:p>
        </w:tc>
        <w:tc>
          <w:tcPr>
            <w:tcW w:w="843" w:type="pct"/>
            <w:tcBorders>
              <w:top w:val="nil"/>
              <w:left w:val="nil"/>
              <w:bottom w:val="single" w:sz="4" w:space="0" w:color="auto"/>
              <w:right w:val="single" w:sz="4" w:space="0" w:color="auto"/>
            </w:tcBorders>
            <w:shd w:val="clear" w:color="auto" w:fill="auto"/>
            <w:noWrap/>
            <w:hideMark/>
          </w:tcPr>
          <w:p w14:paraId="7A5AAA73" w14:textId="77777777" w:rsidR="00B26FBE" w:rsidRPr="00B26FBE" w:rsidRDefault="00B26FBE" w:rsidP="00AE5AD9">
            <w:pPr>
              <w:spacing w:after="0"/>
              <w:ind w:firstLine="0"/>
              <w:jc w:val="right"/>
              <w:rPr>
                <w:sz w:val="18"/>
                <w:szCs w:val="18"/>
                <w:lang w:eastAsia="lv-LV"/>
              </w:rPr>
            </w:pPr>
            <w:r w:rsidRPr="00B26FBE">
              <w:rPr>
                <w:sz w:val="18"/>
                <w:szCs w:val="18"/>
                <w:lang w:eastAsia="lv-LV"/>
              </w:rPr>
              <w:t>284 402</w:t>
            </w:r>
          </w:p>
        </w:tc>
        <w:tc>
          <w:tcPr>
            <w:tcW w:w="788" w:type="pct"/>
            <w:tcBorders>
              <w:top w:val="nil"/>
              <w:left w:val="nil"/>
              <w:bottom w:val="single" w:sz="4" w:space="0" w:color="auto"/>
              <w:right w:val="single" w:sz="4" w:space="0" w:color="auto"/>
            </w:tcBorders>
            <w:shd w:val="clear" w:color="auto" w:fill="auto"/>
            <w:noWrap/>
            <w:hideMark/>
          </w:tcPr>
          <w:p w14:paraId="0349EA94" w14:textId="77777777" w:rsidR="00B26FBE" w:rsidRPr="00B26FBE" w:rsidRDefault="00B26FBE" w:rsidP="00AE5AD9">
            <w:pPr>
              <w:spacing w:after="0"/>
              <w:ind w:firstLine="0"/>
              <w:jc w:val="right"/>
              <w:rPr>
                <w:sz w:val="18"/>
                <w:szCs w:val="18"/>
                <w:lang w:eastAsia="lv-LV"/>
              </w:rPr>
            </w:pPr>
            <w:r w:rsidRPr="00B26FBE">
              <w:rPr>
                <w:sz w:val="18"/>
                <w:szCs w:val="18"/>
                <w:lang w:eastAsia="lv-LV"/>
              </w:rPr>
              <w:t>284 402</w:t>
            </w:r>
          </w:p>
        </w:tc>
        <w:tc>
          <w:tcPr>
            <w:tcW w:w="843" w:type="pct"/>
            <w:tcBorders>
              <w:top w:val="nil"/>
              <w:left w:val="nil"/>
              <w:bottom w:val="single" w:sz="4" w:space="0" w:color="auto"/>
              <w:right w:val="single" w:sz="4" w:space="0" w:color="auto"/>
            </w:tcBorders>
            <w:shd w:val="clear" w:color="auto" w:fill="auto"/>
            <w:noWrap/>
            <w:hideMark/>
          </w:tcPr>
          <w:p w14:paraId="45B8D95A" w14:textId="77777777" w:rsidR="00B26FBE" w:rsidRPr="00B26FBE" w:rsidRDefault="00B26FBE" w:rsidP="00AE5AD9">
            <w:pPr>
              <w:spacing w:after="0"/>
              <w:ind w:firstLine="0"/>
              <w:jc w:val="right"/>
              <w:rPr>
                <w:sz w:val="18"/>
                <w:szCs w:val="18"/>
                <w:lang w:eastAsia="lv-LV"/>
              </w:rPr>
            </w:pPr>
            <w:r w:rsidRPr="00B26FBE">
              <w:rPr>
                <w:sz w:val="18"/>
                <w:szCs w:val="18"/>
                <w:lang w:eastAsia="lv-LV"/>
              </w:rPr>
              <w:t>284 402</w:t>
            </w:r>
          </w:p>
        </w:tc>
      </w:tr>
      <w:tr w:rsidR="00B26FBE" w:rsidRPr="00B26FBE" w14:paraId="152F3516" w14:textId="77777777" w:rsidTr="001B2E66">
        <w:trPr>
          <w:trHeight w:val="43"/>
        </w:trPr>
        <w:tc>
          <w:tcPr>
            <w:tcW w:w="2526" w:type="pct"/>
            <w:tcBorders>
              <w:top w:val="single" w:sz="4" w:space="0" w:color="auto"/>
              <w:left w:val="single" w:sz="4" w:space="0" w:color="auto"/>
              <w:bottom w:val="single" w:sz="4" w:space="0" w:color="auto"/>
              <w:right w:val="single" w:sz="4" w:space="0" w:color="auto"/>
            </w:tcBorders>
            <w:shd w:val="clear" w:color="000000" w:fill="E2EFDA"/>
            <w:hideMark/>
          </w:tcPr>
          <w:p w14:paraId="78B73BFC"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20. Klimata un enerģētikas ministrija</w:t>
            </w:r>
          </w:p>
        </w:tc>
        <w:tc>
          <w:tcPr>
            <w:tcW w:w="843" w:type="pct"/>
            <w:tcBorders>
              <w:top w:val="single" w:sz="4" w:space="0" w:color="auto"/>
              <w:left w:val="nil"/>
              <w:bottom w:val="single" w:sz="4" w:space="0" w:color="auto"/>
              <w:right w:val="single" w:sz="4" w:space="0" w:color="auto"/>
            </w:tcBorders>
            <w:shd w:val="clear" w:color="000000" w:fill="E2EFDA"/>
            <w:hideMark/>
          </w:tcPr>
          <w:p w14:paraId="28853958"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153 891</w:t>
            </w:r>
          </w:p>
        </w:tc>
        <w:tc>
          <w:tcPr>
            <w:tcW w:w="788" w:type="pct"/>
            <w:tcBorders>
              <w:top w:val="single" w:sz="4" w:space="0" w:color="auto"/>
              <w:left w:val="nil"/>
              <w:bottom w:val="single" w:sz="4" w:space="0" w:color="auto"/>
              <w:right w:val="single" w:sz="4" w:space="0" w:color="auto"/>
            </w:tcBorders>
            <w:shd w:val="clear" w:color="000000" w:fill="E2EFDA"/>
            <w:hideMark/>
          </w:tcPr>
          <w:p w14:paraId="19F5B61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57 922</w:t>
            </w:r>
          </w:p>
        </w:tc>
        <w:tc>
          <w:tcPr>
            <w:tcW w:w="843" w:type="pct"/>
            <w:tcBorders>
              <w:top w:val="single" w:sz="4" w:space="0" w:color="auto"/>
              <w:left w:val="nil"/>
              <w:bottom w:val="single" w:sz="4" w:space="0" w:color="auto"/>
              <w:right w:val="single" w:sz="4" w:space="0" w:color="auto"/>
            </w:tcBorders>
            <w:shd w:val="clear" w:color="000000" w:fill="E2EFDA"/>
            <w:hideMark/>
          </w:tcPr>
          <w:p w14:paraId="02586BE0"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85 241</w:t>
            </w:r>
          </w:p>
        </w:tc>
      </w:tr>
      <w:tr w:rsidR="00B26FBE" w:rsidRPr="00B26FBE" w14:paraId="50E4888E" w14:textId="77777777" w:rsidTr="001B2E66">
        <w:trPr>
          <w:trHeight w:val="127"/>
        </w:trPr>
        <w:tc>
          <w:tcPr>
            <w:tcW w:w="2526" w:type="pct"/>
            <w:tcBorders>
              <w:top w:val="nil"/>
              <w:left w:val="single" w:sz="4" w:space="0" w:color="auto"/>
              <w:bottom w:val="single" w:sz="4" w:space="0" w:color="auto"/>
              <w:right w:val="single" w:sz="4" w:space="0" w:color="auto"/>
            </w:tcBorders>
            <w:shd w:val="clear" w:color="auto" w:fill="auto"/>
            <w:hideMark/>
          </w:tcPr>
          <w:p w14:paraId="4F145620" w14:textId="77777777" w:rsidR="00B26FBE" w:rsidRPr="00B26FBE" w:rsidRDefault="00B26FBE" w:rsidP="001B2E66">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5A38DEE4" w14:textId="77777777" w:rsidR="00B26FBE" w:rsidRPr="00B26FBE" w:rsidRDefault="00B26FBE" w:rsidP="00AE5AD9">
            <w:pPr>
              <w:spacing w:after="0"/>
              <w:ind w:firstLine="0"/>
              <w:jc w:val="right"/>
              <w:rPr>
                <w:sz w:val="18"/>
                <w:szCs w:val="18"/>
                <w:lang w:eastAsia="lv-LV"/>
              </w:rPr>
            </w:pPr>
            <w:r w:rsidRPr="00B26FBE">
              <w:rPr>
                <w:sz w:val="18"/>
                <w:szCs w:val="18"/>
                <w:lang w:eastAsia="lv-LV"/>
              </w:rPr>
              <w:t>33 891</w:t>
            </w:r>
          </w:p>
        </w:tc>
        <w:tc>
          <w:tcPr>
            <w:tcW w:w="788" w:type="pct"/>
            <w:tcBorders>
              <w:top w:val="nil"/>
              <w:left w:val="nil"/>
              <w:bottom w:val="single" w:sz="4" w:space="0" w:color="auto"/>
              <w:right w:val="single" w:sz="4" w:space="0" w:color="auto"/>
            </w:tcBorders>
            <w:shd w:val="clear" w:color="auto" w:fill="auto"/>
            <w:noWrap/>
            <w:hideMark/>
          </w:tcPr>
          <w:p w14:paraId="52CBC5CA" w14:textId="77777777" w:rsidR="00B26FBE" w:rsidRPr="00B26FBE" w:rsidRDefault="00B26FBE" w:rsidP="00AE5AD9">
            <w:pPr>
              <w:spacing w:after="0"/>
              <w:ind w:firstLine="0"/>
              <w:jc w:val="right"/>
              <w:rPr>
                <w:sz w:val="18"/>
                <w:szCs w:val="18"/>
                <w:lang w:eastAsia="lv-LV"/>
              </w:rPr>
            </w:pPr>
            <w:r w:rsidRPr="00B26FBE">
              <w:rPr>
                <w:sz w:val="18"/>
                <w:szCs w:val="18"/>
                <w:lang w:eastAsia="lv-LV"/>
              </w:rPr>
              <w:t>57 922</w:t>
            </w:r>
          </w:p>
        </w:tc>
        <w:tc>
          <w:tcPr>
            <w:tcW w:w="843" w:type="pct"/>
            <w:tcBorders>
              <w:top w:val="nil"/>
              <w:left w:val="nil"/>
              <w:bottom w:val="single" w:sz="4" w:space="0" w:color="auto"/>
              <w:right w:val="single" w:sz="4" w:space="0" w:color="auto"/>
            </w:tcBorders>
            <w:shd w:val="clear" w:color="auto" w:fill="auto"/>
            <w:noWrap/>
            <w:hideMark/>
          </w:tcPr>
          <w:p w14:paraId="6E6FC4F9" w14:textId="77777777" w:rsidR="00B26FBE" w:rsidRPr="00B26FBE" w:rsidRDefault="00B26FBE" w:rsidP="00AE5AD9">
            <w:pPr>
              <w:spacing w:after="0"/>
              <w:ind w:firstLine="0"/>
              <w:jc w:val="right"/>
              <w:rPr>
                <w:sz w:val="18"/>
                <w:szCs w:val="18"/>
                <w:lang w:eastAsia="lv-LV"/>
              </w:rPr>
            </w:pPr>
            <w:r w:rsidRPr="00B26FBE">
              <w:rPr>
                <w:sz w:val="18"/>
                <w:szCs w:val="18"/>
                <w:lang w:eastAsia="lv-LV"/>
              </w:rPr>
              <w:t>85 241</w:t>
            </w:r>
          </w:p>
        </w:tc>
      </w:tr>
      <w:tr w:rsidR="00B26FBE" w:rsidRPr="00B26FBE" w14:paraId="619B4FF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A57926A" w14:textId="77777777" w:rsidR="00B26FBE" w:rsidRPr="00B26FBE" w:rsidRDefault="00B26FBE" w:rsidP="001B2E66">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3C98DCC0"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c>
          <w:tcPr>
            <w:tcW w:w="788" w:type="pct"/>
            <w:tcBorders>
              <w:top w:val="nil"/>
              <w:left w:val="nil"/>
              <w:bottom w:val="single" w:sz="4" w:space="0" w:color="auto"/>
              <w:right w:val="single" w:sz="4" w:space="0" w:color="auto"/>
            </w:tcBorders>
            <w:shd w:val="clear" w:color="auto" w:fill="auto"/>
            <w:noWrap/>
            <w:hideMark/>
          </w:tcPr>
          <w:p w14:paraId="4F598F56"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39DCAB10"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21EC0006"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1E5797B1"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21. Vides aizsardzības un reģionālās attīstības ministrija</w:t>
            </w:r>
          </w:p>
        </w:tc>
        <w:tc>
          <w:tcPr>
            <w:tcW w:w="843" w:type="pct"/>
            <w:tcBorders>
              <w:top w:val="nil"/>
              <w:left w:val="nil"/>
              <w:bottom w:val="single" w:sz="4" w:space="0" w:color="auto"/>
              <w:right w:val="single" w:sz="4" w:space="0" w:color="auto"/>
            </w:tcBorders>
            <w:shd w:val="clear" w:color="000000" w:fill="E2EFDA"/>
            <w:hideMark/>
          </w:tcPr>
          <w:p w14:paraId="2163166D"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3 776 456</w:t>
            </w:r>
          </w:p>
        </w:tc>
        <w:tc>
          <w:tcPr>
            <w:tcW w:w="788" w:type="pct"/>
            <w:tcBorders>
              <w:top w:val="nil"/>
              <w:left w:val="nil"/>
              <w:bottom w:val="single" w:sz="4" w:space="0" w:color="auto"/>
              <w:right w:val="single" w:sz="4" w:space="0" w:color="auto"/>
            </w:tcBorders>
            <w:shd w:val="clear" w:color="000000" w:fill="E2EFDA"/>
            <w:hideMark/>
          </w:tcPr>
          <w:p w14:paraId="7160251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3 793 182</w:t>
            </w:r>
          </w:p>
        </w:tc>
        <w:tc>
          <w:tcPr>
            <w:tcW w:w="843" w:type="pct"/>
            <w:tcBorders>
              <w:top w:val="nil"/>
              <w:left w:val="nil"/>
              <w:bottom w:val="single" w:sz="4" w:space="0" w:color="auto"/>
              <w:right w:val="single" w:sz="4" w:space="0" w:color="auto"/>
            </w:tcBorders>
            <w:shd w:val="clear" w:color="000000" w:fill="E2EFDA"/>
            <w:hideMark/>
          </w:tcPr>
          <w:p w14:paraId="107CE1B8"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4 400 522</w:t>
            </w:r>
          </w:p>
        </w:tc>
      </w:tr>
      <w:tr w:rsidR="00B26FBE" w:rsidRPr="00B26FBE" w14:paraId="27BA29EE"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5C9B826" w14:textId="77777777" w:rsidR="00B26FBE" w:rsidRPr="00B26FBE" w:rsidRDefault="00B26FBE" w:rsidP="001B2E66">
            <w:pPr>
              <w:spacing w:after="0"/>
              <w:ind w:firstLine="0"/>
              <w:rPr>
                <w:sz w:val="18"/>
                <w:szCs w:val="18"/>
                <w:lang w:eastAsia="lv-LV"/>
              </w:rPr>
            </w:pPr>
            <w:r w:rsidRPr="00B26FBE">
              <w:rPr>
                <w:sz w:val="18"/>
                <w:szCs w:val="18"/>
                <w:lang w:eastAsia="lv-LV"/>
              </w:rPr>
              <w:t>Kapacitātes stiprināšanu gatavībai un rīcībai radiācijas avārijās</w:t>
            </w:r>
          </w:p>
        </w:tc>
        <w:tc>
          <w:tcPr>
            <w:tcW w:w="843" w:type="pct"/>
            <w:tcBorders>
              <w:top w:val="nil"/>
              <w:left w:val="nil"/>
              <w:bottom w:val="single" w:sz="4" w:space="0" w:color="auto"/>
              <w:right w:val="single" w:sz="4" w:space="0" w:color="auto"/>
            </w:tcBorders>
            <w:shd w:val="clear" w:color="auto" w:fill="auto"/>
            <w:noWrap/>
            <w:hideMark/>
          </w:tcPr>
          <w:p w14:paraId="56AA7F11" w14:textId="77777777" w:rsidR="00B26FBE" w:rsidRPr="00B26FBE" w:rsidRDefault="00B26FBE" w:rsidP="00AE5AD9">
            <w:pPr>
              <w:spacing w:after="0"/>
              <w:ind w:firstLine="0"/>
              <w:jc w:val="right"/>
              <w:rPr>
                <w:sz w:val="18"/>
                <w:szCs w:val="18"/>
                <w:lang w:eastAsia="lv-LV"/>
              </w:rPr>
            </w:pPr>
            <w:r w:rsidRPr="00B26FBE">
              <w:rPr>
                <w:sz w:val="18"/>
                <w:szCs w:val="18"/>
                <w:lang w:eastAsia="lv-LV"/>
              </w:rPr>
              <w:t>322 902</w:t>
            </w:r>
          </w:p>
        </w:tc>
        <w:tc>
          <w:tcPr>
            <w:tcW w:w="788" w:type="pct"/>
            <w:tcBorders>
              <w:top w:val="nil"/>
              <w:left w:val="nil"/>
              <w:bottom w:val="single" w:sz="4" w:space="0" w:color="auto"/>
              <w:right w:val="single" w:sz="4" w:space="0" w:color="auto"/>
            </w:tcBorders>
            <w:shd w:val="clear" w:color="auto" w:fill="auto"/>
            <w:noWrap/>
            <w:hideMark/>
          </w:tcPr>
          <w:p w14:paraId="65D9935A" w14:textId="77777777" w:rsidR="00B26FBE" w:rsidRPr="00B26FBE" w:rsidRDefault="00B26FBE" w:rsidP="00AE5AD9">
            <w:pPr>
              <w:spacing w:after="0"/>
              <w:ind w:firstLine="0"/>
              <w:jc w:val="right"/>
              <w:rPr>
                <w:sz w:val="18"/>
                <w:szCs w:val="18"/>
                <w:lang w:eastAsia="lv-LV"/>
              </w:rPr>
            </w:pPr>
            <w:r w:rsidRPr="00B26FBE">
              <w:rPr>
                <w:sz w:val="18"/>
                <w:szCs w:val="18"/>
                <w:lang w:eastAsia="lv-LV"/>
              </w:rPr>
              <w:t>186 452</w:t>
            </w:r>
          </w:p>
        </w:tc>
        <w:tc>
          <w:tcPr>
            <w:tcW w:w="843" w:type="pct"/>
            <w:tcBorders>
              <w:top w:val="nil"/>
              <w:left w:val="nil"/>
              <w:bottom w:val="single" w:sz="4" w:space="0" w:color="auto"/>
              <w:right w:val="single" w:sz="4" w:space="0" w:color="auto"/>
            </w:tcBorders>
            <w:shd w:val="clear" w:color="auto" w:fill="auto"/>
            <w:noWrap/>
            <w:hideMark/>
          </w:tcPr>
          <w:p w14:paraId="66F6DE47" w14:textId="77777777" w:rsidR="00B26FBE" w:rsidRPr="00B26FBE" w:rsidRDefault="00B26FBE" w:rsidP="00AE5AD9">
            <w:pPr>
              <w:spacing w:after="0"/>
              <w:ind w:firstLine="0"/>
              <w:jc w:val="right"/>
              <w:rPr>
                <w:sz w:val="18"/>
                <w:szCs w:val="18"/>
                <w:lang w:eastAsia="lv-LV"/>
              </w:rPr>
            </w:pPr>
            <w:r w:rsidRPr="00B26FBE">
              <w:rPr>
                <w:sz w:val="18"/>
                <w:szCs w:val="18"/>
                <w:lang w:eastAsia="lv-LV"/>
              </w:rPr>
              <w:t>204 452</w:t>
            </w:r>
          </w:p>
        </w:tc>
      </w:tr>
      <w:tr w:rsidR="00B26FBE" w:rsidRPr="00B26FBE" w14:paraId="7283DE1F"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BE744A9" w14:textId="77777777" w:rsidR="00B26FBE" w:rsidRPr="00B26FBE" w:rsidRDefault="00B26FBE" w:rsidP="001B2E66">
            <w:pPr>
              <w:spacing w:after="0"/>
              <w:ind w:firstLine="0"/>
              <w:rPr>
                <w:sz w:val="18"/>
                <w:szCs w:val="18"/>
                <w:lang w:eastAsia="lv-LV"/>
              </w:rPr>
            </w:pPr>
            <w:r w:rsidRPr="00B26FBE">
              <w:rPr>
                <w:sz w:val="18"/>
                <w:szCs w:val="18"/>
                <w:lang w:eastAsia="lv-LV"/>
              </w:rPr>
              <w:t xml:space="preserve">EK regulas Nr.2023/138, ar ko nosaka konkrētu augstvērtīgu datu kopu sarakstu un to publicēšanas un atkalizmantošanas kārtību, prasību izpildei </w:t>
            </w:r>
          </w:p>
        </w:tc>
        <w:tc>
          <w:tcPr>
            <w:tcW w:w="843" w:type="pct"/>
            <w:tcBorders>
              <w:top w:val="nil"/>
              <w:left w:val="nil"/>
              <w:bottom w:val="single" w:sz="4" w:space="0" w:color="auto"/>
              <w:right w:val="single" w:sz="4" w:space="0" w:color="auto"/>
            </w:tcBorders>
            <w:shd w:val="clear" w:color="auto" w:fill="auto"/>
            <w:noWrap/>
            <w:hideMark/>
          </w:tcPr>
          <w:p w14:paraId="6241DFE2" w14:textId="77777777" w:rsidR="00B26FBE" w:rsidRPr="00B26FBE" w:rsidRDefault="00B26FBE" w:rsidP="00AE5AD9">
            <w:pPr>
              <w:spacing w:after="0"/>
              <w:ind w:firstLine="0"/>
              <w:jc w:val="right"/>
              <w:rPr>
                <w:sz w:val="18"/>
                <w:szCs w:val="18"/>
                <w:lang w:eastAsia="lv-LV"/>
              </w:rPr>
            </w:pPr>
            <w:r w:rsidRPr="00B26FBE">
              <w:rPr>
                <w:sz w:val="18"/>
                <w:szCs w:val="18"/>
                <w:lang w:eastAsia="lv-LV"/>
              </w:rPr>
              <w:t>607 556</w:t>
            </w:r>
          </w:p>
        </w:tc>
        <w:tc>
          <w:tcPr>
            <w:tcW w:w="788" w:type="pct"/>
            <w:tcBorders>
              <w:top w:val="nil"/>
              <w:left w:val="nil"/>
              <w:bottom w:val="single" w:sz="4" w:space="0" w:color="auto"/>
              <w:right w:val="single" w:sz="4" w:space="0" w:color="auto"/>
            </w:tcBorders>
            <w:shd w:val="clear" w:color="auto" w:fill="auto"/>
            <w:noWrap/>
            <w:hideMark/>
          </w:tcPr>
          <w:p w14:paraId="1436CECD" w14:textId="77777777" w:rsidR="00B26FBE" w:rsidRPr="00B26FBE" w:rsidRDefault="00B26FBE" w:rsidP="00AE5AD9">
            <w:pPr>
              <w:spacing w:after="0"/>
              <w:ind w:firstLine="0"/>
              <w:jc w:val="right"/>
              <w:rPr>
                <w:sz w:val="18"/>
                <w:szCs w:val="18"/>
                <w:lang w:eastAsia="lv-LV"/>
              </w:rPr>
            </w:pPr>
            <w:r w:rsidRPr="00B26FBE">
              <w:rPr>
                <w:sz w:val="18"/>
                <w:szCs w:val="18"/>
                <w:lang w:eastAsia="lv-LV"/>
              </w:rPr>
              <w:t>806 034</w:t>
            </w:r>
          </w:p>
        </w:tc>
        <w:tc>
          <w:tcPr>
            <w:tcW w:w="843" w:type="pct"/>
            <w:tcBorders>
              <w:top w:val="nil"/>
              <w:left w:val="nil"/>
              <w:bottom w:val="single" w:sz="4" w:space="0" w:color="auto"/>
              <w:right w:val="single" w:sz="4" w:space="0" w:color="auto"/>
            </w:tcBorders>
            <w:shd w:val="clear" w:color="auto" w:fill="auto"/>
            <w:noWrap/>
            <w:hideMark/>
          </w:tcPr>
          <w:p w14:paraId="15A83EF4" w14:textId="77777777" w:rsidR="00B26FBE" w:rsidRPr="00B26FBE" w:rsidRDefault="00B26FBE" w:rsidP="00AE5AD9">
            <w:pPr>
              <w:spacing w:after="0"/>
              <w:ind w:firstLine="0"/>
              <w:jc w:val="right"/>
              <w:rPr>
                <w:sz w:val="18"/>
                <w:szCs w:val="18"/>
                <w:lang w:eastAsia="lv-LV"/>
              </w:rPr>
            </w:pPr>
            <w:r w:rsidRPr="00B26FBE">
              <w:rPr>
                <w:sz w:val="18"/>
                <w:szCs w:val="18"/>
                <w:lang w:eastAsia="lv-LV"/>
              </w:rPr>
              <w:t>617 142</w:t>
            </w:r>
          </w:p>
        </w:tc>
      </w:tr>
      <w:tr w:rsidR="00B26FBE" w:rsidRPr="00B26FBE" w14:paraId="2E243314" w14:textId="77777777" w:rsidTr="001B2E66">
        <w:trPr>
          <w:trHeight w:val="123"/>
        </w:trPr>
        <w:tc>
          <w:tcPr>
            <w:tcW w:w="2526" w:type="pct"/>
            <w:tcBorders>
              <w:top w:val="nil"/>
              <w:left w:val="single" w:sz="4" w:space="0" w:color="auto"/>
              <w:bottom w:val="single" w:sz="4" w:space="0" w:color="auto"/>
              <w:right w:val="single" w:sz="4" w:space="0" w:color="auto"/>
            </w:tcBorders>
            <w:shd w:val="clear" w:color="auto" w:fill="auto"/>
            <w:hideMark/>
          </w:tcPr>
          <w:p w14:paraId="47ED300A" w14:textId="77777777" w:rsidR="00B26FBE" w:rsidRPr="00B26FBE" w:rsidRDefault="00B26FBE" w:rsidP="001B2E66">
            <w:pPr>
              <w:spacing w:after="0"/>
              <w:ind w:firstLine="0"/>
              <w:rPr>
                <w:sz w:val="18"/>
                <w:szCs w:val="18"/>
                <w:lang w:eastAsia="lv-LV"/>
              </w:rPr>
            </w:pPr>
            <w:r w:rsidRPr="00B26FBE">
              <w:rPr>
                <w:sz w:val="18"/>
                <w:szCs w:val="18"/>
                <w:lang w:eastAsia="lv-LV"/>
              </w:rPr>
              <w:t>Direktīvas 2020/2184 par dzeramā ūdens kvalitāti prasību ieviešana</w:t>
            </w:r>
          </w:p>
        </w:tc>
        <w:tc>
          <w:tcPr>
            <w:tcW w:w="843" w:type="pct"/>
            <w:tcBorders>
              <w:top w:val="nil"/>
              <w:left w:val="nil"/>
              <w:bottom w:val="single" w:sz="4" w:space="0" w:color="auto"/>
              <w:right w:val="single" w:sz="4" w:space="0" w:color="auto"/>
            </w:tcBorders>
            <w:shd w:val="clear" w:color="auto" w:fill="auto"/>
            <w:noWrap/>
            <w:hideMark/>
          </w:tcPr>
          <w:p w14:paraId="7158D54F" w14:textId="77777777" w:rsidR="00B26FBE" w:rsidRPr="00B26FBE" w:rsidRDefault="00B26FBE" w:rsidP="00AE5AD9">
            <w:pPr>
              <w:spacing w:after="0"/>
              <w:ind w:firstLine="0"/>
              <w:jc w:val="right"/>
              <w:rPr>
                <w:sz w:val="18"/>
                <w:szCs w:val="18"/>
                <w:lang w:eastAsia="lv-LV"/>
              </w:rPr>
            </w:pPr>
            <w:r w:rsidRPr="00B26FBE">
              <w:rPr>
                <w:sz w:val="18"/>
                <w:szCs w:val="18"/>
                <w:lang w:eastAsia="lv-LV"/>
              </w:rPr>
              <w:t>233 136</w:t>
            </w:r>
          </w:p>
        </w:tc>
        <w:tc>
          <w:tcPr>
            <w:tcW w:w="788" w:type="pct"/>
            <w:tcBorders>
              <w:top w:val="nil"/>
              <w:left w:val="nil"/>
              <w:bottom w:val="single" w:sz="4" w:space="0" w:color="auto"/>
              <w:right w:val="single" w:sz="4" w:space="0" w:color="auto"/>
            </w:tcBorders>
            <w:shd w:val="clear" w:color="auto" w:fill="auto"/>
            <w:noWrap/>
            <w:hideMark/>
          </w:tcPr>
          <w:p w14:paraId="77FC2431" w14:textId="77777777" w:rsidR="00B26FBE" w:rsidRPr="00B26FBE" w:rsidRDefault="00B26FBE" w:rsidP="00AE5AD9">
            <w:pPr>
              <w:spacing w:after="0"/>
              <w:ind w:firstLine="0"/>
              <w:jc w:val="right"/>
              <w:rPr>
                <w:sz w:val="18"/>
                <w:szCs w:val="18"/>
                <w:lang w:eastAsia="lv-LV"/>
              </w:rPr>
            </w:pPr>
            <w:r w:rsidRPr="00B26FBE">
              <w:rPr>
                <w:sz w:val="18"/>
                <w:szCs w:val="18"/>
                <w:lang w:eastAsia="lv-LV"/>
              </w:rPr>
              <w:t>290 367</w:t>
            </w:r>
          </w:p>
        </w:tc>
        <w:tc>
          <w:tcPr>
            <w:tcW w:w="843" w:type="pct"/>
            <w:tcBorders>
              <w:top w:val="nil"/>
              <w:left w:val="nil"/>
              <w:bottom w:val="single" w:sz="4" w:space="0" w:color="auto"/>
              <w:right w:val="single" w:sz="4" w:space="0" w:color="auto"/>
            </w:tcBorders>
            <w:shd w:val="clear" w:color="auto" w:fill="auto"/>
            <w:noWrap/>
            <w:hideMark/>
          </w:tcPr>
          <w:p w14:paraId="1F056C9B" w14:textId="77777777" w:rsidR="00B26FBE" w:rsidRPr="00B26FBE" w:rsidRDefault="00B26FBE" w:rsidP="00AE5AD9">
            <w:pPr>
              <w:spacing w:after="0"/>
              <w:ind w:firstLine="0"/>
              <w:jc w:val="right"/>
              <w:rPr>
                <w:sz w:val="18"/>
                <w:szCs w:val="18"/>
                <w:lang w:eastAsia="lv-LV"/>
              </w:rPr>
            </w:pPr>
            <w:r w:rsidRPr="00B26FBE">
              <w:rPr>
                <w:sz w:val="18"/>
                <w:szCs w:val="18"/>
                <w:lang w:eastAsia="lv-LV"/>
              </w:rPr>
              <w:t>718 417</w:t>
            </w:r>
          </w:p>
        </w:tc>
      </w:tr>
      <w:tr w:rsidR="00B26FBE" w:rsidRPr="00B26FBE" w14:paraId="24ACA890"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DC845A8" w14:textId="77777777" w:rsidR="00B26FBE" w:rsidRPr="00B26FBE" w:rsidRDefault="00B26FBE" w:rsidP="001B2E66">
            <w:pPr>
              <w:spacing w:after="0"/>
              <w:ind w:firstLine="0"/>
              <w:rPr>
                <w:sz w:val="18"/>
                <w:szCs w:val="18"/>
                <w:lang w:eastAsia="lv-LV"/>
              </w:rPr>
            </w:pPr>
            <w:r w:rsidRPr="00B26FBE">
              <w:rPr>
                <w:sz w:val="18"/>
                <w:szCs w:val="18"/>
                <w:lang w:eastAsia="lv-LV"/>
              </w:rPr>
              <w:t>Valsts IKT profesionalizācija - Valsts digitālā attīstība</w:t>
            </w:r>
          </w:p>
        </w:tc>
        <w:tc>
          <w:tcPr>
            <w:tcW w:w="843" w:type="pct"/>
            <w:tcBorders>
              <w:top w:val="nil"/>
              <w:left w:val="nil"/>
              <w:bottom w:val="single" w:sz="4" w:space="0" w:color="auto"/>
              <w:right w:val="single" w:sz="4" w:space="0" w:color="auto"/>
            </w:tcBorders>
            <w:shd w:val="clear" w:color="auto" w:fill="auto"/>
            <w:noWrap/>
            <w:hideMark/>
          </w:tcPr>
          <w:p w14:paraId="47250B22" w14:textId="77777777" w:rsidR="00B26FBE" w:rsidRPr="00B26FBE" w:rsidRDefault="00B26FBE" w:rsidP="00AE5AD9">
            <w:pPr>
              <w:spacing w:after="0"/>
              <w:ind w:firstLine="0"/>
              <w:jc w:val="right"/>
              <w:rPr>
                <w:sz w:val="18"/>
                <w:szCs w:val="18"/>
                <w:lang w:eastAsia="lv-LV"/>
              </w:rPr>
            </w:pPr>
            <w:r w:rsidRPr="00B26FBE">
              <w:rPr>
                <w:sz w:val="18"/>
                <w:szCs w:val="18"/>
                <w:lang w:eastAsia="lv-LV"/>
              </w:rPr>
              <w:t>1 500 000</w:t>
            </w:r>
          </w:p>
        </w:tc>
        <w:tc>
          <w:tcPr>
            <w:tcW w:w="788" w:type="pct"/>
            <w:tcBorders>
              <w:top w:val="nil"/>
              <w:left w:val="nil"/>
              <w:bottom w:val="single" w:sz="4" w:space="0" w:color="auto"/>
              <w:right w:val="single" w:sz="4" w:space="0" w:color="auto"/>
            </w:tcBorders>
            <w:shd w:val="clear" w:color="auto" w:fill="auto"/>
            <w:noWrap/>
            <w:hideMark/>
          </w:tcPr>
          <w:p w14:paraId="7328EDAB" w14:textId="77777777" w:rsidR="00B26FBE" w:rsidRPr="00B26FBE" w:rsidRDefault="00B26FBE" w:rsidP="00AE5AD9">
            <w:pPr>
              <w:spacing w:after="0"/>
              <w:ind w:firstLine="0"/>
              <w:jc w:val="right"/>
              <w:rPr>
                <w:sz w:val="18"/>
                <w:szCs w:val="18"/>
                <w:lang w:eastAsia="lv-LV"/>
              </w:rPr>
            </w:pPr>
            <w:r w:rsidRPr="00B26FBE">
              <w:rPr>
                <w:sz w:val="18"/>
                <w:szCs w:val="18"/>
                <w:lang w:eastAsia="lv-LV"/>
              </w:rPr>
              <w:t>1 500 000</w:t>
            </w:r>
          </w:p>
        </w:tc>
        <w:tc>
          <w:tcPr>
            <w:tcW w:w="843" w:type="pct"/>
            <w:tcBorders>
              <w:top w:val="nil"/>
              <w:left w:val="nil"/>
              <w:bottom w:val="single" w:sz="4" w:space="0" w:color="auto"/>
              <w:right w:val="single" w:sz="4" w:space="0" w:color="auto"/>
            </w:tcBorders>
            <w:shd w:val="clear" w:color="auto" w:fill="auto"/>
            <w:noWrap/>
            <w:hideMark/>
          </w:tcPr>
          <w:p w14:paraId="04329C8E" w14:textId="77777777" w:rsidR="00B26FBE" w:rsidRPr="00B26FBE" w:rsidRDefault="00B26FBE" w:rsidP="00AE5AD9">
            <w:pPr>
              <w:spacing w:after="0"/>
              <w:ind w:firstLine="0"/>
              <w:jc w:val="right"/>
              <w:rPr>
                <w:sz w:val="18"/>
                <w:szCs w:val="18"/>
                <w:lang w:eastAsia="lv-LV"/>
              </w:rPr>
            </w:pPr>
            <w:r w:rsidRPr="00B26FBE">
              <w:rPr>
                <w:sz w:val="18"/>
                <w:szCs w:val="18"/>
                <w:lang w:eastAsia="lv-LV"/>
              </w:rPr>
              <w:t>1 500 000</w:t>
            </w:r>
          </w:p>
        </w:tc>
      </w:tr>
      <w:tr w:rsidR="00B26FBE" w:rsidRPr="00B26FBE" w14:paraId="60BF98F2" w14:textId="77777777" w:rsidTr="001B2E66">
        <w:trPr>
          <w:trHeight w:val="47"/>
        </w:trPr>
        <w:tc>
          <w:tcPr>
            <w:tcW w:w="2526" w:type="pct"/>
            <w:tcBorders>
              <w:top w:val="nil"/>
              <w:left w:val="single" w:sz="4" w:space="0" w:color="auto"/>
              <w:bottom w:val="single" w:sz="4" w:space="0" w:color="auto"/>
              <w:right w:val="single" w:sz="4" w:space="0" w:color="auto"/>
            </w:tcBorders>
            <w:shd w:val="clear" w:color="auto" w:fill="auto"/>
            <w:hideMark/>
          </w:tcPr>
          <w:p w14:paraId="0ECB5FE7" w14:textId="77777777" w:rsidR="00B26FBE" w:rsidRPr="00B26FBE" w:rsidRDefault="00B26FBE" w:rsidP="001B2E66">
            <w:pPr>
              <w:spacing w:after="0"/>
              <w:ind w:firstLine="0"/>
              <w:rPr>
                <w:sz w:val="18"/>
                <w:szCs w:val="18"/>
                <w:lang w:eastAsia="lv-LV"/>
              </w:rPr>
            </w:pPr>
            <w:r w:rsidRPr="00B26FBE">
              <w:rPr>
                <w:sz w:val="18"/>
                <w:szCs w:val="18"/>
                <w:lang w:eastAsia="lv-LV"/>
              </w:rPr>
              <w:t>Interešu konflikta automātiskā pārbaude publiskajos iepirkumos, izveidojot VRAA Elektronisko iepirkumu sistēmā pilnveidoto tehnisko risinājumu  (VARAM)</w:t>
            </w:r>
          </w:p>
        </w:tc>
        <w:tc>
          <w:tcPr>
            <w:tcW w:w="843" w:type="pct"/>
            <w:tcBorders>
              <w:top w:val="nil"/>
              <w:left w:val="nil"/>
              <w:bottom w:val="single" w:sz="4" w:space="0" w:color="auto"/>
              <w:right w:val="single" w:sz="4" w:space="0" w:color="auto"/>
            </w:tcBorders>
            <w:shd w:val="clear" w:color="auto" w:fill="auto"/>
            <w:noWrap/>
            <w:hideMark/>
          </w:tcPr>
          <w:p w14:paraId="2B2ACE40" w14:textId="77777777" w:rsidR="00B26FBE" w:rsidRPr="00B26FBE" w:rsidRDefault="00B26FBE" w:rsidP="00AE5AD9">
            <w:pPr>
              <w:spacing w:after="0"/>
              <w:ind w:firstLine="0"/>
              <w:jc w:val="right"/>
              <w:rPr>
                <w:sz w:val="18"/>
                <w:szCs w:val="18"/>
                <w:lang w:eastAsia="lv-LV"/>
              </w:rPr>
            </w:pPr>
            <w:r w:rsidRPr="00B26FBE">
              <w:rPr>
                <w:sz w:val="18"/>
                <w:szCs w:val="18"/>
                <w:lang w:eastAsia="lv-LV"/>
              </w:rPr>
              <w:t>339 986</w:t>
            </w:r>
          </w:p>
        </w:tc>
        <w:tc>
          <w:tcPr>
            <w:tcW w:w="788" w:type="pct"/>
            <w:tcBorders>
              <w:top w:val="nil"/>
              <w:left w:val="nil"/>
              <w:bottom w:val="single" w:sz="4" w:space="0" w:color="auto"/>
              <w:right w:val="single" w:sz="4" w:space="0" w:color="auto"/>
            </w:tcBorders>
            <w:shd w:val="clear" w:color="auto" w:fill="auto"/>
            <w:noWrap/>
            <w:hideMark/>
          </w:tcPr>
          <w:p w14:paraId="243742F8"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7710F623"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08CCA343"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15B5C0C" w14:textId="77777777" w:rsidR="00B26FBE" w:rsidRPr="00B26FBE" w:rsidRDefault="00B26FBE" w:rsidP="001B2E66">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18E713ED" w14:textId="77777777" w:rsidR="00B26FBE" w:rsidRPr="00B26FBE" w:rsidRDefault="00B26FBE" w:rsidP="00AE5AD9">
            <w:pPr>
              <w:spacing w:after="0"/>
              <w:ind w:firstLine="0"/>
              <w:jc w:val="right"/>
              <w:rPr>
                <w:sz w:val="18"/>
                <w:szCs w:val="18"/>
                <w:lang w:eastAsia="lv-LV"/>
              </w:rPr>
            </w:pPr>
            <w:r w:rsidRPr="00B26FBE">
              <w:rPr>
                <w:sz w:val="18"/>
                <w:szCs w:val="18"/>
                <w:lang w:eastAsia="lv-LV"/>
              </w:rPr>
              <w:t>649 640</w:t>
            </w:r>
          </w:p>
        </w:tc>
        <w:tc>
          <w:tcPr>
            <w:tcW w:w="788" w:type="pct"/>
            <w:tcBorders>
              <w:top w:val="nil"/>
              <w:left w:val="nil"/>
              <w:bottom w:val="single" w:sz="4" w:space="0" w:color="auto"/>
              <w:right w:val="single" w:sz="4" w:space="0" w:color="auto"/>
            </w:tcBorders>
            <w:shd w:val="clear" w:color="auto" w:fill="auto"/>
            <w:noWrap/>
            <w:hideMark/>
          </w:tcPr>
          <w:p w14:paraId="73F41D39" w14:textId="77777777" w:rsidR="00B26FBE" w:rsidRPr="00B26FBE" w:rsidRDefault="00B26FBE" w:rsidP="00AE5AD9">
            <w:pPr>
              <w:spacing w:after="0"/>
              <w:ind w:firstLine="0"/>
              <w:jc w:val="right"/>
              <w:rPr>
                <w:sz w:val="18"/>
                <w:szCs w:val="18"/>
                <w:lang w:eastAsia="lv-LV"/>
              </w:rPr>
            </w:pPr>
            <w:r w:rsidRPr="00B26FBE">
              <w:rPr>
                <w:sz w:val="18"/>
                <w:szCs w:val="18"/>
                <w:lang w:eastAsia="lv-LV"/>
              </w:rPr>
              <w:t>1 008 593</w:t>
            </w:r>
          </w:p>
        </w:tc>
        <w:tc>
          <w:tcPr>
            <w:tcW w:w="843" w:type="pct"/>
            <w:tcBorders>
              <w:top w:val="nil"/>
              <w:left w:val="nil"/>
              <w:bottom w:val="single" w:sz="4" w:space="0" w:color="auto"/>
              <w:right w:val="single" w:sz="4" w:space="0" w:color="auto"/>
            </w:tcBorders>
            <w:shd w:val="clear" w:color="auto" w:fill="auto"/>
            <w:noWrap/>
            <w:hideMark/>
          </w:tcPr>
          <w:p w14:paraId="77120166" w14:textId="77777777" w:rsidR="00B26FBE" w:rsidRPr="00B26FBE" w:rsidRDefault="00B26FBE" w:rsidP="00AE5AD9">
            <w:pPr>
              <w:spacing w:after="0"/>
              <w:ind w:firstLine="0"/>
              <w:jc w:val="right"/>
              <w:rPr>
                <w:sz w:val="18"/>
                <w:szCs w:val="18"/>
                <w:lang w:eastAsia="lv-LV"/>
              </w:rPr>
            </w:pPr>
            <w:r w:rsidRPr="00B26FBE">
              <w:rPr>
                <w:sz w:val="18"/>
                <w:szCs w:val="18"/>
                <w:lang w:eastAsia="lv-LV"/>
              </w:rPr>
              <w:t>1 358 775</w:t>
            </w:r>
          </w:p>
        </w:tc>
      </w:tr>
      <w:tr w:rsidR="00B26FBE" w:rsidRPr="00B26FBE" w14:paraId="466F9B2A"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DA008E6" w14:textId="77777777" w:rsidR="00B26FBE" w:rsidRPr="00B26FBE" w:rsidRDefault="00B26FBE" w:rsidP="001B2E66">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6F8224F0"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c>
          <w:tcPr>
            <w:tcW w:w="788" w:type="pct"/>
            <w:tcBorders>
              <w:top w:val="nil"/>
              <w:left w:val="nil"/>
              <w:bottom w:val="single" w:sz="4" w:space="0" w:color="auto"/>
              <w:right w:val="single" w:sz="4" w:space="0" w:color="auto"/>
            </w:tcBorders>
            <w:shd w:val="clear" w:color="auto" w:fill="auto"/>
            <w:noWrap/>
            <w:hideMark/>
          </w:tcPr>
          <w:p w14:paraId="6ECFECAB"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39B74219"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66E50945"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2A06B2E" w14:textId="77777777" w:rsidR="00B26FBE" w:rsidRPr="00B26FBE" w:rsidRDefault="00B26FBE" w:rsidP="001B2E66">
            <w:pPr>
              <w:spacing w:after="0"/>
              <w:ind w:firstLine="0"/>
              <w:rPr>
                <w:sz w:val="18"/>
                <w:szCs w:val="18"/>
                <w:lang w:eastAsia="lv-LV"/>
              </w:rPr>
            </w:pPr>
            <w:r w:rsidRPr="00B26FBE">
              <w:rPr>
                <w:sz w:val="18"/>
                <w:szCs w:val="18"/>
                <w:lang w:eastAsia="lv-LV"/>
              </w:rPr>
              <w:t>Latvijas dalības Eiropas Savienībā divdesmitgades atzīmēšana</w:t>
            </w:r>
          </w:p>
        </w:tc>
        <w:tc>
          <w:tcPr>
            <w:tcW w:w="843" w:type="pct"/>
            <w:tcBorders>
              <w:top w:val="nil"/>
              <w:left w:val="nil"/>
              <w:bottom w:val="single" w:sz="4" w:space="0" w:color="auto"/>
              <w:right w:val="single" w:sz="4" w:space="0" w:color="auto"/>
            </w:tcBorders>
            <w:shd w:val="clear" w:color="auto" w:fill="auto"/>
            <w:noWrap/>
            <w:hideMark/>
          </w:tcPr>
          <w:p w14:paraId="1F3CA425" w14:textId="77777777" w:rsidR="00B26FBE" w:rsidRPr="00B26FBE" w:rsidRDefault="00B26FBE" w:rsidP="00AE5AD9">
            <w:pPr>
              <w:spacing w:after="0"/>
              <w:ind w:firstLine="0"/>
              <w:jc w:val="right"/>
              <w:rPr>
                <w:sz w:val="18"/>
                <w:szCs w:val="18"/>
                <w:lang w:eastAsia="lv-LV"/>
              </w:rPr>
            </w:pPr>
            <w:r w:rsidRPr="00B26FBE">
              <w:rPr>
                <w:sz w:val="18"/>
                <w:szCs w:val="18"/>
                <w:lang w:eastAsia="lv-LV"/>
              </w:rPr>
              <w:t>1 500</w:t>
            </w:r>
          </w:p>
        </w:tc>
        <w:tc>
          <w:tcPr>
            <w:tcW w:w="788" w:type="pct"/>
            <w:tcBorders>
              <w:top w:val="nil"/>
              <w:left w:val="nil"/>
              <w:bottom w:val="single" w:sz="4" w:space="0" w:color="auto"/>
              <w:right w:val="single" w:sz="4" w:space="0" w:color="auto"/>
            </w:tcBorders>
            <w:shd w:val="clear" w:color="auto" w:fill="auto"/>
            <w:noWrap/>
            <w:hideMark/>
          </w:tcPr>
          <w:p w14:paraId="7471F083"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5224BFF5"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27B9889B"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BA19226" w14:textId="77777777" w:rsidR="00B26FBE" w:rsidRPr="00B26FBE" w:rsidRDefault="00B26FBE" w:rsidP="001B2E66">
            <w:pPr>
              <w:spacing w:after="0"/>
              <w:ind w:firstLine="0"/>
              <w:rPr>
                <w:sz w:val="18"/>
                <w:szCs w:val="18"/>
                <w:lang w:eastAsia="lv-LV"/>
              </w:rPr>
            </w:pPr>
            <w:r w:rsidRPr="00B26FBE">
              <w:rPr>
                <w:sz w:val="18"/>
                <w:szCs w:val="18"/>
                <w:lang w:eastAsia="lv-LV"/>
              </w:rPr>
              <w:t>Satversmes tiesas IT sistēmas drošības stiprināšanas un modernizācijas izdevumu</w:t>
            </w:r>
          </w:p>
        </w:tc>
        <w:tc>
          <w:tcPr>
            <w:tcW w:w="843" w:type="pct"/>
            <w:tcBorders>
              <w:top w:val="nil"/>
              <w:left w:val="nil"/>
              <w:bottom w:val="single" w:sz="4" w:space="0" w:color="auto"/>
              <w:right w:val="single" w:sz="4" w:space="0" w:color="auto"/>
            </w:tcBorders>
            <w:shd w:val="clear" w:color="auto" w:fill="auto"/>
            <w:noWrap/>
            <w:hideMark/>
          </w:tcPr>
          <w:p w14:paraId="0070C634" w14:textId="77777777" w:rsidR="00B26FBE" w:rsidRPr="00B26FBE" w:rsidRDefault="00B26FBE" w:rsidP="00AE5AD9">
            <w:pPr>
              <w:spacing w:after="0"/>
              <w:ind w:firstLine="0"/>
              <w:jc w:val="right"/>
              <w:rPr>
                <w:sz w:val="18"/>
                <w:szCs w:val="18"/>
                <w:lang w:eastAsia="lv-LV"/>
              </w:rPr>
            </w:pPr>
            <w:r w:rsidRPr="00B26FBE">
              <w:rPr>
                <w:sz w:val="18"/>
                <w:szCs w:val="18"/>
                <w:lang w:eastAsia="lv-LV"/>
              </w:rPr>
              <w:t>1 736</w:t>
            </w:r>
          </w:p>
        </w:tc>
        <w:tc>
          <w:tcPr>
            <w:tcW w:w="788" w:type="pct"/>
            <w:tcBorders>
              <w:top w:val="nil"/>
              <w:left w:val="nil"/>
              <w:bottom w:val="single" w:sz="4" w:space="0" w:color="auto"/>
              <w:right w:val="single" w:sz="4" w:space="0" w:color="auto"/>
            </w:tcBorders>
            <w:shd w:val="clear" w:color="auto" w:fill="auto"/>
            <w:noWrap/>
            <w:hideMark/>
          </w:tcPr>
          <w:p w14:paraId="017058E4" w14:textId="77777777" w:rsidR="00B26FBE" w:rsidRPr="00B26FBE" w:rsidRDefault="00B26FBE" w:rsidP="00AE5AD9">
            <w:pPr>
              <w:spacing w:after="0"/>
              <w:ind w:firstLine="0"/>
              <w:jc w:val="right"/>
              <w:rPr>
                <w:sz w:val="18"/>
                <w:szCs w:val="18"/>
                <w:lang w:eastAsia="lv-LV"/>
              </w:rPr>
            </w:pPr>
            <w:r w:rsidRPr="00B26FBE">
              <w:rPr>
                <w:sz w:val="18"/>
                <w:szCs w:val="18"/>
                <w:lang w:eastAsia="lv-LV"/>
              </w:rPr>
              <w:t>1 736</w:t>
            </w:r>
          </w:p>
        </w:tc>
        <w:tc>
          <w:tcPr>
            <w:tcW w:w="843" w:type="pct"/>
            <w:tcBorders>
              <w:top w:val="nil"/>
              <w:left w:val="nil"/>
              <w:bottom w:val="single" w:sz="4" w:space="0" w:color="auto"/>
              <w:right w:val="single" w:sz="4" w:space="0" w:color="auto"/>
            </w:tcBorders>
            <w:shd w:val="clear" w:color="auto" w:fill="auto"/>
            <w:noWrap/>
            <w:hideMark/>
          </w:tcPr>
          <w:p w14:paraId="4E0EC572" w14:textId="77777777" w:rsidR="00B26FBE" w:rsidRPr="00B26FBE" w:rsidRDefault="00B26FBE" w:rsidP="00AE5AD9">
            <w:pPr>
              <w:spacing w:after="0"/>
              <w:ind w:firstLine="0"/>
              <w:jc w:val="right"/>
              <w:rPr>
                <w:sz w:val="18"/>
                <w:szCs w:val="18"/>
                <w:lang w:eastAsia="lv-LV"/>
              </w:rPr>
            </w:pPr>
            <w:r w:rsidRPr="00B26FBE">
              <w:rPr>
                <w:sz w:val="18"/>
                <w:szCs w:val="18"/>
                <w:lang w:eastAsia="lv-LV"/>
              </w:rPr>
              <w:t>1 736</w:t>
            </w:r>
          </w:p>
        </w:tc>
      </w:tr>
      <w:tr w:rsidR="00B26FBE" w:rsidRPr="00B26FBE" w14:paraId="24709699"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tcPr>
          <w:p w14:paraId="13BA79E7" w14:textId="77777777" w:rsidR="00B26FBE" w:rsidRPr="00B26FBE" w:rsidRDefault="00B26FBE" w:rsidP="001B2E66">
            <w:pPr>
              <w:spacing w:after="0"/>
              <w:ind w:firstLine="0"/>
              <w:rPr>
                <w:i/>
                <w:sz w:val="18"/>
                <w:szCs w:val="18"/>
                <w:lang w:eastAsia="lv-LV"/>
              </w:rPr>
            </w:pPr>
            <w:r w:rsidRPr="00B26FBE">
              <w:rPr>
                <w:i/>
                <w:iCs/>
                <w:sz w:val="18"/>
                <w:szCs w:val="18"/>
                <w:lang w:eastAsia="lv-LV"/>
              </w:rPr>
              <w:t>tai skaitā transferts no Satversmes tiesas (konsolidējama pozīcija)</w:t>
            </w:r>
          </w:p>
        </w:tc>
        <w:tc>
          <w:tcPr>
            <w:tcW w:w="843" w:type="pct"/>
            <w:tcBorders>
              <w:top w:val="nil"/>
              <w:left w:val="nil"/>
              <w:bottom w:val="single" w:sz="4" w:space="0" w:color="auto"/>
              <w:right w:val="single" w:sz="4" w:space="0" w:color="auto"/>
            </w:tcBorders>
            <w:shd w:val="clear" w:color="auto" w:fill="auto"/>
            <w:noWrap/>
          </w:tcPr>
          <w:p w14:paraId="73E3535A" w14:textId="77777777" w:rsidR="00B26FBE" w:rsidRPr="005E5082" w:rsidRDefault="00B26FBE" w:rsidP="00AE5AD9">
            <w:pPr>
              <w:spacing w:after="0"/>
              <w:ind w:firstLine="0"/>
              <w:jc w:val="right"/>
              <w:rPr>
                <w:i/>
                <w:sz w:val="18"/>
                <w:szCs w:val="18"/>
                <w:lang w:eastAsia="lv-LV"/>
              </w:rPr>
            </w:pPr>
            <w:r w:rsidRPr="005E5082">
              <w:rPr>
                <w:i/>
                <w:sz w:val="18"/>
                <w:szCs w:val="18"/>
                <w:lang w:eastAsia="lv-LV"/>
              </w:rPr>
              <w:t>1 736</w:t>
            </w:r>
          </w:p>
        </w:tc>
        <w:tc>
          <w:tcPr>
            <w:tcW w:w="788" w:type="pct"/>
            <w:tcBorders>
              <w:top w:val="nil"/>
              <w:left w:val="nil"/>
              <w:bottom w:val="single" w:sz="4" w:space="0" w:color="auto"/>
              <w:right w:val="single" w:sz="4" w:space="0" w:color="auto"/>
            </w:tcBorders>
            <w:shd w:val="clear" w:color="auto" w:fill="auto"/>
            <w:noWrap/>
          </w:tcPr>
          <w:p w14:paraId="7301ABFD" w14:textId="77777777" w:rsidR="00B26FBE" w:rsidRPr="005E5082" w:rsidRDefault="00B26FBE" w:rsidP="00AE5AD9">
            <w:pPr>
              <w:spacing w:after="0"/>
              <w:ind w:firstLine="0"/>
              <w:jc w:val="right"/>
              <w:rPr>
                <w:i/>
                <w:sz w:val="18"/>
                <w:szCs w:val="18"/>
                <w:lang w:eastAsia="lv-LV"/>
              </w:rPr>
            </w:pPr>
            <w:r w:rsidRPr="005E5082">
              <w:rPr>
                <w:i/>
                <w:sz w:val="18"/>
                <w:szCs w:val="18"/>
                <w:lang w:eastAsia="lv-LV"/>
              </w:rPr>
              <w:t>1 736</w:t>
            </w:r>
          </w:p>
        </w:tc>
        <w:tc>
          <w:tcPr>
            <w:tcW w:w="843" w:type="pct"/>
            <w:tcBorders>
              <w:top w:val="nil"/>
              <w:left w:val="nil"/>
              <w:bottom w:val="single" w:sz="4" w:space="0" w:color="auto"/>
              <w:right w:val="single" w:sz="4" w:space="0" w:color="auto"/>
            </w:tcBorders>
            <w:shd w:val="clear" w:color="auto" w:fill="auto"/>
            <w:noWrap/>
          </w:tcPr>
          <w:p w14:paraId="222FF256" w14:textId="77777777" w:rsidR="00B26FBE" w:rsidRPr="005E5082" w:rsidRDefault="00B26FBE" w:rsidP="00AE5AD9">
            <w:pPr>
              <w:spacing w:after="0"/>
              <w:ind w:firstLine="0"/>
              <w:jc w:val="right"/>
              <w:rPr>
                <w:i/>
                <w:sz w:val="18"/>
                <w:szCs w:val="18"/>
                <w:lang w:eastAsia="lv-LV"/>
              </w:rPr>
            </w:pPr>
            <w:r w:rsidRPr="005E5082">
              <w:rPr>
                <w:i/>
                <w:sz w:val="18"/>
                <w:szCs w:val="18"/>
                <w:lang w:eastAsia="lv-LV"/>
              </w:rPr>
              <w:t>1 736</w:t>
            </w:r>
          </w:p>
        </w:tc>
      </w:tr>
      <w:tr w:rsidR="00B26FBE" w:rsidRPr="00B26FBE" w14:paraId="01BE901C"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0E4E3EC1"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22. Kultūras ministrija</w:t>
            </w:r>
          </w:p>
        </w:tc>
        <w:tc>
          <w:tcPr>
            <w:tcW w:w="843" w:type="pct"/>
            <w:tcBorders>
              <w:top w:val="nil"/>
              <w:left w:val="nil"/>
              <w:bottom w:val="single" w:sz="4" w:space="0" w:color="auto"/>
              <w:right w:val="single" w:sz="4" w:space="0" w:color="auto"/>
            </w:tcBorders>
            <w:shd w:val="clear" w:color="000000" w:fill="E2EFDA"/>
            <w:hideMark/>
          </w:tcPr>
          <w:p w14:paraId="6ACA3D6A"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13 733 531</w:t>
            </w:r>
          </w:p>
        </w:tc>
        <w:tc>
          <w:tcPr>
            <w:tcW w:w="788" w:type="pct"/>
            <w:tcBorders>
              <w:top w:val="nil"/>
              <w:left w:val="nil"/>
              <w:bottom w:val="single" w:sz="4" w:space="0" w:color="auto"/>
              <w:right w:val="single" w:sz="4" w:space="0" w:color="auto"/>
            </w:tcBorders>
            <w:shd w:val="clear" w:color="000000" w:fill="E2EFDA"/>
            <w:hideMark/>
          </w:tcPr>
          <w:p w14:paraId="6BA2FA66"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14 787 515</w:t>
            </w:r>
          </w:p>
        </w:tc>
        <w:tc>
          <w:tcPr>
            <w:tcW w:w="843" w:type="pct"/>
            <w:tcBorders>
              <w:top w:val="nil"/>
              <w:left w:val="nil"/>
              <w:bottom w:val="single" w:sz="4" w:space="0" w:color="auto"/>
              <w:right w:val="single" w:sz="4" w:space="0" w:color="auto"/>
            </w:tcBorders>
            <w:shd w:val="clear" w:color="000000" w:fill="E2EFDA"/>
            <w:hideMark/>
          </w:tcPr>
          <w:p w14:paraId="666D14A9"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15 726 680</w:t>
            </w:r>
          </w:p>
        </w:tc>
      </w:tr>
      <w:tr w:rsidR="00B26FBE" w:rsidRPr="00B26FBE" w14:paraId="3DD8821F"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6AB2731" w14:textId="77777777" w:rsidR="00B26FBE" w:rsidRPr="00B26FBE" w:rsidRDefault="00B26FBE" w:rsidP="00AE5AD9">
            <w:pPr>
              <w:spacing w:after="0"/>
              <w:ind w:firstLine="0"/>
              <w:jc w:val="left"/>
              <w:rPr>
                <w:sz w:val="18"/>
                <w:szCs w:val="18"/>
                <w:lang w:eastAsia="lv-LV"/>
              </w:rPr>
            </w:pPr>
            <w:r w:rsidRPr="00B26FBE">
              <w:rPr>
                <w:sz w:val="18"/>
                <w:szCs w:val="18"/>
                <w:lang w:eastAsia="lv-LV"/>
              </w:rPr>
              <w:t>Kultūras nozares cilvēkresursu kapacitātes celšana</w:t>
            </w:r>
          </w:p>
        </w:tc>
        <w:tc>
          <w:tcPr>
            <w:tcW w:w="843" w:type="pct"/>
            <w:tcBorders>
              <w:top w:val="nil"/>
              <w:left w:val="nil"/>
              <w:bottom w:val="single" w:sz="4" w:space="0" w:color="auto"/>
              <w:right w:val="single" w:sz="4" w:space="0" w:color="auto"/>
            </w:tcBorders>
            <w:shd w:val="clear" w:color="auto" w:fill="auto"/>
            <w:noWrap/>
            <w:hideMark/>
          </w:tcPr>
          <w:p w14:paraId="6F0B2BF0" w14:textId="77777777" w:rsidR="00B26FBE" w:rsidRPr="00B26FBE" w:rsidRDefault="00B26FBE" w:rsidP="00AE5AD9">
            <w:pPr>
              <w:spacing w:after="0"/>
              <w:ind w:firstLine="0"/>
              <w:jc w:val="right"/>
              <w:rPr>
                <w:sz w:val="18"/>
                <w:szCs w:val="18"/>
                <w:lang w:eastAsia="lv-LV"/>
              </w:rPr>
            </w:pPr>
            <w:r w:rsidRPr="00B26FBE">
              <w:rPr>
                <w:sz w:val="18"/>
                <w:szCs w:val="18"/>
                <w:lang w:eastAsia="lv-LV"/>
              </w:rPr>
              <w:t>2 512 390</w:t>
            </w:r>
          </w:p>
        </w:tc>
        <w:tc>
          <w:tcPr>
            <w:tcW w:w="788" w:type="pct"/>
            <w:tcBorders>
              <w:top w:val="nil"/>
              <w:left w:val="nil"/>
              <w:bottom w:val="single" w:sz="4" w:space="0" w:color="auto"/>
              <w:right w:val="single" w:sz="4" w:space="0" w:color="auto"/>
            </w:tcBorders>
            <w:shd w:val="clear" w:color="auto" w:fill="auto"/>
            <w:noWrap/>
            <w:hideMark/>
          </w:tcPr>
          <w:p w14:paraId="1AA17C4F" w14:textId="77777777" w:rsidR="00B26FBE" w:rsidRPr="00B26FBE" w:rsidRDefault="00B26FBE" w:rsidP="00AE5AD9">
            <w:pPr>
              <w:spacing w:after="0"/>
              <w:ind w:firstLine="0"/>
              <w:jc w:val="right"/>
              <w:rPr>
                <w:sz w:val="18"/>
                <w:szCs w:val="18"/>
                <w:lang w:eastAsia="lv-LV"/>
              </w:rPr>
            </w:pPr>
            <w:r w:rsidRPr="00B26FBE">
              <w:rPr>
                <w:sz w:val="18"/>
                <w:szCs w:val="18"/>
                <w:lang w:eastAsia="lv-LV"/>
              </w:rPr>
              <w:t>2 512 390</w:t>
            </w:r>
          </w:p>
        </w:tc>
        <w:tc>
          <w:tcPr>
            <w:tcW w:w="843" w:type="pct"/>
            <w:tcBorders>
              <w:top w:val="nil"/>
              <w:left w:val="nil"/>
              <w:bottom w:val="single" w:sz="4" w:space="0" w:color="auto"/>
              <w:right w:val="single" w:sz="4" w:space="0" w:color="auto"/>
            </w:tcBorders>
            <w:shd w:val="clear" w:color="auto" w:fill="auto"/>
            <w:noWrap/>
            <w:hideMark/>
          </w:tcPr>
          <w:p w14:paraId="402A9D12" w14:textId="77777777" w:rsidR="00B26FBE" w:rsidRPr="00B26FBE" w:rsidRDefault="00B26FBE" w:rsidP="00AE5AD9">
            <w:pPr>
              <w:spacing w:after="0"/>
              <w:ind w:firstLine="0"/>
              <w:jc w:val="right"/>
              <w:rPr>
                <w:sz w:val="18"/>
                <w:szCs w:val="18"/>
                <w:lang w:eastAsia="lv-LV"/>
              </w:rPr>
            </w:pPr>
            <w:r w:rsidRPr="00B26FBE">
              <w:rPr>
                <w:sz w:val="18"/>
                <w:szCs w:val="18"/>
                <w:lang w:eastAsia="lv-LV"/>
              </w:rPr>
              <w:t>2 512 390</w:t>
            </w:r>
          </w:p>
        </w:tc>
      </w:tr>
      <w:tr w:rsidR="00B26FBE" w:rsidRPr="00B26FBE" w14:paraId="26D930B9"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604BD26"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Latvijas skolas somas pieejamības paplašināšana </w:t>
            </w:r>
          </w:p>
        </w:tc>
        <w:tc>
          <w:tcPr>
            <w:tcW w:w="843" w:type="pct"/>
            <w:tcBorders>
              <w:top w:val="nil"/>
              <w:left w:val="nil"/>
              <w:bottom w:val="single" w:sz="4" w:space="0" w:color="auto"/>
              <w:right w:val="single" w:sz="4" w:space="0" w:color="auto"/>
            </w:tcBorders>
            <w:shd w:val="clear" w:color="auto" w:fill="auto"/>
            <w:noWrap/>
            <w:hideMark/>
          </w:tcPr>
          <w:p w14:paraId="6ED92522" w14:textId="77777777" w:rsidR="00B26FBE" w:rsidRPr="00B26FBE" w:rsidRDefault="00B26FBE" w:rsidP="00AE5AD9">
            <w:pPr>
              <w:spacing w:after="0"/>
              <w:ind w:firstLine="0"/>
              <w:jc w:val="right"/>
              <w:rPr>
                <w:sz w:val="18"/>
                <w:szCs w:val="18"/>
                <w:lang w:eastAsia="lv-LV"/>
              </w:rPr>
            </w:pPr>
            <w:r w:rsidRPr="00B26FBE">
              <w:rPr>
                <w:sz w:val="18"/>
                <w:szCs w:val="18"/>
                <w:lang w:eastAsia="lv-LV"/>
              </w:rPr>
              <w:t>1 418 360</w:t>
            </w:r>
          </w:p>
        </w:tc>
        <w:tc>
          <w:tcPr>
            <w:tcW w:w="788" w:type="pct"/>
            <w:tcBorders>
              <w:top w:val="nil"/>
              <w:left w:val="nil"/>
              <w:bottom w:val="single" w:sz="4" w:space="0" w:color="auto"/>
              <w:right w:val="single" w:sz="4" w:space="0" w:color="auto"/>
            </w:tcBorders>
            <w:shd w:val="clear" w:color="auto" w:fill="auto"/>
            <w:noWrap/>
            <w:hideMark/>
          </w:tcPr>
          <w:p w14:paraId="1B726A63" w14:textId="77777777" w:rsidR="00B26FBE" w:rsidRPr="00B26FBE" w:rsidRDefault="00B26FBE" w:rsidP="00AE5AD9">
            <w:pPr>
              <w:spacing w:after="0"/>
              <w:ind w:firstLine="0"/>
              <w:jc w:val="right"/>
              <w:rPr>
                <w:sz w:val="18"/>
                <w:szCs w:val="18"/>
                <w:lang w:eastAsia="lv-LV"/>
              </w:rPr>
            </w:pPr>
            <w:r w:rsidRPr="00B26FBE">
              <w:rPr>
                <w:sz w:val="18"/>
                <w:szCs w:val="18"/>
                <w:lang w:eastAsia="lv-LV"/>
              </w:rPr>
              <w:t>1 418 360</w:t>
            </w:r>
          </w:p>
        </w:tc>
        <w:tc>
          <w:tcPr>
            <w:tcW w:w="843" w:type="pct"/>
            <w:tcBorders>
              <w:top w:val="nil"/>
              <w:left w:val="nil"/>
              <w:bottom w:val="single" w:sz="4" w:space="0" w:color="auto"/>
              <w:right w:val="single" w:sz="4" w:space="0" w:color="auto"/>
            </w:tcBorders>
            <w:shd w:val="clear" w:color="auto" w:fill="auto"/>
            <w:noWrap/>
            <w:hideMark/>
          </w:tcPr>
          <w:p w14:paraId="0F681423" w14:textId="77777777" w:rsidR="00B26FBE" w:rsidRPr="00B26FBE" w:rsidRDefault="00B26FBE" w:rsidP="00AE5AD9">
            <w:pPr>
              <w:spacing w:after="0"/>
              <w:ind w:firstLine="0"/>
              <w:jc w:val="right"/>
              <w:rPr>
                <w:sz w:val="18"/>
                <w:szCs w:val="18"/>
                <w:lang w:eastAsia="lv-LV"/>
              </w:rPr>
            </w:pPr>
            <w:r w:rsidRPr="00B26FBE">
              <w:rPr>
                <w:sz w:val="18"/>
                <w:szCs w:val="18"/>
                <w:lang w:eastAsia="lv-LV"/>
              </w:rPr>
              <w:t>1 418 360</w:t>
            </w:r>
          </w:p>
        </w:tc>
      </w:tr>
      <w:tr w:rsidR="00B26FBE" w:rsidRPr="00B26FBE" w14:paraId="79640832"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52EF0E9" w14:textId="77777777" w:rsidR="00B26FBE" w:rsidRPr="00B26FBE" w:rsidRDefault="00B26FBE" w:rsidP="00AE5AD9">
            <w:pPr>
              <w:spacing w:after="0"/>
              <w:ind w:firstLine="0"/>
              <w:jc w:val="left"/>
              <w:rPr>
                <w:sz w:val="18"/>
                <w:szCs w:val="18"/>
                <w:lang w:eastAsia="lv-LV"/>
              </w:rPr>
            </w:pPr>
            <w:r w:rsidRPr="00B26FBE">
              <w:rPr>
                <w:sz w:val="18"/>
                <w:szCs w:val="18"/>
                <w:lang w:eastAsia="lv-LV"/>
              </w:rPr>
              <w:t>Latviešu valodas stiprināšana caur lasītprasmi</w:t>
            </w:r>
          </w:p>
        </w:tc>
        <w:tc>
          <w:tcPr>
            <w:tcW w:w="843" w:type="pct"/>
            <w:tcBorders>
              <w:top w:val="nil"/>
              <w:left w:val="nil"/>
              <w:bottom w:val="single" w:sz="4" w:space="0" w:color="auto"/>
              <w:right w:val="single" w:sz="4" w:space="0" w:color="auto"/>
            </w:tcBorders>
            <w:shd w:val="clear" w:color="auto" w:fill="auto"/>
            <w:noWrap/>
            <w:hideMark/>
          </w:tcPr>
          <w:p w14:paraId="24DD1454"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c>
          <w:tcPr>
            <w:tcW w:w="788" w:type="pct"/>
            <w:tcBorders>
              <w:top w:val="nil"/>
              <w:left w:val="nil"/>
              <w:bottom w:val="single" w:sz="4" w:space="0" w:color="auto"/>
              <w:right w:val="single" w:sz="4" w:space="0" w:color="auto"/>
            </w:tcBorders>
            <w:shd w:val="clear" w:color="auto" w:fill="auto"/>
            <w:noWrap/>
            <w:hideMark/>
          </w:tcPr>
          <w:p w14:paraId="5061B3C1"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c>
          <w:tcPr>
            <w:tcW w:w="843" w:type="pct"/>
            <w:tcBorders>
              <w:top w:val="nil"/>
              <w:left w:val="nil"/>
              <w:bottom w:val="single" w:sz="4" w:space="0" w:color="auto"/>
              <w:right w:val="single" w:sz="4" w:space="0" w:color="auto"/>
            </w:tcBorders>
            <w:shd w:val="clear" w:color="auto" w:fill="auto"/>
            <w:noWrap/>
            <w:hideMark/>
          </w:tcPr>
          <w:p w14:paraId="4F39D9C4"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r>
      <w:tr w:rsidR="00B26FBE" w:rsidRPr="00B26FBE" w14:paraId="009EA691"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D9B57C2" w14:textId="77777777" w:rsidR="00B26FBE" w:rsidRPr="00B26FBE" w:rsidRDefault="00B26FBE" w:rsidP="00AE5AD9">
            <w:pPr>
              <w:spacing w:after="0"/>
              <w:ind w:firstLine="0"/>
              <w:jc w:val="left"/>
              <w:rPr>
                <w:sz w:val="18"/>
                <w:szCs w:val="18"/>
                <w:lang w:eastAsia="lv-LV"/>
              </w:rPr>
            </w:pPr>
            <w:r w:rsidRPr="00B26FBE">
              <w:rPr>
                <w:sz w:val="18"/>
                <w:szCs w:val="18"/>
                <w:lang w:eastAsia="lv-LV"/>
              </w:rPr>
              <w:t>Nacionālā kino saglabāšana</w:t>
            </w:r>
          </w:p>
        </w:tc>
        <w:tc>
          <w:tcPr>
            <w:tcW w:w="843" w:type="pct"/>
            <w:tcBorders>
              <w:top w:val="nil"/>
              <w:left w:val="nil"/>
              <w:bottom w:val="single" w:sz="4" w:space="0" w:color="auto"/>
              <w:right w:val="single" w:sz="4" w:space="0" w:color="auto"/>
            </w:tcBorders>
            <w:shd w:val="clear" w:color="auto" w:fill="auto"/>
            <w:noWrap/>
            <w:hideMark/>
          </w:tcPr>
          <w:p w14:paraId="1B826F0B" w14:textId="77777777" w:rsidR="00B26FBE" w:rsidRPr="00B26FBE" w:rsidRDefault="00B26FBE" w:rsidP="00AE5AD9">
            <w:pPr>
              <w:spacing w:after="0"/>
              <w:ind w:firstLine="0"/>
              <w:jc w:val="right"/>
              <w:rPr>
                <w:sz w:val="18"/>
                <w:szCs w:val="18"/>
                <w:lang w:eastAsia="lv-LV"/>
              </w:rPr>
            </w:pPr>
            <w:r w:rsidRPr="00B26FBE">
              <w:rPr>
                <w:sz w:val="18"/>
                <w:szCs w:val="18"/>
                <w:lang w:eastAsia="lv-LV"/>
              </w:rPr>
              <w:t>900 000</w:t>
            </w:r>
          </w:p>
        </w:tc>
        <w:tc>
          <w:tcPr>
            <w:tcW w:w="788" w:type="pct"/>
            <w:tcBorders>
              <w:top w:val="nil"/>
              <w:left w:val="nil"/>
              <w:bottom w:val="single" w:sz="4" w:space="0" w:color="auto"/>
              <w:right w:val="single" w:sz="4" w:space="0" w:color="auto"/>
            </w:tcBorders>
            <w:shd w:val="clear" w:color="auto" w:fill="auto"/>
            <w:noWrap/>
            <w:hideMark/>
          </w:tcPr>
          <w:p w14:paraId="75EAA9FF" w14:textId="77777777" w:rsidR="00B26FBE" w:rsidRPr="00B26FBE" w:rsidRDefault="00B26FBE" w:rsidP="00AE5AD9">
            <w:pPr>
              <w:spacing w:after="0"/>
              <w:ind w:firstLine="0"/>
              <w:jc w:val="right"/>
              <w:rPr>
                <w:sz w:val="18"/>
                <w:szCs w:val="18"/>
                <w:lang w:eastAsia="lv-LV"/>
              </w:rPr>
            </w:pPr>
            <w:r w:rsidRPr="00B26FBE">
              <w:rPr>
                <w:sz w:val="18"/>
                <w:szCs w:val="18"/>
                <w:lang w:eastAsia="lv-LV"/>
              </w:rPr>
              <w:t>900 000</w:t>
            </w:r>
          </w:p>
        </w:tc>
        <w:tc>
          <w:tcPr>
            <w:tcW w:w="843" w:type="pct"/>
            <w:tcBorders>
              <w:top w:val="nil"/>
              <w:left w:val="nil"/>
              <w:bottom w:val="single" w:sz="4" w:space="0" w:color="auto"/>
              <w:right w:val="single" w:sz="4" w:space="0" w:color="auto"/>
            </w:tcBorders>
            <w:shd w:val="clear" w:color="auto" w:fill="auto"/>
            <w:noWrap/>
            <w:hideMark/>
          </w:tcPr>
          <w:p w14:paraId="468893E6" w14:textId="77777777" w:rsidR="00B26FBE" w:rsidRPr="00B26FBE" w:rsidRDefault="00B26FBE" w:rsidP="00AE5AD9">
            <w:pPr>
              <w:spacing w:after="0"/>
              <w:ind w:firstLine="0"/>
              <w:jc w:val="right"/>
              <w:rPr>
                <w:sz w:val="18"/>
                <w:szCs w:val="18"/>
                <w:lang w:eastAsia="lv-LV"/>
              </w:rPr>
            </w:pPr>
            <w:r w:rsidRPr="00B26FBE">
              <w:rPr>
                <w:sz w:val="18"/>
                <w:szCs w:val="18"/>
                <w:lang w:eastAsia="lv-LV"/>
              </w:rPr>
              <w:t>900 000</w:t>
            </w:r>
          </w:p>
        </w:tc>
      </w:tr>
      <w:tr w:rsidR="00B26FBE" w:rsidRPr="00B26FBE" w14:paraId="125FEC33"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168AB24" w14:textId="77777777" w:rsidR="00B26FBE" w:rsidRPr="00B26FBE" w:rsidRDefault="00B26FBE" w:rsidP="00AE5AD9">
            <w:pPr>
              <w:spacing w:after="0"/>
              <w:ind w:firstLine="0"/>
              <w:jc w:val="left"/>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077A7334" w14:textId="77777777" w:rsidR="00B26FBE" w:rsidRPr="00B26FBE" w:rsidRDefault="00B26FBE" w:rsidP="00AE5AD9">
            <w:pPr>
              <w:spacing w:after="0"/>
              <w:ind w:firstLine="0"/>
              <w:jc w:val="right"/>
              <w:rPr>
                <w:sz w:val="18"/>
                <w:szCs w:val="18"/>
                <w:lang w:eastAsia="lv-LV"/>
              </w:rPr>
            </w:pPr>
            <w:r w:rsidRPr="00B26FBE">
              <w:rPr>
                <w:sz w:val="18"/>
                <w:szCs w:val="18"/>
                <w:lang w:eastAsia="lv-LV"/>
              </w:rPr>
              <w:t>1 284 398</w:t>
            </w:r>
          </w:p>
        </w:tc>
        <w:tc>
          <w:tcPr>
            <w:tcW w:w="788" w:type="pct"/>
            <w:tcBorders>
              <w:top w:val="nil"/>
              <w:left w:val="nil"/>
              <w:bottom w:val="single" w:sz="4" w:space="0" w:color="auto"/>
              <w:right w:val="single" w:sz="4" w:space="0" w:color="auto"/>
            </w:tcBorders>
            <w:shd w:val="clear" w:color="auto" w:fill="auto"/>
            <w:noWrap/>
            <w:hideMark/>
          </w:tcPr>
          <w:p w14:paraId="7FA238C6" w14:textId="77777777" w:rsidR="00B26FBE" w:rsidRPr="00B26FBE" w:rsidRDefault="00B26FBE" w:rsidP="00AE5AD9">
            <w:pPr>
              <w:spacing w:after="0"/>
              <w:ind w:firstLine="0"/>
              <w:jc w:val="right"/>
              <w:rPr>
                <w:sz w:val="18"/>
                <w:szCs w:val="18"/>
                <w:lang w:eastAsia="lv-LV"/>
              </w:rPr>
            </w:pPr>
            <w:r w:rsidRPr="00B26FBE">
              <w:rPr>
                <w:sz w:val="18"/>
                <w:szCs w:val="18"/>
                <w:lang w:eastAsia="lv-LV"/>
              </w:rPr>
              <w:t>2 408 073</w:t>
            </w:r>
          </w:p>
        </w:tc>
        <w:tc>
          <w:tcPr>
            <w:tcW w:w="843" w:type="pct"/>
            <w:tcBorders>
              <w:top w:val="nil"/>
              <w:left w:val="nil"/>
              <w:bottom w:val="single" w:sz="4" w:space="0" w:color="auto"/>
              <w:right w:val="single" w:sz="4" w:space="0" w:color="auto"/>
            </w:tcBorders>
            <w:shd w:val="clear" w:color="auto" w:fill="auto"/>
            <w:noWrap/>
            <w:hideMark/>
          </w:tcPr>
          <w:p w14:paraId="0D690E8D" w14:textId="77777777" w:rsidR="00B26FBE" w:rsidRPr="00B26FBE" w:rsidRDefault="00B26FBE" w:rsidP="00AE5AD9">
            <w:pPr>
              <w:spacing w:after="0"/>
              <w:ind w:firstLine="0"/>
              <w:jc w:val="right"/>
              <w:rPr>
                <w:sz w:val="18"/>
                <w:szCs w:val="18"/>
                <w:lang w:eastAsia="lv-LV"/>
              </w:rPr>
            </w:pPr>
            <w:r w:rsidRPr="00B26FBE">
              <w:rPr>
                <w:sz w:val="18"/>
                <w:szCs w:val="18"/>
                <w:lang w:eastAsia="lv-LV"/>
              </w:rPr>
              <w:t>3 454 824</w:t>
            </w:r>
          </w:p>
        </w:tc>
      </w:tr>
      <w:tr w:rsidR="00B26FBE" w:rsidRPr="00B26FBE" w14:paraId="712AEAD8"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4F5241E" w14:textId="77777777" w:rsidR="00B26FBE" w:rsidRPr="00B26FBE" w:rsidRDefault="00B26FBE" w:rsidP="00AE5AD9">
            <w:pPr>
              <w:spacing w:after="0"/>
              <w:ind w:firstLine="0"/>
              <w:jc w:val="left"/>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4B77403B"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38E7ED27"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c>
          <w:tcPr>
            <w:tcW w:w="843" w:type="pct"/>
            <w:tcBorders>
              <w:top w:val="nil"/>
              <w:left w:val="nil"/>
              <w:bottom w:val="single" w:sz="4" w:space="0" w:color="auto"/>
              <w:right w:val="single" w:sz="4" w:space="0" w:color="auto"/>
            </w:tcBorders>
            <w:shd w:val="clear" w:color="auto" w:fill="auto"/>
            <w:noWrap/>
            <w:hideMark/>
          </w:tcPr>
          <w:p w14:paraId="3481C337"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5459BB94"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68066D1" w14:textId="77777777" w:rsidR="00B26FBE" w:rsidRPr="00B26FBE" w:rsidRDefault="00B26FBE" w:rsidP="00AE5AD9">
            <w:pPr>
              <w:spacing w:after="0"/>
              <w:ind w:firstLine="0"/>
              <w:jc w:val="left"/>
              <w:rPr>
                <w:sz w:val="18"/>
                <w:szCs w:val="18"/>
                <w:lang w:eastAsia="lv-LV"/>
              </w:rPr>
            </w:pPr>
            <w:r w:rsidRPr="00B26FBE">
              <w:rPr>
                <w:sz w:val="18"/>
                <w:szCs w:val="18"/>
                <w:lang w:eastAsia="lv-LV"/>
              </w:rPr>
              <w:t>Latvijas dalības Eiropas Savienībā divdesmitgades atzīmēšana</w:t>
            </w:r>
          </w:p>
        </w:tc>
        <w:tc>
          <w:tcPr>
            <w:tcW w:w="843" w:type="pct"/>
            <w:tcBorders>
              <w:top w:val="nil"/>
              <w:left w:val="nil"/>
              <w:bottom w:val="single" w:sz="4" w:space="0" w:color="auto"/>
              <w:right w:val="single" w:sz="4" w:space="0" w:color="auto"/>
            </w:tcBorders>
            <w:shd w:val="clear" w:color="auto" w:fill="auto"/>
            <w:noWrap/>
            <w:hideMark/>
          </w:tcPr>
          <w:p w14:paraId="56F52DA0" w14:textId="77777777" w:rsidR="00B26FBE" w:rsidRPr="00B26FBE" w:rsidRDefault="00B26FBE" w:rsidP="00AE5AD9">
            <w:pPr>
              <w:spacing w:after="0"/>
              <w:ind w:firstLine="0"/>
              <w:jc w:val="right"/>
              <w:rPr>
                <w:sz w:val="18"/>
                <w:szCs w:val="18"/>
                <w:lang w:eastAsia="lv-LV"/>
              </w:rPr>
            </w:pPr>
            <w:r w:rsidRPr="00B26FBE">
              <w:rPr>
                <w:sz w:val="18"/>
                <w:szCs w:val="18"/>
                <w:lang w:eastAsia="lv-LV"/>
              </w:rPr>
              <w:t>190 000</w:t>
            </w:r>
          </w:p>
        </w:tc>
        <w:tc>
          <w:tcPr>
            <w:tcW w:w="788" w:type="pct"/>
            <w:tcBorders>
              <w:top w:val="nil"/>
              <w:left w:val="nil"/>
              <w:bottom w:val="single" w:sz="4" w:space="0" w:color="auto"/>
              <w:right w:val="single" w:sz="4" w:space="0" w:color="auto"/>
            </w:tcBorders>
            <w:shd w:val="clear" w:color="auto" w:fill="auto"/>
            <w:noWrap/>
            <w:hideMark/>
          </w:tcPr>
          <w:p w14:paraId="16E43AD4"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4CB1997A"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6D5C0D70"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17E09F0" w14:textId="77777777" w:rsidR="00B26FBE" w:rsidRPr="00B26FBE" w:rsidRDefault="00B26FBE" w:rsidP="00AE5AD9">
            <w:pPr>
              <w:spacing w:after="0"/>
              <w:ind w:firstLine="0"/>
              <w:jc w:val="left"/>
              <w:rPr>
                <w:sz w:val="18"/>
                <w:szCs w:val="18"/>
                <w:lang w:eastAsia="lv-LV"/>
              </w:rPr>
            </w:pPr>
            <w:r w:rsidRPr="00B26FBE">
              <w:rPr>
                <w:sz w:val="18"/>
                <w:szCs w:val="18"/>
                <w:lang w:eastAsia="lv-LV"/>
              </w:rPr>
              <w:t>Publisko personu nomas maksas sadārdzinājums</w:t>
            </w:r>
          </w:p>
        </w:tc>
        <w:tc>
          <w:tcPr>
            <w:tcW w:w="843" w:type="pct"/>
            <w:tcBorders>
              <w:top w:val="nil"/>
              <w:left w:val="nil"/>
              <w:bottom w:val="single" w:sz="4" w:space="0" w:color="auto"/>
              <w:right w:val="single" w:sz="4" w:space="0" w:color="auto"/>
            </w:tcBorders>
            <w:shd w:val="clear" w:color="auto" w:fill="auto"/>
            <w:noWrap/>
            <w:hideMark/>
          </w:tcPr>
          <w:p w14:paraId="2B50089E" w14:textId="77777777" w:rsidR="00B26FBE" w:rsidRPr="00B26FBE" w:rsidRDefault="00B26FBE" w:rsidP="00AE5AD9">
            <w:pPr>
              <w:spacing w:after="0"/>
              <w:ind w:firstLine="0"/>
              <w:jc w:val="right"/>
              <w:rPr>
                <w:sz w:val="18"/>
                <w:szCs w:val="18"/>
                <w:lang w:eastAsia="lv-LV"/>
              </w:rPr>
            </w:pPr>
            <w:r w:rsidRPr="00B26FBE">
              <w:rPr>
                <w:sz w:val="18"/>
                <w:szCs w:val="18"/>
                <w:lang w:eastAsia="lv-LV"/>
              </w:rPr>
              <w:t>418 618</w:t>
            </w:r>
          </w:p>
        </w:tc>
        <w:tc>
          <w:tcPr>
            <w:tcW w:w="788" w:type="pct"/>
            <w:tcBorders>
              <w:top w:val="nil"/>
              <w:left w:val="nil"/>
              <w:bottom w:val="single" w:sz="4" w:space="0" w:color="auto"/>
              <w:right w:val="single" w:sz="4" w:space="0" w:color="auto"/>
            </w:tcBorders>
            <w:shd w:val="clear" w:color="auto" w:fill="auto"/>
            <w:noWrap/>
            <w:hideMark/>
          </w:tcPr>
          <w:p w14:paraId="3867535D" w14:textId="77777777" w:rsidR="00B26FBE" w:rsidRPr="00B26FBE" w:rsidRDefault="00B26FBE" w:rsidP="00AE5AD9">
            <w:pPr>
              <w:spacing w:after="0"/>
              <w:ind w:firstLine="0"/>
              <w:jc w:val="right"/>
              <w:rPr>
                <w:sz w:val="18"/>
                <w:szCs w:val="18"/>
                <w:lang w:eastAsia="lv-LV"/>
              </w:rPr>
            </w:pPr>
            <w:r w:rsidRPr="00B26FBE">
              <w:rPr>
                <w:sz w:val="18"/>
                <w:szCs w:val="18"/>
                <w:lang w:eastAsia="lv-LV"/>
              </w:rPr>
              <w:t>418 618</w:t>
            </w:r>
          </w:p>
        </w:tc>
        <w:tc>
          <w:tcPr>
            <w:tcW w:w="843" w:type="pct"/>
            <w:tcBorders>
              <w:top w:val="nil"/>
              <w:left w:val="nil"/>
              <w:bottom w:val="single" w:sz="4" w:space="0" w:color="auto"/>
              <w:right w:val="single" w:sz="4" w:space="0" w:color="auto"/>
            </w:tcBorders>
            <w:shd w:val="clear" w:color="auto" w:fill="auto"/>
            <w:noWrap/>
            <w:hideMark/>
          </w:tcPr>
          <w:p w14:paraId="6EF5F8F0" w14:textId="77777777" w:rsidR="00B26FBE" w:rsidRPr="00B26FBE" w:rsidRDefault="00B26FBE" w:rsidP="00AE5AD9">
            <w:pPr>
              <w:spacing w:after="0"/>
              <w:ind w:firstLine="0"/>
              <w:jc w:val="right"/>
              <w:rPr>
                <w:sz w:val="18"/>
                <w:szCs w:val="18"/>
                <w:lang w:eastAsia="lv-LV"/>
              </w:rPr>
            </w:pPr>
            <w:r w:rsidRPr="00B26FBE">
              <w:rPr>
                <w:sz w:val="18"/>
                <w:szCs w:val="18"/>
                <w:lang w:eastAsia="lv-LV"/>
              </w:rPr>
              <w:t>432 673</w:t>
            </w:r>
          </w:p>
        </w:tc>
      </w:tr>
      <w:tr w:rsidR="00B26FBE" w:rsidRPr="00B26FBE" w14:paraId="2EAC6A7B" w14:textId="77777777" w:rsidTr="001B2E66">
        <w:trPr>
          <w:trHeight w:val="83"/>
        </w:trPr>
        <w:tc>
          <w:tcPr>
            <w:tcW w:w="2526" w:type="pct"/>
            <w:tcBorders>
              <w:top w:val="nil"/>
              <w:left w:val="single" w:sz="4" w:space="0" w:color="auto"/>
              <w:bottom w:val="single" w:sz="4" w:space="0" w:color="auto"/>
              <w:right w:val="single" w:sz="4" w:space="0" w:color="auto"/>
            </w:tcBorders>
            <w:shd w:val="clear" w:color="auto" w:fill="auto"/>
            <w:hideMark/>
          </w:tcPr>
          <w:p w14:paraId="7F7C846F" w14:textId="77777777" w:rsidR="00B26FBE" w:rsidRPr="00B26FBE" w:rsidRDefault="00B26FBE" w:rsidP="00AE5AD9">
            <w:pPr>
              <w:spacing w:after="0"/>
              <w:ind w:firstLine="0"/>
              <w:jc w:val="left"/>
              <w:rPr>
                <w:sz w:val="18"/>
                <w:szCs w:val="18"/>
                <w:lang w:eastAsia="lv-LV"/>
              </w:rPr>
            </w:pPr>
            <w:r w:rsidRPr="00B26FBE">
              <w:rPr>
                <w:sz w:val="18"/>
                <w:szCs w:val="18"/>
                <w:lang w:eastAsia="lv-LV"/>
              </w:rPr>
              <w:t>Pedagogu darba samaksas pieauguma grafika īstenošanas 2.solim no 2024. gada 1. janvāra</w:t>
            </w:r>
          </w:p>
        </w:tc>
        <w:tc>
          <w:tcPr>
            <w:tcW w:w="843" w:type="pct"/>
            <w:tcBorders>
              <w:top w:val="nil"/>
              <w:left w:val="nil"/>
              <w:bottom w:val="single" w:sz="4" w:space="0" w:color="auto"/>
              <w:right w:val="single" w:sz="4" w:space="0" w:color="auto"/>
            </w:tcBorders>
            <w:shd w:val="clear" w:color="auto" w:fill="auto"/>
            <w:noWrap/>
            <w:hideMark/>
          </w:tcPr>
          <w:p w14:paraId="66F1952D" w14:textId="77777777" w:rsidR="00B26FBE" w:rsidRPr="00B26FBE" w:rsidRDefault="00B26FBE" w:rsidP="00AE5AD9">
            <w:pPr>
              <w:spacing w:after="0"/>
              <w:ind w:firstLine="0"/>
              <w:jc w:val="right"/>
              <w:rPr>
                <w:sz w:val="18"/>
                <w:szCs w:val="18"/>
                <w:lang w:eastAsia="lv-LV"/>
              </w:rPr>
            </w:pPr>
            <w:r w:rsidRPr="00B26FBE">
              <w:rPr>
                <w:sz w:val="18"/>
                <w:szCs w:val="18"/>
                <w:lang w:eastAsia="lv-LV"/>
              </w:rPr>
              <w:t>6 606 137</w:t>
            </w:r>
          </w:p>
        </w:tc>
        <w:tc>
          <w:tcPr>
            <w:tcW w:w="788" w:type="pct"/>
            <w:tcBorders>
              <w:top w:val="nil"/>
              <w:left w:val="nil"/>
              <w:bottom w:val="single" w:sz="4" w:space="0" w:color="auto"/>
              <w:right w:val="single" w:sz="4" w:space="0" w:color="auto"/>
            </w:tcBorders>
            <w:shd w:val="clear" w:color="auto" w:fill="auto"/>
            <w:noWrap/>
            <w:hideMark/>
          </w:tcPr>
          <w:p w14:paraId="5CF4CD1E" w14:textId="77777777" w:rsidR="00B26FBE" w:rsidRPr="00B26FBE" w:rsidRDefault="00B26FBE" w:rsidP="00AE5AD9">
            <w:pPr>
              <w:spacing w:after="0"/>
              <w:ind w:firstLine="0"/>
              <w:jc w:val="right"/>
              <w:rPr>
                <w:sz w:val="18"/>
                <w:szCs w:val="18"/>
                <w:lang w:eastAsia="lv-LV"/>
              </w:rPr>
            </w:pPr>
            <w:r w:rsidRPr="00B26FBE">
              <w:rPr>
                <w:sz w:val="18"/>
                <w:szCs w:val="18"/>
                <w:lang w:eastAsia="lv-LV"/>
              </w:rPr>
              <w:t>6 606 137</w:t>
            </w:r>
          </w:p>
        </w:tc>
        <w:tc>
          <w:tcPr>
            <w:tcW w:w="843" w:type="pct"/>
            <w:tcBorders>
              <w:top w:val="nil"/>
              <w:left w:val="nil"/>
              <w:bottom w:val="single" w:sz="4" w:space="0" w:color="auto"/>
              <w:right w:val="single" w:sz="4" w:space="0" w:color="auto"/>
            </w:tcBorders>
            <w:shd w:val="clear" w:color="auto" w:fill="auto"/>
            <w:noWrap/>
            <w:hideMark/>
          </w:tcPr>
          <w:p w14:paraId="366DD5B6" w14:textId="77777777" w:rsidR="00B26FBE" w:rsidRPr="00B26FBE" w:rsidRDefault="00B26FBE" w:rsidP="00AE5AD9">
            <w:pPr>
              <w:spacing w:after="0"/>
              <w:ind w:firstLine="0"/>
              <w:jc w:val="right"/>
              <w:rPr>
                <w:sz w:val="18"/>
                <w:szCs w:val="18"/>
                <w:lang w:eastAsia="lv-LV"/>
              </w:rPr>
            </w:pPr>
            <w:r w:rsidRPr="00B26FBE">
              <w:rPr>
                <w:sz w:val="18"/>
                <w:szCs w:val="18"/>
                <w:lang w:eastAsia="lv-LV"/>
              </w:rPr>
              <w:t>6 606 137</w:t>
            </w:r>
          </w:p>
        </w:tc>
      </w:tr>
      <w:tr w:rsidR="00B26FBE" w:rsidRPr="00B26FBE" w14:paraId="4572DBF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77DAF7A" w14:textId="77777777" w:rsidR="00B26FBE" w:rsidRPr="00B26FBE" w:rsidRDefault="00B26FBE" w:rsidP="00AE5AD9">
            <w:pPr>
              <w:spacing w:after="0"/>
              <w:ind w:firstLine="0"/>
              <w:jc w:val="left"/>
              <w:rPr>
                <w:sz w:val="18"/>
                <w:szCs w:val="18"/>
                <w:lang w:eastAsia="lv-LV"/>
              </w:rPr>
            </w:pPr>
            <w:r w:rsidRPr="00B26FBE">
              <w:rPr>
                <w:sz w:val="18"/>
                <w:szCs w:val="18"/>
                <w:lang w:eastAsia="lv-LV"/>
              </w:rPr>
              <w:t>Lai īstenotu secīgu pāreju uz mācībām valsts valodā</w:t>
            </w:r>
          </w:p>
        </w:tc>
        <w:tc>
          <w:tcPr>
            <w:tcW w:w="843" w:type="pct"/>
            <w:tcBorders>
              <w:top w:val="nil"/>
              <w:left w:val="nil"/>
              <w:bottom w:val="single" w:sz="4" w:space="0" w:color="auto"/>
              <w:right w:val="single" w:sz="4" w:space="0" w:color="auto"/>
            </w:tcBorders>
            <w:shd w:val="clear" w:color="auto" w:fill="auto"/>
            <w:noWrap/>
            <w:hideMark/>
          </w:tcPr>
          <w:p w14:paraId="1BC1970A" w14:textId="77777777" w:rsidR="00B26FBE" w:rsidRPr="00B26FBE" w:rsidRDefault="00B26FBE" w:rsidP="00AE5AD9">
            <w:pPr>
              <w:spacing w:after="0"/>
              <w:ind w:firstLine="0"/>
              <w:jc w:val="right"/>
              <w:rPr>
                <w:sz w:val="18"/>
                <w:szCs w:val="18"/>
                <w:lang w:eastAsia="lv-LV"/>
              </w:rPr>
            </w:pPr>
            <w:r w:rsidRPr="00B26FBE">
              <w:rPr>
                <w:sz w:val="18"/>
                <w:szCs w:val="18"/>
                <w:lang w:eastAsia="lv-LV"/>
              </w:rPr>
              <w:t>3 628</w:t>
            </w:r>
          </w:p>
        </w:tc>
        <w:tc>
          <w:tcPr>
            <w:tcW w:w="788" w:type="pct"/>
            <w:tcBorders>
              <w:top w:val="nil"/>
              <w:left w:val="nil"/>
              <w:bottom w:val="single" w:sz="4" w:space="0" w:color="auto"/>
              <w:right w:val="single" w:sz="4" w:space="0" w:color="auto"/>
            </w:tcBorders>
            <w:shd w:val="clear" w:color="auto" w:fill="auto"/>
            <w:noWrap/>
            <w:hideMark/>
          </w:tcPr>
          <w:p w14:paraId="6CCC2B8E" w14:textId="77777777" w:rsidR="00B26FBE" w:rsidRPr="00B26FBE" w:rsidRDefault="00B26FBE" w:rsidP="00AE5AD9">
            <w:pPr>
              <w:spacing w:after="0"/>
              <w:ind w:firstLine="0"/>
              <w:jc w:val="right"/>
              <w:rPr>
                <w:sz w:val="18"/>
                <w:szCs w:val="18"/>
                <w:lang w:eastAsia="lv-LV"/>
              </w:rPr>
            </w:pPr>
            <w:r w:rsidRPr="00B26FBE">
              <w:rPr>
                <w:sz w:val="18"/>
                <w:szCs w:val="18"/>
                <w:lang w:eastAsia="lv-LV"/>
              </w:rPr>
              <w:t>3 937</w:t>
            </w:r>
          </w:p>
        </w:tc>
        <w:tc>
          <w:tcPr>
            <w:tcW w:w="843" w:type="pct"/>
            <w:tcBorders>
              <w:top w:val="nil"/>
              <w:left w:val="nil"/>
              <w:bottom w:val="single" w:sz="4" w:space="0" w:color="auto"/>
              <w:right w:val="single" w:sz="4" w:space="0" w:color="auto"/>
            </w:tcBorders>
            <w:shd w:val="clear" w:color="auto" w:fill="auto"/>
            <w:noWrap/>
            <w:hideMark/>
          </w:tcPr>
          <w:p w14:paraId="6FAFC704" w14:textId="77777777" w:rsidR="00B26FBE" w:rsidRPr="00B26FBE" w:rsidRDefault="00B26FBE" w:rsidP="00AE5AD9">
            <w:pPr>
              <w:spacing w:after="0"/>
              <w:ind w:firstLine="0"/>
              <w:jc w:val="right"/>
              <w:rPr>
                <w:sz w:val="18"/>
                <w:szCs w:val="18"/>
                <w:lang w:eastAsia="lv-LV"/>
              </w:rPr>
            </w:pPr>
            <w:r w:rsidRPr="00B26FBE">
              <w:rPr>
                <w:sz w:val="18"/>
                <w:szCs w:val="18"/>
                <w:lang w:eastAsia="lv-LV"/>
              </w:rPr>
              <w:t>2 296</w:t>
            </w:r>
          </w:p>
        </w:tc>
      </w:tr>
      <w:tr w:rsidR="00B26FBE" w:rsidRPr="00B26FBE" w14:paraId="531F8AC2"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626D61C7"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24. Valsts kontrole</w:t>
            </w:r>
          </w:p>
        </w:tc>
        <w:tc>
          <w:tcPr>
            <w:tcW w:w="843" w:type="pct"/>
            <w:tcBorders>
              <w:top w:val="nil"/>
              <w:left w:val="nil"/>
              <w:bottom w:val="single" w:sz="4" w:space="0" w:color="auto"/>
              <w:right w:val="single" w:sz="4" w:space="0" w:color="auto"/>
            </w:tcBorders>
            <w:shd w:val="clear" w:color="000000" w:fill="E2EFDA"/>
            <w:hideMark/>
          </w:tcPr>
          <w:p w14:paraId="194D0156"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547 943</w:t>
            </w:r>
          </w:p>
        </w:tc>
        <w:tc>
          <w:tcPr>
            <w:tcW w:w="788" w:type="pct"/>
            <w:tcBorders>
              <w:top w:val="nil"/>
              <w:left w:val="nil"/>
              <w:bottom w:val="single" w:sz="4" w:space="0" w:color="auto"/>
              <w:right w:val="single" w:sz="4" w:space="0" w:color="auto"/>
            </w:tcBorders>
            <w:shd w:val="clear" w:color="000000" w:fill="E2EFDA"/>
            <w:hideMark/>
          </w:tcPr>
          <w:p w14:paraId="3A390540"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445 093</w:t>
            </w:r>
          </w:p>
        </w:tc>
        <w:tc>
          <w:tcPr>
            <w:tcW w:w="843" w:type="pct"/>
            <w:tcBorders>
              <w:top w:val="nil"/>
              <w:left w:val="nil"/>
              <w:bottom w:val="single" w:sz="4" w:space="0" w:color="auto"/>
              <w:right w:val="single" w:sz="4" w:space="0" w:color="auto"/>
            </w:tcBorders>
            <w:shd w:val="clear" w:color="000000" w:fill="E2EFDA"/>
            <w:hideMark/>
          </w:tcPr>
          <w:p w14:paraId="388B4D41"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445 093</w:t>
            </w:r>
          </w:p>
        </w:tc>
      </w:tr>
      <w:tr w:rsidR="00B26FBE" w:rsidRPr="00B26FBE" w14:paraId="126C6D66" w14:textId="77777777" w:rsidTr="001B2E66">
        <w:trPr>
          <w:trHeight w:val="210"/>
        </w:trPr>
        <w:tc>
          <w:tcPr>
            <w:tcW w:w="2526" w:type="pct"/>
            <w:tcBorders>
              <w:top w:val="nil"/>
              <w:left w:val="single" w:sz="4" w:space="0" w:color="auto"/>
              <w:bottom w:val="single" w:sz="4" w:space="0" w:color="auto"/>
              <w:right w:val="single" w:sz="4" w:space="0" w:color="auto"/>
            </w:tcBorders>
            <w:shd w:val="clear" w:color="auto" w:fill="auto"/>
            <w:hideMark/>
          </w:tcPr>
          <w:p w14:paraId="7C1B0DA3" w14:textId="77777777" w:rsidR="00B26FBE" w:rsidRPr="00B26FBE" w:rsidRDefault="00B26FBE" w:rsidP="001B2E66">
            <w:pPr>
              <w:spacing w:after="0"/>
              <w:ind w:firstLine="0"/>
              <w:rPr>
                <w:sz w:val="18"/>
                <w:szCs w:val="18"/>
                <w:lang w:eastAsia="lv-LV"/>
              </w:rPr>
            </w:pPr>
            <w:r w:rsidRPr="00B26FBE">
              <w:rPr>
                <w:sz w:val="18"/>
                <w:szCs w:val="18"/>
                <w:lang w:eastAsia="lv-LV"/>
              </w:rPr>
              <w:t>Valsts kontroles (VK) kapacitātes stiprināšana publiskā sektora revīzijās, stiprinot cilvēkkapitālu</w:t>
            </w:r>
          </w:p>
        </w:tc>
        <w:tc>
          <w:tcPr>
            <w:tcW w:w="843" w:type="pct"/>
            <w:tcBorders>
              <w:top w:val="nil"/>
              <w:left w:val="nil"/>
              <w:bottom w:val="single" w:sz="4" w:space="0" w:color="auto"/>
              <w:right w:val="single" w:sz="4" w:space="0" w:color="auto"/>
            </w:tcBorders>
            <w:shd w:val="clear" w:color="auto" w:fill="auto"/>
            <w:noWrap/>
            <w:hideMark/>
          </w:tcPr>
          <w:p w14:paraId="34E72C43" w14:textId="77777777" w:rsidR="00B26FBE" w:rsidRPr="00B26FBE" w:rsidRDefault="00B26FBE" w:rsidP="00AE5AD9">
            <w:pPr>
              <w:spacing w:after="0"/>
              <w:ind w:firstLine="0"/>
              <w:jc w:val="right"/>
              <w:rPr>
                <w:sz w:val="18"/>
                <w:szCs w:val="18"/>
                <w:lang w:eastAsia="lv-LV"/>
              </w:rPr>
            </w:pPr>
            <w:r w:rsidRPr="00B26FBE">
              <w:rPr>
                <w:sz w:val="18"/>
                <w:szCs w:val="18"/>
                <w:lang w:eastAsia="lv-LV"/>
              </w:rPr>
              <w:t>547 943</w:t>
            </w:r>
          </w:p>
        </w:tc>
        <w:tc>
          <w:tcPr>
            <w:tcW w:w="788" w:type="pct"/>
            <w:tcBorders>
              <w:top w:val="nil"/>
              <w:left w:val="nil"/>
              <w:bottom w:val="single" w:sz="4" w:space="0" w:color="auto"/>
              <w:right w:val="single" w:sz="4" w:space="0" w:color="auto"/>
            </w:tcBorders>
            <w:shd w:val="clear" w:color="auto" w:fill="auto"/>
            <w:noWrap/>
            <w:hideMark/>
          </w:tcPr>
          <w:p w14:paraId="2399DE88" w14:textId="77777777" w:rsidR="00B26FBE" w:rsidRPr="00B26FBE" w:rsidRDefault="00B26FBE" w:rsidP="00AE5AD9">
            <w:pPr>
              <w:spacing w:after="0"/>
              <w:ind w:firstLine="0"/>
              <w:jc w:val="right"/>
              <w:rPr>
                <w:sz w:val="18"/>
                <w:szCs w:val="18"/>
                <w:lang w:eastAsia="lv-LV"/>
              </w:rPr>
            </w:pPr>
            <w:r w:rsidRPr="00B26FBE">
              <w:rPr>
                <w:sz w:val="18"/>
                <w:szCs w:val="18"/>
                <w:lang w:eastAsia="lv-LV"/>
              </w:rPr>
              <w:t>445 093</w:t>
            </w:r>
          </w:p>
        </w:tc>
        <w:tc>
          <w:tcPr>
            <w:tcW w:w="843" w:type="pct"/>
            <w:tcBorders>
              <w:top w:val="nil"/>
              <w:left w:val="nil"/>
              <w:bottom w:val="single" w:sz="4" w:space="0" w:color="auto"/>
              <w:right w:val="single" w:sz="4" w:space="0" w:color="auto"/>
            </w:tcBorders>
            <w:shd w:val="clear" w:color="auto" w:fill="auto"/>
            <w:noWrap/>
            <w:hideMark/>
          </w:tcPr>
          <w:p w14:paraId="60FAD93A" w14:textId="77777777" w:rsidR="00B26FBE" w:rsidRPr="00B26FBE" w:rsidRDefault="00B26FBE" w:rsidP="00AE5AD9">
            <w:pPr>
              <w:spacing w:after="0"/>
              <w:ind w:firstLine="0"/>
              <w:jc w:val="right"/>
              <w:rPr>
                <w:sz w:val="18"/>
                <w:szCs w:val="18"/>
                <w:lang w:eastAsia="lv-LV"/>
              </w:rPr>
            </w:pPr>
            <w:r w:rsidRPr="00B26FBE">
              <w:rPr>
                <w:sz w:val="18"/>
                <w:szCs w:val="18"/>
                <w:lang w:eastAsia="lv-LV"/>
              </w:rPr>
              <w:t>445 093</w:t>
            </w:r>
          </w:p>
        </w:tc>
      </w:tr>
      <w:tr w:rsidR="00B26FBE" w:rsidRPr="00B26FBE" w14:paraId="4364E6DF"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64ADA809" w14:textId="1A754CA0" w:rsidR="001B2E66" w:rsidRPr="00B26FBE" w:rsidRDefault="00B26FBE" w:rsidP="00AE5AD9">
            <w:pPr>
              <w:spacing w:after="0"/>
              <w:ind w:firstLine="0"/>
              <w:jc w:val="left"/>
              <w:rPr>
                <w:b/>
                <w:bCs/>
                <w:sz w:val="18"/>
                <w:szCs w:val="18"/>
                <w:lang w:eastAsia="lv-LV"/>
              </w:rPr>
            </w:pPr>
            <w:r w:rsidRPr="00B26FBE">
              <w:rPr>
                <w:b/>
                <w:bCs/>
                <w:sz w:val="18"/>
                <w:szCs w:val="18"/>
                <w:lang w:eastAsia="lv-LV"/>
              </w:rPr>
              <w:t>28. Augstākā tiesa</w:t>
            </w:r>
          </w:p>
        </w:tc>
        <w:tc>
          <w:tcPr>
            <w:tcW w:w="843" w:type="pct"/>
            <w:tcBorders>
              <w:top w:val="nil"/>
              <w:left w:val="nil"/>
              <w:bottom w:val="single" w:sz="4" w:space="0" w:color="auto"/>
              <w:right w:val="single" w:sz="4" w:space="0" w:color="auto"/>
            </w:tcBorders>
            <w:shd w:val="clear" w:color="000000" w:fill="E2EFDA"/>
            <w:hideMark/>
          </w:tcPr>
          <w:p w14:paraId="75145422"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1 079 874</w:t>
            </w:r>
          </w:p>
        </w:tc>
        <w:tc>
          <w:tcPr>
            <w:tcW w:w="788" w:type="pct"/>
            <w:tcBorders>
              <w:top w:val="nil"/>
              <w:left w:val="nil"/>
              <w:bottom w:val="single" w:sz="4" w:space="0" w:color="auto"/>
              <w:right w:val="single" w:sz="4" w:space="0" w:color="auto"/>
            </w:tcBorders>
            <w:shd w:val="clear" w:color="000000" w:fill="E2EFDA"/>
            <w:hideMark/>
          </w:tcPr>
          <w:p w14:paraId="27EC87A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1 079 874</w:t>
            </w:r>
          </w:p>
        </w:tc>
        <w:tc>
          <w:tcPr>
            <w:tcW w:w="843" w:type="pct"/>
            <w:tcBorders>
              <w:top w:val="nil"/>
              <w:left w:val="nil"/>
              <w:bottom w:val="single" w:sz="4" w:space="0" w:color="auto"/>
              <w:right w:val="single" w:sz="4" w:space="0" w:color="auto"/>
            </w:tcBorders>
            <w:shd w:val="clear" w:color="000000" w:fill="E2EFDA"/>
            <w:hideMark/>
          </w:tcPr>
          <w:p w14:paraId="381CC95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1 079 874</w:t>
            </w:r>
          </w:p>
        </w:tc>
      </w:tr>
      <w:tr w:rsidR="00B26FBE" w:rsidRPr="00B26FBE" w14:paraId="5B936182"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0F9D1CE" w14:textId="77777777" w:rsidR="00B26FBE" w:rsidRPr="00B26FBE" w:rsidRDefault="00B26FBE" w:rsidP="001B2E66">
            <w:pPr>
              <w:spacing w:after="0"/>
              <w:ind w:firstLine="0"/>
              <w:rPr>
                <w:sz w:val="18"/>
                <w:szCs w:val="18"/>
                <w:lang w:eastAsia="lv-LV"/>
              </w:rPr>
            </w:pPr>
            <w:r w:rsidRPr="00B26FBE">
              <w:rPr>
                <w:sz w:val="18"/>
                <w:szCs w:val="18"/>
                <w:lang w:eastAsia="lv-LV"/>
              </w:rPr>
              <w:t>Konkurētspējīgas Augstākās tiesas darbinieku atalgojuma sistēmas uzturēšana</w:t>
            </w:r>
          </w:p>
        </w:tc>
        <w:tc>
          <w:tcPr>
            <w:tcW w:w="843" w:type="pct"/>
            <w:tcBorders>
              <w:top w:val="nil"/>
              <w:left w:val="nil"/>
              <w:bottom w:val="single" w:sz="4" w:space="0" w:color="auto"/>
              <w:right w:val="single" w:sz="4" w:space="0" w:color="auto"/>
            </w:tcBorders>
            <w:shd w:val="clear" w:color="auto" w:fill="auto"/>
            <w:noWrap/>
            <w:hideMark/>
          </w:tcPr>
          <w:p w14:paraId="5AF288AD" w14:textId="77777777" w:rsidR="00B26FBE" w:rsidRPr="00B26FBE" w:rsidRDefault="00B26FBE" w:rsidP="00AE5AD9">
            <w:pPr>
              <w:spacing w:after="0"/>
              <w:ind w:firstLine="0"/>
              <w:jc w:val="right"/>
              <w:rPr>
                <w:sz w:val="18"/>
                <w:szCs w:val="18"/>
                <w:lang w:eastAsia="lv-LV"/>
              </w:rPr>
            </w:pPr>
            <w:r w:rsidRPr="00B26FBE">
              <w:rPr>
                <w:sz w:val="18"/>
                <w:szCs w:val="18"/>
                <w:lang w:eastAsia="lv-LV"/>
              </w:rPr>
              <w:t>913 670</w:t>
            </w:r>
          </w:p>
        </w:tc>
        <w:tc>
          <w:tcPr>
            <w:tcW w:w="788" w:type="pct"/>
            <w:tcBorders>
              <w:top w:val="nil"/>
              <w:left w:val="nil"/>
              <w:bottom w:val="single" w:sz="4" w:space="0" w:color="auto"/>
              <w:right w:val="single" w:sz="4" w:space="0" w:color="auto"/>
            </w:tcBorders>
            <w:shd w:val="clear" w:color="auto" w:fill="auto"/>
            <w:noWrap/>
            <w:hideMark/>
          </w:tcPr>
          <w:p w14:paraId="25724192" w14:textId="77777777" w:rsidR="00B26FBE" w:rsidRPr="00B26FBE" w:rsidRDefault="00B26FBE" w:rsidP="00AE5AD9">
            <w:pPr>
              <w:spacing w:after="0"/>
              <w:ind w:firstLine="0"/>
              <w:jc w:val="right"/>
              <w:rPr>
                <w:sz w:val="18"/>
                <w:szCs w:val="18"/>
                <w:lang w:eastAsia="lv-LV"/>
              </w:rPr>
            </w:pPr>
            <w:r w:rsidRPr="00B26FBE">
              <w:rPr>
                <w:sz w:val="18"/>
                <w:szCs w:val="18"/>
                <w:lang w:eastAsia="lv-LV"/>
              </w:rPr>
              <w:t>913 670</w:t>
            </w:r>
          </w:p>
        </w:tc>
        <w:tc>
          <w:tcPr>
            <w:tcW w:w="843" w:type="pct"/>
            <w:tcBorders>
              <w:top w:val="nil"/>
              <w:left w:val="nil"/>
              <w:bottom w:val="single" w:sz="4" w:space="0" w:color="auto"/>
              <w:right w:val="single" w:sz="4" w:space="0" w:color="auto"/>
            </w:tcBorders>
            <w:shd w:val="clear" w:color="auto" w:fill="auto"/>
            <w:noWrap/>
            <w:hideMark/>
          </w:tcPr>
          <w:p w14:paraId="2B4A4705" w14:textId="77777777" w:rsidR="00B26FBE" w:rsidRPr="00B26FBE" w:rsidRDefault="00B26FBE" w:rsidP="00AE5AD9">
            <w:pPr>
              <w:spacing w:after="0"/>
              <w:ind w:firstLine="0"/>
              <w:jc w:val="right"/>
              <w:rPr>
                <w:sz w:val="18"/>
                <w:szCs w:val="18"/>
                <w:lang w:eastAsia="lv-LV"/>
              </w:rPr>
            </w:pPr>
            <w:r w:rsidRPr="00B26FBE">
              <w:rPr>
                <w:sz w:val="18"/>
                <w:szCs w:val="18"/>
                <w:lang w:eastAsia="lv-LV"/>
              </w:rPr>
              <w:t>913 670</w:t>
            </w:r>
          </w:p>
        </w:tc>
      </w:tr>
      <w:tr w:rsidR="00B26FBE" w:rsidRPr="00B26FBE" w14:paraId="14248A78" w14:textId="77777777" w:rsidTr="001B2E66">
        <w:trPr>
          <w:trHeight w:val="166"/>
        </w:trPr>
        <w:tc>
          <w:tcPr>
            <w:tcW w:w="2526" w:type="pct"/>
            <w:tcBorders>
              <w:top w:val="nil"/>
              <w:left w:val="single" w:sz="4" w:space="0" w:color="auto"/>
              <w:bottom w:val="single" w:sz="4" w:space="0" w:color="auto"/>
              <w:right w:val="single" w:sz="4" w:space="0" w:color="auto"/>
            </w:tcBorders>
            <w:shd w:val="clear" w:color="auto" w:fill="auto"/>
            <w:hideMark/>
          </w:tcPr>
          <w:p w14:paraId="40109823" w14:textId="77777777" w:rsidR="00B26FBE" w:rsidRPr="00B26FBE" w:rsidRDefault="00B26FBE" w:rsidP="001B2E66">
            <w:pPr>
              <w:spacing w:after="0"/>
              <w:ind w:firstLine="0"/>
              <w:rPr>
                <w:sz w:val="18"/>
                <w:szCs w:val="18"/>
                <w:lang w:eastAsia="lv-LV"/>
              </w:rPr>
            </w:pPr>
            <w:r w:rsidRPr="00B26FBE">
              <w:rPr>
                <w:sz w:val="18"/>
                <w:szCs w:val="18"/>
                <w:lang w:eastAsia="lv-LV"/>
              </w:rPr>
              <w:t>Augstākās tiesas informācijas tehnoloģiju infrastruktūras uzturēšanas pasākumu nodrošināšana</w:t>
            </w:r>
          </w:p>
        </w:tc>
        <w:tc>
          <w:tcPr>
            <w:tcW w:w="843" w:type="pct"/>
            <w:tcBorders>
              <w:top w:val="nil"/>
              <w:left w:val="nil"/>
              <w:bottom w:val="single" w:sz="4" w:space="0" w:color="auto"/>
              <w:right w:val="single" w:sz="4" w:space="0" w:color="auto"/>
            </w:tcBorders>
            <w:shd w:val="clear" w:color="auto" w:fill="auto"/>
            <w:noWrap/>
            <w:hideMark/>
          </w:tcPr>
          <w:p w14:paraId="57A93D5F" w14:textId="77777777" w:rsidR="00B26FBE" w:rsidRPr="00B26FBE" w:rsidRDefault="00B26FBE" w:rsidP="00AE5AD9">
            <w:pPr>
              <w:spacing w:after="0"/>
              <w:ind w:firstLine="0"/>
              <w:jc w:val="right"/>
              <w:rPr>
                <w:sz w:val="18"/>
                <w:szCs w:val="18"/>
                <w:lang w:eastAsia="lv-LV"/>
              </w:rPr>
            </w:pPr>
            <w:r w:rsidRPr="00B26FBE">
              <w:rPr>
                <w:sz w:val="18"/>
                <w:szCs w:val="18"/>
                <w:lang w:eastAsia="lv-LV"/>
              </w:rPr>
              <w:t>121 567</w:t>
            </w:r>
          </w:p>
        </w:tc>
        <w:tc>
          <w:tcPr>
            <w:tcW w:w="788" w:type="pct"/>
            <w:tcBorders>
              <w:top w:val="nil"/>
              <w:left w:val="nil"/>
              <w:bottom w:val="single" w:sz="4" w:space="0" w:color="auto"/>
              <w:right w:val="single" w:sz="4" w:space="0" w:color="auto"/>
            </w:tcBorders>
            <w:shd w:val="clear" w:color="auto" w:fill="auto"/>
            <w:noWrap/>
            <w:hideMark/>
          </w:tcPr>
          <w:p w14:paraId="12A44A5E" w14:textId="77777777" w:rsidR="00B26FBE" w:rsidRPr="00B26FBE" w:rsidRDefault="00B26FBE" w:rsidP="00AE5AD9">
            <w:pPr>
              <w:spacing w:after="0"/>
              <w:ind w:firstLine="0"/>
              <w:jc w:val="right"/>
              <w:rPr>
                <w:sz w:val="18"/>
                <w:szCs w:val="18"/>
                <w:lang w:eastAsia="lv-LV"/>
              </w:rPr>
            </w:pPr>
            <w:r w:rsidRPr="00B26FBE">
              <w:rPr>
                <w:sz w:val="18"/>
                <w:szCs w:val="18"/>
                <w:lang w:eastAsia="lv-LV"/>
              </w:rPr>
              <w:t>121 567</w:t>
            </w:r>
          </w:p>
        </w:tc>
        <w:tc>
          <w:tcPr>
            <w:tcW w:w="843" w:type="pct"/>
            <w:tcBorders>
              <w:top w:val="nil"/>
              <w:left w:val="nil"/>
              <w:bottom w:val="single" w:sz="4" w:space="0" w:color="auto"/>
              <w:right w:val="single" w:sz="4" w:space="0" w:color="auto"/>
            </w:tcBorders>
            <w:shd w:val="clear" w:color="auto" w:fill="auto"/>
            <w:noWrap/>
            <w:hideMark/>
          </w:tcPr>
          <w:p w14:paraId="43C5BE5B" w14:textId="77777777" w:rsidR="00B26FBE" w:rsidRPr="00B26FBE" w:rsidRDefault="00B26FBE" w:rsidP="00AE5AD9">
            <w:pPr>
              <w:spacing w:after="0"/>
              <w:ind w:firstLine="0"/>
              <w:jc w:val="right"/>
              <w:rPr>
                <w:sz w:val="18"/>
                <w:szCs w:val="18"/>
                <w:lang w:eastAsia="lv-LV"/>
              </w:rPr>
            </w:pPr>
            <w:r w:rsidRPr="00B26FBE">
              <w:rPr>
                <w:sz w:val="18"/>
                <w:szCs w:val="18"/>
                <w:lang w:eastAsia="lv-LV"/>
              </w:rPr>
              <w:t>121 567</w:t>
            </w:r>
          </w:p>
        </w:tc>
      </w:tr>
      <w:tr w:rsidR="00B26FBE" w:rsidRPr="00B26FBE" w14:paraId="41F6717C"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8E0D62A" w14:textId="77777777" w:rsidR="00B26FBE" w:rsidRPr="00B26FBE" w:rsidRDefault="00B26FBE" w:rsidP="001B2E66">
            <w:pPr>
              <w:spacing w:after="0"/>
              <w:ind w:firstLine="0"/>
              <w:rPr>
                <w:sz w:val="18"/>
                <w:szCs w:val="18"/>
                <w:lang w:eastAsia="lv-LV"/>
              </w:rPr>
            </w:pPr>
            <w:r w:rsidRPr="00B26FBE">
              <w:rPr>
                <w:sz w:val="18"/>
                <w:szCs w:val="18"/>
                <w:lang w:eastAsia="lv-LV"/>
              </w:rPr>
              <w:lastRenderedPageBreak/>
              <w:t xml:space="preserve">Apsūdzētā tiesību uz būtisku dokumentu rakstveida tulkojumu nodrošināšana kriminālprocesā </w:t>
            </w:r>
          </w:p>
        </w:tc>
        <w:tc>
          <w:tcPr>
            <w:tcW w:w="843" w:type="pct"/>
            <w:tcBorders>
              <w:top w:val="nil"/>
              <w:left w:val="nil"/>
              <w:bottom w:val="single" w:sz="4" w:space="0" w:color="auto"/>
              <w:right w:val="single" w:sz="4" w:space="0" w:color="auto"/>
            </w:tcBorders>
            <w:shd w:val="clear" w:color="auto" w:fill="auto"/>
            <w:noWrap/>
            <w:hideMark/>
          </w:tcPr>
          <w:p w14:paraId="4484E86B" w14:textId="77777777" w:rsidR="00B26FBE" w:rsidRPr="00B26FBE" w:rsidRDefault="00B26FBE" w:rsidP="00AE5AD9">
            <w:pPr>
              <w:spacing w:after="0"/>
              <w:ind w:firstLine="0"/>
              <w:jc w:val="right"/>
              <w:rPr>
                <w:sz w:val="18"/>
                <w:szCs w:val="18"/>
                <w:lang w:eastAsia="lv-LV"/>
              </w:rPr>
            </w:pPr>
            <w:r w:rsidRPr="00B26FBE">
              <w:rPr>
                <w:sz w:val="18"/>
                <w:szCs w:val="18"/>
                <w:lang w:eastAsia="lv-LV"/>
              </w:rPr>
              <w:t>44 637</w:t>
            </w:r>
          </w:p>
        </w:tc>
        <w:tc>
          <w:tcPr>
            <w:tcW w:w="788" w:type="pct"/>
            <w:tcBorders>
              <w:top w:val="nil"/>
              <w:left w:val="nil"/>
              <w:bottom w:val="single" w:sz="4" w:space="0" w:color="auto"/>
              <w:right w:val="single" w:sz="4" w:space="0" w:color="auto"/>
            </w:tcBorders>
            <w:shd w:val="clear" w:color="auto" w:fill="auto"/>
            <w:noWrap/>
            <w:hideMark/>
          </w:tcPr>
          <w:p w14:paraId="39D51E93" w14:textId="77777777" w:rsidR="00B26FBE" w:rsidRPr="00B26FBE" w:rsidRDefault="00B26FBE" w:rsidP="00AE5AD9">
            <w:pPr>
              <w:spacing w:after="0"/>
              <w:ind w:firstLine="0"/>
              <w:jc w:val="right"/>
              <w:rPr>
                <w:sz w:val="18"/>
                <w:szCs w:val="18"/>
                <w:lang w:eastAsia="lv-LV"/>
              </w:rPr>
            </w:pPr>
            <w:r w:rsidRPr="00B26FBE">
              <w:rPr>
                <w:sz w:val="18"/>
                <w:szCs w:val="18"/>
                <w:lang w:eastAsia="lv-LV"/>
              </w:rPr>
              <w:t>44 637</w:t>
            </w:r>
          </w:p>
        </w:tc>
        <w:tc>
          <w:tcPr>
            <w:tcW w:w="843" w:type="pct"/>
            <w:tcBorders>
              <w:top w:val="nil"/>
              <w:left w:val="nil"/>
              <w:bottom w:val="single" w:sz="4" w:space="0" w:color="auto"/>
              <w:right w:val="single" w:sz="4" w:space="0" w:color="auto"/>
            </w:tcBorders>
            <w:shd w:val="clear" w:color="auto" w:fill="auto"/>
            <w:noWrap/>
            <w:hideMark/>
          </w:tcPr>
          <w:p w14:paraId="4002AEBD" w14:textId="77777777" w:rsidR="00B26FBE" w:rsidRPr="00B26FBE" w:rsidRDefault="00B26FBE" w:rsidP="00AE5AD9">
            <w:pPr>
              <w:spacing w:after="0"/>
              <w:ind w:firstLine="0"/>
              <w:jc w:val="right"/>
              <w:rPr>
                <w:sz w:val="18"/>
                <w:szCs w:val="18"/>
                <w:lang w:eastAsia="lv-LV"/>
              </w:rPr>
            </w:pPr>
            <w:r w:rsidRPr="00B26FBE">
              <w:rPr>
                <w:sz w:val="18"/>
                <w:szCs w:val="18"/>
                <w:lang w:eastAsia="lv-LV"/>
              </w:rPr>
              <w:t>44 637</w:t>
            </w:r>
          </w:p>
        </w:tc>
      </w:tr>
      <w:tr w:rsidR="00B26FBE" w:rsidRPr="00B26FBE" w14:paraId="61AF6ACB"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266C804F"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29. Veselības ministrija</w:t>
            </w:r>
          </w:p>
        </w:tc>
        <w:tc>
          <w:tcPr>
            <w:tcW w:w="843" w:type="pct"/>
            <w:tcBorders>
              <w:top w:val="nil"/>
              <w:left w:val="nil"/>
              <w:bottom w:val="single" w:sz="4" w:space="0" w:color="auto"/>
              <w:right w:val="single" w:sz="4" w:space="0" w:color="auto"/>
            </w:tcBorders>
            <w:shd w:val="clear" w:color="000000" w:fill="E2EFDA"/>
            <w:hideMark/>
          </w:tcPr>
          <w:p w14:paraId="2B831D82"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694 511</w:t>
            </w:r>
          </w:p>
        </w:tc>
        <w:tc>
          <w:tcPr>
            <w:tcW w:w="788" w:type="pct"/>
            <w:tcBorders>
              <w:top w:val="nil"/>
              <w:left w:val="nil"/>
              <w:bottom w:val="single" w:sz="4" w:space="0" w:color="auto"/>
              <w:right w:val="single" w:sz="4" w:space="0" w:color="auto"/>
            </w:tcBorders>
            <w:shd w:val="clear" w:color="000000" w:fill="E2EFDA"/>
            <w:hideMark/>
          </w:tcPr>
          <w:p w14:paraId="600FD0A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791 732</w:t>
            </w:r>
          </w:p>
        </w:tc>
        <w:tc>
          <w:tcPr>
            <w:tcW w:w="843" w:type="pct"/>
            <w:tcBorders>
              <w:top w:val="nil"/>
              <w:left w:val="nil"/>
              <w:bottom w:val="single" w:sz="4" w:space="0" w:color="auto"/>
              <w:right w:val="single" w:sz="4" w:space="0" w:color="auto"/>
            </w:tcBorders>
            <w:shd w:val="clear" w:color="000000" w:fill="E2EFDA"/>
            <w:hideMark/>
          </w:tcPr>
          <w:p w14:paraId="59C47AFF"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1 052 712</w:t>
            </w:r>
          </w:p>
        </w:tc>
      </w:tr>
      <w:tr w:rsidR="00B26FBE" w:rsidRPr="00B26FBE" w14:paraId="664EBA90"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21A0C5A4" w14:textId="77777777" w:rsidR="00B26FBE" w:rsidRPr="00B26FBE" w:rsidRDefault="00B26FBE" w:rsidP="001B2E66">
            <w:pPr>
              <w:spacing w:after="0"/>
              <w:ind w:firstLine="0"/>
              <w:rPr>
                <w:sz w:val="18"/>
                <w:szCs w:val="18"/>
                <w:lang w:eastAsia="lv-LV"/>
              </w:rPr>
            </w:pPr>
            <w:r w:rsidRPr="00B26FBE">
              <w:rPr>
                <w:sz w:val="18"/>
                <w:szCs w:val="18"/>
                <w:lang w:eastAsia="lv-LV"/>
              </w:rPr>
              <w:t>Vienotā pakalpojumu centra izveide</w:t>
            </w:r>
          </w:p>
        </w:tc>
        <w:tc>
          <w:tcPr>
            <w:tcW w:w="843" w:type="pct"/>
            <w:tcBorders>
              <w:top w:val="nil"/>
              <w:left w:val="nil"/>
              <w:bottom w:val="single" w:sz="4" w:space="0" w:color="auto"/>
              <w:right w:val="single" w:sz="4" w:space="0" w:color="auto"/>
            </w:tcBorders>
            <w:shd w:val="clear" w:color="auto" w:fill="auto"/>
            <w:noWrap/>
            <w:hideMark/>
          </w:tcPr>
          <w:p w14:paraId="2FCADA87" w14:textId="77777777" w:rsidR="00B26FBE" w:rsidRPr="00B26FBE" w:rsidRDefault="00B26FBE" w:rsidP="00AE5AD9">
            <w:pPr>
              <w:spacing w:after="0"/>
              <w:ind w:firstLine="0"/>
              <w:jc w:val="right"/>
              <w:rPr>
                <w:sz w:val="18"/>
                <w:szCs w:val="18"/>
                <w:lang w:eastAsia="lv-LV"/>
              </w:rPr>
            </w:pPr>
            <w:r w:rsidRPr="00B26FBE">
              <w:rPr>
                <w:sz w:val="18"/>
                <w:szCs w:val="18"/>
                <w:lang w:eastAsia="lv-LV"/>
              </w:rPr>
              <w:t>120 000</w:t>
            </w:r>
          </w:p>
        </w:tc>
        <w:tc>
          <w:tcPr>
            <w:tcW w:w="788" w:type="pct"/>
            <w:tcBorders>
              <w:top w:val="nil"/>
              <w:left w:val="nil"/>
              <w:bottom w:val="single" w:sz="4" w:space="0" w:color="auto"/>
              <w:right w:val="single" w:sz="4" w:space="0" w:color="auto"/>
            </w:tcBorders>
            <w:shd w:val="clear" w:color="auto" w:fill="auto"/>
            <w:noWrap/>
            <w:hideMark/>
          </w:tcPr>
          <w:p w14:paraId="142E3E7E"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4D202C4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04067E9A"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558174D" w14:textId="77777777" w:rsidR="00B26FBE" w:rsidRPr="00B26FBE" w:rsidRDefault="00B26FBE" w:rsidP="001B2E66">
            <w:pPr>
              <w:spacing w:after="0"/>
              <w:ind w:firstLine="0"/>
              <w:rPr>
                <w:sz w:val="18"/>
                <w:szCs w:val="18"/>
                <w:lang w:eastAsia="lv-LV"/>
              </w:rPr>
            </w:pPr>
            <w:r w:rsidRPr="00B26FBE">
              <w:rPr>
                <w:sz w:val="18"/>
                <w:szCs w:val="18"/>
                <w:lang w:eastAsia="lv-LV"/>
              </w:rPr>
              <w:t xml:space="preserve">Publisko personu nomas maksas sadārdzinājums </w:t>
            </w:r>
          </w:p>
        </w:tc>
        <w:tc>
          <w:tcPr>
            <w:tcW w:w="843" w:type="pct"/>
            <w:tcBorders>
              <w:top w:val="nil"/>
              <w:left w:val="nil"/>
              <w:bottom w:val="single" w:sz="4" w:space="0" w:color="auto"/>
              <w:right w:val="single" w:sz="4" w:space="0" w:color="auto"/>
            </w:tcBorders>
            <w:shd w:val="clear" w:color="auto" w:fill="auto"/>
            <w:noWrap/>
            <w:hideMark/>
          </w:tcPr>
          <w:p w14:paraId="4F82E1E1" w14:textId="77777777" w:rsidR="00B26FBE" w:rsidRPr="00B26FBE" w:rsidRDefault="00B26FBE" w:rsidP="00AE5AD9">
            <w:pPr>
              <w:spacing w:after="0"/>
              <w:ind w:firstLine="0"/>
              <w:jc w:val="right"/>
              <w:rPr>
                <w:sz w:val="18"/>
                <w:szCs w:val="18"/>
                <w:lang w:eastAsia="lv-LV"/>
              </w:rPr>
            </w:pPr>
            <w:r w:rsidRPr="00B26FBE">
              <w:rPr>
                <w:sz w:val="18"/>
                <w:szCs w:val="18"/>
                <w:lang w:eastAsia="lv-LV"/>
              </w:rPr>
              <w:t>229 124</w:t>
            </w:r>
          </w:p>
        </w:tc>
        <w:tc>
          <w:tcPr>
            <w:tcW w:w="788" w:type="pct"/>
            <w:tcBorders>
              <w:top w:val="nil"/>
              <w:left w:val="nil"/>
              <w:bottom w:val="single" w:sz="4" w:space="0" w:color="auto"/>
              <w:right w:val="single" w:sz="4" w:space="0" w:color="auto"/>
            </w:tcBorders>
            <w:shd w:val="clear" w:color="auto" w:fill="auto"/>
            <w:noWrap/>
            <w:hideMark/>
          </w:tcPr>
          <w:p w14:paraId="6B2046C8" w14:textId="77777777" w:rsidR="00B26FBE" w:rsidRPr="00B26FBE" w:rsidRDefault="00B26FBE" w:rsidP="00AE5AD9">
            <w:pPr>
              <w:spacing w:after="0"/>
              <w:ind w:firstLine="0"/>
              <w:jc w:val="right"/>
              <w:rPr>
                <w:sz w:val="18"/>
                <w:szCs w:val="18"/>
                <w:lang w:eastAsia="lv-LV"/>
              </w:rPr>
            </w:pPr>
            <w:r w:rsidRPr="00B26FBE">
              <w:rPr>
                <w:sz w:val="18"/>
                <w:szCs w:val="18"/>
                <w:lang w:eastAsia="lv-LV"/>
              </w:rPr>
              <w:t>229 124</w:t>
            </w:r>
          </w:p>
        </w:tc>
        <w:tc>
          <w:tcPr>
            <w:tcW w:w="843" w:type="pct"/>
            <w:tcBorders>
              <w:top w:val="nil"/>
              <w:left w:val="nil"/>
              <w:bottom w:val="single" w:sz="4" w:space="0" w:color="auto"/>
              <w:right w:val="single" w:sz="4" w:space="0" w:color="auto"/>
            </w:tcBorders>
            <w:shd w:val="clear" w:color="auto" w:fill="auto"/>
            <w:noWrap/>
            <w:hideMark/>
          </w:tcPr>
          <w:p w14:paraId="504862E3" w14:textId="77777777" w:rsidR="00B26FBE" w:rsidRPr="00B26FBE" w:rsidRDefault="00B26FBE" w:rsidP="00AE5AD9">
            <w:pPr>
              <w:spacing w:after="0"/>
              <w:ind w:firstLine="0"/>
              <w:jc w:val="right"/>
              <w:rPr>
                <w:sz w:val="18"/>
                <w:szCs w:val="18"/>
                <w:lang w:eastAsia="lv-LV"/>
              </w:rPr>
            </w:pPr>
            <w:r w:rsidRPr="00B26FBE">
              <w:rPr>
                <w:sz w:val="18"/>
                <w:szCs w:val="18"/>
                <w:lang w:eastAsia="lv-LV"/>
              </w:rPr>
              <w:t>229 124</w:t>
            </w:r>
          </w:p>
        </w:tc>
      </w:tr>
      <w:tr w:rsidR="00B26FBE" w:rsidRPr="00B26FBE" w14:paraId="2C44915C" w14:textId="77777777" w:rsidTr="001B2E66">
        <w:trPr>
          <w:trHeight w:val="81"/>
        </w:trPr>
        <w:tc>
          <w:tcPr>
            <w:tcW w:w="2526" w:type="pct"/>
            <w:tcBorders>
              <w:top w:val="nil"/>
              <w:left w:val="single" w:sz="4" w:space="0" w:color="auto"/>
              <w:bottom w:val="single" w:sz="4" w:space="0" w:color="auto"/>
              <w:right w:val="single" w:sz="4" w:space="0" w:color="auto"/>
            </w:tcBorders>
            <w:shd w:val="clear" w:color="auto" w:fill="auto"/>
            <w:hideMark/>
          </w:tcPr>
          <w:p w14:paraId="08338F26" w14:textId="77777777" w:rsidR="00B26FBE" w:rsidRPr="00B26FBE" w:rsidRDefault="00B26FBE" w:rsidP="001B2E66">
            <w:pPr>
              <w:spacing w:after="0"/>
              <w:ind w:firstLine="0"/>
              <w:rPr>
                <w:sz w:val="18"/>
                <w:szCs w:val="18"/>
                <w:lang w:eastAsia="lv-LV"/>
              </w:rPr>
            </w:pPr>
            <w:r w:rsidRPr="00B26FBE">
              <w:rPr>
                <w:sz w:val="18"/>
                <w:szCs w:val="18"/>
                <w:lang w:eastAsia="lv-LV"/>
              </w:rPr>
              <w:t>Valsts tiešās pārvaldes iestādēs nodarbināto atalgojuma palielināšana</w:t>
            </w:r>
          </w:p>
        </w:tc>
        <w:tc>
          <w:tcPr>
            <w:tcW w:w="843" w:type="pct"/>
            <w:tcBorders>
              <w:top w:val="nil"/>
              <w:left w:val="nil"/>
              <w:bottom w:val="single" w:sz="4" w:space="0" w:color="auto"/>
              <w:right w:val="single" w:sz="4" w:space="0" w:color="auto"/>
            </w:tcBorders>
            <w:shd w:val="clear" w:color="auto" w:fill="auto"/>
            <w:noWrap/>
            <w:hideMark/>
          </w:tcPr>
          <w:p w14:paraId="3D0756EF" w14:textId="77777777" w:rsidR="00B26FBE" w:rsidRPr="00B26FBE" w:rsidRDefault="00B26FBE" w:rsidP="00AE5AD9">
            <w:pPr>
              <w:spacing w:after="0"/>
              <w:ind w:firstLine="0"/>
              <w:jc w:val="right"/>
              <w:rPr>
                <w:sz w:val="18"/>
                <w:szCs w:val="18"/>
                <w:lang w:eastAsia="lv-LV"/>
              </w:rPr>
            </w:pPr>
            <w:r w:rsidRPr="00B26FBE">
              <w:rPr>
                <w:sz w:val="18"/>
                <w:szCs w:val="18"/>
                <w:lang w:eastAsia="lv-LV"/>
              </w:rPr>
              <w:t>230 283</w:t>
            </w:r>
          </w:p>
        </w:tc>
        <w:tc>
          <w:tcPr>
            <w:tcW w:w="788" w:type="pct"/>
            <w:tcBorders>
              <w:top w:val="nil"/>
              <w:left w:val="nil"/>
              <w:bottom w:val="single" w:sz="4" w:space="0" w:color="auto"/>
              <w:right w:val="single" w:sz="4" w:space="0" w:color="auto"/>
            </w:tcBorders>
            <w:shd w:val="clear" w:color="auto" w:fill="auto"/>
            <w:noWrap/>
            <w:hideMark/>
          </w:tcPr>
          <w:p w14:paraId="5D9ED628" w14:textId="77777777" w:rsidR="00B26FBE" w:rsidRPr="00B26FBE" w:rsidRDefault="00B26FBE" w:rsidP="00AE5AD9">
            <w:pPr>
              <w:spacing w:after="0"/>
              <w:ind w:firstLine="0"/>
              <w:jc w:val="right"/>
              <w:rPr>
                <w:sz w:val="18"/>
                <w:szCs w:val="18"/>
                <w:lang w:eastAsia="lv-LV"/>
              </w:rPr>
            </w:pPr>
            <w:r w:rsidRPr="00B26FBE">
              <w:rPr>
                <w:sz w:val="18"/>
                <w:szCs w:val="18"/>
                <w:lang w:eastAsia="lv-LV"/>
              </w:rPr>
              <w:t>497 504</w:t>
            </w:r>
          </w:p>
        </w:tc>
        <w:tc>
          <w:tcPr>
            <w:tcW w:w="843" w:type="pct"/>
            <w:tcBorders>
              <w:top w:val="nil"/>
              <w:left w:val="nil"/>
              <w:bottom w:val="single" w:sz="4" w:space="0" w:color="auto"/>
              <w:right w:val="single" w:sz="4" w:space="0" w:color="auto"/>
            </w:tcBorders>
            <w:shd w:val="clear" w:color="auto" w:fill="auto"/>
            <w:noWrap/>
            <w:hideMark/>
          </w:tcPr>
          <w:p w14:paraId="318A9360" w14:textId="77777777" w:rsidR="00B26FBE" w:rsidRPr="00B26FBE" w:rsidRDefault="00B26FBE" w:rsidP="00AE5AD9">
            <w:pPr>
              <w:spacing w:after="0"/>
              <w:ind w:firstLine="0"/>
              <w:jc w:val="right"/>
              <w:rPr>
                <w:sz w:val="18"/>
                <w:szCs w:val="18"/>
                <w:lang w:eastAsia="lv-LV"/>
              </w:rPr>
            </w:pPr>
            <w:r w:rsidRPr="00B26FBE">
              <w:rPr>
                <w:sz w:val="18"/>
                <w:szCs w:val="18"/>
                <w:lang w:eastAsia="lv-LV"/>
              </w:rPr>
              <w:t>758 484</w:t>
            </w:r>
          </w:p>
        </w:tc>
      </w:tr>
      <w:tr w:rsidR="00B26FBE" w:rsidRPr="00B26FBE" w14:paraId="34A8C137"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D8934D6" w14:textId="77777777" w:rsidR="00B26FBE" w:rsidRPr="00B26FBE" w:rsidRDefault="00B26FBE" w:rsidP="001B2E66">
            <w:pPr>
              <w:spacing w:after="0"/>
              <w:ind w:firstLine="0"/>
              <w:rPr>
                <w:sz w:val="18"/>
                <w:szCs w:val="18"/>
                <w:lang w:eastAsia="lv-LV"/>
              </w:rPr>
            </w:pPr>
            <w:r w:rsidRPr="00B26FBE">
              <w:rPr>
                <w:sz w:val="18"/>
                <w:szCs w:val="18"/>
                <w:lang w:eastAsia="lv-LV"/>
              </w:rPr>
              <w:t>Latvijas dalības Eiropas Savienībā divdesmitgades atzīmēšana</w:t>
            </w:r>
          </w:p>
        </w:tc>
        <w:tc>
          <w:tcPr>
            <w:tcW w:w="843" w:type="pct"/>
            <w:tcBorders>
              <w:top w:val="nil"/>
              <w:left w:val="nil"/>
              <w:bottom w:val="single" w:sz="4" w:space="0" w:color="auto"/>
              <w:right w:val="single" w:sz="4" w:space="0" w:color="auto"/>
            </w:tcBorders>
            <w:shd w:val="clear" w:color="auto" w:fill="auto"/>
            <w:noWrap/>
            <w:hideMark/>
          </w:tcPr>
          <w:p w14:paraId="73BCDB58" w14:textId="77777777" w:rsidR="00B26FBE" w:rsidRPr="00B26FBE" w:rsidRDefault="00B26FBE" w:rsidP="00AE5AD9">
            <w:pPr>
              <w:spacing w:after="0"/>
              <w:ind w:firstLine="0"/>
              <w:jc w:val="right"/>
              <w:rPr>
                <w:sz w:val="18"/>
                <w:szCs w:val="18"/>
                <w:lang w:eastAsia="lv-LV"/>
              </w:rPr>
            </w:pPr>
            <w:r w:rsidRPr="00B26FBE">
              <w:rPr>
                <w:sz w:val="18"/>
                <w:szCs w:val="18"/>
                <w:lang w:eastAsia="lv-LV"/>
              </w:rPr>
              <w:t>50 000</w:t>
            </w:r>
          </w:p>
        </w:tc>
        <w:tc>
          <w:tcPr>
            <w:tcW w:w="788" w:type="pct"/>
            <w:tcBorders>
              <w:top w:val="nil"/>
              <w:left w:val="nil"/>
              <w:bottom w:val="single" w:sz="4" w:space="0" w:color="auto"/>
              <w:right w:val="single" w:sz="4" w:space="0" w:color="auto"/>
            </w:tcBorders>
            <w:shd w:val="clear" w:color="auto" w:fill="auto"/>
            <w:noWrap/>
            <w:hideMark/>
          </w:tcPr>
          <w:p w14:paraId="2F37A47F"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04AE7AC6"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28C9CEA0" w14:textId="77777777" w:rsidTr="001B2E66">
        <w:trPr>
          <w:trHeight w:val="161"/>
        </w:trPr>
        <w:tc>
          <w:tcPr>
            <w:tcW w:w="2526" w:type="pct"/>
            <w:tcBorders>
              <w:top w:val="nil"/>
              <w:left w:val="single" w:sz="4" w:space="0" w:color="auto"/>
              <w:bottom w:val="single" w:sz="4" w:space="0" w:color="auto"/>
              <w:right w:val="single" w:sz="4" w:space="0" w:color="auto"/>
            </w:tcBorders>
            <w:shd w:val="clear" w:color="auto" w:fill="auto"/>
            <w:hideMark/>
          </w:tcPr>
          <w:p w14:paraId="4909392A" w14:textId="77777777" w:rsidR="00B26FBE" w:rsidRPr="00B26FBE" w:rsidRDefault="00B26FBE" w:rsidP="001B2E66">
            <w:pPr>
              <w:spacing w:after="0"/>
              <w:ind w:firstLine="0"/>
              <w:rPr>
                <w:sz w:val="18"/>
                <w:szCs w:val="18"/>
                <w:lang w:eastAsia="lv-LV"/>
              </w:rPr>
            </w:pPr>
            <w:r w:rsidRPr="00B26FBE">
              <w:rPr>
                <w:sz w:val="18"/>
                <w:szCs w:val="18"/>
                <w:lang w:eastAsia="lv-LV"/>
              </w:rPr>
              <w:t>Pedagogu darba samaksas pieauguma grafika īstenošanas 2.solim no 2024. gada 1. janvāra</w:t>
            </w:r>
          </w:p>
        </w:tc>
        <w:tc>
          <w:tcPr>
            <w:tcW w:w="843" w:type="pct"/>
            <w:tcBorders>
              <w:top w:val="nil"/>
              <w:left w:val="nil"/>
              <w:bottom w:val="single" w:sz="4" w:space="0" w:color="auto"/>
              <w:right w:val="single" w:sz="4" w:space="0" w:color="auto"/>
            </w:tcBorders>
            <w:shd w:val="clear" w:color="auto" w:fill="auto"/>
            <w:noWrap/>
            <w:hideMark/>
          </w:tcPr>
          <w:p w14:paraId="01E2E677" w14:textId="77777777" w:rsidR="00B26FBE" w:rsidRPr="00B26FBE" w:rsidRDefault="00B26FBE" w:rsidP="00AE5AD9">
            <w:pPr>
              <w:spacing w:after="0"/>
              <w:ind w:firstLine="0"/>
              <w:jc w:val="right"/>
              <w:rPr>
                <w:sz w:val="18"/>
                <w:szCs w:val="18"/>
                <w:lang w:eastAsia="lv-LV"/>
              </w:rPr>
            </w:pPr>
            <w:r w:rsidRPr="00B26FBE">
              <w:rPr>
                <w:sz w:val="18"/>
                <w:szCs w:val="18"/>
                <w:lang w:eastAsia="lv-LV"/>
              </w:rPr>
              <w:t>65 104</w:t>
            </w:r>
          </w:p>
        </w:tc>
        <w:tc>
          <w:tcPr>
            <w:tcW w:w="788" w:type="pct"/>
            <w:tcBorders>
              <w:top w:val="nil"/>
              <w:left w:val="nil"/>
              <w:bottom w:val="single" w:sz="4" w:space="0" w:color="auto"/>
              <w:right w:val="single" w:sz="4" w:space="0" w:color="auto"/>
            </w:tcBorders>
            <w:shd w:val="clear" w:color="auto" w:fill="auto"/>
            <w:noWrap/>
            <w:hideMark/>
          </w:tcPr>
          <w:p w14:paraId="78B00D69" w14:textId="77777777" w:rsidR="00B26FBE" w:rsidRPr="00B26FBE" w:rsidRDefault="00B26FBE" w:rsidP="00AE5AD9">
            <w:pPr>
              <w:spacing w:after="0"/>
              <w:ind w:firstLine="0"/>
              <w:jc w:val="right"/>
              <w:rPr>
                <w:sz w:val="18"/>
                <w:szCs w:val="18"/>
                <w:lang w:eastAsia="lv-LV"/>
              </w:rPr>
            </w:pPr>
            <w:r w:rsidRPr="00B26FBE">
              <w:rPr>
                <w:sz w:val="18"/>
                <w:szCs w:val="18"/>
                <w:lang w:eastAsia="lv-LV"/>
              </w:rPr>
              <w:t>65 104</w:t>
            </w:r>
          </w:p>
        </w:tc>
        <w:tc>
          <w:tcPr>
            <w:tcW w:w="843" w:type="pct"/>
            <w:tcBorders>
              <w:top w:val="nil"/>
              <w:left w:val="nil"/>
              <w:bottom w:val="single" w:sz="4" w:space="0" w:color="auto"/>
              <w:right w:val="single" w:sz="4" w:space="0" w:color="auto"/>
            </w:tcBorders>
            <w:shd w:val="clear" w:color="auto" w:fill="auto"/>
            <w:noWrap/>
            <w:hideMark/>
          </w:tcPr>
          <w:p w14:paraId="14FF7F78" w14:textId="77777777" w:rsidR="00B26FBE" w:rsidRPr="00B26FBE" w:rsidRDefault="00B26FBE" w:rsidP="00AE5AD9">
            <w:pPr>
              <w:spacing w:after="0"/>
              <w:ind w:firstLine="0"/>
              <w:jc w:val="right"/>
              <w:rPr>
                <w:sz w:val="18"/>
                <w:szCs w:val="18"/>
                <w:lang w:eastAsia="lv-LV"/>
              </w:rPr>
            </w:pPr>
            <w:r w:rsidRPr="00B26FBE">
              <w:rPr>
                <w:sz w:val="18"/>
                <w:szCs w:val="18"/>
                <w:lang w:eastAsia="lv-LV"/>
              </w:rPr>
              <w:t>65 104</w:t>
            </w:r>
          </w:p>
        </w:tc>
      </w:tr>
      <w:tr w:rsidR="00B26FBE" w:rsidRPr="00B26FBE" w14:paraId="2E54A1F9"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61089428"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30. Satversmes tiesa</w:t>
            </w:r>
          </w:p>
        </w:tc>
        <w:tc>
          <w:tcPr>
            <w:tcW w:w="843" w:type="pct"/>
            <w:tcBorders>
              <w:top w:val="nil"/>
              <w:left w:val="nil"/>
              <w:bottom w:val="single" w:sz="4" w:space="0" w:color="auto"/>
              <w:right w:val="single" w:sz="4" w:space="0" w:color="auto"/>
            </w:tcBorders>
            <w:shd w:val="clear" w:color="000000" w:fill="E2EFDA"/>
            <w:hideMark/>
          </w:tcPr>
          <w:p w14:paraId="2128C00A"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750 094</w:t>
            </w:r>
          </w:p>
        </w:tc>
        <w:tc>
          <w:tcPr>
            <w:tcW w:w="788" w:type="pct"/>
            <w:tcBorders>
              <w:top w:val="nil"/>
              <w:left w:val="nil"/>
              <w:bottom w:val="single" w:sz="4" w:space="0" w:color="auto"/>
              <w:right w:val="single" w:sz="4" w:space="0" w:color="auto"/>
            </w:tcBorders>
            <w:shd w:val="clear" w:color="000000" w:fill="E2EFDA"/>
            <w:hideMark/>
          </w:tcPr>
          <w:p w14:paraId="335BFCA0"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589 533</w:t>
            </w:r>
          </w:p>
        </w:tc>
        <w:tc>
          <w:tcPr>
            <w:tcW w:w="843" w:type="pct"/>
            <w:tcBorders>
              <w:top w:val="nil"/>
              <w:left w:val="nil"/>
              <w:bottom w:val="single" w:sz="4" w:space="0" w:color="auto"/>
              <w:right w:val="single" w:sz="4" w:space="0" w:color="auto"/>
            </w:tcBorders>
            <w:shd w:val="clear" w:color="000000" w:fill="E2EFDA"/>
            <w:hideMark/>
          </w:tcPr>
          <w:p w14:paraId="6AF75A6B"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589 533</w:t>
            </w:r>
          </w:p>
        </w:tc>
      </w:tr>
      <w:tr w:rsidR="00B26FBE" w:rsidRPr="00B26FBE" w14:paraId="13D45FB9" w14:textId="77777777" w:rsidTr="001B2E66">
        <w:trPr>
          <w:trHeight w:val="86"/>
        </w:trPr>
        <w:tc>
          <w:tcPr>
            <w:tcW w:w="2526" w:type="pct"/>
            <w:tcBorders>
              <w:top w:val="nil"/>
              <w:left w:val="single" w:sz="4" w:space="0" w:color="auto"/>
              <w:bottom w:val="single" w:sz="4" w:space="0" w:color="auto"/>
              <w:right w:val="single" w:sz="4" w:space="0" w:color="auto"/>
            </w:tcBorders>
            <w:shd w:val="clear" w:color="auto" w:fill="auto"/>
            <w:hideMark/>
          </w:tcPr>
          <w:p w14:paraId="7FD6A4E5" w14:textId="77777777" w:rsidR="00B26FBE" w:rsidRPr="00B26FBE" w:rsidRDefault="00B26FBE" w:rsidP="001B2E66">
            <w:pPr>
              <w:spacing w:after="0"/>
              <w:ind w:firstLine="0"/>
              <w:rPr>
                <w:sz w:val="18"/>
                <w:szCs w:val="18"/>
                <w:lang w:eastAsia="lv-LV"/>
              </w:rPr>
            </w:pPr>
            <w:r w:rsidRPr="00B26FBE">
              <w:rPr>
                <w:sz w:val="18"/>
                <w:szCs w:val="18"/>
                <w:lang w:eastAsia="lv-LV"/>
              </w:rPr>
              <w:t>Satversmes tiesas tiesnešu atlaišanas pabalstu un neizmanoto atvaļinājumu kompensāciju nodrošināšana</w:t>
            </w:r>
          </w:p>
        </w:tc>
        <w:tc>
          <w:tcPr>
            <w:tcW w:w="843" w:type="pct"/>
            <w:tcBorders>
              <w:top w:val="nil"/>
              <w:left w:val="nil"/>
              <w:bottom w:val="single" w:sz="4" w:space="0" w:color="auto"/>
              <w:right w:val="single" w:sz="4" w:space="0" w:color="auto"/>
            </w:tcBorders>
            <w:shd w:val="clear" w:color="auto" w:fill="auto"/>
            <w:noWrap/>
            <w:hideMark/>
          </w:tcPr>
          <w:p w14:paraId="6880E46B" w14:textId="77777777" w:rsidR="00B26FBE" w:rsidRPr="00B26FBE" w:rsidRDefault="00B26FBE" w:rsidP="00AE5AD9">
            <w:pPr>
              <w:spacing w:after="0"/>
              <w:ind w:firstLine="0"/>
              <w:jc w:val="right"/>
              <w:rPr>
                <w:sz w:val="18"/>
                <w:szCs w:val="18"/>
                <w:lang w:eastAsia="lv-LV"/>
              </w:rPr>
            </w:pPr>
            <w:r w:rsidRPr="00B26FBE">
              <w:rPr>
                <w:sz w:val="18"/>
                <w:szCs w:val="18"/>
                <w:lang w:eastAsia="lv-LV"/>
              </w:rPr>
              <w:t>141 552</w:t>
            </w:r>
          </w:p>
        </w:tc>
        <w:tc>
          <w:tcPr>
            <w:tcW w:w="788" w:type="pct"/>
            <w:tcBorders>
              <w:top w:val="nil"/>
              <w:left w:val="nil"/>
              <w:bottom w:val="single" w:sz="4" w:space="0" w:color="auto"/>
              <w:right w:val="single" w:sz="4" w:space="0" w:color="auto"/>
            </w:tcBorders>
            <w:shd w:val="clear" w:color="auto" w:fill="auto"/>
            <w:noWrap/>
            <w:hideMark/>
          </w:tcPr>
          <w:p w14:paraId="33C7C73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12319957"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3D2CEF6B" w14:textId="77777777" w:rsidTr="001B2E66">
        <w:trPr>
          <w:trHeight w:val="77"/>
        </w:trPr>
        <w:tc>
          <w:tcPr>
            <w:tcW w:w="2526" w:type="pct"/>
            <w:tcBorders>
              <w:top w:val="nil"/>
              <w:left w:val="single" w:sz="4" w:space="0" w:color="auto"/>
              <w:bottom w:val="single" w:sz="4" w:space="0" w:color="auto"/>
              <w:right w:val="single" w:sz="4" w:space="0" w:color="auto"/>
            </w:tcBorders>
            <w:shd w:val="clear" w:color="auto" w:fill="auto"/>
            <w:hideMark/>
          </w:tcPr>
          <w:p w14:paraId="5568E9C3" w14:textId="77777777" w:rsidR="00B26FBE" w:rsidRPr="00B26FBE" w:rsidRDefault="00B26FBE" w:rsidP="001B2E66">
            <w:pPr>
              <w:spacing w:after="0"/>
              <w:ind w:firstLine="0"/>
              <w:rPr>
                <w:sz w:val="18"/>
                <w:szCs w:val="18"/>
                <w:lang w:eastAsia="lv-LV"/>
              </w:rPr>
            </w:pPr>
            <w:r w:rsidRPr="00B26FBE">
              <w:rPr>
                <w:sz w:val="18"/>
                <w:szCs w:val="18"/>
                <w:lang w:eastAsia="lv-LV"/>
              </w:rPr>
              <w:t>Satversmes tiesas darbinieku atlīdzības palielināšana</w:t>
            </w:r>
          </w:p>
        </w:tc>
        <w:tc>
          <w:tcPr>
            <w:tcW w:w="843" w:type="pct"/>
            <w:tcBorders>
              <w:top w:val="nil"/>
              <w:left w:val="nil"/>
              <w:bottom w:val="single" w:sz="4" w:space="0" w:color="auto"/>
              <w:right w:val="single" w:sz="4" w:space="0" w:color="auto"/>
            </w:tcBorders>
            <w:shd w:val="clear" w:color="auto" w:fill="auto"/>
            <w:noWrap/>
            <w:hideMark/>
          </w:tcPr>
          <w:p w14:paraId="34DCC877" w14:textId="77777777" w:rsidR="00B26FBE" w:rsidRPr="00B26FBE" w:rsidRDefault="00B26FBE" w:rsidP="00AE5AD9">
            <w:pPr>
              <w:spacing w:after="0"/>
              <w:ind w:firstLine="0"/>
              <w:jc w:val="right"/>
              <w:rPr>
                <w:sz w:val="18"/>
                <w:szCs w:val="18"/>
                <w:lang w:eastAsia="lv-LV"/>
              </w:rPr>
            </w:pPr>
            <w:r w:rsidRPr="00B26FBE">
              <w:rPr>
                <w:sz w:val="18"/>
                <w:szCs w:val="18"/>
                <w:lang w:eastAsia="lv-LV"/>
              </w:rPr>
              <w:t>578 263</w:t>
            </w:r>
          </w:p>
        </w:tc>
        <w:tc>
          <w:tcPr>
            <w:tcW w:w="788" w:type="pct"/>
            <w:tcBorders>
              <w:top w:val="nil"/>
              <w:left w:val="nil"/>
              <w:bottom w:val="single" w:sz="4" w:space="0" w:color="auto"/>
              <w:right w:val="single" w:sz="4" w:space="0" w:color="auto"/>
            </w:tcBorders>
            <w:shd w:val="clear" w:color="auto" w:fill="auto"/>
            <w:noWrap/>
            <w:hideMark/>
          </w:tcPr>
          <w:p w14:paraId="150342EB" w14:textId="77777777" w:rsidR="00B26FBE" w:rsidRPr="00B26FBE" w:rsidRDefault="00B26FBE" w:rsidP="00AE5AD9">
            <w:pPr>
              <w:spacing w:after="0"/>
              <w:ind w:firstLine="0"/>
              <w:jc w:val="right"/>
              <w:rPr>
                <w:sz w:val="18"/>
                <w:szCs w:val="18"/>
                <w:lang w:eastAsia="lv-LV"/>
              </w:rPr>
            </w:pPr>
            <w:r w:rsidRPr="00B26FBE">
              <w:rPr>
                <w:sz w:val="18"/>
                <w:szCs w:val="18"/>
                <w:lang w:eastAsia="lv-LV"/>
              </w:rPr>
              <w:t>578 263</w:t>
            </w:r>
          </w:p>
        </w:tc>
        <w:tc>
          <w:tcPr>
            <w:tcW w:w="843" w:type="pct"/>
            <w:tcBorders>
              <w:top w:val="nil"/>
              <w:left w:val="nil"/>
              <w:bottom w:val="single" w:sz="4" w:space="0" w:color="auto"/>
              <w:right w:val="single" w:sz="4" w:space="0" w:color="auto"/>
            </w:tcBorders>
            <w:shd w:val="clear" w:color="auto" w:fill="auto"/>
            <w:noWrap/>
            <w:hideMark/>
          </w:tcPr>
          <w:p w14:paraId="392AE200" w14:textId="77777777" w:rsidR="00B26FBE" w:rsidRPr="00B26FBE" w:rsidRDefault="00B26FBE" w:rsidP="00AE5AD9">
            <w:pPr>
              <w:spacing w:after="0"/>
              <w:ind w:firstLine="0"/>
              <w:jc w:val="right"/>
              <w:rPr>
                <w:sz w:val="18"/>
                <w:szCs w:val="18"/>
                <w:lang w:eastAsia="lv-LV"/>
              </w:rPr>
            </w:pPr>
            <w:r w:rsidRPr="00B26FBE">
              <w:rPr>
                <w:sz w:val="18"/>
                <w:szCs w:val="18"/>
                <w:lang w:eastAsia="lv-LV"/>
              </w:rPr>
              <w:t>578 263</w:t>
            </w:r>
          </w:p>
        </w:tc>
      </w:tr>
      <w:tr w:rsidR="00B26FBE" w:rsidRPr="00B26FBE" w14:paraId="0328FF81"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FE9B867" w14:textId="77777777" w:rsidR="00B26FBE" w:rsidRPr="00B26FBE" w:rsidRDefault="00B26FBE" w:rsidP="001B2E66">
            <w:pPr>
              <w:spacing w:after="0"/>
              <w:ind w:firstLine="0"/>
              <w:rPr>
                <w:sz w:val="18"/>
                <w:szCs w:val="18"/>
                <w:lang w:eastAsia="lv-LV"/>
              </w:rPr>
            </w:pPr>
            <w:r w:rsidRPr="00B26FBE">
              <w:rPr>
                <w:sz w:val="18"/>
                <w:szCs w:val="18"/>
                <w:lang w:eastAsia="lv-LV"/>
              </w:rPr>
              <w:t>Satversmes tiesas komandējumu nodrošināšana, īstenojot Eiropas konstitucionālo tiesu interešu pārstāvību</w:t>
            </w:r>
          </w:p>
        </w:tc>
        <w:tc>
          <w:tcPr>
            <w:tcW w:w="843" w:type="pct"/>
            <w:tcBorders>
              <w:top w:val="nil"/>
              <w:left w:val="nil"/>
              <w:bottom w:val="single" w:sz="4" w:space="0" w:color="auto"/>
              <w:right w:val="single" w:sz="4" w:space="0" w:color="auto"/>
            </w:tcBorders>
            <w:shd w:val="clear" w:color="auto" w:fill="auto"/>
            <w:noWrap/>
            <w:hideMark/>
          </w:tcPr>
          <w:p w14:paraId="44545422" w14:textId="77777777" w:rsidR="00B26FBE" w:rsidRPr="00B26FBE" w:rsidRDefault="00B26FBE" w:rsidP="00AE5AD9">
            <w:pPr>
              <w:spacing w:after="0"/>
              <w:ind w:firstLine="0"/>
              <w:jc w:val="right"/>
              <w:rPr>
                <w:sz w:val="18"/>
                <w:szCs w:val="18"/>
                <w:lang w:eastAsia="lv-LV"/>
              </w:rPr>
            </w:pPr>
            <w:r w:rsidRPr="00B26FBE">
              <w:rPr>
                <w:sz w:val="18"/>
                <w:szCs w:val="18"/>
                <w:lang w:eastAsia="lv-LV"/>
              </w:rPr>
              <w:t>19 009</w:t>
            </w:r>
          </w:p>
        </w:tc>
        <w:tc>
          <w:tcPr>
            <w:tcW w:w="788" w:type="pct"/>
            <w:tcBorders>
              <w:top w:val="nil"/>
              <w:left w:val="nil"/>
              <w:bottom w:val="single" w:sz="4" w:space="0" w:color="auto"/>
              <w:right w:val="single" w:sz="4" w:space="0" w:color="auto"/>
            </w:tcBorders>
            <w:shd w:val="clear" w:color="auto" w:fill="auto"/>
            <w:noWrap/>
            <w:hideMark/>
          </w:tcPr>
          <w:p w14:paraId="722C7AFC"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2F76FF3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74B7BBBF" w14:textId="77777777" w:rsidTr="001B2E66">
        <w:trPr>
          <w:trHeight w:val="157"/>
        </w:trPr>
        <w:tc>
          <w:tcPr>
            <w:tcW w:w="2526" w:type="pct"/>
            <w:tcBorders>
              <w:top w:val="nil"/>
              <w:left w:val="single" w:sz="4" w:space="0" w:color="auto"/>
              <w:bottom w:val="single" w:sz="4" w:space="0" w:color="auto"/>
              <w:right w:val="single" w:sz="4" w:space="0" w:color="auto"/>
            </w:tcBorders>
            <w:shd w:val="clear" w:color="auto" w:fill="auto"/>
            <w:hideMark/>
          </w:tcPr>
          <w:p w14:paraId="56DE9F46" w14:textId="77777777" w:rsidR="00B26FBE" w:rsidRPr="00B26FBE" w:rsidRDefault="00B26FBE" w:rsidP="001B2E66">
            <w:pPr>
              <w:spacing w:after="0"/>
              <w:ind w:firstLine="0"/>
              <w:rPr>
                <w:sz w:val="18"/>
                <w:szCs w:val="18"/>
                <w:lang w:eastAsia="lv-LV"/>
              </w:rPr>
            </w:pPr>
            <w:r w:rsidRPr="00B26FBE">
              <w:rPr>
                <w:sz w:val="18"/>
                <w:szCs w:val="18"/>
                <w:lang w:eastAsia="lv-LV"/>
              </w:rPr>
              <w:t>Satversmes tiesas IT sistēmas drošības stiprināšanas un modernizācijas izdevumu sadārdzinājuma kompensēšana</w:t>
            </w:r>
          </w:p>
        </w:tc>
        <w:tc>
          <w:tcPr>
            <w:tcW w:w="843" w:type="pct"/>
            <w:tcBorders>
              <w:top w:val="nil"/>
              <w:left w:val="nil"/>
              <w:bottom w:val="single" w:sz="4" w:space="0" w:color="auto"/>
              <w:right w:val="single" w:sz="4" w:space="0" w:color="auto"/>
            </w:tcBorders>
            <w:shd w:val="clear" w:color="auto" w:fill="auto"/>
            <w:noWrap/>
            <w:hideMark/>
          </w:tcPr>
          <w:p w14:paraId="35912F1A" w14:textId="77777777" w:rsidR="00B26FBE" w:rsidRPr="00B26FBE" w:rsidRDefault="00B26FBE" w:rsidP="00AE5AD9">
            <w:pPr>
              <w:spacing w:after="0"/>
              <w:ind w:firstLine="0"/>
              <w:jc w:val="right"/>
              <w:rPr>
                <w:sz w:val="18"/>
                <w:szCs w:val="18"/>
                <w:lang w:eastAsia="lv-LV"/>
              </w:rPr>
            </w:pPr>
            <w:r w:rsidRPr="00B26FBE">
              <w:rPr>
                <w:sz w:val="18"/>
                <w:szCs w:val="18"/>
                <w:lang w:eastAsia="lv-LV"/>
              </w:rPr>
              <w:t>11 270</w:t>
            </w:r>
          </w:p>
        </w:tc>
        <w:tc>
          <w:tcPr>
            <w:tcW w:w="788" w:type="pct"/>
            <w:tcBorders>
              <w:top w:val="nil"/>
              <w:left w:val="nil"/>
              <w:bottom w:val="single" w:sz="4" w:space="0" w:color="auto"/>
              <w:right w:val="single" w:sz="4" w:space="0" w:color="auto"/>
            </w:tcBorders>
            <w:shd w:val="clear" w:color="auto" w:fill="auto"/>
            <w:noWrap/>
            <w:hideMark/>
          </w:tcPr>
          <w:p w14:paraId="1DC8CDCB" w14:textId="77777777" w:rsidR="00B26FBE" w:rsidRPr="00B26FBE" w:rsidRDefault="00B26FBE" w:rsidP="00AE5AD9">
            <w:pPr>
              <w:spacing w:after="0"/>
              <w:ind w:firstLine="0"/>
              <w:jc w:val="right"/>
              <w:rPr>
                <w:sz w:val="18"/>
                <w:szCs w:val="18"/>
                <w:lang w:eastAsia="lv-LV"/>
              </w:rPr>
            </w:pPr>
            <w:r w:rsidRPr="00B26FBE">
              <w:rPr>
                <w:sz w:val="18"/>
                <w:szCs w:val="18"/>
                <w:lang w:eastAsia="lv-LV"/>
              </w:rPr>
              <w:t>11 270</w:t>
            </w:r>
          </w:p>
        </w:tc>
        <w:tc>
          <w:tcPr>
            <w:tcW w:w="843" w:type="pct"/>
            <w:tcBorders>
              <w:top w:val="nil"/>
              <w:left w:val="nil"/>
              <w:bottom w:val="single" w:sz="4" w:space="0" w:color="auto"/>
              <w:right w:val="single" w:sz="4" w:space="0" w:color="auto"/>
            </w:tcBorders>
            <w:shd w:val="clear" w:color="auto" w:fill="auto"/>
            <w:noWrap/>
            <w:hideMark/>
          </w:tcPr>
          <w:p w14:paraId="3B8B93F4" w14:textId="77777777" w:rsidR="00B26FBE" w:rsidRPr="00B26FBE" w:rsidRDefault="00B26FBE" w:rsidP="00AE5AD9">
            <w:pPr>
              <w:spacing w:after="0"/>
              <w:ind w:firstLine="0"/>
              <w:jc w:val="right"/>
              <w:rPr>
                <w:sz w:val="18"/>
                <w:szCs w:val="18"/>
                <w:lang w:eastAsia="lv-LV"/>
              </w:rPr>
            </w:pPr>
            <w:r w:rsidRPr="00B26FBE">
              <w:rPr>
                <w:sz w:val="18"/>
                <w:szCs w:val="18"/>
                <w:lang w:eastAsia="lv-LV"/>
              </w:rPr>
              <w:t>11 270</w:t>
            </w:r>
          </w:p>
        </w:tc>
      </w:tr>
      <w:tr w:rsidR="00B26FBE" w:rsidRPr="00B26FBE" w14:paraId="02272CC1"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47AA92DC"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32. Prokuratūra</w:t>
            </w:r>
          </w:p>
        </w:tc>
        <w:tc>
          <w:tcPr>
            <w:tcW w:w="843" w:type="pct"/>
            <w:tcBorders>
              <w:top w:val="nil"/>
              <w:left w:val="nil"/>
              <w:bottom w:val="single" w:sz="4" w:space="0" w:color="auto"/>
              <w:right w:val="single" w:sz="4" w:space="0" w:color="auto"/>
            </w:tcBorders>
            <w:shd w:val="clear" w:color="000000" w:fill="E2EFDA"/>
            <w:hideMark/>
          </w:tcPr>
          <w:p w14:paraId="75D0E12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1 953 509</w:t>
            </w:r>
          </w:p>
        </w:tc>
        <w:tc>
          <w:tcPr>
            <w:tcW w:w="788" w:type="pct"/>
            <w:tcBorders>
              <w:top w:val="nil"/>
              <w:left w:val="nil"/>
              <w:bottom w:val="single" w:sz="4" w:space="0" w:color="auto"/>
              <w:right w:val="single" w:sz="4" w:space="0" w:color="auto"/>
            </w:tcBorders>
            <w:shd w:val="clear" w:color="000000" w:fill="E2EFDA"/>
            <w:hideMark/>
          </w:tcPr>
          <w:p w14:paraId="695A903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2 458 663</w:t>
            </w:r>
          </w:p>
        </w:tc>
        <w:tc>
          <w:tcPr>
            <w:tcW w:w="843" w:type="pct"/>
            <w:tcBorders>
              <w:top w:val="nil"/>
              <w:left w:val="nil"/>
              <w:bottom w:val="single" w:sz="4" w:space="0" w:color="auto"/>
              <w:right w:val="single" w:sz="4" w:space="0" w:color="auto"/>
            </w:tcBorders>
            <w:shd w:val="clear" w:color="000000" w:fill="E2EFDA"/>
            <w:hideMark/>
          </w:tcPr>
          <w:p w14:paraId="525AD842"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3 306 604</w:t>
            </w:r>
          </w:p>
        </w:tc>
      </w:tr>
      <w:tr w:rsidR="00B26FBE" w:rsidRPr="00B26FBE" w14:paraId="5257A03F"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3EC943F"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Prokuratūras darbinieku atalgojuma palielināšana </w:t>
            </w:r>
          </w:p>
        </w:tc>
        <w:tc>
          <w:tcPr>
            <w:tcW w:w="843" w:type="pct"/>
            <w:tcBorders>
              <w:top w:val="nil"/>
              <w:left w:val="nil"/>
              <w:bottom w:val="single" w:sz="4" w:space="0" w:color="auto"/>
              <w:right w:val="single" w:sz="4" w:space="0" w:color="auto"/>
            </w:tcBorders>
            <w:shd w:val="clear" w:color="auto" w:fill="auto"/>
            <w:noWrap/>
            <w:hideMark/>
          </w:tcPr>
          <w:p w14:paraId="16000E35" w14:textId="77777777" w:rsidR="00B26FBE" w:rsidRPr="00B26FBE" w:rsidRDefault="00B26FBE" w:rsidP="00AE5AD9">
            <w:pPr>
              <w:spacing w:after="0"/>
              <w:ind w:firstLine="0"/>
              <w:jc w:val="right"/>
              <w:rPr>
                <w:sz w:val="18"/>
                <w:szCs w:val="18"/>
                <w:lang w:eastAsia="lv-LV"/>
              </w:rPr>
            </w:pPr>
            <w:r w:rsidRPr="00B26FBE">
              <w:rPr>
                <w:sz w:val="18"/>
                <w:szCs w:val="18"/>
                <w:lang w:eastAsia="lv-LV"/>
              </w:rPr>
              <w:t>1 789 516</w:t>
            </w:r>
          </w:p>
        </w:tc>
        <w:tc>
          <w:tcPr>
            <w:tcW w:w="788" w:type="pct"/>
            <w:tcBorders>
              <w:top w:val="nil"/>
              <w:left w:val="nil"/>
              <w:bottom w:val="single" w:sz="4" w:space="0" w:color="auto"/>
              <w:right w:val="single" w:sz="4" w:space="0" w:color="auto"/>
            </w:tcBorders>
            <w:shd w:val="clear" w:color="auto" w:fill="auto"/>
            <w:noWrap/>
            <w:hideMark/>
          </w:tcPr>
          <w:p w14:paraId="1B2DBF27" w14:textId="77777777" w:rsidR="00B26FBE" w:rsidRPr="00B26FBE" w:rsidRDefault="00B26FBE" w:rsidP="00AE5AD9">
            <w:pPr>
              <w:spacing w:after="0"/>
              <w:ind w:firstLine="0"/>
              <w:jc w:val="right"/>
              <w:rPr>
                <w:sz w:val="18"/>
                <w:szCs w:val="18"/>
                <w:lang w:eastAsia="lv-LV"/>
              </w:rPr>
            </w:pPr>
            <w:r w:rsidRPr="00B26FBE">
              <w:rPr>
                <w:sz w:val="18"/>
                <w:szCs w:val="18"/>
                <w:lang w:eastAsia="lv-LV"/>
              </w:rPr>
              <w:t>2 294 670</w:t>
            </w:r>
          </w:p>
        </w:tc>
        <w:tc>
          <w:tcPr>
            <w:tcW w:w="843" w:type="pct"/>
            <w:tcBorders>
              <w:top w:val="nil"/>
              <w:left w:val="nil"/>
              <w:bottom w:val="single" w:sz="4" w:space="0" w:color="auto"/>
              <w:right w:val="single" w:sz="4" w:space="0" w:color="auto"/>
            </w:tcBorders>
            <w:shd w:val="clear" w:color="auto" w:fill="auto"/>
            <w:noWrap/>
            <w:hideMark/>
          </w:tcPr>
          <w:p w14:paraId="450B01FA" w14:textId="77777777" w:rsidR="00B26FBE" w:rsidRPr="00B26FBE" w:rsidRDefault="00B26FBE" w:rsidP="00AE5AD9">
            <w:pPr>
              <w:spacing w:after="0"/>
              <w:ind w:firstLine="0"/>
              <w:jc w:val="right"/>
              <w:rPr>
                <w:sz w:val="18"/>
                <w:szCs w:val="18"/>
                <w:lang w:eastAsia="lv-LV"/>
              </w:rPr>
            </w:pPr>
            <w:r w:rsidRPr="00B26FBE">
              <w:rPr>
                <w:sz w:val="18"/>
                <w:szCs w:val="18"/>
                <w:lang w:eastAsia="lv-LV"/>
              </w:rPr>
              <w:t>3 142 611</w:t>
            </w:r>
          </w:p>
        </w:tc>
      </w:tr>
      <w:tr w:rsidR="00B26FBE" w:rsidRPr="00B26FBE" w14:paraId="4E6FEE14"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6AB7538" w14:textId="77777777" w:rsidR="00B26FBE" w:rsidRPr="00B26FBE" w:rsidRDefault="00B26FBE" w:rsidP="00AE5AD9">
            <w:pPr>
              <w:spacing w:after="0"/>
              <w:ind w:firstLine="0"/>
              <w:jc w:val="left"/>
              <w:rPr>
                <w:sz w:val="18"/>
                <w:szCs w:val="18"/>
                <w:lang w:eastAsia="lv-LV"/>
              </w:rPr>
            </w:pPr>
            <w:r w:rsidRPr="00B26FBE">
              <w:rPr>
                <w:sz w:val="18"/>
                <w:szCs w:val="18"/>
                <w:lang w:eastAsia="lv-LV"/>
              </w:rPr>
              <w:t>Neatkarīgo institūciju nomas maksas pieaugumam</w:t>
            </w:r>
          </w:p>
        </w:tc>
        <w:tc>
          <w:tcPr>
            <w:tcW w:w="843" w:type="pct"/>
            <w:tcBorders>
              <w:top w:val="nil"/>
              <w:left w:val="nil"/>
              <w:bottom w:val="single" w:sz="4" w:space="0" w:color="auto"/>
              <w:right w:val="single" w:sz="4" w:space="0" w:color="auto"/>
            </w:tcBorders>
            <w:shd w:val="clear" w:color="auto" w:fill="auto"/>
            <w:noWrap/>
            <w:hideMark/>
          </w:tcPr>
          <w:p w14:paraId="7ABCA122" w14:textId="77777777" w:rsidR="00B26FBE" w:rsidRPr="00B26FBE" w:rsidRDefault="00B26FBE" w:rsidP="00AE5AD9">
            <w:pPr>
              <w:spacing w:after="0"/>
              <w:ind w:firstLine="0"/>
              <w:jc w:val="right"/>
              <w:rPr>
                <w:sz w:val="18"/>
                <w:szCs w:val="18"/>
                <w:lang w:eastAsia="lv-LV"/>
              </w:rPr>
            </w:pPr>
            <w:r w:rsidRPr="00B26FBE">
              <w:rPr>
                <w:sz w:val="18"/>
                <w:szCs w:val="18"/>
                <w:lang w:eastAsia="lv-LV"/>
              </w:rPr>
              <w:t>163 993</w:t>
            </w:r>
          </w:p>
        </w:tc>
        <w:tc>
          <w:tcPr>
            <w:tcW w:w="788" w:type="pct"/>
            <w:tcBorders>
              <w:top w:val="nil"/>
              <w:left w:val="nil"/>
              <w:bottom w:val="single" w:sz="4" w:space="0" w:color="auto"/>
              <w:right w:val="single" w:sz="4" w:space="0" w:color="auto"/>
            </w:tcBorders>
            <w:shd w:val="clear" w:color="auto" w:fill="auto"/>
            <w:noWrap/>
            <w:hideMark/>
          </w:tcPr>
          <w:p w14:paraId="317E939B" w14:textId="77777777" w:rsidR="00B26FBE" w:rsidRPr="00B26FBE" w:rsidRDefault="00B26FBE" w:rsidP="00AE5AD9">
            <w:pPr>
              <w:spacing w:after="0"/>
              <w:ind w:firstLine="0"/>
              <w:jc w:val="right"/>
              <w:rPr>
                <w:sz w:val="18"/>
                <w:szCs w:val="18"/>
                <w:lang w:eastAsia="lv-LV"/>
              </w:rPr>
            </w:pPr>
            <w:r w:rsidRPr="00B26FBE">
              <w:rPr>
                <w:sz w:val="18"/>
                <w:szCs w:val="18"/>
                <w:lang w:eastAsia="lv-LV"/>
              </w:rPr>
              <w:t>163 993</w:t>
            </w:r>
          </w:p>
        </w:tc>
        <w:tc>
          <w:tcPr>
            <w:tcW w:w="843" w:type="pct"/>
            <w:tcBorders>
              <w:top w:val="nil"/>
              <w:left w:val="nil"/>
              <w:bottom w:val="single" w:sz="4" w:space="0" w:color="auto"/>
              <w:right w:val="single" w:sz="4" w:space="0" w:color="auto"/>
            </w:tcBorders>
            <w:shd w:val="clear" w:color="auto" w:fill="auto"/>
            <w:noWrap/>
            <w:hideMark/>
          </w:tcPr>
          <w:p w14:paraId="5FF17DB2" w14:textId="77777777" w:rsidR="00B26FBE" w:rsidRPr="00B26FBE" w:rsidRDefault="00B26FBE" w:rsidP="00AE5AD9">
            <w:pPr>
              <w:spacing w:after="0"/>
              <w:ind w:firstLine="0"/>
              <w:jc w:val="right"/>
              <w:rPr>
                <w:sz w:val="18"/>
                <w:szCs w:val="18"/>
                <w:lang w:eastAsia="lv-LV"/>
              </w:rPr>
            </w:pPr>
            <w:r w:rsidRPr="00B26FBE">
              <w:rPr>
                <w:sz w:val="18"/>
                <w:szCs w:val="18"/>
                <w:lang w:eastAsia="lv-LV"/>
              </w:rPr>
              <w:t>163 993</w:t>
            </w:r>
          </w:p>
        </w:tc>
      </w:tr>
      <w:tr w:rsidR="00B26FBE" w:rsidRPr="00B26FBE" w14:paraId="59F67435"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370D5BFE"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35. Centrālā vēlēšanu komisija</w:t>
            </w:r>
          </w:p>
        </w:tc>
        <w:tc>
          <w:tcPr>
            <w:tcW w:w="843" w:type="pct"/>
            <w:tcBorders>
              <w:top w:val="nil"/>
              <w:left w:val="nil"/>
              <w:bottom w:val="single" w:sz="4" w:space="0" w:color="auto"/>
              <w:right w:val="single" w:sz="4" w:space="0" w:color="auto"/>
            </w:tcBorders>
            <w:shd w:val="clear" w:color="000000" w:fill="E2EFDA"/>
            <w:hideMark/>
          </w:tcPr>
          <w:p w14:paraId="168EFA3D"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1 311 313</w:t>
            </w:r>
          </w:p>
        </w:tc>
        <w:tc>
          <w:tcPr>
            <w:tcW w:w="788" w:type="pct"/>
            <w:tcBorders>
              <w:top w:val="nil"/>
              <w:left w:val="nil"/>
              <w:bottom w:val="single" w:sz="4" w:space="0" w:color="auto"/>
              <w:right w:val="single" w:sz="4" w:space="0" w:color="auto"/>
            </w:tcBorders>
            <w:shd w:val="clear" w:color="000000" w:fill="E2EFDA"/>
            <w:hideMark/>
          </w:tcPr>
          <w:p w14:paraId="0622BD45"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10 682</w:t>
            </w:r>
          </w:p>
        </w:tc>
        <w:tc>
          <w:tcPr>
            <w:tcW w:w="843" w:type="pct"/>
            <w:tcBorders>
              <w:top w:val="nil"/>
              <w:left w:val="nil"/>
              <w:bottom w:val="single" w:sz="4" w:space="0" w:color="auto"/>
              <w:right w:val="single" w:sz="4" w:space="0" w:color="auto"/>
            </w:tcBorders>
            <w:shd w:val="clear" w:color="000000" w:fill="E2EFDA"/>
            <w:hideMark/>
          </w:tcPr>
          <w:p w14:paraId="7DC3C200"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1 247 468</w:t>
            </w:r>
          </w:p>
        </w:tc>
      </w:tr>
      <w:tr w:rsidR="00B26FBE" w:rsidRPr="00B26FBE" w14:paraId="524D3600" w14:textId="77777777" w:rsidTr="001B2E66">
        <w:trPr>
          <w:trHeight w:val="133"/>
        </w:trPr>
        <w:tc>
          <w:tcPr>
            <w:tcW w:w="2526" w:type="pct"/>
            <w:tcBorders>
              <w:top w:val="nil"/>
              <w:left w:val="single" w:sz="4" w:space="0" w:color="auto"/>
              <w:bottom w:val="single" w:sz="4" w:space="0" w:color="auto"/>
              <w:right w:val="single" w:sz="4" w:space="0" w:color="auto"/>
            </w:tcBorders>
            <w:shd w:val="clear" w:color="auto" w:fill="auto"/>
            <w:hideMark/>
          </w:tcPr>
          <w:p w14:paraId="5ED4F8FB" w14:textId="77777777" w:rsidR="00B26FBE" w:rsidRPr="00B26FBE" w:rsidRDefault="00B26FBE" w:rsidP="001B2E66">
            <w:pPr>
              <w:spacing w:after="0"/>
              <w:ind w:firstLine="0"/>
              <w:rPr>
                <w:sz w:val="18"/>
                <w:szCs w:val="18"/>
                <w:lang w:eastAsia="lv-LV"/>
              </w:rPr>
            </w:pPr>
            <w:r w:rsidRPr="00B26FBE">
              <w:rPr>
                <w:sz w:val="18"/>
                <w:szCs w:val="18"/>
                <w:lang w:eastAsia="lv-LV"/>
              </w:rPr>
              <w:t>2024. gada Eiropas Parlamenta vēlēšanu papildus kampaņas jauniešiem aktivitātes un balsu skaitīšanai uzticības veicināšanai</w:t>
            </w:r>
          </w:p>
        </w:tc>
        <w:tc>
          <w:tcPr>
            <w:tcW w:w="843" w:type="pct"/>
            <w:tcBorders>
              <w:top w:val="nil"/>
              <w:left w:val="nil"/>
              <w:bottom w:val="single" w:sz="4" w:space="0" w:color="auto"/>
              <w:right w:val="single" w:sz="4" w:space="0" w:color="auto"/>
            </w:tcBorders>
            <w:shd w:val="clear" w:color="auto" w:fill="auto"/>
            <w:noWrap/>
            <w:hideMark/>
          </w:tcPr>
          <w:p w14:paraId="2B60AC52" w14:textId="77777777" w:rsidR="00B26FBE" w:rsidRPr="00B26FBE" w:rsidRDefault="00B26FBE" w:rsidP="00AE5AD9">
            <w:pPr>
              <w:spacing w:after="0"/>
              <w:ind w:firstLine="0"/>
              <w:jc w:val="right"/>
              <w:rPr>
                <w:sz w:val="18"/>
                <w:szCs w:val="18"/>
                <w:lang w:eastAsia="lv-LV"/>
              </w:rPr>
            </w:pPr>
            <w:r w:rsidRPr="00B26FBE">
              <w:rPr>
                <w:sz w:val="18"/>
                <w:szCs w:val="18"/>
                <w:lang w:eastAsia="lv-LV"/>
              </w:rPr>
              <w:t>44 050</w:t>
            </w:r>
          </w:p>
        </w:tc>
        <w:tc>
          <w:tcPr>
            <w:tcW w:w="788" w:type="pct"/>
            <w:tcBorders>
              <w:top w:val="nil"/>
              <w:left w:val="nil"/>
              <w:bottom w:val="single" w:sz="4" w:space="0" w:color="auto"/>
              <w:right w:val="single" w:sz="4" w:space="0" w:color="auto"/>
            </w:tcBorders>
            <w:shd w:val="clear" w:color="auto" w:fill="auto"/>
            <w:noWrap/>
            <w:hideMark/>
          </w:tcPr>
          <w:p w14:paraId="36BF9849"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6F4201D5"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3A986D4D" w14:textId="77777777" w:rsidTr="001B2E66">
        <w:trPr>
          <w:trHeight w:val="72"/>
        </w:trPr>
        <w:tc>
          <w:tcPr>
            <w:tcW w:w="2526" w:type="pct"/>
            <w:tcBorders>
              <w:top w:val="nil"/>
              <w:left w:val="single" w:sz="4" w:space="0" w:color="auto"/>
              <w:bottom w:val="single" w:sz="4" w:space="0" w:color="auto"/>
              <w:right w:val="single" w:sz="4" w:space="0" w:color="auto"/>
            </w:tcBorders>
            <w:shd w:val="clear" w:color="auto" w:fill="auto"/>
            <w:hideMark/>
          </w:tcPr>
          <w:p w14:paraId="771D6DF2" w14:textId="77777777" w:rsidR="00B26FBE" w:rsidRPr="00B26FBE" w:rsidRDefault="00B26FBE" w:rsidP="001B2E66">
            <w:pPr>
              <w:spacing w:after="0"/>
              <w:ind w:firstLine="0"/>
              <w:rPr>
                <w:sz w:val="18"/>
                <w:szCs w:val="18"/>
                <w:lang w:eastAsia="lv-LV"/>
              </w:rPr>
            </w:pPr>
            <w:r w:rsidRPr="00B26FBE">
              <w:rPr>
                <w:sz w:val="18"/>
                <w:szCs w:val="18"/>
                <w:lang w:eastAsia="lv-LV"/>
              </w:rPr>
              <w:t xml:space="preserve">Vēlēšanu komisiju atalgojuma un ēdināšanas izdevumu kompensācijas nodrošināšana </w:t>
            </w:r>
          </w:p>
        </w:tc>
        <w:tc>
          <w:tcPr>
            <w:tcW w:w="843" w:type="pct"/>
            <w:tcBorders>
              <w:top w:val="nil"/>
              <w:left w:val="nil"/>
              <w:bottom w:val="single" w:sz="4" w:space="0" w:color="auto"/>
              <w:right w:val="single" w:sz="4" w:space="0" w:color="auto"/>
            </w:tcBorders>
            <w:shd w:val="clear" w:color="auto" w:fill="auto"/>
            <w:noWrap/>
            <w:hideMark/>
          </w:tcPr>
          <w:p w14:paraId="3F0FD5D9" w14:textId="77777777" w:rsidR="00B26FBE" w:rsidRPr="00B26FBE" w:rsidRDefault="00B26FBE" w:rsidP="00AE5AD9">
            <w:pPr>
              <w:spacing w:after="0"/>
              <w:ind w:firstLine="0"/>
              <w:jc w:val="right"/>
              <w:rPr>
                <w:sz w:val="18"/>
                <w:szCs w:val="18"/>
                <w:lang w:eastAsia="lv-LV"/>
              </w:rPr>
            </w:pPr>
            <w:r w:rsidRPr="00B26FBE">
              <w:rPr>
                <w:sz w:val="18"/>
                <w:szCs w:val="18"/>
                <w:lang w:eastAsia="lv-LV"/>
              </w:rPr>
              <w:t>1 237 981</w:t>
            </w:r>
          </w:p>
        </w:tc>
        <w:tc>
          <w:tcPr>
            <w:tcW w:w="788" w:type="pct"/>
            <w:tcBorders>
              <w:top w:val="nil"/>
              <w:left w:val="nil"/>
              <w:bottom w:val="single" w:sz="4" w:space="0" w:color="auto"/>
              <w:right w:val="single" w:sz="4" w:space="0" w:color="auto"/>
            </w:tcBorders>
            <w:shd w:val="clear" w:color="auto" w:fill="auto"/>
            <w:noWrap/>
            <w:hideMark/>
          </w:tcPr>
          <w:p w14:paraId="5D8BC643"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5641EFC6" w14:textId="77777777" w:rsidR="00B26FBE" w:rsidRPr="00B26FBE" w:rsidRDefault="00B26FBE" w:rsidP="00AE5AD9">
            <w:pPr>
              <w:spacing w:after="0"/>
              <w:ind w:firstLine="0"/>
              <w:jc w:val="right"/>
              <w:rPr>
                <w:sz w:val="18"/>
                <w:szCs w:val="18"/>
                <w:lang w:eastAsia="lv-LV"/>
              </w:rPr>
            </w:pPr>
            <w:r w:rsidRPr="00B26FBE">
              <w:rPr>
                <w:sz w:val="18"/>
                <w:szCs w:val="18"/>
                <w:lang w:eastAsia="lv-LV"/>
              </w:rPr>
              <w:t>1 236 786</w:t>
            </w:r>
          </w:p>
        </w:tc>
      </w:tr>
      <w:tr w:rsidR="00B26FBE" w:rsidRPr="00B26FBE" w14:paraId="55F62B90" w14:textId="77777777" w:rsidTr="001B2E66">
        <w:trPr>
          <w:trHeight w:val="78"/>
        </w:trPr>
        <w:tc>
          <w:tcPr>
            <w:tcW w:w="2526" w:type="pct"/>
            <w:tcBorders>
              <w:top w:val="nil"/>
              <w:left w:val="single" w:sz="4" w:space="0" w:color="auto"/>
              <w:bottom w:val="single" w:sz="4" w:space="0" w:color="auto"/>
              <w:right w:val="single" w:sz="4" w:space="0" w:color="auto"/>
            </w:tcBorders>
            <w:shd w:val="clear" w:color="auto" w:fill="auto"/>
            <w:hideMark/>
          </w:tcPr>
          <w:p w14:paraId="04A5EBCF" w14:textId="77777777" w:rsidR="00B26FBE" w:rsidRPr="00B26FBE" w:rsidRDefault="00B26FBE" w:rsidP="001B2E66">
            <w:pPr>
              <w:spacing w:after="0"/>
              <w:ind w:firstLine="0"/>
              <w:rPr>
                <w:sz w:val="18"/>
                <w:szCs w:val="18"/>
                <w:lang w:eastAsia="lv-LV"/>
              </w:rPr>
            </w:pPr>
            <w:r w:rsidRPr="00B26FBE">
              <w:rPr>
                <w:sz w:val="18"/>
                <w:szCs w:val="18"/>
                <w:lang w:eastAsia="lv-LV"/>
              </w:rPr>
              <w:t xml:space="preserve">Diasporas atbalstam - informēšanas pasākumi par Eiroparlamenta vēlēšanām </w:t>
            </w:r>
          </w:p>
        </w:tc>
        <w:tc>
          <w:tcPr>
            <w:tcW w:w="843" w:type="pct"/>
            <w:tcBorders>
              <w:top w:val="nil"/>
              <w:left w:val="nil"/>
              <w:bottom w:val="single" w:sz="4" w:space="0" w:color="auto"/>
              <w:right w:val="single" w:sz="4" w:space="0" w:color="auto"/>
            </w:tcBorders>
            <w:shd w:val="clear" w:color="auto" w:fill="auto"/>
            <w:noWrap/>
            <w:hideMark/>
          </w:tcPr>
          <w:p w14:paraId="6C540697" w14:textId="77777777" w:rsidR="00B26FBE" w:rsidRPr="00B26FBE" w:rsidRDefault="00B26FBE" w:rsidP="00AE5AD9">
            <w:pPr>
              <w:spacing w:after="0"/>
              <w:ind w:firstLine="0"/>
              <w:jc w:val="right"/>
              <w:rPr>
                <w:sz w:val="18"/>
                <w:szCs w:val="18"/>
                <w:lang w:eastAsia="lv-LV"/>
              </w:rPr>
            </w:pPr>
            <w:r w:rsidRPr="00B26FBE">
              <w:rPr>
                <w:sz w:val="18"/>
                <w:szCs w:val="18"/>
                <w:lang w:eastAsia="lv-LV"/>
              </w:rPr>
              <w:t>18 600</w:t>
            </w:r>
          </w:p>
        </w:tc>
        <w:tc>
          <w:tcPr>
            <w:tcW w:w="788" w:type="pct"/>
            <w:tcBorders>
              <w:top w:val="nil"/>
              <w:left w:val="nil"/>
              <w:bottom w:val="single" w:sz="4" w:space="0" w:color="auto"/>
              <w:right w:val="single" w:sz="4" w:space="0" w:color="auto"/>
            </w:tcBorders>
            <w:shd w:val="clear" w:color="auto" w:fill="auto"/>
            <w:noWrap/>
            <w:hideMark/>
          </w:tcPr>
          <w:p w14:paraId="6E8DB701"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4DB28DC9"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3CDFB989"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FF22175" w14:textId="77777777" w:rsidR="00B26FBE" w:rsidRPr="00B26FBE" w:rsidRDefault="00B26FBE" w:rsidP="001B2E66">
            <w:pPr>
              <w:spacing w:after="0"/>
              <w:ind w:firstLine="0"/>
              <w:rPr>
                <w:sz w:val="18"/>
                <w:szCs w:val="18"/>
                <w:lang w:eastAsia="lv-LV"/>
              </w:rPr>
            </w:pPr>
            <w:r w:rsidRPr="00B26FBE">
              <w:rPr>
                <w:sz w:val="18"/>
                <w:szCs w:val="18"/>
                <w:lang w:eastAsia="lv-LV"/>
              </w:rPr>
              <w:t>Neatkarīgo institūciju nomas maksas pieaugumam</w:t>
            </w:r>
          </w:p>
        </w:tc>
        <w:tc>
          <w:tcPr>
            <w:tcW w:w="843" w:type="pct"/>
            <w:tcBorders>
              <w:top w:val="nil"/>
              <w:left w:val="nil"/>
              <w:bottom w:val="single" w:sz="4" w:space="0" w:color="auto"/>
              <w:right w:val="single" w:sz="4" w:space="0" w:color="auto"/>
            </w:tcBorders>
            <w:shd w:val="clear" w:color="auto" w:fill="auto"/>
            <w:noWrap/>
            <w:hideMark/>
          </w:tcPr>
          <w:p w14:paraId="66FA5FCA" w14:textId="77777777" w:rsidR="00B26FBE" w:rsidRPr="00B26FBE" w:rsidRDefault="00B26FBE" w:rsidP="00AE5AD9">
            <w:pPr>
              <w:spacing w:after="0"/>
              <w:ind w:firstLine="0"/>
              <w:jc w:val="right"/>
              <w:rPr>
                <w:sz w:val="18"/>
                <w:szCs w:val="18"/>
                <w:lang w:eastAsia="lv-LV"/>
              </w:rPr>
            </w:pPr>
            <w:r w:rsidRPr="00B26FBE">
              <w:rPr>
                <w:sz w:val="18"/>
                <w:szCs w:val="18"/>
                <w:lang w:eastAsia="lv-LV"/>
              </w:rPr>
              <w:t>10 682</w:t>
            </w:r>
          </w:p>
        </w:tc>
        <w:tc>
          <w:tcPr>
            <w:tcW w:w="788" w:type="pct"/>
            <w:tcBorders>
              <w:top w:val="nil"/>
              <w:left w:val="nil"/>
              <w:bottom w:val="single" w:sz="4" w:space="0" w:color="auto"/>
              <w:right w:val="single" w:sz="4" w:space="0" w:color="auto"/>
            </w:tcBorders>
            <w:shd w:val="clear" w:color="auto" w:fill="auto"/>
            <w:noWrap/>
            <w:hideMark/>
          </w:tcPr>
          <w:p w14:paraId="2E39C3DE" w14:textId="77777777" w:rsidR="00B26FBE" w:rsidRPr="00B26FBE" w:rsidRDefault="00B26FBE" w:rsidP="00AE5AD9">
            <w:pPr>
              <w:spacing w:after="0"/>
              <w:ind w:firstLine="0"/>
              <w:jc w:val="right"/>
              <w:rPr>
                <w:sz w:val="18"/>
                <w:szCs w:val="18"/>
                <w:lang w:eastAsia="lv-LV"/>
              </w:rPr>
            </w:pPr>
            <w:r w:rsidRPr="00B26FBE">
              <w:rPr>
                <w:sz w:val="18"/>
                <w:szCs w:val="18"/>
                <w:lang w:eastAsia="lv-LV"/>
              </w:rPr>
              <w:t>10 682</w:t>
            </w:r>
          </w:p>
        </w:tc>
        <w:tc>
          <w:tcPr>
            <w:tcW w:w="843" w:type="pct"/>
            <w:tcBorders>
              <w:top w:val="nil"/>
              <w:left w:val="nil"/>
              <w:bottom w:val="single" w:sz="4" w:space="0" w:color="auto"/>
              <w:right w:val="single" w:sz="4" w:space="0" w:color="auto"/>
            </w:tcBorders>
            <w:shd w:val="clear" w:color="auto" w:fill="auto"/>
            <w:noWrap/>
            <w:hideMark/>
          </w:tcPr>
          <w:p w14:paraId="791BDC4F" w14:textId="77777777" w:rsidR="00B26FBE" w:rsidRPr="00B26FBE" w:rsidRDefault="00B26FBE" w:rsidP="00AE5AD9">
            <w:pPr>
              <w:spacing w:after="0"/>
              <w:ind w:firstLine="0"/>
              <w:jc w:val="right"/>
              <w:rPr>
                <w:sz w:val="18"/>
                <w:szCs w:val="18"/>
                <w:lang w:eastAsia="lv-LV"/>
              </w:rPr>
            </w:pPr>
            <w:r w:rsidRPr="00B26FBE">
              <w:rPr>
                <w:sz w:val="18"/>
                <w:szCs w:val="18"/>
                <w:lang w:eastAsia="lv-LV"/>
              </w:rPr>
              <w:t>10 682</w:t>
            </w:r>
          </w:p>
        </w:tc>
      </w:tr>
      <w:tr w:rsidR="00B26FBE" w:rsidRPr="00B26FBE" w14:paraId="3B86E013"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6DDD99E7"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46. Sabiedriskie elektroniskie plašsaziņas līdzekļi</w:t>
            </w:r>
          </w:p>
        </w:tc>
        <w:tc>
          <w:tcPr>
            <w:tcW w:w="843" w:type="pct"/>
            <w:tcBorders>
              <w:top w:val="nil"/>
              <w:left w:val="nil"/>
              <w:bottom w:val="single" w:sz="4" w:space="0" w:color="auto"/>
              <w:right w:val="single" w:sz="4" w:space="0" w:color="auto"/>
            </w:tcBorders>
            <w:shd w:val="clear" w:color="000000" w:fill="E2EFDA"/>
            <w:hideMark/>
          </w:tcPr>
          <w:p w14:paraId="69662AA7"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5 560 169</w:t>
            </w:r>
          </w:p>
        </w:tc>
        <w:tc>
          <w:tcPr>
            <w:tcW w:w="788" w:type="pct"/>
            <w:tcBorders>
              <w:top w:val="nil"/>
              <w:left w:val="nil"/>
              <w:bottom w:val="single" w:sz="4" w:space="0" w:color="auto"/>
              <w:right w:val="single" w:sz="4" w:space="0" w:color="auto"/>
            </w:tcBorders>
            <w:shd w:val="clear" w:color="000000" w:fill="E2EFDA"/>
            <w:hideMark/>
          </w:tcPr>
          <w:p w14:paraId="0F7F2CB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10 113 025</w:t>
            </w:r>
          </w:p>
        </w:tc>
        <w:tc>
          <w:tcPr>
            <w:tcW w:w="843" w:type="pct"/>
            <w:tcBorders>
              <w:top w:val="nil"/>
              <w:left w:val="nil"/>
              <w:bottom w:val="single" w:sz="4" w:space="0" w:color="auto"/>
              <w:right w:val="single" w:sz="4" w:space="0" w:color="auto"/>
            </w:tcBorders>
            <w:shd w:val="clear" w:color="000000" w:fill="E2EFDA"/>
            <w:hideMark/>
          </w:tcPr>
          <w:p w14:paraId="1CE29550"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15 030 000</w:t>
            </w:r>
          </w:p>
        </w:tc>
      </w:tr>
      <w:tr w:rsidR="00B26FBE" w:rsidRPr="00B26FBE" w14:paraId="4E57FD9D" w14:textId="77777777" w:rsidTr="001B2E66">
        <w:trPr>
          <w:trHeight w:val="129"/>
        </w:trPr>
        <w:tc>
          <w:tcPr>
            <w:tcW w:w="2526" w:type="pct"/>
            <w:tcBorders>
              <w:top w:val="nil"/>
              <w:left w:val="single" w:sz="4" w:space="0" w:color="auto"/>
              <w:bottom w:val="single" w:sz="4" w:space="0" w:color="auto"/>
              <w:right w:val="single" w:sz="4" w:space="0" w:color="auto"/>
            </w:tcBorders>
            <w:shd w:val="clear" w:color="auto" w:fill="auto"/>
            <w:hideMark/>
          </w:tcPr>
          <w:p w14:paraId="404F13B7" w14:textId="77777777" w:rsidR="00B26FBE" w:rsidRPr="00B26FBE" w:rsidRDefault="00B26FBE" w:rsidP="001B2E66">
            <w:pPr>
              <w:spacing w:after="0"/>
              <w:ind w:firstLine="0"/>
              <w:rPr>
                <w:sz w:val="18"/>
                <w:szCs w:val="18"/>
                <w:lang w:eastAsia="lv-LV"/>
              </w:rPr>
            </w:pPr>
            <w:r w:rsidRPr="00B26FBE">
              <w:rPr>
                <w:sz w:val="18"/>
                <w:szCs w:val="18"/>
                <w:lang w:eastAsia="lv-LV"/>
              </w:rPr>
              <w:t>Sabiedrisko elektronisko plašsaziņas līdzekļu padomes kapacitātes stiprināšana</w:t>
            </w:r>
          </w:p>
        </w:tc>
        <w:tc>
          <w:tcPr>
            <w:tcW w:w="843" w:type="pct"/>
            <w:tcBorders>
              <w:top w:val="nil"/>
              <w:left w:val="nil"/>
              <w:bottom w:val="single" w:sz="4" w:space="0" w:color="auto"/>
              <w:right w:val="single" w:sz="4" w:space="0" w:color="auto"/>
            </w:tcBorders>
            <w:shd w:val="clear" w:color="auto" w:fill="auto"/>
            <w:noWrap/>
            <w:hideMark/>
          </w:tcPr>
          <w:p w14:paraId="34B43304" w14:textId="77777777" w:rsidR="00B26FBE" w:rsidRPr="00B26FBE" w:rsidRDefault="00B26FBE" w:rsidP="00AE5AD9">
            <w:pPr>
              <w:spacing w:after="0"/>
              <w:ind w:firstLine="0"/>
              <w:jc w:val="right"/>
              <w:rPr>
                <w:sz w:val="18"/>
                <w:szCs w:val="18"/>
                <w:lang w:eastAsia="lv-LV"/>
              </w:rPr>
            </w:pPr>
            <w:r w:rsidRPr="00B26FBE">
              <w:rPr>
                <w:sz w:val="18"/>
                <w:szCs w:val="18"/>
                <w:lang w:eastAsia="lv-LV"/>
              </w:rPr>
              <w:t>30 000</w:t>
            </w:r>
          </w:p>
        </w:tc>
        <w:tc>
          <w:tcPr>
            <w:tcW w:w="788" w:type="pct"/>
            <w:tcBorders>
              <w:top w:val="nil"/>
              <w:left w:val="nil"/>
              <w:bottom w:val="single" w:sz="4" w:space="0" w:color="auto"/>
              <w:right w:val="single" w:sz="4" w:space="0" w:color="auto"/>
            </w:tcBorders>
            <w:shd w:val="clear" w:color="auto" w:fill="auto"/>
            <w:noWrap/>
            <w:hideMark/>
          </w:tcPr>
          <w:p w14:paraId="0015EAA3" w14:textId="77777777" w:rsidR="00B26FBE" w:rsidRPr="00B26FBE" w:rsidRDefault="00B26FBE" w:rsidP="00AE5AD9">
            <w:pPr>
              <w:spacing w:after="0"/>
              <w:ind w:firstLine="0"/>
              <w:jc w:val="right"/>
              <w:rPr>
                <w:sz w:val="18"/>
                <w:szCs w:val="18"/>
                <w:lang w:eastAsia="lv-LV"/>
              </w:rPr>
            </w:pPr>
            <w:r w:rsidRPr="00B26FBE">
              <w:rPr>
                <w:sz w:val="18"/>
                <w:szCs w:val="18"/>
                <w:lang w:eastAsia="lv-LV"/>
              </w:rPr>
              <w:t>30 000</w:t>
            </w:r>
          </w:p>
        </w:tc>
        <w:tc>
          <w:tcPr>
            <w:tcW w:w="843" w:type="pct"/>
            <w:tcBorders>
              <w:top w:val="nil"/>
              <w:left w:val="nil"/>
              <w:bottom w:val="single" w:sz="4" w:space="0" w:color="auto"/>
              <w:right w:val="single" w:sz="4" w:space="0" w:color="auto"/>
            </w:tcBorders>
            <w:shd w:val="clear" w:color="auto" w:fill="auto"/>
            <w:noWrap/>
            <w:hideMark/>
          </w:tcPr>
          <w:p w14:paraId="63D71BF2" w14:textId="77777777" w:rsidR="00B26FBE" w:rsidRPr="00B26FBE" w:rsidRDefault="00B26FBE" w:rsidP="00AE5AD9">
            <w:pPr>
              <w:spacing w:after="0"/>
              <w:ind w:firstLine="0"/>
              <w:jc w:val="right"/>
              <w:rPr>
                <w:sz w:val="18"/>
                <w:szCs w:val="18"/>
                <w:lang w:eastAsia="lv-LV"/>
              </w:rPr>
            </w:pPr>
            <w:r w:rsidRPr="00B26FBE">
              <w:rPr>
                <w:sz w:val="18"/>
                <w:szCs w:val="18"/>
                <w:lang w:eastAsia="lv-LV"/>
              </w:rPr>
              <w:t>30 000</w:t>
            </w:r>
          </w:p>
        </w:tc>
      </w:tr>
      <w:tr w:rsidR="00B26FBE" w:rsidRPr="00B26FBE" w14:paraId="3B07CACA" w14:textId="77777777" w:rsidTr="001B2E66">
        <w:trPr>
          <w:trHeight w:val="136"/>
        </w:trPr>
        <w:tc>
          <w:tcPr>
            <w:tcW w:w="2526" w:type="pct"/>
            <w:tcBorders>
              <w:top w:val="nil"/>
              <w:left w:val="single" w:sz="4" w:space="0" w:color="auto"/>
              <w:bottom w:val="single" w:sz="4" w:space="0" w:color="auto"/>
              <w:right w:val="single" w:sz="4" w:space="0" w:color="auto"/>
            </w:tcBorders>
            <w:shd w:val="clear" w:color="auto" w:fill="auto"/>
            <w:hideMark/>
          </w:tcPr>
          <w:p w14:paraId="20A94A53" w14:textId="77777777" w:rsidR="00B26FBE" w:rsidRPr="00B26FBE" w:rsidRDefault="00B26FBE" w:rsidP="001B2E66">
            <w:pPr>
              <w:spacing w:after="0"/>
              <w:ind w:firstLine="0"/>
              <w:rPr>
                <w:sz w:val="18"/>
                <w:szCs w:val="18"/>
                <w:lang w:eastAsia="lv-LV"/>
              </w:rPr>
            </w:pPr>
            <w:r w:rsidRPr="00B26FBE">
              <w:rPr>
                <w:sz w:val="18"/>
                <w:szCs w:val="18"/>
                <w:lang w:eastAsia="lv-LV"/>
              </w:rPr>
              <w:t>Sabiedrisko elektronisko plašsaziņas līdzekļu apvienošanas procesa sagatavošana un īstenošana</w:t>
            </w:r>
          </w:p>
        </w:tc>
        <w:tc>
          <w:tcPr>
            <w:tcW w:w="843" w:type="pct"/>
            <w:tcBorders>
              <w:top w:val="nil"/>
              <w:left w:val="nil"/>
              <w:bottom w:val="single" w:sz="4" w:space="0" w:color="auto"/>
              <w:right w:val="single" w:sz="4" w:space="0" w:color="auto"/>
            </w:tcBorders>
            <w:shd w:val="clear" w:color="auto" w:fill="auto"/>
            <w:noWrap/>
            <w:hideMark/>
          </w:tcPr>
          <w:p w14:paraId="19952746" w14:textId="77777777" w:rsidR="00B26FBE" w:rsidRPr="00B26FBE" w:rsidRDefault="00B26FBE" w:rsidP="00AE5AD9">
            <w:pPr>
              <w:spacing w:after="0"/>
              <w:ind w:firstLine="0"/>
              <w:jc w:val="right"/>
              <w:rPr>
                <w:sz w:val="18"/>
                <w:szCs w:val="18"/>
                <w:lang w:eastAsia="lv-LV"/>
              </w:rPr>
            </w:pPr>
            <w:r w:rsidRPr="00B26FBE">
              <w:rPr>
                <w:sz w:val="18"/>
                <w:szCs w:val="18"/>
                <w:lang w:eastAsia="lv-LV"/>
              </w:rPr>
              <w:t>301 412</w:t>
            </w:r>
          </w:p>
        </w:tc>
        <w:tc>
          <w:tcPr>
            <w:tcW w:w="788" w:type="pct"/>
            <w:tcBorders>
              <w:top w:val="nil"/>
              <w:left w:val="nil"/>
              <w:bottom w:val="single" w:sz="4" w:space="0" w:color="auto"/>
              <w:right w:val="single" w:sz="4" w:space="0" w:color="auto"/>
            </w:tcBorders>
            <w:shd w:val="clear" w:color="auto" w:fill="auto"/>
            <w:noWrap/>
            <w:hideMark/>
          </w:tcPr>
          <w:p w14:paraId="0A106919" w14:textId="77777777" w:rsidR="00B26FBE" w:rsidRPr="00B26FBE" w:rsidRDefault="00B26FBE" w:rsidP="00AE5AD9">
            <w:pPr>
              <w:spacing w:after="0"/>
              <w:ind w:firstLine="0"/>
              <w:jc w:val="right"/>
              <w:rPr>
                <w:sz w:val="18"/>
                <w:szCs w:val="18"/>
                <w:lang w:eastAsia="lv-LV"/>
              </w:rPr>
            </w:pPr>
            <w:r w:rsidRPr="00B26FBE">
              <w:rPr>
                <w:sz w:val="18"/>
                <w:szCs w:val="18"/>
                <w:lang w:eastAsia="lv-LV"/>
              </w:rPr>
              <w:t>83 025</w:t>
            </w:r>
          </w:p>
        </w:tc>
        <w:tc>
          <w:tcPr>
            <w:tcW w:w="843" w:type="pct"/>
            <w:tcBorders>
              <w:top w:val="nil"/>
              <w:left w:val="nil"/>
              <w:bottom w:val="single" w:sz="4" w:space="0" w:color="auto"/>
              <w:right w:val="single" w:sz="4" w:space="0" w:color="auto"/>
            </w:tcBorders>
            <w:shd w:val="clear" w:color="auto" w:fill="auto"/>
            <w:noWrap/>
            <w:hideMark/>
          </w:tcPr>
          <w:p w14:paraId="329C8E31"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706B31E7" w14:textId="77777777" w:rsidTr="001B2E66">
        <w:trPr>
          <w:trHeight w:val="127"/>
        </w:trPr>
        <w:tc>
          <w:tcPr>
            <w:tcW w:w="2526" w:type="pct"/>
            <w:tcBorders>
              <w:top w:val="nil"/>
              <w:left w:val="single" w:sz="4" w:space="0" w:color="auto"/>
              <w:bottom w:val="single" w:sz="4" w:space="0" w:color="auto"/>
              <w:right w:val="single" w:sz="4" w:space="0" w:color="auto"/>
            </w:tcBorders>
            <w:shd w:val="clear" w:color="auto" w:fill="auto"/>
            <w:hideMark/>
          </w:tcPr>
          <w:p w14:paraId="34FB6AD2" w14:textId="77777777" w:rsidR="00B26FBE" w:rsidRPr="00B26FBE" w:rsidRDefault="00B26FBE" w:rsidP="001B2E66">
            <w:pPr>
              <w:spacing w:after="0"/>
              <w:ind w:firstLine="0"/>
              <w:rPr>
                <w:sz w:val="18"/>
                <w:szCs w:val="18"/>
                <w:lang w:eastAsia="lv-LV"/>
              </w:rPr>
            </w:pPr>
            <w:r w:rsidRPr="00B26FBE">
              <w:rPr>
                <w:sz w:val="18"/>
                <w:szCs w:val="18"/>
                <w:lang w:eastAsia="lv-LV"/>
              </w:rPr>
              <w:t>Sabiedriskā pasūtījuma nodrošināšana un attīstība sabiedriskajos medijos</w:t>
            </w:r>
          </w:p>
        </w:tc>
        <w:tc>
          <w:tcPr>
            <w:tcW w:w="843" w:type="pct"/>
            <w:tcBorders>
              <w:top w:val="nil"/>
              <w:left w:val="nil"/>
              <w:bottom w:val="single" w:sz="4" w:space="0" w:color="auto"/>
              <w:right w:val="single" w:sz="4" w:space="0" w:color="auto"/>
            </w:tcBorders>
            <w:shd w:val="clear" w:color="auto" w:fill="auto"/>
            <w:noWrap/>
            <w:hideMark/>
          </w:tcPr>
          <w:p w14:paraId="2C3DC00D" w14:textId="77777777" w:rsidR="00B26FBE" w:rsidRPr="00B26FBE" w:rsidRDefault="00B26FBE" w:rsidP="00AE5AD9">
            <w:pPr>
              <w:spacing w:after="0"/>
              <w:ind w:firstLine="0"/>
              <w:jc w:val="right"/>
              <w:rPr>
                <w:sz w:val="18"/>
                <w:szCs w:val="18"/>
                <w:lang w:eastAsia="lv-LV"/>
              </w:rPr>
            </w:pPr>
            <w:r w:rsidRPr="00B26FBE">
              <w:rPr>
                <w:sz w:val="18"/>
                <w:szCs w:val="18"/>
                <w:lang w:eastAsia="lv-LV"/>
              </w:rPr>
              <w:t>5 228 757</w:t>
            </w:r>
          </w:p>
        </w:tc>
        <w:tc>
          <w:tcPr>
            <w:tcW w:w="788" w:type="pct"/>
            <w:tcBorders>
              <w:top w:val="nil"/>
              <w:left w:val="nil"/>
              <w:bottom w:val="single" w:sz="4" w:space="0" w:color="auto"/>
              <w:right w:val="single" w:sz="4" w:space="0" w:color="auto"/>
            </w:tcBorders>
            <w:shd w:val="clear" w:color="auto" w:fill="auto"/>
            <w:noWrap/>
            <w:hideMark/>
          </w:tcPr>
          <w:p w14:paraId="57FD6A51" w14:textId="77777777" w:rsidR="00B26FBE" w:rsidRPr="00B26FBE" w:rsidRDefault="00B26FBE" w:rsidP="00AE5AD9">
            <w:pPr>
              <w:spacing w:after="0"/>
              <w:ind w:firstLine="0"/>
              <w:jc w:val="right"/>
              <w:rPr>
                <w:sz w:val="18"/>
                <w:szCs w:val="18"/>
                <w:lang w:eastAsia="lv-LV"/>
              </w:rPr>
            </w:pPr>
            <w:r w:rsidRPr="00B26FBE">
              <w:rPr>
                <w:sz w:val="18"/>
                <w:szCs w:val="18"/>
                <w:lang w:eastAsia="lv-LV"/>
              </w:rPr>
              <w:t>10 000 000</w:t>
            </w:r>
          </w:p>
        </w:tc>
        <w:tc>
          <w:tcPr>
            <w:tcW w:w="843" w:type="pct"/>
            <w:tcBorders>
              <w:top w:val="nil"/>
              <w:left w:val="nil"/>
              <w:bottom w:val="single" w:sz="4" w:space="0" w:color="auto"/>
              <w:right w:val="single" w:sz="4" w:space="0" w:color="auto"/>
            </w:tcBorders>
            <w:shd w:val="clear" w:color="auto" w:fill="auto"/>
            <w:noWrap/>
            <w:hideMark/>
          </w:tcPr>
          <w:p w14:paraId="2FE49D16" w14:textId="77777777" w:rsidR="00B26FBE" w:rsidRPr="00B26FBE" w:rsidRDefault="00B26FBE" w:rsidP="00AE5AD9">
            <w:pPr>
              <w:spacing w:after="0"/>
              <w:ind w:firstLine="0"/>
              <w:jc w:val="right"/>
              <w:rPr>
                <w:sz w:val="18"/>
                <w:szCs w:val="18"/>
                <w:lang w:eastAsia="lv-LV"/>
              </w:rPr>
            </w:pPr>
            <w:r w:rsidRPr="00B26FBE">
              <w:rPr>
                <w:sz w:val="18"/>
                <w:szCs w:val="18"/>
                <w:lang w:eastAsia="lv-LV"/>
              </w:rPr>
              <w:t>15 000 000</w:t>
            </w:r>
          </w:p>
        </w:tc>
      </w:tr>
      <w:tr w:rsidR="00B26FBE" w:rsidRPr="00B26FBE" w14:paraId="2C73834E"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5B664DBF"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47. Radio un televīzijas regulators</w:t>
            </w:r>
          </w:p>
        </w:tc>
        <w:tc>
          <w:tcPr>
            <w:tcW w:w="843" w:type="pct"/>
            <w:tcBorders>
              <w:top w:val="nil"/>
              <w:left w:val="nil"/>
              <w:bottom w:val="single" w:sz="4" w:space="0" w:color="auto"/>
              <w:right w:val="single" w:sz="4" w:space="0" w:color="auto"/>
            </w:tcBorders>
            <w:shd w:val="clear" w:color="000000" w:fill="E2EFDA"/>
            <w:hideMark/>
          </w:tcPr>
          <w:p w14:paraId="7EC188B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238 771</w:t>
            </w:r>
          </w:p>
        </w:tc>
        <w:tc>
          <w:tcPr>
            <w:tcW w:w="788" w:type="pct"/>
            <w:tcBorders>
              <w:top w:val="nil"/>
              <w:left w:val="nil"/>
              <w:bottom w:val="single" w:sz="4" w:space="0" w:color="auto"/>
              <w:right w:val="single" w:sz="4" w:space="0" w:color="auto"/>
            </w:tcBorders>
            <w:shd w:val="clear" w:color="000000" w:fill="E2EFDA"/>
            <w:hideMark/>
          </w:tcPr>
          <w:p w14:paraId="61A645F1"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236 811</w:t>
            </w:r>
          </w:p>
        </w:tc>
        <w:tc>
          <w:tcPr>
            <w:tcW w:w="843" w:type="pct"/>
            <w:tcBorders>
              <w:top w:val="nil"/>
              <w:left w:val="nil"/>
              <w:bottom w:val="single" w:sz="4" w:space="0" w:color="auto"/>
              <w:right w:val="single" w:sz="4" w:space="0" w:color="auto"/>
            </w:tcBorders>
            <w:shd w:val="clear" w:color="000000" w:fill="E2EFDA"/>
            <w:hideMark/>
          </w:tcPr>
          <w:p w14:paraId="42D625C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236 811</w:t>
            </w:r>
          </w:p>
        </w:tc>
      </w:tr>
      <w:tr w:rsidR="00B26FBE" w:rsidRPr="00B26FBE" w14:paraId="1D456D90" w14:textId="77777777" w:rsidTr="00B26FBE">
        <w:trPr>
          <w:trHeight w:val="447"/>
        </w:trPr>
        <w:tc>
          <w:tcPr>
            <w:tcW w:w="2526" w:type="pct"/>
            <w:tcBorders>
              <w:top w:val="nil"/>
              <w:left w:val="single" w:sz="4" w:space="0" w:color="auto"/>
              <w:bottom w:val="single" w:sz="4" w:space="0" w:color="auto"/>
              <w:right w:val="single" w:sz="4" w:space="0" w:color="auto"/>
            </w:tcBorders>
            <w:shd w:val="clear" w:color="auto" w:fill="auto"/>
            <w:hideMark/>
          </w:tcPr>
          <w:p w14:paraId="66811C87" w14:textId="77777777" w:rsidR="00B26FBE" w:rsidRPr="00B26FBE" w:rsidRDefault="00B26FBE" w:rsidP="001B2E66">
            <w:pPr>
              <w:spacing w:after="0"/>
              <w:ind w:firstLine="0"/>
              <w:rPr>
                <w:sz w:val="18"/>
                <w:szCs w:val="18"/>
                <w:lang w:eastAsia="lv-LV"/>
              </w:rPr>
            </w:pPr>
            <w:r w:rsidRPr="00B26FBE">
              <w:rPr>
                <w:sz w:val="18"/>
                <w:szCs w:val="18"/>
                <w:lang w:eastAsia="lv-LV"/>
              </w:rPr>
              <w:t xml:space="preserve">Aktuālie informatīvās telpas drošības pasākumi (Mākoņtehnoloģiju pakalpojums un sistēmas) </w:t>
            </w:r>
          </w:p>
        </w:tc>
        <w:tc>
          <w:tcPr>
            <w:tcW w:w="843" w:type="pct"/>
            <w:tcBorders>
              <w:top w:val="nil"/>
              <w:left w:val="nil"/>
              <w:bottom w:val="single" w:sz="4" w:space="0" w:color="auto"/>
              <w:right w:val="single" w:sz="4" w:space="0" w:color="auto"/>
            </w:tcBorders>
            <w:shd w:val="clear" w:color="auto" w:fill="auto"/>
            <w:noWrap/>
            <w:hideMark/>
          </w:tcPr>
          <w:p w14:paraId="0230550B" w14:textId="77777777" w:rsidR="00B26FBE" w:rsidRPr="00B26FBE" w:rsidRDefault="00B26FBE" w:rsidP="00AE5AD9">
            <w:pPr>
              <w:spacing w:after="0"/>
              <w:ind w:firstLine="0"/>
              <w:jc w:val="right"/>
              <w:rPr>
                <w:sz w:val="18"/>
                <w:szCs w:val="18"/>
                <w:lang w:eastAsia="lv-LV"/>
              </w:rPr>
            </w:pPr>
            <w:r w:rsidRPr="00B26FBE">
              <w:rPr>
                <w:sz w:val="18"/>
                <w:szCs w:val="18"/>
                <w:lang w:eastAsia="lv-LV"/>
              </w:rPr>
              <w:t>45 012</w:t>
            </w:r>
          </w:p>
        </w:tc>
        <w:tc>
          <w:tcPr>
            <w:tcW w:w="788" w:type="pct"/>
            <w:tcBorders>
              <w:top w:val="nil"/>
              <w:left w:val="nil"/>
              <w:bottom w:val="single" w:sz="4" w:space="0" w:color="auto"/>
              <w:right w:val="single" w:sz="4" w:space="0" w:color="auto"/>
            </w:tcBorders>
            <w:shd w:val="clear" w:color="auto" w:fill="auto"/>
            <w:noWrap/>
            <w:hideMark/>
          </w:tcPr>
          <w:p w14:paraId="133B2CFD" w14:textId="77777777" w:rsidR="00B26FBE" w:rsidRPr="00B26FBE" w:rsidRDefault="00B26FBE" w:rsidP="00AE5AD9">
            <w:pPr>
              <w:spacing w:after="0"/>
              <w:ind w:firstLine="0"/>
              <w:jc w:val="right"/>
              <w:rPr>
                <w:sz w:val="18"/>
                <w:szCs w:val="18"/>
                <w:lang w:eastAsia="lv-LV"/>
              </w:rPr>
            </w:pPr>
            <w:r w:rsidRPr="00B26FBE">
              <w:rPr>
                <w:sz w:val="18"/>
                <w:szCs w:val="18"/>
                <w:lang w:eastAsia="lv-LV"/>
              </w:rPr>
              <w:t>45 012</w:t>
            </w:r>
          </w:p>
        </w:tc>
        <w:tc>
          <w:tcPr>
            <w:tcW w:w="843" w:type="pct"/>
            <w:tcBorders>
              <w:top w:val="nil"/>
              <w:left w:val="nil"/>
              <w:bottom w:val="single" w:sz="4" w:space="0" w:color="auto"/>
              <w:right w:val="single" w:sz="4" w:space="0" w:color="auto"/>
            </w:tcBorders>
            <w:shd w:val="clear" w:color="auto" w:fill="auto"/>
            <w:noWrap/>
            <w:hideMark/>
          </w:tcPr>
          <w:p w14:paraId="60399CE9" w14:textId="77777777" w:rsidR="00B26FBE" w:rsidRPr="00B26FBE" w:rsidRDefault="00B26FBE" w:rsidP="00AE5AD9">
            <w:pPr>
              <w:spacing w:after="0"/>
              <w:ind w:firstLine="0"/>
              <w:jc w:val="right"/>
              <w:rPr>
                <w:sz w:val="18"/>
                <w:szCs w:val="18"/>
                <w:lang w:eastAsia="lv-LV"/>
              </w:rPr>
            </w:pPr>
            <w:r w:rsidRPr="00B26FBE">
              <w:rPr>
                <w:sz w:val="18"/>
                <w:szCs w:val="18"/>
                <w:lang w:eastAsia="lv-LV"/>
              </w:rPr>
              <w:t>45 012</w:t>
            </w:r>
          </w:p>
        </w:tc>
      </w:tr>
      <w:tr w:rsidR="00B26FBE" w:rsidRPr="00B26FBE" w14:paraId="5DF3F673"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B88FBC4" w14:textId="77777777" w:rsidR="00B26FBE" w:rsidRPr="00B26FBE" w:rsidRDefault="00B26FBE" w:rsidP="001B2E66">
            <w:pPr>
              <w:spacing w:after="0"/>
              <w:ind w:firstLine="0"/>
              <w:rPr>
                <w:sz w:val="18"/>
                <w:szCs w:val="18"/>
                <w:lang w:eastAsia="lv-LV"/>
              </w:rPr>
            </w:pPr>
            <w:r w:rsidRPr="00B26FBE">
              <w:rPr>
                <w:sz w:val="18"/>
                <w:szCs w:val="18"/>
                <w:lang w:eastAsia="lv-LV"/>
              </w:rPr>
              <w:t>Pētījums par Latvijas iedzīvotāju medijpratību</w:t>
            </w:r>
          </w:p>
        </w:tc>
        <w:tc>
          <w:tcPr>
            <w:tcW w:w="843" w:type="pct"/>
            <w:tcBorders>
              <w:top w:val="nil"/>
              <w:left w:val="nil"/>
              <w:bottom w:val="single" w:sz="4" w:space="0" w:color="auto"/>
              <w:right w:val="single" w:sz="4" w:space="0" w:color="auto"/>
            </w:tcBorders>
            <w:shd w:val="clear" w:color="auto" w:fill="auto"/>
            <w:noWrap/>
            <w:hideMark/>
          </w:tcPr>
          <w:p w14:paraId="212F4880" w14:textId="77777777" w:rsidR="00B26FBE" w:rsidRPr="00B26FBE" w:rsidRDefault="00B26FBE" w:rsidP="00AE5AD9">
            <w:pPr>
              <w:spacing w:after="0"/>
              <w:ind w:firstLine="0"/>
              <w:jc w:val="right"/>
              <w:rPr>
                <w:sz w:val="18"/>
                <w:szCs w:val="18"/>
                <w:lang w:eastAsia="lv-LV"/>
              </w:rPr>
            </w:pPr>
            <w:r w:rsidRPr="00B26FBE">
              <w:rPr>
                <w:sz w:val="18"/>
                <w:szCs w:val="18"/>
                <w:lang w:eastAsia="lv-LV"/>
              </w:rPr>
              <w:t>53 000</w:t>
            </w:r>
          </w:p>
        </w:tc>
        <w:tc>
          <w:tcPr>
            <w:tcW w:w="788" w:type="pct"/>
            <w:tcBorders>
              <w:top w:val="nil"/>
              <w:left w:val="nil"/>
              <w:bottom w:val="single" w:sz="4" w:space="0" w:color="auto"/>
              <w:right w:val="single" w:sz="4" w:space="0" w:color="auto"/>
            </w:tcBorders>
            <w:shd w:val="clear" w:color="auto" w:fill="auto"/>
            <w:noWrap/>
            <w:hideMark/>
          </w:tcPr>
          <w:p w14:paraId="2DFD161E" w14:textId="77777777" w:rsidR="00B26FBE" w:rsidRPr="00B26FBE" w:rsidRDefault="00B26FBE" w:rsidP="00AE5AD9">
            <w:pPr>
              <w:spacing w:after="0"/>
              <w:ind w:firstLine="0"/>
              <w:jc w:val="right"/>
              <w:rPr>
                <w:sz w:val="18"/>
                <w:szCs w:val="18"/>
                <w:lang w:eastAsia="lv-LV"/>
              </w:rPr>
            </w:pPr>
            <w:r w:rsidRPr="00B26FBE">
              <w:rPr>
                <w:sz w:val="18"/>
                <w:szCs w:val="18"/>
                <w:lang w:eastAsia="lv-LV"/>
              </w:rPr>
              <w:t>53 000</w:t>
            </w:r>
          </w:p>
        </w:tc>
        <w:tc>
          <w:tcPr>
            <w:tcW w:w="843" w:type="pct"/>
            <w:tcBorders>
              <w:top w:val="nil"/>
              <w:left w:val="nil"/>
              <w:bottom w:val="single" w:sz="4" w:space="0" w:color="auto"/>
              <w:right w:val="single" w:sz="4" w:space="0" w:color="auto"/>
            </w:tcBorders>
            <w:shd w:val="clear" w:color="auto" w:fill="auto"/>
            <w:noWrap/>
            <w:hideMark/>
          </w:tcPr>
          <w:p w14:paraId="6146388A" w14:textId="77777777" w:rsidR="00B26FBE" w:rsidRPr="00B26FBE" w:rsidRDefault="00B26FBE" w:rsidP="00AE5AD9">
            <w:pPr>
              <w:spacing w:after="0"/>
              <w:ind w:firstLine="0"/>
              <w:jc w:val="right"/>
              <w:rPr>
                <w:sz w:val="18"/>
                <w:szCs w:val="18"/>
                <w:lang w:eastAsia="lv-LV"/>
              </w:rPr>
            </w:pPr>
            <w:r w:rsidRPr="00B26FBE">
              <w:rPr>
                <w:sz w:val="18"/>
                <w:szCs w:val="18"/>
                <w:lang w:eastAsia="lv-LV"/>
              </w:rPr>
              <w:t>53 000</w:t>
            </w:r>
          </w:p>
        </w:tc>
      </w:tr>
      <w:tr w:rsidR="00B26FBE" w:rsidRPr="00B26FBE" w14:paraId="2AF7FC59"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3427E54" w14:textId="77777777" w:rsidR="00B26FBE" w:rsidRPr="00B26FBE" w:rsidRDefault="00B26FBE" w:rsidP="001B2E66">
            <w:pPr>
              <w:spacing w:after="0"/>
              <w:ind w:firstLine="0"/>
              <w:rPr>
                <w:sz w:val="18"/>
                <w:szCs w:val="18"/>
                <w:lang w:eastAsia="lv-LV"/>
              </w:rPr>
            </w:pPr>
            <w:r w:rsidRPr="00B26FBE">
              <w:rPr>
                <w:sz w:val="18"/>
                <w:szCs w:val="18"/>
                <w:lang w:eastAsia="lv-LV"/>
              </w:rPr>
              <w:t>NEPLP monitoringa kapacitātes stiprināšana</w:t>
            </w:r>
          </w:p>
        </w:tc>
        <w:tc>
          <w:tcPr>
            <w:tcW w:w="843" w:type="pct"/>
            <w:tcBorders>
              <w:top w:val="nil"/>
              <w:left w:val="nil"/>
              <w:bottom w:val="single" w:sz="4" w:space="0" w:color="auto"/>
              <w:right w:val="single" w:sz="4" w:space="0" w:color="auto"/>
            </w:tcBorders>
            <w:shd w:val="clear" w:color="auto" w:fill="auto"/>
            <w:noWrap/>
            <w:hideMark/>
          </w:tcPr>
          <w:p w14:paraId="58F55393" w14:textId="77777777" w:rsidR="00B26FBE" w:rsidRPr="00B26FBE" w:rsidRDefault="00B26FBE" w:rsidP="00AE5AD9">
            <w:pPr>
              <w:spacing w:after="0"/>
              <w:ind w:firstLine="0"/>
              <w:jc w:val="right"/>
              <w:rPr>
                <w:sz w:val="18"/>
                <w:szCs w:val="18"/>
                <w:lang w:eastAsia="lv-LV"/>
              </w:rPr>
            </w:pPr>
            <w:r w:rsidRPr="00B26FBE">
              <w:rPr>
                <w:sz w:val="18"/>
                <w:szCs w:val="18"/>
                <w:lang w:eastAsia="lv-LV"/>
              </w:rPr>
              <w:t>73 901</w:t>
            </w:r>
          </w:p>
        </w:tc>
        <w:tc>
          <w:tcPr>
            <w:tcW w:w="788" w:type="pct"/>
            <w:tcBorders>
              <w:top w:val="nil"/>
              <w:left w:val="nil"/>
              <w:bottom w:val="single" w:sz="4" w:space="0" w:color="auto"/>
              <w:right w:val="single" w:sz="4" w:space="0" w:color="auto"/>
            </w:tcBorders>
            <w:shd w:val="clear" w:color="auto" w:fill="auto"/>
            <w:noWrap/>
            <w:hideMark/>
          </w:tcPr>
          <w:p w14:paraId="5694205E" w14:textId="77777777" w:rsidR="00B26FBE" w:rsidRPr="00B26FBE" w:rsidRDefault="00B26FBE" w:rsidP="00AE5AD9">
            <w:pPr>
              <w:spacing w:after="0"/>
              <w:ind w:firstLine="0"/>
              <w:jc w:val="right"/>
              <w:rPr>
                <w:sz w:val="18"/>
                <w:szCs w:val="18"/>
                <w:lang w:eastAsia="lv-LV"/>
              </w:rPr>
            </w:pPr>
            <w:r w:rsidRPr="00B26FBE">
              <w:rPr>
                <w:sz w:val="18"/>
                <w:szCs w:val="18"/>
                <w:lang w:eastAsia="lv-LV"/>
              </w:rPr>
              <w:t>71 941</w:t>
            </w:r>
          </w:p>
        </w:tc>
        <w:tc>
          <w:tcPr>
            <w:tcW w:w="843" w:type="pct"/>
            <w:tcBorders>
              <w:top w:val="nil"/>
              <w:left w:val="nil"/>
              <w:bottom w:val="single" w:sz="4" w:space="0" w:color="auto"/>
              <w:right w:val="single" w:sz="4" w:space="0" w:color="auto"/>
            </w:tcBorders>
            <w:shd w:val="clear" w:color="auto" w:fill="auto"/>
            <w:noWrap/>
            <w:hideMark/>
          </w:tcPr>
          <w:p w14:paraId="0BAA9A8E" w14:textId="77777777" w:rsidR="00B26FBE" w:rsidRPr="00B26FBE" w:rsidRDefault="00B26FBE" w:rsidP="00AE5AD9">
            <w:pPr>
              <w:spacing w:after="0"/>
              <w:ind w:firstLine="0"/>
              <w:jc w:val="right"/>
              <w:rPr>
                <w:sz w:val="18"/>
                <w:szCs w:val="18"/>
                <w:lang w:eastAsia="lv-LV"/>
              </w:rPr>
            </w:pPr>
            <w:r w:rsidRPr="00B26FBE">
              <w:rPr>
                <w:sz w:val="18"/>
                <w:szCs w:val="18"/>
                <w:lang w:eastAsia="lv-LV"/>
              </w:rPr>
              <w:t>71 941</w:t>
            </w:r>
          </w:p>
        </w:tc>
      </w:tr>
      <w:tr w:rsidR="00B26FBE" w:rsidRPr="00B26FBE" w14:paraId="19577DBC"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698B61B" w14:textId="77777777" w:rsidR="00B26FBE" w:rsidRPr="00B26FBE" w:rsidRDefault="00B26FBE" w:rsidP="001B2E66">
            <w:pPr>
              <w:spacing w:after="0"/>
              <w:ind w:firstLine="0"/>
              <w:rPr>
                <w:sz w:val="18"/>
                <w:szCs w:val="18"/>
                <w:lang w:eastAsia="lv-LV"/>
              </w:rPr>
            </w:pPr>
            <w:r w:rsidRPr="00B26FBE">
              <w:rPr>
                <w:sz w:val="18"/>
                <w:szCs w:val="18"/>
                <w:lang w:eastAsia="lv-LV"/>
              </w:rPr>
              <w:t>Latvijas informatīvās telpas aizsardzības un NEPLP administratīvās kapacitātes stiprināšana</w:t>
            </w:r>
          </w:p>
        </w:tc>
        <w:tc>
          <w:tcPr>
            <w:tcW w:w="843" w:type="pct"/>
            <w:tcBorders>
              <w:top w:val="nil"/>
              <w:left w:val="nil"/>
              <w:bottom w:val="single" w:sz="4" w:space="0" w:color="auto"/>
              <w:right w:val="single" w:sz="4" w:space="0" w:color="auto"/>
            </w:tcBorders>
            <w:shd w:val="clear" w:color="auto" w:fill="auto"/>
            <w:noWrap/>
            <w:hideMark/>
          </w:tcPr>
          <w:p w14:paraId="2B8EE022" w14:textId="77777777" w:rsidR="00B26FBE" w:rsidRPr="00B26FBE" w:rsidRDefault="00B26FBE" w:rsidP="00AE5AD9">
            <w:pPr>
              <w:spacing w:after="0"/>
              <w:ind w:firstLine="0"/>
              <w:jc w:val="right"/>
              <w:rPr>
                <w:sz w:val="18"/>
                <w:szCs w:val="18"/>
                <w:lang w:eastAsia="lv-LV"/>
              </w:rPr>
            </w:pPr>
            <w:r w:rsidRPr="00B26FBE">
              <w:rPr>
                <w:sz w:val="18"/>
                <w:szCs w:val="18"/>
                <w:lang w:eastAsia="lv-LV"/>
              </w:rPr>
              <w:t>41 952</w:t>
            </w:r>
          </w:p>
        </w:tc>
        <w:tc>
          <w:tcPr>
            <w:tcW w:w="788" w:type="pct"/>
            <w:tcBorders>
              <w:top w:val="nil"/>
              <w:left w:val="nil"/>
              <w:bottom w:val="single" w:sz="4" w:space="0" w:color="auto"/>
              <w:right w:val="single" w:sz="4" w:space="0" w:color="auto"/>
            </w:tcBorders>
            <w:shd w:val="clear" w:color="auto" w:fill="auto"/>
            <w:noWrap/>
            <w:hideMark/>
          </w:tcPr>
          <w:p w14:paraId="23394647" w14:textId="77777777" w:rsidR="00B26FBE" w:rsidRPr="00B26FBE" w:rsidRDefault="00B26FBE" w:rsidP="00AE5AD9">
            <w:pPr>
              <w:spacing w:after="0"/>
              <w:ind w:firstLine="0"/>
              <w:jc w:val="right"/>
              <w:rPr>
                <w:sz w:val="18"/>
                <w:szCs w:val="18"/>
                <w:lang w:eastAsia="lv-LV"/>
              </w:rPr>
            </w:pPr>
            <w:r w:rsidRPr="00B26FBE">
              <w:rPr>
                <w:sz w:val="18"/>
                <w:szCs w:val="18"/>
                <w:lang w:eastAsia="lv-LV"/>
              </w:rPr>
              <w:t>41 952</w:t>
            </w:r>
          </w:p>
        </w:tc>
        <w:tc>
          <w:tcPr>
            <w:tcW w:w="843" w:type="pct"/>
            <w:tcBorders>
              <w:top w:val="nil"/>
              <w:left w:val="nil"/>
              <w:bottom w:val="single" w:sz="4" w:space="0" w:color="auto"/>
              <w:right w:val="single" w:sz="4" w:space="0" w:color="auto"/>
            </w:tcBorders>
            <w:shd w:val="clear" w:color="auto" w:fill="auto"/>
            <w:noWrap/>
            <w:hideMark/>
          </w:tcPr>
          <w:p w14:paraId="6749E809" w14:textId="77777777" w:rsidR="00B26FBE" w:rsidRPr="00B26FBE" w:rsidRDefault="00B26FBE" w:rsidP="00AE5AD9">
            <w:pPr>
              <w:spacing w:after="0"/>
              <w:ind w:firstLine="0"/>
              <w:jc w:val="right"/>
              <w:rPr>
                <w:sz w:val="18"/>
                <w:szCs w:val="18"/>
                <w:lang w:eastAsia="lv-LV"/>
              </w:rPr>
            </w:pPr>
            <w:r w:rsidRPr="00B26FBE">
              <w:rPr>
                <w:sz w:val="18"/>
                <w:szCs w:val="18"/>
                <w:lang w:eastAsia="lv-LV"/>
              </w:rPr>
              <w:t>41 952</w:t>
            </w:r>
          </w:p>
        </w:tc>
      </w:tr>
      <w:tr w:rsidR="00B26FBE" w:rsidRPr="00B26FBE" w14:paraId="40C4A3A7" w14:textId="77777777" w:rsidTr="001B2E66">
        <w:trPr>
          <w:trHeight w:val="155"/>
        </w:trPr>
        <w:tc>
          <w:tcPr>
            <w:tcW w:w="2526" w:type="pct"/>
            <w:tcBorders>
              <w:top w:val="nil"/>
              <w:left w:val="single" w:sz="4" w:space="0" w:color="auto"/>
              <w:bottom w:val="single" w:sz="4" w:space="0" w:color="auto"/>
              <w:right w:val="single" w:sz="4" w:space="0" w:color="auto"/>
            </w:tcBorders>
            <w:shd w:val="clear" w:color="auto" w:fill="auto"/>
            <w:hideMark/>
          </w:tcPr>
          <w:p w14:paraId="4C7F4E51" w14:textId="77777777" w:rsidR="00B26FBE" w:rsidRPr="00B26FBE" w:rsidRDefault="00B26FBE" w:rsidP="001B2E66">
            <w:pPr>
              <w:spacing w:after="0"/>
              <w:ind w:firstLine="0"/>
              <w:rPr>
                <w:sz w:val="18"/>
                <w:szCs w:val="18"/>
                <w:lang w:eastAsia="lv-LV"/>
              </w:rPr>
            </w:pPr>
            <w:r w:rsidRPr="00B26FBE">
              <w:rPr>
                <w:sz w:val="18"/>
                <w:szCs w:val="18"/>
                <w:lang w:eastAsia="lv-LV"/>
              </w:rPr>
              <w:t>Pētījums par Latvijas iedzīvotāju prasmēm un ieradumiem lietot tehnoloģijas mediju pakalpojumu saņemšanai</w:t>
            </w:r>
          </w:p>
        </w:tc>
        <w:tc>
          <w:tcPr>
            <w:tcW w:w="843" w:type="pct"/>
            <w:tcBorders>
              <w:top w:val="nil"/>
              <w:left w:val="nil"/>
              <w:bottom w:val="single" w:sz="4" w:space="0" w:color="auto"/>
              <w:right w:val="single" w:sz="4" w:space="0" w:color="auto"/>
            </w:tcBorders>
            <w:shd w:val="clear" w:color="auto" w:fill="auto"/>
            <w:noWrap/>
            <w:hideMark/>
          </w:tcPr>
          <w:p w14:paraId="4AEC5C08" w14:textId="77777777" w:rsidR="00B26FBE" w:rsidRPr="00B26FBE" w:rsidRDefault="00B26FBE" w:rsidP="00AE5AD9">
            <w:pPr>
              <w:spacing w:after="0"/>
              <w:ind w:firstLine="0"/>
              <w:jc w:val="right"/>
              <w:rPr>
                <w:sz w:val="18"/>
                <w:szCs w:val="18"/>
                <w:lang w:eastAsia="lv-LV"/>
              </w:rPr>
            </w:pPr>
            <w:r w:rsidRPr="00B26FBE">
              <w:rPr>
                <w:sz w:val="18"/>
                <w:szCs w:val="18"/>
                <w:lang w:eastAsia="lv-LV"/>
              </w:rPr>
              <w:t>24 200</w:t>
            </w:r>
          </w:p>
        </w:tc>
        <w:tc>
          <w:tcPr>
            <w:tcW w:w="788" w:type="pct"/>
            <w:tcBorders>
              <w:top w:val="nil"/>
              <w:left w:val="nil"/>
              <w:bottom w:val="single" w:sz="4" w:space="0" w:color="auto"/>
              <w:right w:val="single" w:sz="4" w:space="0" w:color="auto"/>
            </w:tcBorders>
            <w:shd w:val="clear" w:color="auto" w:fill="auto"/>
            <w:noWrap/>
            <w:hideMark/>
          </w:tcPr>
          <w:p w14:paraId="68937A3E" w14:textId="77777777" w:rsidR="00B26FBE" w:rsidRPr="00B26FBE" w:rsidRDefault="00B26FBE" w:rsidP="00AE5AD9">
            <w:pPr>
              <w:spacing w:after="0"/>
              <w:ind w:firstLine="0"/>
              <w:jc w:val="right"/>
              <w:rPr>
                <w:sz w:val="18"/>
                <w:szCs w:val="18"/>
                <w:lang w:eastAsia="lv-LV"/>
              </w:rPr>
            </w:pPr>
            <w:r w:rsidRPr="00B26FBE">
              <w:rPr>
                <w:sz w:val="18"/>
                <w:szCs w:val="18"/>
                <w:lang w:eastAsia="lv-LV"/>
              </w:rPr>
              <w:t>24 200</w:t>
            </w:r>
          </w:p>
        </w:tc>
        <w:tc>
          <w:tcPr>
            <w:tcW w:w="843" w:type="pct"/>
            <w:tcBorders>
              <w:top w:val="nil"/>
              <w:left w:val="nil"/>
              <w:bottom w:val="single" w:sz="4" w:space="0" w:color="auto"/>
              <w:right w:val="single" w:sz="4" w:space="0" w:color="auto"/>
            </w:tcBorders>
            <w:shd w:val="clear" w:color="auto" w:fill="auto"/>
            <w:noWrap/>
            <w:hideMark/>
          </w:tcPr>
          <w:p w14:paraId="7CC58678" w14:textId="77777777" w:rsidR="00B26FBE" w:rsidRPr="00B26FBE" w:rsidRDefault="00B26FBE" w:rsidP="00AE5AD9">
            <w:pPr>
              <w:spacing w:after="0"/>
              <w:ind w:firstLine="0"/>
              <w:jc w:val="right"/>
              <w:rPr>
                <w:sz w:val="18"/>
                <w:szCs w:val="18"/>
                <w:lang w:eastAsia="lv-LV"/>
              </w:rPr>
            </w:pPr>
            <w:r w:rsidRPr="00B26FBE">
              <w:rPr>
                <w:sz w:val="18"/>
                <w:szCs w:val="18"/>
                <w:lang w:eastAsia="lv-LV"/>
              </w:rPr>
              <w:t>24 200</w:t>
            </w:r>
          </w:p>
        </w:tc>
      </w:tr>
      <w:tr w:rsidR="00B26FBE" w:rsidRPr="00B26FBE" w14:paraId="4AA65FE8"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2C71376" w14:textId="77777777" w:rsidR="00B26FBE" w:rsidRPr="00B26FBE" w:rsidRDefault="00B26FBE" w:rsidP="001B2E66">
            <w:pPr>
              <w:spacing w:after="0"/>
              <w:ind w:firstLine="0"/>
              <w:rPr>
                <w:sz w:val="18"/>
                <w:szCs w:val="18"/>
                <w:lang w:eastAsia="lv-LV"/>
              </w:rPr>
            </w:pPr>
            <w:r w:rsidRPr="00B26FBE">
              <w:rPr>
                <w:sz w:val="18"/>
                <w:szCs w:val="18"/>
                <w:lang w:eastAsia="lv-LV"/>
              </w:rPr>
              <w:t>Neatkarīgo institūciju nomas maksas pieaugumam</w:t>
            </w:r>
          </w:p>
        </w:tc>
        <w:tc>
          <w:tcPr>
            <w:tcW w:w="843" w:type="pct"/>
            <w:tcBorders>
              <w:top w:val="nil"/>
              <w:left w:val="nil"/>
              <w:bottom w:val="single" w:sz="4" w:space="0" w:color="auto"/>
              <w:right w:val="single" w:sz="4" w:space="0" w:color="auto"/>
            </w:tcBorders>
            <w:shd w:val="clear" w:color="auto" w:fill="auto"/>
            <w:noWrap/>
            <w:hideMark/>
          </w:tcPr>
          <w:p w14:paraId="3A426EE2" w14:textId="77777777" w:rsidR="00B26FBE" w:rsidRPr="00B26FBE" w:rsidRDefault="00B26FBE" w:rsidP="00AE5AD9">
            <w:pPr>
              <w:spacing w:after="0"/>
              <w:ind w:firstLine="0"/>
              <w:jc w:val="right"/>
              <w:rPr>
                <w:sz w:val="18"/>
                <w:szCs w:val="18"/>
                <w:lang w:eastAsia="lv-LV"/>
              </w:rPr>
            </w:pPr>
            <w:r w:rsidRPr="00B26FBE">
              <w:rPr>
                <w:sz w:val="18"/>
                <w:szCs w:val="18"/>
                <w:lang w:eastAsia="lv-LV"/>
              </w:rPr>
              <w:t>706</w:t>
            </w:r>
          </w:p>
        </w:tc>
        <w:tc>
          <w:tcPr>
            <w:tcW w:w="788" w:type="pct"/>
            <w:tcBorders>
              <w:top w:val="nil"/>
              <w:left w:val="nil"/>
              <w:bottom w:val="single" w:sz="4" w:space="0" w:color="auto"/>
              <w:right w:val="single" w:sz="4" w:space="0" w:color="auto"/>
            </w:tcBorders>
            <w:shd w:val="clear" w:color="auto" w:fill="auto"/>
            <w:noWrap/>
            <w:hideMark/>
          </w:tcPr>
          <w:p w14:paraId="21A4A5DA" w14:textId="77777777" w:rsidR="00B26FBE" w:rsidRPr="00B26FBE" w:rsidRDefault="00B26FBE" w:rsidP="00AE5AD9">
            <w:pPr>
              <w:spacing w:after="0"/>
              <w:ind w:firstLine="0"/>
              <w:jc w:val="right"/>
              <w:rPr>
                <w:sz w:val="18"/>
                <w:szCs w:val="18"/>
                <w:lang w:eastAsia="lv-LV"/>
              </w:rPr>
            </w:pPr>
            <w:r w:rsidRPr="00B26FBE">
              <w:rPr>
                <w:sz w:val="18"/>
                <w:szCs w:val="18"/>
                <w:lang w:eastAsia="lv-LV"/>
              </w:rPr>
              <w:t>706</w:t>
            </w:r>
          </w:p>
        </w:tc>
        <w:tc>
          <w:tcPr>
            <w:tcW w:w="843" w:type="pct"/>
            <w:tcBorders>
              <w:top w:val="nil"/>
              <w:left w:val="nil"/>
              <w:bottom w:val="single" w:sz="4" w:space="0" w:color="auto"/>
              <w:right w:val="single" w:sz="4" w:space="0" w:color="auto"/>
            </w:tcBorders>
            <w:shd w:val="clear" w:color="auto" w:fill="auto"/>
            <w:noWrap/>
            <w:hideMark/>
          </w:tcPr>
          <w:p w14:paraId="447B5631" w14:textId="77777777" w:rsidR="00B26FBE" w:rsidRPr="00B26FBE" w:rsidRDefault="00B26FBE" w:rsidP="00AE5AD9">
            <w:pPr>
              <w:spacing w:after="0"/>
              <w:ind w:firstLine="0"/>
              <w:jc w:val="right"/>
              <w:rPr>
                <w:sz w:val="18"/>
                <w:szCs w:val="18"/>
                <w:lang w:eastAsia="lv-LV"/>
              </w:rPr>
            </w:pPr>
            <w:r w:rsidRPr="00B26FBE">
              <w:rPr>
                <w:sz w:val="18"/>
                <w:szCs w:val="18"/>
                <w:lang w:eastAsia="lv-LV"/>
              </w:rPr>
              <w:t>706</w:t>
            </w:r>
          </w:p>
        </w:tc>
      </w:tr>
      <w:tr w:rsidR="00B26FBE" w:rsidRPr="00B26FBE" w14:paraId="4349475F" w14:textId="77777777" w:rsidTr="001B2E66">
        <w:trPr>
          <w:trHeight w:val="43"/>
        </w:trPr>
        <w:tc>
          <w:tcPr>
            <w:tcW w:w="2526" w:type="pct"/>
            <w:tcBorders>
              <w:top w:val="nil"/>
              <w:left w:val="single" w:sz="4" w:space="0" w:color="auto"/>
              <w:bottom w:val="single" w:sz="4" w:space="0" w:color="auto"/>
              <w:right w:val="single" w:sz="4" w:space="0" w:color="auto"/>
            </w:tcBorders>
            <w:shd w:val="clear" w:color="000000" w:fill="E2EFDA"/>
            <w:hideMark/>
          </w:tcPr>
          <w:p w14:paraId="6BBA1368"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62. Mērķdotācijas pašvaldībām</w:t>
            </w:r>
          </w:p>
        </w:tc>
        <w:tc>
          <w:tcPr>
            <w:tcW w:w="843" w:type="pct"/>
            <w:tcBorders>
              <w:top w:val="nil"/>
              <w:left w:val="nil"/>
              <w:bottom w:val="single" w:sz="4" w:space="0" w:color="auto"/>
              <w:right w:val="single" w:sz="4" w:space="0" w:color="auto"/>
            </w:tcBorders>
            <w:shd w:val="clear" w:color="000000" w:fill="E2EFDA"/>
            <w:hideMark/>
          </w:tcPr>
          <w:p w14:paraId="5C876B99"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69 984 419</w:t>
            </w:r>
          </w:p>
        </w:tc>
        <w:tc>
          <w:tcPr>
            <w:tcW w:w="788" w:type="pct"/>
            <w:tcBorders>
              <w:top w:val="nil"/>
              <w:left w:val="nil"/>
              <w:bottom w:val="single" w:sz="4" w:space="0" w:color="auto"/>
              <w:right w:val="single" w:sz="4" w:space="0" w:color="auto"/>
            </w:tcBorders>
            <w:shd w:val="clear" w:color="000000" w:fill="E2EFDA"/>
            <w:hideMark/>
          </w:tcPr>
          <w:p w14:paraId="5237BF4C"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69 966 803</w:t>
            </w:r>
          </w:p>
        </w:tc>
        <w:tc>
          <w:tcPr>
            <w:tcW w:w="843" w:type="pct"/>
            <w:tcBorders>
              <w:top w:val="nil"/>
              <w:left w:val="nil"/>
              <w:bottom w:val="single" w:sz="4" w:space="0" w:color="auto"/>
              <w:right w:val="single" w:sz="4" w:space="0" w:color="auto"/>
            </w:tcBorders>
            <w:shd w:val="clear" w:color="000000" w:fill="E2EFDA"/>
            <w:hideMark/>
          </w:tcPr>
          <w:p w14:paraId="3FB2A3F8"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69 633 541</w:t>
            </w:r>
          </w:p>
        </w:tc>
      </w:tr>
      <w:tr w:rsidR="00B26FBE" w:rsidRPr="00B26FBE" w14:paraId="0D76D4A1"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D43DF07" w14:textId="77777777" w:rsidR="00B26FBE" w:rsidRPr="00B26FBE" w:rsidRDefault="00B26FBE" w:rsidP="00AE5AD9">
            <w:pPr>
              <w:spacing w:after="0"/>
              <w:ind w:firstLine="0"/>
              <w:jc w:val="left"/>
              <w:rPr>
                <w:sz w:val="18"/>
                <w:szCs w:val="18"/>
                <w:lang w:eastAsia="lv-LV"/>
              </w:rPr>
            </w:pPr>
            <w:r w:rsidRPr="00B26FBE">
              <w:rPr>
                <w:sz w:val="18"/>
                <w:szCs w:val="18"/>
                <w:lang w:eastAsia="lv-LV"/>
              </w:rPr>
              <w:t>Lai īstenotu secīgu pāreju uz mācībām valsts valodā</w:t>
            </w:r>
          </w:p>
        </w:tc>
        <w:tc>
          <w:tcPr>
            <w:tcW w:w="843" w:type="pct"/>
            <w:tcBorders>
              <w:top w:val="nil"/>
              <w:left w:val="nil"/>
              <w:bottom w:val="single" w:sz="4" w:space="0" w:color="auto"/>
              <w:right w:val="single" w:sz="4" w:space="0" w:color="auto"/>
            </w:tcBorders>
            <w:shd w:val="clear" w:color="auto" w:fill="auto"/>
            <w:noWrap/>
            <w:hideMark/>
          </w:tcPr>
          <w:p w14:paraId="5FCFEF60" w14:textId="77777777" w:rsidR="00B26FBE" w:rsidRPr="00B26FBE" w:rsidRDefault="00B26FBE" w:rsidP="00AE5AD9">
            <w:pPr>
              <w:spacing w:after="0"/>
              <w:ind w:firstLine="0"/>
              <w:jc w:val="right"/>
              <w:rPr>
                <w:sz w:val="18"/>
                <w:szCs w:val="18"/>
                <w:lang w:eastAsia="lv-LV"/>
              </w:rPr>
            </w:pPr>
            <w:r w:rsidRPr="00B26FBE">
              <w:rPr>
                <w:sz w:val="18"/>
                <w:szCs w:val="18"/>
                <w:lang w:eastAsia="lv-LV"/>
              </w:rPr>
              <w:t>4 754 419</w:t>
            </w:r>
          </w:p>
        </w:tc>
        <w:tc>
          <w:tcPr>
            <w:tcW w:w="788" w:type="pct"/>
            <w:tcBorders>
              <w:top w:val="nil"/>
              <w:left w:val="nil"/>
              <w:bottom w:val="single" w:sz="4" w:space="0" w:color="auto"/>
              <w:right w:val="single" w:sz="4" w:space="0" w:color="auto"/>
            </w:tcBorders>
            <w:shd w:val="clear" w:color="auto" w:fill="auto"/>
            <w:noWrap/>
            <w:hideMark/>
          </w:tcPr>
          <w:p w14:paraId="471F1C01" w14:textId="77777777" w:rsidR="00B26FBE" w:rsidRPr="00B26FBE" w:rsidRDefault="00B26FBE" w:rsidP="00AE5AD9">
            <w:pPr>
              <w:spacing w:after="0"/>
              <w:ind w:firstLine="0"/>
              <w:jc w:val="right"/>
              <w:rPr>
                <w:sz w:val="18"/>
                <w:szCs w:val="18"/>
                <w:lang w:eastAsia="lv-LV"/>
              </w:rPr>
            </w:pPr>
            <w:r w:rsidRPr="00B26FBE">
              <w:rPr>
                <w:sz w:val="18"/>
                <w:szCs w:val="18"/>
                <w:lang w:eastAsia="lv-LV"/>
              </w:rPr>
              <w:t>2 953 966</w:t>
            </w:r>
          </w:p>
        </w:tc>
        <w:tc>
          <w:tcPr>
            <w:tcW w:w="843" w:type="pct"/>
            <w:tcBorders>
              <w:top w:val="nil"/>
              <w:left w:val="nil"/>
              <w:bottom w:val="single" w:sz="4" w:space="0" w:color="auto"/>
              <w:right w:val="single" w:sz="4" w:space="0" w:color="auto"/>
            </w:tcBorders>
            <w:shd w:val="clear" w:color="auto" w:fill="auto"/>
            <w:noWrap/>
            <w:hideMark/>
          </w:tcPr>
          <w:p w14:paraId="0F821BF2" w14:textId="77777777" w:rsidR="00B26FBE" w:rsidRPr="00B26FBE" w:rsidRDefault="00B26FBE" w:rsidP="00AE5AD9">
            <w:pPr>
              <w:spacing w:after="0"/>
              <w:ind w:firstLine="0"/>
              <w:jc w:val="right"/>
              <w:rPr>
                <w:sz w:val="18"/>
                <w:szCs w:val="18"/>
                <w:lang w:eastAsia="lv-LV"/>
              </w:rPr>
            </w:pPr>
            <w:r w:rsidRPr="00B26FBE">
              <w:rPr>
                <w:sz w:val="18"/>
                <w:szCs w:val="18"/>
                <w:lang w:eastAsia="lv-LV"/>
              </w:rPr>
              <w:t>1 269 987</w:t>
            </w:r>
          </w:p>
        </w:tc>
      </w:tr>
      <w:tr w:rsidR="00B26FBE" w:rsidRPr="00B26FBE" w14:paraId="05E0B7CF" w14:textId="77777777" w:rsidTr="001B2E66">
        <w:trPr>
          <w:trHeight w:val="86"/>
        </w:trPr>
        <w:tc>
          <w:tcPr>
            <w:tcW w:w="2526" w:type="pct"/>
            <w:tcBorders>
              <w:top w:val="nil"/>
              <w:left w:val="single" w:sz="4" w:space="0" w:color="auto"/>
              <w:bottom w:val="single" w:sz="4" w:space="0" w:color="auto"/>
              <w:right w:val="single" w:sz="4" w:space="0" w:color="auto"/>
            </w:tcBorders>
            <w:shd w:val="clear" w:color="auto" w:fill="auto"/>
            <w:hideMark/>
          </w:tcPr>
          <w:p w14:paraId="22C7E36E" w14:textId="77777777" w:rsidR="00B26FBE" w:rsidRPr="00B26FBE" w:rsidRDefault="00B26FBE" w:rsidP="00FA756D">
            <w:pPr>
              <w:spacing w:after="0"/>
              <w:ind w:firstLine="0"/>
              <w:rPr>
                <w:sz w:val="18"/>
                <w:szCs w:val="18"/>
                <w:lang w:eastAsia="lv-LV"/>
              </w:rPr>
            </w:pPr>
            <w:r w:rsidRPr="00B26FBE">
              <w:rPr>
                <w:sz w:val="18"/>
                <w:szCs w:val="18"/>
                <w:lang w:eastAsia="lv-LV"/>
              </w:rPr>
              <w:t>STEM jomas programmu finansējuma palielinājums interešu izglītībā</w:t>
            </w:r>
          </w:p>
        </w:tc>
        <w:tc>
          <w:tcPr>
            <w:tcW w:w="843" w:type="pct"/>
            <w:tcBorders>
              <w:top w:val="nil"/>
              <w:left w:val="nil"/>
              <w:bottom w:val="single" w:sz="4" w:space="0" w:color="auto"/>
              <w:right w:val="single" w:sz="4" w:space="0" w:color="auto"/>
            </w:tcBorders>
            <w:shd w:val="clear" w:color="auto" w:fill="auto"/>
            <w:noWrap/>
            <w:hideMark/>
          </w:tcPr>
          <w:p w14:paraId="696CBC9D" w14:textId="77777777" w:rsidR="00B26FBE" w:rsidRPr="00B26FBE" w:rsidRDefault="00B26FBE" w:rsidP="00AE5AD9">
            <w:pPr>
              <w:spacing w:after="0"/>
              <w:ind w:firstLine="0"/>
              <w:jc w:val="right"/>
              <w:rPr>
                <w:sz w:val="18"/>
                <w:szCs w:val="18"/>
                <w:lang w:eastAsia="lv-LV"/>
              </w:rPr>
            </w:pPr>
            <w:r w:rsidRPr="00B26FBE">
              <w:rPr>
                <w:sz w:val="18"/>
                <w:szCs w:val="18"/>
                <w:lang w:eastAsia="lv-LV"/>
              </w:rPr>
              <w:t>360 191</w:t>
            </w:r>
          </w:p>
        </w:tc>
        <w:tc>
          <w:tcPr>
            <w:tcW w:w="788" w:type="pct"/>
            <w:tcBorders>
              <w:top w:val="nil"/>
              <w:left w:val="nil"/>
              <w:bottom w:val="single" w:sz="4" w:space="0" w:color="auto"/>
              <w:right w:val="single" w:sz="4" w:space="0" w:color="auto"/>
            </w:tcBorders>
            <w:shd w:val="clear" w:color="auto" w:fill="auto"/>
            <w:noWrap/>
            <w:hideMark/>
          </w:tcPr>
          <w:p w14:paraId="0B8CC215" w14:textId="77777777" w:rsidR="00B26FBE" w:rsidRPr="00B26FBE" w:rsidRDefault="00B26FBE" w:rsidP="00AE5AD9">
            <w:pPr>
              <w:spacing w:after="0"/>
              <w:ind w:firstLine="0"/>
              <w:jc w:val="right"/>
              <w:rPr>
                <w:sz w:val="18"/>
                <w:szCs w:val="18"/>
                <w:lang w:eastAsia="lv-LV"/>
              </w:rPr>
            </w:pPr>
            <w:r w:rsidRPr="00B26FBE">
              <w:rPr>
                <w:sz w:val="18"/>
                <w:szCs w:val="18"/>
                <w:lang w:eastAsia="lv-LV"/>
              </w:rPr>
              <w:t>1 530 812</w:t>
            </w:r>
          </w:p>
        </w:tc>
        <w:tc>
          <w:tcPr>
            <w:tcW w:w="843" w:type="pct"/>
            <w:tcBorders>
              <w:top w:val="nil"/>
              <w:left w:val="nil"/>
              <w:bottom w:val="single" w:sz="4" w:space="0" w:color="auto"/>
              <w:right w:val="single" w:sz="4" w:space="0" w:color="auto"/>
            </w:tcBorders>
            <w:shd w:val="clear" w:color="auto" w:fill="auto"/>
            <w:noWrap/>
            <w:hideMark/>
          </w:tcPr>
          <w:p w14:paraId="31FE5A73" w14:textId="77777777" w:rsidR="00B26FBE" w:rsidRPr="00B26FBE" w:rsidRDefault="00B26FBE" w:rsidP="00AE5AD9">
            <w:pPr>
              <w:spacing w:after="0"/>
              <w:ind w:firstLine="0"/>
              <w:jc w:val="right"/>
              <w:rPr>
                <w:sz w:val="18"/>
                <w:szCs w:val="18"/>
                <w:lang w:eastAsia="lv-LV"/>
              </w:rPr>
            </w:pPr>
            <w:r w:rsidRPr="00B26FBE">
              <w:rPr>
                <w:sz w:val="18"/>
                <w:szCs w:val="18"/>
                <w:lang w:eastAsia="lv-LV"/>
              </w:rPr>
              <w:t>2 881 529</w:t>
            </w:r>
          </w:p>
        </w:tc>
      </w:tr>
      <w:tr w:rsidR="00B26FBE" w:rsidRPr="00B26FBE" w14:paraId="0027A506" w14:textId="77777777" w:rsidTr="001B2E66">
        <w:trPr>
          <w:trHeight w:val="77"/>
        </w:trPr>
        <w:tc>
          <w:tcPr>
            <w:tcW w:w="2526" w:type="pct"/>
            <w:tcBorders>
              <w:top w:val="nil"/>
              <w:left w:val="single" w:sz="4" w:space="0" w:color="auto"/>
              <w:bottom w:val="single" w:sz="4" w:space="0" w:color="auto"/>
              <w:right w:val="single" w:sz="4" w:space="0" w:color="auto"/>
            </w:tcBorders>
            <w:shd w:val="clear" w:color="auto" w:fill="auto"/>
            <w:hideMark/>
          </w:tcPr>
          <w:p w14:paraId="18F8455C" w14:textId="77777777" w:rsidR="00B26FBE" w:rsidRPr="00B26FBE" w:rsidRDefault="00B26FBE" w:rsidP="00FA756D">
            <w:pPr>
              <w:spacing w:after="0"/>
              <w:ind w:firstLine="0"/>
              <w:rPr>
                <w:sz w:val="18"/>
                <w:szCs w:val="18"/>
                <w:lang w:eastAsia="lv-LV"/>
              </w:rPr>
            </w:pPr>
            <w:r w:rsidRPr="00B26FBE">
              <w:rPr>
                <w:sz w:val="18"/>
                <w:szCs w:val="18"/>
                <w:lang w:eastAsia="lv-LV"/>
              </w:rPr>
              <w:t>STEM piedāvājuma stiprināšana Valsts nozīmes interešu izglītības centros</w:t>
            </w:r>
          </w:p>
        </w:tc>
        <w:tc>
          <w:tcPr>
            <w:tcW w:w="843" w:type="pct"/>
            <w:tcBorders>
              <w:top w:val="nil"/>
              <w:left w:val="nil"/>
              <w:bottom w:val="single" w:sz="4" w:space="0" w:color="auto"/>
              <w:right w:val="single" w:sz="4" w:space="0" w:color="auto"/>
            </w:tcBorders>
            <w:shd w:val="clear" w:color="auto" w:fill="auto"/>
            <w:noWrap/>
            <w:hideMark/>
          </w:tcPr>
          <w:p w14:paraId="0789A701" w14:textId="77777777" w:rsidR="00B26FBE" w:rsidRPr="00B26FBE" w:rsidRDefault="00B26FBE" w:rsidP="00AE5AD9">
            <w:pPr>
              <w:spacing w:after="0"/>
              <w:ind w:firstLine="0"/>
              <w:jc w:val="right"/>
              <w:rPr>
                <w:sz w:val="18"/>
                <w:szCs w:val="18"/>
                <w:lang w:eastAsia="lv-LV"/>
              </w:rPr>
            </w:pPr>
            <w:r w:rsidRPr="00B26FBE">
              <w:rPr>
                <w:sz w:val="18"/>
                <w:szCs w:val="18"/>
                <w:lang w:eastAsia="lv-LV"/>
              </w:rPr>
              <w:t>271 700</w:t>
            </w:r>
          </w:p>
        </w:tc>
        <w:tc>
          <w:tcPr>
            <w:tcW w:w="788" w:type="pct"/>
            <w:tcBorders>
              <w:top w:val="nil"/>
              <w:left w:val="nil"/>
              <w:bottom w:val="single" w:sz="4" w:space="0" w:color="auto"/>
              <w:right w:val="single" w:sz="4" w:space="0" w:color="auto"/>
            </w:tcBorders>
            <w:shd w:val="clear" w:color="auto" w:fill="auto"/>
            <w:noWrap/>
            <w:hideMark/>
          </w:tcPr>
          <w:p w14:paraId="46D876E7" w14:textId="77777777" w:rsidR="00B26FBE" w:rsidRPr="00B26FBE" w:rsidRDefault="00B26FBE" w:rsidP="00AE5AD9">
            <w:pPr>
              <w:spacing w:after="0"/>
              <w:ind w:firstLine="0"/>
              <w:jc w:val="right"/>
              <w:rPr>
                <w:sz w:val="18"/>
                <w:szCs w:val="18"/>
                <w:lang w:eastAsia="lv-LV"/>
              </w:rPr>
            </w:pPr>
            <w:r w:rsidRPr="00B26FBE">
              <w:rPr>
                <w:sz w:val="18"/>
                <w:szCs w:val="18"/>
                <w:lang w:eastAsia="lv-LV"/>
              </w:rPr>
              <w:t>883 916</w:t>
            </w:r>
          </w:p>
        </w:tc>
        <w:tc>
          <w:tcPr>
            <w:tcW w:w="843" w:type="pct"/>
            <w:tcBorders>
              <w:top w:val="nil"/>
              <w:left w:val="nil"/>
              <w:bottom w:val="single" w:sz="4" w:space="0" w:color="auto"/>
              <w:right w:val="single" w:sz="4" w:space="0" w:color="auto"/>
            </w:tcBorders>
            <w:shd w:val="clear" w:color="auto" w:fill="auto"/>
            <w:noWrap/>
            <w:hideMark/>
          </w:tcPr>
          <w:p w14:paraId="795655D4" w14:textId="77777777" w:rsidR="00B26FBE" w:rsidRPr="00B26FBE" w:rsidRDefault="00B26FBE" w:rsidP="00AE5AD9">
            <w:pPr>
              <w:spacing w:after="0"/>
              <w:ind w:firstLine="0"/>
              <w:jc w:val="right"/>
              <w:rPr>
                <w:sz w:val="18"/>
                <w:szCs w:val="18"/>
                <w:lang w:eastAsia="lv-LV"/>
              </w:rPr>
            </w:pPr>
            <w:r w:rsidRPr="00B26FBE">
              <w:rPr>
                <w:sz w:val="18"/>
                <w:szCs w:val="18"/>
                <w:lang w:eastAsia="lv-LV"/>
              </w:rPr>
              <w:t>883 916</w:t>
            </w:r>
          </w:p>
        </w:tc>
      </w:tr>
      <w:tr w:rsidR="00B26FBE" w:rsidRPr="00B26FBE" w14:paraId="79770967" w14:textId="77777777" w:rsidTr="001B2E66">
        <w:trPr>
          <w:trHeight w:val="83"/>
        </w:trPr>
        <w:tc>
          <w:tcPr>
            <w:tcW w:w="2526" w:type="pct"/>
            <w:tcBorders>
              <w:top w:val="nil"/>
              <w:left w:val="single" w:sz="4" w:space="0" w:color="auto"/>
              <w:bottom w:val="single" w:sz="4" w:space="0" w:color="auto"/>
              <w:right w:val="single" w:sz="4" w:space="0" w:color="auto"/>
            </w:tcBorders>
            <w:shd w:val="clear" w:color="auto" w:fill="auto"/>
            <w:hideMark/>
          </w:tcPr>
          <w:p w14:paraId="0BF2862A" w14:textId="77777777" w:rsidR="00B26FBE" w:rsidRPr="00B26FBE" w:rsidRDefault="00B26FBE" w:rsidP="00AE5AD9">
            <w:pPr>
              <w:spacing w:after="0"/>
              <w:ind w:firstLine="0"/>
              <w:jc w:val="left"/>
              <w:rPr>
                <w:sz w:val="18"/>
                <w:szCs w:val="18"/>
                <w:lang w:eastAsia="lv-LV"/>
              </w:rPr>
            </w:pPr>
            <w:r w:rsidRPr="00B26FBE">
              <w:rPr>
                <w:sz w:val="18"/>
                <w:szCs w:val="18"/>
                <w:lang w:eastAsia="lv-LV"/>
              </w:rPr>
              <w:t>Pedagogu darba samaksas pieauguma grafika īstenošanas 2.solim no 2024. gada 1. janvāra</w:t>
            </w:r>
          </w:p>
        </w:tc>
        <w:tc>
          <w:tcPr>
            <w:tcW w:w="843" w:type="pct"/>
            <w:tcBorders>
              <w:top w:val="nil"/>
              <w:left w:val="nil"/>
              <w:bottom w:val="single" w:sz="4" w:space="0" w:color="auto"/>
              <w:right w:val="single" w:sz="4" w:space="0" w:color="auto"/>
            </w:tcBorders>
            <w:shd w:val="clear" w:color="auto" w:fill="auto"/>
            <w:noWrap/>
            <w:hideMark/>
          </w:tcPr>
          <w:p w14:paraId="7211A876" w14:textId="77777777" w:rsidR="00B26FBE" w:rsidRPr="00B26FBE" w:rsidRDefault="00B26FBE" w:rsidP="00AE5AD9">
            <w:pPr>
              <w:spacing w:after="0"/>
              <w:ind w:firstLine="0"/>
              <w:jc w:val="right"/>
              <w:rPr>
                <w:sz w:val="18"/>
                <w:szCs w:val="18"/>
                <w:lang w:eastAsia="lv-LV"/>
              </w:rPr>
            </w:pPr>
            <w:r w:rsidRPr="00B26FBE">
              <w:rPr>
                <w:sz w:val="18"/>
                <w:szCs w:val="18"/>
                <w:lang w:eastAsia="lv-LV"/>
              </w:rPr>
              <w:t>64 598 109</w:t>
            </w:r>
          </w:p>
        </w:tc>
        <w:tc>
          <w:tcPr>
            <w:tcW w:w="788" w:type="pct"/>
            <w:tcBorders>
              <w:top w:val="nil"/>
              <w:left w:val="nil"/>
              <w:bottom w:val="single" w:sz="4" w:space="0" w:color="auto"/>
              <w:right w:val="single" w:sz="4" w:space="0" w:color="auto"/>
            </w:tcBorders>
            <w:shd w:val="clear" w:color="auto" w:fill="auto"/>
            <w:noWrap/>
            <w:hideMark/>
          </w:tcPr>
          <w:p w14:paraId="2A78AFB8" w14:textId="77777777" w:rsidR="00B26FBE" w:rsidRPr="00B26FBE" w:rsidRDefault="00B26FBE" w:rsidP="00AE5AD9">
            <w:pPr>
              <w:spacing w:after="0"/>
              <w:ind w:firstLine="0"/>
              <w:jc w:val="right"/>
              <w:rPr>
                <w:sz w:val="18"/>
                <w:szCs w:val="18"/>
                <w:lang w:eastAsia="lv-LV"/>
              </w:rPr>
            </w:pPr>
            <w:r w:rsidRPr="00B26FBE">
              <w:rPr>
                <w:sz w:val="18"/>
                <w:szCs w:val="18"/>
                <w:lang w:eastAsia="lv-LV"/>
              </w:rPr>
              <w:t>64 598 109</w:t>
            </w:r>
          </w:p>
        </w:tc>
        <w:tc>
          <w:tcPr>
            <w:tcW w:w="843" w:type="pct"/>
            <w:tcBorders>
              <w:top w:val="nil"/>
              <w:left w:val="nil"/>
              <w:bottom w:val="single" w:sz="4" w:space="0" w:color="auto"/>
              <w:right w:val="single" w:sz="4" w:space="0" w:color="auto"/>
            </w:tcBorders>
            <w:shd w:val="clear" w:color="auto" w:fill="auto"/>
            <w:noWrap/>
            <w:hideMark/>
          </w:tcPr>
          <w:p w14:paraId="72F9EFF2" w14:textId="77777777" w:rsidR="00B26FBE" w:rsidRPr="00B26FBE" w:rsidRDefault="00B26FBE" w:rsidP="00AE5AD9">
            <w:pPr>
              <w:spacing w:after="0"/>
              <w:ind w:firstLine="0"/>
              <w:jc w:val="right"/>
              <w:rPr>
                <w:sz w:val="18"/>
                <w:szCs w:val="18"/>
                <w:lang w:eastAsia="lv-LV"/>
              </w:rPr>
            </w:pPr>
            <w:r w:rsidRPr="00B26FBE">
              <w:rPr>
                <w:sz w:val="18"/>
                <w:szCs w:val="18"/>
                <w:lang w:eastAsia="lv-LV"/>
              </w:rPr>
              <w:t>64 598 109</w:t>
            </w:r>
          </w:p>
        </w:tc>
      </w:tr>
      <w:tr w:rsidR="00B26FBE" w:rsidRPr="00B26FBE" w14:paraId="5C2CE01A" w14:textId="77777777" w:rsidTr="001B2E66">
        <w:trPr>
          <w:trHeight w:val="217"/>
        </w:trPr>
        <w:tc>
          <w:tcPr>
            <w:tcW w:w="2526" w:type="pct"/>
            <w:tcBorders>
              <w:top w:val="nil"/>
              <w:left w:val="single" w:sz="4" w:space="0" w:color="auto"/>
              <w:bottom w:val="single" w:sz="4" w:space="0" w:color="auto"/>
              <w:right w:val="single" w:sz="4" w:space="0" w:color="auto"/>
            </w:tcBorders>
            <w:shd w:val="clear" w:color="000000" w:fill="E2EFDA"/>
            <w:hideMark/>
          </w:tcPr>
          <w:p w14:paraId="66B0A33C" w14:textId="77777777" w:rsidR="00B26FBE" w:rsidRPr="00B26FBE" w:rsidRDefault="00B26FBE" w:rsidP="00AE5AD9">
            <w:pPr>
              <w:spacing w:after="0"/>
              <w:ind w:firstLine="0"/>
              <w:jc w:val="left"/>
              <w:rPr>
                <w:b/>
                <w:bCs/>
                <w:sz w:val="18"/>
                <w:szCs w:val="18"/>
                <w:lang w:eastAsia="lv-LV"/>
              </w:rPr>
            </w:pPr>
            <w:r w:rsidRPr="00B26FBE">
              <w:rPr>
                <w:b/>
                <w:bCs/>
                <w:sz w:val="18"/>
                <w:szCs w:val="18"/>
                <w:lang w:eastAsia="lv-LV"/>
              </w:rPr>
              <w:t>74. Gadskārtējā valsts budžeta izpildes procesā pārdalāmais finansējums</w:t>
            </w:r>
          </w:p>
        </w:tc>
        <w:tc>
          <w:tcPr>
            <w:tcW w:w="843" w:type="pct"/>
            <w:tcBorders>
              <w:top w:val="nil"/>
              <w:left w:val="nil"/>
              <w:bottom w:val="single" w:sz="4" w:space="0" w:color="auto"/>
              <w:right w:val="single" w:sz="4" w:space="0" w:color="auto"/>
            </w:tcBorders>
            <w:shd w:val="clear" w:color="000000" w:fill="E2EFDA"/>
            <w:hideMark/>
          </w:tcPr>
          <w:p w14:paraId="21732784"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483 086 610</w:t>
            </w:r>
          </w:p>
        </w:tc>
        <w:tc>
          <w:tcPr>
            <w:tcW w:w="788" w:type="pct"/>
            <w:tcBorders>
              <w:top w:val="nil"/>
              <w:left w:val="nil"/>
              <w:bottom w:val="single" w:sz="4" w:space="0" w:color="auto"/>
              <w:right w:val="single" w:sz="4" w:space="0" w:color="auto"/>
            </w:tcBorders>
            <w:shd w:val="clear" w:color="000000" w:fill="E2EFDA"/>
            <w:hideMark/>
          </w:tcPr>
          <w:p w14:paraId="59BFA9F3"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413 383 739</w:t>
            </w:r>
          </w:p>
        </w:tc>
        <w:tc>
          <w:tcPr>
            <w:tcW w:w="843" w:type="pct"/>
            <w:tcBorders>
              <w:top w:val="nil"/>
              <w:left w:val="nil"/>
              <w:bottom w:val="single" w:sz="4" w:space="0" w:color="auto"/>
              <w:right w:val="single" w:sz="4" w:space="0" w:color="auto"/>
            </w:tcBorders>
            <w:shd w:val="clear" w:color="000000" w:fill="E2EFDA"/>
            <w:hideMark/>
          </w:tcPr>
          <w:p w14:paraId="28E7B58E" w14:textId="77777777" w:rsidR="00B26FBE" w:rsidRPr="00B26FBE" w:rsidRDefault="00B26FBE" w:rsidP="00AE5AD9">
            <w:pPr>
              <w:spacing w:after="0"/>
              <w:ind w:firstLine="0"/>
              <w:jc w:val="right"/>
              <w:rPr>
                <w:b/>
                <w:bCs/>
                <w:color w:val="000000"/>
                <w:sz w:val="18"/>
                <w:szCs w:val="18"/>
                <w:lang w:eastAsia="lv-LV"/>
              </w:rPr>
            </w:pPr>
            <w:r w:rsidRPr="00B26FBE">
              <w:rPr>
                <w:b/>
                <w:bCs/>
                <w:color w:val="000000"/>
                <w:sz w:val="18"/>
                <w:szCs w:val="18"/>
                <w:lang w:eastAsia="lv-LV"/>
              </w:rPr>
              <w:t>370 541 174</w:t>
            </w:r>
          </w:p>
        </w:tc>
      </w:tr>
      <w:tr w:rsidR="00B26FBE" w:rsidRPr="00B26FBE" w14:paraId="77E585D0"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09E2547"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Ar valsts drošību saistītie prioritārie pasākumi </w:t>
            </w:r>
          </w:p>
        </w:tc>
        <w:tc>
          <w:tcPr>
            <w:tcW w:w="843" w:type="pct"/>
            <w:tcBorders>
              <w:top w:val="nil"/>
              <w:left w:val="nil"/>
              <w:bottom w:val="single" w:sz="4" w:space="0" w:color="auto"/>
              <w:right w:val="single" w:sz="4" w:space="0" w:color="auto"/>
            </w:tcBorders>
            <w:shd w:val="clear" w:color="auto" w:fill="auto"/>
            <w:noWrap/>
            <w:hideMark/>
          </w:tcPr>
          <w:p w14:paraId="0E08FAD9" w14:textId="77777777" w:rsidR="00B26FBE" w:rsidRPr="00B26FBE" w:rsidRDefault="00B26FBE" w:rsidP="00AE5AD9">
            <w:pPr>
              <w:spacing w:after="0"/>
              <w:ind w:firstLine="0"/>
              <w:jc w:val="right"/>
              <w:rPr>
                <w:sz w:val="18"/>
                <w:szCs w:val="18"/>
                <w:lang w:eastAsia="lv-LV"/>
              </w:rPr>
            </w:pPr>
            <w:r w:rsidRPr="00B26FBE">
              <w:rPr>
                <w:sz w:val="18"/>
                <w:szCs w:val="18"/>
                <w:lang w:eastAsia="lv-LV"/>
              </w:rPr>
              <w:t>1 397 809</w:t>
            </w:r>
          </w:p>
        </w:tc>
        <w:tc>
          <w:tcPr>
            <w:tcW w:w="788" w:type="pct"/>
            <w:tcBorders>
              <w:top w:val="nil"/>
              <w:left w:val="nil"/>
              <w:bottom w:val="single" w:sz="4" w:space="0" w:color="auto"/>
              <w:right w:val="single" w:sz="4" w:space="0" w:color="auto"/>
            </w:tcBorders>
            <w:shd w:val="clear" w:color="auto" w:fill="auto"/>
            <w:noWrap/>
            <w:hideMark/>
          </w:tcPr>
          <w:p w14:paraId="098C1972" w14:textId="77777777" w:rsidR="00B26FBE" w:rsidRPr="00B26FBE" w:rsidRDefault="00B26FBE" w:rsidP="00AE5AD9">
            <w:pPr>
              <w:spacing w:after="0"/>
              <w:ind w:firstLine="0"/>
              <w:jc w:val="right"/>
              <w:rPr>
                <w:sz w:val="18"/>
                <w:szCs w:val="18"/>
                <w:lang w:eastAsia="lv-LV"/>
              </w:rPr>
            </w:pPr>
            <w:r w:rsidRPr="00B26FBE">
              <w:rPr>
                <w:sz w:val="18"/>
                <w:szCs w:val="18"/>
                <w:lang w:eastAsia="lv-LV"/>
              </w:rPr>
              <w:t>1 518 477</w:t>
            </w:r>
          </w:p>
        </w:tc>
        <w:tc>
          <w:tcPr>
            <w:tcW w:w="843" w:type="pct"/>
            <w:tcBorders>
              <w:top w:val="nil"/>
              <w:left w:val="nil"/>
              <w:bottom w:val="single" w:sz="4" w:space="0" w:color="auto"/>
              <w:right w:val="single" w:sz="4" w:space="0" w:color="auto"/>
            </w:tcBorders>
            <w:shd w:val="clear" w:color="auto" w:fill="auto"/>
            <w:noWrap/>
            <w:hideMark/>
          </w:tcPr>
          <w:p w14:paraId="5EB8F03F" w14:textId="77777777" w:rsidR="00B26FBE" w:rsidRPr="00B26FBE" w:rsidRDefault="00B26FBE" w:rsidP="00AE5AD9">
            <w:pPr>
              <w:spacing w:after="0"/>
              <w:ind w:firstLine="0"/>
              <w:jc w:val="right"/>
              <w:rPr>
                <w:sz w:val="18"/>
                <w:szCs w:val="18"/>
                <w:lang w:eastAsia="lv-LV"/>
              </w:rPr>
            </w:pPr>
            <w:r w:rsidRPr="00B26FBE">
              <w:rPr>
                <w:sz w:val="18"/>
                <w:szCs w:val="18"/>
                <w:lang w:eastAsia="lv-LV"/>
              </w:rPr>
              <w:t>218 312</w:t>
            </w:r>
          </w:p>
        </w:tc>
      </w:tr>
      <w:tr w:rsidR="00B26FBE" w:rsidRPr="00B26FBE" w14:paraId="691279C2"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B4B701A"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Ukrainas civiliedzīvotāju atbalstam </w:t>
            </w:r>
          </w:p>
        </w:tc>
        <w:tc>
          <w:tcPr>
            <w:tcW w:w="843" w:type="pct"/>
            <w:tcBorders>
              <w:top w:val="nil"/>
              <w:left w:val="nil"/>
              <w:bottom w:val="single" w:sz="4" w:space="0" w:color="auto"/>
              <w:right w:val="single" w:sz="4" w:space="0" w:color="auto"/>
            </w:tcBorders>
            <w:shd w:val="clear" w:color="auto" w:fill="auto"/>
            <w:noWrap/>
            <w:hideMark/>
          </w:tcPr>
          <w:p w14:paraId="581872E1" w14:textId="77777777" w:rsidR="00B26FBE" w:rsidRPr="00B26FBE" w:rsidRDefault="00B26FBE" w:rsidP="00AE5AD9">
            <w:pPr>
              <w:spacing w:after="0"/>
              <w:ind w:firstLine="0"/>
              <w:jc w:val="right"/>
              <w:rPr>
                <w:sz w:val="18"/>
                <w:szCs w:val="18"/>
                <w:lang w:eastAsia="lv-LV"/>
              </w:rPr>
            </w:pPr>
            <w:r w:rsidRPr="00B26FBE">
              <w:rPr>
                <w:sz w:val="18"/>
                <w:szCs w:val="18"/>
                <w:lang w:eastAsia="lv-LV"/>
              </w:rPr>
              <w:t>70 000 000</w:t>
            </w:r>
          </w:p>
        </w:tc>
        <w:tc>
          <w:tcPr>
            <w:tcW w:w="788" w:type="pct"/>
            <w:tcBorders>
              <w:top w:val="nil"/>
              <w:left w:val="nil"/>
              <w:bottom w:val="single" w:sz="4" w:space="0" w:color="auto"/>
              <w:right w:val="single" w:sz="4" w:space="0" w:color="auto"/>
            </w:tcBorders>
            <w:shd w:val="clear" w:color="auto" w:fill="auto"/>
            <w:noWrap/>
            <w:hideMark/>
          </w:tcPr>
          <w:p w14:paraId="3CFC0EFC"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2CD7ACF2"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0C1A6FA2" w14:textId="77777777" w:rsidTr="001B2E66">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04D5EA03" w14:textId="77777777" w:rsidR="00B26FBE" w:rsidRPr="00B26FBE" w:rsidRDefault="00B26FBE" w:rsidP="00AE5AD9">
            <w:pPr>
              <w:spacing w:after="0"/>
              <w:ind w:firstLine="0"/>
              <w:jc w:val="left"/>
              <w:rPr>
                <w:sz w:val="18"/>
                <w:szCs w:val="18"/>
                <w:lang w:eastAsia="lv-LV"/>
              </w:rPr>
            </w:pPr>
            <w:r w:rsidRPr="00B26FBE">
              <w:rPr>
                <w:sz w:val="18"/>
                <w:szCs w:val="18"/>
                <w:lang w:eastAsia="lv-LV"/>
              </w:rPr>
              <w:t>Valsts ārējās robežas drošības pasākumu nodrošināšana</w:t>
            </w:r>
          </w:p>
        </w:tc>
        <w:tc>
          <w:tcPr>
            <w:tcW w:w="843" w:type="pct"/>
            <w:tcBorders>
              <w:top w:val="nil"/>
              <w:left w:val="nil"/>
              <w:bottom w:val="single" w:sz="4" w:space="0" w:color="auto"/>
              <w:right w:val="single" w:sz="4" w:space="0" w:color="auto"/>
            </w:tcBorders>
            <w:shd w:val="clear" w:color="auto" w:fill="auto"/>
            <w:noWrap/>
            <w:hideMark/>
          </w:tcPr>
          <w:p w14:paraId="1D7F2319" w14:textId="77777777" w:rsidR="00B26FBE" w:rsidRPr="00B26FBE" w:rsidRDefault="00B26FBE" w:rsidP="00AE5AD9">
            <w:pPr>
              <w:spacing w:after="0"/>
              <w:ind w:firstLine="0"/>
              <w:jc w:val="right"/>
              <w:rPr>
                <w:sz w:val="18"/>
                <w:szCs w:val="18"/>
                <w:lang w:eastAsia="lv-LV"/>
              </w:rPr>
            </w:pPr>
            <w:r w:rsidRPr="00B26FBE">
              <w:rPr>
                <w:sz w:val="18"/>
                <w:szCs w:val="18"/>
                <w:lang w:eastAsia="lv-LV"/>
              </w:rPr>
              <w:t>10 464 368</w:t>
            </w:r>
          </w:p>
        </w:tc>
        <w:tc>
          <w:tcPr>
            <w:tcW w:w="788" w:type="pct"/>
            <w:tcBorders>
              <w:top w:val="nil"/>
              <w:left w:val="nil"/>
              <w:bottom w:val="single" w:sz="4" w:space="0" w:color="auto"/>
              <w:right w:val="single" w:sz="4" w:space="0" w:color="auto"/>
            </w:tcBorders>
            <w:shd w:val="clear" w:color="auto" w:fill="auto"/>
            <w:noWrap/>
            <w:hideMark/>
          </w:tcPr>
          <w:p w14:paraId="31723DCA"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06B941B5"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6A6F8243"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D395A23"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Pasākumi Ukrainas atbalstam un globālās drošības veicināšanai </w:t>
            </w:r>
          </w:p>
        </w:tc>
        <w:tc>
          <w:tcPr>
            <w:tcW w:w="843" w:type="pct"/>
            <w:tcBorders>
              <w:top w:val="nil"/>
              <w:left w:val="nil"/>
              <w:bottom w:val="single" w:sz="4" w:space="0" w:color="auto"/>
              <w:right w:val="single" w:sz="4" w:space="0" w:color="auto"/>
            </w:tcBorders>
            <w:shd w:val="clear" w:color="auto" w:fill="auto"/>
            <w:noWrap/>
            <w:hideMark/>
          </w:tcPr>
          <w:p w14:paraId="4C43EB13" w14:textId="77777777" w:rsidR="00B26FBE" w:rsidRPr="00B26FBE" w:rsidRDefault="00B26FBE" w:rsidP="00AE5AD9">
            <w:pPr>
              <w:spacing w:after="0"/>
              <w:ind w:firstLine="0"/>
              <w:jc w:val="right"/>
              <w:rPr>
                <w:sz w:val="18"/>
                <w:szCs w:val="18"/>
                <w:lang w:eastAsia="lv-LV"/>
              </w:rPr>
            </w:pPr>
            <w:r w:rsidRPr="00B26FBE">
              <w:rPr>
                <w:sz w:val="18"/>
                <w:szCs w:val="18"/>
                <w:lang w:eastAsia="lv-LV"/>
              </w:rPr>
              <w:t>11 374 433</w:t>
            </w:r>
          </w:p>
        </w:tc>
        <w:tc>
          <w:tcPr>
            <w:tcW w:w="788" w:type="pct"/>
            <w:tcBorders>
              <w:top w:val="nil"/>
              <w:left w:val="nil"/>
              <w:bottom w:val="single" w:sz="4" w:space="0" w:color="auto"/>
              <w:right w:val="single" w:sz="4" w:space="0" w:color="auto"/>
            </w:tcBorders>
            <w:shd w:val="clear" w:color="auto" w:fill="auto"/>
            <w:noWrap/>
            <w:hideMark/>
          </w:tcPr>
          <w:p w14:paraId="649E0334" w14:textId="77777777" w:rsidR="00B26FBE" w:rsidRPr="00B26FBE" w:rsidRDefault="00B26FBE" w:rsidP="00AE5AD9">
            <w:pPr>
              <w:spacing w:after="0"/>
              <w:ind w:firstLine="0"/>
              <w:jc w:val="right"/>
              <w:rPr>
                <w:sz w:val="18"/>
                <w:szCs w:val="18"/>
                <w:lang w:eastAsia="lv-LV"/>
              </w:rPr>
            </w:pPr>
            <w:r w:rsidRPr="00B26FBE">
              <w:rPr>
                <w:sz w:val="18"/>
                <w:szCs w:val="18"/>
                <w:lang w:eastAsia="lv-LV"/>
              </w:rPr>
              <w:t>10 443 718</w:t>
            </w:r>
          </w:p>
        </w:tc>
        <w:tc>
          <w:tcPr>
            <w:tcW w:w="843" w:type="pct"/>
            <w:tcBorders>
              <w:top w:val="nil"/>
              <w:left w:val="nil"/>
              <w:bottom w:val="single" w:sz="4" w:space="0" w:color="auto"/>
              <w:right w:val="single" w:sz="4" w:space="0" w:color="auto"/>
            </w:tcBorders>
            <w:shd w:val="clear" w:color="auto" w:fill="auto"/>
            <w:noWrap/>
            <w:hideMark/>
          </w:tcPr>
          <w:p w14:paraId="1CEDD0C9" w14:textId="77777777" w:rsidR="00B26FBE" w:rsidRPr="00B26FBE" w:rsidRDefault="00B26FBE" w:rsidP="00AE5AD9">
            <w:pPr>
              <w:spacing w:after="0"/>
              <w:ind w:firstLine="0"/>
              <w:jc w:val="right"/>
              <w:rPr>
                <w:sz w:val="18"/>
                <w:szCs w:val="18"/>
                <w:lang w:eastAsia="lv-LV"/>
              </w:rPr>
            </w:pPr>
            <w:r w:rsidRPr="00B26FBE">
              <w:rPr>
                <w:sz w:val="18"/>
                <w:szCs w:val="18"/>
                <w:lang w:eastAsia="lv-LV"/>
              </w:rPr>
              <w:t>10 543 718</w:t>
            </w:r>
          </w:p>
        </w:tc>
      </w:tr>
      <w:tr w:rsidR="00B26FBE" w:rsidRPr="00B26FBE" w14:paraId="4D8038E9"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2E53CF9" w14:textId="77777777" w:rsidR="00B26FBE" w:rsidRPr="00B26FBE" w:rsidRDefault="00B26FBE" w:rsidP="00AE5AD9">
            <w:pPr>
              <w:spacing w:after="0"/>
              <w:ind w:firstLine="0"/>
              <w:jc w:val="left"/>
              <w:rPr>
                <w:sz w:val="18"/>
                <w:szCs w:val="18"/>
                <w:lang w:eastAsia="lv-LV"/>
              </w:rPr>
            </w:pPr>
            <w:r w:rsidRPr="00B26FBE">
              <w:rPr>
                <w:sz w:val="18"/>
                <w:szCs w:val="18"/>
                <w:lang w:eastAsia="lv-LV"/>
              </w:rPr>
              <w:t>Kiberdrošības stiprināšana (ar CERT atzinumu)</w:t>
            </w:r>
          </w:p>
        </w:tc>
        <w:tc>
          <w:tcPr>
            <w:tcW w:w="843" w:type="pct"/>
            <w:tcBorders>
              <w:top w:val="nil"/>
              <w:left w:val="nil"/>
              <w:bottom w:val="single" w:sz="4" w:space="0" w:color="auto"/>
              <w:right w:val="single" w:sz="4" w:space="0" w:color="auto"/>
            </w:tcBorders>
            <w:shd w:val="clear" w:color="auto" w:fill="auto"/>
            <w:noWrap/>
            <w:hideMark/>
          </w:tcPr>
          <w:p w14:paraId="3F61073B" w14:textId="77777777" w:rsidR="00B26FBE" w:rsidRPr="00B26FBE" w:rsidRDefault="00B26FBE" w:rsidP="00AE5AD9">
            <w:pPr>
              <w:spacing w:after="0"/>
              <w:ind w:firstLine="0"/>
              <w:jc w:val="right"/>
              <w:rPr>
                <w:sz w:val="18"/>
                <w:szCs w:val="18"/>
                <w:lang w:eastAsia="lv-LV"/>
              </w:rPr>
            </w:pPr>
            <w:r w:rsidRPr="00B26FBE">
              <w:rPr>
                <w:sz w:val="18"/>
                <w:szCs w:val="18"/>
                <w:lang w:eastAsia="lv-LV"/>
              </w:rPr>
              <w:t>6 650 000</w:t>
            </w:r>
          </w:p>
        </w:tc>
        <w:tc>
          <w:tcPr>
            <w:tcW w:w="788" w:type="pct"/>
            <w:tcBorders>
              <w:top w:val="nil"/>
              <w:left w:val="nil"/>
              <w:bottom w:val="single" w:sz="4" w:space="0" w:color="auto"/>
              <w:right w:val="single" w:sz="4" w:space="0" w:color="auto"/>
            </w:tcBorders>
            <w:shd w:val="clear" w:color="auto" w:fill="auto"/>
            <w:noWrap/>
            <w:hideMark/>
          </w:tcPr>
          <w:p w14:paraId="085F360F"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47A985D6"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7044A887"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4B141823"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Ārējās robežas tehniskās infrastruktūras izveide </w:t>
            </w:r>
          </w:p>
        </w:tc>
        <w:tc>
          <w:tcPr>
            <w:tcW w:w="843" w:type="pct"/>
            <w:tcBorders>
              <w:top w:val="nil"/>
              <w:left w:val="nil"/>
              <w:bottom w:val="single" w:sz="4" w:space="0" w:color="auto"/>
              <w:right w:val="single" w:sz="4" w:space="0" w:color="auto"/>
            </w:tcBorders>
            <w:shd w:val="clear" w:color="auto" w:fill="auto"/>
            <w:noWrap/>
            <w:hideMark/>
          </w:tcPr>
          <w:p w14:paraId="5CEEDA38" w14:textId="77777777" w:rsidR="00B26FBE" w:rsidRPr="00B26FBE" w:rsidRDefault="00B26FBE" w:rsidP="00AE5AD9">
            <w:pPr>
              <w:spacing w:after="0"/>
              <w:ind w:firstLine="0"/>
              <w:jc w:val="right"/>
              <w:rPr>
                <w:sz w:val="18"/>
                <w:szCs w:val="18"/>
                <w:lang w:eastAsia="lv-LV"/>
              </w:rPr>
            </w:pPr>
            <w:r w:rsidRPr="00B26FBE">
              <w:rPr>
                <w:sz w:val="18"/>
                <w:szCs w:val="18"/>
                <w:lang w:eastAsia="lv-LV"/>
              </w:rPr>
              <w:t>25 000 000</w:t>
            </w:r>
          </w:p>
        </w:tc>
        <w:tc>
          <w:tcPr>
            <w:tcW w:w="788" w:type="pct"/>
            <w:tcBorders>
              <w:top w:val="nil"/>
              <w:left w:val="nil"/>
              <w:bottom w:val="single" w:sz="4" w:space="0" w:color="auto"/>
              <w:right w:val="single" w:sz="4" w:space="0" w:color="auto"/>
            </w:tcBorders>
            <w:shd w:val="clear" w:color="auto" w:fill="auto"/>
            <w:noWrap/>
            <w:hideMark/>
          </w:tcPr>
          <w:p w14:paraId="52367893" w14:textId="77777777" w:rsidR="00B26FBE" w:rsidRPr="00B26FBE" w:rsidRDefault="00B26FBE" w:rsidP="00AE5AD9">
            <w:pPr>
              <w:spacing w:after="0"/>
              <w:ind w:firstLine="0"/>
              <w:jc w:val="right"/>
              <w:rPr>
                <w:sz w:val="18"/>
                <w:szCs w:val="18"/>
                <w:lang w:eastAsia="lv-LV"/>
              </w:rPr>
            </w:pPr>
            <w:r w:rsidRPr="00B26FBE">
              <w:rPr>
                <w:sz w:val="18"/>
                <w:szCs w:val="18"/>
                <w:lang w:eastAsia="lv-LV"/>
              </w:rPr>
              <w:t>90 000 000</w:t>
            </w:r>
          </w:p>
        </w:tc>
        <w:tc>
          <w:tcPr>
            <w:tcW w:w="843" w:type="pct"/>
            <w:tcBorders>
              <w:top w:val="nil"/>
              <w:left w:val="nil"/>
              <w:bottom w:val="single" w:sz="4" w:space="0" w:color="auto"/>
              <w:right w:val="single" w:sz="4" w:space="0" w:color="auto"/>
            </w:tcBorders>
            <w:shd w:val="clear" w:color="auto" w:fill="auto"/>
            <w:noWrap/>
            <w:hideMark/>
          </w:tcPr>
          <w:p w14:paraId="0EBC7E44" w14:textId="77777777" w:rsidR="00B26FBE" w:rsidRPr="00B26FBE" w:rsidRDefault="00B26FBE" w:rsidP="00AE5AD9">
            <w:pPr>
              <w:spacing w:after="0"/>
              <w:ind w:firstLine="0"/>
              <w:jc w:val="right"/>
              <w:rPr>
                <w:sz w:val="18"/>
                <w:szCs w:val="18"/>
                <w:lang w:eastAsia="lv-LV"/>
              </w:rPr>
            </w:pPr>
            <w:r w:rsidRPr="00B26FBE">
              <w:rPr>
                <w:sz w:val="18"/>
                <w:szCs w:val="18"/>
                <w:lang w:eastAsia="lv-LV"/>
              </w:rPr>
              <w:t>50 000 000</w:t>
            </w:r>
          </w:p>
        </w:tc>
      </w:tr>
      <w:tr w:rsidR="00B26FBE" w:rsidRPr="00B26FBE" w14:paraId="5A6189A6" w14:textId="77777777" w:rsidTr="005E5082">
        <w:trPr>
          <w:trHeight w:val="174"/>
        </w:trPr>
        <w:tc>
          <w:tcPr>
            <w:tcW w:w="2526" w:type="pct"/>
            <w:tcBorders>
              <w:top w:val="nil"/>
              <w:left w:val="single" w:sz="4" w:space="0" w:color="auto"/>
              <w:bottom w:val="single" w:sz="4" w:space="0" w:color="auto"/>
              <w:right w:val="single" w:sz="4" w:space="0" w:color="auto"/>
            </w:tcBorders>
            <w:shd w:val="clear" w:color="auto" w:fill="auto"/>
            <w:hideMark/>
          </w:tcPr>
          <w:p w14:paraId="15023B3B" w14:textId="77777777" w:rsidR="00B26FBE" w:rsidRPr="00B26FBE" w:rsidRDefault="00B26FBE" w:rsidP="005E5082">
            <w:pPr>
              <w:spacing w:after="0"/>
              <w:ind w:firstLine="0"/>
              <w:rPr>
                <w:sz w:val="18"/>
                <w:szCs w:val="18"/>
                <w:lang w:eastAsia="lv-LV"/>
              </w:rPr>
            </w:pPr>
            <w:r w:rsidRPr="00B26FBE">
              <w:rPr>
                <w:sz w:val="18"/>
                <w:szCs w:val="18"/>
                <w:lang w:eastAsia="lv-LV"/>
              </w:rPr>
              <w:t>Pilotprojekts augstākās izglītības institucionālā finansējuma ieviešanai no 2024.gada 1.septembra</w:t>
            </w:r>
          </w:p>
        </w:tc>
        <w:tc>
          <w:tcPr>
            <w:tcW w:w="843" w:type="pct"/>
            <w:tcBorders>
              <w:top w:val="nil"/>
              <w:left w:val="nil"/>
              <w:bottom w:val="single" w:sz="4" w:space="0" w:color="auto"/>
              <w:right w:val="single" w:sz="4" w:space="0" w:color="auto"/>
            </w:tcBorders>
            <w:shd w:val="clear" w:color="auto" w:fill="auto"/>
            <w:noWrap/>
            <w:hideMark/>
          </w:tcPr>
          <w:p w14:paraId="11A70766" w14:textId="77777777" w:rsidR="00B26FBE" w:rsidRPr="00B26FBE" w:rsidRDefault="00B26FBE" w:rsidP="00AE5AD9">
            <w:pPr>
              <w:spacing w:after="0"/>
              <w:ind w:firstLine="0"/>
              <w:jc w:val="right"/>
              <w:rPr>
                <w:sz w:val="18"/>
                <w:szCs w:val="18"/>
                <w:lang w:eastAsia="lv-LV"/>
              </w:rPr>
            </w:pPr>
            <w:r w:rsidRPr="00B26FBE">
              <w:rPr>
                <w:sz w:val="18"/>
                <w:szCs w:val="18"/>
                <w:lang w:eastAsia="lv-LV"/>
              </w:rPr>
              <w:t>3 300 000</w:t>
            </w:r>
          </w:p>
        </w:tc>
        <w:tc>
          <w:tcPr>
            <w:tcW w:w="788" w:type="pct"/>
            <w:tcBorders>
              <w:top w:val="nil"/>
              <w:left w:val="nil"/>
              <w:bottom w:val="single" w:sz="4" w:space="0" w:color="auto"/>
              <w:right w:val="single" w:sz="4" w:space="0" w:color="auto"/>
            </w:tcBorders>
            <w:shd w:val="clear" w:color="auto" w:fill="auto"/>
            <w:noWrap/>
            <w:hideMark/>
          </w:tcPr>
          <w:p w14:paraId="4FD39A09" w14:textId="77777777" w:rsidR="00B26FBE" w:rsidRPr="00B26FBE" w:rsidRDefault="00B26FBE" w:rsidP="00AE5AD9">
            <w:pPr>
              <w:spacing w:after="0"/>
              <w:ind w:firstLine="0"/>
              <w:jc w:val="right"/>
              <w:rPr>
                <w:sz w:val="18"/>
                <w:szCs w:val="18"/>
                <w:lang w:eastAsia="lv-LV"/>
              </w:rPr>
            </w:pPr>
            <w:r w:rsidRPr="00B26FBE">
              <w:rPr>
                <w:sz w:val="18"/>
                <w:szCs w:val="18"/>
                <w:lang w:eastAsia="lv-LV"/>
              </w:rPr>
              <w:t>10 000 000</w:t>
            </w:r>
          </w:p>
        </w:tc>
        <w:tc>
          <w:tcPr>
            <w:tcW w:w="843" w:type="pct"/>
            <w:tcBorders>
              <w:top w:val="nil"/>
              <w:left w:val="nil"/>
              <w:bottom w:val="single" w:sz="4" w:space="0" w:color="auto"/>
              <w:right w:val="single" w:sz="4" w:space="0" w:color="auto"/>
            </w:tcBorders>
            <w:shd w:val="clear" w:color="auto" w:fill="auto"/>
            <w:noWrap/>
            <w:hideMark/>
          </w:tcPr>
          <w:p w14:paraId="03C93E23" w14:textId="77777777" w:rsidR="00B26FBE" w:rsidRPr="00B26FBE" w:rsidRDefault="00B26FBE" w:rsidP="00AE5AD9">
            <w:pPr>
              <w:spacing w:after="0"/>
              <w:ind w:firstLine="0"/>
              <w:jc w:val="right"/>
              <w:rPr>
                <w:sz w:val="18"/>
                <w:szCs w:val="18"/>
                <w:lang w:eastAsia="lv-LV"/>
              </w:rPr>
            </w:pPr>
            <w:r w:rsidRPr="00B26FBE">
              <w:rPr>
                <w:sz w:val="18"/>
                <w:szCs w:val="18"/>
                <w:lang w:eastAsia="lv-LV"/>
              </w:rPr>
              <w:t>10 000 000</w:t>
            </w:r>
          </w:p>
        </w:tc>
      </w:tr>
      <w:tr w:rsidR="00B26FBE" w:rsidRPr="00B26FBE" w14:paraId="01C9EF5B"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AEA8356" w14:textId="77777777" w:rsidR="00B26FBE" w:rsidRPr="00B26FBE" w:rsidRDefault="00B26FBE" w:rsidP="005E5082">
            <w:pPr>
              <w:spacing w:after="0"/>
              <w:ind w:firstLine="0"/>
              <w:rPr>
                <w:sz w:val="18"/>
                <w:szCs w:val="18"/>
                <w:lang w:eastAsia="lv-LV"/>
              </w:rPr>
            </w:pPr>
            <w:r w:rsidRPr="00B26FBE">
              <w:rPr>
                <w:sz w:val="18"/>
                <w:szCs w:val="18"/>
                <w:lang w:eastAsia="lv-LV"/>
              </w:rPr>
              <w:lastRenderedPageBreak/>
              <w:t>Snieguma finansējuma Augstākā izglītībā un zinātnē īpatsvara pakāpeniska palielināšana</w:t>
            </w:r>
          </w:p>
        </w:tc>
        <w:tc>
          <w:tcPr>
            <w:tcW w:w="843" w:type="pct"/>
            <w:tcBorders>
              <w:top w:val="nil"/>
              <w:left w:val="nil"/>
              <w:bottom w:val="single" w:sz="4" w:space="0" w:color="auto"/>
              <w:right w:val="single" w:sz="4" w:space="0" w:color="auto"/>
            </w:tcBorders>
            <w:shd w:val="clear" w:color="auto" w:fill="auto"/>
            <w:noWrap/>
            <w:hideMark/>
          </w:tcPr>
          <w:p w14:paraId="41BD78DF" w14:textId="77777777" w:rsidR="00B26FBE" w:rsidRPr="00B26FBE" w:rsidRDefault="00B26FBE" w:rsidP="00AE5AD9">
            <w:pPr>
              <w:spacing w:after="0"/>
              <w:ind w:firstLine="0"/>
              <w:jc w:val="right"/>
              <w:rPr>
                <w:sz w:val="18"/>
                <w:szCs w:val="18"/>
                <w:lang w:eastAsia="lv-LV"/>
              </w:rPr>
            </w:pPr>
            <w:r w:rsidRPr="00B26FBE">
              <w:rPr>
                <w:sz w:val="18"/>
                <w:szCs w:val="18"/>
                <w:lang w:eastAsia="lv-LV"/>
              </w:rPr>
              <w:t>11 500 000</w:t>
            </w:r>
          </w:p>
        </w:tc>
        <w:tc>
          <w:tcPr>
            <w:tcW w:w="788" w:type="pct"/>
            <w:tcBorders>
              <w:top w:val="nil"/>
              <w:left w:val="nil"/>
              <w:bottom w:val="single" w:sz="4" w:space="0" w:color="auto"/>
              <w:right w:val="single" w:sz="4" w:space="0" w:color="auto"/>
            </w:tcBorders>
            <w:shd w:val="clear" w:color="auto" w:fill="auto"/>
            <w:noWrap/>
            <w:hideMark/>
          </w:tcPr>
          <w:p w14:paraId="1CD2DBF4" w14:textId="77777777" w:rsidR="00B26FBE" w:rsidRPr="00B26FBE" w:rsidRDefault="00B26FBE" w:rsidP="00AE5AD9">
            <w:pPr>
              <w:spacing w:after="0"/>
              <w:ind w:firstLine="0"/>
              <w:jc w:val="right"/>
              <w:rPr>
                <w:sz w:val="18"/>
                <w:szCs w:val="18"/>
                <w:lang w:eastAsia="lv-LV"/>
              </w:rPr>
            </w:pPr>
            <w:r w:rsidRPr="00B26FBE">
              <w:rPr>
                <w:sz w:val="18"/>
                <w:szCs w:val="18"/>
                <w:lang w:eastAsia="lv-LV"/>
              </w:rPr>
              <w:t>11 500 000</w:t>
            </w:r>
          </w:p>
        </w:tc>
        <w:tc>
          <w:tcPr>
            <w:tcW w:w="843" w:type="pct"/>
            <w:tcBorders>
              <w:top w:val="nil"/>
              <w:left w:val="nil"/>
              <w:bottom w:val="single" w:sz="4" w:space="0" w:color="auto"/>
              <w:right w:val="single" w:sz="4" w:space="0" w:color="auto"/>
            </w:tcBorders>
            <w:shd w:val="clear" w:color="auto" w:fill="auto"/>
            <w:noWrap/>
            <w:hideMark/>
          </w:tcPr>
          <w:p w14:paraId="604CEA6B" w14:textId="77777777" w:rsidR="00B26FBE" w:rsidRPr="00B26FBE" w:rsidRDefault="00B26FBE" w:rsidP="00AE5AD9">
            <w:pPr>
              <w:spacing w:after="0"/>
              <w:ind w:firstLine="0"/>
              <w:jc w:val="right"/>
              <w:rPr>
                <w:sz w:val="18"/>
                <w:szCs w:val="18"/>
                <w:lang w:eastAsia="lv-LV"/>
              </w:rPr>
            </w:pPr>
            <w:r w:rsidRPr="00B26FBE">
              <w:rPr>
                <w:sz w:val="18"/>
                <w:szCs w:val="18"/>
                <w:lang w:eastAsia="lv-LV"/>
              </w:rPr>
              <w:t>11 500 000</w:t>
            </w:r>
          </w:p>
        </w:tc>
      </w:tr>
      <w:tr w:rsidR="00B26FBE" w:rsidRPr="00B26FBE" w14:paraId="5A1872A5"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AF0196D" w14:textId="77777777" w:rsidR="00B26FBE" w:rsidRPr="00B26FBE" w:rsidRDefault="00B26FBE" w:rsidP="005E5082">
            <w:pPr>
              <w:spacing w:after="0"/>
              <w:ind w:firstLine="0"/>
              <w:rPr>
                <w:sz w:val="18"/>
                <w:szCs w:val="18"/>
                <w:lang w:eastAsia="lv-LV"/>
              </w:rPr>
            </w:pPr>
            <w:r w:rsidRPr="00B26FBE">
              <w:rPr>
                <w:sz w:val="18"/>
                <w:szCs w:val="18"/>
                <w:lang w:eastAsia="lv-LV"/>
              </w:rPr>
              <w:t xml:space="preserve">Reformas īstenošanai, lai izveidotu apvienoto sabiedrisko mediju </w:t>
            </w:r>
          </w:p>
        </w:tc>
        <w:tc>
          <w:tcPr>
            <w:tcW w:w="843" w:type="pct"/>
            <w:tcBorders>
              <w:top w:val="nil"/>
              <w:left w:val="nil"/>
              <w:bottom w:val="single" w:sz="4" w:space="0" w:color="auto"/>
              <w:right w:val="single" w:sz="4" w:space="0" w:color="auto"/>
            </w:tcBorders>
            <w:shd w:val="clear" w:color="auto" w:fill="auto"/>
            <w:noWrap/>
            <w:hideMark/>
          </w:tcPr>
          <w:p w14:paraId="280C3A40"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788" w:type="pct"/>
            <w:tcBorders>
              <w:top w:val="nil"/>
              <w:left w:val="nil"/>
              <w:bottom w:val="single" w:sz="4" w:space="0" w:color="auto"/>
              <w:right w:val="single" w:sz="4" w:space="0" w:color="auto"/>
            </w:tcBorders>
            <w:shd w:val="clear" w:color="auto" w:fill="auto"/>
            <w:noWrap/>
            <w:hideMark/>
          </w:tcPr>
          <w:p w14:paraId="782376F3" w14:textId="77777777" w:rsidR="00B26FBE" w:rsidRPr="00B26FBE" w:rsidRDefault="00B26FBE" w:rsidP="00AE5AD9">
            <w:pPr>
              <w:spacing w:after="0"/>
              <w:ind w:firstLine="0"/>
              <w:jc w:val="right"/>
              <w:rPr>
                <w:sz w:val="18"/>
                <w:szCs w:val="18"/>
                <w:lang w:eastAsia="lv-LV"/>
              </w:rPr>
            </w:pPr>
            <w:r w:rsidRPr="00B26FBE">
              <w:rPr>
                <w:sz w:val="18"/>
                <w:szCs w:val="18"/>
                <w:lang w:eastAsia="lv-LV"/>
              </w:rPr>
              <w:t>8 521 544</w:t>
            </w:r>
          </w:p>
        </w:tc>
        <w:tc>
          <w:tcPr>
            <w:tcW w:w="843" w:type="pct"/>
            <w:tcBorders>
              <w:top w:val="nil"/>
              <w:left w:val="nil"/>
              <w:bottom w:val="single" w:sz="4" w:space="0" w:color="auto"/>
              <w:right w:val="single" w:sz="4" w:space="0" w:color="auto"/>
            </w:tcBorders>
            <w:shd w:val="clear" w:color="auto" w:fill="auto"/>
            <w:noWrap/>
            <w:hideMark/>
          </w:tcPr>
          <w:p w14:paraId="03972FFB" w14:textId="77777777" w:rsidR="00B26FBE" w:rsidRPr="00B26FBE" w:rsidRDefault="00B26FBE" w:rsidP="00AE5AD9">
            <w:pPr>
              <w:spacing w:after="0"/>
              <w:ind w:firstLine="0"/>
              <w:jc w:val="right"/>
              <w:rPr>
                <w:sz w:val="18"/>
                <w:szCs w:val="18"/>
                <w:lang w:eastAsia="lv-LV"/>
              </w:rPr>
            </w:pPr>
            <w:r w:rsidRPr="00B26FBE">
              <w:rPr>
                <w:sz w:val="18"/>
                <w:szCs w:val="18"/>
                <w:lang w:eastAsia="lv-LV"/>
              </w:rPr>
              <w:t>6 879 144</w:t>
            </w:r>
          </w:p>
        </w:tc>
      </w:tr>
      <w:tr w:rsidR="00B26FBE" w:rsidRPr="00B26FBE" w14:paraId="532903A4"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76F30233" w14:textId="77777777" w:rsidR="00B26FBE" w:rsidRPr="00B26FBE" w:rsidRDefault="00B26FBE" w:rsidP="005E5082">
            <w:pPr>
              <w:spacing w:after="0"/>
              <w:ind w:firstLine="0"/>
              <w:rPr>
                <w:sz w:val="18"/>
                <w:szCs w:val="18"/>
                <w:lang w:eastAsia="lv-LV"/>
              </w:rPr>
            </w:pPr>
            <w:r w:rsidRPr="00B26FBE">
              <w:rPr>
                <w:sz w:val="18"/>
                <w:szCs w:val="18"/>
                <w:lang w:eastAsia="lv-LV"/>
              </w:rPr>
              <w:t xml:space="preserve">Veselības aprūpes pakalpojumu pieejamības un kvalitātes uzlabošana </w:t>
            </w:r>
          </w:p>
        </w:tc>
        <w:tc>
          <w:tcPr>
            <w:tcW w:w="843" w:type="pct"/>
            <w:tcBorders>
              <w:top w:val="nil"/>
              <w:left w:val="nil"/>
              <w:bottom w:val="single" w:sz="4" w:space="0" w:color="auto"/>
              <w:right w:val="single" w:sz="4" w:space="0" w:color="auto"/>
            </w:tcBorders>
            <w:shd w:val="clear" w:color="auto" w:fill="auto"/>
            <w:noWrap/>
            <w:hideMark/>
          </w:tcPr>
          <w:p w14:paraId="63A84BB2" w14:textId="77777777" w:rsidR="00B26FBE" w:rsidRPr="00B26FBE" w:rsidRDefault="00B26FBE" w:rsidP="00AE5AD9">
            <w:pPr>
              <w:spacing w:after="0"/>
              <w:ind w:firstLine="0"/>
              <w:jc w:val="right"/>
              <w:rPr>
                <w:sz w:val="18"/>
                <w:szCs w:val="18"/>
                <w:lang w:eastAsia="lv-LV"/>
              </w:rPr>
            </w:pPr>
            <w:r w:rsidRPr="00B26FBE">
              <w:rPr>
                <w:sz w:val="18"/>
                <w:szCs w:val="18"/>
                <w:lang w:eastAsia="lv-LV"/>
              </w:rPr>
              <w:t>275 000 000</w:t>
            </w:r>
          </w:p>
        </w:tc>
        <w:tc>
          <w:tcPr>
            <w:tcW w:w="788" w:type="pct"/>
            <w:tcBorders>
              <w:top w:val="nil"/>
              <w:left w:val="nil"/>
              <w:bottom w:val="single" w:sz="4" w:space="0" w:color="auto"/>
              <w:right w:val="single" w:sz="4" w:space="0" w:color="auto"/>
            </w:tcBorders>
            <w:shd w:val="clear" w:color="auto" w:fill="auto"/>
            <w:noWrap/>
            <w:hideMark/>
          </w:tcPr>
          <w:p w14:paraId="4A6CDE87" w14:textId="77777777" w:rsidR="00B26FBE" w:rsidRPr="00B26FBE" w:rsidRDefault="00B26FBE" w:rsidP="00AE5AD9">
            <w:pPr>
              <w:spacing w:after="0"/>
              <w:ind w:firstLine="0"/>
              <w:jc w:val="right"/>
              <w:rPr>
                <w:sz w:val="18"/>
                <w:szCs w:val="18"/>
                <w:lang w:eastAsia="lv-LV"/>
              </w:rPr>
            </w:pPr>
            <w:r w:rsidRPr="00B26FBE">
              <w:rPr>
                <w:sz w:val="18"/>
                <w:szCs w:val="18"/>
                <w:lang w:eastAsia="lv-LV"/>
              </w:rPr>
              <w:t>275 000 000</w:t>
            </w:r>
          </w:p>
        </w:tc>
        <w:tc>
          <w:tcPr>
            <w:tcW w:w="843" w:type="pct"/>
            <w:tcBorders>
              <w:top w:val="nil"/>
              <w:left w:val="nil"/>
              <w:bottom w:val="single" w:sz="4" w:space="0" w:color="auto"/>
              <w:right w:val="single" w:sz="4" w:space="0" w:color="auto"/>
            </w:tcBorders>
            <w:shd w:val="clear" w:color="auto" w:fill="auto"/>
            <w:noWrap/>
            <w:hideMark/>
          </w:tcPr>
          <w:p w14:paraId="4DA1CC57" w14:textId="77777777" w:rsidR="00B26FBE" w:rsidRPr="00B26FBE" w:rsidRDefault="00B26FBE" w:rsidP="00AE5AD9">
            <w:pPr>
              <w:spacing w:after="0"/>
              <w:ind w:firstLine="0"/>
              <w:jc w:val="right"/>
              <w:rPr>
                <w:sz w:val="18"/>
                <w:szCs w:val="18"/>
                <w:lang w:eastAsia="lv-LV"/>
              </w:rPr>
            </w:pPr>
            <w:r w:rsidRPr="00B26FBE">
              <w:rPr>
                <w:sz w:val="18"/>
                <w:szCs w:val="18"/>
                <w:lang w:eastAsia="lv-LV"/>
              </w:rPr>
              <w:t>275 000 000</w:t>
            </w:r>
          </w:p>
        </w:tc>
      </w:tr>
      <w:tr w:rsidR="00B26FBE" w:rsidRPr="00B26FBE" w14:paraId="5DC2CC4E"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677D82D7" w14:textId="77777777" w:rsidR="00B26FBE" w:rsidRPr="00B26FBE" w:rsidRDefault="00B26FBE" w:rsidP="005E5082">
            <w:pPr>
              <w:spacing w:after="0"/>
              <w:ind w:firstLine="0"/>
              <w:rPr>
                <w:sz w:val="18"/>
                <w:szCs w:val="18"/>
                <w:lang w:eastAsia="lv-LV"/>
              </w:rPr>
            </w:pPr>
            <w:r w:rsidRPr="00B26FBE">
              <w:rPr>
                <w:sz w:val="18"/>
                <w:szCs w:val="18"/>
                <w:lang w:eastAsia="lv-LV"/>
              </w:rPr>
              <w:t xml:space="preserve">Inovāciju un eksporta atbalstam </w:t>
            </w:r>
          </w:p>
        </w:tc>
        <w:tc>
          <w:tcPr>
            <w:tcW w:w="843" w:type="pct"/>
            <w:tcBorders>
              <w:top w:val="nil"/>
              <w:left w:val="nil"/>
              <w:bottom w:val="single" w:sz="4" w:space="0" w:color="auto"/>
              <w:right w:val="single" w:sz="4" w:space="0" w:color="auto"/>
            </w:tcBorders>
            <w:shd w:val="clear" w:color="auto" w:fill="auto"/>
            <w:noWrap/>
            <w:hideMark/>
          </w:tcPr>
          <w:p w14:paraId="55117142" w14:textId="77777777" w:rsidR="00B26FBE" w:rsidRPr="00B26FBE" w:rsidRDefault="00B26FBE" w:rsidP="00AE5AD9">
            <w:pPr>
              <w:spacing w:after="0"/>
              <w:ind w:firstLine="0"/>
              <w:jc w:val="right"/>
              <w:rPr>
                <w:sz w:val="18"/>
                <w:szCs w:val="18"/>
                <w:lang w:eastAsia="lv-LV"/>
              </w:rPr>
            </w:pPr>
            <w:r w:rsidRPr="00B26FBE">
              <w:rPr>
                <w:sz w:val="18"/>
                <w:szCs w:val="18"/>
                <w:lang w:eastAsia="lv-LV"/>
              </w:rPr>
              <w:t>6 000 000</w:t>
            </w:r>
          </w:p>
        </w:tc>
        <w:tc>
          <w:tcPr>
            <w:tcW w:w="788" w:type="pct"/>
            <w:tcBorders>
              <w:top w:val="nil"/>
              <w:left w:val="nil"/>
              <w:bottom w:val="single" w:sz="4" w:space="0" w:color="auto"/>
              <w:right w:val="single" w:sz="4" w:space="0" w:color="auto"/>
            </w:tcBorders>
            <w:shd w:val="clear" w:color="auto" w:fill="auto"/>
            <w:noWrap/>
            <w:hideMark/>
          </w:tcPr>
          <w:p w14:paraId="1932D42F" w14:textId="77777777" w:rsidR="00B26FBE" w:rsidRPr="00B26FBE" w:rsidRDefault="00B26FBE" w:rsidP="00AE5AD9">
            <w:pPr>
              <w:spacing w:after="0"/>
              <w:ind w:firstLine="0"/>
              <w:jc w:val="right"/>
              <w:rPr>
                <w:sz w:val="18"/>
                <w:szCs w:val="18"/>
                <w:lang w:eastAsia="lv-LV"/>
              </w:rPr>
            </w:pPr>
            <w:r w:rsidRPr="00B26FBE">
              <w:rPr>
                <w:sz w:val="18"/>
                <w:szCs w:val="18"/>
                <w:lang w:eastAsia="lv-LV"/>
              </w:rPr>
              <w:t>6 000 000</w:t>
            </w:r>
          </w:p>
        </w:tc>
        <w:tc>
          <w:tcPr>
            <w:tcW w:w="843" w:type="pct"/>
            <w:tcBorders>
              <w:top w:val="nil"/>
              <w:left w:val="nil"/>
              <w:bottom w:val="single" w:sz="4" w:space="0" w:color="auto"/>
              <w:right w:val="single" w:sz="4" w:space="0" w:color="auto"/>
            </w:tcBorders>
            <w:shd w:val="clear" w:color="auto" w:fill="auto"/>
            <w:noWrap/>
            <w:hideMark/>
          </w:tcPr>
          <w:p w14:paraId="4E02D56E" w14:textId="77777777" w:rsidR="00B26FBE" w:rsidRPr="00B26FBE" w:rsidRDefault="00B26FBE" w:rsidP="00AE5AD9">
            <w:pPr>
              <w:spacing w:after="0"/>
              <w:ind w:firstLine="0"/>
              <w:jc w:val="right"/>
              <w:rPr>
                <w:sz w:val="18"/>
                <w:szCs w:val="18"/>
                <w:lang w:eastAsia="lv-LV"/>
              </w:rPr>
            </w:pPr>
            <w:r w:rsidRPr="00B26FBE">
              <w:rPr>
                <w:sz w:val="18"/>
                <w:szCs w:val="18"/>
                <w:lang w:eastAsia="lv-LV"/>
              </w:rPr>
              <w:t>6 000 000</w:t>
            </w:r>
          </w:p>
        </w:tc>
      </w:tr>
      <w:tr w:rsidR="00B26FBE" w:rsidRPr="00B26FBE" w14:paraId="1FD8BEF1"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1524A308" w14:textId="77777777" w:rsidR="00B26FBE" w:rsidRPr="00B26FBE" w:rsidRDefault="00B26FBE" w:rsidP="005E5082">
            <w:pPr>
              <w:spacing w:after="0"/>
              <w:ind w:firstLine="0"/>
              <w:rPr>
                <w:sz w:val="18"/>
                <w:szCs w:val="18"/>
                <w:lang w:eastAsia="lv-LV"/>
              </w:rPr>
            </w:pPr>
            <w:r w:rsidRPr="00B26FBE">
              <w:rPr>
                <w:sz w:val="18"/>
                <w:szCs w:val="18"/>
                <w:lang w:eastAsia="lv-LV"/>
              </w:rPr>
              <w:t xml:space="preserve">Atbalstam elektroenerģijas tarifu pieauguma kompensēšanai </w:t>
            </w:r>
          </w:p>
        </w:tc>
        <w:tc>
          <w:tcPr>
            <w:tcW w:w="843" w:type="pct"/>
            <w:tcBorders>
              <w:top w:val="nil"/>
              <w:left w:val="nil"/>
              <w:bottom w:val="single" w:sz="4" w:space="0" w:color="auto"/>
              <w:right w:val="single" w:sz="4" w:space="0" w:color="auto"/>
            </w:tcBorders>
            <w:shd w:val="clear" w:color="auto" w:fill="auto"/>
            <w:noWrap/>
            <w:hideMark/>
          </w:tcPr>
          <w:p w14:paraId="398F2374" w14:textId="77777777" w:rsidR="00B26FBE" w:rsidRPr="00B26FBE" w:rsidRDefault="00B26FBE" w:rsidP="00AE5AD9">
            <w:pPr>
              <w:spacing w:after="0"/>
              <w:ind w:firstLine="0"/>
              <w:jc w:val="right"/>
              <w:rPr>
                <w:sz w:val="18"/>
                <w:szCs w:val="18"/>
                <w:lang w:eastAsia="lv-LV"/>
              </w:rPr>
            </w:pPr>
            <w:r w:rsidRPr="00B26FBE">
              <w:rPr>
                <w:sz w:val="18"/>
                <w:szCs w:val="18"/>
                <w:lang w:eastAsia="lv-LV"/>
              </w:rPr>
              <w:t>50 000 000</w:t>
            </w:r>
          </w:p>
        </w:tc>
        <w:tc>
          <w:tcPr>
            <w:tcW w:w="788" w:type="pct"/>
            <w:tcBorders>
              <w:top w:val="nil"/>
              <w:left w:val="nil"/>
              <w:bottom w:val="single" w:sz="4" w:space="0" w:color="auto"/>
              <w:right w:val="single" w:sz="4" w:space="0" w:color="auto"/>
            </w:tcBorders>
            <w:shd w:val="clear" w:color="auto" w:fill="auto"/>
            <w:noWrap/>
            <w:hideMark/>
          </w:tcPr>
          <w:p w14:paraId="434FDFCC"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6A4979F6"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2C4DA4AF"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5921DE98" w14:textId="77777777" w:rsidR="00B26FBE" w:rsidRPr="00B26FBE" w:rsidRDefault="00B26FBE" w:rsidP="005E5082">
            <w:pPr>
              <w:spacing w:after="0"/>
              <w:ind w:firstLine="0"/>
              <w:rPr>
                <w:sz w:val="18"/>
                <w:szCs w:val="18"/>
                <w:lang w:eastAsia="lv-LV"/>
              </w:rPr>
            </w:pPr>
            <w:r w:rsidRPr="00B26FBE">
              <w:rPr>
                <w:sz w:val="18"/>
                <w:szCs w:val="18"/>
                <w:lang w:eastAsia="lv-LV"/>
              </w:rPr>
              <w:t>Vienreizējs mērķēts atbalsts kredītņēmējiem straujo procentu likmju pieauguma daļējai kompensēšanai</w:t>
            </w:r>
          </w:p>
        </w:tc>
        <w:tc>
          <w:tcPr>
            <w:tcW w:w="843" w:type="pct"/>
            <w:tcBorders>
              <w:top w:val="nil"/>
              <w:left w:val="nil"/>
              <w:bottom w:val="single" w:sz="4" w:space="0" w:color="auto"/>
              <w:right w:val="single" w:sz="4" w:space="0" w:color="auto"/>
            </w:tcBorders>
            <w:shd w:val="clear" w:color="auto" w:fill="auto"/>
            <w:noWrap/>
            <w:hideMark/>
          </w:tcPr>
          <w:p w14:paraId="03654C28" w14:textId="77777777" w:rsidR="00B26FBE" w:rsidRPr="00B26FBE" w:rsidRDefault="00B26FBE" w:rsidP="00AE5AD9">
            <w:pPr>
              <w:spacing w:after="0"/>
              <w:ind w:firstLine="0"/>
              <w:jc w:val="right"/>
              <w:rPr>
                <w:sz w:val="18"/>
                <w:szCs w:val="18"/>
                <w:lang w:eastAsia="lv-LV"/>
              </w:rPr>
            </w:pPr>
            <w:r w:rsidRPr="00B26FBE">
              <w:rPr>
                <w:sz w:val="18"/>
                <w:szCs w:val="18"/>
                <w:lang w:eastAsia="lv-LV"/>
              </w:rPr>
              <w:t>12 000 000</w:t>
            </w:r>
          </w:p>
        </w:tc>
        <w:tc>
          <w:tcPr>
            <w:tcW w:w="788" w:type="pct"/>
            <w:tcBorders>
              <w:top w:val="nil"/>
              <w:left w:val="nil"/>
              <w:bottom w:val="single" w:sz="4" w:space="0" w:color="auto"/>
              <w:right w:val="single" w:sz="4" w:space="0" w:color="auto"/>
            </w:tcBorders>
            <w:shd w:val="clear" w:color="auto" w:fill="auto"/>
            <w:noWrap/>
            <w:hideMark/>
          </w:tcPr>
          <w:p w14:paraId="60275353"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c>
          <w:tcPr>
            <w:tcW w:w="843" w:type="pct"/>
            <w:tcBorders>
              <w:top w:val="nil"/>
              <w:left w:val="nil"/>
              <w:bottom w:val="single" w:sz="4" w:space="0" w:color="auto"/>
              <w:right w:val="single" w:sz="4" w:space="0" w:color="auto"/>
            </w:tcBorders>
            <w:shd w:val="clear" w:color="auto" w:fill="auto"/>
            <w:noWrap/>
            <w:hideMark/>
          </w:tcPr>
          <w:p w14:paraId="5FB48B37" w14:textId="77777777" w:rsidR="00B26FBE" w:rsidRPr="00B26FBE" w:rsidRDefault="00B26FBE" w:rsidP="00AE5AD9">
            <w:pPr>
              <w:spacing w:after="0"/>
              <w:ind w:firstLine="0"/>
              <w:jc w:val="center"/>
              <w:rPr>
                <w:sz w:val="18"/>
                <w:szCs w:val="18"/>
                <w:lang w:eastAsia="lv-LV"/>
              </w:rPr>
            </w:pPr>
            <w:r w:rsidRPr="00B26FBE">
              <w:rPr>
                <w:sz w:val="18"/>
                <w:szCs w:val="18"/>
                <w:lang w:eastAsia="lv-LV"/>
              </w:rPr>
              <w:t>-</w:t>
            </w:r>
          </w:p>
        </w:tc>
      </w:tr>
      <w:tr w:rsidR="00B26FBE" w:rsidRPr="00B26FBE" w14:paraId="0295271D" w14:textId="77777777" w:rsidTr="005E5082">
        <w:trPr>
          <w:trHeight w:val="43"/>
        </w:trPr>
        <w:tc>
          <w:tcPr>
            <w:tcW w:w="2526" w:type="pct"/>
            <w:tcBorders>
              <w:top w:val="nil"/>
              <w:left w:val="single" w:sz="4" w:space="0" w:color="auto"/>
              <w:bottom w:val="single" w:sz="4" w:space="0" w:color="auto"/>
              <w:right w:val="single" w:sz="4" w:space="0" w:color="auto"/>
            </w:tcBorders>
            <w:shd w:val="clear" w:color="auto" w:fill="auto"/>
            <w:hideMark/>
          </w:tcPr>
          <w:p w14:paraId="39B39009" w14:textId="77777777" w:rsidR="00B26FBE" w:rsidRPr="00B26FBE" w:rsidRDefault="00B26FBE" w:rsidP="00AE5AD9">
            <w:pPr>
              <w:spacing w:after="0"/>
              <w:ind w:firstLine="0"/>
              <w:jc w:val="left"/>
              <w:rPr>
                <w:sz w:val="18"/>
                <w:szCs w:val="18"/>
                <w:lang w:eastAsia="lv-LV"/>
              </w:rPr>
            </w:pPr>
            <w:r w:rsidRPr="00B26FBE">
              <w:rPr>
                <w:sz w:val="18"/>
                <w:szCs w:val="18"/>
                <w:lang w:eastAsia="lv-LV"/>
              </w:rPr>
              <w:t xml:space="preserve">Analītiskā dienesta izveide </w:t>
            </w:r>
          </w:p>
        </w:tc>
        <w:tc>
          <w:tcPr>
            <w:tcW w:w="843" w:type="pct"/>
            <w:tcBorders>
              <w:top w:val="nil"/>
              <w:left w:val="nil"/>
              <w:bottom w:val="single" w:sz="4" w:space="0" w:color="auto"/>
              <w:right w:val="single" w:sz="4" w:space="0" w:color="auto"/>
            </w:tcBorders>
            <w:shd w:val="clear" w:color="auto" w:fill="auto"/>
            <w:noWrap/>
            <w:hideMark/>
          </w:tcPr>
          <w:p w14:paraId="38A98788"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c>
          <w:tcPr>
            <w:tcW w:w="788" w:type="pct"/>
            <w:tcBorders>
              <w:top w:val="nil"/>
              <w:left w:val="nil"/>
              <w:bottom w:val="single" w:sz="4" w:space="0" w:color="auto"/>
              <w:right w:val="single" w:sz="4" w:space="0" w:color="auto"/>
            </w:tcBorders>
            <w:shd w:val="clear" w:color="auto" w:fill="auto"/>
            <w:noWrap/>
            <w:hideMark/>
          </w:tcPr>
          <w:p w14:paraId="5AC13336"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c>
          <w:tcPr>
            <w:tcW w:w="843" w:type="pct"/>
            <w:tcBorders>
              <w:top w:val="nil"/>
              <w:left w:val="nil"/>
              <w:bottom w:val="single" w:sz="4" w:space="0" w:color="auto"/>
              <w:right w:val="single" w:sz="4" w:space="0" w:color="auto"/>
            </w:tcBorders>
            <w:shd w:val="clear" w:color="auto" w:fill="auto"/>
            <w:noWrap/>
            <w:hideMark/>
          </w:tcPr>
          <w:p w14:paraId="40D69168" w14:textId="77777777" w:rsidR="00B26FBE" w:rsidRPr="00B26FBE" w:rsidRDefault="00B26FBE" w:rsidP="00AE5AD9">
            <w:pPr>
              <w:spacing w:after="0"/>
              <w:ind w:firstLine="0"/>
              <w:jc w:val="right"/>
              <w:rPr>
                <w:sz w:val="18"/>
                <w:szCs w:val="18"/>
                <w:lang w:eastAsia="lv-LV"/>
              </w:rPr>
            </w:pPr>
            <w:r w:rsidRPr="00B26FBE">
              <w:rPr>
                <w:sz w:val="18"/>
                <w:szCs w:val="18"/>
                <w:lang w:eastAsia="lv-LV"/>
              </w:rPr>
              <w:t>400 000</w:t>
            </w:r>
          </w:p>
        </w:tc>
      </w:tr>
    </w:tbl>
    <w:p w14:paraId="2F0A3F54" w14:textId="23F76925" w:rsidR="00B26FBE" w:rsidRDefault="00B26FBE" w:rsidP="00B26FBE">
      <w:pPr>
        <w:spacing w:before="60"/>
        <w:ind w:firstLine="0"/>
        <w:rPr>
          <w:sz w:val="18"/>
          <w:szCs w:val="18"/>
        </w:rPr>
      </w:pPr>
      <w:r>
        <w:rPr>
          <w:sz w:val="18"/>
          <w:szCs w:val="18"/>
        </w:rPr>
        <w:t xml:space="preserve">* 2024., </w:t>
      </w:r>
      <w:r w:rsidRPr="00D75730">
        <w:rPr>
          <w:sz w:val="18"/>
          <w:szCs w:val="18"/>
        </w:rPr>
        <w:t>202</w:t>
      </w:r>
      <w:r>
        <w:rPr>
          <w:sz w:val="18"/>
          <w:szCs w:val="18"/>
        </w:rPr>
        <w:t>5. un 2026.</w:t>
      </w:r>
      <w:r w:rsidR="005E5082">
        <w:rPr>
          <w:sz w:val="18"/>
          <w:szCs w:val="18"/>
        </w:rPr>
        <w:t xml:space="preserve"> </w:t>
      </w:r>
      <w:r>
        <w:rPr>
          <w:sz w:val="18"/>
          <w:szCs w:val="18"/>
        </w:rPr>
        <w:t>gadā</w:t>
      </w:r>
      <w:r w:rsidRPr="00D75730">
        <w:rPr>
          <w:sz w:val="18"/>
          <w:szCs w:val="18"/>
        </w:rPr>
        <w:t xml:space="preserve"> prioritārajiem pasākumiem piešķirtā finansējuma </w:t>
      </w:r>
      <w:r>
        <w:rPr>
          <w:sz w:val="18"/>
          <w:szCs w:val="18"/>
        </w:rPr>
        <w:t>apmērā</w:t>
      </w:r>
      <w:r w:rsidRPr="00D75730">
        <w:rPr>
          <w:sz w:val="18"/>
          <w:szCs w:val="18"/>
        </w:rPr>
        <w:t xml:space="preserve"> veiktas korekcijas</w:t>
      </w:r>
      <w:r>
        <w:rPr>
          <w:sz w:val="18"/>
          <w:szCs w:val="18"/>
        </w:rPr>
        <w:t>, samazinot Izglītības un zinātnes ministrijai piešķirtā finansējuma apmēru prioritārajam pasākumam “</w:t>
      </w:r>
      <w:r w:rsidRPr="00132249">
        <w:rPr>
          <w:sz w:val="18"/>
          <w:szCs w:val="18"/>
        </w:rPr>
        <w:t>Valsts augstskolu padomju darbības nodrošināšana</w:t>
      </w:r>
      <w:r>
        <w:rPr>
          <w:sz w:val="18"/>
          <w:szCs w:val="18"/>
        </w:rPr>
        <w:t xml:space="preserve">” 192 666 </w:t>
      </w:r>
      <w:r w:rsidRPr="00B31051">
        <w:rPr>
          <w:i/>
          <w:sz w:val="18"/>
          <w:szCs w:val="18"/>
        </w:rPr>
        <w:t>euro</w:t>
      </w:r>
      <w:r>
        <w:rPr>
          <w:sz w:val="18"/>
          <w:szCs w:val="18"/>
        </w:rPr>
        <w:t xml:space="preserve"> apmērā 2024.</w:t>
      </w:r>
      <w:r w:rsidR="005E5082">
        <w:rPr>
          <w:sz w:val="18"/>
          <w:szCs w:val="18"/>
        </w:rPr>
        <w:t> </w:t>
      </w:r>
      <w:r>
        <w:rPr>
          <w:sz w:val="18"/>
          <w:szCs w:val="18"/>
        </w:rPr>
        <w:t xml:space="preserve">gadam, 144 241 </w:t>
      </w:r>
      <w:r w:rsidRPr="00B31051">
        <w:rPr>
          <w:i/>
          <w:sz w:val="18"/>
          <w:szCs w:val="18"/>
        </w:rPr>
        <w:t>euro</w:t>
      </w:r>
      <w:r>
        <w:rPr>
          <w:sz w:val="18"/>
          <w:szCs w:val="18"/>
        </w:rPr>
        <w:t xml:space="preserve"> apmērā 2025.</w:t>
      </w:r>
      <w:r w:rsidR="005E5082">
        <w:rPr>
          <w:sz w:val="18"/>
          <w:szCs w:val="18"/>
        </w:rPr>
        <w:t xml:space="preserve"> </w:t>
      </w:r>
      <w:r>
        <w:rPr>
          <w:sz w:val="18"/>
          <w:szCs w:val="18"/>
        </w:rPr>
        <w:t xml:space="preserve">gadam un 281 372 </w:t>
      </w:r>
      <w:r w:rsidRPr="00B31051">
        <w:rPr>
          <w:i/>
          <w:sz w:val="18"/>
          <w:szCs w:val="18"/>
        </w:rPr>
        <w:t>euro</w:t>
      </w:r>
      <w:r>
        <w:rPr>
          <w:sz w:val="18"/>
          <w:szCs w:val="18"/>
        </w:rPr>
        <w:t xml:space="preserve"> apmērā 2026. gadam.</w:t>
      </w:r>
    </w:p>
    <w:p w14:paraId="372C5169" w14:textId="5630AA05" w:rsidR="00B26FBE" w:rsidRPr="00D75730" w:rsidRDefault="00B26FBE" w:rsidP="00B26FBE">
      <w:pPr>
        <w:spacing w:before="60"/>
        <w:ind w:firstLine="0"/>
        <w:rPr>
          <w:sz w:val="18"/>
          <w:szCs w:val="18"/>
        </w:rPr>
      </w:pPr>
      <w:r>
        <w:rPr>
          <w:sz w:val="18"/>
          <w:szCs w:val="18"/>
        </w:rPr>
        <w:t xml:space="preserve">** </w:t>
      </w:r>
      <w:r w:rsidRPr="003D6337">
        <w:rPr>
          <w:sz w:val="18"/>
          <w:szCs w:val="18"/>
        </w:rPr>
        <w:t>2024., 2025. un 2026.</w:t>
      </w:r>
      <w:r w:rsidR="005E5082">
        <w:rPr>
          <w:sz w:val="18"/>
          <w:szCs w:val="18"/>
        </w:rPr>
        <w:t xml:space="preserve"> </w:t>
      </w:r>
      <w:r w:rsidRPr="003D6337">
        <w:rPr>
          <w:sz w:val="18"/>
          <w:szCs w:val="18"/>
        </w:rPr>
        <w:t>gadā</w:t>
      </w:r>
      <w:r>
        <w:rPr>
          <w:sz w:val="18"/>
          <w:szCs w:val="18"/>
        </w:rPr>
        <w:t xml:space="preserve"> </w:t>
      </w:r>
      <w:r w:rsidRPr="00FB1ACF">
        <w:rPr>
          <w:sz w:val="18"/>
          <w:szCs w:val="18"/>
        </w:rPr>
        <w:t xml:space="preserve">prioritārajiem pasākumiem </w:t>
      </w:r>
      <w:r>
        <w:rPr>
          <w:sz w:val="18"/>
          <w:szCs w:val="18"/>
        </w:rPr>
        <w:t xml:space="preserve">plānotajā finansējumā veiktas </w:t>
      </w:r>
      <w:r w:rsidRPr="00FB1ACF">
        <w:rPr>
          <w:sz w:val="18"/>
          <w:szCs w:val="18"/>
        </w:rPr>
        <w:t xml:space="preserve">korekcijas atbilstoši 2023. gada </w:t>
      </w:r>
      <w:r>
        <w:rPr>
          <w:sz w:val="18"/>
          <w:szCs w:val="18"/>
        </w:rPr>
        <w:t>26</w:t>
      </w:r>
      <w:r w:rsidRPr="00FB1ACF">
        <w:rPr>
          <w:sz w:val="18"/>
          <w:szCs w:val="18"/>
        </w:rPr>
        <w:t>.</w:t>
      </w:r>
      <w:r>
        <w:rPr>
          <w:sz w:val="18"/>
          <w:szCs w:val="18"/>
        </w:rPr>
        <w:t> septembra</w:t>
      </w:r>
      <w:r w:rsidRPr="00FB1ACF">
        <w:rPr>
          <w:sz w:val="18"/>
          <w:szCs w:val="18"/>
        </w:rPr>
        <w:t xml:space="preserve"> MK sēdē nolemtajam (prot. Nr. </w:t>
      </w:r>
      <w:r>
        <w:rPr>
          <w:sz w:val="18"/>
          <w:szCs w:val="18"/>
        </w:rPr>
        <w:t>47</w:t>
      </w:r>
      <w:r w:rsidRPr="00FB1ACF">
        <w:rPr>
          <w:sz w:val="18"/>
          <w:szCs w:val="18"/>
        </w:rPr>
        <w:t xml:space="preserve"> </w:t>
      </w:r>
      <w:r>
        <w:rPr>
          <w:sz w:val="18"/>
          <w:szCs w:val="18"/>
        </w:rPr>
        <w:t>43</w:t>
      </w:r>
      <w:r w:rsidRPr="00FB1ACF">
        <w:rPr>
          <w:sz w:val="18"/>
          <w:szCs w:val="18"/>
        </w:rPr>
        <w:t xml:space="preserve">. § </w:t>
      </w:r>
      <w:r>
        <w:rPr>
          <w:sz w:val="18"/>
          <w:szCs w:val="18"/>
        </w:rPr>
        <w:t>18</w:t>
      </w:r>
      <w:r w:rsidRPr="00FB1ACF">
        <w:rPr>
          <w:sz w:val="18"/>
          <w:szCs w:val="18"/>
        </w:rPr>
        <w:t>. punkts), lai nodrošinātu 2022. gadā uzsāktās atlīdzības reformas turpināšanu VSAC Zemgale,</w:t>
      </w:r>
      <w:r>
        <w:rPr>
          <w:sz w:val="18"/>
          <w:szCs w:val="18"/>
        </w:rPr>
        <w:t xml:space="preserve"> paredzot papildu finansējumu </w:t>
      </w:r>
      <w:r w:rsidRPr="00FB1ACF">
        <w:rPr>
          <w:sz w:val="18"/>
          <w:szCs w:val="18"/>
        </w:rPr>
        <w:t xml:space="preserve">139 331 </w:t>
      </w:r>
      <w:r w:rsidRPr="00FB1ACF">
        <w:rPr>
          <w:i/>
          <w:iCs/>
          <w:sz w:val="18"/>
          <w:szCs w:val="18"/>
        </w:rPr>
        <w:t>euro</w:t>
      </w:r>
      <w:r w:rsidRPr="00FB1ACF">
        <w:rPr>
          <w:sz w:val="18"/>
          <w:szCs w:val="18"/>
        </w:rPr>
        <w:t xml:space="preserve"> apmērā</w:t>
      </w:r>
      <w:r>
        <w:rPr>
          <w:sz w:val="18"/>
          <w:szCs w:val="18"/>
        </w:rPr>
        <w:t xml:space="preserve"> 2024. gadam</w:t>
      </w:r>
      <w:r w:rsidRPr="00FB1ACF">
        <w:rPr>
          <w:sz w:val="18"/>
          <w:szCs w:val="18"/>
        </w:rPr>
        <w:t xml:space="preserve">, 443 829 </w:t>
      </w:r>
      <w:r w:rsidRPr="00FB1ACF">
        <w:rPr>
          <w:i/>
          <w:iCs/>
          <w:sz w:val="18"/>
          <w:szCs w:val="18"/>
        </w:rPr>
        <w:t>euro</w:t>
      </w:r>
      <w:r w:rsidRPr="00FB1ACF">
        <w:rPr>
          <w:sz w:val="18"/>
          <w:szCs w:val="18"/>
        </w:rPr>
        <w:t xml:space="preserve"> apmērā 2025.</w:t>
      </w:r>
      <w:r w:rsidR="005E5082">
        <w:rPr>
          <w:sz w:val="18"/>
          <w:szCs w:val="18"/>
        </w:rPr>
        <w:t> </w:t>
      </w:r>
      <w:r w:rsidRPr="00FB1ACF">
        <w:rPr>
          <w:sz w:val="18"/>
          <w:szCs w:val="18"/>
        </w:rPr>
        <w:t xml:space="preserve">gadam un 706 919 </w:t>
      </w:r>
      <w:r w:rsidRPr="00FB1ACF">
        <w:rPr>
          <w:i/>
          <w:iCs/>
          <w:sz w:val="18"/>
          <w:szCs w:val="18"/>
        </w:rPr>
        <w:t>euro</w:t>
      </w:r>
      <w:r w:rsidRPr="00FB1ACF">
        <w:rPr>
          <w:sz w:val="18"/>
          <w:szCs w:val="18"/>
        </w:rPr>
        <w:t xml:space="preserve"> apmērā</w:t>
      </w:r>
      <w:r>
        <w:rPr>
          <w:sz w:val="18"/>
          <w:szCs w:val="18"/>
        </w:rPr>
        <w:t xml:space="preserve"> </w:t>
      </w:r>
      <w:r w:rsidRPr="00FB1ACF">
        <w:rPr>
          <w:sz w:val="18"/>
          <w:szCs w:val="18"/>
        </w:rPr>
        <w:t>2026. gadam</w:t>
      </w:r>
      <w:r>
        <w:rPr>
          <w:sz w:val="18"/>
          <w:szCs w:val="18"/>
        </w:rPr>
        <w:t>.</w:t>
      </w:r>
    </w:p>
    <w:p w14:paraId="3A3BF619" w14:textId="77777777" w:rsidR="00B26FBE" w:rsidRDefault="00B26FBE" w:rsidP="00B26FBE">
      <w:pPr>
        <w:spacing w:before="240" w:after="240"/>
        <w:ind w:firstLine="0"/>
        <w:rPr>
          <w:b/>
          <w:u w:val="single"/>
        </w:rPr>
      </w:pPr>
    </w:p>
    <w:p w14:paraId="47BEC28F" w14:textId="77777777" w:rsidR="00152B48" w:rsidRDefault="00152B48" w:rsidP="00152B48">
      <w:pPr>
        <w:rPr>
          <w:b/>
          <w:sz w:val="36"/>
        </w:rPr>
      </w:pPr>
    </w:p>
    <w:p w14:paraId="77231D4A" w14:textId="77777777" w:rsidR="00152B48" w:rsidRPr="00152B48" w:rsidRDefault="00152B48" w:rsidP="00152B48"/>
    <w:sectPr w:rsidR="00152B48" w:rsidRPr="00152B48" w:rsidSect="00FA756D">
      <w:headerReference w:type="even" r:id="rId8"/>
      <w:headerReference w:type="default" r:id="rId9"/>
      <w:footerReference w:type="default" r:id="rId10"/>
      <w:pgSz w:w="11906" w:h="16838" w:code="9"/>
      <w:pgMar w:top="1418" w:right="1134" w:bottom="1134" w:left="1701" w:header="720" w:footer="680" w:gutter="0"/>
      <w:pgNumType w:start="14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EB9FF" w14:textId="77777777" w:rsidR="0036106A" w:rsidRDefault="0036106A">
      <w:r>
        <w:separator/>
      </w:r>
    </w:p>
  </w:endnote>
  <w:endnote w:type="continuationSeparator" w:id="0">
    <w:p w14:paraId="7F87BD0A" w14:textId="77777777" w:rsidR="0036106A" w:rsidRDefault="00361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0A441" w14:textId="63595B19" w:rsidR="007C7780" w:rsidRPr="003F0507" w:rsidRDefault="003F0507" w:rsidP="003F0507">
    <w:pPr>
      <w:pStyle w:val="Footer"/>
    </w:pPr>
    <w:r>
      <w:rPr>
        <w:noProof/>
      </w:rPr>
      <w:fldChar w:fldCharType="begin"/>
    </w:r>
    <w:r>
      <w:rPr>
        <w:noProof/>
      </w:rPr>
      <w:instrText xml:space="preserve"> FILENAME \* MERGEFORMAT </w:instrText>
    </w:r>
    <w:r>
      <w:rPr>
        <w:noProof/>
      </w:rPr>
      <w:fldChar w:fldCharType="separate"/>
    </w:r>
    <w:r w:rsidR="009840C0">
      <w:rPr>
        <w:noProof/>
      </w:rPr>
      <w:t>FMPask_5.1_271023_proj2024.docx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F4683" w14:textId="77777777" w:rsidR="0036106A" w:rsidRDefault="0036106A" w:rsidP="00D33C1B">
      <w:pPr>
        <w:spacing w:after="0"/>
        <w:ind w:firstLine="0"/>
      </w:pPr>
      <w:r>
        <w:separator/>
      </w:r>
    </w:p>
  </w:footnote>
  <w:footnote w:type="continuationSeparator" w:id="0">
    <w:p w14:paraId="2DB5B480" w14:textId="77777777" w:rsidR="0036106A" w:rsidRDefault="0036106A">
      <w:r>
        <w:continuationSeparator/>
      </w:r>
    </w:p>
  </w:footnote>
  <w:footnote w:id="1">
    <w:p w14:paraId="171D7A02" w14:textId="77777777" w:rsidR="00152B48" w:rsidRPr="005E5082" w:rsidRDefault="00152B48" w:rsidP="00152B48">
      <w:pPr>
        <w:pStyle w:val="FootnoteText"/>
        <w:spacing w:after="0"/>
        <w:rPr>
          <w:rStyle w:val="Hyperlink"/>
          <w:color w:val="auto"/>
          <w:sz w:val="16"/>
          <w:szCs w:val="16"/>
        </w:rPr>
      </w:pPr>
      <w:r w:rsidRPr="005E5082">
        <w:rPr>
          <w:rStyle w:val="FootnoteReference"/>
        </w:rPr>
        <w:footnoteRef/>
      </w:r>
      <w:r w:rsidRPr="005E5082">
        <w:rPr>
          <w:rStyle w:val="Hyperlink"/>
          <w:color w:val="auto"/>
          <w:sz w:val="16"/>
          <w:szCs w:val="16"/>
        </w:rPr>
        <w:t xml:space="preserve"> </w:t>
      </w:r>
      <w:hyperlink r:id="rId1" w:history="1">
        <w:r w:rsidRPr="005E5082">
          <w:rPr>
            <w:rStyle w:val="Hyperlink"/>
            <w:color w:val="auto"/>
            <w:sz w:val="16"/>
            <w:szCs w:val="16"/>
          </w:rPr>
          <w:t>https://www.fm.gov.lv/lv/valsts-budzets</w:t>
        </w:r>
      </w:hyperlink>
    </w:p>
  </w:footnote>
  <w:footnote w:id="2">
    <w:p w14:paraId="60DE587F" w14:textId="77777777" w:rsidR="00152B48" w:rsidRPr="005E5082" w:rsidRDefault="00152B48" w:rsidP="00152B48">
      <w:pPr>
        <w:pStyle w:val="FootnoteText"/>
        <w:spacing w:after="0"/>
        <w:rPr>
          <w:rStyle w:val="Hyperlink"/>
          <w:color w:val="auto"/>
          <w:sz w:val="16"/>
          <w:szCs w:val="16"/>
        </w:rPr>
      </w:pPr>
      <w:r w:rsidRPr="005E5082">
        <w:rPr>
          <w:rStyle w:val="FootnoteReference"/>
        </w:rPr>
        <w:footnoteRef/>
      </w:r>
      <w:r w:rsidRPr="005E5082">
        <w:rPr>
          <w:rStyle w:val="Hyperlink"/>
          <w:color w:val="auto"/>
          <w:sz w:val="16"/>
          <w:szCs w:val="16"/>
        </w:rPr>
        <w:t xml:space="preserve"> </w:t>
      </w:r>
      <w:hyperlink r:id="rId2" w:history="1">
        <w:r w:rsidRPr="005E5082">
          <w:rPr>
            <w:rStyle w:val="Hyperlink"/>
            <w:color w:val="auto"/>
            <w:sz w:val="16"/>
            <w:szCs w:val="16"/>
          </w:rPr>
          <w:t>https://www.fm.gov.lv/lv/budzets2024</w:t>
        </w:r>
      </w:hyperlink>
    </w:p>
  </w:footnote>
  <w:footnote w:id="3">
    <w:p w14:paraId="4CF5DBB3" w14:textId="77777777" w:rsidR="00152B48" w:rsidRPr="005E5082" w:rsidRDefault="00152B48" w:rsidP="00152B48">
      <w:pPr>
        <w:pStyle w:val="FootnoteText"/>
        <w:spacing w:after="0"/>
        <w:rPr>
          <w:rStyle w:val="Hyperlink"/>
          <w:color w:val="auto"/>
          <w:sz w:val="16"/>
          <w:szCs w:val="16"/>
        </w:rPr>
      </w:pPr>
      <w:r w:rsidRPr="005E5082">
        <w:rPr>
          <w:rStyle w:val="FootnoteReference"/>
        </w:rPr>
        <w:footnoteRef/>
      </w:r>
      <w:r w:rsidRPr="005E5082">
        <w:rPr>
          <w:rStyle w:val="FootnoteReference"/>
        </w:rPr>
        <w:t xml:space="preserve"> </w:t>
      </w:r>
      <w:hyperlink r:id="rId3" w:history="1">
        <w:r w:rsidRPr="005E5082">
          <w:rPr>
            <w:rStyle w:val="Hyperlink"/>
            <w:color w:val="auto"/>
            <w:sz w:val="16"/>
            <w:szCs w:val="16"/>
          </w:rPr>
          <w:t>https://www.fm.gov.lv/lv/interaktivie-budzeta-riki</w:t>
        </w:r>
      </w:hyperlink>
    </w:p>
  </w:footnote>
  <w:footnote w:id="4">
    <w:p w14:paraId="0EFA3A85" w14:textId="77777777" w:rsidR="00152B48" w:rsidRPr="005E5082" w:rsidRDefault="00152B48" w:rsidP="00152B48">
      <w:pPr>
        <w:pStyle w:val="FootnoteText"/>
        <w:spacing w:after="0"/>
        <w:rPr>
          <w:rStyle w:val="Hyperlink"/>
          <w:color w:val="auto"/>
        </w:rPr>
      </w:pPr>
      <w:r w:rsidRPr="005E5082">
        <w:rPr>
          <w:rStyle w:val="FootnoteReference"/>
        </w:rPr>
        <w:footnoteRef/>
      </w:r>
      <w:r w:rsidRPr="005E5082">
        <w:rPr>
          <w:rStyle w:val="Hyperlink"/>
          <w:color w:val="auto"/>
        </w:rPr>
        <w:t xml:space="preserve"> </w:t>
      </w:r>
      <w:hyperlink r:id="rId4" w:history="1">
        <w:r w:rsidRPr="005E5082">
          <w:rPr>
            <w:rStyle w:val="Hyperlink"/>
            <w:color w:val="auto"/>
            <w:sz w:val="16"/>
            <w:szCs w:val="16"/>
          </w:rPr>
          <w:t>Ministriju un citu centrālo valsts iestāžu rezultātu un to rezultatīvo rādītāju izpilde - Datu kopas - Latvijas Atvērto datu portāls (data.gov.lv)</w:t>
        </w:r>
      </w:hyperlink>
    </w:p>
  </w:footnote>
  <w:footnote w:id="5">
    <w:p w14:paraId="30A3C7A6" w14:textId="77777777" w:rsidR="00152B48" w:rsidRPr="00FE3A74" w:rsidRDefault="00152B48" w:rsidP="00152B48">
      <w:pPr>
        <w:pStyle w:val="FootnoteText"/>
        <w:spacing w:after="0"/>
        <w:rPr>
          <w:rStyle w:val="Hyperlink"/>
          <w:sz w:val="16"/>
          <w:szCs w:val="16"/>
        </w:rPr>
      </w:pPr>
      <w:r w:rsidRPr="005E5082">
        <w:rPr>
          <w:rStyle w:val="FootnoteReference"/>
        </w:rPr>
        <w:footnoteRef/>
      </w:r>
      <w:r w:rsidRPr="005E5082">
        <w:rPr>
          <w:rStyle w:val="FootnoteReference"/>
        </w:rPr>
        <w:t xml:space="preserve"> </w:t>
      </w:r>
      <w:hyperlink r:id="rId5" w:history="1">
        <w:r w:rsidRPr="005E5082">
          <w:rPr>
            <w:rStyle w:val="Hyperlink"/>
            <w:color w:val="auto"/>
            <w:sz w:val="16"/>
            <w:szCs w:val="16"/>
          </w:rPr>
          <w:t>Ministriju un citu centrālo valsts iestāžu prioritāro pasākumu izpildes analīze - Datu kopas - Latvijas Atvērto datu portāls (data.gov.lv)</w:t>
        </w:r>
      </w:hyperlink>
    </w:p>
  </w:footnote>
  <w:footnote w:id="6">
    <w:p w14:paraId="2472334A" w14:textId="0DF8900A" w:rsidR="00152B48" w:rsidRPr="005E5082" w:rsidRDefault="00152B48" w:rsidP="00B26FBE">
      <w:pPr>
        <w:pStyle w:val="FootnoteText"/>
        <w:spacing w:after="0"/>
        <w:ind w:firstLine="0"/>
        <w:rPr>
          <w:sz w:val="16"/>
          <w:szCs w:val="16"/>
          <w:u w:val="single"/>
        </w:rPr>
      </w:pPr>
      <w:r>
        <w:rPr>
          <w:rStyle w:val="FootnoteReference"/>
        </w:rPr>
        <w:footnoteRef/>
      </w:r>
      <w:r>
        <w:t xml:space="preserve"> </w:t>
      </w:r>
      <w:r w:rsidRPr="005E5082">
        <w:rPr>
          <w:rStyle w:val="Hyperlink"/>
          <w:color w:val="auto"/>
          <w:sz w:val="16"/>
          <w:szCs w:val="16"/>
        </w:rPr>
        <w:t>https://www.fm.gov.lv/lv/izdevumu-parskatisana</w:t>
      </w:r>
    </w:p>
  </w:footnote>
  <w:footnote w:id="7">
    <w:p w14:paraId="295CE577" w14:textId="77777777" w:rsidR="00B26FBE" w:rsidRDefault="00B26FBE" w:rsidP="00B26FBE">
      <w:pPr>
        <w:pStyle w:val="FootnoteText"/>
        <w:spacing w:after="0"/>
        <w:ind w:firstLine="0"/>
        <w:jc w:val="left"/>
      </w:pPr>
      <w:r w:rsidRPr="005E5082">
        <w:rPr>
          <w:rStyle w:val="FootnoteReference"/>
        </w:rPr>
        <w:footnoteRef/>
      </w:r>
      <w:r w:rsidRPr="005E5082">
        <w:t xml:space="preserve"> </w:t>
      </w:r>
      <w:hyperlink r:id="rId6" w:history="1">
        <w:r w:rsidRPr="005E5082">
          <w:rPr>
            <w:rStyle w:val="Hyperlink"/>
            <w:color w:val="auto"/>
            <w:sz w:val="16"/>
            <w:szCs w:val="16"/>
          </w:rPr>
          <w:t>https://www.fm.gov.lv/lv/budzets2024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A8A9" w14:textId="77777777" w:rsidR="00AA51AB" w:rsidRDefault="003D7C9D">
    <w:pPr>
      <w:pStyle w:val="Header"/>
      <w:framePr w:wrap="around" w:vAnchor="text" w:hAnchor="margin" w:xAlign="center" w:y="1"/>
      <w:rPr>
        <w:rStyle w:val="PageNumber"/>
      </w:rPr>
    </w:pPr>
    <w:r>
      <w:rPr>
        <w:rStyle w:val="PageNumber"/>
      </w:rPr>
      <w:fldChar w:fldCharType="begin"/>
    </w:r>
    <w:r w:rsidR="00AA51AB">
      <w:rPr>
        <w:rStyle w:val="PageNumber"/>
      </w:rPr>
      <w:instrText xml:space="preserve">PAGE  </w:instrText>
    </w:r>
    <w:r>
      <w:rPr>
        <w:rStyle w:val="PageNumber"/>
      </w:rPr>
      <w:fldChar w:fldCharType="separate"/>
    </w:r>
    <w:r w:rsidR="001F358D">
      <w:rPr>
        <w:rStyle w:val="PageNumber"/>
        <w:noProof/>
      </w:rPr>
      <w:t>89</w:t>
    </w:r>
    <w:r>
      <w:rPr>
        <w:rStyle w:val="PageNumber"/>
      </w:rPr>
      <w:fldChar w:fldCharType="end"/>
    </w:r>
  </w:p>
  <w:p w14:paraId="3BB3493D" w14:textId="77777777" w:rsidR="00AA51AB" w:rsidRDefault="00AA5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201367"/>
      <w:docPartObj>
        <w:docPartGallery w:val="Page Numbers (Top of Page)"/>
        <w:docPartUnique/>
      </w:docPartObj>
    </w:sdtPr>
    <w:sdtEndPr>
      <w:rPr>
        <w:noProof/>
      </w:rPr>
    </w:sdtEndPr>
    <w:sdtContent>
      <w:p w14:paraId="652FBC81" w14:textId="3DC1F2E5" w:rsidR="008070AA" w:rsidRDefault="00225074" w:rsidP="008070AA">
        <w:pPr>
          <w:pStyle w:val="Header"/>
          <w:jc w:val="center"/>
          <w:rPr>
            <w:noProof/>
          </w:rPr>
        </w:pPr>
        <w:r>
          <w:fldChar w:fldCharType="begin"/>
        </w:r>
        <w:r>
          <w:instrText xml:space="preserve"> PAGE   \* MERGEFORMAT </w:instrText>
        </w:r>
        <w:r>
          <w:fldChar w:fldCharType="separate"/>
        </w:r>
        <w:r w:rsidR="008C3337">
          <w:rPr>
            <w:noProof/>
          </w:rPr>
          <w:t>121</w:t>
        </w:r>
        <w:r>
          <w:rPr>
            <w:noProof/>
          </w:rPr>
          <w:fldChar w:fldCharType="end"/>
        </w:r>
      </w:p>
    </w:sdtContent>
  </w:sdt>
  <w:p w14:paraId="7FDC9FB0" w14:textId="5E4FEA0C" w:rsidR="00225074" w:rsidRDefault="008070AA" w:rsidP="00831DCD">
    <w:pPr>
      <w:pStyle w:val="Header"/>
      <w:jc w:val="right"/>
    </w:pPr>
    <w:r w:rsidRPr="008070AA">
      <w:rPr>
        <w:sz w:val="20"/>
      </w:rPr>
      <w:t xml:space="preserve"> </w:t>
    </w:r>
    <w:bookmarkStart w:id="1" w:name="_Hlk125097809"/>
    <w:r>
      <w:rPr>
        <w:sz w:val="20"/>
      </w:rPr>
      <w:t>Valsts</w:t>
    </w:r>
    <w:r w:rsidRPr="007D0F4C">
      <w:rPr>
        <w:sz w:val="20"/>
      </w:rPr>
      <w:t xml:space="preserve"> </w:t>
    </w:r>
    <w:r>
      <w:rPr>
        <w:sz w:val="20"/>
      </w:rPr>
      <w:t>budžets</w:t>
    </w:r>
    <w:r w:rsidRPr="007D0F4C">
      <w:rPr>
        <w:sz w:val="20"/>
      </w:rPr>
      <w:t xml:space="preserve"> 202</w:t>
    </w:r>
    <w:r w:rsidR="009840C0">
      <w:rPr>
        <w:sz w:val="20"/>
      </w:rPr>
      <w:t>4</w:t>
    </w:r>
    <w:r>
      <w:rPr>
        <w:sz w:val="20"/>
      </w:rPr>
      <w:t xml:space="preserve">. </w:t>
    </w:r>
    <w:r w:rsidRPr="007D0F4C">
      <w:rPr>
        <w:sz w:val="20"/>
      </w:rPr>
      <w:t>gadam</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4165"/>
    <w:multiLevelType w:val="hybridMultilevel"/>
    <w:tmpl w:val="2722CCA8"/>
    <w:lvl w:ilvl="0" w:tplc="0426000D">
      <w:start w:val="1"/>
      <w:numFmt w:val="bullet"/>
      <w:lvlText w:val=""/>
      <w:lvlJc w:val="left"/>
      <w:pPr>
        <w:ind w:left="1429" w:hanging="360"/>
      </w:pPr>
      <w:rPr>
        <w:rFonts w:ascii="Wingdings" w:hAnsi="Wingdings" w:hint="default"/>
      </w:rPr>
    </w:lvl>
    <w:lvl w:ilvl="1" w:tplc="0426000D">
      <w:start w:val="1"/>
      <w:numFmt w:val="bullet"/>
      <w:lvlText w:val=""/>
      <w:lvlJc w:val="left"/>
      <w:pPr>
        <w:ind w:left="2149" w:hanging="360"/>
      </w:pPr>
      <w:rPr>
        <w:rFonts w:ascii="Wingdings" w:hAnsi="Wingdings"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 w15:restartNumberingAfterBreak="0">
    <w:nsid w:val="04234F08"/>
    <w:multiLevelType w:val="hybridMultilevel"/>
    <w:tmpl w:val="713A54EE"/>
    <w:lvl w:ilvl="0" w:tplc="0426000D">
      <w:start w:val="1"/>
      <w:numFmt w:val="bullet"/>
      <w:lvlText w:val=""/>
      <w:lvlJc w:val="left"/>
      <w:pPr>
        <w:ind w:left="1080" w:hanging="360"/>
      </w:pPr>
      <w:rPr>
        <w:rFonts w:ascii="Wingdings" w:hAnsi="Wingdings" w:hint="default"/>
      </w:rPr>
    </w:lvl>
    <w:lvl w:ilvl="1" w:tplc="0426000D">
      <w:start w:val="1"/>
      <w:numFmt w:val="bullet"/>
      <w:lvlText w:val=""/>
      <w:lvlJc w:val="left"/>
      <w:pPr>
        <w:ind w:left="1800" w:hanging="360"/>
      </w:pPr>
      <w:rPr>
        <w:rFonts w:ascii="Wingdings" w:hAnsi="Wingdings"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06D82D36"/>
    <w:multiLevelType w:val="hybridMultilevel"/>
    <w:tmpl w:val="9752C30E"/>
    <w:lvl w:ilvl="0" w:tplc="A6F45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 w15:restartNumberingAfterBreak="0">
    <w:nsid w:val="09857257"/>
    <w:multiLevelType w:val="hybridMultilevel"/>
    <w:tmpl w:val="88B297F6"/>
    <w:lvl w:ilvl="0" w:tplc="0426000D">
      <w:start w:val="1"/>
      <w:numFmt w:val="bullet"/>
      <w:lvlText w:val=""/>
      <w:lvlJc w:val="left"/>
      <w:pPr>
        <w:ind w:left="1485" w:hanging="360"/>
      </w:pPr>
      <w:rPr>
        <w:rFonts w:ascii="Wingdings" w:hAnsi="Wingdings"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4" w15:restartNumberingAfterBreak="0">
    <w:nsid w:val="09C8781F"/>
    <w:multiLevelType w:val="hybridMultilevel"/>
    <w:tmpl w:val="43707A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EDD57E1"/>
    <w:multiLevelType w:val="hybridMultilevel"/>
    <w:tmpl w:val="02EED932"/>
    <w:lvl w:ilvl="0" w:tplc="73F850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07C05A8"/>
    <w:multiLevelType w:val="hybridMultilevel"/>
    <w:tmpl w:val="3F481AF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0CA38B7"/>
    <w:multiLevelType w:val="hybridMultilevel"/>
    <w:tmpl w:val="331AF844"/>
    <w:lvl w:ilvl="0" w:tplc="AB1E5318">
      <w:start w:val="1"/>
      <w:numFmt w:val="decimal"/>
      <w:lvlText w:val="%1."/>
      <w:lvlJc w:val="left"/>
      <w:pPr>
        <w:ind w:left="1834" w:hanging="112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3816C6D"/>
    <w:multiLevelType w:val="hybridMultilevel"/>
    <w:tmpl w:val="9B0237BC"/>
    <w:lvl w:ilvl="0" w:tplc="0426000D">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69A4FC6"/>
    <w:multiLevelType w:val="hybridMultilevel"/>
    <w:tmpl w:val="6FAA4958"/>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189C46AF"/>
    <w:multiLevelType w:val="hybridMultilevel"/>
    <w:tmpl w:val="F77274C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1F5A6A49"/>
    <w:multiLevelType w:val="hybridMultilevel"/>
    <w:tmpl w:val="A1DC1A18"/>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21131B25"/>
    <w:multiLevelType w:val="hybridMultilevel"/>
    <w:tmpl w:val="47608EDC"/>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231515D5"/>
    <w:multiLevelType w:val="hybridMultilevel"/>
    <w:tmpl w:val="82C8DAD2"/>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23E07E28"/>
    <w:multiLevelType w:val="hybridMultilevel"/>
    <w:tmpl w:val="4348A642"/>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6665A0E"/>
    <w:multiLevelType w:val="hybridMultilevel"/>
    <w:tmpl w:val="0E6CC7B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6" w15:restartNumberingAfterBreak="0">
    <w:nsid w:val="273728BE"/>
    <w:multiLevelType w:val="hybridMultilevel"/>
    <w:tmpl w:val="832463CE"/>
    <w:lvl w:ilvl="0" w:tplc="0426000D">
      <w:start w:val="1"/>
      <w:numFmt w:val="bullet"/>
      <w:lvlText w:val=""/>
      <w:lvlJc w:val="left"/>
      <w:pPr>
        <w:ind w:left="1429" w:hanging="360"/>
      </w:pPr>
      <w:rPr>
        <w:rFonts w:ascii="Wingdings" w:hAnsi="Wingdings"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2877191E"/>
    <w:multiLevelType w:val="hybridMultilevel"/>
    <w:tmpl w:val="B130F964"/>
    <w:lvl w:ilvl="0" w:tplc="0426000D">
      <w:start w:val="1"/>
      <w:numFmt w:val="bullet"/>
      <w:lvlText w:val=""/>
      <w:lvlJc w:val="left"/>
      <w:pPr>
        <w:ind w:left="1800" w:hanging="360"/>
      </w:pPr>
      <w:rPr>
        <w:rFonts w:ascii="Wingdings" w:hAnsi="Wingdings"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8" w15:restartNumberingAfterBreak="0">
    <w:nsid w:val="2D0F5A02"/>
    <w:multiLevelType w:val="hybridMultilevel"/>
    <w:tmpl w:val="02BE912E"/>
    <w:lvl w:ilvl="0" w:tplc="0426000D">
      <w:start w:val="1"/>
      <w:numFmt w:val="bullet"/>
      <w:lvlText w:val=""/>
      <w:lvlJc w:val="left"/>
      <w:pPr>
        <w:ind w:left="1080" w:hanging="360"/>
      </w:pPr>
      <w:rPr>
        <w:rFonts w:ascii="Wingdings" w:hAnsi="Wingdings" w:hint="default"/>
      </w:rPr>
    </w:lvl>
    <w:lvl w:ilvl="1" w:tplc="1E26F3B2">
      <w:numFmt w:val="bullet"/>
      <w:lvlText w:val=""/>
      <w:lvlJc w:val="left"/>
      <w:pPr>
        <w:ind w:left="1800" w:hanging="360"/>
      </w:pPr>
      <w:rPr>
        <w:rFonts w:ascii="Times New Roman" w:eastAsia="Times New Roman" w:hAnsi="Times New Roman" w:cs="Times New Roman"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9" w15:restartNumberingAfterBreak="0">
    <w:nsid w:val="305C7D98"/>
    <w:multiLevelType w:val="hybridMultilevel"/>
    <w:tmpl w:val="2DF478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30E6EA3"/>
    <w:multiLevelType w:val="hybridMultilevel"/>
    <w:tmpl w:val="EBA22686"/>
    <w:lvl w:ilvl="0" w:tplc="0426000D">
      <w:start w:val="1"/>
      <w:numFmt w:val="bullet"/>
      <w:lvlText w:val=""/>
      <w:lvlJc w:val="left"/>
      <w:pPr>
        <w:ind w:left="1429" w:hanging="360"/>
      </w:pPr>
      <w:rPr>
        <w:rFonts w:ascii="Wingdings" w:hAnsi="Wingdings" w:hint="default"/>
      </w:rPr>
    </w:lvl>
    <w:lvl w:ilvl="1" w:tplc="61DC9894">
      <w:numFmt w:val="bullet"/>
      <w:lvlText w:val="•"/>
      <w:lvlJc w:val="left"/>
      <w:pPr>
        <w:ind w:left="3229" w:hanging="1440"/>
      </w:pPr>
      <w:rPr>
        <w:rFonts w:ascii="Times New Roman" w:eastAsia="Times New Roman" w:hAnsi="Times New Roman" w:cs="Times New Roman"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4A55D84"/>
    <w:multiLevelType w:val="hybridMultilevel"/>
    <w:tmpl w:val="A9546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17270A3"/>
    <w:multiLevelType w:val="hybridMultilevel"/>
    <w:tmpl w:val="79B8113A"/>
    <w:lvl w:ilvl="0" w:tplc="D07843C6">
      <w:start w:val="1"/>
      <w:numFmt w:val="decimal"/>
      <w:lvlText w:val="%1."/>
      <w:lvlJc w:val="left"/>
      <w:pPr>
        <w:ind w:left="1684" w:hanging="9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4246469A"/>
    <w:multiLevelType w:val="hybridMultilevel"/>
    <w:tmpl w:val="680C2A12"/>
    <w:lvl w:ilvl="0" w:tplc="0426000D">
      <w:start w:val="1"/>
      <w:numFmt w:val="bullet"/>
      <w:lvlText w:val=""/>
      <w:lvlJc w:val="left"/>
      <w:pPr>
        <w:ind w:left="1800" w:hanging="360"/>
      </w:pPr>
      <w:rPr>
        <w:rFonts w:ascii="Wingdings" w:hAnsi="Wingdings"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4" w15:restartNumberingAfterBreak="0">
    <w:nsid w:val="43E618E0"/>
    <w:multiLevelType w:val="hybridMultilevel"/>
    <w:tmpl w:val="E91C6C9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42B6403"/>
    <w:multiLevelType w:val="hybridMultilevel"/>
    <w:tmpl w:val="830494E0"/>
    <w:lvl w:ilvl="0" w:tplc="A216D246">
      <w:start w:val="1"/>
      <w:numFmt w:val="decimal"/>
      <w:lvlText w:val="%1."/>
      <w:lvlJc w:val="left"/>
      <w:pPr>
        <w:ind w:left="1684" w:hanging="9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45A20D9E"/>
    <w:multiLevelType w:val="hybridMultilevel"/>
    <w:tmpl w:val="3490FE1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7" w15:restartNumberingAfterBreak="0">
    <w:nsid w:val="45CA1EE3"/>
    <w:multiLevelType w:val="hybridMultilevel"/>
    <w:tmpl w:val="29AE6738"/>
    <w:lvl w:ilvl="0" w:tplc="AFCEFD34">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4EF83A6F"/>
    <w:multiLevelType w:val="hybridMultilevel"/>
    <w:tmpl w:val="CF5C793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9" w15:restartNumberingAfterBreak="0">
    <w:nsid w:val="4FD86552"/>
    <w:multiLevelType w:val="hybridMultilevel"/>
    <w:tmpl w:val="F6FA7098"/>
    <w:lvl w:ilvl="0" w:tplc="47B2FC4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17F487B"/>
    <w:multiLevelType w:val="hybridMultilevel"/>
    <w:tmpl w:val="CE0423F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1" w15:restartNumberingAfterBreak="0">
    <w:nsid w:val="52351536"/>
    <w:multiLevelType w:val="hybridMultilevel"/>
    <w:tmpl w:val="DCD0A28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2" w15:restartNumberingAfterBreak="0">
    <w:nsid w:val="58835AF9"/>
    <w:multiLevelType w:val="hybridMultilevel"/>
    <w:tmpl w:val="C1402E42"/>
    <w:lvl w:ilvl="0" w:tplc="1E74A9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B756617"/>
    <w:multiLevelType w:val="hybridMultilevel"/>
    <w:tmpl w:val="B75A9A5A"/>
    <w:lvl w:ilvl="0" w:tplc="0426000D">
      <w:start w:val="1"/>
      <w:numFmt w:val="bullet"/>
      <w:lvlText w:val=""/>
      <w:lvlJc w:val="left"/>
      <w:pPr>
        <w:ind w:left="1800" w:hanging="360"/>
      </w:pPr>
      <w:rPr>
        <w:rFonts w:ascii="Wingdings" w:hAnsi="Wingdings" w:hint="default"/>
      </w:rPr>
    </w:lvl>
    <w:lvl w:ilvl="1" w:tplc="0426000D">
      <w:start w:val="1"/>
      <w:numFmt w:val="bullet"/>
      <w:lvlText w:val=""/>
      <w:lvlJc w:val="left"/>
      <w:pPr>
        <w:ind w:left="2520" w:hanging="360"/>
      </w:pPr>
      <w:rPr>
        <w:rFonts w:ascii="Wingdings" w:hAnsi="Wingdings"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4" w15:restartNumberingAfterBreak="0">
    <w:nsid w:val="5DCA4678"/>
    <w:multiLevelType w:val="hybridMultilevel"/>
    <w:tmpl w:val="49B2A844"/>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5" w15:restartNumberingAfterBreak="0">
    <w:nsid w:val="5F7A0551"/>
    <w:multiLevelType w:val="hybridMultilevel"/>
    <w:tmpl w:val="5086AA6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6" w15:restartNumberingAfterBreak="0">
    <w:nsid w:val="66730BDF"/>
    <w:multiLevelType w:val="hybridMultilevel"/>
    <w:tmpl w:val="3D4E36D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7" w15:restartNumberingAfterBreak="0">
    <w:nsid w:val="68277397"/>
    <w:multiLevelType w:val="hybridMultilevel"/>
    <w:tmpl w:val="5EBCE08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8" w15:restartNumberingAfterBreak="0">
    <w:nsid w:val="6A021F8E"/>
    <w:multiLevelType w:val="hybridMultilevel"/>
    <w:tmpl w:val="9BB88364"/>
    <w:lvl w:ilvl="0" w:tplc="1E74A9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AE23D72"/>
    <w:multiLevelType w:val="hybridMultilevel"/>
    <w:tmpl w:val="E4C2695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0" w15:restartNumberingAfterBreak="0">
    <w:nsid w:val="6C5D7025"/>
    <w:multiLevelType w:val="hybridMultilevel"/>
    <w:tmpl w:val="7658A150"/>
    <w:lvl w:ilvl="0" w:tplc="B3E4B488">
      <w:start w:val="1"/>
      <w:numFmt w:val="decimal"/>
      <w:lvlText w:val="%1."/>
      <w:lvlJc w:val="left"/>
      <w:pPr>
        <w:ind w:left="1654" w:hanging="94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1" w15:restartNumberingAfterBreak="0">
    <w:nsid w:val="714F2F07"/>
    <w:multiLevelType w:val="hybridMultilevel"/>
    <w:tmpl w:val="C21E76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1837508"/>
    <w:multiLevelType w:val="hybridMultilevel"/>
    <w:tmpl w:val="ED846AC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3" w15:restartNumberingAfterBreak="0">
    <w:nsid w:val="725F6DF7"/>
    <w:multiLevelType w:val="hybridMultilevel"/>
    <w:tmpl w:val="C33E983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4C2775E"/>
    <w:multiLevelType w:val="hybridMultilevel"/>
    <w:tmpl w:val="45E0F9C0"/>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5" w15:restartNumberingAfterBreak="0">
    <w:nsid w:val="74CA3051"/>
    <w:multiLevelType w:val="hybridMultilevel"/>
    <w:tmpl w:val="9340AC0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778F06A1"/>
    <w:multiLevelType w:val="hybridMultilevel"/>
    <w:tmpl w:val="F2847644"/>
    <w:lvl w:ilvl="0" w:tplc="0426000D">
      <w:start w:val="1"/>
      <w:numFmt w:val="bullet"/>
      <w:lvlText w:val=""/>
      <w:lvlJc w:val="left"/>
      <w:pPr>
        <w:ind w:left="1410" w:hanging="360"/>
      </w:pPr>
      <w:rPr>
        <w:rFonts w:ascii="Wingdings" w:hAnsi="Wingdings" w:hint="default"/>
      </w:rPr>
    </w:lvl>
    <w:lvl w:ilvl="1" w:tplc="04260003" w:tentative="1">
      <w:start w:val="1"/>
      <w:numFmt w:val="bullet"/>
      <w:lvlText w:val="o"/>
      <w:lvlJc w:val="left"/>
      <w:pPr>
        <w:ind w:left="2130" w:hanging="360"/>
      </w:pPr>
      <w:rPr>
        <w:rFonts w:ascii="Courier New" w:hAnsi="Courier New" w:cs="Courier New" w:hint="default"/>
      </w:rPr>
    </w:lvl>
    <w:lvl w:ilvl="2" w:tplc="04260005" w:tentative="1">
      <w:start w:val="1"/>
      <w:numFmt w:val="bullet"/>
      <w:lvlText w:val=""/>
      <w:lvlJc w:val="left"/>
      <w:pPr>
        <w:ind w:left="2850" w:hanging="360"/>
      </w:pPr>
      <w:rPr>
        <w:rFonts w:ascii="Wingdings" w:hAnsi="Wingdings" w:hint="default"/>
      </w:rPr>
    </w:lvl>
    <w:lvl w:ilvl="3" w:tplc="04260001" w:tentative="1">
      <w:start w:val="1"/>
      <w:numFmt w:val="bullet"/>
      <w:lvlText w:val=""/>
      <w:lvlJc w:val="left"/>
      <w:pPr>
        <w:ind w:left="3570" w:hanging="360"/>
      </w:pPr>
      <w:rPr>
        <w:rFonts w:ascii="Symbol" w:hAnsi="Symbol" w:hint="default"/>
      </w:rPr>
    </w:lvl>
    <w:lvl w:ilvl="4" w:tplc="04260003" w:tentative="1">
      <w:start w:val="1"/>
      <w:numFmt w:val="bullet"/>
      <w:lvlText w:val="o"/>
      <w:lvlJc w:val="left"/>
      <w:pPr>
        <w:ind w:left="4290" w:hanging="360"/>
      </w:pPr>
      <w:rPr>
        <w:rFonts w:ascii="Courier New" w:hAnsi="Courier New" w:cs="Courier New" w:hint="default"/>
      </w:rPr>
    </w:lvl>
    <w:lvl w:ilvl="5" w:tplc="04260005" w:tentative="1">
      <w:start w:val="1"/>
      <w:numFmt w:val="bullet"/>
      <w:lvlText w:val=""/>
      <w:lvlJc w:val="left"/>
      <w:pPr>
        <w:ind w:left="5010" w:hanging="360"/>
      </w:pPr>
      <w:rPr>
        <w:rFonts w:ascii="Wingdings" w:hAnsi="Wingdings" w:hint="default"/>
      </w:rPr>
    </w:lvl>
    <w:lvl w:ilvl="6" w:tplc="04260001" w:tentative="1">
      <w:start w:val="1"/>
      <w:numFmt w:val="bullet"/>
      <w:lvlText w:val=""/>
      <w:lvlJc w:val="left"/>
      <w:pPr>
        <w:ind w:left="5730" w:hanging="360"/>
      </w:pPr>
      <w:rPr>
        <w:rFonts w:ascii="Symbol" w:hAnsi="Symbol" w:hint="default"/>
      </w:rPr>
    </w:lvl>
    <w:lvl w:ilvl="7" w:tplc="04260003" w:tentative="1">
      <w:start w:val="1"/>
      <w:numFmt w:val="bullet"/>
      <w:lvlText w:val="o"/>
      <w:lvlJc w:val="left"/>
      <w:pPr>
        <w:ind w:left="6450" w:hanging="360"/>
      </w:pPr>
      <w:rPr>
        <w:rFonts w:ascii="Courier New" w:hAnsi="Courier New" w:cs="Courier New" w:hint="default"/>
      </w:rPr>
    </w:lvl>
    <w:lvl w:ilvl="8" w:tplc="04260005" w:tentative="1">
      <w:start w:val="1"/>
      <w:numFmt w:val="bullet"/>
      <w:lvlText w:val=""/>
      <w:lvlJc w:val="left"/>
      <w:pPr>
        <w:ind w:left="7170" w:hanging="360"/>
      </w:pPr>
      <w:rPr>
        <w:rFonts w:ascii="Wingdings" w:hAnsi="Wingdings" w:hint="default"/>
      </w:rPr>
    </w:lvl>
  </w:abstractNum>
  <w:num w:numId="1" w16cid:durableId="727732251">
    <w:abstractNumId w:val="45"/>
  </w:num>
  <w:num w:numId="2" w16cid:durableId="1107428199">
    <w:abstractNumId w:val="15"/>
  </w:num>
  <w:num w:numId="3" w16cid:durableId="59520954">
    <w:abstractNumId w:val="46"/>
  </w:num>
  <w:num w:numId="4" w16cid:durableId="1978289">
    <w:abstractNumId w:val="31"/>
  </w:num>
  <w:num w:numId="5" w16cid:durableId="2093040745">
    <w:abstractNumId w:val="11"/>
  </w:num>
  <w:num w:numId="6" w16cid:durableId="7954240">
    <w:abstractNumId w:val="44"/>
  </w:num>
  <w:num w:numId="7" w16cid:durableId="118768698">
    <w:abstractNumId w:val="28"/>
  </w:num>
  <w:num w:numId="8" w16cid:durableId="469052877">
    <w:abstractNumId w:val="35"/>
  </w:num>
  <w:num w:numId="9" w16cid:durableId="1876846156">
    <w:abstractNumId w:val="36"/>
  </w:num>
  <w:num w:numId="10" w16cid:durableId="270432103">
    <w:abstractNumId w:val="25"/>
  </w:num>
  <w:num w:numId="11" w16cid:durableId="52238599">
    <w:abstractNumId w:val="30"/>
  </w:num>
  <w:num w:numId="12" w16cid:durableId="1943999566">
    <w:abstractNumId w:val="7"/>
  </w:num>
  <w:num w:numId="13" w16cid:durableId="271327938">
    <w:abstractNumId w:val="39"/>
  </w:num>
  <w:num w:numId="14" w16cid:durableId="1799449295">
    <w:abstractNumId w:val="40"/>
  </w:num>
  <w:num w:numId="15" w16cid:durableId="1042553259">
    <w:abstractNumId w:val="37"/>
  </w:num>
  <w:num w:numId="16" w16cid:durableId="673456108">
    <w:abstractNumId w:val="22"/>
  </w:num>
  <w:num w:numId="17" w16cid:durableId="961232138">
    <w:abstractNumId w:val="20"/>
  </w:num>
  <w:num w:numId="18" w16cid:durableId="850294979">
    <w:abstractNumId w:val="16"/>
  </w:num>
  <w:num w:numId="19" w16cid:durableId="901058753">
    <w:abstractNumId w:val="0"/>
  </w:num>
  <w:num w:numId="20" w16cid:durableId="1350915831">
    <w:abstractNumId w:val="9"/>
  </w:num>
  <w:num w:numId="21" w16cid:durableId="583952860">
    <w:abstractNumId w:val="12"/>
  </w:num>
  <w:num w:numId="22" w16cid:durableId="180244412">
    <w:abstractNumId w:val="3"/>
  </w:num>
  <w:num w:numId="23" w16cid:durableId="565144319">
    <w:abstractNumId w:val="10"/>
  </w:num>
  <w:num w:numId="24" w16cid:durableId="548568794">
    <w:abstractNumId w:val="26"/>
  </w:num>
  <w:num w:numId="25" w16cid:durableId="1952198989">
    <w:abstractNumId w:val="42"/>
  </w:num>
  <w:num w:numId="26" w16cid:durableId="1861312494">
    <w:abstractNumId w:val="34"/>
  </w:num>
  <w:num w:numId="27" w16cid:durableId="355038409">
    <w:abstractNumId w:val="4"/>
  </w:num>
  <w:num w:numId="28" w16cid:durableId="2101556320">
    <w:abstractNumId w:val="29"/>
  </w:num>
  <w:num w:numId="29" w16cid:durableId="442919600">
    <w:abstractNumId w:val="18"/>
  </w:num>
  <w:num w:numId="30" w16cid:durableId="542521435">
    <w:abstractNumId w:val="24"/>
  </w:num>
  <w:num w:numId="31" w16cid:durableId="215164327">
    <w:abstractNumId w:val="32"/>
  </w:num>
  <w:num w:numId="32" w16cid:durableId="578684394">
    <w:abstractNumId w:val="38"/>
  </w:num>
  <w:num w:numId="33" w16cid:durableId="1792901082">
    <w:abstractNumId w:val="1"/>
  </w:num>
  <w:num w:numId="34" w16cid:durableId="79956432">
    <w:abstractNumId w:val="8"/>
  </w:num>
  <w:num w:numId="35" w16cid:durableId="1106729960">
    <w:abstractNumId w:val="23"/>
  </w:num>
  <w:num w:numId="36" w16cid:durableId="1662615187">
    <w:abstractNumId w:val="17"/>
  </w:num>
  <w:num w:numId="37" w16cid:durableId="1986734819">
    <w:abstractNumId w:val="33"/>
  </w:num>
  <w:num w:numId="38" w16cid:durableId="1773162294">
    <w:abstractNumId w:val="2"/>
  </w:num>
  <w:num w:numId="39" w16cid:durableId="1891381291">
    <w:abstractNumId w:val="21"/>
  </w:num>
  <w:num w:numId="40" w16cid:durableId="1966504291">
    <w:abstractNumId w:val="43"/>
  </w:num>
  <w:num w:numId="41" w16cid:durableId="1146703606">
    <w:abstractNumId w:val="19"/>
  </w:num>
  <w:num w:numId="42" w16cid:durableId="668867129">
    <w:abstractNumId w:val="41"/>
  </w:num>
  <w:num w:numId="43" w16cid:durableId="1252855237">
    <w:abstractNumId w:val="6"/>
  </w:num>
  <w:num w:numId="44" w16cid:durableId="2063366537">
    <w:abstractNumId w:val="27"/>
  </w:num>
  <w:num w:numId="45" w16cid:durableId="1377509738">
    <w:abstractNumId w:val="14"/>
  </w:num>
  <w:num w:numId="46" w16cid:durableId="1411847711">
    <w:abstractNumId w:val="5"/>
  </w:num>
  <w:num w:numId="47" w16cid:durableId="596718718">
    <w:abstractNumId w:val="13"/>
  </w:num>
  <w:num w:numId="48" w16cid:durableId="18218012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D42"/>
    <w:rsid w:val="0000057C"/>
    <w:rsid w:val="00006C1A"/>
    <w:rsid w:val="00017D77"/>
    <w:rsid w:val="000215E5"/>
    <w:rsid w:val="00021615"/>
    <w:rsid w:val="000246A0"/>
    <w:rsid w:val="00024875"/>
    <w:rsid w:val="0002593D"/>
    <w:rsid w:val="000259E0"/>
    <w:rsid w:val="00026317"/>
    <w:rsid w:val="00032548"/>
    <w:rsid w:val="00035A2E"/>
    <w:rsid w:val="00042A06"/>
    <w:rsid w:val="00047CBD"/>
    <w:rsid w:val="00053730"/>
    <w:rsid w:val="000545B7"/>
    <w:rsid w:val="00055E9C"/>
    <w:rsid w:val="000612BB"/>
    <w:rsid w:val="00061450"/>
    <w:rsid w:val="00064D3E"/>
    <w:rsid w:val="00071942"/>
    <w:rsid w:val="000724FE"/>
    <w:rsid w:val="00074D97"/>
    <w:rsid w:val="00076E81"/>
    <w:rsid w:val="00084581"/>
    <w:rsid w:val="000847AC"/>
    <w:rsid w:val="00084BCD"/>
    <w:rsid w:val="00087CB9"/>
    <w:rsid w:val="00094371"/>
    <w:rsid w:val="00097E20"/>
    <w:rsid w:val="000A1D95"/>
    <w:rsid w:val="000A3E79"/>
    <w:rsid w:val="000B0585"/>
    <w:rsid w:val="000C0316"/>
    <w:rsid w:val="000C0643"/>
    <w:rsid w:val="000C704B"/>
    <w:rsid w:val="000C7999"/>
    <w:rsid w:val="000C7F49"/>
    <w:rsid w:val="000C7FE9"/>
    <w:rsid w:val="000D10D4"/>
    <w:rsid w:val="000D6A46"/>
    <w:rsid w:val="000D77AB"/>
    <w:rsid w:val="000E47B4"/>
    <w:rsid w:val="000E4E77"/>
    <w:rsid w:val="000F2A91"/>
    <w:rsid w:val="000F2AB1"/>
    <w:rsid w:val="000F3ACB"/>
    <w:rsid w:val="000F48E1"/>
    <w:rsid w:val="00105258"/>
    <w:rsid w:val="00111901"/>
    <w:rsid w:val="001129CE"/>
    <w:rsid w:val="00113263"/>
    <w:rsid w:val="001150B1"/>
    <w:rsid w:val="00116314"/>
    <w:rsid w:val="00134644"/>
    <w:rsid w:val="001352E2"/>
    <w:rsid w:val="001357A9"/>
    <w:rsid w:val="001402D6"/>
    <w:rsid w:val="00142CB5"/>
    <w:rsid w:val="0014718A"/>
    <w:rsid w:val="001479BF"/>
    <w:rsid w:val="00152B48"/>
    <w:rsid w:val="00154D5C"/>
    <w:rsid w:val="00161D0C"/>
    <w:rsid w:val="001678BC"/>
    <w:rsid w:val="00175FFE"/>
    <w:rsid w:val="001762B4"/>
    <w:rsid w:val="00180BC2"/>
    <w:rsid w:val="0018134E"/>
    <w:rsid w:val="0018320D"/>
    <w:rsid w:val="001902D2"/>
    <w:rsid w:val="0019145B"/>
    <w:rsid w:val="001A3AAB"/>
    <w:rsid w:val="001A5C5D"/>
    <w:rsid w:val="001B2E66"/>
    <w:rsid w:val="001C17E4"/>
    <w:rsid w:val="001C3542"/>
    <w:rsid w:val="001C588E"/>
    <w:rsid w:val="001D3D01"/>
    <w:rsid w:val="001E2A3A"/>
    <w:rsid w:val="001E2C7E"/>
    <w:rsid w:val="001E6194"/>
    <w:rsid w:val="001E7157"/>
    <w:rsid w:val="001F0354"/>
    <w:rsid w:val="001F358D"/>
    <w:rsid w:val="001F3E50"/>
    <w:rsid w:val="001F52BC"/>
    <w:rsid w:val="00206203"/>
    <w:rsid w:val="00206A6A"/>
    <w:rsid w:val="002076E7"/>
    <w:rsid w:val="002078EA"/>
    <w:rsid w:val="00213319"/>
    <w:rsid w:val="002230A1"/>
    <w:rsid w:val="00225074"/>
    <w:rsid w:val="00226477"/>
    <w:rsid w:val="00232357"/>
    <w:rsid w:val="002329B0"/>
    <w:rsid w:val="00234F67"/>
    <w:rsid w:val="002401DA"/>
    <w:rsid w:val="0024285F"/>
    <w:rsid w:val="00242EE3"/>
    <w:rsid w:val="002458A7"/>
    <w:rsid w:val="00254A2A"/>
    <w:rsid w:val="0026264E"/>
    <w:rsid w:val="00264351"/>
    <w:rsid w:val="00264CE1"/>
    <w:rsid w:val="00266A5D"/>
    <w:rsid w:val="00271BED"/>
    <w:rsid w:val="00272801"/>
    <w:rsid w:val="0027282E"/>
    <w:rsid w:val="00272F1C"/>
    <w:rsid w:val="00274A7D"/>
    <w:rsid w:val="00274CA6"/>
    <w:rsid w:val="002804B9"/>
    <w:rsid w:val="002806A3"/>
    <w:rsid w:val="00285322"/>
    <w:rsid w:val="0028564A"/>
    <w:rsid w:val="00290AA5"/>
    <w:rsid w:val="00291939"/>
    <w:rsid w:val="00291A78"/>
    <w:rsid w:val="0029526C"/>
    <w:rsid w:val="002976A4"/>
    <w:rsid w:val="002A159F"/>
    <w:rsid w:val="002A3DF3"/>
    <w:rsid w:val="002A449A"/>
    <w:rsid w:val="002A5D5D"/>
    <w:rsid w:val="002B63D3"/>
    <w:rsid w:val="002B6528"/>
    <w:rsid w:val="002C09CA"/>
    <w:rsid w:val="002C2D97"/>
    <w:rsid w:val="002C3959"/>
    <w:rsid w:val="002C6445"/>
    <w:rsid w:val="002C6566"/>
    <w:rsid w:val="002C7AAB"/>
    <w:rsid w:val="002D1486"/>
    <w:rsid w:val="002D48AC"/>
    <w:rsid w:val="002D5C66"/>
    <w:rsid w:val="002E28F9"/>
    <w:rsid w:val="002E3BAB"/>
    <w:rsid w:val="002E5295"/>
    <w:rsid w:val="002F0239"/>
    <w:rsid w:val="002F0EA0"/>
    <w:rsid w:val="002F1FED"/>
    <w:rsid w:val="002F3C06"/>
    <w:rsid w:val="002F4F45"/>
    <w:rsid w:val="002F72EF"/>
    <w:rsid w:val="003033F7"/>
    <w:rsid w:val="003044B2"/>
    <w:rsid w:val="00310349"/>
    <w:rsid w:val="003106EC"/>
    <w:rsid w:val="00320F03"/>
    <w:rsid w:val="00322A1F"/>
    <w:rsid w:val="00331844"/>
    <w:rsid w:val="00332EE1"/>
    <w:rsid w:val="00333104"/>
    <w:rsid w:val="00334B84"/>
    <w:rsid w:val="00343A52"/>
    <w:rsid w:val="00344391"/>
    <w:rsid w:val="00344A17"/>
    <w:rsid w:val="00345D42"/>
    <w:rsid w:val="00350F32"/>
    <w:rsid w:val="00355081"/>
    <w:rsid w:val="0035555E"/>
    <w:rsid w:val="00357F86"/>
    <w:rsid w:val="0036106A"/>
    <w:rsid w:val="00364A74"/>
    <w:rsid w:val="003708AE"/>
    <w:rsid w:val="00380AD7"/>
    <w:rsid w:val="00383225"/>
    <w:rsid w:val="003856C8"/>
    <w:rsid w:val="00385BFE"/>
    <w:rsid w:val="00386C57"/>
    <w:rsid w:val="00390ED5"/>
    <w:rsid w:val="00393799"/>
    <w:rsid w:val="00395BC6"/>
    <w:rsid w:val="00395F37"/>
    <w:rsid w:val="003A0ABA"/>
    <w:rsid w:val="003A68D6"/>
    <w:rsid w:val="003B29E3"/>
    <w:rsid w:val="003B357B"/>
    <w:rsid w:val="003B4932"/>
    <w:rsid w:val="003B56F9"/>
    <w:rsid w:val="003B6635"/>
    <w:rsid w:val="003B7F9A"/>
    <w:rsid w:val="003C05FF"/>
    <w:rsid w:val="003C1D78"/>
    <w:rsid w:val="003D0A2A"/>
    <w:rsid w:val="003D303F"/>
    <w:rsid w:val="003D5B49"/>
    <w:rsid w:val="003D60A4"/>
    <w:rsid w:val="003D611A"/>
    <w:rsid w:val="003D7C9D"/>
    <w:rsid w:val="003E10EA"/>
    <w:rsid w:val="003E1C27"/>
    <w:rsid w:val="003E22F7"/>
    <w:rsid w:val="003E2E5B"/>
    <w:rsid w:val="003E3638"/>
    <w:rsid w:val="003E467A"/>
    <w:rsid w:val="003E4FC0"/>
    <w:rsid w:val="003E590B"/>
    <w:rsid w:val="003E666D"/>
    <w:rsid w:val="003F0507"/>
    <w:rsid w:val="003F1311"/>
    <w:rsid w:val="003F5503"/>
    <w:rsid w:val="003F7027"/>
    <w:rsid w:val="00400FD3"/>
    <w:rsid w:val="004039A8"/>
    <w:rsid w:val="00411B54"/>
    <w:rsid w:val="004142DE"/>
    <w:rsid w:val="00414938"/>
    <w:rsid w:val="0041513B"/>
    <w:rsid w:val="00415A28"/>
    <w:rsid w:val="004169A2"/>
    <w:rsid w:val="00425973"/>
    <w:rsid w:val="0042719C"/>
    <w:rsid w:val="00432673"/>
    <w:rsid w:val="00432903"/>
    <w:rsid w:val="00433552"/>
    <w:rsid w:val="00434182"/>
    <w:rsid w:val="00434838"/>
    <w:rsid w:val="004376FA"/>
    <w:rsid w:val="00440767"/>
    <w:rsid w:val="00455A16"/>
    <w:rsid w:val="00457D7B"/>
    <w:rsid w:val="004640DA"/>
    <w:rsid w:val="00464381"/>
    <w:rsid w:val="004666AA"/>
    <w:rsid w:val="00467F40"/>
    <w:rsid w:val="00470FB3"/>
    <w:rsid w:val="004726AB"/>
    <w:rsid w:val="00475521"/>
    <w:rsid w:val="0048175C"/>
    <w:rsid w:val="00481C6B"/>
    <w:rsid w:val="00484928"/>
    <w:rsid w:val="00490668"/>
    <w:rsid w:val="00495A31"/>
    <w:rsid w:val="004A227B"/>
    <w:rsid w:val="004B114E"/>
    <w:rsid w:val="004B179A"/>
    <w:rsid w:val="004B267D"/>
    <w:rsid w:val="004B37E5"/>
    <w:rsid w:val="004B3A8B"/>
    <w:rsid w:val="004B4FF8"/>
    <w:rsid w:val="004B6760"/>
    <w:rsid w:val="004C0AB4"/>
    <w:rsid w:val="004C1B07"/>
    <w:rsid w:val="004C22F6"/>
    <w:rsid w:val="004C44B5"/>
    <w:rsid w:val="004C6F04"/>
    <w:rsid w:val="004C7F41"/>
    <w:rsid w:val="004D2D16"/>
    <w:rsid w:val="004D3017"/>
    <w:rsid w:val="004D51D6"/>
    <w:rsid w:val="004E2FE1"/>
    <w:rsid w:val="004E3199"/>
    <w:rsid w:val="004F0D89"/>
    <w:rsid w:val="005034EB"/>
    <w:rsid w:val="005067B7"/>
    <w:rsid w:val="00506AC2"/>
    <w:rsid w:val="00510AE5"/>
    <w:rsid w:val="00515375"/>
    <w:rsid w:val="005157E5"/>
    <w:rsid w:val="00516BC5"/>
    <w:rsid w:val="0051721C"/>
    <w:rsid w:val="0052133B"/>
    <w:rsid w:val="00521401"/>
    <w:rsid w:val="00521BD9"/>
    <w:rsid w:val="00527528"/>
    <w:rsid w:val="00527A24"/>
    <w:rsid w:val="0053491D"/>
    <w:rsid w:val="00545A18"/>
    <w:rsid w:val="00545A2B"/>
    <w:rsid w:val="00546DF1"/>
    <w:rsid w:val="005513D8"/>
    <w:rsid w:val="00552544"/>
    <w:rsid w:val="0055416F"/>
    <w:rsid w:val="00555824"/>
    <w:rsid w:val="00555C46"/>
    <w:rsid w:val="005606B5"/>
    <w:rsid w:val="005616FE"/>
    <w:rsid w:val="00563745"/>
    <w:rsid w:val="00565D0C"/>
    <w:rsid w:val="005661A1"/>
    <w:rsid w:val="00566DEC"/>
    <w:rsid w:val="00572A2D"/>
    <w:rsid w:val="00575D5D"/>
    <w:rsid w:val="00576521"/>
    <w:rsid w:val="00576AD0"/>
    <w:rsid w:val="00585C1C"/>
    <w:rsid w:val="005869D2"/>
    <w:rsid w:val="00586E78"/>
    <w:rsid w:val="00591030"/>
    <w:rsid w:val="005914A4"/>
    <w:rsid w:val="00594B48"/>
    <w:rsid w:val="00595210"/>
    <w:rsid w:val="005A11C6"/>
    <w:rsid w:val="005A39B6"/>
    <w:rsid w:val="005A3E70"/>
    <w:rsid w:val="005A44D3"/>
    <w:rsid w:val="005B0AC4"/>
    <w:rsid w:val="005B3932"/>
    <w:rsid w:val="005B3E88"/>
    <w:rsid w:val="005B4C61"/>
    <w:rsid w:val="005B5794"/>
    <w:rsid w:val="005B5DB8"/>
    <w:rsid w:val="005C2D66"/>
    <w:rsid w:val="005C69F0"/>
    <w:rsid w:val="005C7AB5"/>
    <w:rsid w:val="005D2B20"/>
    <w:rsid w:val="005D7F0D"/>
    <w:rsid w:val="005E1C40"/>
    <w:rsid w:val="005E3130"/>
    <w:rsid w:val="005E5082"/>
    <w:rsid w:val="005E7C55"/>
    <w:rsid w:val="005F0ED9"/>
    <w:rsid w:val="005F3FB3"/>
    <w:rsid w:val="005F4C41"/>
    <w:rsid w:val="005F576E"/>
    <w:rsid w:val="005F57AC"/>
    <w:rsid w:val="0060105E"/>
    <w:rsid w:val="006046D1"/>
    <w:rsid w:val="00604731"/>
    <w:rsid w:val="0060479E"/>
    <w:rsid w:val="00605BA7"/>
    <w:rsid w:val="00606F94"/>
    <w:rsid w:val="006079EE"/>
    <w:rsid w:val="00611D92"/>
    <w:rsid w:val="00613658"/>
    <w:rsid w:val="00615570"/>
    <w:rsid w:val="006235D9"/>
    <w:rsid w:val="00625585"/>
    <w:rsid w:val="0062621D"/>
    <w:rsid w:val="006315F5"/>
    <w:rsid w:val="00634AAE"/>
    <w:rsid w:val="006364BD"/>
    <w:rsid w:val="006412EF"/>
    <w:rsid w:val="00642FCC"/>
    <w:rsid w:val="00652324"/>
    <w:rsid w:val="00652BFE"/>
    <w:rsid w:val="0065319C"/>
    <w:rsid w:val="0065414C"/>
    <w:rsid w:val="006638F8"/>
    <w:rsid w:val="006726E0"/>
    <w:rsid w:val="0067351F"/>
    <w:rsid w:val="00674C28"/>
    <w:rsid w:val="00675505"/>
    <w:rsid w:val="00682587"/>
    <w:rsid w:val="00682EBA"/>
    <w:rsid w:val="0068674F"/>
    <w:rsid w:val="00693C2E"/>
    <w:rsid w:val="006A12D5"/>
    <w:rsid w:val="006A18E8"/>
    <w:rsid w:val="006A373D"/>
    <w:rsid w:val="006A74D7"/>
    <w:rsid w:val="006B2E0E"/>
    <w:rsid w:val="006B4C7D"/>
    <w:rsid w:val="006C1240"/>
    <w:rsid w:val="006C76E1"/>
    <w:rsid w:val="006D28F8"/>
    <w:rsid w:val="006D4D8E"/>
    <w:rsid w:val="006E0E9A"/>
    <w:rsid w:val="006E49B1"/>
    <w:rsid w:val="006E70DB"/>
    <w:rsid w:val="006F0889"/>
    <w:rsid w:val="006F5BE3"/>
    <w:rsid w:val="006F6615"/>
    <w:rsid w:val="006F765E"/>
    <w:rsid w:val="007020F7"/>
    <w:rsid w:val="0070482F"/>
    <w:rsid w:val="00704B77"/>
    <w:rsid w:val="007072C7"/>
    <w:rsid w:val="00712F24"/>
    <w:rsid w:val="00713000"/>
    <w:rsid w:val="00713D1D"/>
    <w:rsid w:val="00720060"/>
    <w:rsid w:val="007215F2"/>
    <w:rsid w:val="00725B96"/>
    <w:rsid w:val="007316F9"/>
    <w:rsid w:val="00731F69"/>
    <w:rsid w:val="00734472"/>
    <w:rsid w:val="00734D84"/>
    <w:rsid w:val="007353C2"/>
    <w:rsid w:val="0073661A"/>
    <w:rsid w:val="007369C3"/>
    <w:rsid w:val="00736AF5"/>
    <w:rsid w:val="007379B1"/>
    <w:rsid w:val="007471E7"/>
    <w:rsid w:val="00747CCA"/>
    <w:rsid w:val="00752274"/>
    <w:rsid w:val="00755668"/>
    <w:rsid w:val="007557AE"/>
    <w:rsid w:val="007559F1"/>
    <w:rsid w:val="00756144"/>
    <w:rsid w:val="00760CE6"/>
    <w:rsid w:val="0076371E"/>
    <w:rsid w:val="00763F43"/>
    <w:rsid w:val="00766684"/>
    <w:rsid w:val="007727C5"/>
    <w:rsid w:val="0077360A"/>
    <w:rsid w:val="00783671"/>
    <w:rsid w:val="00783A46"/>
    <w:rsid w:val="007858B6"/>
    <w:rsid w:val="00790FA4"/>
    <w:rsid w:val="00794609"/>
    <w:rsid w:val="007946AD"/>
    <w:rsid w:val="007951C7"/>
    <w:rsid w:val="00795CF4"/>
    <w:rsid w:val="007970CB"/>
    <w:rsid w:val="007A0249"/>
    <w:rsid w:val="007A77B6"/>
    <w:rsid w:val="007B0208"/>
    <w:rsid w:val="007B43A9"/>
    <w:rsid w:val="007B44A1"/>
    <w:rsid w:val="007B73C0"/>
    <w:rsid w:val="007C21B7"/>
    <w:rsid w:val="007C44A9"/>
    <w:rsid w:val="007C5FE9"/>
    <w:rsid w:val="007C7780"/>
    <w:rsid w:val="007D1441"/>
    <w:rsid w:val="007D2C85"/>
    <w:rsid w:val="007D66E8"/>
    <w:rsid w:val="007E00EF"/>
    <w:rsid w:val="007E2590"/>
    <w:rsid w:val="007E28CC"/>
    <w:rsid w:val="007E48D5"/>
    <w:rsid w:val="007E7A4D"/>
    <w:rsid w:val="007F1C37"/>
    <w:rsid w:val="007F3C11"/>
    <w:rsid w:val="007F4368"/>
    <w:rsid w:val="007F643D"/>
    <w:rsid w:val="007F6847"/>
    <w:rsid w:val="007F6BC5"/>
    <w:rsid w:val="008041E8"/>
    <w:rsid w:val="00806510"/>
    <w:rsid w:val="008070AA"/>
    <w:rsid w:val="00813C16"/>
    <w:rsid w:val="00814BE7"/>
    <w:rsid w:val="00816780"/>
    <w:rsid w:val="00816817"/>
    <w:rsid w:val="00817534"/>
    <w:rsid w:val="00817A20"/>
    <w:rsid w:val="00821EF0"/>
    <w:rsid w:val="0082534B"/>
    <w:rsid w:val="0083059F"/>
    <w:rsid w:val="0083199F"/>
    <w:rsid w:val="00831DCD"/>
    <w:rsid w:val="008331C9"/>
    <w:rsid w:val="00834207"/>
    <w:rsid w:val="0083566B"/>
    <w:rsid w:val="00835868"/>
    <w:rsid w:val="00837BBC"/>
    <w:rsid w:val="008437FA"/>
    <w:rsid w:val="00843F84"/>
    <w:rsid w:val="00843FD7"/>
    <w:rsid w:val="00844F9C"/>
    <w:rsid w:val="00845088"/>
    <w:rsid w:val="008470C3"/>
    <w:rsid w:val="0085057E"/>
    <w:rsid w:val="00853411"/>
    <w:rsid w:val="0085557C"/>
    <w:rsid w:val="0085701A"/>
    <w:rsid w:val="00863DAD"/>
    <w:rsid w:val="00865FC9"/>
    <w:rsid w:val="008732CF"/>
    <w:rsid w:val="0087459F"/>
    <w:rsid w:val="00880F47"/>
    <w:rsid w:val="00885253"/>
    <w:rsid w:val="00887530"/>
    <w:rsid w:val="008A04CC"/>
    <w:rsid w:val="008A28DD"/>
    <w:rsid w:val="008A5DDB"/>
    <w:rsid w:val="008A6FAB"/>
    <w:rsid w:val="008B13C5"/>
    <w:rsid w:val="008B5AEC"/>
    <w:rsid w:val="008C23E1"/>
    <w:rsid w:val="008C3337"/>
    <w:rsid w:val="008D0325"/>
    <w:rsid w:val="008D0C99"/>
    <w:rsid w:val="008D317C"/>
    <w:rsid w:val="008D5354"/>
    <w:rsid w:val="008D7CDC"/>
    <w:rsid w:val="008E2067"/>
    <w:rsid w:val="008E3317"/>
    <w:rsid w:val="008F0525"/>
    <w:rsid w:val="008F2028"/>
    <w:rsid w:val="008F4FB3"/>
    <w:rsid w:val="008F7302"/>
    <w:rsid w:val="0090262F"/>
    <w:rsid w:val="00903D76"/>
    <w:rsid w:val="00905725"/>
    <w:rsid w:val="00906C3D"/>
    <w:rsid w:val="00906CC5"/>
    <w:rsid w:val="00911CCC"/>
    <w:rsid w:val="00911E00"/>
    <w:rsid w:val="00911F2A"/>
    <w:rsid w:val="00913E26"/>
    <w:rsid w:val="00915FB0"/>
    <w:rsid w:val="0091610D"/>
    <w:rsid w:val="00916358"/>
    <w:rsid w:val="00917C49"/>
    <w:rsid w:val="009248FE"/>
    <w:rsid w:val="009275C0"/>
    <w:rsid w:val="00930191"/>
    <w:rsid w:val="00930E38"/>
    <w:rsid w:val="00931B5F"/>
    <w:rsid w:val="009330BA"/>
    <w:rsid w:val="00933487"/>
    <w:rsid w:val="009352B1"/>
    <w:rsid w:val="009356F5"/>
    <w:rsid w:val="00936CFB"/>
    <w:rsid w:val="009372E8"/>
    <w:rsid w:val="00944A84"/>
    <w:rsid w:val="00946D4E"/>
    <w:rsid w:val="00954715"/>
    <w:rsid w:val="00960C9B"/>
    <w:rsid w:val="0096432B"/>
    <w:rsid w:val="009644F0"/>
    <w:rsid w:val="00965A16"/>
    <w:rsid w:val="00965B76"/>
    <w:rsid w:val="009663AC"/>
    <w:rsid w:val="00966D82"/>
    <w:rsid w:val="00970564"/>
    <w:rsid w:val="00974F66"/>
    <w:rsid w:val="00976AF0"/>
    <w:rsid w:val="00977478"/>
    <w:rsid w:val="00981970"/>
    <w:rsid w:val="00983234"/>
    <w:rsid w:val="0098359E"/>
    <w:rsid w:val="009840C0"/>
    <w:rsid w:val="009930F4"/>
    <w:rsid w:val="0099324E"/>
    <w:rsid w:val="0099387B"/>
    <w:rsid w:val="00993F78"/>
    <w:rsid w:val="009A33B2"/>
    <w:rsid w:val="009A349B"/>
    <w:rsid w:val="009A6A56"/>
    <w:rsid w:val="009A740D"/>
    <w:rsid w:val="009B004C"/>
    <w:rsid w:val="009B6FE6"/>
    <w:rsid w:val="009B781F"/>
    <w:rsid w:val="009C0F48"/>
    <w:rsid w:val="009C5F90"/>
    <w:rsid w:val="009C702B"/>
    <w:rsid w:val="009C7F07"/>
    <w:rsid w:val="009D11B4"/>
    <w:rsid w:val="009D3799"/>
    <w:rsid w:val="009D471F"/>
    <w:rsid w:val="009D5658"/>
    <w:rsid w:val="009D7823"/>
    <w:rsid w:val="009E031C"/>
    <w:rsid w:val="009E112D"/>
    <w:rsid w:val="009E1456"/>
    <w:rsid w:val="009E3BC7"/>
    <w:rsid w:val="009F1E50"/>
    <w:rsid w:val="009F27CA"/>
    <w:rsid w:val="009F61BC"/>
    <w:rsid w:val="009F6485"/>
    <w:rsid w:val="00A013DA"/>
    <w:rsid w:val="00A02EE7"/>
    <w:rsid w:val="00A03AC8"/>
    <w:rsid w:val="00A045E8"/>
    <w:rsid w:val="00A12A00"/>
    <w:rsid w:val="00A13378"/>
    <w:rsid w:val="00A14BF8"/>
    <w:rsid w:val="00A15A21"/>
    <w:rsid w:val="00A168FE"/>
    <w:rsid w:val="00A175D6"/>
    <w:rsid w:val="00A20623"/>
    <w:rsid w:val="00A2130F"/>
    <w:rsid w:val="00A22357"/>
    <w:rsid w:val="00A2533E"/>
    <w:rsid w:val="00A33C62"/>
    <w:rsid w:val="00A349CC"/>
    <w:rsid w:val="00A3678F"/>
    <w:rsid w:val="00A41017"/>
    <w:rsid w:val="00A44E2F"/>
    <w:rsid w:val="00A50A9C"/>
    <w:rsid w:val="00A5194C"/>
    <w:rsid w:val="00A55135"/>
    <w:rsid w:val="00A61848"/>
    <w:rsid w:val="00A632DE"/>
    <w:rsid w:val="00A64905"/>
    <w:rsid w:val="00A651B4"/>
    <w:rsid w:val="00A66473"/>
    <w:rsid w:val="00A67BD5"/>
    <w:rsid w:val="00A70C49"/>
    <w:rsid w:val="00A72636"/>
    <w:rsid w:val="00A72D2A"/>
    <w:rsid w:val="00A767F3"/>
    <w:rsid w:val="00A81B5F"/>
    <w:rsid w:val="00A820D6"/>
    <w:rsid w:val="00A822A1"/>
    <w:rsid w:val="00A842D9"/>
    <w:rsid w:val="00A8573B"/>
    <w:rsid w:val="00A93E6F"/>
    <w:rsid w:val="00A94F92"/>
    <w:rsid w:val="00A95700"/>
    <w:rsid w:val="00AA3964"/>
    <w:rsid w:val="00AA487A"/>
    <w:rsid w:val="00AA51AB"/>
    <w:rsid w:val="00AA742A"/>
    <w:rsid w:val="00AB0C14"/>
    <w:rsid w:val="00AB3F5E"/>
    <w:rsid w:val="00AB4377"/>
    <w:rsid w:val="00AB7229"/>
    <w:rsid w:val="00AC0718"/>
    <w:rsid w:val="00AC0DDB"/>
    <w:rsid w:val="00AC32B9"/>
    <w:rsid w:val="00AC3C10"/>
    <w:rsid w:val="00AC5954"/>
    <w:rsid w:val="00AC6AE0"/>
    <w:rsid w:val="00AD26F5"/>
    <w:rsid w:val="00AD3BE0"/>
    <w:rsid w:val="00AD6143"/>
    <w:rsid w:val="00AE7D93"/>
    <w:rsid w:val="00AF08C7"/>
    <w:rsid w:val="00AF1C95"/>
    <w:rsid w:val="00AF2C74"/>
    <w:rsid w:val="00B116D4"/>
    <w:rsid w:val="00B132E8"/>
    <w:rsid w:val="00B13854"/>
    <w:rsid w:val="00B14C56"/>
    <w:rsid w:val="00B15424"/>
    <w:rsid w:val="00B20907"/>
    <w:rsid w:val="00B266B2"/>
    <w:rsid w:val="00B26FBE"/>
    <w:rsid w:val="00B32E39"/>
    <w:rsid w:val="00B33359"/>
    <w:rsid w:val="00B33656"/>
    <w:rsid w:val="00B35152"/>
    <w:rsid w:val="00B4086E"/>
    <w:rsid w:val="00B504ED"/>
    <w:rsid w:val="00B562D3"/>
    <w:rsid w:val="00B60E71"/>
    <w:rsid w:val="00B62475"/>
    <w:rsid w:val="00B62E54"/>
    <w:rsid w:val="00B655E8"/>
    <w:rsid w:val="00B6753C"/>
    <w:rsid w:val="00B67717"/>
    <w:rsid w:val="00B7337B"/>
    <w:rsid w:val="00B7355E"/>
    <w:rsid w:val="00B81761"/>
    <w:rsid w:val="00B82156"/>
    <w:rsid w:val="00B860BF"/>
    <w:rsid w:val="00B872CE"/>
    <w:rsid w:val="00B87450"/>
    <w:rsid w:val="00B915E5"/>
    <w:rsid w:val="00B9221F"/>
    <w:rsid w:val="00B957F9"/>
    <w:rsid w:val="00B95D9D"/>
    <w:rsid w:val="00B97780"/>
    <w:rsid w:val="00B97A76"/>
    <w:rsid w:val="00BA4072"/>
    <w:rsid w:val="00BB32FB"/>
    <w:rsid w:val="00BB4BD1"/>
    <w:rsid w:val="00BB7795"/>
    <w:rsid w:val="00BC4383"/>
    <w:rsid w:val="00BD0D0E"/>
    <w:rsid w:val="00BD3E92"/>
    <w:rsid w:val="00BE095A"/>
    <w:rsid w:val="00BE09AB"/>
    <w:rsid w:val="00BE1D94"/>
    <w:rsid w:val="00BF3268"/>
    <w:rsid w:val="00BF5935"/>
    <w:rsid w:val="00C017B1"/>
    <w:rsid w:val="00C02699"/>
    <w:rsid w:val="00C02C87"/>
    <w:rsid w:val="00C0348C"/>
    <w:rsid w:val="00C03A65"/>
    <w:rsid w:val="00C040D9"/>
    <w:rsid w:val="00C06922"/>
    <w:rsid w:val="00C104F5"/>
    <w:rsid w:val="00C112A5"/>
    <w:rsid w:val="00C13A90"/>
    <w:rsid w:val="00C22E1E"/>
    <w:rsid w:val="00C23A28"/>
    <w:rsid w:val="00C27C32"/>
    <w:rsid w:val="00C321BF"/>
    <w:rsid w:val="00C35212"/>
    <w:rsid w:val="00C37A07"/>
    <w:rsid w:val="00C42E98"/>
    <w:rsid w:val="00C45ADC"/>
    <w:rsid w:val="00C51FD2"/>
    <w:rsid w:val="00C60B44"/>
    <w:rsid w:val="00C60D28"/>
    <w:rsid w:val="00C64292"/>
    <w:rsid w:val="00C65E73"/>
    <w:rsid w:val="00C675C3"/>
    <w:rsid w:val="00C7019D"/>
    <w:rsid w:val="00C70632"/>
    <w:rsid w:val="00C721BF"/>
    <w:rsid w:val="00C72BEF"/>
    <w:rsid w:val="00C7387C"/>
    <w:rsid w:val="00C7720F"/>
    <w:rsid w:val="00C77C81"/>
    <w:rsid w:val="00C81CB9"/>
    <w:rsid w:val="00C82261"/>
    <w:rsid w:val="00C85771"/>
    <w:rsid w:val="00C86F78"/>
    <w:rsid w:val="00C91519"/>
    <w:rsid w:val="00C9289F"/>
    <w:rsid w:val="00C951B8"/>
    <w:rsid w:val="00C972AF"/>
    <w:rsid w:val="00CA51B2"/>
    <w:rsid w:val="00CA52E4"/>
    <w:rsid w:val="00CA6367"/>
    <w:rsid w:val="00CA7B7C"/>
    <w:rsid w:val="00CB1561"/>
    <w:rsid w:val="00CB46E1"/>
    <w:rsid w:val="00CB76E2"/>
    <w:rsid w:val="00CC069B"/>
    <w:rsid w:val="00CC4069"/>
    <w:rsid w:val="00CC5F8A"/>
    <w:rsid w:val="00CD256C"/>
    <w:rsid w:val="00CD3190"/>
    <w:rsid w:val="00CD373E"/>
    <w:rsid w:val="00CD5B60"/>
    <w:rsid w:val="00CD5E62"/>
    <w:rsid w:val="00CE1689"/>
    <w:rsid w:val="00CE455F"/>
    <w:rsid w:val="00CE5500"/>
    <w:rsid w:val="00CF0254"/>
    <w:rsid w:val="00CF260C"/>
    <w:rsid w:val="00CF2B66"/>
    <w:rsid w:val="00CF7616"/>
    <w:rsid w:val="00D0147F"/>
    <w:rsid w:val="00D021F6"/>
    <w:rsid w:val="00D024CB"/>
    <w:rsid w:val="00D033E4"/>
    <w:rsid w:val="00D033F0"/>
    <w:rsid w:val="00D10977"/>
    <w:rsid w:val="00D12955"/>
    <w:rsid w:val="00D13256"/>
    <w:rsid w:val="00D1338C"/>
    <w:rsid w:val="00D144E9"/>
    <w:rsid w:val="00D151CB"/>
    <w:rsid w:val="00D17054"/>
    <w:rsid w:val="00D20D54"/>
    <w:rsid w:val="00D213A0"/>
    <w:rsid w:val="00D33C1B"/>
    <w:rsid w:val="00D34F2A"/>
    <w:rsid w:val="00D37370"/>
    <w:rsid w:val="00D41235"/>
    <w:rsid w:val="00D4685E"/>
    <w:rsid w:val="00D50AD5"/>
    <w:rsid w:val="00D51925"/>
    <w:rsid w:val="00D526F5"/>
    <w:rsid w:val="00D533A4"/>
    <w:rsid w:val="00D610E4"/>
    <w:rsid w:val="00D6149E"/>
    <w:rsid w:val="00D62158"/>
    <w:rsid w:val="00D63C02"/>
    <w:rsid w:val="00D64ECF"/>
    <w:rsid w:val="00D71E98"/>
    <w:rsid w:val="00D74F76"/>
    <w:rsid w:val="00D75730"/>
    <w:rsid w:val="00D77583"/>
    <w:rsid w:val="00D82B11"/>
    <w:rsid w:val="00D84E05"/>
    <w:rsid w:val="00D85BA4"/>
    <w:rsid w:val="00D930D4"/>
    <w:rsid w:val="00D94962"/>
    <w:rsid w:val="00D95333"/>
    <w:rsid w:val="00DA1491"/>
    <w:rsid w:val="00DA619D"/>
    <w:rsid w:val="00DB1CD3"/>
    <w:rsid w:val="00DB2FE7"/>
    <w:rsid w:val="00DB3126"/>
    <w:rsid w:val="00DB4E82"/>
    <w:rsid w:val="00DB5538"/>
    <w:rsid w:val="00DB7C6D"/>
    <w:rsid w:val="00DC0877"/>
    <w:rsid w:val="00DC59BE"/>
    <w:rsid w:val="00DD0411"/>
    <w:rsid w:val="00DE3845"/>
    <w:rsid w:val="00DE717A"/>
    <w:rsid w:val="00DF3A6E"/>
    <w:rsid w:val="00DF514C"/>
    <w:rsid w:val="00DF57B5"/>
    <w:rsid w:val="00E004CD"/>
    <w:rsid w:val="00E01809"/>
    <w:rsid w:val="00E03CDF"/>
    <w:rsid w:val="00E0687D"/>
    <w:rsid w:val="00E14955"/>
    <w:rsid w:val="00E15120"/>
    <w:rsid w:val="00E15F3B"/>
    <w:rsid w:val="00E20C7B"/>
    <w:rsid w:val="00E26EDF"/>
    <w:rsid w:val="00E3120C"/>
    <w:rsid w:val="00E33F11"/>
    <w:rsid w:val="00E4203F"/>
    <w:rsid w:val="00E43358"/>
    <w:rsid w:val="00E47AD7"/>
    <w:rsid w:val="00E50D24"/>
    <w:rsid w:val="00E54E0F"/>
    <w:rsid w:val="00E5528E"/>
    <w:rsid w:val="00E55479"/>
    <w:rsid w:val="00E565FE"/>
    <w:rsid w:val="00E6320A"/>
    <w:rsid w:val="00E702C5"/>
    <w:rsid w:val="00E74773"/>
    <w:rsid w:val="00E83772"/>
    <w:rsid w:val="00E85867"/>
    <w:rsid w:val="00E92AE5"/>
    <w:rsid w:val="00E97CD0"/>
    <w:rsid w:val="00EA05C2"/>
    <w:rsid w:val="00EA2A0C"/>
    <w:rsid w:val="00EA2BD0"/>
    <w:rsid w:val="00EB016D"/>
    <w:rsid w:val="00EB48B2"/>
    <w:rsid w:val="00EB663F"/>
    <w:rsid w:val="00EC2FF5"/>
    <w:rsid w:val="00EC7E51"/>
    <w:rsid w:val="00ED0A60"/>
    <w:rsid w:val="00ED0B49"/>
    <w:rsid w:val="00ED1DC7"/>
    <w:rsid w:val="00ED2154"/>
    <w:rsid w:val="00ED4B98"/>
    <w:rsid w:val="00ED4D82"/>
    <w:rsid w:val="00ED72C9"/>
    <w:rsid w:val="00ED7A97"/>
    <w:rsid w:val="00EE0794"/>
    <w:rsid w:val="00EE0A5E"/>
    <w:rsid w:val="00EE31DB"/>
    <w:rsid w:val="00EE4F34"/>
    <w:rsid w:val="00EF0CF8"/>
    <w:rsid w:val="00EF3CC7"/>
    <w:rsid w:val="00EF4FBE"/>
    <w:rsid w:val="00F0145C"/>
    <w:rsid w:val="00F04D7B"/>
    <w:rsid w:val="00F06D69"/>
    <w:rsid w:val="00F1047E"/>
    <w:rsid w:val="00F10591"/>
    <w:rsid w:val="00F10989"/>
    <w:rsid w:val="00F111E0"/>
    <w:rsid w:val="00F11D47"/>
    <w:rsid w:val="00F14AD4"/>
    <w:rsid w:val="00F15214"/>
    <w:rsid w:val="00F17B04"/>
    <w:rsid w:val="00F21882"/>
    <w:rsid w:val="00F2439A"/>
    <w:rsid w:val="00F26444"/>
    <w:rsid w:val="00F26737"/>
    <w:rsid w:val="00F2733B"/>
    <w:rsid w:val="00F315FF"/>
    <w:rsid w:val="00F319F6"/>
    <w:rsid w:val="00F33D64"/>
    <w:rsid w:val="00F351AC"/>
    <w:rsid w:val="00F352FA"/>
    <w:rsid w:val="00F35489"/>
    <w:rsid w:val="00F40488"/>
    <w:rsid w:val="00F459BF"/>
    <w:rsid w:val="00F47DBA"/>
    <w:rsid w:val="00F47F6A"/>
    <w:rsid w:val="00F554CC"/>
    <w:rsid w:val="00F56C44"/>
    <w:rsid w:val="00F61544"/>
    <w:rsid w:val="00F61B2D"/>
    <w:rsid w:val="00F62AF2"/>
    <w:rsid w:val="00F63986"/>
    <w:rsid w:val="00F63F6A"/>
    <w:rsid w:val="00F66F8F"/>
    <w:rsid w:val="00F70CB9"/>
    <w:rsid w:val="00F71240"/>
    <w:rsid w:val="00F72586"/>
    <w:rsid w:val="00F819CA"/>
    <w:rsid w:val="00F86707"/>
    <w:rsid w:val="00F868EB"/>
    <w:rsid w:val="00F92CF7"/>
    <w:rsid w:val="00F94A7A"/>
    <w:rsid w:val="00F952C9"/>
    <w:rsid w:val="00F967D1"/>
    <w:rsid w:val="00F9715B"/>
    <w:rsid w:val="00FA1443"/>
    <w:rsid w:val="00FA27C6"/>
    <w:rsid w:val="00FA4BAE"/>
    <w:rsid w:val="00FA5D61"/>
    <w:rsid w:val="00FA715B"/>
    <w:rsid w:val="00FA756D"/>
    <w:rsid w:val="00FA7DCB"/>
    <w:rsid w:val="00FB2738"/>
    <w:rsid w:val="00FC095D"/>
    <w:rsid w:val="00FC10AB"/>
    <w:rsid w:val="00FC116C"/>
    <w:rsid w:val="00FC1ADE"/>
    <w:rsid w:val="00FC3FE1"/>
    <w:rsid w:val="00FC707D"/>
    <w:rsid w:val="00FD3676"/>
    <w:rsid w:val="00FE1CBC"/>
    <w:rsid w:val="00FF0006"/>
    <w:rsid w:val="00FF2458"/>
    <w:rsid w:val="00FF3FB2"/>
    <w:rsid w:val="00FF5A7E"/>
    <w:rsid w:val="00FF7F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6C8D9B99"/>
  <w15:docId w15:val="{B5149B05-5ACC-48A9-ACF5-41AD4008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368"/>
    <w:pPr>
      <w:spacing w:after="120"/>
      <w:ind w:firstLine="709"/>
      <w:jc w:val="both"/>
    </w:pPr>
    <w:rPr>
      <w:sz w:val="24"/>
      <w:lang w:eastAsia="en-US"/>
    </w:rPr>
  </w:style>
  <w:style w:type="paragraph" w:styleId="Heading1">
    <w:name w:val="heading 1"/>
    <w:basedOn w:val="Normal"/>
    <w:next w:val="Normal"/>
    <w:link w:val="Heading1Char"/>
    <w:qFormat/>
    <w:rsid w:val="00ED0A60"/>
    <w:pPr>
      <w:keepNext/>
      <w:jc w:val="center"/>
      <w:outlineLvl w:val="0"/>
    </w:pPr>
    <w:rPr>
      <w:b/>
      <w:bCs/>
    </w:rPr>
  </w:style>
  <w:style w:type="paragraph" w:styleId="Heading3">
    <w:name w:val="heading 3"/>
    <w:basedOn w:val="Normal"/>
    <w:next w:val="Normal"/>
    <w:link w:val="Heading3Char"/>
    <w:semiHidden/>
    <w:unhideWhenUsed/>
    <w:qFormat/>
    <w:rsid w:val="00ED0A60"/>
    <w:pPr>
      <w:keepNext/>
      <w:spacing w:before="240" w:after="60"/>
      <w:outlineLvl w:val="2"/>
    </w:pPr>
    <w:rPr>
      <w:rFonts w:ascii="Arial" w:hAnsi="Arial"/>
    </w:rPr>
  </w:style>
  <w:style w:type="paragraph" w:styleId="Heading4">
    <w:name w:val="heading 4"/>
    <w:basedOn w:val="Normal"/>
    <w:link w:val="Heading4Char"/>
    <w:uiPriority w:val="9"/>
    <w:semiHidden/>
    <w:unhideWhenUsed/>
    <w:qFormat/>
    <w:rsid w:val="00ED0A60"/>
    <w:pPr>
      <w:spacing w:before="100" w:beforeAutospacing="1" w:after="100" w:afterAutospacing="1"/>
      <w:ind w:firstLine="0"/>
      <w:jc w:val="left"/>
      <w:outlineLvl w:val="3"/>
    </w:pPr>
    <w:rPr>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3D7C9D"/>
    <w:pPr>
      <w:tabs>
        <w:tab w:val="center" w:pos="4153"/>
        <w:tab w:val="right" w:pos="8306"/>
      </w:tabs>
      <w:spacing w:after="0"/>
      <w:ind w:firstLine="0"/>
    </w:pPr>
    <w:rPr>
      <w:sz w:val="20"/>
    </w:rPr>
  </w:style>
  <w:style w:type="paragraph" w:customStyle="1" w:styleId="H3">
    <w:name w:val="H3"/>
    <w:uiPriority w:val="99"/>
    <w:rsid w:val="007F4368"/>
    <w:pPr>
      <w:spacing w:after="120"/>
      <w:jc w:val="center"/>
      <w:outlineLvl w:val="2"/>
    </w:pPr>
    <w:rPr>
      <w:b/>
      <w:sz w:val="32"/>
      <w:lang w:eastAsia="en-US"/>
    </w:rPr>
  </w:style>
  <w:style w:type="paragraph" w:customStyle="1" w:styleId="H2">
    <w:name w:val="H2"/>
    <w:uiPriority w:val="99"/>
    <w:rsid w:val="007F4368"/>
    <w:pPr>
      <w:spacing w:after="120"/>
      <w:jc w:val="center"/>
      <w:outlineLvl w:val="1"/>
    </w:pPr>
    <w:rPr>
      <w:b/>
      <w:sz w:val="36"/>
      <w:lang w:eastAsia="en-US"/>
    </w:rPr>
  </w:style>
  <w:style w:type="paragraph" w:customStyle="1" w:styleId="H1">
    <w:name w:val="H1"/>
    <w:uiPriority w:val="99"/>
    <w:rsid w:val="007F4368"/>
    <w:pPr>
      <w:spacing w:after="120"/>
      <w:jc w:val="center"/>
      <w:outlineLvl w:val="0"/>
    </w:pPr>
    <w:rPr>
      <w:b/>
      <w:sz w:val="44"/>
      <w:lang w:eastAsia="en-US"/>
    </w:rPr>
  </w:style>
  <w:style w:type="character" w:styleId="PageNumber">
    <w:name w:val="page number"/>
    <w:basedOn w:val="DefaultParagraphFont"/>
    <w:semiHidden/>
    <w:rsid w:val="003D7C9D"/>
  </w:style>
  <w:style w:type="paragraph" w:styleId="Header">
    <w:name w:val="header"/>
    <w:basedOn w:val="Normal"/>
    <w:link w:val="HeaderChar"/>
    <w:uiPriority w:val="99"/>
    <w:rsid w:val="003D7C9D"/>
    <w:pPr>
      <w:tabs>
        <w:tab w:val="center" w:pos="4153"/>
        <w:tab w:val="right" w:pos="8306"/>
      </w:tabs>
      <w:spacing w:after="0"/>
      <w:ind w:firstLine="0"/>
    </w:pPr>
  </w:style>
  <w:style w:type="character" w:customStyle="1" w:styleId="HeaderChar">
    <w:name w:val="Header Char"/>
    <w:link w:val="Header"/>
    <w:uiPriority w:val="99"/>
    <w:rsid w:val="009330BA"/>
    <w:rPr>
      <w:sz w:val="24"/>
      <w:lang w:eastAsia="en-US"/>
    </w:rPr>
  </w:style>
  <w:style w:type="character" w:styleId="CommentReference">
    <w:name w:val="annotation reference"/>
    <w:uiPriority w:val="99"/>
    <w:semiHidden/>
    <w:rsid w:val="003D7C9D"/>
    <w:rPr>
      <w:sz w:val="16"/>
      <w:szCs w:val="16"/>
    </w:rPr>
  </w:style>
  <w:style w:type="paragraph" w:styleId="CommentText">
    <w:name w:val="annotation text"/>
    <w:basedOn w:val="Normal"/>
    <w:link w:val="CommentTextChar"/>
    <w:uiPriority w:val="99"/>
    <w:semiHidden/>
    <w:rsid w:val="003D7C9D"/>
    <w:rPr>
      <w:sz w:val="20"/>
    </w:rPr>
  </w:style>
  <w:style w:type="character" w:customStyle="1" w:styleId="CommentTextChar">
    <w:name w:val="Comment Text Char"/>
    <w:link w:val="CommentText"/>
    <w:uiPriority w:val="99"/>
    <w:semiHidden/>
    <w:rsid w:val="00FC1ADE"/>
    <w:rPr>
      <w:lang w:eastAsia="en-US"/>
    </w:rPr>
  </w:style>
  <w:style w:type="paragraph" w:styleId="BalloonText">
    <w:name w:val="Balloon Text"/>
    <w:basedOn w:val="Normal"/>
    <w:link w:val="BalloonTextChar"/>
    <w:uiPriority w:val="99"/>
    <w:semiHidden/>
    <w:unhideWhenUsed/>
    <w:rsid w:val="00D610E4"/>
    <w:pPr>
      <w:spacing w:after="0"/>
    </w:pPr>
    <w:rPr>
      <w:rFonts w:ascii="Tahoma" w:hAnsi="Tahoma"/>
      <w:sz w:val="16"/>
      <w:szCs w:val="16"/>
    </w:rPr>
  </w:style>
  <w:style w:type="character" w:customStyle="1" w:styleId="BalloonTextChar">
    <w:name w:val="Balloon Text Char"/>
    <w:link w:val="BalloonText"/>
    <w:uiPriority w:val="99"/>
    <w:semiHidden/>
    <w:rsid w:val="00D610E4"/>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C1ADE"/>
    <w:rPr>
      <w:b/>
      <w:bCs/>
    </w:rPr>
  </w:style>
  <w:style w:type="character" w:customStyle="1" w:styleId="CommentSubjectChar">
    <w:name w:val="Comment Subject Char"/>
    <w:basedOn w:val="CommentTextChar"/>
    <w:link w:val="CommentSubject"/>
    <w:uiPriority w:val="99"/>
    <w:rsid w:val="00FC1ADE"/>
    <w:rPr>
      <w:lang w:eastAsia="en-US"/>
    </w:rPr>
  </w:style>
  <w:style w:type="paragraph" w:styleId="BodyTextIndent">
    <w:name w:val="Body Text Indent"/>
    <w:basedOn w:val="Normal"/>
    <w:link w:val="BodyTextIndentChar"/>
    <w:uiPriority w:val="99"/>
    <w:semiHidden/>
    <w:unhideWhenUsed/>
    <w:rsid w:val="00521401"/>
    <w:pPr>
      <w:ind w:left="283"/>
    </w:pPr>
  </w:style>
  <w:style w:type="character" w:customStyle="1" w:styleId="BodyTextIndentChar">
    <w:name w:val="Body Text Indent Char"/>
    <w:link w:val="BodyTextIndent"/>
    <w:uiPriority w:val="99"/>
    <w:semiHidden/>
    <w:rsid w:val="00521401"/>
    <w:rPr>
      <w:sz w:val="24"/>
      <w:lang w:eastAsia="en-US"/>
    </w:rPr>
  </w:style>
  <w:style w:type="paragraph" w:customStyle="1" w:styleId="Default">
    <w:name w:val="Default"/>
    <w:uiPriority w:val="99"/>
    <w:rsid w:val="004726AB"/>
    <w:pPr>
      <w:autoSpaceDE w:val="0"/>
      <w:autoSpaceDN w:val="0"/>
      <w:adjustRightInd w:val="0"/>
    </w:pPr>
    <w:rPr>
      <w:color w:val="000000"/>
      <w:sz w:val="24"/>
      <w:szCs w:val="24"/>
    </w:rPr>
  </w:style>
  <w:style w:type="paragraph" w:styleId="Revision">
    <w:name w:val="Revision"/>
    <w:hidden/>
    <w:uiPriority w:val="99"/>
    <w:semiHidden/>
    <w:rsid w:val="009A740D"/>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316F9"/>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link w:val="FootnoteText"/>
    <w:uiPriority w:val="99"/>
    <w:rsid w:val="007316F9"/>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rsid w:val="007316F9"/>
    <w:rPr>
      <w:vertAlign w:val="superscript"/>
    </w:rPr>
  </w:style>
  <w:style w:type="character" w:styleId="Hyperlink">
    <w:name w:val="Hyperlink"/>
    <w:uiPriority w:val="99"/>
    <w:unhideWhenUsed/>
    <w:rsid w:val="00F952C9"/>
    <w:rPr>
      <w:color w:val="0000FF"/>
      <w:u w:val="single"/>
    </w:rPr>
  </w:style>
  <w:style w:type="paragraph" w:customStyle="1" w:styleId="H4">
    <w:name w:val="H4"/>
    <w:uiPriority w:val="99"/>
    <w:rsid w:val="007F4368"/>
    <w:pPr>
      <w:spacing w:after="120"/>
      <w:jc w:val="center"/>
      <w:outlineLvl w:val="3"/>
    </w:pPr>
    <w:rPr>
      <w:b/>
      <w:sz w:val="28"/>
      <w:lang w:eastAsia="en-US"/>
    </w:rPr>
  </w:style>
  <w:style w:type="paragraph" w:customStyle="1" w:styleId="funkcijas">
    <w:name w:val="funkcijas"/>
    <w:basedOn w:val="Normal"/>
    <w:uiPriority w:val="99"/>
    <w:qFormat/>
    <w:rsid w:val="007F4368"/>
    <w:pPr>
      <w:ind w:firstLine="0"/>
    </w:pPr>
    <w:rPr>
      <w:bCs/>
      <w:u w:val="single"/>
    </w:rPr>
  </w:style>
  <w:style w:type="paragraph" w:customStyle="1" w:styleId="Funkcijasbold">
    <w:name w:val="Funkcijas_bold"/>
    <w:basedOn w:val="Normal"/>
    <w:uiPriority w:val="99"/>
    <w:qFormat/>
    <w:rsid w:val="007F4368"/>
    <w:pPr>
      <w:ind w:firstLine="0"/>
    </w:pPr>
    <w:rPr>
      <w:b/>
      <w:bCs/>
    </w:rPr>
  </w:style>
  <w:style w:type="paragraph" w:customStyle="1" w:styleId="paraksti">
    <w:name w:val="paraksti"/>
    <w:basedOn w:val="Normal"/>
    <w:uiPriority w:val="99"/>
    <w:qFormat/>
    <w:rsid w:val="007F4368"/>
    <w:pPr>
      <w:ind w:firstLine="0"/>
    </w:pPr>
    <w:rPr>
      <w:i/>
      <w:sz w:val="18"/>
    </w:rPr>
  </w:style>
  <w:style w:type="paragraph" w:customStyle="1" w:styleId="programmas">
    <w:name w:val="programmas"/>
    <w:basedOn w:val="Normal"/>
    <w:uiPriority w:val="99"/>
    <w:qFormat/>
    <w:rsid w:val="007F4368"/>
    <w:pPr>
      <w:widowControl w:val="0"/>
      <w:spacing w:before="240"/>
      <w:ind w:firstLine="0"/>
      <w:jc w:val="center"/>
    </w:pPr>
    <w:rPr>
      <w:b/>
      <w:lang w:val="en-US"/>
    </w:rPr>
  </w:style>
  <w:style w:type="paragraph" w:customStyle="1" w:styleId="samazpaliel">
    <w:name w:val="samaz_paliel"/>
    <w:basedOn w:val="Normal"/>
    <w:uiPriority w:val="99"/>
    <w:qFormat/>
    <w:rsid w:val="007F4368"/>
    <w:pPr>
      <w:widowControl w:val="0"/>
      <w:ind w:firstLine="0"/>
    </w:pPr>
    <w:rPr>
      <w:b/>
      <w:u w:val="single"/>
    </w:rPr>
  </w:style>
  <w:style w:type="paragraph" w:customStyle="1" w:styleId="T">
    <w:name w:val="T"/>
    <w:basedOn w:val="Normal"/>
    <w:uiPriority w:val="99"/>
    <w:rsid w:val="007F4368"/>
    <w:pPr>
      <w:keepNext/>
      <w:ind w:firstLine="0"/>
      <w:jc w:val="center"/>
    </w:pPr>
    <w:rPr>
      <w:b/>
      <w:i/>
    </w:rPr>
  </w:style>
  <w:style w:type="paragraph" w:customStyle="1" w:styleId="tabteksts">
    <w:name w:val="tab_teksts"/>
    <w:basedOn w:val="Normal"/>
    <w:uiPriority w:val="99"/>
    <w:qFormat/>
    <w:rsid w:val="007F4368"/>
    <w:pPr>
      <w:spacing w:after="0"/>
      <w:ind w:firstLine="0"/>
      <w:jc w:val="left"/>
    </w:pPr>
    <w:rPr>
      <w:sz w:val="18"/>
    </w:rPr>
  </w:style>
  <w:style w:type="paragraph" w:customStyle="1" w:styleId="Z">
    <w:name w:val="Z"/>
    <w:basedOn w:val="T"/>
    <w:uiPriority w:val="99"/>
    <w:rsid w:val="007F4368"/>
    <w:pPr>
      <w:keepNext w:val="0"/>
    </w:pPr>
  </w:style>
  <w:style w:type="paragraph" w:customStyle="1" w:styleId="cipari">
    <w:name w:val="cipari"/>
    <w:basedOn w:val="Normal"/>
    <w:link w:val="cipariChar"/>
    <w:qFormat/>
    <w:rsid w:val="007F4368"/>
    <w:pPr>
      <w:ind w:left="720" w:hanging="720"/>
    </w:pPr>
    <w:rPr>
      <w:bCs/>
    </w:rPr>
  </w:style>
  <w:style w:type="character" w:customStyle="1" w:styleId="cipariChar">
    <w:name w:val="cipari Char"/>
    <w:link w:val="cipari"/>
    <w:rsid w:val="007F4368"/>
    <w:rPr>
      <w:bCs/>
      <w:sz w:val="24"/>
      <w:lang w:eastAsia="en-US"/>
    </w:rPr>
  </w:style>
  <w:style w:type="paragraph" w:customStyle="1" w:styleId="cipariiturp">
    <w:name w:val="ciparii_turp"/>
    <w:basedOn w:val="cipari"/>
    <w:uiPriority w:val="99"/>
    <w:qFormat/>
    <w:rsid w:val="007F4368"/>
    <w:pPr>
      <w:ind w:left="709" w:firstLine="0"/>
    </w:pPr>
    <w:rPr>
      <w:bCs w:val="0"/>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
    <w:basedOn w:val="Normal"/>
    <w:link w:val="ListParagraphChar"/>
    <w:uiPriority w:val="34"/>
    <w:qFormat/>
    <w:rsid w:val="00C017B1"/>
    <w:pPr>
      <w:spacing w:after="200" w:line="276" w:lineRule="auto"/>
      <w:ind w:left="720" w:firstLine="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rsid w:val="00C017B1"/>
    <w:rPr>
      <w:rFonts w:asciiTheme="minorHAnsi" w:eastAsiaTheme="minorHAnsi" w:hAnsiTheme="minorHAnsi" w:cstheme="minorBidi"/>
      <w:sz w:val="22"/>
      <w:szCs w:val="22"/>
      <w:lang w:eastAsia="en-US"/>
    </w:rPr>
  </w:style>
  <w:style w:type="paragraph" w:customStyle="1" w:styleId="CharCharCharChar">
    <w:name w:val="Char Char Char Char"/>
    <w:aliases w:val="Char2"/>
    <w:basedOn w:val="Normal"/>
    <w:next w:val="Normal"/>
    <w:link w:val="FootnoteReference"/>
    <w:uiPriority w:val="99"/>
    <w:rsid w:val="001D3D01"/>
    <w:pPr>
      <w:spacing w:after="160" w:line="240" w:lineRule="exact"/>
      <w:ind w:firstLine="0"/>
      <w:textAlignment w:val="baseline"/>
    </w:pPr>
    <w:rPr>
      <w:sz w:val="20"/>
      <w:vertAlign w:val="superscript"/>
      <w:lang w:eastAsia="lv-LV"/>
    </w:rPr>
  </w:style>
  <w:style w:type="character" w:customStyle="1" w:styleId="Heading1Char">
    <w:name w:val="Heading 1 Char"/>
    <w:basedOn w:val="DefaultParagraphFont"/>
    <w:link w:val="Heading1"/>
    <w:rsid w:val="00ED0A60"/>
    <w:rPr>
      <w:b/>
      <w:bCs/>
      <w:sz w:val="24"/>
      <w:lang w:eastAsia="en-US"/>
    </w:rPr>
  </w:style>
  <w:style w:type="character" w:customStyle="1" w:styleId="Heading3Char">
    <w:name w:val="Heading 3 Char"/>
    <w:basedOn w:val="DefaultParagraphFont"/>
    <w:link w:val="Heading3"/>
    <w:semiHidden/>
    <w:rsid w:val="00ED0A60"/>
    <w:rPr>
      <w:rFonts w:ascii="Arial" w:hAnsi="Arial"/>
      <w:sz w:val="24"/>
      <w:lang w:eastAsia="en-US"/>
    </w:rPr>
  </w:style>
  <w:style w:type="character" w:customStyle="1" w:styleId="Heading4Char">
    <w:name w:val="Heading 4 Char"/>
    <w:basedOn w:val="DefaultParagraphFont"/>
    <w:link w:val="Heading4"/>
    <w:uiPriority w:val="9"/>
    <w:semiHidden/>
    <w:rsid w:val="00ED0A60"/>
    <w:rPr>
      <w:b/>
      <w:bCs/>
      <w:sz w:val="24"/>
      <w:szCs w:val="24"/>
      <w:lang w:val="en-US" w:eastAsia="en-US"/>
    </w:rPr>
  </w:style>
  <w:style w:type="character" w:styleId="FollowedHyperlink">
    <w:name w:val="FollowedHyperlink"/>
    <w:basedOn w:val="DefaultParagraphFont"/>
    <w:uiPriority w:val="99"/>
    <w:semiHidden/>
    <w:unhideWhenUsed/>
    <w:rsid w:val="00ED0A60"/>
    <w:rPr>
      <w:color w:val="954F72"/>
      <w:u w:val="single"/>
    </w:rPr>
  </w:style>
  <w:style w:type="paragraph" w:customStyle="1" w:styleId="msonormal0">
    <w:name w:val="msonormal"/>
    <w:basedOn w:val="Normal"/>
    <w:rsid w:val="00ED0A60"/>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ED0A60"/>
    <w:pPr>
      <w:spacing w:before="100" w:beforeAutospacing="1" w:after="100" w:afterAutospacing="1"/>
      <w:ind w:firstLine="0"/>
      <w:jc w:val="left"/>
    </w:pPr>
    <w:rPr>
      <w:rFonts w:eastAsiaTheme="minorEastAsia"/>
      <w:szCs w:val="24"/>
      <w:lang w:eastAsia="lv-LV"/>
    </w:rPr>
  </w:style>
  <w:style w:type="character" w:customStyle="1" w:styleId="FooterChar">
    <w:name w:val="Footer Char"/>
    <w:basedOn w:val="DefaultParagraphFont"/>
    <w:link w:val="Footer"/>
    <w:uiPriority w:val="99"/>
    <w:semiHidden/>
    <w:rsid w:val="00ED0A60"/>
    <w:rPr>
      <w:lang w:eastAsia="en-US"/>
    </w:rPr>
  </w:style>
  <w:style w:type="paragraph" w:customStyle="1" w:styleId="izdevumi">
    <w:name w:val="izdevumi"/>
    <w:basedOn w:val="Normal"/>
    <w:uiPriority w:val="99"/>
    <w:semiHidden/>
    <w:qFormat/>
    <w:rsid w:val="00ED0A60"/>
    <w:pPr>
      <w:widowControl w:val="0"/>
      <w:spacing w:before="120"/>
      <w:ind w:left="567" w:firstLine="0"/>
    </w:pPr>
    <w:rPr>
      <w:i/>
    </w:rPr>
  </w:style>
  <w:style w:type="paragraph" w:customStyle="1" w:styleId="Balonteksts1">
    <w:name w:val="Balonteksts1"/>
    <w:basedOn w:val="Normal"/>
    <w:uiPriority w:val="99"/>
    <w:semiHidden/>
    <w:rsid w:val="00ED0A60"/>
    <w:rPr>
      <w:rFonts w:ascii="Tahoma" w:hAnsi="Tahoma" w:cs="Tahoma"/>
      <w:sz w:val="16"/>
      <w:szCs w:val="16"/>
    </w:rPr>
  </w:style>
  <w:style w:type="paragraph" w:customStyle="1" w:styleId="Tabuluvirsraksti">
    <w:name w:val="Tabulu_virsraksti"/>
    <w:basedOn w:val="Normal"/>
    <w:uiPriority w:val="99"/>
    <w:semiHidden/>
    <w:qFormat/>
    <w:rsid w:val="00ED0A60"/>
    <w:pPr>
      <w:ind w:firstLine="0"/>
      <w:jc w:val="center"/>
    </w:pPr>
  </w:style>
  <w:style w:type="paragraph" w:customStyle="1" w:styleId="xl66">
    <w:name w:val="xl66"/>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7">
    <w:name w:val="xl67"/>
    <w:basedOn w:val="Normal"/>
    <w:uiPriority w:val="99"/>
    <w:semiHidden/>
    <w:rsid w:val="00ED0A60"/>
    <w:pPr>
      <w:spacing w:before="100" w:beforeAutospacing="1" w:after="100" w:afterAutospacing="1"/>
      <w:ind w:firstLine="0"/>
      <w:jc w:val="left"/>
    </w:pPr>
    <w:rPr>
      <w:szCs w:val="24"/>
      <w:lang w:eastAsia="lv-LV"/>
    </w:rPr>
  </w:style>
  <w:style w:type="paragraph" w:customStyle="1" w:styleId="xl68">
    <w:name w:val="xl6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9">
    <w:name w:val="xl6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0">
    <w:name w:val="xl70"/>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1">
    <w:name w:val="xl71"/>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2">
    <w:name w:val="xl72"/>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3">
    <w:name w:val="xl73"/>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4">
    <w:name w:val="xl7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5">
    <w:name w:val="xl75"/>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b/>
      <w:bCs/>
      <w:szCs w:val="24"/>
      <w:lang w:eastAsia="lv-LV"/>
    </w:rPr>
  </w:style>
  <w:style w:type="paragraph" w:customStyle="1" w:styleId="xl76">
    <w:name w:val="xl76"/>
    <w:basedOn w:val="Normal"/>
    <w:rsid w:val="00ED0A60"/>
    <w:pPr>
      <w:spacing w:before="100" w:beforeAutospacing="1" w:after="100" w:afterAutospacing="1"/>
      <w:ind w:firstLine="0"/>
      <w:jc w:val="left"/>
    </w:pPr>
    <w:rPr>
      <w:szCs w:val="24"/>
      <w:lang w:eastAsia="lv-LV"/>
    </w:rPr>
  </w:style>
  <w:style w:type="paragraph" w:customStyle="1" w:styleId="xl77">
    <w:name w:val="xl77"/>
    <w:basedOn w:val="Normal"/>
    <w:rsid w:val="00ED0A60"/>
    <w:pPr>
      <w:spacing w:before="100" w:beforeAutospacing="1" w:after="100" w:afterAutospacing="1"/>
      <w:ind w:firstLine="0"/>
      <w:jc w:val="center"/>
    </w:pPr>
    <w:rPr>
      <w:sz w:val="22"/>
      <w:szCs w:val="22"/>
      <w:lang w:eastAsia="lv-LV"/>
    </w:rPr>
  </w:style>
  <w:style w:type="paragraph" w:customStyle="1" w:styleId="xl78">
    <w:name w:val="xl7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79">
    <w:name w:val="xl79"/>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b/>
      <w:bCs/>
      <w:szCs w:val="24"/>
      <w:lang w:eastAsia="lv-LV"/>
    </w:rPr>
  </w:style>
  <w:style w:type="paragraph" w:customStyle="1" w:styleId="xl80">
    <w:name w:val="xl80"/>
    <w:basedOn w:val="Normal"/>
    <w:rsid w:val="00ED0A60"/>
    <w:pPr>
      <w:pBdr>
        <w:top w:val="single" w:sz="4" w:space="0" w:color="auto"/>
        <w:left w:val="single" w:sz="4" w:space="0" w:color="auto"/>
        <w:bottom w:val="single" w:sz="4" w:space="0" w:color="auto"/>
        <w:right w:val="single" w:sz="4" w:space="0" w:color="auto"/>
      </w:pBdr>
      <w:shd w:val="clear" w:color="auto" w:fill="70AD47"/>
      <w:spacing w:before="100" w:beforeAutospacing="1" w:after="100" w:afterAutospacing="1"/>
      <w:ind w:firstLine="0"/>
      <w:jc w:val="right"/>
    </w:pPr>
    <w:rPr>
      <w:b/>
      <w:bCs/>
      <w:szCs w:val="24"/>
      <w:lang w:eastAsia="lv-LV"/>
    </w:rPr>
  </w:style>
  <w:style w:type="paragraph" w:customStyle="1" w:styleId="xl81">
    <w:name w:val="xl81"/>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2">
    <w:name w:val="xl82"/>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3">
    <w:name w:val="xl83"/>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4">
    <w:name w:val="xl8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85">
    <w:name w:val="xl85"/>
    <w:basedOn w:val="Normal"/>
    <w:rsid w:val="00ED0A60"/>
    <w:pPr>
      <w:pBdr>
        <w:top w:val="single" w:sz="4" w:space="0" w:color="auto"/>
        <w:left w:val="single" w:sz="4" w:space="0" w:color="auto"/>
        <w:bottom w:val="single" w:sz="4" w:space="0" w:color="auto"/>
      </w:pBdr>
      <w:spacing w:before="100" w:beforeAutospacing="1" w:after="100" w:afterAutospacing="1"/>
      <w:ind w:firstLine="0"/>
      <w:jc w:val="center"/>
    </w:pPr>
    <w:rPr>
      <w:sz w:val="22"/>
      <w:szCs w:val="22"/>
      <w:lang w:eastAsia="lv-LV"/>
    </w:rPr>
  </w:style>
  <w:style w:type="paragraph" w:customStyle="1" w:styleId="xl86">
    <w:name w:val="xl86"/>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7">
    <w:name w:val="xl87"/>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8">
    <w:name w:val="xl88"/>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89">
    <w:name w:val="xl89"/>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0">
    <w:name w:val="xl90"/>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1">
    <w:name w:val="xl91"/>
    <w:basedOn w:val="Normal"/>
    <w:rsid w:val="00ED0A60"/>
    <w:pPr>
      <w:pBdr>
        <w:top w:val="single" w:sz="4" w:space="0" w:color="auto"/>
        <w:bottom w:val="single" w:sz="4" w:space="0" w:color="auto"/>
      </w:pBdr>
      <w:shd w:val="clear" w:color="auto" w:fill="70AD47"/>
      <w:spacing w:before="100" w:beforeAutospacing="1" w:after="100" w:afterAutospacing="1"/>
      <w:ind w:firstLine="0"/>
      <w:jc w:val="right"/>
    </w:pPr>
    <w:rPr>
      <w:b/>
      <w:bCs/>
      <w:szCs w:val="24"/>
      <w:lang w:eastAsia="lv-LV"/>
    </w:rPr>
  </w:style>
  <w:style w:type="paragraph" w:customStyle="1" w:styleId="xl92">
    <w:name w:val="xl92"/>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93">
    <w:name w:val="xl93"/>
    <w:basedOn w:val="Normal"/>
    <w:rsid w:val="00ED0A60"/>
    <w:pPr>
      <w:pBdr>
        <w:top w:val="single" w:sz="4" w:space="0" w:color="auto"/>
        <w:bottom w:val="single" w:sz="4" w:space="0" w:color="auto"/>
      </w:pBdr>
      <w:spacing w:before="100" w:beforeAutospacing="1" w:after="100" w:afterAutospacing="1"/>
      <w:ind w:firstLine="0"/>
      <w:jc w:val="left"/>
    </w:pPr>
    <w:rPr>
      <w:szCs w:val="24"/>
      <w:lang w:eastAsia="lv-LV"/>
    </w:rPr>
  </w:style>
  <w:style w:type="paragraph" w:customStyle="1" w:styleId="xl94">
    <w:name w:val="xl9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Cs w:val="24"/>
      <w:lang w:eastAsia="lv-LV"/>
    </w:rPr>
  </w:style>
  <w:style w:type="paragraph" w:customStyle="1" w:styleId="xl95">
    <w:name w:val="xl95"/>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6">
    <w:name w:val="xl96"/>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7">
    <w:name w:val="xl97"/>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8">
    <w:name w:val="xl9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9">
    <w:name w:val="xl99"/>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00">
    <w:name w:val="xl100"/>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1">
    <w:name w:val="xl101"/>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2">
    <w:name w:val="xl102"/>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3">
    <w:name w:val="xl103"/>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104">
    <w:name w:val="xl104"/>
    <w:basedOn w:val="Normal"/>
    <w:rsid w:val="00ED0A60"/>
    <w:pPr>
      <w:pBdr>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5">
    <w:name w:val="xl105"/>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6">
    <w:name w:val="xl106"/>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7">
    <w:name w:val="xl107"/>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8">
    <w:name w:val="xl10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9">
    <w:name w:val="xl10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0">
    <w:name w:val="xl110"/>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1">
    <w:name w:val="xl111"/>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2">
    <w:name w:val="xl112"/>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3">
    <w:name w:val="xl113"/>
    <w:basedOn w:val="Normal"/>
    <w:rsid w:val="00ED0A60"/>
    <w:pPr>
      <w:spacing w:before="100" w:beforeAutospacing="1" w:after="100" w:afterAutospacing="1"/>
      <w:ind w:firstLine="0"/>
      <w:jc w:val="left"/>
    </w:pPr>
    <w:rPr>
      <w:color w:val="C00000"/>
      <w:sz w:val="16"/>
      <w:szCs w:val="16"/>
      <w:lang w:eastAsia="lv-LV"/>
    </w:rPr>
  </w:style>
  <w:style w:type="paragraph" w:customStyle="1" w:styleId="xl114">
    <w:name w:val="xl114"/>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115">
    <w:name w:val="xl115"/>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sz w:val="22"/>
      <w:szCs w:val="22"/>
      <w:lang w:eastAsia="lv-LV"/>
    </w:rPr>
  </w:style>
  <w:style w:type="paragraph" w:customStyle="1" w:styleId="xl116">
    <w:name w:val="xl116"/>
    <w:basedOn w:val="Normal"/>
    <w:rsid w:val="00ED0A60"/>
    <w:pPr>
      <w:pBdr>
        <w:top w:val="single" w:sz="4" w:space="0" w:color="auto"/>
        <w:left w:val="single" w:sz="4" w:space="0" w:color="auto"/>
        <w:bottom w:val="single" w:sz="4" w:space="0" w:color="auto"/>
      </w:pBdr>
      <w:shd w:val="clear" w:color="auto" w:fill="70AD47"/>
      <w:spacing w:before="100" w:beforeAutospacing="1" w:after="100" w:afterAutospacing="1"/>
      <w:ind w:firstLine="0"/>
      <w:jc w:val="center"/>
    </w:pPr>
    <w:rPr>
      <w:sz w:val="22"/>
      <w:szCs w:val="22"/>
      <w:lang w:eastAsia="lv-LV"/>
    </w:rPr>
  </w:style>
  <w:style w:type="paragraph" w:customStyle="1" w:styleId="xl117">
    <w:name w:val="xl117"/>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center"/>
    </w:pPr>
    <w:rPr>
      <w:szCs w:val="24"/>
      <w:lang w:eastAsia="lv-LV"/>
    </w:rPr>
  </w:style>
  <w:style w:type="paragraph" w:customStyle="1" w:styleId="xl118">
    <w:name w:val="xl11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Cs w:val="24"/>
      <w:lang w:eastAsia="lv-LV"/>
    </w:rPr>
  </w:style>
  <w:style w:type="paragraph" w:customStyle="1" w:styleId="xl119">
    <w:name w:val="xl11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0">
    <w:name w:val="xl120"/>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1">
    <w:name w:val="xl121"/>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2">
    <w:name w:val="xl122"/>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3">
    <w:name w:val="xl123"/>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4">
    <w:name w:val="xl124"/>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5">
    <w:name w:val="xl125"/>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6">
    <w:name w:val="xl126"/>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7">
    <w:name w:val="xl127"/>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8">
    <w:name w:val="xl128"/>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9">
    <w:name w:val="xl129"/>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0">
    <w:name w:val="xl130"/>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1">
    <w:name w:val="xl131"/>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2">
    <w:name w:val="xl132"/>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3">
    <w:name w:val="xl133"/>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4">
    <w:name w:val="xl134"/>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5">
    <w:name w:val="xl135"/>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6">
    <w:name w:val="xl136"/>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7">
    <w:name w:val="xl137"/>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38">
    <w:name w:val="xl138"/>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39">
    <w:name w:val="xl139"/>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0">
    <w:name w:val="xl140"/>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1">
    <w:name w:val="xl141"/>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2">
    <w:name w:val="xl142"/>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table" w:styleId="TableGrid">
    <w:name w:val="Table Grid"/>
    <w:basedOn w:val="TableNormal"/>
    <w:uiPriority w:val="59"/>
    <w:rsid w:val="00ED0A60"/>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35A2E"/>
    <w:rPr>
      <w:color w:val="605E5C"/>
      <w:shd w:val="clear" w:color="auto" w:fill="E1DFDD"/>
    </w:rPr>
  </w:style>
  <w:style w:type="paragraph" w:customStyle="1" w:styleId="xl223">
    <w:name w:val="xl223"/>
    <w:basedOn w:val="Normal"/>
    <w:rsid w:val="00BD3E92"/>
    <w:pPr>
      <w:spacing w:before="100" w:beforeAutospacing="1" w:after="100" w:afterAutospacing="1"/>
      <w:ind w:firstLine="0"/>
      <w:jc w:val="left"/>
    </w:pPr>
    <w:rPr>
      <w:color w:val="FF0000"/>
      <w:szCs w:val="24"/>
      <w:lang w:eastAsia="lv-LV"/>
    </w:rPr>
  </w:style>
  <w:style w:type="paragraph" w:customStyle="1" w:styleId="xl224">
    <w:name w:val="xl224"/>
    <w:basedOn w:val="Normal"/>
    <w:rsid w:val="00BD3E92"/>
    <w:pPr>
      <w:spacing w:before="100" w:beforeAutospacing="1" w:after="100" w:afterAutospacing="1"/>
      <w:ind w:firstLine="0"/>
      <w:jc w:val="left"/>
    </w:pPr>
    <w:rPr>
      <w:szCs w:val="24"/>
      <w:lang w:eastAsia="lv-LV"/>
    </w:rPr>
  </w:style>
  <w:style w:type="paragraph" w:customStyle="1" w:styleId="xl225">
    <w:name w:val="xl225"/>
    <w:basedOn w:val="Normal"/>
    <w:rsid w:val="00BD3E92"/>
    <w:pPr>
      <w:spacing w:before="100" w:beforeAutospacing="1" w:after="100" w:afterAutospacing="1"/>
      <w:ind w:firstLine="0"/>
      <w:jc w:val="left"/>
    </w:pPr>
    <w:rPr>
      <w:sz w:val="18"/>
      <w:szCs w:val="18"/>
      <w:lang w:eastAsia="lv-LV"/>
    </w:rPr>
  </w:style>
  <w:style w:type="paragraph" w:customStyle="1" w:styleId="xl226">
    <w:name w:val="xl226"/>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18"/>
      <w:szCs w:val="18"/>
      <w:lang w:eastAsia="lv-LV"/>
    </w:rPr>
  </w:style>
  <w:style w:type="paragraph" w:customStyle="1" w:styleId="xl227">
    <w:name w:val="xl22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18"/>
      <w:szCs w:val="18"/>
      <w:lang w:eastAsia="lv-LV"/>
    </w:rPr>
  </w:style>
  <w:style w:type="paragraph" w:customStyle="1" w:styleId="xl228">
    <w:name w:val="xl228"/>
    <w:basedOn w:val="Normal"/>
    <w:rsid w:val="00BD3E92"/>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ind w:firstLine="0"/>
      <w:jc w:val="right"/>
      <w:textAlignment w:val="center"/>
    </w:pPr>
    <w:rPr>
      <w:b/>
      <w:bCs/>
      <w:sz w:val="18"/>
      <w:szCs w:val="18"/>
      <w:lang w:eastAsia="lv-LV"/>
    </w:rPr>
  </w:style>
  <w:style w:type="paragraph" w:customStyle="1" w:styleId="xl229">
    <w:name w:val="xl229"/>
    <w:basedOn w:val="Normal"/>
    <w:rsid w:val="00BD3E92"/>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ind w:firstLine="0"/>
      <w:jc w:val="right"/>
    </w:pPr>
    <w:rPr>
      <w:b/>
      <w:bCs/>
      <w:sz w:val="18"/>
      <w:szCs w:val="18"/>
      <w:lang w:eastAsia="lv-LV"/>
    </w:rPr>
  </w:style>
  <w:style w:type="paragraph" w:customStyle="1" w:styleId="xl230">
    <w:name w:val="xl230"/>
    <w:basedOn w:val="Normal"/>
    <w:rsid w:val="00BD3E9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jc w:val="right"/>
      <w:textAlignment w:val="center"/>
    </w:pPr>
    <w:rPr>
      <w:b/>
      <w:bCs/>
      <w:sz w:val="18"/>
      <w:szCs w:val="18"/>
      <w:lang w:eastAsia="lv-LV"/>
    </w:rPr>
  </w:style>
  <w:style w:type="paragraph" w:customStyle="1" w:styleId="xl231">
    <w:name w:val="xl231"/>
    <w:basedOn w:val="Normal"/>
    <w:rsid w:val="00BD3E9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jc w:val="right"/>
    </w:pPr>
    <w:rPr>
      <w:b/>
      <w:bCs/>
      <w:sz w:val="18"/>
      <w:szCs w:val="18"/>
      <w:lang w:eastAsia="lv-LV"/>
    </w:rPr>
  </w:style>
  <w:style w:type="paragraph" w:customStyle="1" w:styleId="xl232">
    <w:name w:val="xl232"/>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b/>
      <w:bCs/>
      <w:i/>
      <w:iCs/>
      <w:sz w:val="18"/>
      <w:szCs w:val="18"/>
      <w:lang w:eastAsia="lv-LV"/>
    </w:rPr>
  </w:style>
  <w:style w:type="paragraph" w:customStyle="1" w:styleId="xl233">
    <w:name w:val="xl233"/>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i/>
      <w:iCs/>
      <w:sz w:val="18"/>
      <w:szCs w:val="18"/>
      <w:lang w:eastAsia="lv-LV"/>
    </w:rPr>
  </w:style>
  <w:style w:type="paragraph" w:customStyle="1" w:styleId="xl234">
    <w:name w:val="xl234"/>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left"/>
      <w:textAlignment w:val="top"/>
    </w:pPr>
    <w:rPr>
      <w:b/>
      <w:bCs/>
      <w:sz w:val="18"/>
      <w:szCs w:val="18"/>
      <w:lang w:eastAsia="lv-LV"/>
    </w:rPr>
  </w:style>
  <w:style w:type="paragraph" w:customStyle="1" w:styleId="xl235">
    <w:name w:val="xl235"/>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sz w:val="18"/>
      <w:szCs w:val="18"/>
      <w:lang w:eastAsia="lv-LV"/>
    </w:rPr>
  </w:style>
  <w:style w:type="paragraph" w:customStyle="1" w:styleId="xl236">
    <w:name w:val="xl236"/>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37">
    <w:name w:val="xl23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38">
    <w:name w:val="xl238"/>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39">
    <w:name w:val="xl239"/>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0">
    <w:name w:val="xl240"/>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8"/>
      <w:szCs w:val="18"/>
      <w:lang w:eastAsia="lv-LV"/>
    </w:rPr>
  </w:style>
  <w:style w:type="paragraph" w:customStyle="1" w:styleId="xl241">
    <w:name w:val="xl241"/>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2">
    <w:name w:val="xl242"/>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sz w:val="18"/>
      <w:szCs w:val="18"/>
      <w:lang w:eastAsia="lv-LV"/>
    </w:rPr>
  </w:style>
  <w:style w:type="paragraph" w:customStyle="1" w:styleId="xl243">
    <w:name w:val="xl243"/>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4">
    <w:name w:val="xl244"/>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45">
    <w:name w:val="xl245"/>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46">
    <w:name w:val="xl246"/>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i/>
      <w:iCs/>
      <w:sz w:val="18"/>
      <w:szCs w:val="18"/>
      <w:lang w:eastAsia="lv-LV"/>
    </w:rPr>
  </w:style>
  <w:style w:type="paragraph" w:customStyle="1" w:styleId="xl247">
    <w:name w:val="xl247"/>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i/>
      <w:iCs/>
      <w:sz w:val="18"/>
      <w:szCs w:val="18"/>
      <w:lang w:eastAsia="lv-LV"/>
    </w:rPr>
  </w:style>
  <w:style w:type="paragraph" w:customStyle="1" w:styleId="xl248">
    <w:name w:val="xl248"/>
    <w:basedOn w:val="Normal"/>
    <w:rsid w:val="00BD3E9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i/>
      <w:iCs/>
      <w:sz w:val="18"/>
      <w:szCs w:val="18"/>
      <w:lang w:eastAsia="lv-LV"/>
    </w:rPr>
  </w:style>
  <w:style w:type="paragraph" w:customStyle="1" w:styleId="xl249">
    <w:name w:val="xl249"/>
    <w:basedOn w:val="Normal"/>
    <w:rsid w:val="00BD3E9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sz w:val="18"/>
      <w:szCs w:val="18"/>
      <w:lang w:eastAsia="lv-LV"/>
    </w:rPr>
  </w:style>
  <w:style w:type="paragraph" w:customStyle="1" w:styleId="xl250">
    <w:name w:val="xl250"/>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1">
    <w:name w:val="xl251"/>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2">
    <w:name w:val="xl252"/>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3">
    <w:name w:val="xl253"/>
    <w:basedOn w:val="Normal"/>
    <w:rsid w:val="00BD3E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sz w:val="18"/>
      <w:szCs w:val="18"/>
      <w:lang w:eastAsia="lv-LV"/>
    </w:rPr>
  </w:style>
  <w:style w:type="paragraph" w:customStyle="1" w:styleId="xl254">
    <w:name w:val="xl254"/>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55">
    <w:name w:val="xl255"/>
    <w:basedOn w:val="Normal"/>
    <w:rsid w:val="00BD3E92"/>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56">
    <w:name w:val="xl256"/>
    <w:basedOn w:val="Normal"/>
    <w:rsid w:val="00BD3E92"/>
    <w:pPr>
      <w:pBdr>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57">
    <w:name w:val="xl25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character" w:customStyle="1" w:styleId="UnresolvedMention1">
    <w:name w:val="Unresolved Mention1"/>
    <w:basedOn w:val="DefaultParagraphFont"/>
    <w:uiPriority w:val="99"/>
    <w:semiHidden/>
    <w:unhideWhenUsed/>
    <w:rsid w:val="00B26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9132">
      <w:bodyDiv w:val="1"/>
      <w:marLeft w:val="0"/>
      <w:marRight w:val="0"/>
      <w:marTop w:val="0"/>
      <w:marBottom w:val="0"/>
      <w:divBdr>
        <w:top w:val="none" w:sz="0" w:space="0" w:color="auto"/>
        <w:left w:val="none" w:sz="0" w:space="0" w:color="auto"/>
        <w:bottom w:val="none" w:sz="0" w:space="0" w:color="auto"/>
        <w:right w:val="none" w:sz="0" w:space="0" w:color="auto"/>
      </w:divBdr>
      <w:divsChild>
        <w:div w:id="663706267">
          <w:marLeft w:val="2074"/>
          <w:marRight w:val="0"/>
          <w:marTop w:val="134"/>
          <w:marBottom w:val="0"/>
          <w:divBdr>
            <w:top w:val="none" w:sz="0" w:space="0" w:color="auto"/>
            <w:left w:val="none" w:sz="0" w:space="0" w:color="auto"/>
            <w:bottom w:val="none" w:sz="0" w:space="0" w:color="auto"/>
            <w:right w:val="none" w:sz="0" w:space="0" w:color="auto"/>
          </w:divBdr>
        </w:div>
        <w:div w:id="1496263807">
          <w:marLeft w:val="2074"/>
          <w:marRight w:val="0"/>
          <w:marTop w:val="134"/>
          <w:marBottom w:val="0"/>
          <w:divBdr>
            <w:top w:val="none" w:sz="0" w:space="0" w:color="auto"/>
            <w:left w:val="none" w:sz="0" w:space="0" w:color="auto"/>
            <w:bottom w:val="none" w:sz="0" w:space="0" w:color="auto"/>
            <w:right w:val="none" w:sz="0" w:space="0" w:color="auto"/>
          </w:divBdr>
        </w:div>
      </w:divsChild>
    </w:div>
    <w:div w:id="156965318">
      <w:bodyDiv w:val="1"/>
      <w:marLeft w:val="0"/>
      <w:marRight w:val="0"/>
      <w:marTop w:val="0"/>
      <w:marBottom w:val="0"/>
      <w:divBdr>
        <w:top w:val="none" w:sz="0" w:space="0" w:color="auto"/>
        <w:left w:val="none" w:sz="0" w:space="0" w:color="auto"/>
        <w:bottom w:val="none" w:sz="0" w:space="0" w:color="auto"/>
        <w:right w:val="none" w:sz="0" w:space="0" w:color="auto"/>
      </w:divBdr>
      <w:divsChild>
        <w:div w:id="65493582">
          <w:marLeft w:val="547"/>
          <w:marRight w:val="0"/>
          <w:marTop w:val="115"/>
          <w:marBottom w:val="0"/>
          <w:divBdr>
            <w:top w:val="none" w:sz="0" w:space="0" w:color="auto"/>
            <w:left w:val="none" w:sz="0" w:space="0" w:color="auto"/>
            <w:bottom w:val="none" w:sz="0" w:space="0" w:color="auto"/>
            <w:right w:val="none" w:sz="0" w:space="0" w:color="auto"/>
          </w:divBdr>
        </w:div>
      </w:divsChild>
    </w:div>
    <w:div w:id="277683036">
      <w:bodyDiv w:val="1"/>
      <w:marLeft w:val="0"/>
      <w:marRight w:val="0"/>
      <w:marTop w:val="0"/>
      <w:marBottom w:val="0"/>
      <w:divBdr>
        <w:top w:val="none" w:sz="0" w:space="0" w:color="auto"/>
        <w:left w:val="none" w:sz="0" w:space="0" w:color="auto"/>
        <w:bottom w:val="none" w:sz="0" w:space="0" w:color="auto"/>
        <w:right w:val="none" w:sz="0" w:space="0" w:color="auto"/>
      </w:divBdr>
    </w:div>
    <w:div w:id="332221459">
      <w:bodyDiv w:val="1"/>
      <w:marLeft w:val="0"/>
      <w:marRight w:val="0"/>
      <w:marTop w:val="0"/>
      <w:marBottom w:val="0"/>
      <w:divBdr>
        <w:top w:val="none" w:sz="0" w:space="0" w:color="auto"/>
        <w:left w:val="none" w:sz="0" w:space="0" w:color="auto"/>
        <w:bottom w:val="none" w:sz="0" w:space="0" w:color="auto"/>
        <w:right w:val="none" w:sz="0" w:space="0" w:color="auto"/>
      </w:divBdr>
    </w:div>
    <w:div w:id="366102320">
      <w:bodyDiv w:val="1"/>
      <w:marLeft w:val="0"/>
      <w:marRight w:val="0"/>
      <w:marTop w:val="0"/>
      <w:marBottom w:val="0"/>
      <w:divBdr>
        <w:top w:val="none" w:sz="0" w:space="0" w:color="auto"/>
        <w:left w:val="none" w:sz="0" w:space="0" w:color="auto"/>
        <w:bottom w:val="none" w:sz="0" w:space="0" w:color="auto"/>
        <w:right w:val="none" w:sz="0" w:space="0" w:color="auto"/>
      </w:divBdr>
    </w:div>
    <w:div w:id="386297028">
      <w:bodyDiv w:val="1"/>
      <w:marLeft w:val="0"/>
      <w:marRight w:val="0"/>
      <w:marTop w:val="0"/>
      <w:marBottom w:val="0"/>
      <w:divBdr>
        <w:top w:val="none" w:sz="0" w:space="0" w:color="auto"/>
        <w:left w:val="none" w:sz="0" w:space="0" w:color="auto"/>
        <w:bottom w:val="none" w:sz="0" w:space="0" w:color="auto"/>
        <w:right w:val="none" w:sz="0" w:space="0" w:color="auto"/>
      </w:divBdr>
    </w:div>
    <w:div w:id="416484417">
      <w:bodyDiv w:val="1"/>
      <w:marLeft w:val="0"/>
      <w:marRight w:val="0"/>
      <w:marTop w:val="0"/>
      <w:marBottom w:val="0"/>
      <w:divBdr>
        <w:top w:val="none" w:sz="0" w:space="0" w:color="auto"/>
        <w:left w:val="none" w:sz="0" w:space="0" w:color="auto"/>
        <w:bottom w:val="none" w:sz="0" w:space="0" w:color="auto"/>
        <w:right w:val="none" w:sz="0" w:space="0" w:color="auto"/>
      </w:divBdr>
    </w:div>
    <w:div w:id="842092662">
      <w:bodyDiv w:val="1"/>
      <w:marLeft w:val="0"/>
      <w:marRight w:val="0"/>
      <w:marTop w:val="0"/>
      <w:marBottom w:val="0"/>
      <w:divBdr>
        <w:top w:val="none" w:sz="0" w:space="0" w:color="auto"/>
        <w:left w:val="none" w:sz="0" w:space="0" w:color="auto"/>
        <w:bottom w:val="none" w:sz="0" w:space="0" w:color="auto"/>
        <w:right w:val="none" w:sz="0" w:space="0" w:color="auto"/>
      </w:divBdr>
    </w:div>
    <w:div w:id="876701290">
      <w:bodyDiv w:val="1"/>
      <w:marLeft w:val="0"/>
      <w:marRight w:val="0"/>
      <w:marTop w:val="0"/>
      <w:marBottom w:val="0"/>
      <w:divBdr>
        <w:top w:val="none" w:sz="0" w:space="0" w:color="auto"/>
        <w:left w:val="none" w:sz="0" w:space="0" w:color="auto"/>
        <w:bottom w:val="none" w:sz="0" w:space="0" w:color="auto"/>
        <w:right w:val="none" w:sz="0" w:space="0" w:color="auto"/>
      </w:divBdr>
      <w:divsChild>
        <w:div w:id="89354713">
          <w:marLeft w:val="1166"/>
          <w:marRight w:val="0"/>
          <w:marTop w:val="96"/>
          <w:marBottom w:val="0"/>
          <w:divBdr>
            <w:top w:val="none" w:sz="0" w:space="0" w:color="auto"/>
            <w:left w:val="none" w:sz="0" w:space="0" w:color="auto"/>
            <w:bottom w:val="none" w:sz="0" w:space="0" w:color="auto"/>
            <w:right w:val="none" w:sz="0" w:space="0" w:color="auto"/>
          </w:divBdr>
        </w:div>
        <w:div w:id="259334684">
          <w:marLeft w:val="547"/>
          <w:marRight w:val="0"/>
          <w:marTop w:val="96"/>
          <w:marBottom w:val="0"/>
          <w:divBdr>
            <w:top w:val="none" w:sz="0" w:space="0" w:color="auto"/>
            <w:left w:val="none" w:sz="0" w:space="0" w:color="auto"/>
            <w:bottom w:val="none" w:sz="0" w:space="0" w:color="auto"/>
            <w:right w:val="none" w:sz="0" w:space="0" w:color="auto"/>
          </w:divBdr>
        </w:div>
        <w:div w:id="739986041">
          <w:marLeft w:val="1166"/>
          <w:marRight w:val="0"/>
          <w:marTop w:val="96"/>
          <w:marBottom w:val="0"/>
          <w:divBdr>
            <w:top w:val="none" w:sz="0" w:space="0" w:color="auto"/>
            <w:left w:val="none" w:sz="0" w:space="0" w:color="auto"/>
            <w:bottom w:val="none" w:sz="0" w:space="0" w:color="auto"/>
            <w:right w:val="none" w:sz="0" w:space="0" w:color="auto"/>
          </w:divBdr>
        </w:div>
        <w:div w:id="778178771">
          <w:marLeft w:val="1166"/>
          <w:marRight w:val="0"/>
          <w:marTop w:val="96"/>
          <w:marBottom w:val="0"/>
          <w:divBdr>
            <w:top w:val="none" w:sz="0" w:space="0" w:color="auto"/>
            <w:left w:val="none" w:sz="0" w:space="0" w:color="auto"/>
            <w:bottom w:val="none" w:sz="0" w:space="0" w:color="auto"/>
            <w:right w:val="none" w:sz="0" w:space="0" w:color="auto"/>
          </w:divBdr>
        </w:div>
      </w:divsChild>
    </w:div>
    <w:div w:id="1039478407">
      <w:bodyDiv w:val="1"/>
      <w:marLeft w:val="0"/>
      <w:marRight w:val="0"/>
      <w:marTop w:val="0"/>
      <w:marBottom w:val="0"/>
      <w:divBdr>
        <w:top w:val="none" w:sz="0" w:space="0" w:color="auto"/>
        <w:left w:val="none" w:sz="0" w:space="0" w:color="auto"/>
        <w:bottom w:val="none" w:sz="0" w:space="0" w:color="auto"/>
        <w:right w:val="none" w:sz="0" w:space="0" w:color="auto"/>
      </w:divBdr>
    </w:div>
    <w:div w:id="1095248383">
      <w:bodyDiv w:val="1"/>
      <w:marLeft w:val="0"/>
      <w:marRight w:val="0"/>
      <w:marTop w:val="0"/>
      <w:marBottom w:val="0"/>
      <w:divBdr>
        <w:top w:val="none" w:sz="0" w:space="0" w:color="auto"/>
        <w:left w:val="none" w:sz="0" w:space="0" w:color="auto"/>
        <w:bottom w:val="none" w:sz="0" w:space="0" w:color="auto"/>
        <w:right w:val="none" w:sz="0" w:space="0" w:color="auto"/>
      </w:divBdr>
    </w:div>
    <w:div w:id="1522158769">
      <w:bodyDiv w:val="1"/>
      <w:marLeft w:val="0"/>
      <w:marRight w:val="0"/>
      <w:marTop w:val="0"/>
      <w:marBottom w:val="0"/>
      <w:divBdr>
        <w:top w:val="none" w:sz="0" w:space="0" w:color="auto"/>
        <w:left w:val="none" w:sz="0" w:space="0" w:color="auto"/>
        <w:bottom w:val="none" w:sz="0" w:space="0" w:color="auto"/>
        <w:right w:val="none" w:sz="0" w:space="0" w:color="auto"/>
      </w:divBdr>
      <w:divsChild>
        <w:div w:id="436675258">
          <w:marLeft w:val="547"/>
          <w:marRight w:val="0"/>
          <w:marTop w:val="106"/>
          <w:marBottom w:val="0"/>
          <w:divBdr>
            <w:top w:val="none" w:sz="0" w:space="0" w:color="auto"/>
            <w:left w:val="none" w:sz="0" w:space="0" w:color="auto"/>
            <w:bottom w:val="none" w:sz="0" w:space="0" w:color="auto"/>
            <w:right w:val="none" w:sz="0" w:space="0" w:color="auto"/>
          </w:divBdr>
        </w:div>
      </w:divsChild>
    </w:div>
    <w:div w:id="1693529245">
      <w:bodyDiv w:val="1"/>
      <w:marLeft w:val="0"/>
      <w:marRight w:val="0"/>
      <w:marTop w:val="0"/>
      <w:marBottom w:val="0"/>
      <w:divBdr>
        <w:top w:val="none" w:sz="0" w:space="0" w:color="auto"/>
        <w:left w:val="none" w:sz="0" w:space="0" w:color="auto"/>
        <w:bottom w:val="none" w:sz="0" w:space="0" w:color="auto"/>
        <w:right w:val="none" w:sz="0" w:space="0" w:color="auto"/>
      </w:divBdr>
    </w:div>
    <w:div w:id="1824735183">
      <w:bodyDiv w:val="1"/>
      <w:marLeft w:val="0"/>
      <w:marRight w:val="0"/>
      <w:marTop w:val="0"/>
      <w:marBottom w:val="0"/>
      <w:divBdr>
        <w:top w:val="none" w:sz="0" w:space="0" w:color="auto"/>
        <w:left w:val="none" w:sz="0" w:space="0" w:color="auto"/>
        <w:bottom w:val="none" w:sz="0" w:space="0" w:color="auto"/>
        <w:right w:val="none" w:sz="0" w:space="0" w:color="auto"/>
      </w:divBdr>
    </w:div>
    <w:div w:id="195717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fm.gov.lv/lv/interaktivie-budzeta-riki" TargetMode="External"/><Relationship Id="rId2" Type="http://schemas.openxmlformats.org/officeDocument/2006/relationships/hyperlink" Target="https://www.fm.gov.lv/lv/budzets2024" TargetMode="External"/><Relationship Id="rId1" Type="http://schemas.openxmlformats.org/officeDocument/2006/relationships/hyperlink" Target="https://www.fm.gov.lv/lv/valsts-budzets" TargetMode="External"/><Relationship Id="rId6" Type="http://schemas.openxmlformats.org/officeDocument/2006/relationships/hyperlink" Target="https://www.fm.gov.lv/lv/budzets2024" TargetMode="External"/><Relationship Id="rId5" Type="http://schemas.openxmlformats.org/officeDocument/2006/relationships/hyperlink" Target="https://data.gov.lv/dati/lv/dataset/ministriju-un-citu-centralo-valsts-iestazu-prioritaro-pasakumu-izpildes-analize" TargetMode="External"/><Relationship Id="rId4" Type="http://schemas.openxmlformats.org/officeDocument/2006/relationships/hyperlink" Target="https://data.gov.lv/dati/lv/dataset/ministriju-un-citu-centralo-valsts-iestazu-rezultatu-un-to-rezultativo-raditaju-izpi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463EF-933C-4923-AF46-22926AC6D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8</Pages>
  <Words>3982</Words>
  <Characters>22681</Characters>
  <Application>Microsoft Office Word</Application>
  <DocSecurity>0</DocSecurity>
  <Lines>189</Lines>
  <Paragraphs>53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5.1. nodaļa Valsts budžeta izdevumu politikas izmaiņas, izdevumu pārskatīšanas un prioritāro pasākumu kopsavilkums</vt:lpstr>
      <vt:lpstr>Likuma „Par valsts budžetu 2010. gadam“ paskaidrojumi. 5.1. nodaļa. Valsts budžeta izdevumu plānošanas būtiskākie elementi</vt:lpstr>
    </vt:vector>
  </TitlesOfParts>
  <Manager/>
  <Company>Finanšu ministrija</Company>
  <LinksUpToDate>false</LinksUpToDate>
  <CharactersWithSpaces>26610</CharactersWithSpaces>
  <SharedDoc>false</SharedDoc>
  <HLinks>
    <vt:vector size="66" baseType="variant">
      <vt:variant>
        <vt:i4>1835029</vt:i4>
      </vt:variant>
      <vt:variant>
        <vt:i4>18</vt:i4>
      </vt:variant>
      <vt:variant>
        <vt:i4>0</vt:i4>
      </vt:variant>
      <vt:variant>
        <vt:i4>5</vt:i4>
      </vt:variant>
      <vt:variant>
        <vt:lpwstr>http://www.swiss-contribution.lv/</vt:lpwstr>
      </vt:variant>
      <vt:variant>
        <vt:lpwstr/>
      </vt:variant>
      <vt:variant>
        <vt:i4>8126514</vt:i4>
      </vt:variant>
      <vt:variant>
        <vt:i4>15</vt:i4>
      </vt:variant>
      <vt:variant>
        <vt:i4>0</vt:i4>
      </vt:variant>
      <vt:variant>
        <vt:i4>5</vt:i4>
      </vt:variant>
      <vt:variant>
        <vt:lpwstr>http://www.norwaygrants.lv/</vt:lpwstr>
      </vt:variant>
      <vt:variant>
        <vt:lpwstr/>
      </vt:variant>
      <vt:variant>
        <vt:i4>196639</vt:i4>
      </vt:variant>
      <vt:variant>
        <vt:i4>12</vt:i4>
      </vt:variant>
      <vt:variant>
        <vt:i4>0</vt:i4>
      </vt:variant>
      <vt:variant>
        <vt:i4>5</vt:i4>
      </vt:variant>
      <vt:variant>
        <vt:lpwstr>http://www.eeagrants.lv/</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327758</vt:i4>
      </vt:variant>
      <vt:variant>
        <vt:i4>6</vt:i4>
      </vt:variant>
      <vt:variant>
        <vt:i4>0</vt:i4>
      </vt:variant>
      <vt:variant>
        <vt:i4>5</vt:i4>
      </vt:variant>
      <vt:variant>
        <vt:lpwstr>http://www.esfondi.lv/page.php?id=494</vt:lpwstr>
      </vt:variant>
      <vt:variant>
        <vt:lpwstr/>
      </vt:variant>
      <vt:variant>
        <vt:i4>327758</vt:i4>
      </vt:variant>
      <vt:variant>
        <vt:i4>3</vt:i4>
      </vt:variant>
      <vt:variant>
        <vt:i4>0</vt:i4>
      </vt:variant>
      <vt:variant>
        <vt:i4>5</vt:i4>
      </vt:variant>
      <vt:variant>
        <vt:lpwstr>http://www.esfondi.lv/page.php?id=493</vt:lpwstr>
      </vt:variant>
      <vt:variant>
        <vt:lpwstr/>
      </vt:variant>
      <vt:variant>
        <vt:i4>327758</vt:i4>
      </vt:variant>
      <vt:variant>
        <vt:i4>0</vt:i4>
      </vt:variant>
      <vt:variant>
        <vt:i4>0</vt:i4>
      </vt:variant>
      <vt:variant>
        <vt:i4>5</vt:i4>
      </vt:variant>
      <vt:variant>
        <vt:lpwstr>http://www.esfondi.lv/page.php?id=492</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3407999</vt:i4>
      </vt:variant>
      <vt:variant>
        <vt:i4>6</vt:i4>
      </vt:variant>
      <vt:variant>
        <vt:i4>0</vt:i4>
      </vt:variant>
      <vt:variant>
        <vt:i4>5</vt:i4>
      </vt:variant>
      <vt:variant>
        <vt:lpwstr>http://www.esfondi.lv/page.php?id=1149</vt:lpwstr>
      </vt:variant>
      <vt:variant>
        <vt:lpwstr/>
      </vt:variant>
      <vt:variant>
        <vt:i4>7471229</vt:i4>
      </vt:variant>
      <vt:variant>
        <vt:i4>3</vt:i4>
      </vt:variant>
      <vt:variant>
        <vt:i4>0</vt:i4>
      </vt:variant>
      <vt:variant>
        <vt:i4>5</vt:i4>
      </vt:variant>
      <vt:variant>
        <vt:lpwstr>http://likumi.lv/doc.php?id=211138</vt:lpwstr>
      </vt:variant>
      <vt:variant>
        <vt:lpwstr/>
      </vt:variant>
      <vt:variant>
        <vt:i4>655436</vt:i4>
      </vt:variant>
      <vt:variant>
        <vt:i4>0</vt:i4>
      </vt:variant>
      <vt:variant>
        <vt:i4>0</vt:i4>
      </vt:variant>
      <vt:variant>
        <vt:i4>5</vt:i4>
      </vt:variant>
      <vt:variant>
        <vt:lpwstr>http://www.esfondi.lv/page.php?id=667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5.1. nodaļa Valsts budžeta izdevumu politikas izmaiņas, izdevumu pārskatīšanas un prioritāro pasākumu kopsavilkums</dc:title>
  <dc:subject>paskaidrojuma raksts</dc:subject>
  <dc:creator>dace.godina@fm.gov.lv</dc:creator>
  <dc:description>27320139, dace.godina@fm.gov.lv</dc:description>
  <cp:lastModifiedBy>Dace Godiņa</cp:lastModifiedBy>
  <cp:revision>65</cp:revision>
  <cp:lastPrinted>2014-12-08T06:18:00Z</cp:lastPrinted>
  <dcterms:created xsi:type="dcterms:W3CDTF">2019-05-07T11:45:00Z</dcterms:created>
  <dcterms:modified xsi:type="dcterms:W3CDTF">2023-10-26T09:14:00Z</dcterms:modified>
</cp:coreProperties>
</file>