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B1C16" w14:textId="3BA02FE7" w:rsidR="008E3D1C" w:rsidRDefault="008E3D1C" w:rsidP="00A8087E">
      <w:pPr>
        <w:pStyle w:val="H4"/>
        <w:spacing w:after="480"/>
        <w:rPr>
          <w:lang w:eastAsia="lv-LV"/>
        </w:rPr>
      </w:pPr>
      <w:r w:rsidRPr="00FB0A90">
        <w:rPr>
          <w:lang w:eastAsia="lv-LV"/>
        </w:rPr>
        <w:t>04. Korupcijas novēršanas un apkarošanas birojs</w:t>
      </w:r>
    </w:p>
    <w:p w14:paraId="4AF0B2EB" w14:textId="77777777" w:rsidR="008913E1" w:rsidRDefault="008913E1" w:rsidP="008913E1">
      <w:pPr>
        <w:spacing w:after="240"/>
        <w:ind w:firstLine="0"/>
        <w:jc w:val="left"/>
        <w:rPr>
          <w:b/>
          <w:bCs/>
          <w:u w:val="single"/>
        </w:rPr>
      </w:pPr>
      <w:r w:rsidRPr="009E0565">
        <w:rPr>
          <w:b/>
          <w:bCs/>
          <w:u w:val="single"/>
          <w:lang w:eastAsia="lv-LV"/>
        </w:rPr>
        <w:t>Korupcijas novēršanas un apkarošanas biroja</w:t>
      </w:r>
      <w:r w:rsidRPr="009E0565">
        <w:rPr>
          <w:b/>
          <w:bCs/>
          <w:u w:val="single"/>
        </w:rPr>
        <w:t xml:space="preserve"> darbības joma:</w:t>
      </w:r>
    </w:p>
    <w:p w14:paraId="0F0CC51B" w14:textId="77777777" w:rsidR="008913E1" w:rsidRDefault="008913E1" w:rsidP="008913E1">
      <w:pPr>
        <w:spacing w:before="480"/>
        <w:ind w:firstLine="0"/>
        <w:jc w:val="left"/>
        <w:rPr>
          <w:b/>
          <w:bCs/>
          <w:szCs w:val="24"/>
          <w:u w:val="single"/>
          <w:lang w:eastAsia="lv-LV"/>
        </w:rPr>
      </w:pPr>
      <w:r w:rsidRPr="009E0565">
        <w:rPr>
          <w:b/>
          <w:bCs/>
          <w:noProof/>
          <w:lang w:eastAsia="lv-LV"/>
        </w:rPr>
        <w:drawing>
          <wp:inline distT="0" distB="0" distL="0" distR="0" wp14:anchorId="249DE562" wp14:editId="58759473">
            <wp:extent cx="5791200" cy="787940"/>
            <wp:effectExtent l="0" t="57150" r="0" b="1079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7F24737" w14:textId="77777777" w:rsidR="008913E1" w:rsidRPr="00A8087E" w:rsidRDefault="008913E1" w:rsidP="008913E1">
      <w:pPr>
        <w:spacing w:before="480"/>
        <w:ind w:firstLine="0"/>
        <w:jc w:val="left"/>
        <w:rPr>
          <w:b/>
          <w:bCs/>
        </w:rPr>
      </w:pPr>
      <w:r w:rsidRPr="009E0565">
        <w:rPr>
          <w:b/>
          <w:bCs/>
          <w:szCs w:val="24"/>
          <w:u w:val="single"/>
          <w:lang w:eastAsia="lv-LV"/>
        </w:rPr>
        <w:t>Korupcijas novēršanas un apkarošanas biroja galvenie pasākumi 202</w:t>
      </w:r>
      <w:r>
        <w:rPr>
          <w:b/>
          <w:bCs/>
          <w:szCs w:val="24"/>
          <w:u w:val="single"/>
          <w:lang w:eastAsia="lv-LV"/>
        </w:rPr>
        <w:t>4</w:t>
      </w:r>
      <w:r w:rsidRPr="009E0565">
        <w:rPr>
          <w:b/>
          <w:bCs/>
          <w:szCs w:val="24"/>
          <w:u w:val="single"/>
          <w:lang w:eastAsia="lv-LV"/>
        </w:rPr>
        <w:t>.</w:t>
      </w:r>
      <w:r>
        <w:rPr>
          <w:b/>
          <w:bCs/>
          <w:szCs w:val="24"/>
          <w:u w:val="single"/>
          <w:lang w:eastAsia="lv-LV"/>
        </w:rPr>
        <w:t xml:space="preserve"> </w:t>
      </w:r>
      <w:r w:rsidRPr="009E0565">
        <w:rPr>
          <w:b/>
          <w:bCs/>
          <w:szCs w:val="24"/>
          <w:u w:val="single"/>
          <w:lang w:eastAsia="lv-LV"/>
        </w:rPr>
        <w:t>gadā</w:t>
      </w:r>
      <w:r w:rsidRPr="009E0565">
        <w:rPr>
          <w:b/>
          <w:bCs/>
          <w:szCs w:val="24"/>
          <w:lang w:eastAsia="lv-LV"/>
        </w:rPr>
        <w:t>:</w:t>
      </w:r>
    </w:p>
    <w:p w14:paraId="1C8A6E7F" w14:textId="4D05467A" w:rsidR="008913E1" w:rsidRPr="00427A22" w:rsidRDefault="008913E1" w:rsidP="00427A22">
      <w:pPr>
        <w:pStyle w:val="ListParagraph"/>
        <w:numPr>
          <w:ilvl w:val="0"/>
          <w:numId w:val="50"/>
        </w:numPr>
        <w:spacing w:before="120" w:after="120"/>
        <w:ind w:left="851" w:hanging="284"/>
        <w:contextualSpacing w:val="0"/>
        <w:jc w:val="both"/>
        <w:rPr>
          <w:bCs/>
        </w:rPr>
      </w:pPr>
      <w:r>
        <w:rPr>
          <w:bCs/>
        </w:rPr>
        <w:t>m</w:t>
      </w:r>
      <w:r w:rsidRPr="00B51855">
        <w:rPr>
          <w:bCs/>
        </w:rPr>
        <w:t xml:space="preserve">azināt korupcijas riskus publisko iepirkumu un </w:t>
      </w:r>
      <w:r w:rsidR="00427A22">
        <w:rPr>
          <w:bCs/>
        </w:rPr>
        <w:t>ES</w:t>
      </w:r>
      <w:r w:rsidRPr="00B51855">
        <w:rPr>
          <w:bCs/>
        </w:rPr>
        <w:t xml:space="preserve"> finansēto </w:t>
      </w:r>
      <w:r w:rsidRPr="00427A22">
        <w:rPr>
          <w:bCs/>
        </w:rPr>
        <w:t>projektu īstenošanas gaitā, īpaši:</w:t>
      </w:r>
    </w:p>
    <w:p w14:paraId="05BDCC5E" w14:textId="0C19B6E3" w:rsidR="008913E1" w:rsidRPr="00B51855" w:rsidRDefault="008913E1" w:rsidP="00427A22">
      <w:pPr>
        <w:pStyle w:val="ListParagraph"/>
        <w:numPr>
          <w:ilvl w:val="1"/>
          <w:numId w:val="54"/>
        </w:numPr>
        <w:spacing w:before="120" w:after="120"/>
        <w:contextualSpacing w:val="0"/>
        <w:rPr>
          <w:bCs/>
        </w:rPr>
      </w:pPr>
      <w:r w:rsidRPr="00B51855">
        <w:rPr>
          <w:bCs/>
        </w:rPr>
        <w:t>jomās, kurās īsteno finansiāli apjomīgākos projektus;</w:t>
      </w:r>
    </w:p>
    <w:p w14:paraId="5D55D789" w14:textId="323FD4F0" w:rsidR="008913E1" w:rsidRPr="00B51855" w:rsidRDefault="008913E1" w:rsidP="00427A22">
      <w:pPr>
        <w:pStyle w:val="ListParagraph"/>
        <w:numPr>
          <w:ilvl w:val="1"/>
          <w:numId w:val="54"/>
        </w:numPr>
        <w:spacing w:before="120" w:after="120"/>
        <w:contextualSpacing w:val="0"/>
        <w:rPr>
          <w:bCs/>
        </w:rPr>
      </w:pPr>
      <w:r w:rsidRPr="00B51855">
        <w:rPr>
          <w:bCs/>
        </w:rPr>
        <w:t>valsts un pašvaldību īstenotajos projektos un izsludinātajos iepirkumos;</w:t>
      </w:r>
    </w:p>
    <w:p w14:paraId="7F4D0722" w14:textId="768BCC16" w:rsidR="008913E1" w:rsidRPr="00B51855" w:rsidRDefault="008913E1" w:rsidP="00427A22">
      <w:pPr>
        <w:pStyle w:val="ListParagraph"/>
        <w:numPr>
          <w:ilvl w:val="1"/>
          <w:numId w:val="54"/>
        </w:numPr>
        <w:spacing w:before="120" w:after="120"/>
        <w:contextualSpacing w:val="0"/>
        <w:rPr>
          <w:bCs/>
        </w:rPr>
      </w:pPr>
      <w:r w:rsidRPr="00B51855">
        <w:rPr>
          <w:bCs/>
        </w:rPr>
        <w:t>Rail Baltica projekta ietvaros</w:t>
      </w:r>
      <w:r>
        <w:rPr>
          <w:bCs/>
        </w:rPr>
        <w:t>;</w:t>
      </w:r>
    </w:p>
    <w:p w14:paraId="1B14D19C" w14:textId="2DE9B36D" w:rsidR="008913E1" w:rsidRPr="00B51855" w:rsidRDefault="008913E1" w:rsidP="00427A22">
      <w:pPr>
        <w:spacing w:before="120"/>
        <w:ind w:left="851" w:hanging="284"/>
        <w:rPr>
          <w:bCs/>
        </w:rPr>
      </w:pPr>
      <w:r w:rsidRPr="00B51855">
        <w:rPr>
          <w:bCs/>
        </w:rPr>
        <w:t>2</w:t>
      </w:r>
      <w:r>
        <w:rPr>
          <w:bCs/>
        </w:rPr>
        <w:t>)</w:t>
      </w:r>
      <w:r w:rsidRPr="00B51855">
        <w:rPr>
          <w:bCs/>
        </w:rPr>
        <w:t xml:space="preserve"> </w:t>
      </w:r>
      <w:r>
        <w:rPr>
          <w:bCs/>
        </w:rPr>
        <w:t>p</w:t>
      </w:r>
      <w:r w:rsidRPr="00B51855">
        <w:rPr>
          <w:bCs/>
        </w:rPr>
        <w:t xml:space="preserve">ilnveidot </w:t>
      </w:r>
      <w:r>
        <w:rPr>
          <w:bCs/>
        </w:rPr>
        <w:t xml:space="preserve">praksi </w:t>
      </w:r>
      <w:r w:rsidRPr="00B51855">
        <w:rPr>
          <w:bCs/>
        </w:rPr>
        <w:t>valsts amatpersonu iespējamas korupcijas rezultātā iegūtu līdzekļu</w:t>
      </w:r>
      <w:r w:rsidR="00427A22">
        <w:rPr>
          <w:bCs/>
        </w:rPr>
        <w:t xml:space="preserve"> </w:t>
      </w:r>
      <w:r w:rsidRPr="00B51855">
        <w:rPr>
          <w:bCs/>
        </w:rPr>
        <w:t>atzīšan</w:t>
      </w:r>
      <w:r>
        <w:rPr>
          <w:bCs/>
        </w:rPr>
        <w:t>ai</w:t>
      </w:r>
      <w:r w:rsidRPr="00B51855">
        <w:rPr>
          <w:bCs/>
        </w:rPr>
        <w:t xml:space="preserve"> par noziedzīgi iegūtiem un to konfiscēšan</w:t>
      </w:r>
      <w:r>
        <w:rPr>
          <w:bCs/>
        </w:rPr>
        <w:t>ai</w:t>
      </w:r>
      <w:r w:rsidRPr="00B51855">
        <w:rPr>
          <w:bCs/>
        </w:rPr>
        <w:t xml:space="preserve"> valsts labā</w:t>
      </w:r>
      <w:r>
        <w:rPr>
          <w:bCs/>
        </w:rPr>
        <w:t>;</w:t>
      </w:r>
    </w:p>
    <w:p w14:paraId="08B9FCF5" w14:textId="77777777" w:rsidR="008913E1" w:rsidRPr="00B51855" w:rsidRDefault="008913E1" w:rsidP="008913E1">
      <w:pPr>
        <w:spacing w:before="120"/>
        <w:ind w:firstLine="567"/>
        <w:rPr>
          <w:bCs/>
        </w:rPr>
      </w:pPr>
      <w:r w:rsidRPr="00B51855">
        <w:rPr>
          <w:bCs/>
        </w:rPr>
        <w:t>3</w:t>
      </w:r>
      <w:r>
        <w:rPr>
          <w:bCs/>
        </w:rPr>
        <w:t>)</w:t>
      </w:r>
      <w:r w:rsidRPr="00B51855">
        <w:rPr>
          <w:bCs/>
        </w:rPr>
        <w:t xml:space="preserve"> </w:t>
      </w:r>
      <w:r>
        <w:rPr>
          <w:bCs/>
        </w:rPr>
        <w:t>n</w:t>
      </w:r>
      <w:r w:rsidRPr="00B51855">
        <w:rPr>
          <w:bCs/>
        </w:rPr>
        <w:t>odrošināt efektīvu nacionālo pretkorupcijas politiku</w:t>
      </w:r>
      <w:r>
        <w:rPr>
          <w:bCs/>
        </w:rPr>
        <w:t>;</w:t>
      </w:r>
    </w:p>
    <w:p w14:paraId="6229E7B8" w14:textId="77777777" w:rsidR="008913E1" w:rsidRPr="00B51855" w:rsidRDefault="008913E1" w:rsidP="008913E1">
      <w:pPr>
        <w:spacing w:before="120"/>
        <w:ind w:firstLine="567"/>
        <w:rPr>
          <w:bCs/>
        </w:rPr>
      </w:pPr>
      <w:r w:rsidRPr="00B51855">
        <w:rPr>
          <w:bCs/>
        </w:rPr>
        <w:t>4</w:t>
      </w:r>
      <w:r>
        <w:rPr>
          <w:bCs/>
        </w:rPr>
        <w:t>)</w:t>
      </w:r>
      <w:r w:rsidRPr="00B51855">
        <w:rPr>
          <w:bCs/>
        </w:rPr>
        <w:t xml:space="preserve"> </w:t>
      </w:r>
      <w:r>
        <w:rPr>
          <w:bCs/>
        </w:rPr>
        <w:t>v</w:t>
      </w:r>
      <w:r w:rsidRPr="00B51855">
        <w:rPr>
          <w:bCs/>
        </w:rPr>
        <w:t>eicināt neiecietību pret korupciju publiskajā</w:t>
      </w:r>
      <w:r>
        <w:rPr>
          <w:bCs/>
        </w:rPr>
        <w:t xml:space="preserve"> un</w:t>
      </w:r>
      <w:r w:rsidRPr="00B51855">
        <w:rPr>
          <w:bCs/>
        </w:rPr>
        <w:t xml:space="preserve"> privātajā sektorā</w:t>
      </w:r>
      <w:r>
        <w:rPr>
          <w:bCs/>
        </w:rPr>
        <w:t>;</w:t>
      </w:r>
    </w:p>
    <w:p w14:paraId="7CAB57D4" w14:textId="77777777" w:rsidR="008913E1" w:rsidRPr="00B51855" w:rsidRDefault="008913E1" w:rsidP="008913E1">
      <w:pPr>
        <w:spacing w:before="120"/>
        <w:ind w:firstLine="567"/>
        <w:rPr>
          <w:bCs/>
        </w:rPr>
      </w:pPr>
      <w:r w:rsidRPr="00B51855">
        <w:rPr>
          <w:bCs/>
        </w:rPr>
        <w:t>5</w:t>
      </w:r>
      <w:r>
        <w:rPr>
          <w:bCs/>
        </w:rPr>
        <w:t>)</w:t>
      </w:r>
      <w:r w:rsidRPr="00B51855">
        <w:rPr>
          <w:bCs/>
        </w:rPr>
        <w:t xml:space="preserve"> </w:t>
      </w:r>
      <w:r>
        <w:rPr>
          <w:bCs/>
        </w:rPr>
        <w:t>ī</w:t>
      </w:r>
      <w:r w:rsidRPr="00B51855">
        <w:rPr>
          <w:bCs/>
        </w:rPr>
        <w:t>stenot digitālo transformāciju.</w:t>
      </w:r>
    </w:p>
    <w:p w14:paraId="545565FD" w14:textId="77777777" w:rsidR="008913E1" w:rsidRPr="000E5664" w:rsidRDefault="008913E1" w:rsidP="000E5664">
      <w:pPr>
        <w:spacing w:before="480"/>
        <w:ind w:firstLine="0"/>
        <w:jc w:val="center"/>
        <w:rPr>
          <w:bCs/>
          <w:color w:val="92D050"/>
          <w:szCs w:val="24"/>
          <w:u w:val="single"/>
          <w:lang w:eastAsia="lv-LV"/>
        </w:rPr>
      </w:pPr>
      <w:r w:rsidRPr="000E5664">
        <w:rPr>
          <w:b/>
          <w:u w:val="single"/>
          <w:lang w:eastAsia="lv-LV"/>
        </w:rPr>
        <w:t>Korupcijas novēršanas un apkarošanas biroja kopējo izdevumu izmaiņas no 2022. līdz 2026. gadam</w:t>
      </w:r>
    </w:p>
    <w:p w14:paraId="6B366C0E" w14:textId="77777777" w:rsidR="008913E1" w:rsidRDefault="008913E1" w:rsidP="008913E1">
      <w:pPr>
        <w:spacing w:after="0"/>
        <w:ind w:firstLine="0"/>
        <w:jc w:val="right"/>
        <w:rPr>
          <w:noProof/>
          <w:lang w:eastAsia="lv-LV"/>
        </w:rPr>
      </w:pPr>
      <w:r w:rsidRPr="009E0565">
        <w:rPr>
          <w:i/>
          <w:sz w:val="18"/>
          <w:szCs w:val="18"/>
        </w:rPr>
        <w:t>Euro</w:t>
      </w:r>
    </w:p>
    <w:p w14:paraId="21DC4A6D" w14:textId="77777777" w:rsidR="008913E1" w:rsidRPr="009E0565" w:rsidRDefault="008913E1" w:rsidP="008913E1">
      <w:pPr>
        <w:ind w:firstLine="0"/>
        <w:jc w:val="center"/>
        <w:rPr>
          <w:b/>
          <w:lang w:eastAsia="lv-LV"/>
        </w:rPr>
      </w:pPr>
      <w:r w:rsidRPr="00994D8A">
        <w:rPr>
          <w:noProof/>
          <w:color w:val="92D050"/>
          <w:lang w:eastAsia="lv-LV"/>
        </w:rPr>
        <w:drawing>
          <wp:inline distT="0" distB="0" distL="0" distR="0" wp14:anchorId="31CCF44B" wp14:editId="1EC4A608">
            <wp:extent cx="5755963" cy="2626918"/>
            <wp:effectExtent l="0" t="0" r="16510" b="2540"/>
            <wp:docPr id="1"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1C3F6A7" w14:textId="77777777" w:rsidR="000E5664" w:rsidRDefault="000E5664" w:rsidP="008913E1">
      <w:pPr>
        <w:spacing w:before="480" w:after="240"/>
        <w:ind w:firstLine="0"/>
        <w:jc w:val="center"/>
        <w:rPr>
          <w:b/>
          <w:lang w:eastAsia="lv-LV"/>
        </w:rPr>
      </w:pPr>
    </w:p>
    <w:p w14:paraId="1B1FFC76" w14:textId="4FC55E6A" w:rsidR="008913E1" w:rsidRPr="009E0565" w:rsidRDefault="008913E1" w:rsidP="008913E1">
      <w:pPr>
        <w:spacing w:before="480" w:after="240"/>
        <w:ind w:firstLine="0"/>
        <w:jc w:val="center"/>
        <w:rPr>
          <w:b/>
          <w:lang w:eastAsia="lv-LV"/>
        </w:rPr>
      </w:pPr>
      <w:r w:rsidRPr="009E0565">
        <w:rPr>
          <w:b/>
          <w:lang w:eastAsia="lv-LV"/>
        </w:rPr>
        <w:lastRenderedPageBreak/>
        <w:t>Vidējais amata vietu skaits no 20</w:t>
      </w:r>
      <w:r>
        <w:rPr>
          <w:b/>
          <w:lang w:eastAsia="lv-LV"/>
        </w:rPr>
        <w:t>22</w:t>
      </w:r>
      <w:r w:rsidRPr="009E0565">
        <w:rPr>
          <w:b/>
          <w:lang w:eastAsia="lv-LV"/>
        </w:rPr>
        <w:t>. līdz 202</w:t>
      </w:r>
      <w:r>
        <w:rPr>
          <w:b/>
          <w:lang w:eastAsia="lv-LV"/>
        </w:rPr>
        <w:t>6</w:t>
      </w:r>
      <w:r w:rsidRPr="009E0565">
        <w:rPr>
          <w:b/>
          <w:lang w:eastAsia="lv-LV"/>
        </w:rPr>
        <w:t>.</w:t>
      </w:r>
      <w:r>
        <w:rPr>
          <w:b/>
          <w:lang w:eastAsia="lv-LV"/>
        </w:rPr>
        <w:t xml:space="preserve"> </w:t>
      </w:r>
      <w:r w:rsidRPr="009E0565">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8913E1" w:rsidRPr="009E0565" w14:paraId="76147303" w14:textId="77777777" w:rsidTr="00851A66">
        <w:trPr>
          <w:trHeight w:val="318"/>
          <w:tblHeader/>
          <w:jc w:val="center"/>
        </w:trPr>
        <w:tc>
          <w:tcPr>
            <w:tcW w:w="1601" w:type="pct"/>
            <w:shd w:val="clear" w:color="auto" w:fill="auto"/>
          </w:tcPr>
          <w:p w14:paraId="3524EB92" w14:textId="77777777" w:rsidR="008913E1" w:rsidRPr="009E0565" w:rsidRDefault="008913E1" w:rsidP="00851A66">
            <w:pPr>
              <w:spacing w:after="0"/>
              <w:ind w:firstLine="0"/>
              <w:jc w:val="center"/>
              <w:rPr>
                <w:sz w:val="18"/>
              </w:rPr>
            </w:pPr>
          </w:p>
        </w:tc>
        <w:tc>
          <w:tcPr>
            <w:tcW w:w="680" w:type="pct"/>
            <w:shd w:val="clear" w:color="auto" w:fill="auto"/>
          </w:tcPr>
          <w:p w14:paraId="646E1C6C" w14:textId="77777777" w:rsidR="008913E1" w:rsidRPr="009E0565" w:rsidRDefault="008913E1" w:rsidP="00851A66">
            <w:pPr>
              <w:spacing w:after="0"/>
              <w:ind w:firstLine="0"/>
              <w:jc w:val="center"/>
              <w:rPr>
                <w:sz w:val="18"/>
                <w:lang w:eastAsia="lv-LV"/>
              </w:rPr>
            </w:pPr>
            <w:r w:rsidRPr="009E0565">
              <w:rPr>
                <w:sz w:val="18"/>
                <w:lang w:eastAsia="lv-LV"/>
              </w:rPr>
              <w:t>20</w:t>
            </w:r>
            <w:r>
              <w:rPr>
                <w:sz w:val="18"/>
                <w:lang w:eastAsia="lv-LV"/>
              </w:rPr>
              <w:t>22</w:t>
            </w:r>
            <w:r w:rsidRPr="009E0565">
              <w:rPr>
                <w:sz w:val="18"/>
                <w:lang w:eastAsia="lv-LV"/>
              </w:rPr>
              <w:t>.</w:t>
            </w:r>
            <w:r>
              <w:rPr>
                <w:sz w:val="18"/>
                <w:lang w:eastAsia="lv-LV"/>
              </w:rPr>
              <w:t xml:space="preserve"> </w:t>
            </w:r>
            <w:r w:rsidRPr="009E0565">
              <w:rPr>
                <w:sz w:val="18"/>
                <w:lang w:eastAsia="lv-LV"/>
              </w:rPr>
              <w:t>gads</w:t>
            </w:r>
            <w:r w:rsidRPr="009E0565" w:rsidDel="00D7539A">
              <w:rPr>
                <w:sz w:val="18"/>
                <w:lang w:eastAsia="lv-LV"/>
              </w:rPr>
              <w:t xml:space="preserve"> </w:t>
            </w:r>
            <w:r w:rsidRPr="009E0565">
              <w:rPr>
                <w:sz w:val="18"/>
                <w:lang w:eastAsia="lv-LV"/>
              </w:rPr>
              <w:t>(</w:t>
            </w:r>
            <w:r>
              <w:rPr>
                <w:sz w:val="18"/>
                <w:lang w:eastAsia="lv-LV"/>
              </w:rPr>
              <w:t>izpilde</w:t>
            </w:r>
            <w:r w:rsidRPr="009E0565">
              <w:rPr>
                <w:sz w:val="18"/>
                <w:lang w:eastAsia="lv-LV"/>
              </w:rPr>
              <w:t>)</w:t>
            </w:r>
          </w:p>
        </w:tc>
        <w:tc>
          <w:tcPr>
            <w:tcW w:w="680" w:type="pct"/>
            <w:shd w:val="clear" w:color="auto" w:fill="auto"/>
          </w:tcPr>
          <w:p w14:paraId="6F455A03" w14:textId="77777777" w:rsidR="008913E1" w:rsidRPr="006C208B" w:rsidRDefault="008913E1" w:rsidP="00851A66">
            <w:pPr>
              <w:spacing w:after="0"/>
              <w:ind w:firstLine="0"/>
              <w:jc w:val="center"/>
              <w:rPr>
                <w:sz w:val="18"/>
                <w:lang w:eastAsia="lv-LV"/>
              </w:rPr>
            </w:pPr>
            <w:r w:rsidRPr="006C208B">
              <w:rPr>
                <w:sz w:val="18"/>
                <w:lang w:eastAsia="lv-LV"/>
              </w:rPr>
              <w:t>202</w:t>
            </w:r>
            <w:r>
              <w:rPr>
                <w:sz w:val="18"/>
                <w:lang w:eastAsia="lv-LV"/>
              </w:rPr>
              <w:t>3</w:t>
            </w:r>
            <w:r w:rsidRPr="006C208B">
              <w:rPr>
                <w:sz w:val="18"/>
                <w:lang w:eastAsia="lv-LV"/>
              </w:rPr>
              <w:t>.</w:t>
            </w:r>
            <w:r>
              <w:rPr>
                <w:sz w:val="18"/>
                <w:lang w:eastAsia="lv-LV"/>
              </w:rPr>
              <w:t xml:space="preserve"> </w:t>
            </w:r>
            <w:r w:rsidRPr="006C208B">
              <w:rPr>
                <w:sz w:val="18"/>
                <w:lang w:eastAsia="lv-LV"/>
              </w:rPr>
              <w:t>gada plāns</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529B0BD1" w14:textId="77777777" w:rsidR="008913E1" w:rsidRPr="006C208B" w:rsidRDefault="008913E1" w:rsidP="00851A66">
            <w:pPr>
              <w:spacing w:after="0"/>
              <w:ind w:firstLine="0"/>
              <w:jc w:val="center"/>
              <w:rPr>
                <w:sz w:val="18"/>
                <w:szCs w:val="18"/>
                <w:lang w:eastAsia="lv-LV"/>
              </w:rPr>
            </w:pPr>
            <w:r>
              <w:rPr>
                <w:color w:val="000000"/>
                <w:sz w:val="18"/>
                <w:szCs w:val="18"/>
              </w:rPr>
              <w:t>2024. gada</w:t>
            </w:r>
            <w:r>
              <w:rPr>
                <w:color w:val="000000"/>
                <w:sz w:val="18"/>
                <w:szCs w:val="18"/>
              </w:rPr>
              <w:br/>
            </w:r>
            <w:r w:rsidRPr="006C208B">
              <w:rPr>
                <w:sz w:val="18"/>
                <w:lang w:eastAsia="lv-LV"/>
              </w:rPr>
              <w:t>p</w:t>
            </w:r>
            <w:r>
              <w:rPr>
                <w:sz w:val="18"/>
                <w:lang w:eastAsia="lv-LV"/>
              </w:rPr>
              <w:t>rojekts</w:t>
            </w:r>
          </w:p>
        </w:tc>
        <w:tc>
          <w:tcPr>
            <w:tcW w:w="680" w:type="pct"/>
            <w:tcBorders>
              <w:top w:val="single" w:sz="4" w:space="0" w:color="auto"/>
              <w:left w:val="nil"/>
              <w:bottom w:val="single" w:sz="4" w:space="0" w:color="auto"/>
              <w:right w:val="single" w:sz="4" w:space="0" w:color="auto"/>
            </w:tcBorders>
            <w:shd w:val="clear" w:color="auto" w:fill="auto"/>
            <w:vAlign w:val="center"/>
          </w:tcPr>
          <w:p w14:paraId="21212BF7" w14:textId="77777777" w:rsidR="008913E1" w:rsidRPr="006C208B" w:rsidRDefault="008913E1" w:rsidP="00851A66">
            <w:pPr>
              <w:spacing w:after="0"/>
              <w:ind w:firstLine="0"/>
              <w:jc w:val="center"/>
              <w:rPr>
                <w:sz w:val="18"/>
                <w:szCs w:val="18"/>
                <w:lang w:eastAsia="lv-LV"/>
              </w:rPr>
            </w:pPr>
            <w:r>
              <w:rPr>
                <w:color w:val="000000"/>
                <w:sz w:val="18"/>
                <w:szCs w:val="18"/>
              </w:rPr>
              <w:t>2025. gada</w:t>
            </w:r>
            <w:r>
              <w:rPr>
                <w:color w:val="000000"/>
                <w:sz w:val="18"/>
                <w:szCs w:val="18"/>
              </w:rPr>
              <w:br/>
            </w:r>
            <w:r>
              <w:rPr>
                <w:sz w:val="18"/>
                <w:lang w:eastAsia="lv-LV"/>
              </w:rPr>
              <w:t>prognoze</w:t>
            </w:r>
          </w:p>
        </w:tc>
        <w:tc>
          <w:tcPr>
            <w:tcW w:w="680" w:type="pct"/>
            <w:tcBorders>
              <w:top w:val="single" w:sz="4" w:space="0" w:color="auto"/>
              <w:left w:val="nil"/>
              <w:bottom w:val="single" w:sz="4" w:space="0" w:color="auto"/>
              <w:right w:val="single" w:sz="4" w:space="0" w:color="auto"/>
            </w:tcBorders>
            <w:shd w:val="clear" w:color="auto" w:fill="auto"/>
            <w:vAlign w:val="center"/>
          </w:tcPr>
          <w:p w14:paraId="10A070CF" w14:textId="77777777" w:rsidR="008913E1" w:rsidRPr="006C208B" w:rsidRDefault="008913E1" w:rsidP="00851A66">
            <w:pPr>
              <w:spacing w:after="0"/>
              <w:ind w:firstLine="0"/>
              <w:jc w:val="center"/>
              <w:rPr>
                <w:sz w:val="18"/>
                <w:szCs w:val="18"/>
                <w:lang w:eastAsia="lv-LV"/>
              </w:rPr>
            </w:pPr>
            <w:r>
              <w:rPr>
                <w:color w:val="000000"/>
                <w:sz w:val="18"/>
                <w:szCs w:val="18"/>
              </w:rPr>
              <w:t>2026. gada</w:t>
            </w:r>
            <w:r>
              <w:rPr>
                <w:color w:val="000000"/>
                <w:sz w:val="18"/>
                <w:szCs w:val="18"/>
              </w:rPr>
              <w:br/>
            </w:r>
            <w:r>
              <w:rPr>
                <w:sz w:val="18"/>
                <w:lang w:eastAsia="lv-LV"/>
              </w:rPr>
              <w:t>prognoze</w:t>
            </w:r>
          </w:p>
        </w:tc>
      </w:tr>
      <w:tr w:rsidR="008913E1" w:rsidRPr="009E0565" w14:paraId="57DD5DFC" w14:textId="77777777" w:rsidTr="00851A66">
        <w:trPr>
          <w:trHeight w:val="202"/>
          <w:jc w:val="center"/>
        </w:trPr>
        <w:tc>
          <w:tcPr>
            <w:tcW w:w="1601" w:type="pct"/>
            <w:shd w:val="clear" w:color="auto" w:fill="D9D9D9" w:themeFill="background1" w:themeFillShade="D9"/>
          </w:tcPr>
          <w:p w14:paraId="098D34AD" w14:textId="77777777" w:rsidR="008913E1" w:rsidRPr="009E0565" w:rsidRDefault="008913E1" w:rsidP="00851A66">
            <w:pPr>
              <w:spacing w:after="0"/>
              <w:ind w:firstLine="0"/>
              <w:jc w:val="left"/>
              <w:rPr>
                <w:sz w:val="18"/>
              </w:rPr>
            </w:pPr>
            <w:r w:rsidRPr="009E0565">
              <w:rPr>
                <w:sz w:val="18"/>
              </w:rPr>
              <w:t>Vidējais amata vietu skaits gadā</w:t>
            </w:r>
          </w:p>
        </w:tc>
        <w:tc>
          <w:tcPr>
            <w:tcW w:w="680" w:type="pct"/>
            <w:shd w:val="clear" w:color="auto" w:fill="D9D9D9" w:themeFill="background1" w:themeFillShade="D9"/>
          </w:tcPr>
          <w:p w14:paraId="092A8A9F" w14:textId="77777777" w:rsidR="008913E1" w:rsidRPr="009E0565" w:rsidRDefault="008913E1" w:rsidP="00851A66">
            <w:pPr>
              <w:spacing w:after="0"/>
              <w:ind w:firstLine="0"/>
              <w:jc w:val="right"/>
              <w:rPr>
                <w:sz w:val="18"/>
              </w:rPr>
            </w:pPr>
            <w:r>
              <w:rPr>
                <w:sz w:val="18"/>
              </w:rPr>
              <w:t>144</w:t>
            </w:r>
          </w:p>
        </w:tc>
        <w:tc>
          <w:tcPr>
            <w:tcW w:w="680" w:type="pct"/>
            <w:shd w:val="clear" w:color="auto" w:fill="D9D9D9" w:themeFill="background1" w:themeFillShade="D9"/>
          </w:tcPr>
          <w:p w14:paraId="4014AAF6" w14:textId="77777777" w:rsidR="008913E1" w:rsidRPr="009E0565" w:rsidRDefault="008913E1" w:rsidP="00851A66">
            <w:pPr>
              <w:spacing w:after="0"/>
              <w:ind w:firstLine="0"/>
              <w:jc w:val="right"/>
              <w:rPr>
                <w:sz w:val="18"/>
              </w:rPr>
            </w:pPr>
            <w:r>
              <w:rPr>
                <w:sz w:val="18"/>
              </w:rPr>
              <w:t>171</w:t>
            </w:r>
          </w:p>
        </w:tc>
        <w:tc>
          <w:tcPr>
            <w:tcW w:w="680" w:type="pct"/>
            <w:shd w:val="clear" w:color="auto" w:fill="D9D9D9" w:themeFill="background1" w:themeFillShade="D9"/>
          </w:tcPr>
          <w:p w14:paraId="73EF77DB" w14:textId="77777777" w:rsidR="008913E1" w:rsidRPr="009E0565" w:rsidRDefault="008913E1" w:rsidP="00851A66">
            <w:pPr>
              <w:spacing w:after="0"/>
              <w:ind w:firstLine="0"/>
              <w:jc w:val="right"/>
              <w:rPr>
                <w:sz w:val="18"/>
              </w:rPr>
            </w:pPr>
            <w:r>
              <w:rPr>
                <w:sz w:val="18"/>
              </w:rPr>
              <w:t>171</w:t>
            </w:r>
          </w:p>
        </w:tc>
        <w:tc>
          <w:tcPr>
            <w:tcW w:w="680" w:type="pct"/>
            <w:shd w:val="clear" w:color="auto" w:fill="D9D9D9" w:themeFill="background1" w:themeFillShade="D9"/>
          </w:tcPr>
          <w:p w14:paraId="44D5FA41" w14:textId="77777777" w:rsidR="008913E1" w:rsidRPr="009E0565" w:rsidRDefault="008913E1" w:rsidP="00851A66">
            <w:pPr>
              <w:spacing w:after="0"/>
              <w:ind w:firstLine="0"/>
              <w:jc w:val="right"/>
              <w:rPr>
                <w:sz w:val="18"/>
              </w:rPr>
            </w:pPr>
            <w:r>
              <w:rPr>
                <w:sz w:val="18"/>
              </w:rPr>
              <w:t>171</w:t>
            </w:r>
          </w:p>
        </w:tc>
        <w:tc>
          <w:tcPr>
            <w:tcW w:w="680" w:type="pct"/>
            <w:shd w:val="clear" w:color="auto" w:fill="D9D9D9" w:themeFill="background1" w:themeFillShade="D9"/>
          </w:tcPr>
          <w:p w14:paraId="5FEE6674" w14:textId="77777777" w:rsidR="008913E1" w:rsidRPr="009E0565" w:rsidRDefault="008913E1" w:rsidP="00851A66">
            <w:pPr>
              <w:spacing w:after="0"/>
              <w:ind w:firstLine="0"/>
              <w:jc w:val="right"/>
              <w:rPr>
                <w:sz w:val="18"/>
              </w:rPr>
            </w:pPr>
            <w:r>
              <w:rPr>
                <w:sz w:val="18"/>
              </w:rPr>
              <w:t>171</w:t>
            </w:r>
          </w:p>
        </w:tc>
      </w:tr>
      <w:tr w:rsidR="008913E1" w:rsidRPr="009E0565" w14:paraId="52C50E77" w14:textId="77777777" w:rsidTr="00851A66">
        <w:trPr>
          <w:trHeight w:val="202"/>
          <w:jc w:val="center"/>
        </w:trPr>
        <w:tc>
          <w:tcPr>
            <w:tcW w:w="1601" w:type="pct"/>
            <w:shd w:val="clear" w:color="auto" w:fill="auto"/>
          </w:tcPr>
          <w:p w14:paraId="626B7153" w14:textId="77777777" w:rsidR="008913E1" w:rsidRPr="009E0565" w:rsidRDefault="008913E1" w:rsidP="00851A66">
            <w:pPr>
              <w:spacing w:after="0"/>
              <w:ind w:firstLine="0"/>
              <w:jc w:val="left"/>
              <w:rPr>
                <w:sz w:val="18"/>
              </w:rPr>
            </w:pPr>
            <w:r w:rsidRPr="009E0565">
              <w:rPr>
                <w:i/>
                <w:sz w:val="18"/>
              </w:rPr>
              <w:t>Tajā skaitā:</w:t>
            </w:r>
          </w:p>
        </w:tc>
        <w:tc>
          <w:tcPr>
            <w:tcW w:w="680" w:type="pct"/>
            <w:shd w:val="clear" w:color="auto" w:fill="auto"/>
          </w:tcPr>
          <w:p w14:paraId="4EE762C1" w14:textId="77777777" w:rsidR="008913E1" w:rsidRPr="009E0565" w:rsidRDefault="008913E1" w:rsidP="00851A66">
            <w:pPr>
              <w:spacing w:after="0"/>
              <w:ind w:firstLine="0"/>
              <w:jc w:val="right"/>
              <w:rPr>
                <w:sz w:val="18"/>
              </w:rPr>
            </w:pPr>
          </w:p>
        </w:tc>
        <w:tc>
          <w:tcPr>
            <w:tcW w:w="680" w:type="pct"/>
            <w:shd w:val="clear" w:color="auto" w:fill="auto"/>
          </w:tcPr>
          <w:p w14:paraId="1DC46BA5" w14:textId="77777777" w:rsidR="008913E1" w:rsidRPr="009E0565" w:rsidRDefault="008913E1" w:rsidP="00851A66">
            <w:pPr>
              <w:spacing w:after="0"/>
              <w:ind w:firstLine="0"/>
              <w:jc w:val="right"/>
              <w:rPr>
                <w:sz w:val="18"/>
              </w:rPr>
            </w:pPr>
          </w:p>
        </w:tc>
        <w:tc>
          <w:tcPr>
            <w:tcW w:w="680" w:type="pct"/>
            <w:shd w:val="clear" w:color="auto" w:fill="auto"/>
          </w:tcPr>
          <w:p w14:paraId="13625124" w14:textId="77777777" w:rsidR="008913E1" w:rsidRPr="009E0565" w:rsidRDefault="008913E1" w:rsidP="00851A66">
            <w:pPr>
              <w:spacing w:after="0"/>
              <w:ind w:firstLine="0"/>
              <w:jc w:val="right"/>
              <w:rPr>
                <w:sz w:val="18"/>
              </w:rPr>
            </w:pPr>
          </w:p>
        </w:tc>
        <w:tc>
          <w:tcPr>
            <w:tcW w:w="680" w:type="pct"/>
            <w:shd w:val="clear" w:color="auto" w:fill="auto"/>
          </w:tcPr>
          <w:p w14:paraId="3DCF8E65" w14:textId="77777777" w:rsidR="008913E1" w:rsidRPr="009E0565" w:rsidRDefault="008913E1" w:rsidP="00851A66">
            <w:pPr>
              <w:spacing w:after="0"/>
              <w:ind w:firstLine="0"/>
              <w:jc w:val="right"/>
              <w:rPr>
                <w:sz w:val="18"/>
              </w:rPr>
            </w:pPr>
          </w:p>
        </w:tc>
        <w:tc>
          <w:tcPr>
            <w:tcW w:w="680" w:type="pct"/>
            <w:shd w:val="clear" w:color="auto" w:fill="auto"/>
          </w:tcPr>
          <w:p w14:paraId="5E969AFF" w14:textId="77777777" w:rsidR="008913E1" w:rsidRPr="009E0565" w:rsidRDefault="008913E1" w:rsidP="00851A66">
            <w:pPr>
              <w:spacing w:after="0"/>
              <w:ind w:firstLine="0"/>
              <w:jc w:val="right"/>
              <w:rPr>
                <w:sz w:val="18"/>
              </w:rPr>
            </w:pPr>
          </w:p>
        </w:tc>
      </w:tr>
      <w:tr w:rsidR="008913E1" w:rsidRPr="009E0565" w14:paraId="6C5FBF2B" w14:textId="77777777" w:rsidTr="00851A66">
        <w:trPr>
          <w:trHeight w:val="53"/>
          <w:jc w:val="center"/>
        </w:trPr>
        <w:tc>
          <w:tcPr>
            <w:tcW w:w="5000" w:type="pct"/>
            <w:gridSpan w:val="6"/>
          </w:tcPr>
          <w:p w14:paraId="6CC8BF4C" w14:textId="77777777" w:rsidR="008913E1" w:rsidRPr="009E0565" w:rsidRDefault="008913E1" w:rsidP="00851A66">
            <w:pPr>
              <w:spacing w:after="0"/>
              <w:ind w:firstLine="313"/>
              <w:jc w:val="left"/>
              <w:rPr>
                <w:sz w:val="18"/>
              </w:rPr>
            </w:pPr>
            <w:r w:rsidRPr="009E0565">
              <w:rPr>
                <w:i/>
                <w:sz w:val="18"/>
              </w:rPr>
              <w:t>Valsts pamatfunkciju īstenošana</w:t>
            </w:r>
          </w:p>
        </w:tc>
      </w:tr>
      <w:tr w:rsidR="008913E1" w:rsidRPr="009E0565" w14:paraId="62D441AB" w14:textId="77777777" w:rsidTr="00851A66">
        <w:trPr>
          <w:trHeight w:val="209"/>
          <w:jc w:val="center"/>
        </w:trPr>
        <w:tc>
          <w:tcPr>
            <w:tcW w:w="1601" w:type="pct"/>
            <w:shd w:val="clear" w:color="auto" w:fill="F2F2F2" w:themeFill="background1" w:themeFillShade="F2"/>
          </w:tcPr>
          <w:p w14:paraId="3035B880" w14:textId="77777777" w:rsidR="008913E1" w:rsidRPr="009E0565" w:rsidRDefault="008913E1" w:rsidP="00851A66">
            <w:pPr>
              <w:spacing w:after="0"/>
              <w:ind w:firstLine="0"/>
              <w:jc w:val="left"/>
              <w:rPr>
                <w:sz w:val="18"/>
                <w:lang w:eastAsia="lv-LV"/>
              </w:rPr>
            </w:pPr>
            <w:r w:rsidRPr="009E0565">
              <w:rPr>
                <w:sz w:val="18"/>
              </w:rPr>
              <w:t>Vidējais amata vietu skaits gadā</w:t>
            </w:r>
          </w:p>
        </w:tc>
        <w:tc>
          <w:tcPr>
            <w:tcW w:w="680" w:type="pct"/>
            <w:shd w:val="clear" w:color="auto" w:fill="F2F2F2" w:themeFill="background1" w:themeFillShade="F2"/>
          </w:tcPr>
          <w:p w14:paraId="17F3E549" w14:textId="77777777" w:rsidR="008913E1" w:rsidRPr="009E0565" w:rsidRDefault="008913E1" w:rsidP="00851A66">
            <w:pPr>
              <w:spacing w:after="0"/>
              <w:ind w:firstLine="0"/>
              <w:jc w:val="right"/>
              <w:rPr>
                <w:sz w:val="18"/>
              </w:rPr>
            </w:pPr>
            <w:r>
              <w:rPr>
                <w:sz w:val="18"/>
              </w:rPr>
              <w:t>144</w:t>
            </w:r>
          </w:p>
        </w:tc>
        <w:tc>
          <w:tcPr>
            <w:tcW w:w="680" w:type="pct"/>
            <w:shd w:val="clear" w:color="auto" w:fill="F2F2F2" w:themeFill="background1" w:themeFillShade="F2"/>
          </w:tcPr>
          <w:p w14:paraId="02AFF2BF" w14:textId="77777777" w:rsidR="008913E1" w:rsidRPr="009E0565" w:rsidRDefault="008913E1" w:rsidP="00851A66">
            <w:pPr>
              <w:spacing w:after="0"/>
              <w:ind w:firstLine="0"/>
              <w:jc w:val="right"/>
              <w:rPr>
                <w:sz w:val="18"/>
              </w:rPr>
            </w:pPr>
            <w:r>
              <w:rPr>
                <w:sz w:val="18"/>
              </w:rPr>
              <w:t>171</w:t>
            </w:r>
          </w:p>
        </w:tc>
        <w:tc>
          <w:tcPr>
            <w:tcW w:w="680" w:type="pct"/>
            <w:shd w:val="clear" w:color="auto" w:fill="F2F2F2" w:themeFill="background1" w:themeFillShade="F2"/>
          </w:tcPr>
          <w:p w14:paraId="330038F8" w14:textId="77777777" w:rsidR="008913E1" w:rsidRPr="009E0565" w:rsidRDefault="008913E1" w:rsidP="00851A66">
            <w:pPr>
              <w:spacing w:after="0"/>
              <w:ind w:firstLine="0"/>
              <w:jc w:val="right"/>
              <w:rPr>
                <w:sz w:val="18"/>
              </w:rPr>
            </w:pPr>
            <w:r>
              <w:rPr>
                <w:sz w:val="18"/>
              </w:rPr>
              <w:t>171</w:t>
            </w:r>
          </w:p>
        </w:tc>
        <w:tc>
          <w:tcPr>
            <w:tcW w:w="680" w:type="pct"/>
            <w:shd w:val="clear" w:color="auto" w:fill="F2F2F2" w:themeFill="background1" w:themeFillShade="F2"/>
          </w:tcPr>
          <w:p w14:paraId="2A9642B0" w14:textId="77777777" w:rsidR="008913E1" w:rsidRPr="009E0565" w:rsidRDefault="008913E1" w:rsidP="00851A66">
            <w:pPr>
              <w:spacing w:after="0"/>
              <w:ind w:firstLine="0"/>
              <w:jc w:val="right"/>
              <w:rPr>
                <w:sz w:val="18"/>
              </w:rPr>
            </w:pPr>
            <w:r>
              <w:rPr>
                <w:sz w:val="18"/>
              </w:rPr>
              <w:t>171</w:t>
            </w:r>
          </w:p>
        </w:tc>
        <w:tc>
          <w:tcPr>
            <w:tcW w:w="680" w:type="pct"/>
            <w:shd w:val="clear" w:color="auto" w:fill="F2F2F2" w:themeFill="background1" w:themeFillShade="F2"/>
          </w:tcPr>
          <w:p w14:paraId="61891415" w14:textId="77777777" w:rsidR="008913E1" w:rsidRPr="009E0565" w:rsidRDefault="008913E1" w:rsidP="00851A66">
            <w:pPr>
              <w:spacing w:after="0"/>
              <w:ind w:firstLine="0"/>
              <w:jc w:val="right"/>
              <w:rPr>
                <w:sz w:val="18"/>
              </w:rPr>
            </w:pPr>
            <w:r>
              <w:rPr>
                <w:sz w:val="18"/>
              </w:rPr>
              <w:t>171</w:t>
            </w:r>
          </w:p>
        </w:tc>
      </w:tr>
    </w:tbl>
    <w:p w14:paraId="03E82760" w14:textId="77777777" w:rsidR="008913E1" w:rsidRPr="00BB2A4D" w:rsidRDefault="008913E1" w:rsidP="008913E1">
      <w:pPr>
        <w:spacing w:before="480" w:after="240"/>
        <w:ind w:firstLine="0"/>
        <w:jc w:val="center"/>
        <w:rPr>
          <w:b/>
          <w:szCs w:val="24"/>
          <w:u w:val="single"/>
          <w:lang w:eastAsia="lv-LV"/>
        </w:rPr>
      </w:pPr>
      <w:r w:rsidRPr="00BB2A4D">
        <w:rPr>
          <w:b/>
          <w:szCs w:val="24"/>
          <w:u w:val="single"/>
          <w:lang w:eastAsia="lv-LV"/>
        </w:rPr>
        <w:t>Politikas un resursu vadības karte</w:t>
      </w:r>
    </w:p>
    <w:p w14:paraId="7C3B30B7" w14:textId="77777777" w:rsidR="008913E1" w:rsidRPr="001A34CB" w:rsidRDefault="008913E1" w:rsidP="008913E1">
      <w:pPr>
        <w:ind w:firstLine="0"/>
        <w:jc w:val="left"/>
        <w:rPr>
          <w:b/>
          <w:lang w:eastAsia="lv-LV"/>
        </w:rPr>
      </w:pPr>
      <w:r>
        <w:rPr>
          <w:b/>
          <w:lang w:eastAsia="lv-LV"/>
        </w:rPr>
        <w:t xml:space="preserve">1. </w:t>
      </w:r>
      <w:r w:rsidRPr="001A34CB">
        <w:rPr>
          <w:b/>
          <w:lang w:eastAsia="lv-LV"/>
        </w:rPr>
        <w:t>Korupcijas novēršana un apkarošana</w:t>
      </w:r>
    </w:p>
    <w:tbl>
      <w:tblPr>
        <w:tblStyle w:val="TableGrid23"/>
        <w:tblW w:w="9072" w:type="dxa"/>
        <w:tblInd w:w="-5" w:type="dxa"/>
        <w:tblLayout w:type="fixed"/>
        <w:tblLook w:val="04A0" w:firstRow="1" w:lastRow="0" w:firstColumn="1" w:lastColumn="0" w:noHBand="0" w:noVBand="1"/>
      </w:tblPr>
      <w:tblGrid>
        <w:gridCol w:w="4111"/>
        <w:gridCol w:w="2458"/>
        <w:gridCol w:w="1260"/>
        <w:gridCol w:w="1243"/>
      </w:tblGrid>
      <w:tr w:rsidR="008913E1" w:rsidRPr="001A34CB" w14:paraId="02B07AD1" w14:textId="77777777" w:rsidTr="00851A66">
        <w:trPr>
          <w:trHeight w:val="283"/>
        </w:trPr>
        <w:tc>
          <w:tcPr>
            <w:tcW w:w="9072" w:type="dxa"/>
            <w:gridSpan w:val="4"/>
            <w:shd w:val="clear" w:color="auto" w:fill="D9D9D9" w:themeFill="background1" w:themeFillShade="D9"/>
          </w:tcPr>
          <w:p w14:paraId="05C8C815" w14:textId="77777777" w:rsidR="008913E1" w:rsidRPr="00452840" w:rsidRDefault="008913E1" w:rsidP="00851A66">
            <w:pPr>
              <w:spacing w:after="0"/>
              <w:ind w:firstLine="0"/>
              <w:rPr>
                <w:sz w:val="20"/>
                <w:lang w:eastAsia="lv-LV"/>
              </w:rPr>
            </w:pPr>
            <w:r w:rsidRPr="00452840">
              <w:rPr>
                <w:b/>
                <w:sz w:val="18"/>
                <w:szCs w:val="18"/>
                <w:lang w:eastAsia="lv-LV"/>
              </w:rPr>
              <w:t>Politikas mērķis:</w:t>
            </w:r>
            <w:r w:rsidRPr="00452840">
              <w:rPr>
                <w:sz w:val="18"/>
                <w:szCs w:val="18"/>
                <w:lang w:eastAsia="lv-LV"/>
              </w:rPr>
              <w:t xml:space="preserve"> </w:t>
            </w:r>
            <w:r w:rsidRPr="00F5728B">
              <w:rPr>
                <w:b/>
                <w:sz w:val="18"/>
                <w:szCs w:val="18"/>
                <w:lang w:eastAsia="lv-LV"/>
              </w:rPr>
              <w:t>k</w:t>
            </w:r>
            <w:r w:rsidRPr="00F5728B">
              <w:rPr>
                <w:b/>
                <w:sz w:val="18"/>
                <w:szCs w:val="18"/>
              </w:rPr>
              <w:t>ompetences ietvaros veicināt valsts amatpersonu izpratni par godprātīgu rīcību un pienākumu rīkoties sabiedrības interesēs, pieņemot lēmumus un izlietojot publisko finansējumu</w:t>
            </w:r>
            <w:r>
              <w:rPr>
                <w:sz w:val="18"/>
                <w:szCs w:val="18"/>
              </w:rPr>
              <w:t xml:space="preserve"> </w:t>
            </w:r>
            <w:r w:rsidRPr="00452840">
              <w:rPr>
                <w:sz w:val="18"/>
                <w:szCs w:val="18"/>
                <w:lang w:eastAsia="lv-LV"/>
              </w:rPr>
              <w:t>/</w:t>
            </w:r>
            <w:r w:rsidRPr="00452840">
              <w:rPr>
                <w:i/>
                <w:sz w:val="18"/>
                <w:szCs w:val="18"/>
                <w:lang w:eastAsia="lv-LV"/>
              </w:rPr>
              <w:t xml:space="preserve">Korupcijas novēršanas un apkarošanas biroja darbības stratēģija </w:t>
            </w:r>
            <w:r w:rsidRPr="00CF3E1D">
              <w:rPr>
                <w:i/>
                <w:sz w:val="18"/>
                <w:szCs w:val="18"/>
                <w:shd w:val="clear" w:color="auto" w:fill="D9D9D9" w:themeFill="background1" w:themeFillShade="D9"/>
                <w:lang w:eastAsia="lv-LV"/>
              </w:rPr>
              <w:t>2023.  ̶  2026. gadam</w:t>
            </w:r>
          </w:p>
        </w:tc>
      </w:tr>
      <w:tr w:rsidR="008913E1" w:rsidRPr="001A34CB" w14:paraId="6EF81F0C" w14:textId="77777777" w:rsidTr="000E5664">
        <w:trPr>
          <w:trHeight w:val="425"/>
        </w:trPr>
        <w:tc>
          <w:tcPr>
            <w:tcW w:w="4111" w:type="dxa"/>
            <w:shd w:val="clear" w:color="auto" w:fill="auto"/>
            <w:vAlign w:val="center"/>
          </w:tcPr>
          <w:p w14:paraId="47644558" w14:textId="77777777" w:rsidR="008913E1" w:rsidRPr="001A34CB" w:rsidRDefault="008913E1" w:rsidP="000E5664">
            <w:pPr>
              <w:spacing w:after="0"/>
              <w:ind w:firstLine="0"/>
              <w:jc w:val="center"/>
              <w:rPr>
                <w:b/>
                <w:sz w:val="16"/>
                <w:szCs w:val="16"/>
                <w:lang w:eastAsia="lv-LV"/>
              </w:rPr>
            </w:pPr>
            <w:r w:rsidRPr="001A34CB">
              <w:rPr>
                <w:b/>
                <w:sz w:val="20"/>
                <w:lang w:eastAsia="lv-LV"/>
              </w:rPr>
              <w:t>Politikas rezultatīvie rādītāji</w:t>
            </w:r>
          </w:p>
        </w:tc>
        <w:tc>
          <w:tcPr>
            <w:tcW w:w="2458" w:type="dxa"/>
            <w:shd w:val="clear" w:color="auto" w:fill="auto"/>
          </w:tcPr>
          <w:p w14:paraId="6CC51B42" w14:textId="77777777" w:rsidR="008913E1" w:rsidRPr="001A34CB" w:rsidRDefault="008913E1" w:rsidP="00851A66">
            <w:pPr>
              <w:spacing w:after="0"/>
              <w:ind w:firstLine="0"/>
              <w:jc w:val="center"/>
              <w:rPr>
                <w:b/>
                <w:sz w:val="20"/>
                <w:lang w:eastAsia="lv-LV"/>
              </w:rPr>
            </w:pPr>
            <w:r w:rsidRPr="001A34CB">
              <w:rPr>
                <w:b/>
                <w:sz w:val="20"/>
                <w:lang w:eastAsia="lv-LV"/>
              </w:rPr>
              <w:t xml:space="preserve">Attīstības plānošanas dokumenti vai </w:t>
            </w:r>
          </w:p>
          <w:p w14:paraId="60B39F19" w14:textId="77777777" w:rsidR="008913E1" w:rsidRPr="001A34CB" w:rsidRDefault="008913E1" w:rsidP="00851A66">
            <w:pPr>
              <w:spacing w:after="0"/>
              <w:ind w:firstLine="0"/>
              <w:jc w:val="center"/>
              <w:rPr>
                <w:b/>
                <w:sz w:val="16"/>
                <w:szCs w:val="16"/>
                <w:lang w:eastAsia="lv-LV"/>
              </w:rPr>
            </w:pPr>
            <w:r w:rsidRPr="001A34CB">
              <w:rPr>
                <w:b/>
                <w:sz w:val="20"/>
                <w:lang w:eastAsia="lv-LV"/>
              </w:rPr>
              <w:t>normatīvie akti</w:t>
            </w:r>
          </w:p>
        </w:tc>
        <w:tc>
          <w:tcPr>
            <w:tcW w:w="1260" w:type="dxa"/>
            <w:shd w:val="clear" w:color="auto" w:fill="auto"/>
          </w:tcPr>
          <w:p w14:paraId="65EB601D" w14:textId="77777777" w:rsidR="008913E1" w:rsidRPr="003D49F5" w:rsidRDefault="008913E1" w:rsidP="00851A66">
            <w:pPr>
              <w:spacing w:after="0"/>
              <w:ind w:firstLine="0"/>
              <w:jc w:val="center"/>
              <w:rPr>
                <w:b/>
                <w:sz w:val="20"/>
                <w:lang w:eastAsia="lv-LV"/>
              </w:rPr>
            </w:pPr>
            <w:r w:rsidRPr="003D49F5">
              <w:rPr>
                <w:b/>
                <w:sz w:val="20"/>
                <w:lang w:eastAsia="lv-LV"/>
              </w:rPr>
              <w:t xml:space="preserve">Faktiskā vērtība </w:t>
            </w:r>
            <w:r w:rsidRPr="003D49F5">
              <w:rPr>
                <w:sz w:val="20"/>
                <w:lang w:eastAsia="lv-LV"/>
              </w:rPr>
              <w:t>(202</w:t>
            </w:r>
            <w:r>
              <w:rPr>
                <w:sz w:val="20"/>
                <w:lang w:eastAsia="lv-LV"/>
              </w:rPr>
              <w:t>2</w:t>
            </w:r>
            <w:r w:rsidRPr="003D49F5">
              <w:rPr>
                <w:sz w:val="20"/>
                <w:lang w:eastAsia="lv-LV"/>
              </w:rPr>
              <w:t>)</w:t>
            </w:r>
          </w:p>
        </w:tc>
        <w:tc>
          <w:tcPr>
            <w:tcW w:w="1243" w:type="dxa"/>
            <w:shd w:val="clear" w:color="auto" w:fill="auto"/>
          </w:tcPr>
          <w:p w14:paraId="11D3372B" w14:textId="77777777" w:rsidR="008913E1" w:rsidRPr="003D49F5" w:rsidRDefault="008913E1" w:rsidP="00851A66">
            <w:pPr>
              <w:spacing w:after="0"/>
              <w:ind w:firstLine="0"/>
              <w:jc w:val="center"/>
              <w:rPr>
                <w:b/>
                <w:sz w:val="20"/>
                <w:lang w:eastAsia="lv-LV"/>
              </w:rPr>
            </w:pPr>
            <w:r w:rsidRPr="003D49F5">
              <w:rPr>
                <w:b/>
                <w:sz w:val="20"/>
                <w:lang w:eastAsia="lv-LV"/>
              </w:rPr>
              <w:t xml:space="preserve">Plānotā vērtība </w:t>
            </w:r>
            <w:r w:rsidRPr="003D49F5">
              <w:rPr>
                <w:sz w:val="20"/>
                <w:lang w:eastAsia="lv-LV"/>
              </w:rPr>
              <w:t>(202</w:t>
            </w:r>
            <w:r>
              <w:rPr>
                <w:sz w:val="20"/>
                <w:lang w:eastAsia="lv-LV"/>
              </w:rPr>
              <w:t>4</w:t>
            </w:r>
            <w:r w:rsidRPr="003D49F5">
              <w:rPr>
                <w:sz w:val="20"/>
                <w:lang w:eastAsia="lv-LV"/>
              </w:rPr>
              <w:t>)</w:t>
            </w:r>
          </w:p>
        </w:tc>
      </w:tr>
      <w:tr w:rsidR="008913E1" w:rsidRPr="001A34CB" w14:paraId="050A5F77" w14:textId="77777777" w:rsidTr="00851A66">
        <w:trPr>
          <w:trHeight w:val="184"/>
        </w:trPr>
        <w:tc>
          <w:tcPr>
            <w:tcW w:w="4111" w:type="dxa"/>
            <w:shd w:val="clear" w:color="auto" w:fill="auto"/>
            <w:vAlign w:val="center"/>
          </w:tcPr>
          <w:p w14:paraId="3FCBF291" w14:textId="77777777" w:rsidR="008913E1" w:rsidRPr="003D49F5" w:rsidRDefault="008913E1" w:rsidP="00851A66">
            <w:pPr>
              <w:spacing w:after="0"/>
              <w:ind w:firstLine="0"/>
              <w:jc w:val="left"/>
              <w:rPr>
                <w:b/>
                <w:sz w:val="20"/>
                <w:lang w:eastAsia="lv-LV"/>
              </w:rPr>
            </w:pPr>
            <w:r w:rsidRPr="003D49F5">
              <w:rPr>
                <w:i/>
                <w:sz w:val="18"/>
                <w:szCs w:val="18"/>
                <w:lang w:eastAsia="lv-LV"/>
              </w:rPr>
              <w:t>Latvijas rezultāts ikgadējā Korupcijas uztveres indeksā</w:t>
            </w:r>
            <w:r>
              <w:rPr>
                <w:i/>
                <w:sz w:val="18"/>
                <w:szCs w:val="18"/>
                <w:lang w:eastAsia="lv-LV"/>
              </w:rPr>
              <w:t xml:space="preserve"> (punkti)</w:t>
            </w:r>
          </w:p>
        </w:tc>
        <w:tc>
          <w:tcPr>
            <w:tcW w:w="2458" w:type="dxa"/>
            <w:shd w:val="clear" w:color="auto" w:fill="auto"/>
          </w:tcPr>
          <w:p w14:paraId="0E256B09" w14:textId="77777777" w:rsidR="008913E1" w:rsidRPr="003D49F5" w:rsidRDefault="008913E1" w:rsidP="00851A66">
            <w:pPr>
              <w:spacing w:after="0"/>
              <w:ind w:firstLine="0"/>
              <w:rPr>
                <w:b/>
                <w:sz w:val="20"/>
                <w:lang w:eastAsia="lv-LV"/>
              </w:rPr>
            </w:pPr>
            <w:r w:rsidRPr="003D49F5">
              <w:rPr>
                <w:i/>
                <w:sz w:val="18"/>
                <w:szCs w:val="18"/>
                <w:lang w:eastAsia="lv-LV"/>
              </w:rPr>
              <w:t>Korupcijas novēršanas un apkarošanas biroja darbības stratēģija 2023. – 2026. gadam</w:t>
            </w:r>
          </w:p>
        </w:tc>
        <w:tc>
          <w:tcPr>
            <w:tcW w:w="1260" w:type="dxa"/>
            <w:shd w:val="clear" w:color="auto" w:fill="auto"/>
            <w:vAlign w:val="center"/>
          </w:tcPr>
          <w:p w14:paraId="4C880140" w14:textId="77777777" w:rsidR="008913E1" w:rsidRPr="00A729C8" w:rsidRDefault="008913E1" w:rsidP="00851A66">
            <w:pPr>
              <w:spacing w:after="0"/>
              <w:ind w:firstLine="0"/>
              <w:jc w:val="center"/>
              <w:rPr>
                <w:b/>
                <w:sz w:val="20"/>
                <w:lang w:eastAsia="lv-LV"/>
              </w:rPr>
            </w:pPr>
            <w:r w:rsidRPr="00A729C8">
              <w:rPr>
                <w:i/>
                <w:sz w:val="18"/>
                <w:szCs w:val="18"/>
                <w:lang w:eastAsia="lv-LV"/>
              </w:rPr>
              <w:t>59</w:t>
            </w:r>
          </w:p>
        </w:tc>
        <w:tc>
          <w:tcPr>
            <w:tcW w:w="1243" w:type="dxa"/>
            <w:shd w:val="clear" w:color="auto" w:fill="auto"/>
            <w:vAlign w:val="center"/>
          </w:tcPr>
          <w:p w14:paraId="18A4CAF2" w14:textId="77777777" w:rsidR="008913E1" w:rsidRPr="00D26F0C" w:rsidRDefault="008913E1" w:rsidP="00851A66">
            <w:pPr>
              <w:spacing w:after="0"/>
              <w:ind w:firstLine="0"/>
              <w:jc w:val="center"/>
              <w:rPr>
                <w:b/>
                <w:sz w:val="20"/>
                <w:lang w:eastAsia="lv-LV"/>
              </w:rPr>
            </w:pPr>
            <w:r>
              <w:rPr>
                <w:i/>
                <w:sz w:val="18"/>
                <w:szCs w:val="18"/>
                <w:lang w:eastAsia="lv-LV"/>
              </w:rPr>
              <w:t>63</w:t>
            </w:r>
          </w:p>
        </w:tc>
      </w:tr>
      <w:tr w:rsidR="008913E1" w:rsidRPr="00B267C8" w14:paraId="0C7905BC" w14:textId="77777777" w:rsidTr="00851A66">
        <w:trPr>
          <w:trHeight w:val="567"/>
        </w:trPr>
        <w:tc>
          <w:tcPr>
            <w:tcW w:w="4111" w:type="dxa"/>
            <w:vAlign w:val="center"/>
          </w:tcPr>
          <w:p w14:paraId="79FCF885" w14:textId="77777777" w:rsidR="008913E1" w:rsidRPr="002F6B46" w:rsidRDefault="008913E1" w:rsidP="00851A66">
            <w:pPr>
              <w:spacing w:after="0"/>
              <w:ind w:firstLine="0"/>
              <w:jc w:val="left"/>
              <w:rPr>
                <w:b/>
                <w:i/>
                <w:sz w:val="18"/>
                <w:szCs w:val="18"/>
                <w:lang w:eastAsia="lv-LV"/>
              </w:rPr>
            </w:pPr>
            <w:r>
              <w:rPr>
                <w:i/>
                <w:sz w:val="18"/>
                <w:szCs w:val="18"/>
                <w:lang w:eastAsia="lv-LV"/>
              </w:rPr>
              <w:t>S</w:t>
            </w:r>
            <w:r w:rsidRPr="002F6B46">
              <w:rPr>
                <w:i/>
                <w:sz w:val="18"/>
                <w:szCs w:val="18"/>
                <w:lang w:eastAsia="lv-LV"/>
              </w:rPr>
              <w:t>abiedrības gatavība ziņot par korupcijas gadījumiem (%)</w:t>
            </w:r>
          </w:p>
        </w:tc>
        <w:tc>
          <w:tcPr>
            <w:tcW w:w="2458" w:type="dxa"/>
          </w:tcPr>
          <w:p w14:paraId="78D71188" w14:textId="77777777" w:rsidR="008913E1" w:rsidRPr="002F6B46" w:rsidRDefault="008913E1" w:rsidP="00851A66">
            <w:pPr>
              <w:spacing w:after="0"/>
              <w:ind w:firstLine="0"/>
              <w:rPr>
                <w:i/>
                <w:sz w:val="20"/>
                <w:lang w:eastAsia="lv-LV"/>
              </w:rPr>
            </w:pPr>
            <w:bookmarkStart w:id="0" w:name="_Hlk124933875"/>
            <w:r w:rsidRPr="002F6B46">
              <w:rPr>
                <w:i/>
                <w:sz w:val="18"/>
                <w:szCs w:val="18"/>
                <w:lang w:eastAsia="lv-LV"/>
              </w:rPr>
              <w:t>Korupcijas novēršanas un apkarošanas biroja darbības stratēģija 2023. – 2026. gadam</w:t>
            </w:r>
            <w:bookmarkEnd w:id="0"/>
          </w:p>
        </w:tc>
        <w:tc>
          <w:tcPr>
            <w:tcW w:w="1260" w:type="dxa"/>
            <w:vAlign w:val="center"/>
          </w:tcPr>
          <w:p w14:paraId="6DC87B20" w14:textId="77777777" w:rsidR="008913E1" w:rsidRPr="00A729C8" w:rsidRDefault="008913E1" w:rsidP="00851A66">
            <w:pPr>
              <w:spacing w:after="0"/>
              <w:ind w:firstLine="0"/>
              <w:jc w:val="center"/>
              <w:rPr>
                <w:i/>
                <w:sz w:val="18"/>
                <w:szCs w:val="18"/>
                <w:lang w:eastAsia="lv-LV"/>
              </w:rPr>
            </w:pPr>
            <w:r w:rsidRPr="00A729C8">
              <w:rPr>
                <w:i/>
                <w:sz w:val="18"/>
                <w:szCs w:val="18"/>
                <w:lang w:eastAsia="lv-LV"/>
              </w:rPr>
              <w:t>61</w:t>
            </w:r>
          </w:p>
        </w:tc>
        <w:tc>
          <w:tcPr>
            <w:tcW w:w="1243" w:type="dxa"/>
            <w:vAlign w:val="center"/>
          </w:tcPr>
          <w:p w14:paraId="3F286A0B" w14:textId="77777777" w:rsidR="008913E1" w:rsidRPr="002F6B46" w:rsidRDefault="008913E1" w:rsidP="00851A66">
            <w:pPr>
              <w:spacing w:after="0"/>
              <w:ind w:firstLine="0"/>
              <w:jc w:val="center"/>
              <w:rPr>
                <w:i/>
                <w:sz w:val="18"/>
                <w:szCs w:val="18"/>
                <w:lang w:eastAsia="lv-LV"/>
              </w:rPr>
            </w:pPr>
            <w:r>
              <w:rPr>
                <w:i/>
                <w:sz w:val="18"/>
                <w:szCs w:val="18"/>
                <w:lang w:eastAsia="lv-LV"/>
              </w:rPr>
              <w:t>66</w:t>
            </w:r>
          </w:p>
        </w:tc>
      </w:tr>
      <w:tr w:rsidR="008913E1" w:rsidRPr="00B267C8" w14:paraId="10F56743" w14:textId="77777777" w:rsidTr="00851A66">
        <w:trPr>
          <w:trHeight w:val="567"/>
        </w:trPr>
        <w:tc>
          <w:tcPr>
            <w:tcW w:w="4111" w:type="dxa"/>
            <w:vAlign w:val="center"/>
          </w:tcPr>
          <w:p w14:paraId="19DDB9B1" w14:textId="77777777" w:rsidR="008913E1" w:rsidRPr="002F6B46" w:rsidRDefault="008913E1" w:rsidP="00851A66">
            <w:pPr>
              <w:spacing w:after="0"/>
              <w:ind w:firstLine="0"/>
              <w:jc w:val="left"/>
              <w:rPr>
                <w:i/>
                <w:sz w:val="18"/>
                <w:szCs w:val="18"/>
                <w:lang w:eastAsia="lv-LV"/>
              </w:rPr>
            </w:pPr>
            <w:r>
              <w:rPr>
                <w:i/>
                <w:sz w:val="18"/>
                <w:szCs w:val="18"/>
                <w:lang w:eastAsia="lv-LV"/>
              </w:rPr>
              <w:t xml:space="preserve">Uzņēmēju, kuri atzinuši, ka ir gatavi dot kukuli, īpatsvars </w:t>
            </w:r>
            <w:r w:rsidRPr="002F6B46">
              <w:rPr>
                <w:i/>
                <w:sz w:val="18"/>
                <w:szCs w:val="18"/>
                <w:lang w:eastAsia="lv-LV"/>
              </w:rPr>
              <w:t>(% )</w:t>
            </w:r>
          </w:p>
        </w:tc>
        <w:tc>
          <w:tcPr>
            <w:tcW w:w="2458" w:type="dxa"/>
          </w:tcPr>
          <w:p w14:paraId="6A297E36" w14:textId="77777777" w:rsidR="008913E1" w:rsidRPr="002F6B46" w:rsidRDefault="008913E1" w:rsidP="00851A66">
            <w:pPr>
              <w:spacing w:after="0"/>
              <w:ind w:firstLine="0"/>
              <w:rPr>
                <w:i/>
                <w:sz w:val="18"/>
                <w:szCs w:val="18"/>
                <w:lang w:eastAsia="lv-LV"/>
              </w:rPr>
            </w:pPr>
            <w:r w:rsidRPr="002F6B46">
              <w:rPr>
                <w:i/>
                <w:sz w:val="18"/>
                <w:szCs w:val="18"/>
                <w:lang w:eastAsia="lv-LV"/>
              </w:rPr>
              <w:t>Korupcijas novēršanas un apkarošanas biroja darbības stratēģija 2023. – 2026. gadam</w:t>
            </w:r>
          </w:p>
        </w:tc>
        <w:tc>
          <w:tcPr>
            <w:tcW w:w="1260" w:type="dxa"/>
            <w:vAlign w:val="center"/>
          </w:tcPr>
          <w:p w14:paraId="54DBBF53" w14:textId="77777777" w:rsidR="008913E1" w:rsidRPr="00A729C8" w:rsidRDefault="008913E1" w:rsidP="00851A66">
            <w:pPr>
              <w:spacing w:after="0"/>
              <w:ind w:firstLine="0"/>
              <w:jc w:val="center"/>
              <w:rPr>
                <w:i/>
                <w:sz w:val="18"/>
                <w:szCs w:val="18"/>
                <w:lang w:eastAsia="lv-LV"/>
              </w:rPr>
            </w:pPr>
            <w:r w:rsidRPr="00A729C8">
              <w:rPr>
                <w:i/>
                <w:sz w:val="18"/>
                <w:szCs w:val="18"/>
                <w:lang w:eastAsia="lv-LV"/>
              </w:rPr>
              <w:t>27</w:t>
            </w:r>
          </w:p>
        </w:tc>
        <w:tc>
          <w:tcPr>
            <w:tcW w:w="1243" w:type="dxa"/>
            <w:vAlign w:val="center"/>
          </w:tcPr>
          <w:p w14:paraId="0D47A79A" w14:textId="77777777" w:rsidR="008913E1" w:rsidRPr="002F6B46" w:rsidRDefault="008913E1" w:rsidP="00851A66">
            <w:pPr>
              <w:spacing w:after="0"/>
              <w:ind w:firstLine="0"/>
              <w:jc w:val="center"/>
              <w:rPr>
                <w:i/>
                <w:sz w:val="18"/>
                <w:szCs w:val="18"/>
                <w:lang w:eastAsia="lv-LV"/>
              </w:rPr>
            </w:pPr>
            <w:r>
              <w:rPr>
                <w:i/>
                <w:sz w:val="18"/>
                <w:szCs w:val="18"/>
                <w:lang w:eastAsia="lv-LV"/>
              </w:rPr>
              <w:t>23</w:t>
            </w:r>
          </w:p>
        </w:tc>
      </w:tr>
      <w:tr w:rsidR="008913E1" w:rsidRPr="0095704A" w14:paraId="5FF6297F" w14:textId="77777777" w:rsidTr="00851A66">
        <w:tc>
          <w:tcPr>
            <w:tcW w:w="4111" w:type="dxa"/>
          </w:tcPr>
          <w:p w14:paraId="31871E2D" w14:textId="77777777" w:rsidR="008913E1" w:rsidRPr="000E5664" w:rsidRDefault="008913E1" w:rsidP="00851A66">
            <w:pPr>
              <w:spacing w:after="0"/>
              <w:ind w:firstLine="0"/>
              <w:rPr>
                <w:b/>
                <w:bCs/>
                <w:iCs/>
                <w:sz w:val="18"/>
                <w:szCs w:val="18"/>
                <w:lang w:eastAsia="lv-LV"/>
              </w:rPr>
            </w:pPr>
            <w:r w:rsidRPr="000E5664">
              <w:rPr>
                <w:b/>
                <w:bCs/>
                <w:iCs/>
                <w:sz w:val="18"/>
                <w:szCs w:val="18"/>
                <w:lang w:eastAsia="lv-LV"/>
              </w:rPr>
              <w:t>Valdības deklarācija</w:t>
            </w:r>
          </w:p>
        </w:tc>
        <w:tc>
          <w:tcPr>
            <w:tcW w:w="4961" w:type="dxa"/>
            <w:gridSpan w:val="3"/>
          </w:tcPr>
          <w:p w14:paraId="279D7DF7" w14:textId="77777777" w:rsidR="008913E1" w:rsidRPr="000E5664" w:rsidRDefault="008913E1" w:rsidP="00851A66">
            <w:pPr>
              <w:spacing w:after="0"/>
              <w:ind w:firstLine="0"/>
              <w:rPr>
                <w:iCs/>
                <w:sz w:val="18"/>
                <w:szCs w:val="18"/>
                <w:lang w:eastAsia="lv-LV"/>
              </w:rPr>
            </w:pPr>
            <w:r w:rsidRPr="000E5664">
              <w:rPr>
                <w:iCs/>
                <w:sz w:val="18"/>
                <w:szCs w:val="18"/>
                <w:lang w:eastAsia="lv-LV"/>
              </w:rPr>
              <w:t>7.</w:t>
            </w:r>
          </w:p>
        </w:tc>
      </w:tr>
    </w:tbl>
    <w:p w14:paraId="01A2D2E5" w14:textId="77777777" w:rsidR="008913E1" w:rsidRPr="0095704A" w:rsidRDefault="008913E1" w:rsidP="008913E1">
      <w:pPr>
        <w:spacing w:after="0"/>
        <w:ind w:firstLine="0"/>
        <w:rPr>
          <w:color w:val="FF0000"/>
          <w:sz w:val="16"/>
          <w:szCs w:val="16"/>
          <w:lang w:eastAsia="lv-LV"/>
        </w:rPr>
      </w:pPr>
    </w:p>
    <w:tbl>
      <w:tblPr>
        <w:tblStyle w:val="TableGrid23"/>
        <w:tblW w:w="9074" w:type="dxa"/>
        <w:tblInd w:w="-5" w:type="dxa"/>
        <w:tblLook w:val="04A0" w:firstRow="1" w:lastRow="0" w:firstColumn="1" w:lastColumn="0" w:noHBand="0" w:noVBand="1"/>
      </w:tblPr>
      <w:tblGrid>
        <w:gridCol w:w="2822"/>
        <w:gridCol w:w="1242"/>
        <w:gridCol w:w="1281"/>
        <w:gridCol w:w="1243"/>
        <w:gridCol w:w="1241"/>
        <w:gridCol w:w="1245"/>
      </w:tblGrid>
      <w:tr w:rsidR="008913E1" w:rsidRPr="000E5664" w14:paraId="538EC425" w14:textId="77777777" w:rsidTr="000E5664">
        <w:trPr>
          <w:trHeight w:val="283"/>
          <w:tblHeader/>
        </w:trPr>
        <w:tc>
          <w:tcPr>
            <w:tcW w:w="2822" w:type="dxa"/>
          </w:tcPr>
          <w:p w14:paraId="5E8141EE" w14:textId="77777777" w:rsidR="008913E1" w:rsidRPr="000E5664" w:rsidRDefault="008913E1" w:rsidP="00851A66">
            <w:pPr>
              <w:spacing w:after="0"/>
              <w:rPr>
                <w:sz w:val="18"/>
                <w:szCs w:val="18"/>
              </w:rPr>
            </w:pPr>
          </w:p>
        </w:tc>
        <w:tc>
          <w:tcPr>
            <w:tcW w:w="1242" w:type="dxa"/>
          </w:tcPr>
          <w:p w14:paraId="1FCB1DC8" w14:textId="77777777" w:rsidR="008913E1" w:rsidRPr="000E5664" w:rsidRDefault="008913E1" w:rsidP="00851A66">
            <w:pPr>
              <w:spacing w:after="0"/>
              <w:ind w:firstLine="0"/>
              <w:jc w:val="center"/>
              <w:rPr>
                <w:sz w:val="18"/>
                <w:szCs w:val="18"/>
                <w:lang w:eastAsia="lv-LV"/>
              </w:rPr>
            </w:pPr>
            <w:r w:rsidRPr="000E5664">
              <w:rPr>
                <w:sz w:val="18"/>
                <w:szCs w:val="18"/>
                <w:lang w:eastAsia="lv-LV"/>
              </w:rPr>
              <w:t>2022. gads (izpilde)</w:t>
            </w:r>
          </w:p>
        </w:tc>
        <w:tc>
          <w:tcPr>
            <w:tcW w:w="1281" w:type="dxa"/>
          </w:tcPr>
          <w:p w14:paraId="4E424A30" w14:textId="77777777" w:rsidR="008913E1" w:rsidRPr="000E5664" w:rsidRDefault="008913E1" w:rsidP="00851A66">
            <w:pPr>
              <w:spacing w:after="0"/>
              <w:ind w:firstLine="0"/>
              <w:jc w:val="center"/>
              <w:rPr>
                <w:sz w:val="18"/>
                <w:szCs w:val="18"/>
                <w:lang w:eastAsia="lv-LV"/>
              </w:rPr>
            </w:pPr>
            <w:r w:rsidRPr="000E5664">
              <w:rPr>
                <w:sz w:val="18"/>
                <w:szCs w:val="18"/>
                <w:lang w:eastAsia="lv-LV"/>
              </w:rPr>
              <w:t>2023. gada     plāns</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6024E6AE" w14:textId="77777777" w:rsidR="008913E1" w:rsidRPr="000E5664" w:rsidRDefault="008913E1" w:rsidP="00851A66">
            <w:pPr>
              <w:spacing w:after="0"/>
              <w:ind w:firstLine="0"/>
              <w:jc w:val="center"/>
              <w:rPr>
                <w:sz w:val="18"/>
                <w:szCs w:val="18"/>
                <w:lang w:eastAsia="lv-LV"/>
              </w:rPr>
            </w:pPr>
            <w:r w:rsidRPr="000E5664">
              <w:rPr>
                <w:color w:val="000000"/>
                <w:sz w:val="18"/>
                <w:szCs w:val="18"/>
              </w:rPr>
              <w:t>2024. gada</w:t>
            </w:r>
            <w:r w:rsidRPr="000E5664">
              <w:rPr>
                <w:color w:val="000000"/>
                <w:sz w:val="18"/>
                <w:szCs w:val="18"/>
              </w:rPr>
              <w:br/>
            </w:r>
            <w:r w:rsidRPr="000E5664">
              <w:rPr>
                <w:sz w:val="18"/>
                <w:szCs w:val="18"/>
                <w:lang w:eastAsia="lv-LV"/>
              </w:rPr>
              <w:t>projekts</w:t>
            </w:r>
          </w:p>
        </w:tc>
        <w:tc>
          <w:tcPr>
            <w:tcW w:w="1241" w:type="dxa"/>
            <w:tcBorders>
              <w:top w:val="single" w:sz="4" w:space="0" w:color="auto"/>
              <w:left w:val="nil"/>
              <w:bottom w:val="single" w:sz="4" w:space="0" w:color="auto"/>
              <w:right w:val="single" w:sz="4" w:space="0" w:color="auto"/>
            </w:tcBorders>
            <w:shd w:val="clear" w:color="auto" w:fill="auto"/>
            <w:vAlign w:val="center"/>
          </w:tcPr>
          <w:p w14:paraId="02B299D9" w14:textId="77777777" w:rsidR="008913E1" w:rsidRPr="000E5664" w:rsidRDefault="008913E1" w:rsidP="00851A66">
            <w:pPr>
              <w:spacing w:after="0"/>
              <w:ind w:firstLine="0"/>
              <w:jc w:val="center"/>
              <w:rPr>
                <w:sz w:val="18"/>
                <w:szCs w:val="18"/>
                <w:lang w:eastAsia="lv-LV"/>
              </w:rPr>
            </w:pPr>
            <w:r w:rsidRPr="000E5664">
              <w:rPr>
                <w:color w:val="000000"/>
                <w:sz w:val="18"/>
                <w:szCs w:val="18"/>
              </w:rPr>
              <w:t>2025. gada</w:t>
            </w:r>
            <w:r w:rsidRPr="000E5664">
              <w:rPr>
                <w:color w:val="000000"/>
                <w:sz w:val="18"/>
                <w:szCs w:val="18"/>
              </w:rPr>
              <w:br/>
            </w:r>
            <w:r w:rsidRPr="000E5664">
              <w:rPr>
                <w:sz w:val="18"/>
                <w:szCs w:val="18"/>
                <w:lang w:eastAsia="lv-LV"/>
              </w:rPr>
              <w:t>prognoze</w:t>
            </w:r>
          </w:p>
        </w:tc>
        <w:tc>
          <w:tcPr>
            <w:tcW w:w="1245" w:type="dxa"/>
            <w:tcBorders>
              <w:top w:val="single" w:sz="4" w:space="0" w:color="auto"/>
              <w:left w:val="nil"/>
              <w:bottom w:val="single" w:sz="4" w:space="0" w:color="auto"/>
              <w:right w:val="single" w:sz="4" w:space="0" w:color="auto"/>
            </w:tcBorders>
            <w:shd w:val="clear" w:color="auto" w:fill="auto"/>
            <w:vAlign w:val="center"/>
          </w:tcPr>
          <w:p w14:paraId="18C4DE3F" w14:textId="77777777" w:rsidR="008913E1" w:rsidRPr="000E5664" w:rsidRDefault="008913E1" w:rsidP="00851A66">
            <w:pPr>
              <w:spacing w:after="0"/>
              <w:ind w:firstLine="2"/>
              <w:jc w:val="center"/>
              <w:rPr>
                <w:sz w:val="18"/>
                <w:szCs w:val="18"/>
              </w:rPr>
            </w:pPr>
            <w:r w:rsidRPr="000E5664">
              <w:rPr>
                <w:color w:val="000000"/>
                <w:sz w:val="18"/>
                <w:szCs w:val="18"/>
              </w:rPr>
              <w:t>2026. gada</w:t>
            </w:r>
            <w:r w:rsidRPr="000E5664">
              <w:rPr>
                <w:color w:val="000000"/>
                <w:sz w:val="18"/>
                <w:szCs w:val="18"/>
              </w:rPr>
              <w:br/>
            </w:r>
            <w:r w:rsidRPr="000E5664">
              <w:rPr>
                <w:sz w:val="18"/>
                <w:szCs w:val="18"/>
                <w:lang w:eastAsia="lv-LV"/>
              </w:rPr>
              <w:t>prognoze</w:t>
            </w:r>
          </w:p>
        </w:tc>
      </w:tr>
      <w:tr w:rsidR="008913E1" w:rsidRPr="000E5664" w14:paraId="6B593C43" w14:textId="77777777" w:rsidTr="00851A66">
        <w:tc>
          <w:tcPr>
            <w:tcW w:w="9074" w:type="dxa"/>
            <w:gridSpan w:val="6"/>
            <w:shd w:val="clear" w:color="auto" w:fill="D9D9D9" w:themeFill="background1" w:themeFillShade="D9"/>
          </w:tcPr>
          <w:p w14:paraId="2707A532" w14:textId="77777777" w:rsidR="008913E1" w:rsidRPr="000E5664" w:rsidRDefault="008913E1" w:rsidP="00851A66">
            <w:pPr>
              <w:spacing w:after="0"/>
              <w:jc w:val="center"/>
              <w:rPr>
                <w:b/>
                <w:sz w:val="18"/>
                <w:szCs w:val="18"/>
              </w:rPr>
            </w:pPr>
            <w:r w:rsidRPr="000E5664">
              <w:rPr>
                <w:b/>
                <w:sz w:val="18"/>
                <w:szCs w:val="18"/>
              </w:rPr>
              <w:t>Ieguldījumi</w:t>
            </w:r>
          </w:p>
        </w:tc>
      </w:tr>
      <w:tr w:rsidR="008913E1" w:rsidRPr="000E5664" w14:paraId="1CE564B9" w14:textId="77777777" w:rsidTr="00851A66">
        <w:trPr>
          <w:trHeight w:val="142"/>
        </w:trPr>
        <w:tc>
          <w:tcPr>
            <w:tcW w:w="2822" w:type="dxa"/>
            <w:vMerge w:val="restart"/>
          </w:tcPr>
          <w:p w14:paraId="5969D305" w14:textId="77777777" w:rsidR="008913E1" w:rsidRPr="000E5664" w:rsidRDefault="008913E1" w:rsidP="00851A66">
            <w:pPr>
              <w:spacing w:after="0"/>
              <w:ind w:firstLine="0"/>
              <w:rPr>
                <w:b/>
                <w:sz w:val="18"/>
                <w:szCs w:val="18"/>
                <w:lang w:eastAsia="lv-LV"/>
              </w:rPr>
            </w:pPr>
            <w:bookmarkStart w:id="1" w:name="_Hlk49864269"/>
            <w:r w:rsidRPr="000E5664">
              <w:rPr>
                <w:b/>
                <w:sz w:val="18"/>
                <w:szCs w:val="18"/>
                <w:lang w:eastAsia="lv-LV"/>
              </w:rPr>
              <w:t xml:space="preserve">Izdevumi kopā, </w:t>
            </w:r>
            <w:r w:rsidRPr="000E5664">
              <w:rPr>
                <w:i/>
                <w:sz w:val="18"/>
                <w:szCs w:val="18"/>
                <w:lang w:eastAsia="lv-LV"/>
              </w:rPr>
              <w:t>euro,</w:t>
            </w:r>
            <w:r w:rsidRPr="000E5664">
              <w:rPr>
                <w:sz w:val="18"/>
                <w:szCs w:val="18"/>
                <w:lang w:eastAsia="lv-LV"/>
              </w:rPr>
              <w:t xml:space="preserve"> t.sk.:</w:t>
            </w:r>
          </w:p>
          <w:p w14:paraId="4BD14A3F" w14:textId="77777777" w:rsidR="008913E1" w:rsidRPr="000E5664" w:rsidRDefault="008913E1" w:rsidP="00851A66">
            <w:pPr>
              <w:spacing w:after="0"/>
              <w:ind w:firstLine="0"/>
              <w:rPr>
                <w:sz w:val="18"/>
                <w:szCs w:val="18"/>
              </w:rPr>
            </w:pPr>
            <w:r w:rsidRPr="000E5664">
              <w:rPr>
                <w:b/>
                <w:sz w:val="18"/>
                <w:szCs w:val="18"/>
                <w:lang w:eastAsia="lv-LV"/>
              </w:rPr>
              <w:t>Vidējais amata vietu skaits</w:t>
            </w:r>
            <w:r w:rsidRPr="000E5664">
              <w:rPr>
                <w:sz w:val="18"/>
                <w:szCs w:val="18"/>
                <w:lang w:eastAsia="lv-LV"/>
              </w:rPr>
              <w:t xml:space="preserve"> </w:t>
            </w:r>
            <w:r w:rsidRPr="000E5664">
              <w:rPr>
                <w:b/>
                <w:sz w:val="18"/>
                <w:szCs w:val="18"/>
                <w:lang w:eastAsia="lv-LV"/>
              </w:rPr>
              <w:t>kopā</w:t>
            </w:r>
            <w:r w:rsidRPr="000E5664">
              <w:rPr>
                <w:sz w:val="18"/>
                <w:szCs w:val="18"/>
                <w:lang w:eastAsia="lv-LV"/>
              </w:rPr>
              <w:t>, t.sk.:</w:t>
            </w:r>
          </w:p>
        </w:tc>
        <w:tc>
          <w:tcPr>
            <w:tcW w:w="1242" w:type="dxa"/>
            <w:vAlign w:val="center"/>
          </w:tcPr>
          <w:p w14:paraId="371A2E26" w14:textId="77777777" w:rsidR="008913E1" w:rsidRPr="000E5664" w:rsidRDefault="008913E1" w:rsidP="00851A66">
            <w:pPr>
              <w:spacing w:after="0"/>
              <w:ind w:firstLine="0"/>
              <w:jc w:val="right"/>
              <w:rPr>
                <w:b/>
                <w:sz w:val="18"/>
                <w:szCs w:val="18"/>
              </w:rPr>
            </w:pPr>
            <w:r w:rsidRPr="000E5664">
              <w:rPr>
                <w:b/>
                <w:sz w:val="18"/>
                <w:szCs w:val="18"/>
              </w:rPr>
              <w:t>13 196 436</w:t>
            </w:r>
          </w:p>
        </w:tc>
        <w:tc>
          <w:tcPr>
            <w:tcW w:w="1281" w:type="dxa"/>
          </w:tcPr>
          <w:p w14:paraId="02694ACA" w14:textId="77777777" w:rsidR="008913E1" w:rsidRPr="000E5664" w:rsidRDefault="008913E1" w:rsidP="00851A66">
            <w:pPr>
              <w:spacing w:after="0"/>
              <w:ind w:firstLine="0"/>
              <w:jc w:val="right"/>
              <w:rPr>
                <w:b/>
                <w:sz w:val="18"/>
                <w:szCs w:val="18"/>
                <w:lang w:eastAsia="lv-LV"/>
              </w:rPr>
            </w:pPr>
            <w:r w:rsidRPr="000E5664">
              <w:rPr>
                <w:b/>
                <w:sz w:val="18"/>
                <w:szCs w:val="18"/>
              </w:rPr>
              <w:t>16 156 194</w:t>
            </w:r>
          </w:p>
        </w:tc>
        <w:tc>
          <w:tcPr>
            <w:tcW w:w="1243" w:type="dxa"/>
          </w:tcPr>
          <w:p w14:paraId="1C66D8D7" w14:textId="77777777" w:rsidR="008913E1" w:rsidRPr="000E5664" w:rsidRDefault="008913E1" w:rsidP="00851A66">
            <w:pPr>
              <w:spacing w:after="0"/>
              <w:ind w:firstLine="0"/>
              <w:jc w:val="right"/>
              <w:rPr>
                <w:b/>
                <w:sz w:val="18"/>
                <w:szCs w:val="18"/>
                <w:lang w:eastAsia="lv-LV"/>
              </w:rPr>
            </w:pPr>
            <w:r w:rsidRPr="000E5664">
              <w:rPr>
                <w:b/>
                <w:sz w:val="18"/>
                <w:szCs w:val="18"/>
              </w:rPr>
              <w:t>17 382 582</w:t>
            </w:r>
          </w:p>
        </w:tc>
        <w:tc>
          <w:tcPr>
            <w:tcW w:w="1241" w:type="dxa"/>
          </w:tcPr>
          <w:p w14:paraId="30995F17" w14:textId="77777777" w:rsidR="008913E1" w:rsidRPr="000E5664" w:rsidRDefault="008913E1" w:rsidP="00851A66">
            <w:pPr>
              <w:spacing w:after="0"/>
              <w:ind w:firstLine="0"/>
              <w:jc w:val="right"/>
              <w:rPr>
                <w:b/>
                <w:sz w:val="18"/>
                <w:szCs w:val="18"/>
                <w:lang w:eastAsia="lv-LV"/>
              </w:rPr>
            </w:pPr>
            <w:r w:rsidRPr="000E5664">
              <w:rPr>
                <w:b/>
                <w:sz w:val="18"/>
                <w:szCs w:val="18"/>
              </w:rPr>
              <w:t>16 594 859</w:t>
            </w:r>
          </w:p>
        </w:tc>
        <w:tc>
          <w:tcPr>
            <w:tcW w:w="1245" w:type="dxa"/>
          </w:tcPr>
          <w:p w14:paraId="06E1BB91" w14:textId="77777777" w:rsidR="008913E1" w:rsidRPr="000E5664" w:rsidRDefault="008913E1" w:rsidP="00851A66">
            <w:pPr>
              <w:spacing w:after="0"/>
              <w:ind w:firstLine="0"/>
              <w:jc w:val="right"/>
              <w:rPr>
                <w:b/>
                <w:sz w:val="18"/>
                <w:szCs w:val="18"/>
                <w:lang w:eastAsia="lv-LV"/>
              </w:rPr>
            </w:pPr>
            <w:r w:rsidRPr="000E5664">
              <w:rPr>
                <w:b/>
                <w:sz w:val="18"/>
                <w:szCs w:val="18"/>
              </w:rPr>
              <w:t>16 683 031</w:t>
            </w:r>
          </w:p>
        </w:tc>
      </w:tr>
      <w:tr w:rsidR="008913E1" w:rsidRPr="000E5664" w14:paraId="7031F3B5" w14:textId="77777777" w:rsidTr="00851A66">
        <w:trPr>
          <w:trHeight w:val="425"/>
        </w:trPr>
        <w:tc>
          <w:tcPr>
            <w:tcW w:w="2822" w:type="dxa"/>
            <w:vMerge/>
          </w:tcPr>
          <w:p w14:paraId="2755C5C8" w14:textId="77777777" w:rsidR="008913E1" w:rsidRPr="000E5664" w:rsidRDefault="008913E1" w:rsidP="00851A66">
            <w:pPr>
              <w:rPr>
                <w:sz w:val="18"/>
                <w:szCs w:val="18"/>
              </w:rPr>
            </w:pPr>
          </w:p>
        </w:tc>
        <w:tc>
          <w:tcPr>
            <w:tcW w:w="1242" w:type="dxa"/>
          </w:tcPr>
          <w:p w14:paraId="20914274" w14:textId="77777777" w:rsidR="008913E1" w:rsidRPr="000E5664" w:rsidRDefault="008913E1" w:rsidP="00851A66">
            <w:pPr>
              <w:spacing w:after="0"/>
              <w:ind w:firstLine="0"/>
              <w:jc w:val="right"/>
              <w:rPr>
                <w:b/>
                <w:sz w:val="18"/>
                <w:szCs w:val="18"/>
              </w:rPr>
            </w:pPr>
            <w:r w:rsidRPr="000E5664">
              <w:rPr>
                <w:b/>
                <w:sz w:val="18"/>
                <w:szCs w:val="18"/>
              </w:rPr>
              <w:t>144</w:t>
            </w:r>
          </w:p>
        </w:tc>
        <w:tc>
          <w:tcPr>
            <w:tcW w:w="1281" w:type="dxa"/>
          </w:tcPr>
          <w:p w14:paraId="7FAF29D6" w14:textId="77777777" w:rsidR="008913E1" w:rsidRPr="000E5664" w:rsidRDefault="008913E1" w:rsidP="00851A66">
            <w:pPr>
              <w:spacing w:after="0"/>
              <w:ind w:firstLine="0"/>
              <w:jc w:val="right"/>
              <w:rPr>
                <w:b/>
                <w:sz w:val="18"/>
                <w:szCs w:val="18"/>
              </w:rPr>
            </w:pPr>
            <w:r w:rsidRPr="000E5664">
              <w:rPr>
                <w:b/>
                <w:sz w:val="18"/>
                <w:szCs w:val="18"/>
              </w:rPr>
              <w:t>171</w:t>
            </w:r>
          </w:p>
        </w:tc>
        <w:tc>
          <w:tcPr>
            <w:tcW w:w="1243" w:type="dxa"/>
            <w:shd w:val="clear" w:color="auto" w:fill="FFFFFF" w:themeFill="background1"/>
          </w:tcPr>
          <w:p w14:paraId="7DE504CE" w14:textId="77777777" w:rsidR="008913E1" w:rsidRPr="000E5664" w:rsidRDefault="008913E1" w:rsidP="00851A66">
            <w:pPr>
              <w:spacing w:after="0"/>
              <w:ind w:firstLine="0"/>
              <w:jc w:val="right"/>
              <w:rPr>
                <w:b/>
                <w:sz w:val="18"/>
                <w:szCs w:val="18"/>
              </w:rPr>
            </w:pPr>
            <w:r w:rsidRPr="000E5664">
              <w:rPr>
                <w:b/>
                <w:sz w:val="18"/>
                <w:szCs w:val="18"/>
              </w:rPr>
              <w:t>171</w:t>
            </w:r>
          </w:p>
        </w:tc>
        <w:tc>
          <w:tcPr>
            <w:tcW w:w="1241" w:type="dxa"/>
            <w:shd w:val="clear" w:color="auto" w:fill="FFFFFF" w:themeFill="background1"/>
          </w:tcPr>
          <w:p w14:paraId="55F63BA9" w14:textId="77777777" w:rsidR="008913E1" w:rsidRPr="000E5664" w:rsidRDefault="008913E1" w:rsidP="00851A66">
            <w:pPr>
              <w:spacing w:after="0"/>
              <w:ind w:firstLine="0"/>
              <w:jc w:val="right"/>
              <w:rPr>
                <w:b/>
                <w:sz w:val="18"/>
                <w:szCs w:val="18"/>
              </w:rPr>
            </w:pPr>
            <w:r w:rsidRPr="000E5664">
              <w:rPr>
                <w:b/>
                <w:sz w:val="18"/>
                <w:szCs w:val="18"/>
              </w:rPr>
              <w:t>171</w:t>
            </w:r>
          </w:p>
        </w:tc>
        <w:tc>
          <w:tcPr>
            <w:tcW w:w="1245" w:type="dxa"/>
            <w:shd w:val="clear" w:color="auto" w:fill="FFFFFF" w:themeFill="background1"/>
          </w:tcPr>
          <w:p w14:paraId="625BA0BA" w14:textId="77777777" w:rsidR="008913E1" w:rsidRPr="000E5664" w:rsidRDefault="008913E1" w:rsidP="00851A66">
            <w:pPr>
              <w:spacing w:after="0"/>
              <w:ind w:firstLine="0"/>
              <w:jc w:val="right"/>
              <w:rPr>
                <w:b/>
                <w:sz w:val="18"/>
                <w:szCs w:val="18"/>
              </w:rPr>
            </w:pPr>
            <w:r w:rsidRPr="000E5664">
              <w:rPr>
                <w:b/>
                <w:sz w:val="18"/>
                <w:szCs w:val="18"/>
              </w:rPr>
              <w:t>171</w:t>
            </w:r>
          </w:p>
        </w:tc>
      </w:tr>
      <w:tr w:rsidR="008913E1" w:rsidRPr="000E5664" w14:paraId="2882C4F0" w14:textId="77777777" w:rsidTr="00851A66">
        <w:trPr>
          <w:trHeight w:val="119"/>
        </w:trPr>
        <w:tc>
          <w:tcPr>
            <w:tcW w:w="2822" w:type="dxa"/>
            <w:vMerge w:val="restart"/>
            <w:vAlign w:val="center"/>
          </w:tcPr>
          <w:p w14:paraId="475F556C" w14:textId="77777777" w:rsidR="008913E1" w:rsidRPr="000E5664" w:rsidRDefault="008913E1" w:rsidP="00851A66">
            <w:pPr>
              <w:spacing w:after="0"/>
              <w:ind w:firstLine="318"/>
              <w:rPr>
                <w:sz w:val="18"/>
                <w:szCs w:val="18"/>
              </w:rPr>
            </w:pPr>
            <w:bookmarkStart w:id="2" w:name="_Hlk49862600"/>
            <w:r w:rsidRPr="000E5664">
              <w:rPr>
                <w:sz w:val="18"/>
                <w:szCs w:val="18"/>
                <w:lang w:eastAsia="lv-LV"/>
              </w:rPr>
              <w:t>01.00.00 Korupcijas novēršanas un apkarošanas  birojs</w:t>
            </w:r>
          </w:p>
        </w:tc>
        <w:tc>
          <w:tcPr>
            <w:tcW w:w="1242" w:type="dxa"/>
            <w:tcBorders>
              <w:top w:val="single" w:sz="4" w:space="0" w:color="auto"/>
              <w:left w:val="single" w:sz="4" w:space="0" w:color="auto"/>
              <w:bottom w:val="single" w:sz="4" w:space="0" w:color="auto"/>
              <w:right w:val="single" w:sz="4" w:space="0" w:color="auto"/>
            </w:tcBorders>
            <w:shd w:val="clear" w:color="000000" w:fill="FFFFFF"/>
            <w:vAlign w:val="center"/>
          </w:tcPr>
          <w:p w14:paraId="2F5CF504" w14:textId="77777777" w:rsidR="008913E1" w:rsidRPr="000E5664" w:rsidRDefault="008913E1" w:rsidP="00851A66">
            <w:pPr>
              <w:spacing w:after="0"/>
              <w:ind w:firstLine="0"/>
              <w:jc w:val="right"/>
              <w:rPr>
                <w:sz w:val="18"/>
                <w:szCs w:val="18"/>
              </w:rPr>
            </w:pPr>
            <w:r w:rsidRPr="000E5664">
              <w:rPr>
                <w:sz w:val="18"/>
                <w:szCs w:val="18"/>
              </w:rPr>
              <w:t>12 818 575</w:t>
            </w:r>
          </w:p>
        </w:tc>
        <w:tc>
          <w:tcPr>
            <w:tcW w:w="1281" w:type="dxa"/>
            <w:tcBorders>
              <w:top w:val="single" w:sz="4" w:space="0" w:color="auto"/>
              <w:left w:val="nil"/>
              <w:bottom w:val="single" w:sz="4" w:space="0" w:color="auto"/>
              <w:right w:val="single" w:sz="4" w:space="0" w:color="auto"/>
            </w:tcBorders>
            <w:shd w:val="clear" w:color="000000" w:fill="FFFFFF"/>
            <w:vAlign w:val="center"/>
          </w:tcPr>
          <w:p w14:paraId="1C3059B2" w14:textId="77777777" w:rsidR="008913E1" w:rsidRPr="000E5664" w:rsidRDefault="008913E1" w:rsidP="00851A66">
            <w:pPr>
              <w:spacing w:after="0"/>
              <w:ind w:firstLine="0"/>
              <w:jc w:val="right"/>
              <w:rPr>
                <w:sz w:val="18"/>
                <w:szCs w:val="18"/>
              </w:rPr>
            </w:pPr>
            <w:r w:rsidRPr="000E5664">
              <w:rPr>
                <w:color w:val="000000"/>
                <w:sz w:val="18"/>
                <w:szCs w:val="18"/>
              </w:rPr>
              <w:t xml:space="preserve">16 156 194 </w:t>
            </w:r>
          </w:p>
        </w:tc>
        <w:tc>
          <w:tcPr>
            <w:tcW w:w="1243" w:type="dxa"/>
            <w:tcBorders>
              <w:top w:val="single" w:sz="4" w:space="0" w:color="auto"/>
              <w:left w:val="nil"/>
              <w:bottom w:val="single" w:sz="4" w:space="0" w:color="auto"/>
              <w:right w:val="single" w:sz="4" w:space="0" w:color="auto"/>
            </w:tcBorders>
            <w:shd w:val="clear" w:color="auto" w:fill="FFFFFF" w:themeFill="background1"/>
          </w:tcPr>
          <w:p w14:paraId="05EDC0D5" w14:textId="77777777" w:rsidR="008913E1" w:rsidRPr="000E5664" w:rsidRDefault="008913E1" w:rsidP="00851A66">
            <w:pPr>
              <w:spacing w:after="0"/>
              <w:ind w:firstLine="0"/>
              <w:jc w:val="right"/>
              <w:rPr>
                <w:sz w:val="18"/>
                <w:szCs w:val="18"/>
                <w:lang w:eastAsia="lv-LV"/>
              </w:rPr>
            </w:pPr>
            <w:r w:rsidRPr="000E5664">
              <w:rPr>
                <w:sz w:val="18"/>
                <w:szCs w:val="18"/>
              </w:rPr>
              <w:t>17 382 582</w:t>
            </w:r>
          </w:p>
        </w:tc>
        <w:tc>
          <w:tcPr>
            <w:tcW w:w="1241" w:type="dxa"/>
            <w:tcBorders>
              <w:top w:val="single" w:sz="4" w:space="0" w:color="auto"/>
              <w:left w:val="nil"/>
              <w:bottom w:val="single" w:sz="4" w:space="0" w:color="auto"/>
              <w:right w:val="single" w:sz="4" w:space="0" w:color="auto"/>
            </w:tcBorders>
            <w:shd w:val="clear" w:color="auto" w:fill="FFFFFF" w:themeFill="background1"/>
          </w:tcPr>
          <w:p w14:paraId="0D0B6394" w14:textId="77777777" w:rsidR="008913E1" w:rsidRPr="000E5664" w:rsidRDefault="008913E1" w:rsidP="00851A66">
            <w:pPr>
              <w:spacing w:after="0"/>
              <w:ind w:firstLine="0"/>
              <w:jc w:val="right"/>
              <w:rPr>
                <w:sz w:val="18"/>
                <w:szCs w:val="18"/>
                <w:lang w:eastAsia="lv-LV"/>
              </w:rPr>
            </w:pPr>
            <w:r w:rsidRPr="000E5664">
              <w:rPr>
                <w:sz w:val="18"/>
                <w:szCs w:val="18"/>
              </w:rPr>
              <w:t>16 594 859</w:t>
            </w:r>
          </w:p>
        </w:tc>
        <w:tc>
          <w:tcPr>
            <w:tcW w:w="1245" w:type="dxa"/>
            <w:tcBorders>
              <w:top w:val="single" w:sz="4" w:space="0" w:color="auto"/>
              <w:left w:val="nil"/>
              <w:bottom w:val="single" w:sz="4" w:space="0" w:color="auto"/>
              <w:right w:val="single" w:sz="4" w:space="0" w:color="auto"/>
            </w:tcBorders>
            <w:shd w:val="clear" w:color="auto" w:fill="FFFFFF" w:themeFill="background1"/>
          </w:tcPr>
          <w:p w14:paraId="08F7E116" w14:textId="77777777" w:rsidR="008913E1" w:rsidRPr="000E5664" w:rsidRDefault="008913E1" w:rsidP="00851A66">
            <w:pPr>
              <w:spacing w:after="0"/>
              <w:ind w:firstLine="0"/>
              <w:jc w:val="right"/>
              <w:rPr>
                <w:sz w:val="18"/>
                <w:szCs w:val="18"/>
                <w:lang w:eastAsia="lv-LV"/>
              </w:rPr>
            </w:pPr>
            <w:r w:rsidRPr="000E5664">
              <w:rPr>
                <w:sz w:val="18"/>
                <w:szCs w:val="18"/>
              </w:rPr>
              <w:t>16 683 031</w:t>
            </w:r>
          </w:p>
        </w:tc>
      </w:tr>
      <w:tr w:rsidR="008913E1" w:rsidRPr="000E5664" w14:paraId="1ABDFF90" w14:textId="77777777" w:rsidTr="00851A66">
        <w:trPr>
          <w:trHeight w:val="20"/>
        </w:trPr>
        <w:tc>
          <w:tcPr>
            <w:tcW w:w="2822" w:type="dxa"/>
            <w:vMerge/>
          </w:tcPr>
          <w:p w14:paraId="3BC9EAA7" w14:textId="77777777" w:rsidR="008913E1" w:rsidRPr="000E5664" w:rsidRDefault="008913E1" w:rsidP="00851A66">
            <w:pPr>
              <w:ind w:firstLine="318"/>
              <w:rPr>
                <w:sz w:val="18"/>
                <w:szCs w:val="18"/>
              </w:rPr>
            </w:pPr>
          </w:p>
        </w:tc>
        <w:tc>
          <w:tcPr>
            <w:tcW w:w="1242" w:type="dxa"/>
          </w:tcPr>
          <w:p w14:paraId="4C3BDCBD" w14:textId="77777777" w:rsidR="008913E1" w:rsidRPr="000E5664" w:rsidRDefault="008913E1" w:rsidP="00851A66">
            <w:pPr>
              <w:spacing w:after="0"/>
              <w:ind w:firstLine="0"/>
              <w:jc w:val="right"/>
              <w:rPr>
                <w:sz w:val="18"/>
                <w:szCs w:val="18"/>
              </w:rPr>
            </w:pPr>
            <w:r w:rsidRPr="000E5664">
              <w:rPr>
                <w:sz w:val="18"/>
                <w:szCs w:val="18"/>
              </w:rPr>
              <w:t>144</w:t>
            </w:r>
          </w:p>
        </w:tc>
        <w:tc>
          <w:tcPr>
            <w:tcW w:w="1281" w:type="dxa"/>
          </w:tcPr>
          <w:p w14:paraId="2F9010DC" w14:textId="77777777" w:rsidR="008913E1" w:rsidRPr="000E5664" w:rsidRDefault="008913E1" w:rsidP="00851A66">
            <w:pPr>
              <w:spacing w:after="0"/>
              <w:ind w:firstLine="0"/>
              <w:jc w:val="right"/>
              <w:rPr>
                <w:sz w:val="18"/>
                <w:szCs w:val="18"/>
              </w:rPr>
            </w:pPr>
            <w:r w:rsidRPr="000E5664">
              <w:rPr>
                <w:sz w:val="18"/>
                <w:szCs w:val="18"/>
              </w:rPr>
              <w:t>171</w:t>
            </w:r>
          </w:p>
        </w:tc>
        <w:tc>
          <w:tcPr>
            <w:tcW w:w="1243" w:type="dxa"/>
            <w:shd w:val="clear" w:color="auto" w:fill="FFFFFF" w:themeFill="background1"/>
          </w:tcPr>
          <w:p w14:paraId="44E3855D" w14:textId="77777777" w:rsidR="008913E1" w:rsidRPr="000E5664" w:rsidRDefault="008913E1" w:rsidP="00851A66">
            <w:pPr>
              <w:spacing w:after="0"/>
              <w:ind w:firstLine="0"/>
              <w:jc w:val="right"/>
              <w:rPr>
                <w:sz w:val="18"/>
                <w:szCs w:val="18"/>
              </w:rPr>
            </w:pPr>
            <w:r w:rsidRPr="000E5664">
              <w:rPr>
                <w:sz w:val="18"/>
                <w:szCs w:val="18"/>
              </w:rPr>
              <w:t>171</w:t>
            </w:r>
          </w:p>
        </w:tc>
        <w:tc>
          <w:tcPr>
            <w:tcW w:w="1241" w:type="dxa"/>
            <w:shd w:val="clear" w:color="auto" w:fill="FFFFFF" w:themeFill="background1"/>
          </w:tcPr>
          <w:p w14:paraId="67801886" w14:textId="77777777" w:rsidR="008913E1" w:rsidRPr="000E5664" w:rsidRDefault="008913E1" w:rsidP="00851A66">
            <w:pPr>
              <w:spacing w:after="0"/>
              <w:ind w:firstLine="0"/>
              <w:jc w:val="right"/>
              <w:rPr>
                <w:sz w:val="18"/>
                <w:szCs w:val="18"/>
              </w:rPr>
            </w:pPr>
            <w:r w:rsidRPr="000E5664">
              <w:rPr>
                <w:sz w:val="18"/>
                <w:szCs w:val="18"/>
              </w:rPr>
              <w:t>171</w:t>
            </w:r>
          </w:p>
        </w:tc>
        <w:tc>
          <w:tcPr>
            <w:tcW w:w="1245" w:type="dxa"/>
            <w:shd w:val="clear" w:color="auto" w:fill="FFFFFF" w:themeFill="background1"/>
          </w:tcPr>
          <w:p w14:paraId="3839C16B" w14:textId="77777777" w:rsidR="008913E1" w:rsidRPr="000E5664" w:rsidRDefault="008913E1" w:rsidP="00851A66">
            <w:pPr>
              <w:spacing w:after="0"/>
              <w:ind w:firstLine="0"/>
              <w:jc w:val="right"/>
              <w:rPr>
                <w:sz w:val="18"/>
                <w:szCs w:val="18"/>
              </w:rPr>
            </w:pPr>
            <w:r w:rsidRPr="000E5664">
              <w:rPr>
                <w:sz w:val="18"/>
                <w:szCs w:val="18"/>
              </w:rPr>
              <w:t>171</w:t>
            </w:r>
          </w:p>
        </w:tc>
      </w:tr>
      <w:tr w:rsidR="008913E1" w:rsidRPr="000E5664" w14:paraId="184FF77E" w14:textId="77777777" w:rsidTr="000E5664">
        <w:trPr>
          <w:trHeight w:val="602"/>
        </w:trPr>
        <w:tc>
          <w:tcPr>
            <w:tcW w:w="2822" w:type="dxa"/>
          </w:tcPr>
          <w:p w14:paraId="0601FB0D" w14:textId="77777777" w:rsidR="008913E1" w:rsidRPr="000E5664" w:rsidRDefault="008913E1" w:rsidP="000E5664">
            <w:pPr>
              <w:spacing w:after="0"/>
              <w:ind w:firstLine="318"/>
              <w:rPr>
                <w:sz w:val="18"/>
                <w:szCs w:val="18"/>
              </w:rPr>
            </w:pPr>
            <w:bookmarkStart w:id="3" w:name="_Hlk147241794"/>
            <w:r w:rsidRPr="000E5664">
              <w:rPr>
                <w:sz w:val="18"/>
                <w:szCs w:val="18"/>
              </w:rPr>
              <w:t>70.00.00 Citu Eiropas savienības politiku instrumentu projektu un pasākumu īstenošana</w:t>
            </w:r>
          </w:p>
        </w:tc>
        <w:tc>
          <w:tcPr>
            <w:tcW w:w="1242" w:type="dxa"/>
          </w:tcPr>
          <w:p w14:paraId="1508DCFE" w14:textId="77777777" w:rsidR="008913E1" w:rsidRPr="000E5664" w:rsidRDefault="008913E1" w:rsidP="00851A66">
            <w:pPr>
              <w:spacing w:after="0"/>
              <w:ind w:firstLine="0"/>
              <w:jc w:val="right"/>
              <w:rPr>
                <w:sz w:val="18"/>
                <w:szCs w:val="18"/>
              </w:rPr>
            </w:pPr>
            <w:r w:rsidRPr="000E5664">
              <w:rPr>
                <w:sz w:val="18"/>
                <w:szCs w:val="18"/>
              </w:rPr>
              <w:t>205 011</w:t>
            </w:r>
          </w:p>
        </w:tc>
        <w:tc>
          <w:tcPr>
            <w:tcW w:w="1281" w:type="dxa"/>
          </w:tcPr>
          <w:p w14:paraId="1012C9C1" w14:textId="77777777" w:rsidR="008913E1" w:rsidRPr="000E5664" w:rsidRDefault="008913E1" w:rsidP="00851A66">
            <w:pPr>
              <w:spacing w:after="0"/>
              <w:ind w:firstLine="0"/>
              <w:jc w:val="center"/>
              <w:rPr>
                <w:sz w:val="18"/>
                <w:szCs w:val="18"/>
              </w:rPr>
            </w:pPr>
            <w:r w:rsidRPr="000E5664">
              <w:rPr>
                <w:sz w:val="18"/>
                <w:szCs w:val="18"/>
              </w:rPr>
              <w:t>-</w:t>
            </w:r>
          </w:p>
        </w:tc>
        <w:tc>
          <w:tcPr>
            <w:tcW w:w="1243" w:type="dxa"/>
            <w:shd w:val="clear" w:color="auto" w:fill="FFFFFF" w:themeFill="background1"/>
          </w:tcPr>
          <w:p w14:paraId="3BD29D8C" w14:textId="77777777" w:rsidR="008913E1" w:rsidRPr="000E5664" w:rsidRDefault="008913E1" w:rsidP="00851A66">
            <w:pPr>
              <w:spacing w:after="0"/>
              <w:ind w:firstLine="0"/>
              <w:jc w:val="center"/>
              <w:rPr>
                <w:sz w:val="18"/>
                <w:szCs w:val="18"/>
              </w:rPr>
            </w:pPr>
            <w:r w:rsidRPr="000E5664">
              <w:rPr>
                <w:sz w:val="18"/>
                <w:szCs w:val="18"/>
              </w:rPr>
              <w:t>-</w:t>
            </w:r>
          </w:p>
        </w:tc>
        <w:tc>
          <w:tcPr>
            <w:tcW w:w="1241" w:type="dxa"/>
            <w:shd w:val="clear" w:color="auto" w:fill="FFFFFF" w:themeFill="background1"/>
          </w:tcPr>
          <w:p w14:paraId="19F2D2B0" w14:textId="77777777" w:rsidR="008913E1" w:rsidRPr="000E5664" w:rsidRDefault="008913E1" w:rsidP="00851A66">
            <w:pPr>
              <w:spacing w:after="0"/>
              <w:ind w:firstLine="0"/>
              <w:jc w:val="center"/>
              <w:rPr>
                <w:sz w:val="18"/>
                <w:szCs w:val="18"/>
              </w:rPr>
            </w:pPr>
            <w:r w:rsidRPr="000E5664">
              <w:rPr>
                <w:sz w:val="18"/>
                <w:szCs w:val="18"/>
              </w:rPr>
              <w:t>-</w:t>
            </w:r>
          </w:p>
        </w:tc>
        <w:tc>
          <w:tcPr>
            <w:tcW w:w="1245" w:type="dxa"/>
            <w:shd w:val="clear" w:color="auto" w:fill="FFFFFF" w:themeFill="background1"/>
          </w:tcPr>
          <w:p w14:paraId="138960B7" w14:textId="77777777" w:rsidR="008913E1" w:rsidRPr="000E5664" w:rsidRDefault="008913E1" w:rsidP="00851A66">
            <w:pPr>
              <w:spacing w:after="0"/>
              <w:ind w:firstLine="0"/>
              <w:jc w:val="center"/>
              <w:rPr>
                <w:sz w:val="18"/>
                <w:szCs w:val="18"/>
              </w:rPr>
            </w:pPr>
            <w:r w:rsidRPr="000E5664">
              <w:rPr>
                <w:sz w:val="18"/>
                <w:szCs w:val="18"/>
              </w:rPr>
              <w:t>-</w:t>
            </w:r>
          </w:p>
        </w:tc>
      </w:tr>
      <w:bookmarkEnd w:id="3"/>
      <w:tr w:rsidR="008913E1" w:rsidRPr="000E5664" w14:paraId="1E117332" w14:textId="77777777" w:rsidTr="00851A66">
        <w:trPr>
          <w:trHeight w:val="20"/>
        </w:trPr>
        <w:tc>
          <w:tcPr>
            <w:tcW w:w="2822" w:type="dxa"/>
          </w:tcPr>
          <w:p w14:paraId="4ED65A4A" w14:textId="77777777" w:rsidR="008913E1" w:rsidRPr="000E5664" w:rsidRDefault="008913E1" w:rsidP="000E5664">
            <w:pPr>
              <w:spacing w:after="0"/>
              <w:ind w:firstLine="318"/>
              <w:rPr>
                <w:sz w:val="18"/>
                <w:szCs w:val="18"/>
              </w:rPr>
            </w:pPr>
            <w:r w:rsidRPr="000E5664">
              <w:rPr>
                <w:sz w:val="18"/>
                <w:szCs w:val="18"/>
              </w:rPr>
              <w:t>71.00.00 Eiropas Ekonomikas zonas un Norvēģijas finanšu instrumentu finansēto programmu, projektu un pasākumu īstenošana</w:t>
            </w:r>
          </w:p>
        </w:tc>
        <w:tc>
          <w:tcPr>
            <w:tcW w:w="1242" w:type="dxa"/>
          </w:tcPr>
          <w:p w14:paraId="1052A798" w14:textId="77777777" w:rsidR="008913E1" w:rsidRPr="000E5664" w:rsidRDefault="008913E1" w:rsidP="00851A66">
            <w:pPr>
              <w:spacing w:after="0"/>
              <w:ind w:firstLine="0"/>
              <w:jc w:val="right"/>
              <w:rPr>
                <w:sz w:val="18"/>
                <w:szCs w:val="18"/>
              </w:rPr>
            </w:pPr>
            <w:r w:rsidRPr="000E5664">
              <w:rPr>
                <w:sz w:val="18"/>
                <w:szCs w:val="18"/>
              </w:rPr>
              <w:t>148 936</w:t>
            </w:r>
          </w:p>
        </w:tc>
        <w:tc>
          <w:tcPr>
            <w:tcW w:w="1281" w:type="dxa"/>
          </w:tcPr>
          <w:p w14:paraId="4DF43C79" w14:textId="77777777" w:rsidR="008913E1" w:rsidRPr="000E5664" w:rsidRDefault="008913E1" w:rsidP="00851A66">
            <w:pPr>
              <w:spacing w:after="0"/>
              <w:ind w:firstLine="0"/>
              <w:jc w:val="center"/>
              <w:rPr>
                <w:sz w:val="18"/>
                <w:szCs w:val="18"/>
              </w:rPr>
            </w:pPr>
            <w:r w:rsidRPr="000E5664">
              <w:rPr>
                <w:sz w:val="18"/>
                <w:szCs w:val="18"/>
              </w:rPr>
              <w:t>-</w:t>
            </w:r>
          </w:p>
        </w:tc>
        <w:tc>
          <w:tcPr>
            <w:tcW w:w="1243" w:type="dxa"/>
            <w:shd w:val="clear" w:color="auto" w:fill="FFFFFF" w:themeFill="background1"/>
          </w:tcPr>
          <w:p w14:paraId="2DC0C806" w14:textId="77777777" w:rsidR="008913E1" w:rsidRPr="000E5664" w:rsidRDefault="008913E1" w:rsidP="00851A66">
            <w:pPr>
              <w:spacing w:after="0"/>
              <w:ind w:firstLine="0"/>
              <w:jc w:val="center"/>
              <w:rPr>
                <w:sz w:val="18"/>
                <w:szCs w:val="18"/>
              </w:rPr>
            </w:pPr>
            <w:r w:rsidRPr="000E5664">
              <w:rPr>
                <w:sz w:val="18"/>
                <w:szCs w:val="18"/>
              </w:rPr>
              <w:t>-</w:t>
            </w:r>
          </w:p>
        </w:tc>
        <w:tc>
          <w:tcPr>
            <w:tcW w:w="1241" w:type="dxa"/>
            <w:shd w:val="clear" w:color="auto" w:fill="FFFFFF" w:themeFill="background1"/>
          </w:tcPr>
          <w:p w14:paraId="57C64E64" w14:textId="77777777" w:rsidR="008913E1" w:rsidRPr="000E5664" w:rsidRDefault="008913E1" w:rsidP="00851A66">
            <w:pPr>
              <w:spacing w:after="0"/>
              <w:ind w:firstLine="0"/>
              <w:jc w:val="center"/>
              <w:rPr>
                <w:sz w:val="18"/>
                <w:szCs w:val="18"/>
              </w:rPr>
            </w:pPr>
            <w:r w:rsidRPr="000E5664">
              <w:rPr>
                <w:sz w:val="18"/>
                <w:szCs w:val="18"/>
              </w:rPr>
              <w:t>-</w:t>
            </w:r>
          </w:p>
        </w:tc>
        <w:tc>
          <w:tcPr>
            <w:tcW w:w="1245" w:type="dxa"/>
            <w:shd w:val="clear" w:color="auto" w:fill="FFFFFF" w:themeFill="background1"/>
          </w:tcPr>
          <w:p w14:paraId="6DBA45B7" w14:textId="77777777" w:rsidR="008913E1" w:rsidRPr="000E5664" w:rsidRDefault="008913E1" w:rsidP="00851A66">
            <w:pPr>
              <w:spacing w:after="0"/>
              <w:ind w:firstLine="0"/>
              <w:jc w:val="center"/>
              <w:rPr>
                <w:sz w:val="18"/>
                <w:szCs w:val="18"/>
              </w:rPr>
            </w:pPr>
            <w:r w:rsidRPr="000E5664">
              <w:rPr>
                <w:sz w:val="18"/>
                <w:szCs w:val="18"/>
              </w:rPr>
              <w:t>-</w:t>
            </w:r>
          </w:p>
        </w:tc>
      </w:tr>
      <w:tr w:rsidR="008913E1" w:rsidRPr="000E5664" w14:paraId="079D24FB" w14:textId="77777777" w:rsidTr="00851A66">
        <w:trPr>
          <w:trHeight w:val="20"/>
        </w:trPr>
        <w:tc>
          <w:tcPr>
            <w:tcW w:w="2822" w:type="dxa"/>
          </w:tcPr>
          <w:p w14:paraId="1E7D066E" w14:textId="77777777" w:rsidR="008913E1" w:rsidRPr="000E5664" w:rsidRDefault="008913E1" w:rsidP="000E5664">
            <w:pPr>
              <w:spacing w:after="0"/>
              <w:ind w:firstLine="318"/>
              <w:rPr>
                <w:sz w:val="18"/>
                <w:szCs w:val="18"/>
              </w:rPr>
            </w:pPr>
            <w:r w:rsidRPr="000E5664">
              <w:rPr>
                <w:sz w:val="18"/>
                <w:szCs w:val="18"/>
              </w:rPr>
              <w:t>99.00.00 Līdzekļi neparedzētiem gadījumiem</w:t>
            </w:r>
          </w:p>
        </w:tc>
        <w:tc>
          <w:tcPr>
            <w:tcW w:w="1242" w:type="dxa"/>
          </w:tcPr>
          <w:p w14:paraId="3D6C6574" w14:textId="77777777" w:rsidR="008913E1" w:rsidRPr="000E5664" w:rsidRDefault="008913E1" w:rsidP="00851A66">
            <w:pPr>
              <w:spacing w:after="0"/>
              <w:ind w:firstLine="0"/>
              <w:jc w:val="right"/>
              <w:rPr>
                <w:sz w:val="18"/>
                <w:szCs w:val="18"/>
              </w:rPr>
            </w:pPr>
            <w:r w:rsidRPr="000E5664">
              <w:rPr>
                <w:sz w:val="18"/>
                <w:szCs w:val="18"/>
              </w:rPr>
              <w:t>23 914</w:t>
            </w:r>
          </w:p>
        </w:tc>
        <w:tc>
          <w:tcPr>
            <w:tcW w:w="1281" w:type="dxa"/>
          </w:tcPr>
          <w:p w14:paraId="027CF587" w14:textId="77777777" w:rsidR="008913E1" w:rsidRPr="000E5664" w:rsidRDefault="008913E1" w:rsidP="00851A66">
            <w:pPr>
              <w:spacing w:after="0"/>
              <w:ind w:firstLine="0"/>
              <w:jc w:val="center"/>
              <w:rPr>
                <w:sz w:val="18"/>
                <w:szCs w:val="18"/>
              </w:rPr>
            </w:pPr>
            <w:r w:rsidRPr="000E5664">
              <w:rPr>
                <w:sz w:val="18"/>
                <w:szCs w:val="18"/>
              </w:rPr>
              <w:t>-</w:t>
            </w:r>
          </w:p>
        </w:tc>
        <w:tc>
          <w:tcPr>
            <w:tcW w:w="1243" w:type="dxa"/>
            <w:shd w:val="clear" w:color="auto" w:fill="FFFFFF" w:themeFill="background1"/>
          </w:tcPr>
          <w:p w14:paraId="0EE3DC1E" w14:textId="77777777" w:rsidR="008913E1" w:rsidRPr="000E5664" w:rsidRDefault="008913E1" w:rsidP="00851A66">
            <w:pPr>
              <w:spacing w:after="0"/>
              <w:ind w:firstLine="0"/>
              <w:jc w:val="center"/>
              <w:rPr>
                <w:sz w:val="18"/>
                <w:szCs w:val="18"/>
              </w:rPr>
            </w:pPr>
            <w:r w:rsidRPr="000E5664">
              <w:rPr>
                <w:sz w:val="18"/>
                <w:szCs w:val="18"/>
              </w:rPr>
              <w:t>-</w:t>
            </w:r>
          </w:p>
        </w:tc>
        <w:tc>
          <w:tcPr>
            <w:tcW w:w="1241" w:type="dxa"/>
            <w:shd w:val="clear" w:color="auto" w:fill="FFFFFF" w:themeFill="background1"/>
          </w:tcPr>
          <w:p w14:paraId="5680147C" w14:textId="77777777" w:rsidR="008913E1" w:rsidRPr="000E5664" w:rsidRDefault="008913E1" w:rsidP="00851A66">
            <w:pPr>
              <w:spacing w:after="0"/>
              <w:ind w:firstLine="0"/>
              <w:jc w:val="center"/>
              <w:rPr>
                <w:sz w:val="18"/>
                <w:szCs w:val="18"/>
              </w:rPr>
            </w:pPr>
            <w:r w:rsidRPr="000E5664">
              <w:rPr>
                <w:sz w:val="18"/>
                <w:szCs w:val="18"/>
              </w:rPr>
              <w:t>-</w:t>
            </w:r>
          </w:p>
        </w:tc>
        <w:tc>
          <w:tcPr>
            <w:tcW w:w="1245" w:type="dxa"/>
            <w:shd w:val="clear" w:color="auto" w:fill="FFFFFF" w:themeFill="background1"/>
          </w:tcPr>
          <w:p w14:paraId="0A9EC2A0" w14:textId="77777777" w:rsidR="008913E1" w:rsidRPr="000E5664" w:rsidRDefault="008913E1" w:rsidP="00851A66">
            <w:pPr>
              <w:spacing w:after="0"/>
              <w:ind w:firstLine="0"/>
              <w:jc w:val="center"/>
              <w:rPr>
                <w:sz w:val="18"/>
                <w:szCs w:val="18"/>
              </w:rPr>
            </w:pPr>
            <w:r w:rsidRPr="000E5664">
              <w:rPr>
                <w:sz w:val="18"/>
                <w:szCs w:val="18"/>
              </w:rPr>
              <w:t>-</w:t>
            </w:r>
          </w:p>
        </w:tc>
      </w:tr>
      <w:bookmarkEnd w:id="1"/>
      <w:bookmarkEnd w:id="2"/>
      <w:tr w:rsidR="008913E1" w:rsidRPr="000E5664" w14:paraId="50BADC9D" w14:textId="77777777" w:rsidTr="00851A66">
        <w:trPr>
          <w:trHeight w:val="70"/>
        </w:trPr>
        <w:tc>
          <w:tcPr>
            <w:tcW w:w="9074" w:type="dxa"/>
            <w:gridSpan w:val="6"/>
            <w:shd w:val="clear" w:color="auto" w:fill="D9D9D9" w:themeFill="background1" w:themeFillShade="D9"/>
          </w:tcPr>
          <w:p w14:paraId="32A07525" w14:textId="77777777" w:rsidR="008913E1" w:rsidRPr="000E5664" w:rsidRDefault="008913E1" w:rsidP="00851A66">
            <w:pPr>
              <w:spacing w:after="0"/>
              <w:ind w:firstLine="0"/>
              <w:jc w:val="center"/>
              <w:rPr>
                <w:b/>
                <w:sz w:val="18"/>
                <w:szCs w:val="18"/>
              </w:rPr>
            </w:pPr>
            <w:r w:rsidRPr="000E5664">
              <w:rPr>
                <w:b/>
                <w:sz w:val="18"/>
                <w:szCs w:val="18"/>
              </w:rPr>
              <w:t>Raksturojošākie darbības rezultatīvie rādītāji</w:t>
            </w:r>
          </w:p>
        </w:tc>
      </w:tr>
      <w:tr w:rsidR="008913E1" w:rsidRPr="000E5664" w14:paraId="5BFBFA03" w14:textId="77777777" w:rsidTr="00851A66">
        <w:trPr>
          <w:trHeight w:val="325"/>
        </w:trPr>
        <w:tc>
          <w:tcPr>
            <w:tcW w:w="2822" w:type="dxa"/>
          </w:tcPr>
          <w:p w14:paraId="2BAE5A83" w14:textId="77777777" w:rsidR="008913E1" w:rsidRPr="000E5664" w:rsidRDefault="008913E1" w:rsidP="00851A66">
            <w:pPr>
              <w:spacing w:after="0"/>
              <w:ind w:firstLine="0"/>
              <w:rPr>
                <w:b/>
                <w:i/>
                <w:sz w:val="18"/>
                <w:szCs w:val="18"/>
                <w:lang w:eastAsia="lv-LV"/>
              </w:rPr>
            </w:pPr>
            <w:r w:rsidRPr="000E5664">
              <w:rPr>
                <w:i/>
                <w:sz w:val="18"/>
                <w:szCs w:val="18"/>
                <w:lang w:eastAsia="lv-LV"/>
              </w:rPr>
              <w:t xml:space="preserve">Konstatēti noziedzīgie nodarījumi (skaits) </w:t>
            </w:r>
          </w:p>
        </w:tc>
        <w:tc>
          <w:tcPr>
            <w:tcW w:w="1242" w:type="dxa"/>
          </w:tcPr>
          <w:p w14:paraId="5AD32782" w14:textId="77777777" w:rsidR="008913E1" w:rsidRPr="000E5664" w:rsidRDefault="008913E1" w:rsidP="00851A66">
            <w:pPr>
              <w:spacing w:after="0"/>
              <w:ind w:firstLine="0"/>
              <w:jc w:val="center"/>
              <w:rPr>
                <w:b/>
                <w:sz w:val="18"/>
                <w:szCs w:val="18"/>
                <w:lang w:eastAsia="lv-LV"/>
              </w:rPr>
            </w:pPr>
            <w:r w:rsidRPr="000E5664">
              <w:rPr>
                <w:sz w:val="18"/>
                <w:szCs w:val="18"/>
              </w:rPr>
              <w:t>47</w:t>
            </w:r>
          </w:p>
        </w:tc>
        <w:tc>
          <w:tcPr>
            <w:tcW w:w="1281" w:type="dxa"/>
          </w:tcPr>
          <w:p w14:paraId="719F90D9" w14:textId="77777777" w:rsidR="008913E1" w:rsidRPr="000E5664" w:rsidRDefault="008913E1" w:rsidP="00851A66">
            <w:pPr>
              <w:spacing w:after="0"/>
              <w:ind w:firstLine="0"/>
              <w:jc w:val="center"/>
              <w:rPr>
                <w:b/>
                <w:sz w:val="18"/>
                <w:szCs w:val="18"/>
                <w:lang w:eastAsia="lv-LV"/>
              </w:rPr>
            </w:pPr>
            <w:r w:rsidRPr="000E5664">
              <w:rPr>
                <w:sz w:val="18"/>
                <w:szCs w:val="18"/>
              </w:rPr>
              <w:t>90</w:t>
            </w:r>
          </w:p>
        </w:tc>
        <w:tc>
          <w:tcPr>
            <w:tcW w:w="1243" w:type="dxa"/>
          </w:tcPr>
          <w:p w14:paraId="1184C0E2" w14:textId="77777777" w:rsidR="008913E1" w:rsidRPr="000E5664" w:rsidRDefault="008913E1" w:rsidP="00851A66">
            <w:pPr>
              <w:spacing w:after="0"/>
              <w:ind w:firstLine="0"/>
              <w:jc w:val="center"/>
              <w:rPr>
                <w:b/>
                <w:sz w:val="18"/>
                <w:szCs w:val="18"/>
                <w:lang w:eastAsia="lv-LV"/>
              </w:rPr>
            </w:pPr>
            <w:r w:rsidRPr="000E5664">
              <w:rPr>
                <w:sz w:val="18"/>
                <w:szCs w:val="18"/>
              </w:rPr>
              <w:t>90</w:t>
            </w:r>
          </w:p>
        </w:tc>
        <w:tc>
          <w:tcPr>
            <w:tcW w:w="1241" w:type="dxa"/>
          </w:tcPr>
          <w:p w14:paraId="2CE84EE2" w14:textId="77777777" w:rsidR="008913E1" w:rsidRPr="000E5664" w:rsidRDefault="008913E1" w:rsidP="00851A66">
            <w:pPr>
              <w:spacing w:after="0"/>
              <w:ind w:firstLine="0"/>
              <w:jc w:val="center"/>
              <w:rPr>
                <w:b/>
                <w:sz w:val="18"/>
                <w:szCs w:val="18"/>
                <w:lang w:eastAsia="lv-LV"/>
              </w:rPr>
            </w:pPr>
            <w:r w:rsidRPr="000E5664">
              <w:rPr>
                <w:sz w:val="18"/>
                <w:szCs w:val="18"/>
              </w:rPr>
              <w:t>90</w:t>
            </w:r>
          </w:p>
        </w:tc>
        <w:tc>
          <w:tcPr>
            <w:tcW w:w="1245" w:type="dxa"/>
          </w:tcPr>
          <w:p w14:paraId="6726F117" w14:textId="77777777" w:rsidR="008913E1" w:rsidRPr="000E5664" w:rsidRDefault="008913E1" w:rsidP="00851A66">
            <w:pPr>
              <w:spacing w:after="0"/>
              <w:ind w:firstLine="0"/>
              <w:jc w:val="center"/>
              <w:rPr>
                <w:b/>
                <w:sz w:val="18"/>
                <w:szCs w:val="18"/>
                <w:lang w:eastAsia="lv-LV"/>
              </w:rPr>
            </w:pPr>
            <w:r w:rsidRPr="000E5664">
              <w:rPr>
                <w:sz w:val="18"/>
                <w:szCs w:val="18"/>
              </w:rPr>
              <w:t>90</w:t>
            </w:r>
          </w:p>
        </w:tc>
      </w:tr>
      <w:tr w:rsidR="008913E1" w:rsidRPr="000E5664" w14:paraId="2C122032" w14:textId="77777777" w:rsidTr="00851A66">
        <w:trPr>
          <w:trHeight w:val="142"/>
        </w:trPr>
        <w:tc>
          <w:tcPr>
            <w:tcW w:w="2822" w:type="dxa"/>
          </w:tcPr>
          <w:p w14:paraId="6CB32C30" w14:textId="77777777" w:rsidR="008913E1" w:rsidRPr="000E5664" w:rsidRDefault="008913E1" w:rsidP="00851A66">
            <w:pPr>
              <w:spacing w:after="0"/>
              <w:ind w:firstLine="0"/>
              <w:rPr>
                <w:b/>
                <w:i/>
                <w:sz w:val="18"/>
                <w:szCs w:val="18"/>
                <w:lang w:eastAsia="lv-LV"/>
              </w:rPr>
            </w:pPr>
            <w:r w:rsidRPr="000E5664">
              <w:rPr>
                <w:i/>
                <w:sz w:val="18"/>
                <w:szCs w:val="18"/>
                <w:lang w:eastAsia="lv-LV"/>
              </w:rPr>
              <w:t>Krimināllietas, kas nosūtītas kriminālvajāšanai un nav izbeigtas Prokuratūrā (skaits)</w:t>
            </w:r>
          </w:p>
        </w:tc>
        <w:tc>
          <w:tcPr>
            <w:tcW w:w="1242" w:type="dxa"/>
          </w:tcPr>
          <w:p w14:paraId="30B32B3E" w14:textId="77777777" w:rsidR="008913E1" w:rsidRPr="000E5664" w:rsidRDefault="008913E1" w:rsidP="00851A66">
            <w:pPr>
              <w:spacing w:after="0"/>
              <w:ind w:firstLine="0"/>
              <w:jc w:val="center"/>
              <w:rPr>
                <w:b/>
                <w:sz w:val="18"/>
                <w:szCs w:val="18"/>
                <w:lang w:eastAsia="lv-LV"/>
              </w:rPr>
            </w:pPr>
            <w:r w:rsidRPr="000E5664">
              <w:rPr>
                <w:sz w:val="18"/>
                <w:szCs w:val="18"/>
              </w:rPr>
              <w:t>18</w:t>
            </w:r>
          </w:p>
        </w:tc>
        <w:tc>
          <w:tcPr>
            <w:tcW w:w="1281" w:type="dxa"/>
          </w:tcPr>
          <w:p w14:paraId="648EC276" w14:textId="77777777" w:rsidR="008913E1" w:rsidRPr="000E5664" w:rsidRDefault="008913E1" w:rsidP="00851A66">
            <w:pPr>
              <w:spacing w:after="0"/>
              <w:ind w:firstLine="0"/>
              <w:jc w:val="center"/>
              <w:rPr>
                <w:b/>
                <w:sz w:val="18"/>
                <w:szCs w:val="18"/>
                <w:lang w:eastAsia="lv-LV"/>
              </w:rPr>
            </w:pPr>
            <w:r w:rsidRPr="000E5664">
              <w:rPr>
                <w:sz w:val="18"/>
                <w:szCs w:val="18"/>
              </w:rPr>
              <w:t>18</w:t>
            </w:r>
          </w:p>
        </w:tc>
        <w:tc>
          <w:tcPr>
            <w:tcW w:w="1243" w:type="dxa"/>
          </w:tcPr>
          <w:p w14:paraId="53C71A02" w14:textId="77777777" w:rsidR="008913E1" w:rsidRPr="000E5664" w:rsidRDefault="008913E1" w:rsidP="00851A66">
            <w:pPr>
              <w:spacing w:after="0"/>
              <w:ind w:firstLine="0"/>
              <w:jc w:val="center"/>
              <w:rPr>
                <w:b/>
                <w:sz w:val="18"/>
                <w:szCs w:val="18"/>
                <w:lang w:eastAsia="lv-LV"/>
              </w:rPr>
            </w:pPr>
            <w:r w:rsidRPr="000E5664">
              <w:rPr>
                <w:sz w:val="18"/>
                <w:szCs w:val="18"/>
              </w:rPr>
              <w:t>19</w:t>
            </w:r>
          </w:p>
        </w:tc>
        <w:tc>
          <w:tcPr>
            <w:tcW w:w="1241" w:type="dxa"/>
          </w:tcPr>
          <w:p w14:paraId="183DA335" w14:textId="77777777" w:rsidR="008913E1" w:rsidRPr="000E5664" w:rsidRDefault="008913E1" w:rsidP="00851A66">
            <w:pPr>
              <w:spacing w:after="0"/>
              <w:ind w:firstLine="0"/>
              <w:jc w:val="center"/>
              <w:rPr>
                <w:b/>
                <w:sz w:val="18"/>
                <w:szCs w:val="18"/>
                <w:lang w:eastAsia="lv-LV"/>
              </w:rPr>
            </w:pPr>
            <w:r w:rsidRPr="000E5664">
              <w:rPr>
                <w:sz w:val="18"/>
                <w:szCs w:val="18"/>
              </w:rPr>
              <w:t>20</w:t>
            </w:r>
          </w:p>
        </w:tc>
        <w:tc>
          <w:tcPr>
            <w:tcW w:w="1245" w:type="dxa"/>
          </w:tcPr>
          <w:p w14:paraId="0FAAF1FD" w14:textId="77777777" w:rsidR="008913E1" w:rsidRPr="000E5664" w:rsidRDefault="008913E1" w:rsidP="00851A66">
            <w:pPr>
              <w:spacing w:after="0"/>
              <w:ind w:firstLine="0"/>
              <w:jc w:val="center"/>
              <w:rPr>
                <w:b/>
                <w:sz w:val="18"/>
                <w:szCs w:val="18"/>
                <w:lang w:eastAsia="lv-LV"/>
              </w:rPr>
            </w:pPr>
            <w:r w:rsidRPr="000E5664">
              <w:rPr>
                <w:sz w:val="18"/>
                <w:szCs w:val="18"/>
              </w:rPr>
              <w:t>21</w:t>
            </w:r>
          </w:p>
        </w:tc>
      </w:tr>
      <w:tr w:rsidR="008913E1" w:rsidRPr="000E5664" w14:paraId="3EAE570F" w14:textId="77777777" w:rsidTr="00851A66">
        <w:trPr>
          <w:trHeight w:val="142"/>
        </w:trPr>
        <w:tc>
          <w:tcPr>
            <w:tcW w:w="2822" w:type="dxa"/>
          </w:tcPr>
          <w:p w14:paraId="4E69FB39" w14:textId="77777777" w:rsidR="008913E1" w:rsidRPr="000E5664" w:rsidRDefault="008913E1" w:rsidP="00851A66">
            <w:pPr>
              <w:spacing w:after="0"/>
              <w:ind w:firstLine="0"/>
              <w:rPr>
                <w:i/>
                <w:sz w:val="18"/>
                <w:szCs w:val="18"/>
                <w:lang w:eastAsia="lv-LV"/>
              </w:rPr>
            </w:pPr>
            <w:r w:rsidRPr="000E5664">
              <w:rPr>
                <w:i/>
                <w:sz w:val="18"/>
                <w:szCs w:val="18"/>
                <w:lang w:eastAsia="lv-LV"/>
              </w:rPr>
              <w:t>Birojā uzsāktie kriminālprocesi pēc operatīvās darbības laikā iegūtās informācijas (skaits)</w:t>
            </w:r>
          </w:p>
        </w:tc>
        <w:tc>
          <w:tcPr>
            <w:tcW w:w="1242" w:type="dxa"/>
          </w:tcPr>
          <w:p w14:paraId="52D7AA79" w14:textId="77777777" w:rsidR="008913E1" w:rsidRPr="000E5664" w:rsidRDefault="008913E1" w:rsidP="00851A66">
            <w:pPr>
              <w:spacing w:after="0"/>
              <w:ind w:firstLine="0"/>
              <w:jc w:val="center"/>
              <w:rPr>
                <w:sz w:val="18"/>
                <w:szCs w:val="18"/>
              </w:rPr>
            </w:pPr>
            <w:r w:rsidRPr="000E5664">
              <w:rPr>
                <w:sz w:val="18"/>
                <w:szCs w:val="18"/>
              </w:rPr>
              <w:t>10</w:t>
            </w:r>
          </w:p>
        </w:tc>
        <w:tc>
          <w:tcPr>
            <w:tcW w:w="1281" w:type="dxa"/>
          </w:tcPr>
          <w:p w14:paraId="36B3CBF5" w14:textId="77777777" w:rsidR="008913E1" w:rsidRPr="000E5664" w:rsidRDefault="008913E1" w:rsidP="00851A66">
            <w:pPr>
              <w:spacing w:after="0"/>
              <w:ind w:firstLine="0"/>
              <w:jc w:val="center"/>
              <w:rPr>
                <w:sz w:val="18"/>
                <w:szCs w:val="18"/>
              </w:rPr>
            </w:pPr>
            <w:r w:rsidRPr="000E5664">
              <w:rPr>
                <w:sz w:val="18"/>
                <w:szCs w:val="18"/>
              </w:rPr>
              <w:t>12</w:t>
            </w:r>
          </w:p>
        </w:tc>
        <w:tc>
          <w:tcPr>
            <w:tcW w:w="1243" w:type="dxa"/>
          </w:tcPr>
          <w:p w14:paraId="2AA45457" w14:textId="77777777" w:rsidR="008913E1" w:rsidRPr="000E5664" w:rsidRDefault="008913E1" w:rsidP="00851A66">
            <w:pPr>
              <w:spacing w:after="0"/>
              <w:ind w:firstLine="0"/>
              <w:jc w:val="center"/>
              <w:rPr>
                <w:sz w:val="18"/>
                <w:szCs w:val="18"/>
              </w:rPr>
            </w:pPr>
            <w:r w:rsidRPr="000E5664">
              <w:rPr>
                <w:sz w:val="18"/>
                <w:szCs w:val="18"/>
              </w:rPr>
              <w:t>12</w:t>
            </w:r>
          </w:p>
        </w:tc>
        <w:tc>
          <w:tcPr>
            <w:tcW w:w="1241" w:type="dxa"/>
          </w:tcPr>
          <w:p w14:paraId="7D445B61" w14:textId="77777777" w:rsidR="008913E1" w:rsidRPr="000E5664" w:rsidRDefault="008913E1" w:rsidP="00851A66">
            <w:pPr>
              <w:spacing w:after="0"/>
              <w:ind w:firstLine="0"/>
              <w:jc w:val="center"/>
              <w:rPr>
                <w:sz w:val="18"/>
                <w:szCs w:val="18"/>
              </w:rPr>
            </w:pPr>
            <w:r w:rsidRPr="000E5664">
              <w:rPr>
                <w:sz w:val="18"/>
                <w:szCs w:val="18"/>
              </w:rPr>
              <w:t>12</w:t>
            </w:r>
          </w:p>
        </w:tc>
        <w:tc>
          <w:tcPr>
            <w:tcW w:w="1245" w:type="dxa"/>
          </w:tcPr>
          <w:p w14:paraId="427286E8" w14:textId="77777777" w:rsidR="008913E1" w:rsidRPr="000E5664" w:rsidRDefault="008913E1" w:rsidP="00851A66">
            <w:pPr>
              <w:spacing w:after="0"/>
              <w:ind w:firstLine="0"/>
              <w:jc w:val="center"/>
              <w:rPr>
                <w:sz w:val="18"/>
                <w:szCs w:val="18"/>
              </w:rPr>
            </w:pPr>
            <w:r w:rsidRPr="000E5664">
              <w:rPr>
                <w:sz w:val="18"/>
                <w:szCs w:val="18"/>
              </w:rPr>
              <w:t>12</w:t>
            </w:r>
          </w:p>
        </w:tc>
      </w:tr>
      <w:tr w:rsidR="008913E1" w:rsidRPr="000E5664" w14:paraId="1D2A9BB9" w14:textId="77777777" w:rsidTr="00851A66">
        <w:trPr>
          <w:trHeight w:val="397"/>
        </w:trPr>
        <w:tc>
          <w:tcPr>
            <w:tcW w:w="2822" w:type="dxa"/>
          </w:tcPr>
          <w:p w14:paraId="414EC00D" w14:textId="77777777" w:rsidR="008913E1" w:rsidRPr="000E5664" w:rsidRDefault="008913E1" w:rsidP="00851A66">
            <w:pPr>
              <w:spacing w:after="0"/>
              <w:ind w:firstLine="0"/>
              <w:rPr>
                <w:b/>
                <w:i/>
                <w:sz w:val="18"/>
                <w:szCs w:val="18"/>
                <w:lang w:eastAsia="lv-LV"/>
              </w:rPr>
            </w:pPr>
            <w:r w:rsidRPr="000E5664">
              <w:rPr>
                <w:i/>
                <w:sz w:val="18"/>
                <w:szCs w:val="18"/>
                <w:lang w:eastAsia="lv-LV"/>
              </w:rPr>
              <w:t>Konstatēti pārkāpumi politisko partiju finansēšanā un aģitācijas veikšanā (skaits)</w:t>
            </w:r>
          </w:p>
        </w:tc>
        <w:tc>
          <w:tcPr>
            <w:tcW w:w="1242" w:type="dxa"/>
          </w:tcPr>
          <w:p w14:paraId="052A9841" w14:textId="77777777" w:rsidR="008913E1" w:rsidRPr="000E5664" w:rsidRDefault="008913E1" w:rsidP="00851A66">
            <w:pPr>
              <w:spacing w:after="0"/>
              <w:ind w:firstLine="0"/>
              <w:jc w:val="center"/>
              <w:rPr>
                <w:b/>
                <w:sz w:val="18"/>
                <w:szCs w:val="18"/>
                <w:lang w:eastAsia="lv-LV"/>
              </w:rPr>
            </w:pPr>
            <w:r w:rsidRPr="000E5664">
              <w:rPr>
                <w:sz w:val="18"/>
                <w:szCs w:val="18"/>
              </w:rPr>
              <w:t>71</w:t>
            </w:r>
          </w:p>
        </w:tc>
        <w:tc>
          <w:tcPr>
            <w:tcW w:w="1281" w:type="dxa"/>
          </w:tcPr>
          <w:p w14:paraId="4E1FADCF" w14:textId="77777777" w:rsidR="008913E1" w:rsidRPr="000E5664" w:rsidRDefault="008913E1" w:rsidP="00851A66">
            <w:pPr>
              <w:spacing w:after="0"/>
              <w:ind w:firstLine="0"/>
              <w:jc w:val="center"/>
              <w:rPr>
                <w:b/>
                <w:sz w:val="18"/>
                <w:szCs w:val="18"/>
                <w:lang w:eastAsia="lv-LV"/>
              </w:rPr>
            </w:pPr>
            <w:r w:rsidRPr="000E5664">
              <w:rPr>
                <w:sz w:val="18"/>
                <w:szCs w:val="18"/>
              </w:rPr>
              <w:t>25</w:t>
            </w:r>
          </w:p>
        </w:tc>
        <w:tc>
          <w:tcPr>
            <w:tcW w:w="1243" w:type="dxa"/>
          </w:tcPr>
          <w:p w14:paraId="305BC0E2" w14:textId="77777777" w:rsidR="008913E1" w:rsidRPr="000E5664" w:rsidRDefault="008913E1" w:rsidP="00851A66">
            <w:pPr>
              <w:spacing w:after="0"/>
              <w:ind w:firstLine="0"/>
              <w:jc w:val="center"/>
              <w:rPr>
                <w:b/>
                <w:sz w:val="18"/>
                <w:szCs w:val="18"/>
                <w:lang w:eastAsia="lv-LV"/>
              </w:rPr>
            </w:pPr>
            <w:r w:rsidRPr="000E5664">
              <w:rPr>
                <w:sz w:val="18"/>
                <w:szCs w:val="18"/>
              </w:rPr>
              <w:t>25</w:t>
            </w:r>
          </w:p>
        </w:tc>
        <w:tc>
          <w:tcPr>
            <w:tcW w:w="1241" w:type="dxa"/>
          </w:tcPr>
          <w:p w14:paraId="4B035A0B" w14:textId="77777777" w:rsidR="008913E1" w:rsidRPr="000E5664" w:rsidRDefault="008913E1" w:rsidP="00851A66">
            <w:pPr>
              <w:spacing w:after="0"/>
              <w:ind w:firstLine="0"/>
              <w:jc w:val="center"/>
              <w:rPr>
                <w:b/>
                <w:sz w:val="18"/>
                <w:szCs w:val="18"/>
                <w:lang w:eastAsia="lv-LV"/>
              </w:rPr>
            </w:pPr>
            <w:r w:rsidRPr="000E5664">
              <w:rPr>
                <w:sz w:val="18"/>
                <w:szCs w:val="18"/>
              </w:rPr>
              <w:t>25</w:t>
            </w:r>
          </w:p>
        </w:tc>
        <w:tc>
          <w:tcPr>
            <w:tcW w:w="1245" w:type="dxa"/>
          </w:tcPr>
          <w:p w14:paraId="5AA23DD3" w14:textId="77777777" w:rsidR="008913E1" w:rsidRPr="000E5664" w:rsidRDefault="008913E1" w:rsidP="00851A66">
            <w:pPr>
              <w:spacing w:after="0"/>
              <w:ind w:firstLine="0"/>
              <w:jc w:val="center"/>
              <w:rPr>
                <w:b/>
                <w:sz w:val="18"/>
                <w:szCs w:val="18"/>
                <w:lang w:eastAsia="lv-LV"/>
              </w:rPr>
            </w:pPr>
            <w:r w:rsidRPr="000E5664">
              <w:rPr>
                <w:sz w:val="18"/>
                <w:szCs w:val="18"/>
              </w:rPr>
              <w:t>25</w:t>
            </w:r>
          </w:p>
        </w:tc>
      </w:tr>
      <w:tr w:rsidR="008913E1" w:rsidRPr="000E5664" w14:paraId="42DA9BDE" w14:textId="77777777" w:rsidTr="00851A66">
        <w:trPr>
          <w:trHeight w:val="142"/>
        </w:trPr>
        <w:tc>
          <w:tcPr>
            <w:tcW w:w="2822" w:type="dxa"/>
          </w:tcPr>
          <w:p w14:paraId="06A4DA68" w14:textId="77777777" w:rsidR="008913E1" w:rsidRPr="000E5664" w:rsidRDefault="008913E1" w:rsidP="00851A66">
            <w:pPr>
              <w:spacing w:after="0"/>
              <w:ind w:firstLine="0"/>
              <w:rPr>
                <w:b/>
                <w:i/>
                <w:sz w:val="18"/>
                <w:szCs w:val="18"/>
                <w:lang w:eastAsia="lv-LV"/>
              </w:rPr>
            </w:pPr>
            <w:r w:rsidRPr="000E5664">
              <w:rPr>
                <w:i/>
                <w:sz w:val="18"/>
                <w:szCs w:val="18"/>
                <w:lang w:eastAsia="lv-LV"/>
              </w:rPr>
              <w:t>Konstatēti pārkāpumi interešu konflikta novēršanas jomā (skaits)</w:t>
            </w:r>
          </w:p>
        </w:tc>
        <w:tc>
          <w:tcPr>
            <w:tcW w:w="1242" w:type="dxa"/>
          </w:tcPr>
          <w:p w14:paraId="7D5B8538" w14:textId="77777777" w:rsidR="008913E1" w:rsidRPr="000E5664" w:rsidRDefault="008913E1" w:rsidP="00851A66">
            <w:pPr>
              <w:spacing w:after="0"/>
              <w:ind w:firstLine="0"/>
              <w:jc w:val="center"/>
              <w:rPr>
                <w:b/>
                <w:sz w:val="18"/>
                <w:szCs w:val="18"/>
                <w:lang w:eastAsia="lv-LV"/>
              </w:rPr>
            </w:pPr>
            <w:r w:rsidRPr="000E5664">
              <w:rPr>
                <w:sz w:val="18"/>
                <w:szCs w:val="18"/>
              </w:rPr>
              <w:t>338</w:t>
            </w:r>
          </w:p>
        </w:tc>
        <w:tc>
          <w:tcPr>
            <w:tcW w:w="1281" w:type="dxa"/>
          </w:tcPr>
          <w:p w14:paraId="3B12B373" w14:textId="77777777" w:rsidR="008913E1" w:rsidRPr="000E5664" w:rsidRDefault="008913E1" w:rsidP="00851A66">
            <w:pPr>
              <w:spacing w:after="0"/>
              <w:ind w:firstLine="0"/>
              <w:jc w:val="center"/>
              <w:rPr>
                <w:b/>
                <w:sz w:val="18"/>
                <w:szCs w:val="18"/>
                <w:lang w:eastAsia="lv-LV"/>
              </w:rPr>
            </w:pPr>
            <w:r w:rsidRPr="000E5664">
              <w:rPr>
                <w:sz w:val="18"/>
                <w:szCs w:val="18"/>
              </w:rPr>
              <w:t>255</w:t>
            </w:r>
          </w:p>
        </w:tc>
        <w:tc>
          <w:tcPr>
            <w:tcW w:w="1243" w:type="dxa"/>
          </w:tcPr>
          <w:p w14:paraId="577B113A" w14:textId="77777777" w:rsidR="008913E1" w:rsidRPr="000E5664" w:rsidRDefault="008913E1" w:rsidP="00851A66">
            <w:pPr>
              <w:spacing w:after="0"/>
              <w:ind w:firstLine="0"/>
              <w:jc w:val="center"/>
              <w:rPr>
                <w:b/>
                <w:sz w:val="18"/>
                <w:szCs w:val="18"/>
                <w:lang w:eastAsia="lv-LV"/>
              </w:rPr>
            </w:pPr>
            <w:r w:rsidRPr="000E5664">
              <w:rPr>
                <w:sz w:val="18"/>
                <w:szCs w:val="18"/>
              </w:rPr>
              <w:t>255</w:t>
            </w:r>
          </w:p>
        </w:tc>
        <w:tc>
          <w:tcPr>
            <w:tcW w:w="1241" w:type="dxa"/>
          </w:tcPr>
          <w:p w14:paraId="2750BEBB" w14:textId="77777777" w:rsidR="008913E1" w:rsidRPr="000E5664" w:rsidRDefault="008913E1" w:rsidP="00851A66">
            <w:pPr>
              <w:spacing w:after="0"/>
              <w:ind w:firstLine="0"/>
              <w:jc w:val="center"/>
              <w:rPr>
                <w:b/>
                <w:sz w:val="18"/>
                <w:szCs w:val="18"/>
                <w:lang w:eastAsia="lv-LV"/>
              </w:rPr>
            </w:pPr>
            <w:r w:rsidRPr="000E5664">
              <w:rPr>
                <w:sz w:val="18"/>
                <w:szCs w:val="18"/>
              </w:rPr>
              <w:t>255</w:t>
            </w:r>
          </w:p>
        </w:tc>
        <w:tc>
          <w:tcPr>
            <w:tcW w:w="1245" w:type="dxa"/>
          </w:tcPr>
          <w:p w14:paraId="5FB1CB8C" w14:textId="77777777" w:rsidR="008913E1" w:rsidRPr="000E5664" w:rsidRDefault="008913E1" w:rsidP="00851A66">
            <w:pPr>
              <w:spacing w:after="0"/>
              <w:ind w:firstLine="0"/>
              <w:jc w:val="center"/>
              <w:rPr>
                <w:b/>
                <w:sz w:val="18"/>
                <w:szCs w:val="18"/>
                <w:lang w:eastAsia="lv-LV"/>
              </w:rPr>
            </w:pPr>
            <w:r w:rsidRPr="000E5664">
              <w:rPr>
                <w:sz w:val="18"/>
                <w:szCs w:val="18"/>
              </w:rPr>
              <w:t>255</w:t>
            </w:r>
          </w:p>
        </w:tc>
      </w:tr>
      <w:tr w:rsidR="008913E1" w:rsidRPr="000E5664" w14:paraId="439F28DC" w14:textId="77777777" w:rsidTr="00851A66">
        <w:trPr>
          <w:trHeight w:val="142"/>
        </w:trPr>
        <w:tc>
          <w:tcPr>
            <w:tcW w:w="2822" w:type="dxa"/>
          </w:tcPr>
          <w:p w14:paraId="579A5D9A" w14:textId="77777777" w:rsidR="008913E1" w:rsidRPr="000E5664" w:rsidRDefault="008913E1" w:rsidP="00851A66">
            <w:pPr>
              <w:spacing w:after="0"/>
              <w:ind w:firstLine="0"/>
              <w:rPr>
                <w:b/>
                <w:i/>
                <w:sz w:val="18"/>
                <w:szCs w:val="18"/>
                <w:lang w:eastAsia="lv-LV"/>
              </w:rPr>
            </w:pPr>
            <w:r w:rsidRPr="000E5664">
              <w:rPr>
                <w:i/>
                <w:sz w:val="18"/>
                <w:szCs w:val="18"/>
                <w:lang w:eastAsia="lv-LV"/>
              </w:rPr>
              <w:t>Izstrādāti darbības pārskati un ziņojumi par korupcijas situāciju valstī (skaits)</w:t>
            </w:r>
          </w:p>
        </w:tc>
        <w:tc>
          <w:tcPr>
            <w:tcW w:w="1242" w:type="dxa"/>
          </w:tcPr>
          <w:p w14:paraId="5805C17F" w14:textId="77777777" w:rsidR="008913E1" w:rsidRPr="000E5664" w:rsidRDefault="008913E1" w:rsidP="00851A66">
            <w:pPr>
              <w:spacing w:after="0"/>
              <w:ind w:firstLine="0"/>
              <w:jc w:val="center"/>
              <w:rPr>
                <w:b/>
                <w:sz w:val="18"/>
                <w:szCs w:val="18"/>
                <w:lang w:eastAsia="lv-LV"/>
              </w:rPr>
            </w:pPr>
            <w:r w:rsidRPr="000E5664">
              <w:rPr>
                <w:sz w:val="18"/>
                <w:szCs w:val="18"/>
              </w:rPr>
              <w:t>4</w:t>
            </w:r>
          </w:p>
        </w:tc>
        <w:tc>
          <w:tcPr>
            <w:tcW w:w="1281" w:type="dxa"/>
          </w:tcPr>
          <w:p w14:paraId="6FDD1C32" w14:textId="77777777" w:rsidR="008913E1" w:rsidRPr="000E5664" w:rsidRDefault="008913E1" w:rsidP="00851A66">
            <w:pPr>
              <w:spacing w:after="0"/>
              <w:ind w:firstLine="0"/>
              <w:jc w:val="center"/>
              <w:rPr>
                <w:b/>
                <w:sz w:val="18"/>
                <w:szCs w:val="18"/>
                <w:lang w:eastAsia="lv-LV"/>
              </w:rPr>
            </w:pPr>
            <w:r w:rsidRPr="000E5664">
              <w:rPr>
                <w:sz w:val="18"/>
                <w:szCs w:val="18"/>
              </w:rPr>
              <w:t>3</w:t>
            </w:r>
          </w:p>
        </w:tc>
        <w:tc>
          <w:tcPr>
            <w:tcW w:w="1243" w:type="dxa"/>
          </w:tcPr>
          <w:p w14:paraId="108F9C0F" w14:textId="77777777" w:rsidR="008913E1" w:rsidRPr="000E5664" w:rsidRDefault="008913E1" w:rsidP="00851A66">
            <w:pPr>
              <w:spacing w:after="0"/>
              <w:ind w:firstLine="0"/>
              <w:jc w:val="center"/>
              <w:rPr>
                <w:b/>
                <w:sz w:val="18"/>
                <w:szCs w:val="18"/>
                <w:lang w:eastAsia="lv-LV"/>
              </w:rPr>
            </w:pPr>
            <w:r w:rsidRPr="000E5664">
              <w:rPr>
                <w:sz w:val="18"/>
                <w:szCs w:val="18"/>
              </w:rPr>
              <w:t>3</w:t>
            </w:r>
          </w:p>
        </w:tc>
        <w:tc>
          <w:tcPr>
            <w:tcW w:w="1241" w:type="dxa"/>
          </w:tcPr>
          <w:p w14:paraId="7062A285" w14:textId="77777777" w:rsidR="008913E1" w:rsidRPr="000E5664" w:rsidRDefault="008913E1" w:rsidP="00851A66">
            <w:pPr>
              <w:spacing w:after="0"/>
              <w:ind w:firstLine="0"/>
              <w:jc w:val="center"/>
              <w:rPr>
                <w:b/>
                <w:sz w:val="18"/>
                <w:szCs w:val="18"/>
                <w:lang w:eastAsia="lv-LV"/>
              </w:rPr>
            </w:pPr>
            <w:r w:rsidRPr="000E5664">
              <w:rPr>
                <w:sz w:val="18"/>
                <w:szCs w:val="18"/>
              </w:rPr>
              <w:t>3</w:t>
            </w:r>
          </w:p>
        </w:tc>
        <w:tc>
          <w:tcPr>
            <w:tcW w:w="1245" w:type="dxa"/>
          </w:tcPr>
          <w:p w14:paraId="1301B591" w14:textId="77777777" w:rsidR="008913E1" w:rsidRPr="000E5664" w:rsidRDefault="008913E1" w:rsidP="00851A66">
            <w:pPr>
              <w:spacing w:after="0"/>
              <w:ind w:firstLine="0"/>
              <w:jc w:val="center"/>
              <w:rPr>
                <w:b/>
                <w:sz w:val="18"/>
                <w:szCs w:val="18"/>
                <w:lang w:eastAsia="lv-LV"/>
              </w:rPr>
            </w:pPr>
            <w:r w:rsidRPr="000E5664">
              <w:rPr>
                <w:sz w:val="18"/>
                <w:szCs w:val="18"/>
              </w:rPr>
              <w:t>3</w:t>
            </w:r>
          </w:p>
        </w:tc>
      </w:tr>
      <w:tr w:rsidR="008913E1" w:rsidRPr="000E5664" w14:paraId="36E75711" w14:textId="77777777" w:rsidTr="00851A66">
        <w:trPr>
          <w:trHeight w:val="142"/>
        </w:trPr>
        <w:tc>
          <w:tcPr>
            <w:tcW w:w="2822" w:type="dxa"/>
            <w:tcBorders>
              <w:bottom w:val="single" w:sz="4" w:space="0" w:color="auto"/>
            </w:tcBorders>
          </w:tcPr>
          <w:p w14:paraId="4BEF47B4" w14:textId="77777777" w:rsidR="008913E1" w:rsidRPr="000E5664" w:rsidRDefault="008913E1" w:rsidP="00851A66">
            <w:pPr>
              <w:spacing w:after="0"/>
              <w:ind w:firstLine="0"/>
              <w:rPr>
                <w:b/>
                <w:i/>
                <w:sz w:val="18"/>
                <w:szCs w:val="18"/>
                <w:lang w:eastAsia="lv-LV"/>
              </w:rPr>
            </w:pPr>
            <w:r w:rsidRPr="000E5664">
              <w:rPr>
                <w:i/>
                <w:sz w:val="18"/>
                <w:szCs w:val="18"/>
                <w:lang w:eastAsia="lv-LV"/>
              </w:rPr>
              <w:lastRenderedPageBreak/>
              <w:t>Organizēti pasākumi sabiedrisko attiecību un izglītošanas jomā (skaits)</w:t>
            </w:r>
          </w:p>
        </w:tc>
        <w:tc>
          <w:tcPr>
            <w:tcW w:w="1242" w:type="dxa"/>
            <w:tcBorders>
              <w:bottom w:val="single" w:sz="4" w:space="0" w:color="auto"/>
            </w:tcBorders>
          </w:tcPr>
          <w:p w14:paraId="359E9EAE" w14:textId="77777777" w:rsidR="008913E1" w:rsidRPr="000E5664" w:rsidRDefault="008913E1" w:rsidP="00851A66">
            <w:pPr>
              <w:spacing w:after="0"/>
              <w:ind w:firstLine="0"/>
              <w:jc w:val="center"/>
              <w:rPr>
                <w:b/>
                <w:sz w:val="18"/>
                <w:szCs w:val="18"/>
                <w:lang w:eastAsia="lv-LV"/>
              </w:rPr>
            </w:pPr>
            <w:r w:rsidRPr="000E5664">
              <w:rPr>
                <w:sz w:val="18"/>
                <w:szCs w:val="18"/>
              </w:rPr>
              <w:t>79</w:t>
            </w:r>
          </w:p>
        </w:tc>
        <w:tc>
          <w:tcPr>
            <w:tcW w:w="1281" w:type="dxa"/>
            <w:tcBorders>
              <w:bottom w:val="single" w:sz="4" w:space="0" w:color="auto"/>
            </w:tcBorders>
          </w:tcPr>
          <w:p w14:paraId="213A4E55" w14:textId="77777777" w:rsidR="008913E1" w:rsidRPr="000E5664" w:rsidRDefault="008913E1" w:rsidP="00851A66">
            <w:pPr>
              <w:spacing w:after="0"/>
              <w:ind w:firstLine="0"/>
              <w:jc w:val="center"/>
              <w:rPr>
                <w:b/>
                <w:sz w:val="18"/>
                <w:szCs w:val="18"/>
                <w:lang w:eastAsia="lv-LV"/>
              </w:rPr>
            </w:pPr>
            <w:r w:rsidRPr="000E5664">
              <w:rPr>
                <w:sz w:val="18"/>
                <w:szCs w:val="18"/>
              </w:rPr>
              <w:t>100</w:t>
            </w:r>
          </w:p>
        </w:tc>
        <w:tc>
          <w:tcPr>
            <w:tcW w:w="1243" w:type="dxa"/>
            <w:tcBorders>
              <w:bottom w:val="single" w:sz="4" w:space="0" w:color="auto"/>
            </w:tcBorders>
          </w:tcPr>
          <w:p w14:paraId="54DBD38B" w14:textId="77777777" w:rsidR="008913E1" w:rsidRPr="000E5664" w:rsidRDefault="008913E1" w:rsidP="00851A66">
            <w:pPr>
              <w:spacing w:after="0"/>
              <w:ind w:firstLine="0"/>
              <w:jc w:val="center"/>
              <w:rPr>
                <w:b/>
                <w:sz w:val="18"/>
                <w:szCs w:val="18"/>
                <w:lang w:eastAsia="lv-LV"/>
              </w:rPr>
            </w:pPr>
            <w:r w:rsidRPr="000E5664">
              <w:rPr>
                <w:sz w:val="18"/>
                <w:szCs w:val="18"/>
              </w:rPr>
              <w:t>100</w:t>
            </w:r>
          </w:p>
        </w:tc>
        <w:tc>
          <w:tcPr>
            <w:tcW w:w="1241" w:type="dxa"/>
            <w:tcBorders>
              <w:bottom w:val="single" w:sz="4" w:space="0" w:color="auto"/>
            </w:tcBorders>
          </w:tcPr>
          <w:p w14:paraId="104F4BF9" w14:textId="77777777" w:rsidR="008913E1" w:rsidRPr="000E5664" w:rsidRDefault="008913E1" w:rsidP="00851A66">
            <w:pPr>
              <w:spacing w:after="0"/>
              <w:ind w:firstLine="0"/>
              <w:jc w:val="center"/>
              <w:rPr>
                <w:b/>
                <w:sz w:val="18"/>
                <w:szCs w:val="18"/>
                <w:lang w:eastAsia="lv-LV"/>
              </w:rPr>
            </w:pPr>
            <w:r w:rsidRPr="000E5664">
              <w:rPr>
                <w:sz w:val="18"/>
                <w:szCs w:val="18"/>
              </w:rPr>
              <w:t>100</w:t>
            </w:r>
          </w:p>
        </w:tc>
        <w:tc>
          <w:tcPr>
            <w:tcW w:w="1245" w:type="dxa"/>
            <w:tcBorders>
              <w:bottom w:val="single" w:sz="4" w:space="0" w:color="auto"/>
            </w:tcBorders>
          </w:tcPr>
          <w:p w14:paraId="4D224614" w14:textId="77777777" w:rsidR="008913E1" w:rsidRPr="000E5664" w:rsidRDefault="008913E1" w:rsidP="00851A66">
            <w:pPr>
              <w:spacing w:after="0"/>
              <w:ind w:firstLine="0"/>
              <w:jc w:val="center"/>
              <w:rPr>
                <w:b/>
                <w:sz w:val="18"/>
                <w:szCs w:val="18"/>
                <w:lang w:eastAsia="lv-LV"/>
              </w:rPr>
            </w:pPr>
            <w:r w:rsidRPr="000E5664">
              <w:rPr>
                <w:sz w:val="18"/>
                <w:szCs w:val="18"/>
              </w:rPr>
              <w:t>100</w:t>
            </w:r>
          </w:p>
        </w:tc>
      </w:tr>
      <w:tr w:rsidR="008913E1" w:rsidRPr="000E5664" w14:paraId="05A56ACA" w14:textId="77777777" w:rsidTr="00851A66">
        <w:trPr>
          <w:trHeight w:val="170"/>
        </w:trPr>
        <w:tc>
          <w:tcPr>
            <w:tcW w:w="9074" w:type="dxa"/>
            <w:gridSpan w:val="6"/>
            <w:shd w:val="clear" w:color="auto" w:fill="D9D9D9" w:themeFill="background1" w:themeFillShade="D9"/>
          </w:tcPr>
          <w:p w14:paraId="6403ECEF" w14:textId="77777777" w:rsidR="008913E1" w:rsidRPr="000E5664" w:rsidRDefault="008913E1" w:rsidP="00851A66">
            <w:pPr>
              <w:spacing w:after="0"/>
              <w:jc w:val="center"/>
              <w:rPr>
                <w:b/>
                <w:i/>
                <w:sz w:val="18"/>
                <w:szCs w:val="18"/>
                <w:highlight w:val="lightGray"/>
              </w:rPr>
            </w:pPr>
            <w:r w:rsidRPr="000E5664">
              <w:rPr>
                <w:b/>
                <w:sz w:val="18"/>
                <w:szCs w:val="18"/>
                <w:highlight w:val="lightGray"/>
                <w:lang w:eastAsia="lv-LV"/>
              </w:rPr>
              <w:t>Kvalitātes rādītāji</w:t>
            </w:r>
          </w:p>
        </w:tc>
      </w:tr>
      <w:tr w:rsidR="008913E1" w:rsidRPr="000E5664" w14:paraId="7C20F036" w14:textId="77777777" w:rsidTr="00851A66">
        <w:trPr>
          <w:trHeight w:val="170"/>
        </w:trPr>
        <w:tc>
          <w:tcPr>
            <w:tcW w:w="2822" w:type="dxa"/>
          </w:tcPr>
          <w:p w14:paraId="35FE7251" w14:textId="77777777" w:rsidR="008913E1" w:rsidRPr="000E5664" w:rsidRDefault="008913E1" w:rsidP="00851A66">
            <w:pPr>
              <w:spacing w:after="0"/>
              <w:ind w:firstLine="0"/>
              <w:rPr>
                <w:i/>
                <w:sz w:val="18"/>
                <w:szCs w:val="18"/>
                <w:lang w:eastAsia="lv-LV"/>
              </w:rPr>
            </w:pPr>
            <w:r w:rsidRPr="000E5664">
              <w:rPr>
                <w:i/>
                <w:sz w:val="18"/>
                <w:szCs w:val="18"/>
                <w:lang w:eastAsia="lv-LV"/>
              </w:rPr>
              <w:t>Pieņemto lēmumu par administratīvā soda piemērošanu par likuma “Par interešu konflikta novēršanu valsts amatpersonu darbībā” normu pārkāpumiem, kas nav atcelti, īpatsvars (%)</w:t>
            </w:r>
          </w:p>
        </w:tc>
        <w:tc>
          <w:tcPr>
            <w:tcW w:w="1242" w:type="dxa"/>
          </w:tcPr>
          <w:p w14:paraId="7D746A55" w14:textId="77777777" w:rsidR="008913E1" w:rsidRPr="000E5664" w:rsidRDefault="008913E1" w:rsidP="00851A66">
            <w:pPr>
              <w:spacing w:after="0"/>
              <w:ind w:firstLine="0"/>
              <w:jc w:val="center"/>
              <w:rPr>
                <w:b/>
                <w:sz w:val="18"/>
                <w:szCs w:val="18"/>
                <w:highlight w:val="yellow"/>
                <w:lang w:eastAsia="lv-LV"/>
              </w:rPr>
            </w:pPr>
            <w:r w:rsidRPr="000E5664">
              <w:rPr>
                <w:b/>
                <w:sz w:val="18"/>
                <w:szCs w:val="18"/>
                <w:lang w:eastAsia="lv-LV"/>
              </w:rPr>
              <w:t>-</w:t>
            </w:r>
          </w:p>
        </w:tc>
        <w:tc>
          <w:tcPr>
            <w:tcW w:w="1281" w:type="dxa"/>
          </w:tcPr>
          <w:p w14:paraId="76204812" w14:textId="77777777" w:rsidR="008913E1" w:rsidRPr="000E5664" w:rsidRDefault="008913E1" w:rsidP="00851A66">
            <w:pPr>
              <w:spacing w:after="0"/>
              <w:ind w:firstLine="0"/>
              <w:jc w:val="center"/>
              <w:rPr>
                <w:bCs/>
                <w:color w:val="FF0000"/>
                <w:sz w:val="18"/>
                <w:szCs w:val="18"/>
                <w:highlight w:val="lightGray"/>
                <w:lang w:eastAsia="lv-LV"/>
              </w:rPr>
            </w:pPr>
            <w:r w:rsidRPr="000E5664">
              <w:rPr>
                <w:bCs/>
                <w:sz w:val="18"/>
                <w:szCs w:val="18"/>
                <w:lang w:eastAsia="lv-LV"/>
              </w:rPr>
              <w:t>98</w:t>
            </w:r>
          </w:p>
        </w:tc>
        <w:tc>
          <w:tcPr>
            <w:tcW w:w="1243" w:type="dxa"/>
          </w:tcPr>
          <w:p w14:paraId="4F79CADB" w14:textId="77777777" w:rsidR="008913E1" w:rsidRPr="000E5664" w:rsidRDefault="008913E1" w:rsidP="00851A66">
            <w:pPr>
              <w:spacing w:after="0"/>
              <w:ind w:firstLine="0"/>
              <w:jc w:val="center"/>
              <w:rPr>
                <w:b/>
                <w:sz w:val="18"/>
                <w:szCs w:val="18"/>
                <w:lang w:eastAsia="lv-LV"/>
              </w:rPr>
            </w:pPr>
            <w:r w:rsidRPr="000E5664">
              <w:rPr>
                <w:sz w:val="18"/>
                <w:szCs w:val="18"/>
              </w:rPr>
              <w:t>98</w:t>
            </w:r>
          </w:p>
        </w:tc>
        <w:tc>
          <w:tcPr>
            <w:tcW w:w="1241" w:type="dxa"/>
          </w:tcPr>
          <w:p w14:paraId="0E681831" w14:textId="77777777" w:rsidR="008913E1" w:rsidRPr="000E5664" w:rsidRDefault="008913E1" w:rsidP="00851A66">
            <w:pPr>
              <w:spacing w:after="0"/>
              <w:ind w:firstLine="0"/>
              <w:jc w:val="center"/>
              <w:rPr>
                <w:b/>
                <w:sz w:val="18"/>
                <w:szCs w:val="18"/>
                <w:lang w:eastAsia="lv-LV"/>
              </w:rPr>
            </w:pPr>
            <w:r w:rsidRPr="000E5664">
              <w:rPr>
                <w:sz w:val="18"/>
                <w:szCs w:val="18"/>
              </w:rPr>
              <w:t>98</w:t>
            </w:r>
          </w:p>
        </w:tc>
        <w:tc>
          <w:tcPr>
            <w:tcW w:w="1245" w:type="dxa"/>
          </w:tcPr>
          <w:p w14:paraId="4A74C11A" w14:textId="77777777" w:rsidR="008913E1" w:rsidRPr="000E5664" w:rsidRDefault="008913E1" w:rsidP="00851A66">
            <w:pPr>
              <w:spacing w:after="0"/>
              <w:ind w:firstLine="0"/>
              <w:jc w:val="center"/>
              <w:rPr>
                <w:b/>
                <w:sz w:val="18"/>
                <w:szCs w:val="18"/>
                <w:lang w:eastAsia="lv-LV"/>
              </w:rPr>
            </w:pPr>
            <w:r w:rsidRPr="000E5664">
              <w:rPr>
                <w:sz w:val="18"/>
                <w:szCs w:val="18"/>
              </w:rPr>
              <w:t>98</w:t>
            </w:r>
          </w:p>
        </w:tc>
      </w:tr>
      <w:tr w:rsidR="008913E1" w:rsidRPr="000E5664" w14:paraId="06FF1459" w14:textId="77777777" w:rsidTr="00851A66">
        <w:trPr>
          <w:trHeight w:val="170"/>
        </w:trPr>
        <w:tc>
          <w:tcPr>
            <w:tcW w:w="2822" w:type="dxa"/>
          </w:tcPr>
          <w:p w14:paraId="16AC4BCB" w14:textId="77777777" w:rsidR="008913E1" w:rsidRPr="000E5664" w:rsidRDefault="008913E1" w:rsidP="00851A66">
            <w:pPr>
              <w:spacing w:after="0"/>
              <w:ind w:firstLine="0"/>
              <w:rPr>
                <w:i/>
                <w:sz w:val="18"/>
                <w:szCs w:val="18"/>
                <w:lang w:eastAsia="lv-LV"/>
              </w:rPr>
            </w:pPr>
            <w:r w:rsidRPr="000E5664">
              <w:rPr>
                <w:i/>
                <w:sz w:val="18"/>
                <w:szCs w:val="18"/>
                <w:lang w:eastAsia="lv-LV"/>
              </w:rPr>
              <w:t>Pieņemto lēmumu valsts amatpersonu darbības kontroles jomā par finanšu līdzekļu atmaksāšanu valsts budžetā, kas nav atcelti, īpatsvars (%)</w:t>
            </w:r>
          </w:p>
        </w:tc>
        <w:tc>
          <w:tcPr>
            <w:tcW w:w="1242" w:type="dxa"/>
          </w:tcPr>
          <w:p w14:paraId="6AE46E1B" w14:textId="77777777" w:rsidR="008913E1" w:rsidRPr="000E5664" w:rsidRDefault="008913E1" w:rsidP="00851A66">
            <w:pPr>
              <w:spacing w:after="0"/>
              <w:ind w:firstLine="0"/>
              <w:jc w:val="center"/>
              <w:rPr>
                <w:sz w:val="18"/>
                <w:szCs w:val="18"/>
              </w:rPr>
            </w:pPr>
            <w:r w:rsidRPr="000E5664">
              <w:rPr>
                <w:sz w:val="18"/>
                <w:szCs w:val="18"/>
              </w:rPr>
              <w:t>-</w:t>
            </w:r>
          </w:p>
        </w:tc>
        <w:tc>
          <w:tcPr>
            <w:tcW w:w="1281" w:type="dxa"/>
          </w:tcPr>
          <w:p w14:paraId="5860E6F6" w14:textId="77777777" w:rsidR="008913E1" w:rsidRPr="000E5664" w:rsidRDefault="008913E1" w:rsidP="00851A66">
            <w:pPr>
              <w:spacing w:after="0"/>
              <w:ind w:firstLine="0"/>
              <w:jc w:val="center"/>
              <w:rPr>
                <w:sz w:val="18"/>
                <w:szCs w:val="18"/>
              </w:rPr>
            </w:pPr>
            <w:r w:rsidRPr="000E5664">
              <w:rPr>
                <w:sz w:val="18"/>
                <w:szCs w:val="18"/>
              </w:rPr>
              <w:t>90</w:t>
            </w:r>
          </w:p>
        </w:tc>
        <w:tc>
          <w:tcPr>
            <w:tcW w:w="1243" w:type="dxa"/>
          </w:tcPr>
          <w:p w14:paraId="18894D9A" w14:textId="77777777" w:rsidR="008913E1" w:rsidRPr="000E5664" w:rsidRDefault="008913E1" w:rsidP="00851A66">
            <w:pPr>
              <w:spacing w:after="0"/>
              <w:ind w:firstLine="0"/>
              <w:jc w:val="center"/>
              <w:rPr>
                <w:sz w:val="18"/>
                <w:szCs w:val="18"/>
              </w:rPr>
            </w:pPr>
            <w:r w:rsidRPr="000E5664">
              <w:rPr>
                <w:sz w:val="18"/>
                <w:szCs w:val="18"/>
              </w:rPr>
              <w:t>90</w:t>
            </w:r>
          </w:p>
        </w:tc>
        <w:tc>
          <w:tcPr>
            <w:tcW w:w="1241" w:type="dxa"/>
          </w:tcPr>
          <w:p w14:paraId="6672C570" w14:textId="77777777" w:rsidR="008913E1" w:rsidRPr="000E5664" w:rsidRDefault="008913E1" w:rsidP="00851A66">
            <w:pPr>
              <w:spacing w:after="0"/>
              <w:ind w:firstLine="0"/>
              <w:jc w:val="center"/>
              <w:rPr>
                <w:sz w:val="18"/>
                <w:szCs w:val="18"/>
              </w:rPr>
            </w:pPr>
            <w:r w:rsidRPr="000E5664">
              <w:rPr>
                <w:sz w:val="18"/>
                <w:szCs w:val="18"/>
              </w:rPr>
              <w:t>90</w:t>
            </w:r>
          </w:p>
        </w:tc>
        <w:tc>
          <w:tcPr>
            <w:tcW w:w="1245" w:type="dxa"/>
          </w:tcPr>
          <w:p w14:paraId="5C0D583D" w14:textId="77777777" w:rsidR="008913E1" w:rsidRPr="000E5664" w:rsidRDefault="008913E1" w:rsidP="00851A66">
            <w:pPr>
              <w:spacing w:after="0"/>
              <w:ind w:firstLine="0"/>
              <w:jc w:val="center"/>
              <w:rPr>
                <w:sz w:val="18"/>
                <w:szCs w:val="18"/>
              </w:rPr>
            </w:pPr>
            <w:r w:rsidRPr="000E5664">
              <w:rPr>
                <w:sz w:val="18"/>
                <w:szCs w:val="18"/>
              </w:rPr>
              <w:t>90</w:t>
            </w:r>
          </w:p>
        </w:tc>
      </w:tr>
      <w:tr w:rsidR="008913E1" w:rsidRPr="000E5664" w14:paraId="4F151B83" w14:textId="77777777" w:rsidTr="00851A66">
        <w:trPr>
          <w:trHeight w:val="170"/>
        </w:trPr>
        <w:tc>
          <w:tcPr>
            <w:tcW w:w="2822" w:type="dxa"/>
          </w:tcPr>
          <w:p w14:paraId="02BC5B4D" w14:textId="77777777" w:rsidR="008913E1" w:rsidRPr="000E5664" w:rsidRDefault="008913E1" w:rsidP="00851A66">
            <w:pPr>
              <w:spacing w:after="0"/>
              <w:ind w:firstLine="0"/>
              <w:rPr>
                <w:i/>
                <w:sz w:val="18"/>
                <w:szCs w:val="18"/>
                <w:lang w:eastAsia="lv-LV"/>
              </w:rPr>
            </w:pPr>
            <w:r w:rsidRPr="000E5664">
              <w:rPr>
                <w:i/>
                <w:sz w:val="18"/>
                <w:szCs w:val="18"/>
                <w:lang w:eastAsia="lv-LV"/>
              </w:rPr>
              <w:t>Pieņemto lēmumu par administratīvā soda piemērošanu par politisko partiju finansēšanas un aģitācijas kārtības pārkāpumiem, kas nav atcelti, īpatsvars (%)</w:t>
            </w:r>
          </w:p>
        </w:tc>
        <w:tc>
          <w:tcPr>
            <w:tcW w:w="1242" w:type="dxa"/>
          </w:tcPr>
          <w:p w14:paraId="0F073899" w14:textId="77777777" w:rsidR="008913E1" w:rsidRPr="000E5664" w:rsidRDefault="008913E1" w:rsidP="00851A66">
            <w:pPr>
              <w:spacing w:after="0"/>
              <w:ind w:firstLine="0"/>
              <w:jc w:val="center"/>
              <w:rPr>
                <w:sz w:val="18"/>
                <w:szCs w:val="18"/>
              </w:rPr>
            </w:pPr>
            <w:r w:rsidRPr="000E5664">
              <w:rPr>
                <w:sz w:val="18"/>
                <w:szCs w:val="18"/>
              </w:rPr>
              <w:t>-</w:t>
            </w:r>
          </w:p>
        </w:tc>
        <w:tc>
          <w:tcPr>
            <w:tcW w:w="1281" w:type="dxa"/>
          </w:tcPr>
          <w:p w14:paraId="2312EBBA" w14:textId="77777777" w:rsidR="008913E1" w:rsidRPr="000E5664" w:rsidRDefault="008913E1" w:rsidP="00851A66">
            <w:pPr>
              <w:spacing w:after="0"/>
              <w:ind w:firstLine="0"/>
              <w:jc w:val="center"/>
              <w:rPr>
                <w:sz w:val="18"/>
                <w:szCs w:val="18"/>
              </w:rPr>
            </w:pPr>
            <w:r w:rsidRPr="000E5664">
              <w:rPr>
                <w:sz w:val="18"/>
                <w:szCs w:val="18"/>
              </w:rPr>
              <w:t>98</w:t>
            </w:r>
          </w:p>
        </w:tc>
        <w:tc>
          <w:tcPr>
            <w:tcW w:w="1243" w:type="dxa"/>
          </w:tcPr>
          <w:p w14:paraId="27E9F425" w14:textId="77777777" w:rsidR="008913E1" w:rsidRPr="000E5664" w:rsidRDefault="008913E1" w:rsidP="00851A66">
            <w:pPr>
              <w:spacing w:after="0"/>
              <w:ind w:firstLine="0"/>
              <w:jc w:val="center"/>
              <w:rPr>
                <w:sz w:val="18"/>
                <w:szCs w:val="18"/>
              </w:rPr>
            </w:pPr>
            <w:r w:rsidRPr="000E5664">
              <w:rPr>
                <w:sz w:val="18"/>
                <w:szCs w:val="18"/>
              </w:rPr>
              <w:t>98</w:t>
            </w:r>
          </w:p>
        </w:tc>
        <w:tc>
          <w:tcPr>
            <w:tcW w:w="1241" w:type="dxa"/>
          </w:tcPr>
          <w:p w14:paraId="55480469" w14:textId="77777777" w:rsidR="008913E1" w:rsidRPr="000E5664" w:rsidRDefault="008913E1" w:rsidP="00851A66">
            <w:pPr>
              <w:spacing w:after="0"/>
              <w:ind w:firstLine="0"/>
              <w:jc w:val="center"/>
              <w:rPr>
                <w:sz w:val="18"/>
                <w:szCs w:val="18"/>
              </w:rPr>
            </w:pPr>
            <w:r w:rsidRPr="000E5664">
              <w:rPr>
                <w:sz w:val="18"/>
                <w:szCs w:val="18"/>
              </w:rPr>
              <w:t>98</w:t>
            </w:r>
          </w:p>
        </w:tc>
        <w:tc>
          <w:tcPr>
            <w:tcW w:w="1245" w:type="dxa"/>
          </w:tcPr>
          <w:p w14:paraId="46DE093C" w14:textId="77777777" w:rsidR="008913E1" w:rsidRPr="000E5664" w:rsidRDefault="008913E1" w:rsidP="00851A66">
            <w:pPr>
              <w:spacing w:after="0"/>
              <w:ind w:firstLine="0"/>
              <w:jc w:val="center"/>
              <w:rPr>
                <w:sz w:val="18"/>
                <w:szCs w:val="18"/>
              </w:rPr>
            </w:pPr>
            <w:r w:rsidRPr="000E5664">
              <w:rPr>
                <w:sz w:val="18"/>
                <w:szCs w:val="18"/>
              </w:rPr>
              <w:t>98</w:t>
            </w:r>
          </w:p>
        </w:tc>
      </w:tr>
      <w:tr w:rsidR="008913E1" w:rsidRPr="000E5664" w14:paraId="4AE81452" w14:textId="77777777" w:rsidTr="00851A66">
        <w:trPr>
          <w:trHeight w:val="170"/>
        </w:trPr>
        <w:tc>
          <w:tcPr>
            <w:tcW w:w="2822" w:type="dxa"/>
          </w:tcPr>
          <w:p w14:paraId="77CD4CD3" w14:textId="77777777" w:rsidR="008913E1" w:rsidRPr="000E5664" w:rsidRDefault="008913E1" w:rsidP="00851A66">
            <w:pPr>
              <w:spacing w:after="0"/>
              <w:ind w:firstLine="0"/>
              <w:rPr>
                <w:i/>
                <w:sz w:val="18"/>
                <w:szCs w:val="18"/>
                <w:lang w:eastAsia="lv-LV"/>
              </w:rPr>
            </w:pPr>
            <w:r w:rsidRPr="000E5664">
              <w:rPr>
                <w:i/>
                <w:sz w:val="18"/>
                <w:szCs w:val="18"/>
                <w:lang w:eastAsia="lv-LV"/>
              </w:rPr>
              <w:t>Pieņemto lēmumu politisko partiju finansēšanas un priekšvēlēšanu aģitācijas kontroles jomā par finanšu līdzekļu atmaksāšanu valsts budžetā, kas nav atcelti, īpatsvars (%)</w:t>
            </w:r>
          </w:p>
        </w:tc>
        <w:tc>
          <w:tcPr>
            <w:tcW w:w="1242" w:type="dxa"/>
          </w:tcPr>
          <w:p w14:paraId="1A092B7F" w14:textId="77777777" w:rsidR="008913E1" w:rsidRPr="000E5664" w:rsidRDefault="008913E1" w:rsidP="00851A66">
            <w:pPr>
              <w:spacing w:after="0"/>
              <w:ind w:firstLine="0"/>
              <w:jc w:val="center"/>
              <w:rPr>
                <w:sz w:val="18"/>
                <w:szCs w:val="18"/>
              </w:rPr>
            </w:pPr>
            <w:r w:rsidRPr="000E5664">
              <w:rPr>
                <w:sz w:val="18"/>
                <w:szCs w:val="18"/>
              </w:rPr>
              <w:t>-</w:t>
            </w:r>
          </w:p>
        </w:tc>
        <w:tc>
          <w:tcPr>
            <w:tcW w:w="1281" w:type="dxa"/>
          </w:tcPr>
          <w:p w14:paraId="6CD66FE4" w14:textId="77777777" w:rsidR="008913E1" w:rsidRPr="000E5664" w:rsidRDefault="008913E1" w:rsidP="00851A66">
            <w:pPr>
              <w:spacing w:after="0"/>
              <w:ind w:firstLine="0"/>
              <w:jc w:val="center"/>
              <w:rPr>
                <w:sz w:val="18"/>
                <w:szCs w:val="18"/>
              </w:rPr>
            </w:pPr>
            <w:r w:rsidRPr="000E5664">
              <w:rPr>
                <w:sz w:val="18"/>
                <w:szCs w:val="18"/>
              </w:rPr>
              <w:t>90</w:t>
            </w:r>
          </w:p>
        </w:tc>
        <w:tc>
          <w:tcPr>
            <w:tcW w:w="1243" w:type="dxa"/>
          </w:tcPr>
          <w:p w14:paraId="798F65FA" w14:textId="77777777" w:rsidR="008913E1" w:rsidRPr="000E5664" w:rsidRDefault="008913E1" w:rsidP="00851A66">
            <w:pPr>
              <w:spacing w:after="0"/>
              <w:ind w:firstLine="0"/>
              <w:jc w:val="center"/>
              <w:rPr>
                <w:sz w:val="18"/>
                <w:szCs w:val="18"/>
              </w:rPr>
            </w:pPr>
            <w:r w:rsidRPr="000E5664">
              <w:rPr>
                <w:sz w:val="18"/>
                <w:szCs w:val="18"/>
              </w:rPr>
              <w:t>90</w:t>
            </w:r>
          </w:p>
        </w:tc>
        <w:tc>
          <w:tcPr>
            <w:tcW w:w="1241" w:type="dxa"/>
          </w:tcPr>
          <w:p w14:paraId="0D48143F" w14:textId="77777777" w:rsidR="008913E1" w:rsidRPr="000E5664" w:rsidRDefault="008913E1" w:rsidP="00851A66">
            <w:pPr>
              <w:spacing w:after="0"/>
              <w:ind w:firstLine="0"/>
              <w:jc w:val="center"/>
              <w:rPr>
                <w:sz w:val="18"/>
                <w:szCs w:val="18"/>
              </w:rPr>
            </w:pPr>
            <w:r w:rsidRPr="000E5664">
              <w:rPr>
                <w:sz w:val="18"/>
                <w:szCs w:val="18"/>
              </w:rPr>
              <w:t>90</w:t>
            </w:r>
          </w:p>
        </w:tc>
        <w:tc>
          <w:tcPr>
            <w:tcW w:w="1245" w:type="dxa"/>
          </w:tcPr>
          <w:p w14:paraId="213D6212" w14:textId="77777777" w:rsidR="008913E1" w:rsidRPr="000E5664" w:rsidRDefault="008913E1" w:rsidP="00851A66">
            <w:pPr>
              <w:spacing w:after="0"/>
              <w:ind w:firstLine="0"/>
              <w:jc w:val="center"/>
              <w:rPr>
                <w:sz w:val="18"/>
                <w:szCs w:val="18"/>
              </w:rPr>
            </w:pPr>
            <w:r w:rsidRPr="000E5664">
              <w:rPr>
                <w:sz w:val="18"/>
                <w:szCs w:val="18"/>
              </w:rPr>
              <w:t>90</w:t>
            </w:r>
          </w:p>
        </w:tc>
      </w:tr>
    </w:tbl>
    <w:p w14:paraId="41859C62" w14:textId="77777777" w:rsidR="008913E1" w:rsidRPr="00A957E5" w:rsidRDefault="008913E1" w:rsidP="000E5664">
      <w:pPr>
        <w:spacing w:before="480" w:after="0"/>
        <w:ind w:firstLine="0"/>
        <w:jc w:val="center"/>
        <w:rPr>
          <w:rFonts w:eastAsia="Calibri"/>
          <w:b/>
          <w:bCs/>
          <w:u w:val="single"/>
        </w:rPr>
      </w:pPr>
      <w:r w:rsidRPr="00A957E5">
        <w:rPr>
          <w:rFonts w:eastAsia="Calibri"/>
          <w:b/>
          <w:bCs/>
          <w:u w:val="single"/>
        </w:rPr>
        <w:t>Prioritārajiem pasākumiem</w:t>
      </w:r>
    </w:p>
    <w:p w14:paraId="3DCD42A1" w14:textId="77777777" w:rsidR="008913E1" w:rsidRPr="00A957E5" w:rsidRDefault="008913E1" w:rsidP="008913E1">
      <w:pPr>
        <w:spacing w:after="240"/>
        <w:ind w:firstLine="0"/>
        <w:jc w:val="center"/>
        <w:rPr>
          <w:rFonts w:eastAsia="Calibri"/>
          <w:b/>
          <w:bCs/>
          <w:u w:val="single"/>
        </w:rPr>
      </w:pPr>
      <w:r w:rsidRPr="00A957E5">
        <w:rPr>
          <w:rFonts w:eastAsia="Calibri"/>
          <w:b/>
          <w:bCs/>
          <w:u w:val="single"/>
        </w:rPr>
        <w:t>papildu piešķirtais finansējums no 202</w:t>
      </w:r>
      <w:r>
        <w:rPr>
          <w:rFonts w:eastAsia="Calibri"/>
          <w:b/>
          <w:bCs/>
          <w:u w:val="single"/>
        </w:rPr>
        <w:t>4</w:t>
      </w:r>
      <w:r w:rsidRPr="00A957E5">
        <w:rPr>
          <w:rFonts w:eastAsia="Calibri"/>
          <w:b/>
          <w:bCs/>
          <w:u w:val="single"/>
        </w:rPr>
        <w:t>.</w:t>
      </w:r>
      <w:r w:rsidRPr="00A957E5">
        <w:rPr>
          <w:b/>
          <w:bCs/>
          <w:u w:val="single"/>
        </w:rPr>
        <w:t xml:space="preserve"> līdz 202</w:t>
      </w:r>
      <w:r>
        <w:rPr>
          <w:b/>
          <w:bCs/>
          <w:u w:val="single"/>
        </w:rPr>
        <w:t>6</w:t>
      </w:r>
      <w:r w:rsidRPr="00A957E5">
        <w:rPr>
          <w:b/>
          <w:bCs/>
          <w:u w:val="single"/>
        </w:rPr>
        <w:t>. gadam</w:t>
      </w:r>
    </w:p>
    <w:tbl>
      <w:tblPr>
        <w:tblStyle w:val="TableGrid"/>
        <w:tblW w:w="5000" w:type="pct"/>
        <w:jc w:val="center"/>
        <w:tblLook w:val="04A0" w:firstRow="1" w:lastRow="0" w:firstColumn="1" w:lastColumn="0" w:noHBand="0" w:noVBand="1"/>
      </w:tblPr>
      <w:tblGrid>
        <w:gridCol w:w="489"/>
        <w:gridCol w:w="4025"/>
        <w:gridCol w:w="1069"/>
        <w:gridCol w:w="1071"/>
        <w:gridCol w:w="1075"/>
        <w:gridCol w:w="1332"/>
      </w:tblGrid>
      <w:tr w:rsidR="008913E1" w:rsidRPr="000E5664" w14:paraId="57C1678C" w14:textId="77777777" w:rsidTr="00A3434E">
        <w:trPr>
          <w:tblHeader/>
          <w:jc w:val="center"/>
        </w:trPr>
        <w:tc>
          <w:tcPr>
            <w:tcW w:w="270" w:type="pct"/>
            <w:vMerge w:val="restart"/>
            <w:vAlign w:val="center"/>
          </w:tcPr>
          <w:p w14:paraId="0681EAF7" w14:textId="77777777" w:rsidR="008913E1" w:rsidRPr="000E5664" w:rsidRDefault="008913E1" w:rsidP="00851A66">
            <w:pPr>
              <w:pStyle w:val="tabteksts"/>
              <w:jc w:val="center"/>
              <w:rPr>
                <w:rFonts w:eastAsia="Calibri"/>
                <w:szCs w:val="18"/>
              </w:rPr>
            </w:pPr>
            <w:r w:rsidRPr="000E5664">
              <w:rPr>
                <w:rFonts w:eastAsia="Calibri"/>
                <w:szCs w:val="18"/>
              </w:rPr>
              <w:t>Nr.</w:t>
            </w:r>
          </w:p>
          <w:p w14:paraId="411FBC5A" w14:textId="77777777" w:rsidR="008913E1" w:rsidRPr="000E5664" w:rsidRDefault="008913E1" w:rsidP="00851A66">
            <w:pPr>
              <w:pStyle w:val="tabteksts"/>
              <w:jc w:val="center"/>
              <w:rPr>
                <w:rFonts w:eastAsia="Calibri"/>
                <w:szCs w:val="18"/>
              </w:rPr>
            </w:pPr>
            <w:r w:rsidRPr="000E5664">
              <w:rPr>
                <w:rFonts w:eastAsia="Calibri"/>
                <w:szCs w:val="18"/>
              </w:rPr>
              <w:t>p.k.</w:t>
            </w:r>
          </w:p>
        </w:tc>
        <w:tc>
          <w:tcPr>
            <w:tcW w:w="2220" w:type="pct"/>
            <w:vMerge w:val="restart"/>
            <w:vAlign w:val="center"/>
          </w:tcPr>
          <w:p w14:paraId="7989B27E" w14:textId="77777777" w:rsidR="008913E1" w:rsidRPr="000E5664" w:rsidRDefault="008913E1" w:rsidP="00851A66">
            <w:pPr>
              <w:pStyle w:val="tabteksts"/>
              <w:jc w:val="both"/>
              <w:rPr>
                <w:rFonts w:eastAsia="Calibri"/>
                <w:b/>
                <w:szCs w:val="18"/>
              </w:rPr>
            </w:pPr>
            <w:r w:rsidRPr="000E5664">
              <w:rPr>
                <w:rFonts w:eastAsia="Calibri"/>
                <w:b/>
                <w:szCs w:val="18"/>
              </w:rPr>
              <w:t xml:space="preserve">Pasākuma nosaukums </w:t>
            </w:r>
          </w:p>
          <w:p w14:paraId="329177E5" w14:textId="77777777" w:rsidR="008913E1" w:rsidRPr="000E5664" w:rsidRDefault="008913E1" w:rsidP="00851A66">
            <w:pPr>
              <w:pStyle w:val="tabteksts"/>
              <w:jc w:val="both"/>
              <w:rPr>
                <w:rFonts w:eastAsia="Calibri"/>
                <w:szCs w:val="18"/>
              </w:rPr>
            </w:pPr>
            <w:r w:rsidRPr="000E5664">
              <w:rPr>
                <w:rFonts w:eastAsia="Calibri"/>
                <w:b/>
                <w:i/>
                <w:szCs w:val="18"/>
              </w:rPr>
              <w:t>Darbības apraksts</w:t>
            </w:r>
            <w:r w:rsidRPr="000E5664">
              <w:rPr>
                <w:rFonts w:eastAsia="Calibri"/>
                <w:i/>
                <w:szCs w:val="18"/>
              </w:rPr>
              <w:t xml:space="preserve"> </w:t>
            </w:r>
            <w:r w:rsidRPr="000E5664">
              <w:rPr>
                <w:rFonts w:eastAsia="Calibri"/>
                <w:b/>
                <w:i/>
                <w:szCs w:val="18"/>
              </w:rPr>
              <w:t>ar norādi uz līdzekļu izlietojumu</w:t>
            </w:r>
            <w:r w:rsidRPr="000E5664">
              <w:rPr>
                <w:rFonts w:eastAsia="Calibri"/>
                <w:b/>
                <w:szCs w:val="18"/>
              </w:rPr>
              <w:t xml:space="preserve"> </w:t>
            </w:r>
          </w:p>
          <w:p w14:paraId="11B16A3B" w14:textId="77777777" w:rsidR="008913E1" w:rsidRPr="000E5664" w:rsidRDefault="008913E1" w:rsidP="00851A66">
            <w:pPr>
              <w:pStyle w:val="tabteksts"/>
              <w:ind w:left="284"/>
              <w:rPr>
                <w:rFonts w:eastAsia="Calibri"/>
                <w:szCs w:val="18"/>
              </w:rPr>
            </w:pPr>
            <w:r w:rsidRPr="000E5664">
              <w:rPr>
                <w:rFonts w:eastAsia="Calibri"/>
                <w:szCs w:val="18"/>
              </w:rPr>
              <w:t>Darbības rezultāts</w:t>
            </w:r>
          </w:p>
          <w:p w14:paraId="5E450B56" w14:textId="77777777" w:rsidR="008913E1" w:rsidRPr="000E5664" w:rsidRDefault="008913E1" w:rsidP="00851A66">
            <w:pPr>
              <w:pStyle w:val="tabteksts"/>
              <w:ind w:left="603"/>
              <w:rPr>
                <w:rFonts w:eastAsia="Calibri"/>
                <w:i/>
                <w:szCs w:val="18"/>
              </w:rPr>
            </w:pPr>
            <w:r w:rsidRPr="000E5664">
              <w:rPr>
                <w:rFonts w:eastAsia="Calibri"/>
                <w:i/>
                <w:szCs w:val="18"/>
              </w:rPr>
              <w:t>Rezultatīvais rādītājs</w:t>
            </w:r>
          </w:p>
          <w:p w14:paraId="19D0BB09" w14:textId="77777777" w:rsidR="008913E1" w:rsidRPr="000E5664" w:rsidRDefault="008913E1" w:rsidP="000E5664">
            <w:pPr>
              <w:pStyle w:val="tabteksts"/>
              <w:ind w:left="-32" w:right="-233"/>
              <w:rPr>
                <w:rFonts w:eastAsia="Calibri"/>
                <w:szCs w:val="18"/>
              </w:rPr>
            </w:pPr>
            <w:r w:rsidRPr="000E5664">
              <w:rPr>
                <w:rFonts w:eastAsia="Calibri"/>
                <w:szCs w:val="18"/>
              </w:rPr>
              <w:t>Programmas (apakšprogrammas) kods un nosaukums</w:t>
            </w:r>
          </w:p>
        </w:tc>
        <w:tc>
          <w:tcPr>
            <w:tcW w:w="1774" w:type="pct"/>
            <w:gridSpan w:val="3"/>
            <w:vAlign w:val="center"/>
          </w:tcPr>
          <w:p w14:paraId="77A4051C" w14:textId="77777777" w:rsidR="008913E1" w:rsidRPr="000E5664" w:rsidRDefault="008913E1" w:rsidP="00851A66">
            <w:pPr>
              <w:pStyle w:val="tabteksts"/>
              <w:jc w:val="center"/>
              <w:rPr>
                <w:rFonts w:eastAsia="Calibri"/>
                <w:szCs w:val="18"/>
              </w:rPr>
            </w:pPr>
            <w:r w:rsidRPr="000E5664">
              <w:rPr>
                <w:rFonts w:eastAsia="Calibri"/>
                <w:b/>
                <w:szCs w:val="18"/>
              </w:rPr>
              <w:t xml:space="preserve">Izdevumi,  </w:t>
            </w:r>
            <w:r w:rsidRPr="000E5664">
              <w:rPr>
                <w:rFonts w:eastAsia="Calibri"/>
                <w:i/>
                <w:szCs w:val="18"/>
              </w:rPr>
              <w:t>euro</w:t>
            </w:r>
            <w:r w:rsidRPr="000E5664">
              <w:rPr>
                <w:rFonts w:eastAsia="Calibri"/>
                <w:szCs w:val="18"/>
              </w:rPr>
              <w:t xml:space="preserve"> /</w:t>
            </w:r>
          </w:p>
          <w:p w14:paraId="6A64EFE4" w14:textId="77777777" w:rsidR="008913E1" w:rsidRPr="000E5664" w:rsidRDefault="008913E1" w:rsidP="00851A66">
            <w:pPr>
              <w:pStyle w:val="tabteksts"/>
              <w:jc w:val="center"/>
              <w:rPr>
                <w:rFonts w:eastAsia="Calibri"/>
                <w:szCs w:val="18"/>
              </w:rPr>
            </w:pPr>
            <w:r w:rsidRPr="000E5664">
              <w:rPr>
                <w:rFonts w:eastAsia="Calibri"/>
                <w:szCs w:val="18"/>
              </w:rPr>
              <w:t xml:space="preserve"> rādītāji,</w:t>
            </w:r>
            <w:r w:rsidRPr="000E5664">
              <w:rPr>
                <w:rFonts w:eastAsia="Calibri"/>
                <w:i/>
                <w:szCs w:val="18"/>
              </w:rPr>
              <w:t xml:space="preserve"> vērtība</w:t>
            </w:r>
            <w:r w:rsidRPr="000E5664">
              <w:rPr>
                <w:rFonts w:eastAsia="Calibri"/>
                <w:szCs w:val="18"/>
              </w:rPr>
              <w:t xml:space="preserve"> </w:t>
            </w:r>
          </w:p>
        </w:tc>
        <w:tc>
          <w:tcPr>
            <w:tcW w:w="735" w:type="pct"/>
            <w:vMerge w:val="restart"/>
            <w:vAlign w:val="center"/>
          </w:tcPr>
          <w:p w14:paraId="3D53ED3F" w14:textId="77777777" w:rsidR="008913E1" w:rsidRPr="000E5664" w:rsidRDefault="008913E1" w:rsidP="00851A66">
            <w:pPr>
              <w:pStyle w:val="tabteksts"/>
              <w:jc w:val="center"/>
              <w:rPr>
                <w:rFonts w:eastAsia="Calibri"/>
                <w:szCs w:val="18"/>
              </w:rPr>
            </w:pPr>
            <w:r w:rsidRPr="000E5664">
              <w:rPr>
                <w:rFonts w:eastAsia="Calibri"/>
                <w:szCs w:val="18"/>
              </w:rPr>
              <w:t>Pamatojums</w:t>
            </w:r>
          </w:p>
        </w:tc>
      </w:tr>
      <w:tr w:rsidR="008913E1" w:rsidRPr="000E5664" w14:paraId="55B334BE" w14:textId="77777777" w:rsidTr="00A3434E">
        <w:trPr>
          <w:tblHeader/>
          <w:jc w:val="center"/>
        </w:trPr>
        <w:tc>
          <w:tcPr>
            <w:tcW w:w="270" w:type="pct"/>
            <w:vMerge/>
            <w:vAlign w:val="center"/>
          </w:tcPr>
          <w:p w14:paraId="31AE41A6" w14:textId="77777777" w:rsidR="008913E1" w:rsidRPr="000E5664" w:rsidRDefault="008913E1" w:rsidP="00851A66">
            <w:pPr>
              <w:pStyle w:val="tabteksts"/>
              <w:jc w:val="center"/>
              <w:rPr>
                <w:rFonts w:eastAsia="Calibri"/>
                <w:szCs w:val="18"/>
              </w:rPr>
            </w:pPr>
          </w:p>
        </w:tc>
        <w:tc>
          <w:tcPr>
            <w:tcW w:w="2220" w:type="pct"/>
            <w:vMerge/>
            <w:vAlign w:val="center"/>
          </w:tcPr>
          <w:p w14:paraId="05194457" w14:textId="77777777" w:rsidR="008913E1" w:rsidRPr="000E5664" w:rsidRDefault="008913E1" w:rsidP="00851A66">
            <w:pPr>
              <w:pStyle w:val="tabteksts"/>
              <w:jc w:val="center"/>
              <w:rPr>
                <w:rFonts w:eastAsia="Calibri"/>
                <w:szCs w:val="18"/>
              </w:rPr>
            </w:pPr>
          </w:p>
        </w:tc>
        <w:tc>
          <w:tcPr>
            <w:tcW w:w="590" w:type="pct"/>
            <w:vAlign w:val="center"/>
          </w:tcPr>
          <w:p w14:paraId="355F7893" w14:textId="77777777" w:rsidR="008913E1" w:rsidRPr="000E5664" w:rsidRDefault="008913E1" w:rsidP="00851A66">
            <w:pPr>
              <w:pStyle w:val="tabteksts"/>
              <w:jc w:val="center"/>
              <w:rPr>
                <w:rFonts w:eastAsia="Calibri"/>
                <w:szCs w:val="18"/>
              </w:rPr>
            </w:pPr>
            <w:r w:rsidRPr="000E5664">
              <w:rPr>
                <w:rFonts w:eastAsia="Calibri"/>
                <w:szCs w:val="18"/>
              </w:rPr>
              <w:t>2024. gadā</w:t>
            </w:r>
          </w:p>
        </w:tc>
        <w:tc>
          <w:tcPr>
            <w:tcW w:w="591" w:type="pct"/>
            <w:vAlign w:val="center"/>
          </w:tcPr>
          <w:p w14:paraId="2AA1775F" w14:textId="77777777" w:rsidR="008913E1" w:rsidRPr="000E5664" w:rsidRDefault="008913E1" w:rsidP="00851A66">
            <w:pPr>
              <w:pStyle w:val="tabteksts"/>
              <w:jc w:val="center"/>
              <w:rPr>
                <w:rFonts w:eastAsia="Calibri"/>
                <w:szCs w:val="18"/>
              </w:rPr>
            </w:pPr>
            <w:r w:rsidRPr="000E5664">
              <w:rPr>
                <w:rFonts w:eastAsia="Calibri"/>
                <w:szCs w:val="18"/>
              </w:rPr>
              <w:t>2025. gadā</w:t>
            </w:r>
          </w:p>
        </w:tc>
        <w:tc>
          <w:tcPr>
            <w:tcW w:w="593" w:type="pct"/>
            <w:vAlign w:val="center"/>
          </w:tcPr>
          <w:p w14:paraId="0F6D346F" w14:textId="77777777" w:rsidR="008913E1" w:rsidRPr="000E5664" w:rsidRDefault="008913E1" w:rsidP="00851A66">
            <w:pPr>
              <w:pStyle w:val="tabteksts"/>
              <w:jc w:val="center"/>
              <w:rPr>
                <w:rFonts w:eastAsia="Calibri"/>
                <w:szCs w:val="18"/>
              </w:rPr>
            </w:pPr>
            <w:r w:rsidRPr="000E5664">
              <w:rPr>
                <w:rFonts w:eastAsia="Calibri"/>
                <w:szCs w:val="18"/>
              </w:rPr>
              <w:t>2026. gadā</w:t>
            </w:r>
          </w:p>
        </w:tc>
        <w:tc>
          <w:tcPr>
            <w:tcW w:w="735" w:type="pct"/>
            <w:vMerge/>
          </w:tcPr>
          <w:p w14:paraId="6B812D49" w14:textId="77777777" w:rsidR="008913E1" w:rsidRPr="000E5664" w:rsidRDefault="008913E1" w:rsidP="00851A66">
            <w:pPr>
              <w:pStyle w:val="tabteksts"/>
              <w:jc w:val="center"/>
              <w:rPr>
                <w:rFonts w:eastAsia="Calibri"/>
                <w:szCs w:val="18"/>
              </w:rPr>
            </w:pPr>
          </w:p>
        </w:tc>
      </w:tr>
      <w:tr w:rsidR="008913E1" w:rsidRPr="000E5664" w14:paraId="18213E79" w14:textId="77777777" w:rsidTr="00A3434E">
        <w:trPr>
          <w:trHeight w:val="142"/>
          <w:jc w:val="center"/>
        </w:trPr>
        <w:tc>
          <w:tcPr>
            <w:tcW w:w="270" w:type="pct"/>
            <w:vMerge w:val="restart"/>
          </w:tcPr>
          <w:p w14:paraId="56FB342A" w14:textId="77777777" w:rsidR="008913E1" w:rsidRPr="000E5664" w:rsidRDefault="008913E1" w:rsidP="00851A66">
            <w:pPr>
              <w:pStyle w:val="tabteksts"/>
              <w:rPr>
                <w:rFonts w:eastAsia="Calibri"/>
                <w:szCs w:val="18"/>
              </w:rPr>
            </w:pPr>
            <w:r w:rsidRPr="000E5664">
              <w:rPr>
                <w:rFonts w:eastAsia="Calibri"/>
                <w:szCs w:val="18"/>
              </w:rPr>
              <w:t>1.</w:t>
            </w:r>
          </w:p>
        </w:tc>
        <w:tc>
          <w:tcPr>
            <w:tcW w:w="2220" w:type="pct"/>
            <w:shd w:val="clear" w:color="auto" w:fill="D9D9D9" w:themeFill="background1" w:themeFillShade="D9"/>
          </w:tcPr>
          <w:p w14:paraId="7E0D129C" w14:textId="77777777" w:rsidR="008913E1" w:rsidRPr="000E5664" w:rsidRDefault="008913E1" w:rsidP="000E5664">
            <w:pPr>
              <w:pStyle w:val="tabteksts"/>
              <w:jc w:val="both"/>
              <w:rPr>
                <w:rFonts w:eastAsia="Calibri"/>
                <w:b/>
                <w:szCs w:val="18"/>
              </w:rPr>
            </w:pPr>
            <w:r w:rsidRPr="000E5664">
              <w:rPr>
                <w:rFonts w:eastAsia="Calibri"/>
                <w:b/>
                <w:szCs w:val="18"/>
              </w:rPr>
              <w:t>Vienreizējs pabalsts Korupcijas novēršanas un apkarošanas biroja amatpersonām</w:t>
            </w:r>
          </w:p>
        </w:tc>
        <w:tc>
          <w:tcPr>
            <w:tcW w:w="590" w:type="pct"/>
            <w:shd w:val="clear" w:color="auto" w:fill="D9D9D9" w:themeFill="background1" w:themeFillShade="D9"/>
          </w:tcPr>
          <w:p w14:paraId="568FE554" w14:textId="77777777" w:rsidR="008913E1" w:rsidRPr="000E5664" w:rsidRDefault="008913E1" w:rsidP="00851A66">
            <w:pPr>
              <w:pStyle w:val="tabteksts"/>
              <w:jc w:val="right"/>
              <w:rPr>
                <w:rFonts w:eastAsia="Calibri"/>
                <w:b/>
                <w:szCs w:val="18"/>
              </w:rPr>
            </w:pPr>
            <w:r w:rsidRPr="000E5664">
              <w:rPr>
                <w:b/>
                <w:szCs w:val="18"/>
              </w:rPr>
              <w:t xml:space="preserve">835 994 </w:t>
            </w:r>
          </w:p>
        </w:tc>
        <w:tc>
          <w:tcPr>
            <w:tcW w:w="591" w:type="pct"/>
            <w:shd w:val="clear" w:color="auto" w:fill="D9D9D9" w:themeFill="background1" w:themeFillShade="D9"/>
          </w:tcPr>
          <w:p w14:paraId="695DAEB1" w14:textId="77777777" w:rsidR="008913E1" w:rsidRPr="000E5664" w:rsidRDefault="008913E1" w:rsidP="00851A66">
            <w:pPr>
              <w:pStyle w:val="tabteksts"/>
              <w:jc w:val="right"/>
              <w:rPr>
                <w:rFonts w:eastAsia="Calibri"/>
                <w:b/>
                <w:szCs w:val="18"/>
              </w:rPr>
            </w:pPr>
            <w:r w:rsidRPr="000E5664">
              <w:rPr>
                <w:b/>
                <w:szCs w:val="18"/>
              </w:rPr>
              <w:t>53 271</w:t>
            </w:r>
          </w:p>
        </w:tc>
        <w:tc>
          <w:tcPr>
            <w:tcW w:w="593" w:type="pct"/>
            <w:shd w:val="clear" w:color="auto" w:fill="D9D9D9" w:themeFill="background1" w:themeFillShade="D9"/>
          </w:tcPr>
          <w:p w14:paraId="4A039AB6" w14:textId="77777777" w:rsidR="008913E1" w:rsidRPr="000E5664" w:rsidRDefault="008913E1" w:rsidP="00851A66">
            <w:pPr>
              <w:pStyle w:val="tabteksts"/>
              <w:jc w:val="center"/>
              <w:rPr>
                <w:rFonts w:eastAsia="Calibri"/>
                <w:b/>
                <w:szCs w:val="18"/>
              </w:rPr>
            </w:pPr>
            <w:r w:rsidRPr="000E5664">
              <w:rPr>
                <w:rFonts w:eastAsia="Calibri"/>
                <w:b/>
                <w:szCs w:val="18"/>
              </w:rPr>
              <w:t>-</w:t>
            </w:r>
          </w:p>
        </w:tc>
        <w:tc>
          <w:tcPr>
            <w:tcW w:w="735" w:type="pct"/>
            <w:vMerge w:val="restart"/>
          </w:tcPr>
          <w:p w14:paraId="07530CDD" w14:textId="77777777" w:rsidR="008913E1" w:rsidRPr="000E5664" w:rsidRDefault="008913E1" w:rsidP="00851A66">
            <w:pPr>
              <w:pStyle w:val="tabteksts"/>
              <w:rPr>
                <w:rFonts w:eastAsia="Calibri"/>
                <w:szCs w:val="18"/>
              </w:rPr>
            </w:pPr>
            <w:r w:rsidRPr="000E5664">
              <w:rPr>
                <w:rFonts w:eastAsia="Calibri"/>
                <w:szCs w:val="18"/>
              </w:rPr>
              <w:t>MK 26.09.2023. prot. Nr.47 43.§ 2.punkts</w:t>
            </w:r>
          </w:p>
        </w:tc>
      </w:tr>
      <w:tr w:rsidR="008913E1" w:rsidRPr="000E5664" w14:paraId="6D7C9108" w14:textId="77777777" w:rsidTr="00A3434E">
        <w:trPr>
          <w:trHeight w:val="142"/>
          <w:jc w:val="center"/>
        </w:trPr>
        <w:tc>
          <w:tcPr>
            <w:tcW w:w="270" w:type="pct"/>
            <w:vMerge/>
          </w:tcPr>
          <w:p w14:paraId="4E6666AC" w14:textId="77777777" w:rsidR="008913E1" w:rsidRPr="000E5664" w:rsidRDefault="008913E1" w:rsidP="00851A66">
            <w:pPr>
              <w:pStyle w:val="tabteksts"/>
              <w:rPr>
                <w:rFonts w:eastAsia="Calibri"/>
                <w:szCs w:val="18"/>
              </w:rPr>
            </w:pPr>
          </w:p>
        </w:tc>
        <w:tc>
          <w:tcPr>
            <w:tcW w:w="2220" w:type="pct"/>
            <w:shd w:val="clear" w:color="auto" w:fill="F2F2F2" w:themeFill="background1" w:themeFillShade="F2"/>
            <w:vAlign w:val="center"/>
          </w:tcPr>
          <w:p w14:paraId="497DAF99" w14:textId="77777777" w:rsidR="008913E1" w:rsidRPr="000E5664" w:rsidRDefault="008913E1" w:rsidP="00851A66">
            <w:pPr>
              <w:pStyle w:val="tabteksts"/>
              <w:jc w:val="both"/>
              <w:rPr>
                <w:rFonts w:eastAsia="Calibri"/>
                <w:b/>
                <w:bCs/>
                <w:i/>
                <w:iCs/>
                <w:szCs w:val="18"/>
              </w:rPr>
            </w:pPr>
            <w:r w:rsidRPr="000E5664">
              <w:rPr>
                <w:rFonts w:eastAsia="Calibri"/>
                <w:b/>
                <w:bCs/>
                <w:i/>
                <w:iCs/>
                <w:szCs w:val="18"/>
              </w:rPr>
              <w:t xml:space="preserve">Nodrošināt vienreizēja pabalsta izmaksu Korupcijas novēršanas un apkarošanas biroja amatpersonām saskaņā ar Valsts un pašvaldību institūciju amatpersonu un darbinieku atlīdzības  likumā noteikto </w:t>
            </w:r>
          </w:p>
        </w:tc>
        <w:tc>
          <w:tcPr>
            <w:tcW w:w="590" w:type="pct"/>
            <w:shd w:val="clear" w:color="auto" w:fill="F2F2F2" w:themeFill="background1" w:themeFillShade="F2"/>
          </w:tcPr>
          <w:p w14:paraId="75C6559F" w14:textId="77777777" w:rsidR="008913E1" w:rsidRPr="000E5664" w:rsidRDefault="008913E1" w:rsidP="00851A66">
            <w:pPr>
              <w:pStyle w:val="tabteksts"/>
              <w:jc w:val="right"/>
              <w:rPr>
                <w:rFonts w:eastAsia="Calibri"/>
                <w:b/>
                <w:i/>
                <w:szCs w:val="18"/>
              </w:rPr>
            </w:pPr>
            <w:r w:rsidRPr="000E5664">
              <w:rPr>
                <w:b/>
                <w:i/>
                <w:szCs w:val="18"/>
              </w:rPr>
              <w:t>835 994</w:t>
            </w:r>
          </w:p>
        </w:tc>
        <w:tc>
          <w:tcPr>
            <w:tcW w:w="591" w:type="pct"/>
            <w:shd w:val="clear" w:color="auto" w:fill="F2F2F2" w:themeFill="background1" w:themeFillShade="F2"/>
          </w:tcPr>
          <w:p w14:paraId="54CFBB2F" w14:textId="77777777" w:rsidR="008913E1" w:rsidRPr="000E5664" w:rsidRDefault="008913E1" w:rsidP="00851A66">
            <w:pPr>
              <w:pStyle w:val="tabteksts"/>
              <w:jc w:val="right"/>
              <w:rPr>
                <w:rFonts w:eastAsia="Calibri"/>
                <w:b/>
                <w:i/>
                <w:szCs w:val="18"/>
              </w:rPr>
            </w:pPr>
            <w:r w:rsidRPr="000E5664">
              <w:rPr>
                <w:b/>
                <w:i/>
                <w:szCs w:val="18"/>
              </w:rPr>
              <w:t>53 271</w:t>
            </w:r>
          </w:p>
        </w:tc>
        <w:tc>
          <w:tcPr>
            <w:tcW w:w="593" w:type="pct"/>
            <w:shd w:val="clear" w:color="auto" w:fill="F2F2F2" w:themeFill="background1" w:themeFillShade="F2"/>
          </w:tcPr>
          <w:p w14:paraId="404CCED2" w14:textId="77777777" w:rsidR="008913E1" w:rsidRPr="000E5664" w:rsidRDefault="008913E1" w:rsidP="00851A66">
            <w:pPr>
              <w:pStyle w:val="tabteksts"/>
              <w:jc w:val="center"/>
              <w:rPr>
                <w:rFonts w:eastAsia="Calibri"/>
                <w:b/>
                <w:bCs/>
                <w:i/>
                <w:szCs w:val="18"/>
              </w:rPr>
            </w:pPr>
            <w:r w:rsidRPr="000E5664">
              <w:rPr>
                <w:rFonts w:eastAsia="Calibri"/>
                <w:b/>
                <w:bCs/>
                <w:i/>
                <w:szCs w:val="18"/>
              </w:rPr>
              <w:t>-</w:t>
            </w:r>
          </w:p>
        </w:tc>
        <w:tc>
          <w:tcPr>
            <w:tcW w:w="735" w:type="pct"/>
            <w:vMerge/>
          </w:tcPr>
          <w:p w14:paraId="5DA71279" w14:textId="77777777" w:rsidR="008913E1" w:rsidRPr="000E5664" w:rsidRDefault="008913E1" w:rsidP="00851A66">
            <w:pPr>
              <w:pStyle w:val="tabteksts"/>
              <w:rPr>
                <w:rFonts w:eastAsia="Calibri"/>
                <w:b/>
                <w:i/>
                <w:color w:val="FF0000"/>
                <w:szCs w:val="18"/>
              </w:rPr>
            </w:pPr>
          </w:p>
        </w:tc>
      </w:tr>
      <w:tr w:rsidR="008913E1" w:rsidRPr="000E5664" w14:paraId="3E90CF98" w14:textId="77777777" w:rsidTr="00A3434E">
        <w:trPr>
          <w:trHeight w:val="142"/>
          <w:jc w:val="center"/>
        </w:trPr>
        <w:tc>
          <w:tcPr>
            <w:tcW w:w="270" w:type="pct"/>
            <w:vMerge/>
          </w:tcPr>
          <w:p w14:paraId="5ED4E161" w14:textId="77777777" w:rsidR="008913E1" w:rsidRPr="000E5664" w:rsidRDefault="008913E1" w:rsidP="00851A66">
            <w:pPr>
              <w:pStyle w:val="tabteksts"/>
              <w:rPr>
                <w:rFonts w:eastAsia="Calibri"/>
                <w:szCs w:val="18"/>
              </w:rPr>
            </w:pPr>
          </w:p>
        </w:tc>
        <w:tc>
          <w:tcPr>
            <w:tcW w:w="3995" w:type="pct"/>
            <w:gridSpan w:val="4"/>
            <w:vAlign w:val="center"/>
          </w:tcPr>
          <w:p w14:paraId="27D741A6" w14:textId="77777777" w:rsidR="008913E1" w:rsidRPr="000E5664" w:rsidRDefault="008913E1" w:rsidP="00851A66">
            <w:pPr>
              <w:pStyle w:val="tabteksts"/>
              <w:ind w:left="284"/>
              <w:jc w:val="both"/>
              <w:rPr>
                <w:rFonts w:eastAsia="Calibri"/>
                <w:bCs/>
                <w:szCs w:val="18"/>
              </w:rPr>
            </w:pPr>
            <w:r w:rsidRPr="000E5664">
              <w:rPr>
                <w:rFonts w:eastAsia="Calibri"/>
                <w:bCs/>
                <w:szCs w:val="18"/>
              </w:rPr>
              <w:t xml:space="preserve">Vienreizēja pabalsta Korupcijas novēršanas un apkarošanas biroja amatpersonām izmaksa </w:t>
            </w:r>
          </w:p>
        </w:tc>
        <w:tc>
          <w:tcPr>
            <w:tcW w:w="735" w:type="pct"/>
            <w:vMerge/>
          </w:tcPr>
          <w:p w14:paraId="07FE3701" w14:textId="77777777" w:rsidR="008913E1" w:rsidRPr="000E5664" w:rsidRDefault="008913E1" w:rsidP="00851A66">
            <w:pPr>
              <w:pStyle w:val="tabteksts"/>
              <w:ind w:left="284"/>
              <w:rPr>
                <w:rFonts w:eastAsia="Calibri"/>
                <w:color w:val="FF0000"/>
                <w:szCs w:val="18"/>
              </w:rPr>
            </w:pPr>
          </w:p>
        </w:tc>
      </w:tr>
      <w:tr w:rsidR="008913E1" w:rsidRPr="000E5664" w14:paraId="01B6B36E" w14:textId="77777777" w:rsidTr="00A3434E">
        <w:trPr>
          <w:trHeight w:val="43"/>
          <w:jc w:val="center"/>
        </w:trPr>
        <w:tc>
          <w:tcPr>
            <w:tcW w:w="270" w:type="pct"/>
            <w:vMerge/>
          </w:tcPr>
          <w:p w14:paraId="5478D6D4" w14:textId="77777777" w:rsidR="008913E1" w:rsidRPr="000E5664" w:rsidRDefault="008913E1" w:rsidP="00851A66">
            <w:pPr>
              <w:pStyle w:val="tabteksts"/>
              <w:rPr>
                <w:rFonts w:eastAsia="Calibri"/>
                <w:szCs w:val="18"/>
              </w:rPr>
            </w:pPr>
          </w:p>
        </w:tc>
        <w:tc>
          <w:tcPr>
            <w:tcW w:w="2220" w:type="pct"/>
          </w:tcPr>
          <w:p w14:paraId="3AD67056" w14:textId="77777777" w:rsidR="008913E1" w:rsidRPr="000E5664" w:rsidRDefault="008913E1" w:rsidP="00851A66">
            <w:pPr>
              <w:pStyle w:val="tabteksts"/>
              <w:ind w:left="601"/>
              <w:rPr>
                <w:rFonts w:eastAsia="Calibri"/>
                <w:i/>
                <w:szCs w:val="18"/>
              </w:rPr>
            </w:pPr>
            <w:r w:rsidRPr="000E5664">
              <w:rPr>
                <w:rFonts w:eastAsia="Calibri"/>
                <w:i/>
                <w:szCs w:val="18"/>
              </w:rPr>
              <w:t>Pabalsta saņēmēji (skaits)</w:t>
            </w:r>
          </w:p>
        </w:tc>
        <w:tc>
          <w:tcPr>
            <w:tcW w:w="590" w:type="pct"/>
          </w:tcPr>
          <w:p w14:paraId="4FA06D9B" w14:textId="77777777" w:rsidR="008913E1" w:rsidRPr="000E5664" w:rsidRDefault="008913E1" w:rsidP="00851A66">
            <w:pPr>
              <w:pStyle w:val="tabteksts"/>
              <w:jc w:val="center"/>
              <w:rPr>
                <w:rFonts w:eastAsia="Calibri"/>
                <w:i/>
                <w:iCs/>
                <w:szCs w:val="18"/>
              </w:rPr>
            </w:pPr>
            <w:r w:rsidRPr="000E5664">
              <w:rPr>
                <w:rFonts w:eastAsia="Calibri"/>
                <w:i/>
                <w:iCs/>
                <w:szCs w:val="18"/>
              </w:rPr>
              <w:t>114</w:t>
            </w:r>
          </w:p>
        </w:tc>
        <w:tc>
          <w:tcPr>
            <w:tcW w:w="591" w:type="pct"/>
          </w:tcPr>
          <w:p w14:paraId="5899AF65" w14:textId="77777777" w:rsidR="008913E1" w:rsidRPr="000E5664" w:rsidRDefault="008913E1" w:rsidP="00851A66">
            <w:pPr>
              <w:pStyle w:val="tabteksts"/>
              <w:jc w:val="center"/>
              <w:rPr>
                <w:rFonts w:eastAsia="Calibri"/>
                <w:i/>
                <w:iCs/>
                <w:szCs w:val="18"/>
              </w:rPr>
            </w:pPr>
            <w:r w:rsidRPr="000E5664">
              <w:rPr>
                <w:rFonts w:eastAsia="Calibri"/>
                <w:i/>
                <w:iCs/>
                <w:szCs w:val="18"/>
              </w:rPr>
              <w:t>10</w:t>
            </w:r>
          </w:p>
        </w:tc>
        <w:tc>
          <w:tcPr>
            <w:tcW w:w="593" w:type="pct"/>
          </w:tcPr>
          <w:p w14:paraId="1AEA9899" w14:textId="65CF9348" w:rsidR="008913E1" w:rsidRPr="000E5664" w:rsidRDefault="000E5664" w:rsidP="00851A66">
            <w:pPr>
              <w:pStyle w:val="tabteksts"/>
              <w:jc w:val="center"/>
              <w:rPr>
                <w:rFonts w:eastAsia="Calibri"/>
                <w:i/>
                <w:iCs/>
                <w:szCs w:val="18"/>
              </w:rPr>
            </w:pPr>
            <w:r w:rsidRPr="000E5664">
              <w:rPr>
                <w:rFonts w:eastAsia="Calibri"/>
                <w:i/>
                <w:iCs/>
                <w:szCs w:val="18"/>
              </w:rPr>
              <w:t>-</w:t>
            </w:r>
          </w:p>
        </w:tc>
        <w:tc>
          <w:tcPr>
            <w:tcW w:w="735" w:type="pct"/>
            <w:vMerge/>
          </w:tcPr>
          <w:p w14:paraId="34ECF66E" w14:textId="77777777" w:rsidR="008913E1" w:rsidRPr="000E5664" w:rsidRDefault="008913E1" w:rsidP="00851A66">
            <w:pPr>
              <w:pStyle w:val="tabteksts"/>
              <w:jc w:val="center"/>
              <w:rPr>
                <w:rFonts w:eastAsia="Calibri"/>
                <w:i/>
                <w:color w:val="FF0000"/>
                <w:szCs w:val="18"/>
              </w:rPr>
            </w:pPr>
          </w:p>
        </w:tc>
      </w:tr>
      <w:tr w:rsidR="008913E1" w:rsidRPr="000E5664" w14:paraId="0342D784" w14:textId="77777777" w:rsidTr="00A3434E">
        <w:trPr>
          <w:trHeight w:val="80"/>
          <w:jc w:val="center"/>
        </w:trPr>
        <w:tc>
          <w:tcPr>
            <w:tcW w:w="270" w:type="pct"/>
            <w:vMerge/>
          </w:tcPr>
          <w:p w14:paraId="590E31CA" w14:textId="77777777" w:rsidR="008913E1" w:rsidRPr="000E5664" w:rsidRDefault="008913E1" w:rsidP="00851A66">
            <w:pPr>
              <w:pStyle w:val="tabteksts"/>
              <w:rPr>
                <w:rFonts w:eastAsia="Calibri"/>
                <w:szCs w:val="18"/>
              </w:rPr>
            </w:pPr>
          </w:p>
        </w:tc>
        <w:tc>
          <w:tcPr>
            <w:tcW w:w="3995" w:type="pct"/>
            <w:gridSpan w:val="4"/>
          </w:tcPr>
          <w:p w14:paraId="10990062" w14:textId="77777777" w:rsidR="008913E1" w:rsidRPr="000E5664" w:rsidRDefault="008913E1" w:rsidP="00851A66">
            <w:pPr>
              <w:pStyle w:val="tabteksts"/>
              <w:rPr>
                <w:rFonts w:eastAsia="Calibri"/>
                <w:szCs w:val="18"/>
              </w:rPr>
            </w:pPr>
            <w:r w:rsidRPr="000E5664">
              <w:rPr>
                <w:rFonts w:eastAsia="Calibri"/>
                <w:szCs w:val="18"/>
              </w:rPr>
              <w:t>01.00.00 Korupcijas novēršanas un apkarošanas birojs</w:t>
            </w:r>
          </w:p>
        </w:tc>
        <w:tc>
          <w:tcPr>
            <w:tcW w:w="735" w:type="pct"/>
            <w:vMerge/>
          </w:tcPr>
          <w:p w14:paraId="58B06C98" w14:textId="77777777" w:rsidR="008913E1" w:rsidRPr="000E5664" w:rsidRDefault="008913E1" w:rsidP="00851A66">
            <w:pPr>
              <w:pStyle w:val="tabteksts"/>
              <w:jc w:val="center"/>
              <w:rPr>
                <w:rFonts w:eastAsia="Calibri"/>
                <w:i/>
                <w:color w:val="FF0000"/>
                <w:szCs w:val="18"/>
              </w:rPr>
            </w:pPr>
          </w:p>
        </w:tc>
      </w:tr>
      <w:tr w:rsidR="008913E1" w:rsidRPr="000E5664" w14:paraId="6F7E3A9B" w14:textId="77777777" w:rsidTr="00A3434E">
        <w:trPr>
          <w:trHeight w:val="142"/>
          <w:jc w:val="center"/>
        </w:trPr>
        <w:tc>
          <w:tcPr>
            <w:tcW w:w="270" w:type="pct"/>
            <w:vMerge w:val="restart"/>
          </w:tcPr>
          <w:p w14:paraId="3652A3B1" w14:textId="77777777" w:rsidR="008913E1" w:rsidRPr="000E5664" w:rsidRDefault="008913E1" w:rsidP="00851A66">
            <w:pPr>
              <w:pStyle w:val="tabteksts"/>
              <w:rPr>
                <w:rFonts w:eastAsia="Calibri"/>
                <w:szCs w:val="18"/>
              </w:rPr>
            </w:pPr>
            <w:bookmarkStart w:id="4" w:name="_Hlk124763681"/>
            <w:r w:rsidRPr="000E5664">
              <w:rPr>
                <w:rFonts w:eastAsia="Calibri"/>
                <w:szCs w:val="18"/>
              </w:rPr>
              <w:t>2.</w:t>
            </w:r>
          </w:p>
        </w:tc>
        <w:tc>
          <w:tcPr>
            <w:tcW w:w="2220" w:type="pct"/>
            <w:shd w:val="clear" w:color="auto" w:fill="D9D9D9" w:themeFill="background1" w:themeFillShade="D9"/>
          </w:tcPr>
          <w:p w14:paraId="1B5E94BF" w14:textId="77777777" w:rsidR="008913E1" w:rsidRPr="000E5664" w:rsidRDefault="008913E1" w:rsidP="00851A66">
            <w:pPr>
              <w:pStyle w:val="tabteksts"/>
              <w:jc w:val="both"/>
              <w:rPr>
                <w:rFonts w:eastAsia="Calibri"/>
                <w:b/>
                <w:szCs w:val="18"/>
              </w:rPr>
            </w:pPr>
            <w:r w:rsidRPr="000E5664">
              <w:rPr>
                <w:rFonts w:eastAsia="Calibri"/>
                <w:b/>
                <w:szCs w:val="18"/>
              </w:rPr>
              <w:t>Dokumentu un informācijas pārvaldības sistēmas izstrāde</w:t>
            </w:r>
          </w:p>
        </w:tc>
        <w:tc>
          <w:tcPr>
            <w:tcW w:w="590" w:type="pct"/>
            <w:shd w:val="clear" w:color="auto" w:fill="D9D9D9" w:themeFill="background1" w:themeFillShade="D9"/>
          </w:tcPr>
          <w:p w14:paraId="167D2CE5" w14:textId="77777777" w:rsidR="008913E1" w:rsidRPr="000E5664" w:rsidRDefault="008913E1" w:rsidP="00851A66">
            <w:pPr>
              <w:pStyle w:val="tabteksts"/>
              <w:jc w:val="center"/>
              <w:rPr>
                <w:rFonts w:eastAsia="Calibri"/>
                <w:b/>
                <w:szCs w:val="18"/>
              </w:rPr>
            </w:pPr>
            <w:r w:rsidRPr="000E5664">
              <w:rPr>
                <w:rFonts w:eastAsia="Calibri"/>
                <w:b/>
                <w:szCs w:val="18"/>
              </w:rPr>
              <w:t>-</w:t>
            </w:r>
          </w:p>
        </w:tc>
        <w:tc>
          <w:tcPr>
            <w:tcW w:w="591" w:type="pct"/>
            <w:shd w:val="clear" w:color="auto" w:fill="D9D9D9" w:themeFill="background1" w:themeFillShade="D9"/>
          </w:tcPr>
          <w:p w14:paraId="5B3007EF" w14:textId="77777777" w:rsidR="008913E1" w:rsidRPr="000E5664" w:rsidRDefault="008913E1" w:rsidP="00851A66">
            <w:pPr>
              <w:pStyle w:val="tabteksts"/>
              <w:jc w:val="center"/>
              <w:rPr>
                <w:rFonts w:eastAsia="Calibri"/>
                <w:b/>
                <w:bCs/>
                <w:szCs w:val="18"/>
              </w:rPr>
            </w:pPr>
            <w:r w:rsidRPr="000E5664">
              <w:rPr>
                <w:rFonts w:eastAsia="Calibri"/>
                <w:b/>
                <w:bCs/>
                <w:szCs w:val="18"/>
              </w:rPr>
              <w:t>-</w:t>
            </w:r>
          </w:p>
        </w:tc>
        <w:tc>
          <w:tcPr>
            <w:tcW w:w="593" w:type="pct"/>
            <w:shd w:val="clear" w:color="auto" w:fill="D9D9D9" w:themeFill="background1" w:themeFillShade="D9"/>
          </w:tcPr>
          <w:p w14:paraId="5CAD453F" w14:textId="77777777" w:rsidR="008913E1" w:rsidRPr="000E5664" w:rsidRDefault="008913E1" w:rsidP="00851A66">
            <w:pPr>
              <w:pStyle w:val="tabteksts"/>
              <w:jc w:val="right"/>
              <w:rPr>
                <w:rFonts w:eastAsia="Calibri"/>
                <w:b/>
                <w:bCs/>
                <w:szCs w:val="18"/>
              </w:rPr>
            </w:pPr>
            <w:r w:rsidRPr="000E5664">
              <w:rPr>
                <w:rFonts w:eastAsia="Calibri"/>
                <w:b/>
                <w:szCs w:val="18"/>
              </w:rPr>
              <w:t>145 200</w:t>
            </w:r>
          </w:p>
        </w:tc>
        <w:tc>
          <w:tcPr>
            <w:tcW w:w="735" w:type="pct"/>
            <w:vMerge w:val="restart"/>
          </w:tcPr>
          <w:p w14:paraId="7E467187" w14:textId="77777777" w:rsidR="008913E1" w:rsidRPr="000E5664" w:rsidRDefault="008913E1" w:rsidP="00851A66">
            <w:pPr>
              <w:pStyle w:val="tabteksts"/>
              <w:rPr>
                <w:rFonts w:eastAsia="Calibri"/>
                <w:color w:val="FF0000"/>
                <w:szCs w:val="18"/>
              </w:rPr>
            </w:pPr>
            <w:r w:rsidRPr="000E5664">
              <w:rPr>
                <w:rFonts w:eastAsia="Calibri"/>
                <w:szCs w:val="18"/>
              </w:rPr>
              <w:t>MK 26.09.2023. prot. Nr.47 43.§ 2.punkts</w:t>
            </w:r>
          </w:p>
        </w:tc>
      </w:tr>
      <w:tr w:rsidR="008913E1" w:rsidRPr="000E5664" w14:paraId="146D9EB5" w14:textId="77777777" w:rsidTr="00A3434E">
        <w:trPr>
          <w:trHeight w:val="142"/>
          <w:jc w:val="center"/>
        </w:trPr>
        <w:tc>
          <w:tcPr>
            <w:tcW w:w="270" w:type="pct"/>
            <w:vMerge/>
          </w:tcPr>
          <w:p w14:paraId="589B422B" w14:textId="77777777" w:rsidR="008913E1" w:rsidRPr="000E5664" w:rsidRDefault="008913E1" w:rsidP="00851A66">
            <w:pPr>
              <w:pStyle w:val="tabteksts"/>
              <w:rPr>
                <w:rFonts w:eastAsia="Calibri"/>
                <w:szCs w:val="18"/>
              </w:rPr>
            </w:pPr>
          </w:p>
        </w:tc>
        <w:tc>
          <w:tcPr>
            <w:tcW w:w="2220" w:type="pct"/>
            <w:shd w:val="clear" w:color="auto" w:fill="F2F2F2" w:themeFill="background1" w:themeFillShade="F2"/>
          </w:tcPr>
          <w:p w14:paraId="5746612F" w14:textId="77777777" w:rsidR="008913E1" w:rsidRPr="000E5664" w:rsidRDefault="008913E1" w:rsidP="00851A66">
            <w:pPr>
              <w:pStyle w:val="tabteksts"/>
              <w:jc w:val="both"/>
              <w:rPr>
                <w:rFonts w:eastAsia="Calibri"/>
                <w:b/>
                <w:i/>
                <w:szCs w:val="18"/>
              </w:rPr>
            </w:pPr>
            <w:r w:rsidRPr="000E5664">
              <w:rPr>
                <w:rFonts w:eastAsia="Calibri"/>
                <w:b/>
                <w:i/>
                <w:szCs w:val="18"/>
              </w:rPr>
              <w:t>Nodrošināt izveidotās Dokumentu un informācijas pārvaldības sistēmas uzturēšanu un pielāgošanu izmaiņām, kuras paredzētas saistībā ar Datu izplatīšanas un pārvaldības platformas ieviešanu, e-lietas izmaiņām un potenciālajām izmaiņām ārējo integrāciju konfigurācijās</w:t>
            </w:r>
          </w:p>
        </w:tc>
        <w:tc>
          <w:tcPr>
            <w:tcW w:w="590" w:type="pct"/>
            <w:shd w:val="clear" w:color="auto" w:fill="F2F2F2" w:themeFill="background1" w:themeFillShade="F2"/>
          </w:tcPr>
          <w:p w14:paraId="420B21B0" w14:textId="77777777" w:rsidR="008913E1" w:rsidRPr="000E5664" w:rsidRDefault="008913E1" w:rsidP="00851A66">
            <w:pPr>
              <w:pStyle w:val="tabteksts"/>
              <w:jc w:val="center"/>
              <w:rPr>
                <w:rFonts w:eastAsia="Calibri"/>
                <w:b/>
                <w:i/>
                <w:iCs/>
                <w:szCs w:val="18"/>
              </w:rPr>
            </w:pPr>
            <w:r w:rsidRPr="000E5664">
              <w:rPr>
                <w:rFonts w:eastAsia="Calibri"/>
                <w:b/>
                <w:i/>
                <w:iCs/>
                <w:szCs w:val="18"/>
              </w:rPr>
              <w:t>-</w:t>
            </w:r>
          </w:p>
        </w:tc>
        <w:tc>
          <w:tcPr>
            <w:tcW w:w="591" w:type="pct"/>
            <w:shd w:val="clear" w:color="auto" w:fill="F2F2F2" w:themeFill="background1" w:themeFillShade="F2"/>
          </w:tcPr>
          <w:p w14:paraId="40184011" w14:textId="77777777" w:rsidR="008913E1" w:rsidRPr="000E5664" w:rsidRDefault="008913E1" w:rsidP="00851A66">
            <w:pPr>
              <w:pStyle w:val="tabteksts"/>
              <w:jc w:val="center"/>
              <w:rPr>
                <w:rFonts w:eastAsia="Calibri"/>
                <w:b/>
                <w:bCs/>
                <w:szCs w:val="18"/>
              </w:rPr>
            </w:pPr>
            <w:r w:rsidRPr="000E5664">
              <w:rPr>
                <w:rFonts w:eastAsia="Calibri"/>
                <w:b/>
                <w:bCs/>
                <w:szCs w:val="18"/>
              </w:rPr>
              <w:t>-</w:t>
            </w:r>
          </w:p>
        </w:tc>
        <w:tc>
          <w:tcPr>
            <w:tcW w:w="593" w:type="pct"/>
            <w:shd w:val="clear" w:color="auto" w:fill="F2F2F2" w:themeFill="background1" w:themeFillShade="F2"/>
          </w:tcPr>
          <w:p w14:paraId="7D5EB1ED" w14:textId="77777777" w:rsidR="008913E1" w:rsidRPr="000E5664" w:rsidRDefault="008913E1" w:rsidP="00851A66">
            <w:pPr>
              <w:pStyle w:val="tabteksts"/>
              <w:jc w:val="right"/>
              <w:rPr>
                <w:b/>
                <w:i/>
                <w:szCs w:val="18"/>
              </w:rPr>
            </w:pPr>
            <w:r w:rsidRPr="000E5664">
              <w:rPr>
                <w:b/>
                <w:i/>
                <w:szCs w:val="18"/>
              </w:rPr>
              <w:t>145 200</w:t>
            </w:r>
          </w:p>
        </w:tc>
        <w:tc>
          <w:tcPr>
            <w:tcW w:w="735" w:type="pct"/>
            <w:vMerge/>
          </w:tcPr>
          <w:p w14:paraId="34DCC490" w14:textId="77777777" w:rsidR="008913E1" w:rsidRPr="000E5664" w:rsidRDefault="008913E1" w:rsidP="00851A66">
            <w:pPr>
              <w:pStyle w:val="tabteksts"/>
              <w:rPr>
                <w:rFonts w:eastAsia="Calibri"/>
                <w:color w:val="FF0000"/>
                <w:szCs w:val="18"/>
              </w:rPr>
            </w:pPr>
          </w:p>
        </w:tc>
      </w:tr>
      <w:tr w:rsidR="008913E1" w:rsidRPr="000E5664" w14:paraId="398CAE91" w14:textId="77777777" w:rsidTr="00A3434E">
        <w:trPr>
          <w:trHeight w:val="142"/>
          <w:jc w:val="center"/>
        </w:trPr>
        <w:tc>
          <w:tcPr>
            <w:tcW w:w="270" w:type="pct"/>
            <w:vMerge/>
          </w:tcPr>
          <w:p w14:paraId="4C6E49CA" w14:textId="77777777" w:rsidR="008913E1" w:rsidRPr="000E5664" w:rsidRDefault="008913E1" w:rsidP="00851A66">
            <w:pPr>
              <w:pStyle w:val="tabteksts"/>
              <w:rPr>
                <w:rFonts w:eastAsia="Calibri"/>
                <w:szCs w:val="18"/>
              </w:rPr>
            </w:pPr>
          </w:p>
        </w:tc>
        <w:tc>
          <w:tcPr>
            <w:tcW w:w="3995" w:type="pct"/>
            <w:gridSpan w:val="4"/>
            <w:vAlign w:val="center"/>
          </w:tcPr>
          <w:p w14:paraId="3E11A186" w14:textId="77777777" w:rsidR="008913E1" w:rsidRPr="000E5664" w:rsidRDefault="008913E1" w:rsidP="00851A66">
            <w:pPr>
              <w:pStyle w:val="tabteksts"/>
              <w:ind w:left="284"/>
              <w:jc w:val="both"/>
              <w:rPr>
                <w:rFonts w:eastAsia="Calibri"/>
                <w:bCs/>
                <w:iCs/>
                <w:szCs w:val="18"/>
              </w:rPr>
            </w:pPr>
            <w:r w:rsidRPr="000E5664">
              <w:rPr>
                <w:rFonts w:eastAsia="Calibri"/>
                <w:bCs/>
                <w:iCs/>
                <w:szCs w:val="18"/>
              </w:rPr>
              <w:t>Nodrošināta Dokumentu un informācijas sistēmas uzturēšana un pielāgošana izmaiņām</w:t>
            </w:r>
          </w:p>
        </w:tc>
        <w:tc>
          <w:tcPr>
            <w:tcW w:w="735" w:type="pct"/>
            <w:vMerge/>
          </w:tcPr>
          <w:p w14:paraId="456E7509" w14:textId="77777777" w:rsidR="008913E1" w:rsidRPr="000E5664" w:rsidRDefault="008913E1" w:rsidP="00851A66">
            <w:pPr>
              <w:pStyle w:val="tabteksts"/>
              <w:ind w:left="284"/>
              <w:rPr>
                <w:rFonts w:eastAsia="Calibri"/>
                <w:color w:val="FF0000"/>
                <w:szCs w:val="18"/>
              </w:rPr>
            </w:pPr>
          </w:p>
        </w:tc>
      </w:tr>
      <w:tr w:rsidR="008913E1" w:rsidRPr="000E5664" w14:paraId="5C25FB8A" w14:textId="77777777" w:rsidTr="00A3434E">
        <w:trPr>
          <w:trHeight w:val="142"/>
          <w:jc w:val="center"/>
        </w:trPr>
        <w:tc>
          <w:tcPr>
            <w:tcW w:w="270" w:type="pct"/>
            <w:vMerge/>
          </w:tcPr>
          <w:p w14:paraId="6511B169" w14:textId="77777777" w:rsidR="008913E1" w:rsidRPr="000E5664" w:rsidRDefault="008913E1" w:rsidP="00851A66">
            <w:pPr>
              <w:pStyle w:val="tabteksts"/>
              <w:rPr>
                <w:rFonts w:eastAsia="Calibri"/>
                <w:szCs w:val="18"/>
              </w:rPr>
            </w:pPr>
          </w:p>
        </w:tc>
        <w:tc>
          <w:tcPr>
            <w:tcW w:w="2220" w:type="pct"/>
          </w:tcPr>
          <w:p w14:paraId="72D006F2" w14:textId="77777777" w:rsidR="008913E1" w:rsidRPr="000E5664" w:rsidRDefault="008913E1" w:rsidP="000E5664">
            <w:pPr>
              <w:pStyle w:val="tabteksts"/>
              <w:ind w:left="601"/>
              <w:jc w:val="both"/>
              <w:rPr>
                <w:rFonts w:eastAsia="Calibri"/>
                <w:i/>
                <w:szCs w:val="18"/>
              </w:rPr>
            </w:pPr>
            <w:r w:rsidRPr="000E5664">
              <w:rPr>
                <w:rFonts w:eastAsia="Calibri"/>
                <w:i/>
                <w:szCs w:val="18"/>
              </w:rPr>
              <w:t>Dokumentu un informācijas sistēmas uzturēšanā un pielāgošanā iesaistīto programmētāju darbs (cilvēkstundas)</w:t>
            </w:r>
          </w:p>
        </w:tc>
        <w:tc>
          <w:tcPr>
            <w:tcW w:w="590" w:type="pct"/>
          </w:tcPr>
          <w:p w14:paraId="31A77125" w14:textId="77777777" w:rsidR="008913E1" w:rsidRPr="000E5664" w:rsidRDefault="008913E1" w:rsidP="00851A66">
            <w:pPr>
              <w:pStyle w:val="tabteksts"/>
              <w:jc w:val="center"/>
              <w:rPr>
                <w:rFonts w:eastAsia="Calibri"/>
                <w:i/>
                <w:iCs/>
                <w:szCs w:val="18"/>
              </w:rPr>
            </w:pPr>
            <w:r w:rsidRPr="000E5664">
              <w:rPr>
                <w:rFonts w:eastAsia="Calibri"/>
                <w:i/>
                <w:iCs/>
                <w:szCs w:val="18"/>
              </w:rPr>
              <w:t>-</w:t>
            </w:r>
          </w:p>
        </w:tc>
        <w:tc>
          <w:tcPr>
            <w:tcW w:w="591" w:type="pct"/>
          </w:tcPr>
          <w:p w14:paraId="7FAC5C66" w14:textId="77777777" w:rsidR="008913E1" w:rsidRPr="000E5664" w:rsidRDefault="008913E1" w:rsidP="00851A66">
            <w:pPr>
              <w:pStyle w:val="tabteksts"/>
              <w:jc w:val="center"/>
              <w:rPr>
                <w:rFonts w:eastAsia="Calibri"/>
                <w:i/>
                <w:iCs/>
                <w:szCs w:val="18"/>
              </w:rPr>
            </w:pPr>
            <w:r w:rsidRPr="000E5664">
              <w:rPr>
                <w:rFonts w:eastAsia="Calibri"/>
                <w:i/>
                <w:iCs/>
                <w:szCs w:val="18"/>
              </w:rPr>
              <w:t>-</w:t>
            </w:r>
          </w:p>
        </w:tc>
        <w:tc>
          <w:tcPr>
            <w:tcW w:w="593" w:type="pct"/>
          </w:tcPr>
          <w:p w14:paraId="1261AB98" w14:textId="77777777" w:rsidR="008913E1" w:rsidRPr="000E5664" w:rsidRDefault="008913E1" w:rsidP="00851A66">
            <w:pPr>
              <w:pStyle w:val="tabteksts"/>
              <w:jc w:val="center"/>
              <w:rPr>
                <w:rFonts w:eastAsia="Calibri"/>
                <w:i/>
                <w:iCs/>
                <w:szCs w:val="18"/>
              </w:rPr>
            </w:pPr>
            <w:r w:rsidRPr="000E5664">
              <w:rPr>
                <w:rFonts w:eastAsia="Calibri"/>
                <w:i/>
                <w:iCs/>
                <w:szCs w:val="18"/>
              </w:rPr>
              <w:t>1 000</w:t>
            </w:r>
          </w:p>
        </w:tc>
        <w:tc>
          <w:tcPr>
            <w:tcW w:w="735" w:type="pct"/>
            <w:vMerge/>
          </w:tcPr>
          <w:p w14:paraId="4800A77B" w14:textId="77777777" w:rsidR="008913E1" w:rsidRPr="000E5664" w:rsidRDefault="008913E1" w:rsidP="00851A66">
            <w:pPr>
              <w:pStyle w:val="tabteksts"/>
              <w:jc w:val="center"/>
              <w:rPr>
                <w:rFonts w:eastAsia="Calibri"/>
                <w:i/>
                <w:color w:val="FF0000"/>
                <w:szCs w:val="18"/>
              </w:rPr>
            </w:pPr>
          </w:p>
        </w:tc>
      </w:tr>
      <w:tr w:rsidR="008913E1" w:rsidRPr="000E5664" w14:paraId="29450D95" w14:textId="77777777" w:rsidTr="00A3434E">
        <w:trPr>
          <w:trHeight w:val="142"/>
          <w:jc w:val="center"/>
        </w:trPr>
        <w:tc>
          <w:tcPr>
            <w:tcW w:w="270" w:type="pct"/>
            <w:vMerge/>
          </w:tcPr>
          <w:p w14:paraId="382FBF84" w14:textId="77777777" w:rsidR="008913E1" w:rsidRPr="000E5664" w:rsidRDefault="008913E1" w:rsidP="00851A66">
            <w:pPr>
              <w:pStyle w:val="tabteksts"/>
              <w:rPr>
                <w:rFonts w:eastAsia="Calibri"/>
                <w:szCs w:val="18"/>
              </w:rPr>
            </w:pPr>
          </w:p>
        </w:tc>
        <w:tc>
          <w:tcPr>
            <w:tcW w:w="3995" w:type="pct"/>
            <w:gridSpan w:val="4"/>
          </w:tcPr>
          <w:p w14:paraId="1AD2F163" w14:textId="77777777" w:rsidR="008913E1" w:rsidRPr="000E5664" w:rsidRDefault="008913E1" w:rsidP="00851A66">
            <w:pPr>
              <w:pStyle w:val="tabteksts"/>
              <w:rPr>
                <w:rFonts w:eastAsia="Calibri"/>
                <w:szCs w:val="18"/>
              </w:rPr>
            </w:pPr>
            <w:r w:rsidRPr="000E5664">
              <w:rPr>
                <w:rFonts w:eastAsia="Calibri"/>
                <w:szCs w:val="18"/>
              </w:rPr>
              <w:t>01.00.00 Korupcijas novēršanas un apkarošanas birojs</w:t>
            </w:r>
          </w:p>
        </w:tc>
        <w:tc>
          <w:tcPr>
            <w:tcW w:w="735" w:type="pct"/>
            <w:vMerge/>
          </w:tcPr>
          <w:p w14:paraId="298332EA" w14:textId="77777777" w:rsidR="008913E1" w:rsidRPr="000E5664" w:rsidRDefault="008913E1" w:rsidP="00851A66">
            <w:pPr>
              <w:pStyle w:val="tabteksts"/>
              <w:jc w:val="center"/>
              <w:rPr>
                <w:rFonts w:eastAsia="Calibri"/>
                <w:i/>
                <w:color w:val="FF0000"/>
                <w:szCs w:val="18"/>
              </w:rPr>
            </w:pPr>
          </w:p>
        </w:tc>
      </w:tr>
      <w:bookmarkEnd w:id="4"/>
      <w:tr w:rsidR="008913E1" w:rsidRPr="000E5664" w14:paraId="72629287" w14:textId="77777777" w:rsidTr="00A3434E">
        <w:trPr>
          <w:trHeight w:val="142"/>
          <w:jc w:val="center"/>
        </w:trPr>
        <w:tc>
          <w:tcPr>
            <w:tcW w:w="2491" w:type="pct"/>
            <w:gridSpan w:val="2"/>
            <w:shd w:val="clear" w:color="auto" w:fill="D9D9D9" w:themeFill="background1" w:themeFillShade="D9"/>
          </w:tcPr>
          <w:p w14:paraId="5926C70C" w14:textId="77777777" w:rsidR="008913E1" w:rsidRPr="000E5664" w:rsidRDefault="008913E1" w:rsidP="00851A66">
            <w:pPr>
              <w:pStyle w:val="tabteksts"/>
              <w:jc w:val="right"/>
              <w:rPr>
                <w:rFonts w:eastAsia="Calibri"/>
                <w:szCs w:val="18"/>
              </w:rPr>
            </w:pPr>
            <w:r w:rsidRPr="000E5664">
              <w:rPr>
                <w:rFonts w:eastAsia="Calibri"/>
                <w:b/>
                <w:szCs w:val="18"/>
              </w:rPr>
              <w:t>Kopā</w:t>
            </w:r>
          </w:p>
        </w:tc>
        <w:tc>
          <w:tcPr>
            <w:tcW w:w="590" w:type="pct"/>
            <w:shd w:val="clear" w:color="auto" w:fill="D9D9D9" w:themeFill="background1" w:themeFillShade="D9"/>
          </w:tcPr>
          <w:p w14:paraId="3FAF00DC" w14:textId="77777777" w:rsidR="008913E1" w:rsidRPr="000E5664" w:rsidRDefault="008913E1" w:rsidP="00851A66">
            <w:pPr>
              <w:pStyle w:val="tabteksts"/>
              <w:jc w:val="right"/>
              <w:rPr>
                <w:rFonts w:eastAsia="Calibri"/>
                <w:b/>
                <w:szCs w:val="18"/>
              </w:rPr>
            </w:pPr>
            <w:r w:rsidRPr="000E5664">
              <w:rPr>
                <w:rFonts w:eastAsia="Calibri"/>
                <w:b/>
                <w:szCs w:val="18"/>
              </w:rPr>
              <w:t>835 994</w:t>
            </w:r>
          </w:p>
        </w:tc>
        <w:tc>
          <w:tcPr>
            <w:tcW w:w="591" w:type="pct"/>
            <w:shd w:val="clear" w:color="auto" w:fill="D9D9D9" w:themeFill="background1" w:themeFillShade="D9"/>
          </w:tcPr>
          <w:p w14:paraId="37C0C82C" w14:textId="77777777" w:rsidR="008913E1" w:rsidRPr="000E5664" w:rsidRDefault="008913E1" w:rsidP="00851A66">
            <w:pPr>
              <w:pStyle w:val="tabteksts"/>
              <w:jc w:val="right"/>
              <w:rPr>
                <w:rFonts w:eastAsia="Calibri"/>
                <w:b/>
                <w:szCs w:val="18"/>
              </w:rPr>
            </w:pPr>
            <w:r w:rsidRPr="000E5664">
              <w:rPr>
                <w:rFonts w:eastAsia="Calibri"/>
                <w:b/>
                <w:szCs w:val="18"/>
              </w:rPr>
              <w:t>53 271</w:t>
            </w:r>
          </w:p>
        </w:tc>
        <w:tc>
          <w:tcPr>
            <w:tcW w:w="593" w:type="pct"/>
            <w:shd w:val="clear" w:color="auto" w:fill="D9D9D9" w:themeFill="background1" w:themeFillShade="D9"/>
          </w:tcPr>
          <w:p w14:paraId="79CC0810" w14:textId="77777777" w:rsidR="008913E1" w:rsidRPr="000E5664" w:rsidRDefault="008913E1" w:rsidP="00851A66">
            <w:pPr>
              <w:pStyle w:val="tabteksts"/>
              <w:jc w:val="right"/>
              <w:rPr>
                <w:rFonts w:eastAsia="Calibri"/>
                <w:b/>
                <w:szCs w:val="18"/>
              </w:rPr>
            </w:pPr>
            <w:r w:rsidRPr="000E5664">
              <w:rPr>
                <w:rFonts w:eastAsia="Calibri"/>
                <w:b/>
                <w:szCs w:val="18"/>
              </w:rPr>
              <w:t>145 200</w:t>
            </w:r>
          </w:p>
        </w:tc>
        <w:tc>
          <w:tcPr>
            <w:tcW w:w="735" w:type="pct"/>
          </w:tcPr>
          <w:p w14:paraId="235E43FA" w14:textId="77777777" w:rsidR="008913E1" w:rsidRPr="000E5664" w:rsidRDefault="008913E1" w:rsidP="00851A66">
            <w:pPr>
              <w:pStyle w:val="tabteksts"/>
              <w:jc w:val="center"/>
              <w:rPr>
                <w:rFonts w:eastAsia="Calibri"/>
                <w:szCs w:val="18"/>
              </w:rPr>
            </w:pPr>
            <w:r w:rsidRPr="000E5664">
              <w:rPr>
                <w:rFonts w:eastAsia="Calibri"/>
                <w:szCs w:val="18"/>
              </w:rPr>
              <w:t>-</w:t>
            </w:r>
          </w:p>
        </w:tc>
      </w:tr>
    </w:tbl>
    <w:p w14:paraId="4A9C3489" w14:textId="77777777" w:rsidR="008913E1" w:rsidRPr="00240296" w:rsidRDefault="008913E1" w:rsidP="008913E1">
      <w:pPr>
        <w:spacing w:after="0"/>
        <w:ind w:firstLine="0"/>
        <w:jc w:val="left"/>
        <w:rPr>
          <w:sz w:val="20"/>
          <w:lang w:eastAsia="lv-LV"/>
        </w:rPr>
      </w:pPr>
    </w:p>
    <w:p w14:paraId="1C666634" w14:textId="77777777" w:rsidR="000E5664" w:rsidRDefault="000E5664" w:rsidP="008913E1">
      <w:pPr>
        <w:widowControl w:val="0"/>
        <w:spacing w:before="480" w:after="240"/>
        <w:ind w:firstLine="0"/>
        <w:jc w:val="center"/>
        <w:rPr>
          <w:b/>
          <w:noProof/>
          <w:u w:val="single"/>
        </w:rPr>
      </w:pPr>
    </w:p>
    <w:p w14:paraId="65985065" w14:textId="4C135310" w:rsidR="008913E1" w:rsidRPr="006A53D8" w:rsidRDefault="008913E1" w:rsidP="008913E1">
      <w:pPr>
        <w:widowControl w:val="0"/>
        <w:spacing w:before="480" w:after="240"/>
        <w:ind w:firstLine="0"/>
        <w:jc w:val="center"/>
        <w:rPr>
          <w:b/>
          <w:noProof/>
          <w:u w:val="single"/>
        </w:rPr>
      </w:pPr>
      <w:r w:rsidRPr="00473079">
        <w:rPr>
          <w:b/>
          <w:noProof/>
          <w:u w:val="single"/>
        </w:rPr>
        <w:lastRenderedPageBreak/>
        <w:t>B</w:t>
      </w:r>
      <w:r>
        <w:rPr>
          <w:b/>
          <w:noProof/>
          <w:u w:val="single"/>
        </w:rPr>
        <w:t>udžeta programmas</w:t>
      </w:r>
      <w:r w:rsidRPr="00473079">
        <w:rPr>
          <w:b/>
          <w:noProof/>
          <w:u w:val="single"/>
        </w:rPr>
        <w:t xml:space="preserve"> </w:t>
      </w:r>
      <w:r>
        <w:rPr>
          <w:b/>
          <w:noProof/>
          <w:u w:val="single"/>
        </w:rPr>
        <w:t>paskaidrojums</w:t>
      </w:r>
    </w:p>
    <w:p w14:paraId="1F5130B9" w14:textId="77777777" w:rsidR="008913E1" w:rsidRPr="00835503" w:rsidRDefault="008913E1" w:rsidP="008913E1">
      <w:pPr>
        <w:spacing w:after="240"/>
        <w:ind w:firstLine="0"/>
        <w:jc w:val="center"/>
        <w:rPr>
          <w:b/>
        </w:rPr>
      </w:pPr>
      <w:r w:rsidRPr="009E0565">
        <w:rPr>
          <w:b/>
        </w:rPr>
        <w:t>01.00.00 Korupcijas novēršanas un apkarošanas birojs</w:t>
      </w:r>
    </w:p>
    <w:p w14:paraId="08C6F09E" w14:textId="77777777" w:rsidR="008913E1" w:rsidRPr="009E0565" w:rsidRDefault="008913E1" w:rsidP="008913E1">
      <w:pPr>
        <w:ind w:firstLine="0"/>
      </w:pPr>
      <w:r w:rsidRPr="009E0565">
        <w:rPr>
          <w:u w:val="single"/>
        </w:rPr>
        <w:t>Programmas mērķis</w:t>
      </w:r>
      <w:r w:rsidRPr="009E0565">
        <w:t>:</w:t>
      </w:r>
    </w:p>
    <w:p w14:paraId="530994D8" w14:textId="77777777" w:rsidR="008913E1" w:rsidRPr="009E0565" w:rsidRDefault="008913E1" w:rsidP="008913E1">
      <w:pPr>
        <w:ind w:firstLine="720"/>
        <w:rPr>
          <w:u w:val="single"/>
        </w:rPr>
      </w:pPr>
      <w:r w:rsidRPr="009E0565">
        <w:t>apkarot un novērst korupciju.</w:t>
      </w:r>
    </w:p>
    <w:p w14:paraId="31A00C32" w14:textId="77777777" w:rsidR="008913E1" w:rsidRPr="009E0565" w:rsidRDefault="008913E1" w:rsidP="008913E1">
      <w:pPr>
        <w:ind w:firstLine="0"/>
        <w:rPr>
          <w:u w:val="single"/>
        </w:rPr>
      </w:pPr>
      <w:r w:rsidRPr="009E0565">
        <w:rPr>
          <w:u w:val="single"/>
        </w:rPr>
        <w:t>Galvenās aktivitātes:</w:t>
      </w:r>
    </w:p>
    <w:p w14:paraId="640098F4" w14:textId="77777777" w:rsidR="008913E1" w:rsidRPr="00D044C9" w:rsidRDefault="008913E1" w:rsidP="008913E1">
      <w:pPr>
        <w:numPr>
          <w:ilvl w:val="0"/>
          <w:numId w:val="49"/>
        </w:numPr>
        <w:ind w:left="1077" w:hanging="357"/>
        <w:rPr>
          <w:szCs w:val="24"/>
        </w:rPr>
      </w:pPr>
      <w:r w:rsidRPr="00D044C9">
        <w:rPr>
          <w:szCs w:val="24"/>
        </w:rPr>
        <w:t>izmeklēt noziedzīgus nodarījumus valsts institūciju dienestā, ja tie ir saistīti ar korupciju, veikt operatīvo darbību, novēršot un izmeklējot noziedzīgus nodarījumus, kā arī īstenot preventīvus pasākumus korupcijas risku mazināšanai, kas pamatoti uz analīzes rezultātā izdarītajiem secinājumiem;</w:t>
      </w:r>
    </w:p>
    <w:p w14:paraId="05F8AABA" w14:textId="77777777" w:rsidR="008913E1" w:rsidRPr="00D044C9" w:rsidRDefault="008913E1" w:rsidP="008913E1">
      <w:pPr>
        <w:numPr>
          <w:ilvl w:val="0"/>
          <w:numId w:val="49"/>
        </w:numPr>
        <w:ind w:left="1077" w:hanging="357"/>
        <w:rPr>
          <w:szCs w:val="24"/>
        </w:rPr>
      </w:pPr>
      <w:r w:rsidRPr="00D044C9">
        <w:rPr>
          <w:szCs w:val="24"/>
        </w:rPr>
        <w:t>nodrošināt politisko organizāciju (partiju) un to apvienību finansēšanas darbības kontroli, kā arī kontrolēt priekšvēlēšanu aģitācijas ierobežojumu izpildi;</w:t>
      </w:r>
    </w:p>
    <w:p w14:paraId="2FBA4C22" w14:textId="77777777" w:rsidR="008913E1" w:rsidRPr="00D044C9" w:rsidRDefault="008913E1" w:rsidP="008913E1">
      <w:pPr>
        <w:numPr>
          <w:ilvl w:val="0"/>
          <w:numId w:val="49"/>
        </w:numPr>
        <w:ind w:left="1077" w:hanging="357"/>
        <w:rPr>
          <w:szCs w:val="24"/>
        </w:rPr>
      </w:pPr>
      <w:r w:rsidRPr="00D044C9">
        <w:rPr>
          <w:szCs w:val="24"/>
        </w:rPr>
        <w:t>valsts amatpersonas saukt pie administratīvās atbildības par pārkāpumiem korupcijas novēršanas jomā;</w:t>
      </w:r>
    </w:p>
    <w:p w14:paraId="19076E6C" w14:textId="77777777" w:rsidR="008913E1" w:rsidRPr="00D044C9" w:rsidRDefault="008913E1" w:rsidP="008913E1">
      <w:pPr>
        <w:numPr>
          <w:ilvl w:val="0"/>
          <w:numId w:val="49"/>
        </w:numPr>
        <w:ind w:left="1077" w:hanging="357"/>
        <w:rPr>
          <w:szCs w:val="24"/>
        </w:rPr>
      </w:pPr>
      <w:r w:rsidRPr="00D044C9">
        <w:rPr>
          <w:szCs w:val="24"/>
        </w:rPr>
        <w:t>izskatīt iesniegumus un sūdzības, kā arī veikt pārbaudes;</w:t>
      </w:r>
    </w:p>
    <w:p w14:paraId="4D23F64E" w14:textId="77777777" w:rsidR="008913E1" w:rsidRPr="00D044C9" w:rsidRDefault="008913E1" w:rsidP="008913E1">
      <w:pPr>
        <w:numPr>
          <w:ilvl w:val="0"/>
          <w:numId w:val="49"/>
        </w:numPr>
        <w:ind w:left="1077" w:hanging="357"/>
        <w:rPr>
          <w:szCs w:val="24"/>
        </w:rPr>
      </w:pPr>
      <w:r w:rsidRPr="00D044C9">
        <w:rPr>
          <w:szCs w:val="24"/>
        </w:rPr>
        <w:t xml:space="preserve">organizēt sabiedrības informēšanas pasākumus, kā arī </w:t>
      </w:r>
      <w:r>
        <w:rPr>
          <w:szCs w:val="24"/>
        </w:rPr>
        <w:t xml:space="preserve">izglītot valsts amatpersonas un </w:t>
      </w:r>
      <w:r w:rsidRPr="00D044C9">
        <w:rPr>
          <w:szCs w:val="24"/>
        </w:rPr>
        <w:t>darbiniekus par ētikas, interešu konflikta un korupcijas novēršanas jautājumiem;</w:t>
      </w:r>
    </w:p>
    <w:p w14:paraId="77ACFCB4" w14:textId="77777777" w:rsidR="008913E1" w:rsidRPr="00D044C9" w:rsidRDefault="008913E1" w:rsidP="008913E1">
      <w:pPr>
        <w:numPr>
          <w:ilvl w:val="0"/>
          <w:numId w:val="49"/>
        </w:numPr>
        <w:ind w:left="1077" w:hanging="357"/>
        <w:rPr>
          <w:szCs w:val="24"/>
        </w:rPr>
      </w:pPr>
      <w:r w:rsidRPr="00D044C9">
        <w:rPr>
          <w:szCs w:val="24"/>
        </w:rPr>
        <w:t>veikt normatīvo aktu analīzi un izstrādāt priekšlikumus nepieciešamajiem normatīvo aktu grozījumiem, lai novērstu iespējamos korupcijas riskus, kā arī sniegt atzinumus par iespējamajiem interešu konflikta un korupcijas riskiem, tostarp sagatavot analītiski pamatotus politikas plānošanas dokumentus.</w:t>
      </w:r>
    </w:p>
    <w:p w14:paraId="42677496" w14:textId="77777777" w:rsidR="008913E1" w:rsidRDefault="008913E1" w:rsidP="008913E1">
      <w:pPr>
        <w:spacing w:after="240"/>
        <w:ind w:firstLine="0"/>
      </w:pPr>
      <w:r w:rsidRPr="009E0565">
        <w:rPr>
          <w:u w:val="single"/>
        </w:rPr>
        <w:t>Programmas izpildītājs</w:t>
      </w:r>
      <w:r w:rsidRPr="009E0565">
        <w:t>: Korupcijas novēršanas un apkarošanas birojs.</w:t>
      </w:r>
    </w:p>
    <w:p w14:paraId="15F06740" w14:textId="77777777" w:rsidR="008913E1" w:rsidRPr="009E0565" w:rsidRDefault="008913E1" w:rsidP="008913E1">
      <w:pPr>
        <w:spacing w:before="240" w:after="240"/>
        <w:ind w:firstLine="0"/>
        <w:jc w:val="center"/>
        <w:rPr>
          <w:b/>
          <w:lang w:eastAsia="lv-LV"/>
        </w:rPr>
      </w:pPr>
      <w:r w:rsidRPr="009E0565">
        <w:rPr>
          <w:b/>
          <w:lang w:eastAsia="lv-LV"/>
        </w:rPr>
        <w:t>Darbības rezultāti un to rezultatīvie rādītāji no 20</w:t>
      </w:r>
      <w:r>
        <w:rPr>
          <w:b/>
          <w:lang w:eastAsia="lv-LV"/>
        </w:rPr>
        <w:t>22</w:t>
      </w:r>
      <w:r w:rsidRPr="009E0565">
        <w:rPr>
          <w:b/>
          <w:lang w:eastAsia="lv-LV"/>
        </w:rPr>
        <w:t>. līdz 202</w:t>
      </w:r>
      <w:r>
        <w:rPr>
          <w:b/>
          <w:lang w:eastAsia="lv-LV"/>
        </w:rPr>
        <w:t>6</w:t>
      </w:r>
      <w:r w:rsidRPr="009E0565">
        <w:rPr>
          <w:b/>
          <w:lang w:eastAsia="lv-LV"/>
        </w:rPr>
        <w:t>.</w:t>
      </w:r>
      <w:r>
        <w:rPr>
          <w:b/>
          <w:lang w:eastAsia="lv-LV"/>
        </w:rPr>
        <w:t xml:space="preserve"> </w:t>
      </w:r>
      <w:r w:rsidRPr="009E0565">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8913E1" w:rsidRPr="009E0565" w14:paraId="495644E9" w14:textId="77777777" w:rsidTr="00851A66">
        <w:trPr>
          <w:tblHeader/>
          <w:jc w:val="center"/>
        </w:trPr>
        <w:tc>
          <w:tcPr>
            <w:tcW w:w="3397" w:type="dxa"/>
          </w:tcPr>
          <w:p w14:paraId="42B5C40A" w14:textId="77777777" w:rsidR="008913E1" w:rsidRPr="009E0565" w:rsidRDefault="008913E1" w:rsidP="00851A66">
            <w:pPr>
              <w:spacing w:after="0"/>
              <w:ind w:firstLine="0"/>
              <w:jc w:val="center"/>
              <w:rPr>
                <w:sz w:val="18"/>
                <w:szCs w:val="18"/>
              </w:rPr>
            </w:pPr>
          </w:p>
        </w:tc>
        <w:tc>
          <w:tcPr>
            <w:tcW w:w="1134" w:type="dxa"/>
            <w:shd w:val="clear" w:color="auto" w:fill="auto"/>
          </w:tcPr>
          <w:p w14:paraId="522E798A" w14:textId="77777777" w:rsidR="008913E1" w:rsidRPr="009E0565" w:rsidRDefault="008913E1" w:rsidP="00851A66">
            <w:pPr>
              <w:spacing w:after="0"/>
              <w:ind w:firstLine="0"/>
              <w:jc w:val="center"/>
              <w:rPr>
                <w:sz w:val="18"/>
                <w:szCs w:val="18"/>
                <w:lang w:eastAsia="lv-LV"/>
              </w:rPr>
            </w:pPr>
            <w:r w:rsidRPr="009E0565">
              <w:rPr>
                <w:sz w:val="18"/>
                <w:lang w:eastAsia="lv-LV"/>
              </w:rPr>
              <w:t>20</w:t>
            </w:r>
            <w:r>
              <w:rPr>
                <w:sz w:val="18"/>
                <w:lang w:eastAsia="lv-LV"/>
              </w:rPr>
              <w:t>22</w:t>
            </w:r>
            <w:r w:rsidRPr="009E0565">
              <w:rPr>
                <w:sz w:val="18"/>
                <w:lang w:eastAsia="lv-LV"/>
              </w:rPr>
              <w:t>.</w:t>
            </w:r>
            <w:r>
              <w:rPr>
                <w:sz w:val="18"/>
                <w:lang w:eastAsia="lv-LV"/>
              </w:rPr>
              <w:t xml:space="preserve"> </w:t>
            </w:r>
            <w:r w:rsidRPr="009E0565">
              <w:rPr>
                <w:sz w:val="18"/>
                <w:lang w:eastAsia="lv-LV"/>
              </w:rPr>
              <w:t>gads (izpilde)</w:t>
            </w:r>
          </w:p>
        </w:tc>
        <w:tc>
          <w:tcPr>
            <w:tcW w:w="1134" w:type="dxa"/>
            <w:shd w:val="clear" w:color="auto" w:fill="auto"/>
          </w:tcPr>
          <w:p w14:paraId="5BF98F07" w14:textId="77777777" w:rsidR="008913E1" w:rsidRPr="009E0565" w:rsidRDefault="008913E1" w:rsidP="00851A66">
            <w:pPr>
              <w:spacing w:after="0"/>
              <w:ind w:firstLine="0"/>
              <w:jc w:val="center"/>
              <w:rPr>
                <w:sz w:val="18"/>
                <w:szCs w:val="18"/>
                <w:lang w:eastAsia="lv-LV"/>
              </w:rPr>
            </w:pPr>
            <w:r w:rsidRPr="009E0565">
              <w:rPr>
                <w:sz w:val="18"/>
                <w:lang w:eastAsia="lv-LV"/>
              </w:rPr>
              <w:t>20</w:t>
            </w:r>
            <w:r>
              <w:rPr>
                <w:sz w:val="18"/>
                <w:lang w:eastAsia="lv-LV"/>
              </w:rPr>
              <w:t>23</w:t>
            </w:r>
            <w:r w:rsidRPr="009E0565">
              <w:rPr>
                <w:sz w:val="18"/>
                <w:lang w:eastAsia="lv-LV"/>
              </w:rPr>
              <w:t>.</w:t>
            </w:r>
            <w:r>
              <w:rPr>
                <w:sz w:val="18"/>
                <w:lang w:eastAsia="lv-LV"/>
              </w:rPr>
              <w:t xml:space="preserve"> </w:t>
            </w:r>
            <w:r w:rsidRPr="009E0565">
              <w:rPr>
                <w:sz w:val="18"/>
                <w:lang w:eastAsia="lv-LV"/>
              </w:rPr>
              <w:t>gada     plāns</w:t>
            </w:r>
          </w:p>
        </w:tc>
        <w:tc>
          <w:tcPr>
            <w:tcW w:w="1134" w:type="dxa"/>
            <w:shd w:val="clear" w:color="auto" w:fill="auto"/>
            <w:vAlign w:val="center"/>
          </w:tcPr>
          <w:p w14:paraId="0FF0EEF7" w14:textId="77777777" w:rsidR="008913E1" w:rsidRPr="0090104F" w:rsidRDefault="008913E1" w:rsidP="00851A66">
            <w:pPr>
              <w:spacing w:after="0"/>
              <w:ind w:firstLine="0"/>
              <w:jc w:val="center"/>
              <w:rPr>
                <w:sz w:val="18"/>
                <w:szCs w:val="18"/>
                <w:highlight w:val="green"/>
                <w:lang w:eastAsia="lv-LV"/>
              </w:rPr>
            </w:pPr>
            <w:r>
              <w:rPr>
                <w:color w:val="000000"/>
                <w:sz w:val="18"/>
                <w:szCs w:val="18"/>
              </w:rPr>
              <w:t>2024. gada</w:t>
            </w:r>
            <w:r>
              <w:rPr>
                <w:color w:val="000000"/>
                <w:sz w:val="18"/>
                <w:szCs w:val="18"/>
              </w:rPr>
              <w:br/>
            </w:r>
            <w:r>
              <w:rPr>
                <w:sz w:val="18"/>
                <w:lang w:eastAsia="lv-LV"/>
              </w:rPr>
              <w:t>projekts</w:t>
            </w:r>
          </w:p>
        </w:tc>
        <w:tc>
          <w:tcPr>
            <w:tcW w:w="1134" w:type="dxa"/>
            <w:shd w:val="clear" w:color="auto" w:fill="auto"/>
            <w:vAlign w:val="center"/>
          </w:tcPr>
          <w:p w14:paraId="290C3107" w14:textId="77777777" w:rsidR="008913E1" w:rsidRPr="009E0565" w:rsidRDefault="008913E1" w:rsidP="00851A66">
            <w:pPr>
              <w:spacing w:after="0"/>
              <w:ind w:firstLine="0"/>
              <w:jc w:val="center"/>
              <w:rPr>
                <w:sz w:val="18"/>
                <w:szCs w:val="18"/>
                <w:lang w:eastAsia="lv-LV"/>
              </w:rPr>
            </w:pPr>
            <w:r>
              <w:rPr>
                <w:color w:val="000000"/>
                <w:sz w:val="18"/>
                <w:szCs w:val="18"/>
              </w:rPr>
              <w:t>2025. gada</w:t>
            </w:r>
            <w:r>
              <w:rPr>
                <w:color w:val="000000"/>
                <w:sz w:val="18"/>
                <w:szCs w:val="18"/>
              </w:rPr>
              <w:br/>
            </w:r>
            <w:r w:rsidRPr="008D2CB2">
              <w:rPr>
                <w:sz w:val="18"/>
                <w:szCs w:val="18"/>
                <w:lang w:eastAsia="lv-LV"/>
              </w:rPr>
              <w:t>prognoze</w:t>
            </w:r>
          </w:p>
        </w:tc>
        <w:tc>
          <w:tcPr>
            <w:tcW w:w="1139" w:type="dxa"/>
            <w:shd w:val="clear" w:color="auto" w:fill="auto"/>
            <w:vAlign w:val="center"/>
          </w:tcPr>
          <w:p w14:paraId="53C1B554" w14:textId="77777777" w:rsidR="008913E1" w:rsidRPr="009E0565" w:rsidRDefault="008913E1" w:rsidP="00851A66">
            <w:pPr>
              <w:spacing w:after="0"/>
              <w:ind w:firstLine="0"/>
              <w:jc w:val="center"/>
              <w:rPr>
                <w:sz w:val="18"/>
                <w:szCs w:val="18"/>
                <w:lang w:eastAsia="lv-LV"/>
              </w:rPr>
            </w:pPr>
            <w:r>
              <w:rPr>
                <w:color w:val="000000"/>
                <w:sz w:val="18"/>
                <w:szCs w:val="18"/>
              </w:rPr>
              <w:t>2026. gada</w:t>
            </w:r>
            <w:r>
              <w:rPr>
                <w:color w:val="000000"/>
                <w:sz w:val="18"/>
                <w:szCs w:val="18"/>
              </w:rPr>
              <w:br/>
            </w:r>
            <w:r w:rsidRPr="008D2CB2">
              <w:rPr>
                <w:sz w:val="18"/>
                <w:szCs w:val="18"/>
                <w:lang w:eastAsia="lv-LV"/>
              </w:rPr>
              <w:t>prognoze</w:t>
            </w:r>
          </w:p>
        </w:tc>
      </w:tr>
      <w:tr w:rsidR="008913E1" w:rsidRPr="009E0565" w14:paraId="14A071CA" w14:textId="77777777" w:rsidTr="00851A66">
        <w:trPr>
          <w:jc w:val="center"/>
        </w:trPr>
        <w:tc>
          <w:tcPr>
            <w:tcW w:w="9072" w:type="dxa"/>
            <w:gridSpan w:val="6"/>
            <w:shd w:val="clear" w:color="auto" w:fill="D9D9D9" w:themeFill="background1" w:themeFillShade="D9"/>
            <w:vAlign w:val="center"/>
          </w:tcPr>
          <w:p w14:paraId="0D9E7FFB" w14:textId="77777777" w:rsidR="008913E1" w:rsidRPr="009E0565" w:rsidRDefault="008913E1" w:rsidP="00851A66">
            <w:pPr>
              <w:spacing w:after="0"/>
              <w:ind w:firstLine="0"/>
              <w:jc w:val="center"/>
              <w:rPr>
                <w:sz w:val="18"/>
                <w:szCs w:val="18"/>
              </w:rPr>
            </w:pPr>
            <w:r w:rsidRPr="009E0565">
              <w:rPr>
                <w:sz w:val="18"/>
                <w:szCs w:val="18"/>
                <w:lang w:eastAsia="lv-LV"/>
              </w:rPr>
              <w:t>Koruptīvu noziedzīgu nodarījumu atklāšana un izmeklēšana</w:t>
            </w:r>
          </w:p>
        </w:tc>
      </w:tr>
      <w:tr w:rsidR="008913E1" w:rsidRPr="000813C6" w14:paraId="1FC30532" w14:textId="77777777" w:rsidTr="00851A66">
        <w:trPr>
          <w:jc w:val="center"/>
        </w:trPr>
        <w:tc>
          <w:tcPr>
            <w:tcW w:w="3397" w:type="dxa"/>
          </w:tcPr>
          <w:p w14:paraId="6A3A0F4C" w14:textId="77777777" w:rsidR="008913E1" w:rsidRPr="00527E7A" w:rsidRDefault="008913E1" w:rsidP="00851A66">
            <w:pPr>
              <w:spacing w:after="0"/>
              <w:ind w:firstLine="0"/>
              <w:rPr>
                <w:color w:val="000000" w:themeColor="text1"/>
                <w:sz w:val="18"/>
                <w:szCs w:val="18"/>
                <w:lang w:eastAsia="lv-LV"/>
              </w:rPr>
            </w:pPr>
            <w:r w:rsidRPr="00527E7A">
              <w:rPr>
                <w:color w:val="000000" w:themeColor="text1"/>
                <w:sz w:val="18"/>
                <w:szCs w:val="18"/>
                <w:lang w:eastAsia="lv-LV"/>
              </w:rPr>
              <w:t xml:space="preserve">Konstatēti noziedzīgie nodarījumi (skaits) </w:t>
            </w:r>
          </w:p>
        </w:tc>
        <w:tc>
          <w:tcPr>
            <w:tcW w:w="1134" w:type="dxa"/>
          </w:tcPr>
          <w:p w14:paraId="5069CA4C"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47</w:t>
            </w:r>
          </w:p>
        </w:tc>
        <w:tc>
          <w:tcPr>
            <w:tcW w:w="1134" w:type="dxa"/>
          </w:tcPr>
          <w:p w14:paraId="0582B0D6"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90</w:t>
            </w:r>
          </w:p>
        </w:tc>
        <w:tc>
          <w:tcPr>
            <w:tcW w:w="1134" w:type="dxa"/>
          </w:tcPr>
          <w:p w14:paraId="01C6B273"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90</w:t>
            </w:r>
          </w:p>
        </w:tc>
        <w:tc>
          <w:tcPr>
            <w:tcW w:w="1134" w:type="dxa"/>
          </w:tcPr>
          <w:p w14:paraId="3EB89BCD"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90</w:t>
            </w:r>
          </w:p>
        </w:tc>
        <w:tc>
          <w:tcPr>
            <w:tcW w:w="1139" w:type="dxa"/>
          </w:tcPr>
          <w:p w14:paraId="4B3DDFE4" w14:textId="77777777" w:rsidR="008913E1" w:rsidRPr="00527E7A" w:rsidRDefault="008913E1" w:rsidP="00851A66">
            <w:pPr>
              <w:spacing w:after="0"/>
              <w:ind w:firstLine="5"/>
              <w:jc w:val="center"/>
              <w:rPr>
                <w:color w:val="000000" w:themeColor="text1"/>
                <w:sz w:val="18"/>
                <w:szCs w:val="18"/>
              </w:rPr>
            </w:pPr>
            <w:r w:rsidRPr="00527E7A">
              <w:rPr>
                <w:color w:val="000000" w:themeColor="text1"/>
                <w:sz w:val="18"/>
                <w:szCs w:val="18"/>
              </w:rPr>
              <w:t>90</w:t>
            </w:r>
          </w:p>
        </w:tc>
      </w:tr>
      <w:tr w:rsidR="008913E1" w:rsidRPr="000813C6" w14:paraId="2FCB28D8" w14:textId="77777777" w:rsidTr="00851A66">
        <w:trPr>
          <w:jc w:val="center"/>
        </w:trPr>
        <w:tc>
          <w:tcPr>
            <w:tcW w:w="3397" w:type="dxa"/>
            <w:tcBorders>
              <w:top w:val="single" w:sz="4" w:space="0" w:color="000000"/>
              <w:left w:val="single" w:sz="4" w:space="0" w:color="000000"/>
              <w:bottom w:val="single" w:sz="4" w:space="0" w:color="000000"/>
              <w:right w:val="single" w:sz="4" w:space="0" w:color="000000"/>
            </w:tcBorders>
          </w:tcPr>
          <w:p w14:paraId="17AB2110" w14:textId="77777777" w:rsidR="008913E1" w:rsidRPr="00527E7A" w:rsidRDefault="008913E1" w:rsidP="00851A66">
            <w:pPr>
              <w:spacing w:after="0"/>
              <w:ind w:firstLine="0"/>
              <w:rPr>
                <w:color w:val="000000" w:themeColor="text1"/>
                <w:sz w:val="18"/>
                <w:szCs w:val="18"/>
                <w:lang w:eastAsia="lv-LV"/>
              </w:rPr>
            </w:pPr>
            <w:r w:rsidRPr="00527E7A">
              <w:rPr>
                <w:color w:val="000000" w:themeColor="text1"/>
                <w:sz w:val="18"/>
                <w:szCs w:val="18"/>
                <w:lang w:eastAsia="lv-LV"/>
              </w:rPr>
              <w:t>Krimināllietas, kas nosūtītas kriminālvajāšanai un nav izbeigtas prokuratūrā (skaits)</w:t>
            </w:r>
          </w:p>
        </w:tc>
        <w:tc>
          <w:tcPr>
            <w:tcW w:w="1134" w:type="dxa"/>
          </w:tcPr>
          <w:p w14:paraId="1B202ABF"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18</w:t>
            </w:r>
          </w:p>
        </w:tc>
        <w:tc>
          <w:tcPr>
            <w:tcW w:w="1134" w:type="dxa"/>
            <w:tcBorders>
              <w:top w:val="single" w:sz="4" w:space="0" w:color="000000"/>
              <w:left w:val="single" w:sz="4" w:space="0" w:color="000000"/>
              <w:bottom w:val="single" w:sz="4" w:space="0" w:color="000000"/>
              <w:right w:val="single" w:sz="4" w:space="0" w:color="000000"/>
            </w:tcBorders>
          </w:tcPr>
          <w:p w14:paraId="3C14A340"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18</w:t>
            </w:r>
          </w:p>
        </w:tc>
        <w:tc>
          <w:tcPr>
            <w:tcW w:w="1134" w:type="dxa"/>
            <w:tcBorders>
              <w:top w:val="single" w:sz="4" w:space="0" w:color="000000"/>
              <w:left w:val="single" w:sz="4" w:space="0" w:color="000000"/>
              <w:bottom w:val="single" w:sz="4" w:space="0" w:color="000000"/>
              <w:right w:val="single" w:sz="4" w:space="0" w:color="000000"/>
            </w:tcBorders>
          </w:tcPr>
          <w:p w14:paraId="7EC79B1F"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19</w:t>
            </w:r>
          </w:p>
        </w:tc>
        <w:tc>
          <w:tcPr>
            <w:tcW w:w="1134" w:type="dxa"/>
            <w:tcBorders>
              <w:top w:val="single" w:sz="4" w:space="0" w:color="000000"/>
              <w:left w:val="single" w:sz="4" w:space="0" w:color="000000"/>
              <w:bottom w:val="single" w:sz="4" w:space="0" w:color="000000"/>
              <w:right w:val="single" w:sz="4" w:space="0" w:color="000000"/>
            </w:tcBorders>
          </w:tcPr>
          <w:p w14:paraId="4A970266"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20</w:t>
            </w:r>
          </w:p>
        </w:tc>
        <w:tc>
          <w:tcPr>
            <w:tcW w:w="1139" w:type="dxa"/>
            <w:tcBorders>
              <w:top w:val="single" w:sz="4" w:space="0" w:color="000000"/>
              <w:left w:val="single" w:sz="4" w:space="0" w:color="000000"/>
              <w:bottom w:val="single" w:sz="4" w:space="0" w:color="000000"/>
              <w:right w:val="single" w:sz="4" w:space="0" w:color="000000"/>
            </w:tcBorders>
          </w:tcPr>
          <w:p w14:paraId="1E43F2ED"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21</w:t>
            </w:r>
          </w:p>
        </w:tc>
      </w:tr>
      <w:tr w:rsidR="008913E1" w:rsidRPr="000813C6" w14:paraId="3A66D102" w14:textId="77777777" w:rsidTr="00851A66">
        <w:trPr>
          <w:jc w:val="center"/>
        </w:trPr>
        <w:tc>
          <w:tcPr>
            <w:tcW w:w="3397" w:type="dxa"/>
            <w:tcBorders>
              <w:top w:val="single" w:sz="4" w:space="0" w:color="000000"/>
              <w:left w:val="single" w:sz="4" w:space="0" w:color="000000"/>
              <w:bottom w:val="single" w:sz="4" w:space="0" w:color="000000"/>
              <w:right w:val="single" w:sz="4" w:space="0" w:color="000000"/>
            </w:tcBorders>
          </w:tcPr>
          <w:p w14:paraId="1FEAA988" w14:textId="77777777" w:rsidR="008913E1" w:rsidRPr="00527E7A" w:rsidRDefault="008913E1" w:rsidP="00851A66">
            <w:pPr>
              <w:spacing w:after="0"/>
              <w:ind w:firstLine="0"/>
              <w:rPr>
                <w:color w:val="000000" w:themeColor="text1"/>
                <w:sz w:val="18"/>
                <w:szCs w:val="18"/>
                <w:lang w:eastAsia="lv-LV"/>
              </w:rPr>
            </w:pPr>
            <w:r w:rsidRPr="00527E7A">
              <w:rPr>
                <w:color w:val="000000" w:themeColor="text1"/>
                <w:sz w:val="18"/>
                <w:szCs w:val="18"/>
                <w:lang w:eastAsia="lv-LV"/>
              </w:rPr>
              <w:t>Birojā uzsāktie kriminālprocesi pēc operatīvās darbības laikā iegūtās informācijas (skaits)</w:t>
            </w:r>
          </w:p>
        </w:tc>
        <w:tc>
          <w:tcPr>
            <w:tcW w:w="1134" w:type="dxa"/>
            <w:tcBorders>
              <w:top w:val="single" w:sz="4" w:space="0" w:color="000000"/>
              <w:left w:val="single" w:sz="4" w:space="0" w:color="000000"/>
              <w:bottom w:val="single" w:sz="4" w:space="0" w:color="000000"/>
              <w:right w:val="single" w:sz="4" w:space="0" w:color="000000"/>
            </w:tcBorders>
          </w:tcPr>
          <w:p w14:paraId="08768FB1"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47731F24"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267E7781"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5CBB5805"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12</w:t>
            </w:r>
          </w:p>
        </w:tc>
        <w:tc>
          <w:tcPr>
            <w:tcW w:w="1139" w:type="dxa"/>
            <w:tcBorders>
              <w:top w:val="single" w:sz="4" w:space="0" w:color="000000"/>
              <w:left w:val="single" w:sz="4" w:space="0" w:color="000000"/>
              <w:bottom w:val="single" w:sz="4" w:space="0" w:color="000000"/>
              <w:right w:val="single" w:sz="4" w:space="0" w:color="000000"/>
            </w:tcBorders>
          </w:tcPr>
          <w:p w14:paraId="1A2C8E96"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12</w:t>
            </w:r>
          </w:p>
        </w:tc>
      </w:tr>
      <w:tr w:rsidR="008913E1" w:rsidRPr="000813C6" w14:paraId="11167B92" w14:textId="77777777" w:rsidTr="00851A66">
        <w:trPr>
          <w:jc w:val="center"/>
        </w:trPr>
        <w:tc>
          <w:tcPr>
            <w:tcW w:w="9072" w:type="dxa"/>
            <w:gridSpan w:val="6"/>
            <w:shd w:val="clear" w:color="auto" w:fill="D9D9D9" w:themeFill="background1" w:themeFillShade="D9"/>
            <w:vAlign w:val="center"/>
          </w:tcPr>
          <w:p w14:paraId="156CFC44"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lang w:eastAsia="lv-LV"/>
              </w:rPr>
              <w:t>Pārkāpumu atklāšana korupcijas novēršanas, politisko partiju finansēšanas un aģitācijas jomās</w:t>
            </w:r>
          </w:p>
        </w:tc>
      </w:tr>
      <w:tr w:rsidR="008913E1" w:rsidRPr="000813C6" w14:paraId="33B9FF3C" w14:textId="77777777" w:rsidTr="00851A66">
        <w:trPr>
          <w:jc w:val="center"/>
        </w:trPr>
        <w:tc>
          <w:tcPr>
            <w:tcW w:w="3397" w:type="dxa"/>
          </w:tcPr>
          <w:p w14:paraId="268F52BA" w14:textId="77777777" w:rsidR="008913E1" w:rsidRPr="00527E7A" w:rsidRDefault="008913E1" w:rsidP="00851A66">
            <w:pPr>
              <w:spacing w:after="0"/>
              <w:ind w:firstLine="0"/>
              <w:rPr>
                <w:color w:val="000000" w:themeColor="text1"/>
                <w:sz w:val="18"/>
                <w:szCs w:val="18"/>
                <w:lang w:eastAsia="lv-LV"/>
              </w:rPr>
            </w:pPr>
            <w:r w:rsidRPr="00527E7A">
              <w:rPr>
                <w:color w:val="000000" w:themeColor="text1"/>
                <w:sz w:val="18"/>
                <w:szCs w:val="18"/>
                <w:lang w:eastAsia="lv-LV"/>
              </w:rPr>
              <w:t>Konstatēti pārkāpumi politisko partiju finansēšanā un aģitācijas veikšanā (skaits)</w:t>
            </w:r>
          </w:p>
        </w:tc>
        <w:tc>
          <w:tcPr>
            <w:tcW w:w="1134" w:type="dxa"/>
          </w:tcPr>
          <w:p w14:paraId="6365765F"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71</w:t>
            </w:r>
          </w:p>
        </w:tc>
        <w:tc>
          <w:tcPr>
            <w:tcW w:w="1134" w:type="dxa"/>
          </w:tcPr>
          <w:p w14:paraId="467AFB52"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25</w:t>
            </w:r>
          </w:p>
        </w:tc>
        <w:tc>
          <w:tcPr>
            <w:tcW w:w="1134" w:type="dxa"/>
          </w:tcPr>
          <w:p w14:paraId="77084656"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25</w:t>
            </w:r>
          </w:p>
        </w:tc>
        <w:tc>
          <w:tcPr>
            <w:tcW w:w="1134" w:type="dxa"/>
          </w:tcPr>
          <w:p w14:paraId="137F515F"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25</w:t>
            </w:r>
          </w:p>
        </w:tc>
        <w:tc>
          <w:tcPr>
            <w:tcW w:w="1139" w:type="dxa"/>
          </w:tcPr>
          <w:p w14:paraId="1661745E"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25</w:t>
            </w:r>
          </w:p>
        </w:tc>
      </w:tr>
      <w:tr w:rsidR="008913E1" w:rsidRPr="000813C6" w14:paraId="36CB2160" w14:textId="77777777" w:rsidTr="00851A66">
        <w:trPr>
          <w:jc w:val="center"/>
        </w:trPr>
        <w:tc>
          <w:tcPr>
            <w:tcW w:w="3397" w:type="dxa"/>
          </w:tcPr>
          <w:p w14:paraId="01816669" w14:textId="77777777" w:rsidR="008913E1" w:rsidRPr="00527E7A" w:rsidRDefault="008913E1" w:rsidP="00851A66">
            <w:pPr>
              <w:spacing w:after="0"/>
              <w:ind w:firstLine="0"/>
              <w:rPr>
                <w:color w:val="000000" w:themeColor="text1"/>
                <w:sz w:val="18"/>
                <w:szCs w:val="18"/>
                <w:lang w:eastAsia="lv-LV"/>
              </w:rPr>
            </w:pPr>
            <w:r w:rsidRPr="00527E7A">
              <w:rPr>
                <w:color w:val="000000" w:themeColor="text1"/>
                <w:sz w:val="18"/>
                <w:szCs w:val="18"/>
                <w:lang w:eastAsia="lv-LV"/>
              </w:rPr>
              <w:t>Konstatēti pārkāpumi interešu konflikta novēršanas jomā (skaits)</w:t>
            </w:r>
          </w:p>
        </w:tc>
        <w:tc>
          <w:tcPr>
            <w:tcW w:w="1134" w:type="dxa"/>
          </w:tcPr>
          <w:p w14:paraId="5C4273CE"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338</w:t>
            </w:r>
          </w:p>
        </w:tc>
        <w:tc>
          <w:tcPr>
            <w:tcW w:w="1134" w:type="dxa"/>
          </w:tcPr>
          <w:p w14:paraId="7C617F60"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255</w:t>
            </w:r>
          </w:p>
        </w:tc>
        <w:tc>
          <w:tcPr>
            <w:tcW w:w="1134" w:type="dxa"/>
          </w:tcPr>
          <w:p w14:paraId="43606D80"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255</w:t>
            </w:r>
          </w:p>
        </w:tc>
        <w:tc>
          <w:tcPr>
            <w:tcW w:w="1134" w:type="dxa"/>
          </w:tcPr>
          <w:p w14:paraId="6555A96E"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255</w:t>
            </w:r>
          </w:p>
        </w:tc>
        <w:tc>
          <w:tcPr>
            <w:tcW w:w="1139" w:type="dxa"/>
          </w:tcPr>
          <w:p w14:paraId="2251CA50"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255</w:t>
            </w:r>
          </w:p>
        </w:tc>
      </w:tr>
      <w:tr w:rsidR="008913E1" w:rsidRPr="000813C6" w14:paraId="1961E394" w14:textId="77777777" w:rsidTr="00851A66">
        <w:trPr>
          <w:jc w:val="center"/>
        </w:trPr>
        <w:tc>
          <w:tcPr>
            <w:tcW w:w="9072" w:type="dxa"/>
            <w:gridSpan w:val="6"/>
            <w:shd w:val="clear" w:color="auto" w:fill="D9D9D9" w:themeFill="background1" w:themeFillShade="D9"/>
          </w:tcPr>
          <w:p w14:paraId="29CC3033"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lang w:eastAsia="lv-LV"/>
              </w:rPr>
              <w:t>Pretkorupcijas politikas izstrāde un ieviešana, sabiedrības izglītošana un informēšana</w:t>
            </w:r>
          </w:p>
        </w:tc>
      </w:tr>
      <w:tr w:rsidR="008913E1" w:rsidRPr="000813C6" w14:paraId="2BB67844" w14:textId="77777777" w:rsidTr="00851A66">
        <w:trPr>
          <w:jc w:val="center"/>
        </w:trPr>
        <w:tc>
          <w:tcPr>
            <w:tcW w:w="3397" w:type="dxa"/>
          </w:tcPr>
          <w:p w14:paraId="5B647071" w14:textId="77777777" w:rsidR="008913E1" w:rsidRPr="00527E7A" w:rsidRDefault="008913E1" w:rsidP="00851A66">
            <w:pPr>
              <w:spacing w:after="0"/>
              <w:ind w:firstLine="0"/>
              <w:rPr>
                <w:color w:val="000000" w:themeColor="text1"/>
                <w:sz w:val="18"/>
                <w:szCs w:val="18"/>
                <w:lang w:eastAsia="lv-LV"/>
              </w:rPr>
            </w:pPr>
            <w:r w:rsidRPr="00527E7A">
              <w:rPr>
                <w:color w:val="000000" w:themeColor="text1"/>
                <w:sz w:val="18"/>
                <w:szCs w:val="18"/>
                <w:lang w:eastAsia="lv-LV"/>
              </w:rPr>
              <w:t>Izstrādāti Biroja darbības pārskati un ziņojumi par korupcijas situāciju valstī (skaits)</w:t>
            </w:r>
          </w:p>
        </w:tc>
        <w:tc>
          <w:tcPr>
            <w:tcW w:w="1134" w:type="dxa"/>
          </w:tcPr>
          <w:p w14:paraId="373A8A6D"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4</w:t>
            </w:r>
          </w:p>
        </w:tc>
        <w:tc>
          <w:tcPr>
            <w:tcW w:w="1134" w:type="dxa"/>
          </w:tcPr>
          <w:p w14:paraId="5BDD363D"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3</w:t>
            </w:r>
          </w:p>
        </w:tc>
        <w:tc>
          <w:tcPr>
            <w:tcW w:w="1134" w:type="dxa"/>
          </w:tcPr>
          <w:p w14:paraId="5076964E"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3</w:t>
            </w:r>
          </w:p>
        </w:tc>
        <w:tc>
          <w:tcPr>
            <w:tcW w:w="1134" w:type="dxa"/>
          </w:tcPr>
          <w:p w14:paraId="7071077F"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3</w:t>
            </w:r>
          </w:p>
        </w:tc>
        <w:tc>
          <w:tcPr>
            <w:tcW w:w="1139" w:type="dxa"/>
          </w:tcPr>
          <w:p w14:paraId="3B39992F"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3</w:t>
            </w:r>
          </w:p>
        </w:tc>
      </w:tr>
      <w:tr w:rsidR="008913E1" w:rsidRPr="000813C6" w14:paraId="300D9197" w14:textId="77777777" w:rsidTr="00851A66">
        <w:trPr>
          <w:jc w:val="center"/>
        </w:trPr>
        <w:tc>
          <w:tcPr>
            <w:tcW w:w="3397" w:type="dxa"/>
          </w:tcPr>
          <w:p w14:paraId="12309A87" w14:textId="77777777" w:rsidR="008913E1" w:rsidRPr="00527E7A" w:rsidRDefault="008913E1" w:rsidP="00851A66">
            <w:pPr>
              <w:spacing w:after="0"/>
              <w:ind w:firstLine="0"/>
              <w:rPr>
                <w:color w:val="000000" w:themeColor="text1"/>
                <w:sz w:val="18"/>
                <w:szCs w:val="18"/>
                <w:lang w:eastAsia="lv-LV"/>
              </w:rPr>
            </w:pPr>
            <w:r w:rsidRPr="00527E7A">
              <w:rPr>
                <w:color w:val="000000" w:themeColor="text1"/>
                <w:sz w:val="18"/>
                <w:szCs w:val="18"/>
                <w:lang w:eastAsia="lv-LV"/>
              </w:rPr>
              <w:t>Organizēti pasākumi sabiedrisko attiecību un izglītošanas jomā (skaits)</w:t>
            </w:r>
          </w:p>
        </w:tc>
        <w:tc>
          <w:tcPr>
            <w:tcW w:w="1134" w:type="dxa"/>
          </w:tcPr>
          <w:p w14:paraId="6DA4EE01"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79</w:t>
            </w:r>
          </w:p>
        </w:tc>
        <w:tc>
          <w:tcPr>
            <w:tcW w:w="1134" w:type="dxa"/>
          </w:tcPr>
          <w:p w14:paraId="6B4B88B5"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100</w:t>
            </w:r>
          </w:p>
        </w:tc>
        <w:tc>
          <w:tcPr>
            <w:tcW w:w="1134" w:type="dxa"/>
          </w:tcPr>
          <w:p w14:paraId="4BC87AC5"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100</w:t>
            </w:r>
          </w:p>
        </w:tc>
        <w:tc>
          <w:tcPr>
            <w:tcW w:w="1134" w:type="dxa"/>
          </w:tcPr>
          <w:p w14:paraId="651AAA83"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100</w:t>
            </w:r>
          </w:p>
        </w:tc>
        <w:tc>
          <w:tcPr>
            <w:tcW w:w="1139" w:type="dxa"/>
          </w:tcPr>
          <w:p w14:paraId="4B0C405A" w14:textId="77777777" w:rsidR="008913E1" w:rsidRPr="00527E7A" w:rsidRDefault="008913E1" w:rsidP="00851A66">
            <w:pPr>
              <w:spacing w:after="0"/>
              <w:ind w:firstLine="0"/>
              <w:jc w:val="center"/>
              <w:rPr>
                <w:color w:val="000000" w:themeColor="text1"/>
                <w:sz w:val="18"/>
                <w:szCs w:val="18"/>
              </w:rPr>
            </w:pPr>
            <w:r w:rsidRPr="00527E7A">
              <w:rPr>
                <w:color w:val="000000" w:themeColor="text1"/>
                <w:sz w:val="18"/>
                <w:szCs w:val="18"/>
              </w:rPr>
              <w:t>100</w:t>
            </w:r>
          </w:p>
        </w:tc>
      </w:tr>
    </w:tbl>
    <w:p w14:paraId="13971FFB" w14:textId="77777777" w:rsidR="008913E1" w:rsidRPr="009E0565" w:rsidRDefault="008913E1" w:rsidP="008913E1">
      <w:pPr>
        <w:spacing w:before="240" w:after="240"/>
        <w:ind w:firstLine="0"/>
        <w:jc w:val="center"/>
        <w:rPr>
          <w:b/>
          <w:lang w:eastAsia="lv-LV"/>
        </w:rPr>
      </w:pPr>
      <w:r w:rsidRPr="009E0565">
        <w:rPr>
          <w:b/>
          <w:lang w:eastAsia="lv-LV"/>
        </w:rPr>
        <w:t>Finansiālie rādītāji no 20</w:t>
      </w:r>
      <w:r>
        <w:rPr>
          <w:b/>
          <w:lang w:eastAsia="lv-LV"/>
        </w:rPr>
        <w:t>22</w:t>
      </w:r>
      <w:r w:rsidRPr="009E0565">
        <w:rPr>
          <w:b/>
          <w:lang w:eastAsia="lv-LV"/>
        </w:rPr>
        <w:t>. līdz 202</w:t>
      </w:r>
      <w:r>
        <w:rPr>
          <w:b/>
          <w:lang w:eastAsia="lv-LV"/>
        </w:rPr>
        <w:t>6</w:t>
      </w:r>
      <w:r w:rsidRPr="009E0565">
        <w:rPr>
          <w:b/>
          <w:lang w:eastAsia="lv-LV"/>
        </w:rPr>
        <w:t>.</w:t>
      </w:r>
      <w:r>
        <w:rPr>
          <w:b/>
          <w:lang w:eastAsia="lv-LV"/>
        </w:rPr>
        <w:t xml:space="preserve"> </w:t>
      </w:r>
      <w:r w:rsidRPr="009E0565">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913E1" w:rsidRPr="009E0565" w14:paraId="4247C9EE" w14:textId="77777777" w:rsidTr="00851A66">
        <w:trPr>
          <w:trHeight w:val="363"/>
          <w:tblHeader/>
          <w:jc w:val="center"/>
        </w:trPr>
        <w:tc>
          <w:tcPr>
            <w:tcW w:w="3378" w:type="dxa"/>
            <w:vAlign w:val="center"/>
          </w:tcPr>
          <w:p w14:paraId="27B296A9" w14:textId="77777777" w:rsidR="008913E1" w:rsidRPr="009E0565" w:rsidRDefault="008913E1" w:rsidP="00851A66">
            <w:pPr>
              <w:spacing w:after="0"/>
              <w:ind w:firstLine="0"/>
              <w:jc w:val="center"/>
              <w:rPr>
                <w:sz w:val="18"/>
                <w:szCs w:val="24"/>
              </w:rPr>
            </w:pPr>
          </w:p>
        </w:tc>
        <w:tc>
          <w:tcPr>
            <w:tcW w:w="1131" w:type="dxa"/>
          </w:tcPr>
          <w:p w14:paraId="094A86E6" w14:textId="77777777" w:rsidR="008913E1" w:rsidRPr="009E0565" w:rsidRDefault="008913E1" w:rsidP="00851A66">
            <w:pPr>
              <w:spacing w:after="0"/>
              <w:ind w:firstLine="0"/>
              <w:jc w:val="center"/>
              <w:rPr>
                <w:sz w:val="18"/>
                <w:szCs w:val="24"/>
                <w:lang w:eastAsia="lv-LV"/>
              </w:rPr>
            </w:pPr>
            <w:r w:rsidRPr="009E0565">
              <w:rPr>
                <w:sz w:val="18"/>
                <w:lang w:eastAsia="lv-LV"/>
              </w:rPr>
              <w:t>20</w:t>
            </w:r>
            <w:r>
              <w:rPr>
                <w:sz w:val="18"/>
                <w:lang w:eastAsia="lv-LV"/>
              </w:rPr>
              <w:t>22</w:t>
            </w:r>
            <w:r w:rsidRPr="009E0565">
              <w:rPr>
                <w:sz w:val="18"/>
                <w:lang w:eastAsia="lv-LV"/>
              </w:rPr>
              <w:t>.</w:t>
            </w:r>
            <w:r>
              <w:rPr>
                <w:sz w:val="18"/>
                <w:lang w:eastAsia="lv-LV"/>
              </w:rPr>
              <w:t xml:space="preserve"> </w:t>
            </w:r>
            <w:r w:rsidRPr="009E0565">
              <w:rPr>
                <w:sz w:val="18"/>
                <w:lang w:eastAsia="lv-LV"/>
              </w:rPr>
              <w:t>gads (izpilde)</w:t>
            </w:r>
          </w:p>
        </w:tc>
        <w:tc>
          <w:tcPr>
            <w:tcW w:w="1132" w:type="dxa"/>
          </w:tcPr>
          <w:p w14:paraId="0B25CD32" w14:textId="77777777" w:rsidR="008913E1" w:rsidRPr="009E0565" w:rsidRDefault="008913E1" w:rsidP="00851A66">
            <w:pPr>
              <w:spacing w:after="0"/>
              <w:ind w:firstLine="0"/>
              <w:jc w:val="center"/>
              <w:rPr>
                <w:sz w:val="18"/>
                <w:szCs w:val="24"/>
                <w:lang w:eastAsia="lv-LV"/>
              </w:rPr>
            </w:pPr>
            <w:r w:rsidRPr="009E0565">
              <w:rPr>
                <w:sz w:val="18"/>
                <w:lang w:eastAsia="lv-LV"/>
              </w:rPr>
              <w:t>20</w:t>
            </w:r>
            <w:r>
              <w:rPr>
                <w:sz w:val="18"/>
                <w:lang w:eastAsia="lv-LV"/>
              </w:rPr>
              <w:t>23</w:t>
            </w:r>
            <w:r w:rsidRPr="009E0565">
              <w:rPr>
                <w:sz w:val="18"/>
                <w:lang w:eastAsia="lv-LV"/>
              </w:rPr>
              <w:t>.</w:t>
            </w:r>
            <w:r>
              <w:rPr>
                <w:sz w:val="18"/>
                <w:lang w:eastAsia="lv-LV"/>
              </w:rPr>
              <w:t xml:space="preserve"> </w:t>
            </w:r>
            <w:r w:rsidRPr="009E0565">
              <w:rPr>
                <w:sz w:val="18"/>
                <w:lang w:eastAsia="lv-LV"/>
              </w:rPr>
              <w:t>gada     plāns</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443DAE03" w14:textId="77777777" w:rsidR="008913E1" w:rsidRPr="006C208B" w:rsidRDefault="008913E1" w:rsidP="00851A66">
            <w:pPr>
              <w:spacing w:after="0"/>
              <w:ind w:firstLine="0"/>
              <w:jc w:val="center"/>
              <w:rPr>
                <w:sz w:val="18"/>
                <w:szCs w:val="24"/>
                <w:lang w:eastAsia="lv-LV"/>
              </w:rPr>
            </w:pPr>
            <w:r>
              <w:rPr>
                <w:color w:val="000000"/>
                <w:sz w:val="18"/>
                <w:szCs w:val="18"/>
              </w:rPr>
              <w:t>2024. gada</w:t>
            </w:r>
            <w:r>
              <w:rPr>
                <w:color w:val="000000"/>
                <w:sz w:val="18"/>
                <w:szCs w:val="18"/>
              </w:rPr>
              <w:br/>
            </w:r>
            <w:r w:rsidRPr="006C208B">
              <w:rPr>
                <w:sz w:val="18"/>
                <w:lang w:eastAsia="lv-LV"/>
              </w:rPr>
              <w:t>p</w:t>
            </w:r>
            <w:r>
              <w:rPr>
                <w:sz w:val="18"/>
                <w:lang w:eastAsia="lv-LV"/>
              </w:rPr>
              <w:t>rojekts</w:t>
            </w:r>
          </w:p>
        </w:tc>
        <w:tc>
          <w:tcPr>
            <w:tcW w:w="1132" w:type="dxa"/>
            <w:tcBorders>
              <w:top w:val="single" w:sz="4" w:space="0" w:color="auto"/>
              <w:left w:val="nil"/>
              <w:bottom w:val="single" w:sz="4" w:space="0" w:color="auto"/>
              <w:right w:val="single" w:sz="4" w:space="0" w:color="auto"/>
            </w:tcBorders>
            <w:shd w:val="clear" w:color="auto" w:fill="auto"/>
            <w:vAlign w:val="center"/>
          </w:tcPr>
          <w:p w14:paraId="0D49816F" w14:textId="77777777" w:rsidR="008913E1" w:rsidRPr="006C208B" w:rsidRDefault="008913E1" w:rsidP="00851A66">
            <w:pPr>
              <w:spacing w:after="0"/>
              <w:ind w:firstLine="0"/>
              <w:jc w:val="center"/>
              <w:rPr>
                <w:sz w:val="18"/>
                <w:szCs w:val="24"/>
                <w:lang w:eastAsia="lv-LV"/>
              </w:rPr>
            </w:pPr>
            <w:r>
              <w:rPr>
                <w:color w:val="000000"/>
                <w:sz w:val="18"/>
                <w:szCs w:val="18"/>
              </w:rPr>
              <w:t>2025. gada</w:t>
            </w:r>
            <w:r>
              <w:rPr>
                <w:color w:val="000000"/>
                <w:sz w:val="18"/>
                <w:szCs w:val="18"/>
              </w:rPr>
              <w:br/>
            </w:r>
            <w:r>
              <w:rPr>
                <w:sz w:val="18"/>
                <w:lang w:eastAsia="lv-LV"/>
              </w:rPr>
              <w:t>prognoze</w:t>
            </w:r>
          </w:p>
        </w:tc>
        <w:tc>
          <w:tcPr>
            <w:tcW w:w="1132" w:type="dxa"/>
            <w:tcBorders>
              <w:top w:val="single" w:sz="4" w:space="0" w:color="auto"/>
              <w:left w:val="nil"/>
              <w:bottom w:val="single" w:sz="4" w:space="0" w:color="auto"/>
              <w:right w:val="single" w:sz="4" w:space="0" w:color="auto"/>
            </w:tcBorders>
            <w:shd w:val="clear" w:color="auto" w:fill="auto"/>
            <w:vAlign w:val="center"/>
          </w:tcPr>
          <w:p w14:paraId="57F738B8" w14:textId="77777777" w:rsidR="008913E1" w:rsidRPr="006C208B" w:rsidRDefault="008913E1" w:rsidP="00851A66">
            <w:pPr>
              <w:spacing w:after="0"/>
              <w:ind w:firstLine="0"/>
              <w:jc w:val="center"/>
              <w:rPr>
                <w:sz w:val="18"/>
                <w:szCs w:val="24"/>
                <w:lang w:eastAsia="lv-LV"/>
              </w:rPr>
            </w:pPr>
            <w:r>
              <w:rPr>
                <w:color w:val="000000"/>
                <w:sz w:val="18"/>
                <w:szCs w:val="18"/>
              </w:rPr>
              <w:t>2026. gada</w:t>
            </w:r>
            <w:r>
              <w:rPr>
                <w:color w:val="000000"/>
                <w:sz w:val="18"/>
                <w:szCs w:val="18"/>
              </w:rPr>
              <w:br/>
            </w:r>
            <w:r>
              <w:rPr>
                <w:sz w:val="18"/>
                <w:lang w:eastAsia="lv-LV"/>
              </w:rPr>
              <w:t>prognoze</w:t>
            </w:r>
          </w:p>
        </w:tc>
      </w:tr>
      <w:tr w:rsidR="008913E1" w:rsidRPr="009E0565" w14:paraId="544E9961" w14:textId="77777777" w:rsidTr="00851A66">
        <w:trPr>
          <w:trHeight w:val="142"/>
          <w:jc w:val="center"/>
        </w:trPr>
        <w:tc>
          <w:tcPr>
            <w:tcW w:w="3378" w:type="dxa"/>
            <w:shd w:val="clear" w:color="auto" w:fill="D9D9D9" w:themeFill="background1" w:themeFillShade="D9"/>
            <w:vAlign w:val="center"/>
          </w:tcPr>
          <w:p w14:paraId="571A7631" w14:textId="77777777" w:rsidR="008913E1" w:rsidRPr="009E0565" w:rsidRDefault="008913E1" w:rsidP="00851A66">
            <w:pPr>
              <w:spacing w:after="0"/>
              <w:ind w:firstLine="0"/>
              <w:jc w:val="left"/>
              <w:rPr>
                <w:sz w:val="18"/>
                <w:lang w:eastAsia="lv-LV"/>
              </w:rPr>
            </w:pPr>
            <w:r w:rsidRPr="009E0565">
              <w:rPr>
                <w:sz w:val="18"/>
                <w:lang w:eastAsia="lv-LV"/>
              </w:rPr>
              <w:t>Kopējie izdevumi,</w:t>
            </w:r>
            <w:r w:rsidRPr="009E0565">
              <w:rPr>
                <w:sz w:val="18"/>
              </w:rPr>
              <w:t xml:space="preserve"> </w:t>
            </w:r>
            <w:r w:rsidRPr="009E0565">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3521A0" w14:textId="77777777" w:rsidR="008913E1" w:rsidRPr="00DE51B8" w:rsidRDefault="008913E1" w:rsidP="00851A66">
            <w:pPr>
              <w:spacing w:after="0"/>
              <w:ind w:firstLine="0"/>
              <w:jc w:val="right"/>
              <w:rPr>
                <w:sz w:val="18"/>
              </w:rPr>
            </w:pPr>
            <w:r w:rsidRPr="00DE51B8">
              <w:rPr>
                <w:sz w:val="18"/>
                <w:szCs w:val="18"/>
              </w:rPr>
              <w:t xml:space="preserve">12 </w:t>
            </w:r>
            <w:r>
              <w:rPr>
                <w:sz w:val="18"/>
                <w:szCs w:val="18"/>
              </w:rPr>
              <w:t>818</w:t>
            </w:r>
            <w:r w:rsidRPr="00DE51B8">
              <w:rPr>
                <w:sz w:val="18"/>
                <w:szCs w:val="18"/>
              </w:rPr>
              <w:t xml:space="preserve"> </w:t>
            </w:r>
            <w:r>
              <w:rPr>
                <w:sz w:val="18"/>
                <w:szCs w:val="18"/>
              </w:rPr>
              <w:t>576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A57B936" w14:textId="77777777" w:rsidR="008913E1" w:rsidRPr="00913A71" w:rsidRDefault="008913E1" w:rsidP="00851A66">
            <w:pPr>
              <w:spacing w:after="0"/>
              <w:ind w:firstLine="0"/>
              <w:jc w:val="right"/>
              <w:rPr>
                <w:sz w:val="18"/>
              </w:rPr>
            </w:pPr>
            <w:r>
              <w:rPr>
                <w:sz w:val="18"/>
                <w:szCs w:val="18"/>
              </w:rPr>
              <w:t>16 156 194</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42692E66" w14:textId="77777777" w:rsidR="008913E1" w:rsidRPr="00913A71" w:rsidRDefault="008913E1" w:rsidP="00851A66">
            <w:pPr>
              <w:spacing w:after="0"/>
              <w:ind w:firstLine="0"/>
              <w:jc w:val="right"/>
              <w:rPr>
                <w:sz w:val="18"/>
                <w:szCs w:val="18"/>
                <w:lang w:eastAsia="lv-LV"/>
              </w:rPr>
            </w:pPr>
            <w:r>
              <w:rPr>
                <w:sz w:val="18"/>
                <w:szCs w:val="18"/>
              </w:rPr>
              <w:t>17 382 582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825DA77" w14:textId="77777777" w:rsidR="008913E1" w:rsidRPr="00913A71" w:rsidRDefault="008913E1" w:rsidP="00851A66">
            <w:pPr>
              <w:spacing w:after="0"/>
              <w:ind w:firstLine="0"/>
              <w:jc w:val="right"/>
              <w:rPr>
                <w:sz w:val="18"/>
                <w:szCs w:val="18"/>
                <w:lang w:eastAsia="lv-LV"/>
              </w:rPr>
            </w:pPr>
            <w:r>
              <w:rPr>
                <w:sz w:val="18"/>
                <w:szCs w:val="18"/>
              </w:rPr>
              <w:t>16 594 859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3F3AF826" w14:textId="77777777" w:rsidR="008913E1" w:rsidRPr="00C01BD1" w:rsidRDefault="008913E1" w:rsidP="00851A66">
            <w:pPr>
              <w:spacing w:after="0"/>
              <w:ind w:firstLine="5"/>
              <w:jc w:val="right"/>
              <w:rPr>
                <w:sz w:val="18"/>
                <w:szCs w:val="18"/>
              </w:rPr>
            </w:pPr>
            <w:r>
              <w:rPr>
                <w:sz w:val="18"/>
                <w:szCs w:val="18"/>
              </w:rPr>
              <w:t>16 683 031</w:t>
            </w:r>
          </w:p>
        </w:tc>
      </w:tr>
      <w:tr w:rsidR="008913E1" w:rsidRPr="00456BB3" w14:paraId="1CFFFA7A" w14:textId="77777777" w:rsidTr="00851A66">
        <w:trPr>
          <w:trHeight w:val="283"/>
          <w:jc w:val="center"/>
        </w:trPr>
        <w:tc>
          <w:tcPr>
            <w:tcW w:w="3378" w:type="dxa"/>
            <w:vAlign w:val="center"/>
          </w:tcPr>
          <w:p w14:paraId="665EF454" w14:textId="77777777" w:rsidR="008913E1" w:rsidRPr="009E0565" w:rsidRDefault="008913E1" w:rsidP="00851A66">
            <w:pPr>
              <w:spacing w:after="0"/>
              <w:ind w:firstLine="0"/>
              <w:jc w:val="left"/>
              <w:rPr>
                <w:sz w:val="18"/>
                <w:szCs w:val="18"/>
                <w:lang w:eastAsia="lv-LV"/>
              </w:rPr>
            </w:pPr>
            <w:r w:rsidRPr="009E0565">
              <w:rPr>
                <w:sz w:val="18"/>
                <w:szCs w:val="18"/>
                <w:lang w:eastAsia="lv-LV"/>
              </w:rPr>
              <w:lastRenderedPageBreak/>
              <w:t xml:space="preserve">Kopējo izdevumu izmaiņas, </w:t>
            </w:r>
            <w:r w:rsidRPr="009E0565">
              <w:rPr>
                <w:i/>
                <w:sz w:val="18"/>
                <w:szCs w:val="18"/>
                <w:lang w:eastAsia="lv-LV"/>
              </w:rPr>
              <w:t>euro</w:t>
            </w:r>
            <w:r w:rsidRPr="009E0565">
              <w:rPr>
                <w:sz w:val="18"/>
                <w:szCs w:val="18"/>
                <w:lang w:eastAsia="lv-LV"/>
              </w:rPr>
              <w:t xml:space="preserve"> (+/–) pret iepriekšējo gadu</w:t>
            </w:r>
          </w:p>
        </w:tc>
        <w:tc>
          <w:tcPr>
            <w:tcW w:w="1131" w:type="dxa"/>
          </w:tcPr>
          <w:p w14:paraId="63D02F67" w14:textId="77777777" w:rsidR="008913E1" w:rsidRPr="00DE51B8" w:rsidRDefault="008913E1" w:rsidP="00851A66">
            <w:pPr>
              <w:spacing w:after="0"/>
              <w:ind w:firstLine="0"/>
              <w:jc w:val="center"/>
              <w:rPr>
                <w:sz w:val="18"/>
              </w:rPr>
            </w:pPr>
            <w:r w:rsidRPr="00DE51B8">
              <w:rPr>
                <w:b/>
                <w:bCs/>
                <w:sz w:val="18"/>
              </w:rPr>
              <w:t>×</w:t>
            </w:r>
          </w:p>
        </w:tc>
        <w:tc>
          <w:tcPr>
            <w:tcW w:w="1132" w:type="dxa"/>
          </w:tcPr>
          <w:p w14:paraId="44B76A0B" w14:textId="77777777" w:rsidR="008913E1" w:rsidRPr="009706EE" w:rsidRDefault="008913E1" w:rsidP="00851A66">
            <w:pPr>
              <w:spacing w:after="0"/>
              <w:ind w:firstLine="0"/>
              <w:jc w:val="right"/>
              <w:rPr>
                <w:sz w:val="18"/>
              </w:rPr>
            </w:pPr>
            <w:r>
              <w:rPr>
                <w:sz w:val="18"/>
              </w:rPr>
              <w:t>3 337 618</w:t>
            </w:r>
          </w:p>
        </w:tc>
        <w:tc>
          <w:tcPr>
            <w:tcW w:w="1132" w:type="dxa"/>
          </w:tcPr>
          <w:p w14:paraId="4B6C09DA" w14:textId="77777777" w:rsidR="008913E1" w:rsidRPr="007538F1" w:rsidRDefault="008913E1" w:rsidP="00851A66">
            <w:pPr>
              <w:spacing w:after="0"/>
              <w:ind w:firstLine="0"/>
              <w:jc w:val="right"/>
              <w:rPr>
                <w:color w:val="C00000"/>
                <w:sz w:val="18"/>
              </w:rPr>
            </w:pPr>
            <w:r>
              <w:rPr>
                <w:sz w:val="18"/>
              </w:rPr>
              <w:t>1 226 388</w:t>
            </w:r>
          </w:p>
        </w:tc>
        <w:tc>
          <w:tcPr>
            <w:tcW w:w="1132" w:type="dxa"/>
          </w:tcPr>
          <w:p w14:paraId="0AC2D294" w14:textId="77777777" w:rsidR="008913E1" w:rsidRPr="00957ACB" w:rsidRDefault="008913E1" w:rsidP="00851A66">
            <w:pPr>
              <w:spacing w:after="0"/>
              <w:ind w:firstLine="0"/>
              <w:jc w:val="right"/>
              <w:rPr>
                <w:b/>
                <w:color w:val="C00000"/>
                <w:sz w:val="18"/>
              </w:rPr>
            </w:pPr>
            <w:r>
              <w:rPr>
                <w:sz w:val="18"/>
              </w:rPr>
              <w:t>-787 723</w:t>
            </w:r>
          </w:p>
        </w:tc>
        <w:tc>
          <w:tcPr>
            <w:tcW w:w="1132" w:type="dxa"/>
          </w:tcPr>
          <w:p w14:paraId="6F153E32" w14:textId="77777777" w:rsidR="008913E1" w:rsidRPr="003E3387" w:rsidRDefault="008913E1" w:rsidP="00851A66">
            <w:pPr>
              <w:spacing w:after="0"/>
              <w:ind w:firstLine="0"/>
              <w:jc w:val="right"/>
              <w:rPr>
                <w:sz w:val="18"/>
              </w:rPr>
            </w:pPr>
            <w:r>
              <w:rPr>
                <w:sz w:val="18"/>
              </w:rPr>
              <w:t>88 172</w:t>
            </w:r>
          </w:p>
        </w:tc>
      </w:tr>
      <w:tr w:rsidR="008913E1" w:rsidRPr="00456BB3" w14:paraId="404C014B" w14:textId="77777777" w:rsidTr="00851A66">
        <w:trPr>
          <w:trHeight w:val="283"/>
          <w:jc w:val="center"/>
        </w:trPr>
        <w:tc>
          <w:tcPr>
            <w:tcW w:w="3378" w:type="dxa"/>
            <w:vAlign w:val="center"/>
          </w:tcPr>
          <w:p w14:paraId="2338ECF8" w14:textId="77777777" w:rsidR="008913E1" w:rsidRPr="009E0565" w:rsidRDefault="008913E1" w:rsidP="00851A66">
            <w:pPr>
              <w:spacing w:after="0"/>
              <w:ind w:firstLine="0"/>
              <w:jc w:val="left"/>
              <w:rPr>
                <w:sz w:val="18"/>
              </w:rPr>
            </w:pPr>
            <w:r w:rsidRPr="009E0565">
              <w:rPr>
                <w:sz w:val="18"/>
                <w:lang w:eastAsia="lv-LV"/>
              </w:rPr>
              <w:t>Kopējie izdevumi</w:t>
            </w:r>
            <w:r w:rsidRPr="009E0565">
              <w:rPr>
                <w:sz w:val="18"/>
              </w:rPr>
              <w:t>, % (+/–) pret iepriekšējo gadu</w:t>
            </w:r>
          </w:p>
        </w:tc>
        <w:tc>
          <w:tcPr>
            <w:tcW w:w="1131" w:type="dxa"/>
          </w:tcPr>
          <w:p w14:paraId="59E7A6FB" w14:textId="77777777" w:rsidR="008913E1" w:rsidRPr="00DE51B8" w:rsidRDefault="008913E1" w:rsidP="00851A66">
            <w:pPr>
              <w:spacing w:after="0"/>
              <w:ind w:firstLine="0"/>
              <w:jc w:val="center"/>
              <w:rPr>
                <w:sz w:val="18"/>
              </w:rPr>
            </w:pPr>
            <w:r w:rsidRPr="00DE51B8">
              <w:rPr>
                <w:b/>
                <w:bCs/>
                <w:sz w:val="18"/>
              </w:rPr>
              <w:t>×</w:t>
            </w:r>
          </w:p>
        </w:tc>
        <w:tc>
          <w:tcPr>
            <w:tcW w:w="1132" w:type="dxa"/>
          </w:tcPr>
          <w:p w14:paraId="26FDD090" w14:textId="77777777" w:rsidR="008913E1" w:rsidRPr="009706EE" w:rsidRDefault="008913E1" w:rsidP="00851A66">
            <w:pPr>
              <w:spacing w:after="0"/>
              <w:ind w:firstLine="0"/>
              <w:jc w:val="right"/>
              <w:rPr>
                <w:sz w:val="18"/>
              </w:rPr>
            </w:pPr>
            <w:r>
              <w:rPr>
                <w:sz w:val="18"/>
              </w:rPr>
              <w:t>26</w:t>
            </w:r>
          </w:p>
        </w:tc>
        <w:tc>
          <w:tcPr>
            <w:tcW w:w="1132" w:type="dxa"/>
          </w:tcPr>
          <w:p w14:paraId="7236F4EF" w14:textId="77777777" w:rsidR="008913E1" w:rsidRPr="00456BB3" w:rsidRDefault="008913E1" w:rsidP="00851A66">
            <w:pPr>
              <w:spacing w:after="0"/>
              <w:ind w:firstLine="0"/>
              <w:jc w:val="right"/>
              <w:rPr>
                <w:sz w:val="18"/>
              </w:rPr>
            </w:pPr>
            <w:r>
              <w:rPr>
                <w:sz w:val="18"/>
              </w:rPr>
              <w:t>7,6</w:t>
            </w:r>
          </w:p>
        </w:tc>
        <w:tc>
          <w:tcPr>
            <w:tcW w:w="1132" w:type="dxa"/>
          </w:tcPr>
          <w:p w14:paraId="415F5FBF" w14:textId="77777777" w:rsidR="008913E1" w:rsidRPr="00456BB3" w:rsidRDefault="008913E1" w:rsidP="00851A66">
            <w:pPr>
              <w:spacing w:after="0"/>
              <w:ind w:firstLine="0"/>
              <w:jc w:val="right"/>
              <w:rPr>
                <w:sz w:val="18"/>
              </w:rPr>
            </w:pPr>
            <w:r>
              <w:rPr>
                <w:sz w:val="18"/>
              </w:rPr>
              <w:t>-4,5</w:t>
            </w:r>
          </w:p>
        </w:tc>
        <w:tc>
          <w:tcPr>
            <w:tcW w:w="1132" w:type="dxa"/>
          </w:tcPr>
          <w:p w14:paraId="02E90406" w14:textId="77777777" w:rsidR="008913E1" w:rsidRPr="00456BB3" w:rsidRDefault="008913E1" w:rsidP="00851A66">
            <w:pPr>
              <w:spacing w:after="0"/>
              <w:ind w:firstLine="0"/>
              <w:jc w:val="right"/>
              <w:rPr>
                <w:sz w:val="18"/>
              </w:rPr>
            </w:pPr>
            <w:r>
              <w:rPr>
                <w:sz w:val="18"/>
              </w:rPr>
              <w:t>0,5</w:t>
            </w:r>
          </w:p>
        </w:tc>
      </w:tr>
      <w:tr w:rsidR="008913E1" w:rsidRPr="00BB2A4D" w14:paraId="45EBEC3A" w14:textId="77777777" w:rsidTr="00851A66">
        <w:trPr>
          <w:trHeight w:val="142"/>
          <w:jc w:val="center"/>
        </w:trPr>
        <w:tc>
          <w:tcPr>
            <w:tcW w:w="3378" w:type="dxa"/>
          </w:tcPr>
          <w:p w14:paraId="3EDA6D0B" w14:textId="77777777" w:rsidR="008913E1" w:rsidRPr="009E0565" w:rsidRDefault="008913E1" w:rsidP="00851A66">
            <w:pPr>
              <w:spacing w:after="0"/>
              <w:ind w:firstLine="0"/>
              <w:jc w:val="left"/>
              <w:rPr>
                <w:color w:val="000000" w:themeColor="text1"/>
                <w:sz w:val="18"/>
                <w:szCs w:val="18"/>
                <w:lang w:eastAsia="lv-LV"/>
              </w:rPr>
            </w:pPr>
            <w:r w:rsidRPr="009E0565">
              <w:rPr>
                <w:color w:val="000000" w:themeColor="text1"/>
                <w:sz w:val="18"/>
                <w:szCs w:val="18"/>
              </w:rPr>
              <w:t xml:space="preserve">Atlīdzība, </w:t>
            </w:r>
            <w:r w:rsidRPr="009E0565">
              <w:rPr>
                <w:i/>
                <w:sz w:val="18"/>
                <w:szCs w:val="18"/>
              </w:rPr>
              <w:t>euro</w:t>
            </w:r>
          </w:p>
        </w:tc>
        <w:tc>
          <w:tcPr>
            <w:tcW w:w="1131" w:type="dxa"/>
          </w:tcPr>
          <w:p w14:paraId="5C9624D2" w14:textId="77777777" w:rsidR="008913E1" w:rsidRPr="00DE51B8" w:rsidRDefault="008913E1" w:rsidP="00851A66">
            <w:pPr>
              <w:spacing w:after="0"/>
              <w:ind w:firstLine="0"/>
              <w:jc w:val="right"/>
              <w:rPr>
                <w:sz w:val="18"/>
                <w:szCs w:val="18"/>
              </w:rPr>
            </w:pPr>
            <w:r>
              <w:rPr>
                <w:sz w:val="18"/>
                <w:szCs w:val="18"/>
              </w:rPr>
              <w:t>6 870 260</w:t>
            </w:r>
          </w:p>
        </w:tc>
        <w:tc>
          <w:tcPr>
            <w:tcW w:w="1132" w:type="dxa"/>
          </w:tcPr>
          <w:p w14:paraId="070F86BA" w14:textId="77777777" w:rsidR="008913E1" w:rsidRPr="00BB2A4D" w:rsidRDefault="008913E1" w:rsidP="00851A66">
            <w:pPr>
              <w:spacing w:after="0"/>
              <w:ind w:firstLine="0"/>
              <w:jc w:val="right"/>
              <w:rPr>
                <w:sz w:val="18"/>
                <w:szCs w:val="18"/>
              </w:rPr>
            </w:pPr>
            <w:r>
              <w:rPr>
                <w:sz w:val="18"/>
                <w:szCs w:val="18"/>
              </w:rPr>
              <w:t>8 111 436</w:t>
            </w:r>
          </w:p>
        </w:tc>
        <w:tc>
          <w:tcPr>
            <w:tcW w:w="1132" w:type="dxa"/>
          </w:tcPr>
          <w:p w14:paraId="79B03966" w14:textId="77777777" w:rsidR="008913E1" w:rsidRPr="00BB2A4D" w:rsidRDefault="008913E1" w:rsidP="00851A66">
            <w:pPr>
              <w:spacing w:after="0"/>
              <w:ind w:firstLine="0"/>
              <w:jc w:val="right"/>
              <w:rPr>
                <w:sz w:val="18"/>
                <w:szCs w:val="18"/>
              </w:rPr>
            </w:pPr>
            <w:r>
              <w:rPr>
                <w:sz w:val="18"/>
                <w:szCs w:val="18"/>
              </w:rPr>
              <w:t>8 964 203</w:t>
            </w:r>
          </w:p>
        </w:tc>
        <w:tc>
          <w:tcPr>
            <w:tcW w:w="1132" w:type="dxa"/>
          </w:tcPr>
          <w:p w14:paraId="78970838" w14:textId="77777777" w:rsidR="008913E1" w:rsidRPr="00BB2A4D" w:rsidRDefault="008913E1" w:rsidP="00851A66">
            <w:pPr>
              <w:spacing w:after="0"/>
              <w:ind w:firstLine="0"/>
              <w:jc w:val="right"/>
              <w:rPr>
                <w:sz w:val="18"/>
                <w:szCs w:val="18"/>
              </w:rPr>
            </w:pPr>
            <w:r>
              <w:rPr>
                <w:sz w:val="18"/>
                <w:szCs w:val="18"/>
              </w:rPr>
              <w:t>8 181 480</w:t>
            </w:r>
          </w:p>
        </w:tc>
        <w:tc>
          <w:tcPr>
            <w:tcW w:w="1132" w:type="dxa"/>
          </w:tcPr>
          <w:p w14:paraId="55234A72" w14:textId="77777777" w:rsidR="008913E1" w:rsidRPr="004D096F" w:rsidRDefault="008913E1" w:rsidP="00851A66">
            <w:pPr>
              <w:spacing w:after="0"/>
              <w:ind w:firstLine="0"/>
              <w:jc w:val="right"/>
              <w:rPr>
                <w:sz w:val="18"/>
                <w:szCs w:val="18"/>
              </w:rPr>
            </w:pPr>
            <w:r>
              <w:rPr>
                <w:sz w:val="18"/>
                <w:szCs w:val="18"/>
              </w:rPr>
              <w:t>8 128 209</w:t>
            </w:r>
          </w:p>
        </w:tc>
      </w:tr>
      <w:tr w:rsidR="008913E1" w:rsidRPr="00BB2A4D" w14:paraId="7366930D" w14:textId="77777777" w:rsidTr="00851A66">
        <w:trPr>
          <w:trHeight w:val="79"/>
          <w:jc w:val="center"/>
        </w:trPr>
        <w:tc>
          <w:tcPr>
            <w:tcW w:w="3378" w:type="dxa"/>
          </w:tcPr>
          <w:p w14:paraId="06D24DBB" w14:textId="77777777" w:rsidR="008913E1" w:rsidRPr="009E0565" w:rsidRDefault="008913E1" w:rsidP="00851A66">
            <w:pPr>
              <w:spacing w:after="0"/>
              <w:ind w:firstLine="0"/>
              <w:jc w:val="left"/>
              <w:rPr>
                <w:color w:val="000000" w:themeColor="text1"/>
                <w:sz w:val="18"/>
                <w:szCs w:val="18"/>
                <w:lang w:eastAsia="lv-LV"/>
              </w:rPr>
            </w:pPr>
            <w:r w:rsidRPr="009E0565">
              <w:rPr>
                <w:color w:val="000000" w:themeColor="text1"/>
                <w:sz w:val="18"/>
                <w:szCs w:val="18"/>
              </w:rPr>
              <w:t>Vidējais amata vietu skaits gadā</w:t>
            </w:r>
          </w:p>
        </w:tc>
        <w:tc>
          <w:tcPr>
            <w:tcW w:w="1131" w:type="dxa"/>
          </w:tcPr>
          <w:p w14:paraId="4CFCBE8C" w14:textId="77777777" w:rsidR="008913E1" w:rsidRPr="00DE51B8" w:rsidRDefault="008913E1" w:rsidP="00851A66">
            <w:pPr>
              <w:spacing w:after="0"/>
              <w:ind w:firstLine="0"/>
              <w:jc w:val="right"/>
              <w:rPr>
                <w:sz w:val="18"/>
                <w:szCs w:val="18"/>
              </w:rPr>
            </w:pPr>
            <w:r w:rsidRPr="00DE51B8">
              <w:rPr>
                <w:sz w:val="18"/>
                <w:szCs w:val="18"/>
              </w:rPr>
              <w:t>14</w:t>
            </w:r>
            <w:r>
              <w:rPr>
                <w:sz w:val="18"/>
                <w:szCs w:val="18"/>
              </w:rPr>
              <w:t>4</w:t>
            </w:r>
          </w:p>
        </w:tc>
        <w:tc>
          <w:tcPr>
            <w:tcW w:w="1132" w:type="dxa"/>
          </w:tcPr>
          <w:p w14:paraId="1726E2DE" w14:textId="77777777" w:rsidR="008913E1" w:rsidRPr="00BB2A4D" w:rsidRDefault="008913E1" w:rsidP="00851A66">
            <w:pPr>
              <w:spacing w:after="0"/>
              <w:ind w:firstLine="0"/>
              <w:jc w:val="right"/>
              <w:rPr>
                <w:sz w:val="18"/>
                <w:szCs w:val="18"/>
              </w:rPr>
            </w:pPr>
            <w:r w:rsidRPr="00BB2A4D">
              <w:rPr>
                <w:sz w:val="18"/>
                <w:szCs w:val="18"/>
              </w:rPr>
              <w:t>1</w:t>
            </w:r>
            <w:r>
              <w:rPr>
                <w:sz w:val="18"/>
                <w:szCs w:val="18"/>
              </w:rPr>
              <w:t>71</w:t>
            </w:r>
          </w:p>
        </w:tc>
        <w:tc>
          <w:tcPr>
            <w:tcW w:w="1132" w:type="dxa"/>
            <w:shd w:val="clear" w:color="auto" w:fill="auto"/>
          </w:tcPr>
          <w:p w14:paraId="49DA289A" w14:textId="77777777" w:rsidR="008913E1" w:rsidRPr="00BB2A4D" w:rsidRDefault="008913E1" w:rsidP="00851A66">
            <w:pPr>
              <w:spacing w:after="0"/>
              <w:ind w:firstLine="0"/>
              <w:jc w:val="right"/>
              <w:rPr>
                <w:sz w:val="18"/>
                <w:szCs w:val="18"/>
              </w:rPr>
            </w:pPr>
            <w:r w:rsidRPr="00BB2A4D">
              <w:rPr>
                <w:sz w:val="18"/>
                <w:szCs w:val="18"/>
              </w:rPr>
              <w:t>1</w:t>
            </w:r>
            <w:r>
              <w:rPr>
                <w:sz w:val="18"/>
                <w:szCs w:val="18"/>
              </w:rPr>
              <w:t>7</w:t>
            </w:r>
            <w:r w:rsidRPr="00BB2A4D">
              <w:rPr>
                <w:sz w:val="18"/>
                <w:szCs w:val="18"/>
              </w:rPr>
              <w:t>1</w:t>
            </w:r>
          </w:p>
        </w:tc>
        <w:tc>
          <w:tcPr>
            <w:tcW w:w="1132" w:type="dxa"/>
            <w:shd w:val="clear" w:color="auto" w:fill="auto"/>
          </w:tcPr>
          <w:p w14:paraId="51548080" w14:textId="77777777" w:rsidR="008913E1" w:rsidRPr="00BB2A4D" w:rsidRDefault="008913E1" w:rsidP="00851A66">
            <w:pPr>
              <w:spacing w:after="0"/>
              <w:ind w:firstLine="0"/>
              <w:jc w:val="right"/>
              <w:rPr>
                <w:sz w:val="18"/>
                <w:szCs w:val="18"/>
              </w:rPr>
            </w:pPr>
            <w:r w:rsidRPr="00BB2A4D">
              <w:rPr>
                <w:sz w:val="18"/>
                <w:szCs w:val="18"/>
              </w:rPr>
              <w:t>171</w:t>
            </w:r>
          </w:p>
        </w:tc>
        <w:tc>
          <w:tcPr>
            <w:tcW w:w="1132" w:type="dxa"/>
            <w:shd w:val="clear" w:color="auto" w:fill="auto"/>
          </w:tcPr>
          <w:p w14:paraId="31D27F33" w14:textId="77777777" w:rsidR="008913E1" w:rsidRPr="004D096F" w:rsidRDefault="008913E1" w:rsidP="00851A66">
            <w:pPr>
              <w:spacing w:after="0"/>
              <w:ind w:firstLine="0"/>
              <w:jc w:val="right"/>
              <w:rPr>
                <w:sz w:val="18"/>
                <w:szCs w:val="18"/>
              </w:rPr>
            </w:pPr>
            <w:r w:rsidRPr="004D096F">
              <w:rPr>
                <w:sz w:val="18"/>
                <w:szCs w:val="18"/>
              </w:rPr>
              <w:t>171</w:t>
            </w:r>
          </w:p>
        </w:tc>
      </w:tr>
      <w:tr w:rsidR="008913E1" w:rsidRPr="009E0565" w14:paraId="01DBAAB7" w14:textId="77777777" w:rsidTr="00851A66">
        <w:trPr>
          <w:trHeight w:val="153"/>
          <w:jc w:val="center"/>
        </w:trPr>
        <w:tc>
          <w:tcPr>
            <w:tcW w:w="3378" w:type="dxa"/>
          </w:tcPr>
          <w:p w14:paraId="41245D86" w14:textId="77777777" w:rsidR="008913E1" w:rsidRPr="009E0565" w:rsidRDefault="008913E1" w:rsidP="00851A66">
            <w:pPr>
              <w:spacing w:after="0"/>
              <w:ind w:firstLine="0"/>
              <w:jc w:val="left"/>
              <w:rPr>
                <w:color w:val="000000" w:themeColor="text1"/>
                <w:sz w:val="18"/>
                <w:szCs w:val="18"/>
                <w:lang w:eastAsia="lv-LV"/>
              </w:rPr>
            </w:pPr>
            <w:r w:rsidRPr="009E0565">
              <w:rPr>
                <w:color w:val="000000" w:themeColor="text1"/>
                <w:sz w:val="18"/>
                <w:szCs w:val="18"/>
              </w:rPr>
              <w:t xml:space="preserve">Vidējā atlīdzība amata vietai </w:t>
            </w:r>
            <w:r w:rsidRPr="009E0565">
              <w:rPr>
                <w:color w:val="000000" w:themeColor="text1"/>
                <w:sz w:val="18"/>
                <w:szCs w:val="18"/>
                <w:lang w:eastAsia="lv-LV"/>
              </w:rPr>
              <w:t xml:space="preserve">(mēnesī), </w:t>
            </w:r>
            <w:r w:rsidRPr="009E0565">
              <w:rPr>
                <w:i/>
                <w:color w:val="000000" w:themeColor="text1"/>
                <w:sz w:val="18"/>
                <w:szCs w:val="18"/>
                <w:lang w:eastAsia="lv-LV"/>
              </w:rPr>
              <w:t>euro</w:t>
            </w:r>
          </w:p>
        </w:tc>
        <w:tc>
          <w:tcPr>
            <w:tcW w:w="1131" w:type="dxa"/>
          </w:tcPr>
          <w:p w14:paraId="2B24A4A3" w14:textId="77777777" w:rsidR="008913E1" w:rsidRPr="00DE51B8" w:rsidRDefault="008913E1" w:rsidP="00851A66">
            <w:pPr>
              <w:spacing w:after="0"/>
              <w:ind w:firstLine="0"/>
              <w:jc w:val="right"/>
              <w:rPr>
                <w:sz w:val="18"/>
                <w:szCs w:val="18"/>
              </w:rPr>
            </w:pPr>
            <w:r w:rsidRPr="00DE51B8">
              <w:rPr>
                <w:sz w:val="18"/>
                <w:szCs w:val="18"/>
              </w:rPr>
              <w:t xml:space="preserve">3 </w:t>
            </w:r>
            <w:r>
              <w:rPr>
                <w:sz w:val="18"/>
                <w:szCs w:val="18"/>
              </w:rPr>
              <w:t>976</w:t>
            </w:r>
          </w:p>
        </w:tc>
        <w:tc>
          <w:tcPr>
            <w:tcW w:w="1132" w:type="dxa"/>
          </w:tcPr>
          <w:p w14:paraId="37CCDB94" w14:textId="77777777" w:rsidR="008913E1" w:rsidRPr="009E0565" w:rsidRDefault="008913E1" w:rsidP="00851A66">
            <w:pPr>
              <w:spacing w:after="0"/>
              <w:ind w:firstLine="0"/>
              <w:jc w:val="right"/>
              <w:rPr>
                <w:sz w:val="18"/>
                <w:szCs w:val="18"/>
              </w:rPr>
            </w:pPr>
            <w:r>
              <w:rPr>
                <w:sz w:val="18"/>
                <w:szCs w:val="18"/>
              </w:rPr>
              <w:t>3 953</w:t>
            </w:r>
          </w:p>
        </w:tc>
        <w:tc>
          <w:tcPr>
            <w:tcW w:w="1132" w:type="dxa"/>
          </w:tcPr>
          <w:p w14:paraId="491098DA" w14:textId="77777777" w:rsidR="008913E1" w:rsidRPr="009E0565" w:rsidRDefault="008913E1" w:rsidP="00851A66">
            <w:pPr>
              <w:spacing w:after="0"/>
              <w:ind w:firstLine="0"/>
              <w:jc w:val="right"/>
              <w:rPr>
                <w:sz w:val="18"/>
                <w:szCs w:val="18"/>
              </w:rPr>
            </w:pPr>
            <w:r>
              <w:rPr>
                <w:sz w:val="18"/>
                <w:szCs w:val="18"/>
              </w:rPr>
              <w:t>4 369</w:t>
            </w:r>
          </w:p>
        </w:tc>
        <w:tc>
          <w:tcPr>
            <w:tcW w:w="1132" w:type="dxa"/>
          </w:tcPr>
          <w:p w14:paraId="1CC4C61A" w14:textId="77777777" w:rsidR="008913E1" w:rsidRPr="009E0565" w:rsidRDefault="008913E1" w:rsidP="00851A66">
            <w:pPr>
              <w:spacing w:after="0"/>
              <w:ind w:firstLine="0"/>
              <w:jc w:val="right"/>
              <w:rPr>
                <w:sz w:val="18"/>
                <w:szCs w:val="18"/>
              </w:rPr>
            </w:pPr>
            <w:r>
              <w:rPr>
                <w:sz w:val="18"/>
                <w:szCs w:val="18"/>
              </w:rPr>
              <w:t>3 987</w:t>
            </w:r>
          </w:p>
        </w:tc>
        <w:tc>
          <w:tcPr>
            <w:tcW w:w="1132" w:type="dxa"/>
          </w:tcPr>
          <w:p w14:paraId="43F0A44B" w14:textId="77777777" w:rsidR="008913E1" w:rsidRPr="004D096F" w:rsidRDefault="008913E1" w:rsidP="00851A66">
            <w:pPr>
              <w:spacing w:after="0"/>
              <w:ind w:firstLine="0"/>
              <w:jc w:val="right"/>
              <w:rPr>
                <w:sz w:val="18"/>
                <w:szCs w:val="18"/>
              </w:rPr>
            </w:pPr>
            <w:r>
              <w:rPr>
                <w:sz w:val="18"/>
                <w:szCs w:val="18"/>
              </w:rPr>
              <w:t>3 961</w:t>
            </w:r>
          </w:p>
        </w:tc>
      </w:tr>
    </w:tbl>
    <w:p w14:paraId="6330DD4F" w14:textId="77777777" w:rsidR="008913E1" w:rsidRDefault="008913E1" w:rsidP="008913E1">
      <w:pPr>
        <w:spacing w:before="240" w:after="240"/>
        <w:ind w:firstLine="0"/>
        <w:jc w:val="center"/>
        <w:rPr>
          <w:i/>
          <w:sz w:val="18"/>
          <w:szCs w:val="18"/>
        </w:rPr>
      </w:pPr>
      <w:r w:rsidRPr="00BB2A4D">
        <w:rPr>
          <w:b/>
          <w:lang w:eastAsia="lv-LV"/>
        </w:rPr>
        <w:t>Izmaiņas izdevumos, salīdzinot 202</w:t>
      </w:r>
      <w:r>
        <w:rPr>
          <w:b/>
          <w:lang w:eastAsia="lv-LV"/>
        </w:rPr>
        <w:t>4</w:t>
      </w:r>
      <w:r w:rsidRPr="00BB2A4D">
        <w:rPr>
          <w:b/>
          <w:lang w:eastAsia="lv-LV"/>
        </w:rPr>
        <w:t>.</w:t>
      </w:r>
      <w:r>
        <w:rPr>
          <w:b/>
          <w:lang w:eastAsia="lv-LV"/>
        </w:rPr>
        <w:t xml:space="preserve"> </w:t>
      </w:r>
      <w:r w:rsidRPr="00BB2A4D">
        <w:rPr>
          <w:b/>
          <w:lang w:eastAsia="lv-LV"/>
        </w:rPr>
        <w:t xml:space="preserve">gada </w:t>
      </w:r>
      <w:r>
        <w:rPr>
          <w:b/>
          <w:lang w:eastAsia="lv-LV"/>
        </w:rPr>
        <w:t>projektu</w:t>
      </w:r>
      <w:r w:rsidRPr="00BB2A4D">
        <w:rPr>
          <w:b/>
          <w:lang w:eastAsia="lv-LV"/>
        </w:rPr>
        <w:t xml:space="preserve"> ar 202</w:t>
      </w:r>
      <w:r>
        <w:rPr>
          <w:b/>
          <w:lang w:eastAsia="lv-LV"/>
        </w:rPr>
        <w:t>3</w:t>
      </w:r>
      <w:r w:rsidRPr="00BB2A4D">
        <w:rPr>
          <w:b/>
          <w:lang w:eastAsia="lv-LV"/>
        </w:rPr>
        <w:t>.</w:t>
      </w:r>
      <w:r>
        <w:rPr>
          <w:b/>
          <w:lang w:eastAsia="lv-LV"/>
        </w:rPr>
        <w:t xml:space="preserve"> </w:t>
      </w:r>
      <w:r w:rsidRPr="00BB2A4D">
        <w:rPr>
          <w:b/>
          <w:lang w:eastAsia="lv-LV"/>
        </w:rPr>
        <w:t>gada plānu</w:t>
      </w:r>
      <w:r w:rsidRPr="00DC13E0">
        <w:rPr>
          <w:i/>
          <w:sz w:val="18"/>
          <w:szCs w:val="18"/>
        </w:rPr>
        <w:t xml:space="preserve"> </w:t>
      </w:r>
    </w:p>
    <w:p w14:paraId="64A70DB2" w14:textId="77777777" w:rsidR="008913E1" w:rsidRPr="00BB2A4D" w:rsidRDefault="008913E1" w:rsidP="008913E1">
      <w:pPr>
        <w:spacing w:after="0"/>
        <w:ind w:firstLine="0"/>
        <w:jc w:val="right"/>
        <w:rPr>
          <w:b/>
          <w:lang w:eastAsia="lv-LV"/>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8"/>
        <w:gridCol w:w="1277"/>
        <w:gridCol w:w="1277"/>
      </w:tblGrid>
      <w:tr w:rsidR="008913E1" w:rsidRPr="00BB2A4D" w14:paraId="459B4FC4" w14:textId="77777777" w:rsidTr="00851A66">
        <w:trPr>
          <w:trHeight w:val="142"/>
          <w:tblHeader/>
          <w:jc w:val="center"/>
        </w:trPr>
        <w:tc>
          <w:tcPr>
            <w:tcW w:w="5240" w:type="dxa"/>
            <w:shd w:val="clear" w:color="auto" w:fill="auto"/>
          </w:tcPr>
          <w:p w14:paraId="77C54904" w14:textId="77777777" w:rsidR="008913E1" w:rsidRPr="00BB2A4D" w:rsidRDefault="008913E1" w:rsidP="00851A66">
            <w:pPr>
              <w:spacing w:after="0"/>
              <w:ind w:firstLine="0"/>
              <w:jc w:val="center"/>
              <w:rPr>
                <w:sz w:val="18"/>
                <w:szCs w:val="18"/>
              </w:rPr>
            </w:pPr>
            <w:r w:rsidRPr="00BB2A4D">
              <w:rPr>
                <w:b/>
                <w:bCs/>
                <w:sz w:val="18"/>
                <w:szCs w:val="18"/>
                <w:lang w:eastAsia="lv-LV"/>
              </w:rPr>
              <w:t>Pasākums</w:t>
            </w:r>
          </w:p>
        </w:tc>
        <w:tc>
          <w:tcPr>
            <w:tcW w:w="1278" w:type="dxa"/>
            <w:shd w:val="clear" w:color="auto" w:fill="auto"/>
          </w:tcPr>
          <w:p w14:paraId="668F191C" w14:textId="77777777" w:rsidR="008913E1" w:rsidRPr="00BB2A4D" w:rsidRDefault="008913E1" w:rsidP="00851A66">
            <w:pPr>
              <w:spacing w:after="0"/>
              <w:ind w:firstLine="0"/>
              <w:jc w:val="right"/>
              <w:rPr>
                <w:sz w:val="18"/>
                <w:szCs w:val="18"/>
              </w:rPr>
            </w:pPr>
            <w:r w:rsidRPr="00BB2A4D">
              <w:rPr>
                <w:sz w:val="18"/>
                <w:szCs w:val="18"/>
              </w:rPr>
              <w:t>Samazinājums</w:t>
            </w:r>
          </w:p>
        </w:tc>
        <w:tc>
          <w:tcPr>
            <w:tcW w:w="1277" w:type="dxa"/>
            <w:shd w:val="clear" w:color="auto" w:fill="auto"/>
          </w:tcPr>
          <w:p w14:paraId="1AC32E5A" w14:textId="77777777" w:rsidR="008913E1" w:rsidRPr="00BB2A4D" w:rsidRDefault="008913E1" w:rsidP="00851A66">
            <w:pPr>
              <w:spacing w:after="0"/>
              <w:ind w:firstLine="0"/>
              <w:jc w:val="right"/>
              <w:rPr>
                <w:sz w:val="18"/>
                <w:szCs w:val="18"/>
              </w:rPr>
            </w:pPr>
            <w:r w:rsidRPr="00BB2A4D">
              <w:rPr>
                <w:sz w:val="18"/>
                <w:szCs w:val="18"/>
              </w:rPr>
              <w:t>Palielinājums</w:t>
            </w:r>
          </w:p>
        </w:tc>
        <w:tc>
          <w:tcPr>
            <w:tcW w:w="1277" w:type="dxa"/>
            <w:shd w:val="clear" w:color="auto" w:fill="auto"/>
          </w:tcPr>
          <w:p w14:paraId="4CD5EABE" w14:textId="77777777" w:rsidR="008913E1" w:rsidRPr="00BB2A4D" w:rsidRDefault="008913E1" w:rsidP="00851A66">
            <w:pPr>
              <w:spacing w:after="0"/>
              <w:ind w:firstLine="0"/>
              <w:jc w:val="center"/>
              <w:rPr>
                <w:sz w:val="18"/>
                <w:szCs w:val="18"/>
              </w:rPr>
            </w:pPr>
            <w:r w:rsidRPr="00BB2A4D">
              <w:rPr>
                <w:sz w:val="18"/>
                <w:szCs w:val="18"/>
              </w:rPr>
              <w:t>Izmaiņas</w:t>
            </w:r>
          </w:p>
        </w:tc>
      </w:tr>
      <w:tr w:rsidR="008913E1" w:rsidRPr="00BB2A4D" w14:paraId="5ECE8164" w14:textId="77777777" w:rsidTr="00851A66">
        <w:trPr>
          <w:trHeight w:val="142"/>
          <w:jc w:val="center"/>
        </w:trPr>
        <w:tc>
          <w:tcPr>
            <w:tcW w:w="5240" w:type="dxa"/>
            <w:shd w:val="clear" w:color="auto" w:fill="D9D9D9" w:themeFill="background1" w:themeFillShade="D9"/>
          </w:tcPr>
          <w:p w14:paraId="724FFCC0" w14:textId="77777777" w:rsidR="008913E1" w:rsidRPr="00BB2A4D" w:rsidRDefault="008913E1" w:rsidP="00851A66">
            <w:pPr>
              <w:spacing w:after="0"/>
              <w:ind w:firstLine="0"/>
              <w:jc w:val="left"/>
              <w:rPr>
                <w:b/>
                <w:bCs/>
                <w:sz w:val="18"/>
                <w:szCs w:val="18"/>
                <w:lang w:eastAsia="lv-LV"/>
              </w:rPr>
            </w:pPr>
            <w:r w:rsidRPr="00BB2A4D">
              <w:rPr>
                <w:b/>
                <w:bCs/>
                <w:sz w:val="18"/>
                <w:szCs w:val="18"/>
                <w:lang w:eastAsia="lv-LV"/>
              </w:rPr>
              <w:t>Izdevumi – kopā</w:t>
            </w:r>
          </w:p>
        </w:tc>
        <w:tc>
          <w:tcPr>
            <w:tcW w:w="1278" w:type="dxa"/>
            <w:shd w:val="clear" w:color="auto" w:fill="D9D9D9" w:themeFill="background1" w:themeFillShade="D9"/>
          </w:tcPr>
          <w:p w14:paraId="01A036D5" w14:textId="77777777" w:rsidR="008913E1" w:rsidRPr="006F392E" w:rsidRDefault="008913E1" w:rsidP="00851A66">
            <w:pPr>
              <w:spacing w:after="0"/>
              <w:ind w:firstLine="0"/>
              <w:jc w:val="right"/>
              <w:rPr>
                <w:b/>
                <w:sz w:val="18"/>
                <w:szCs w:val="18"/>
              </w:rPr>
            </w:pPr>
            <w:r>
              <w:rPr>
                <w:b/>
                <w:sz w:val="18"/>
                <w:szCs w:val="18"/>
              </w:rPr>
              <w:t>818 185</w:t>
            </w:r>
          </w:p>
        </w:tc>
        <w:tc>
          <w:tcPr>
            <w:tcW w:w="1277" w:type="dxa"/>
            <w:shd w:val="clear" w:color="auto" w:fill="D9D9D9" w:themeFill="background1" w:themeFillShade="D9"/>
          </w:tcPr>
          <w:p w14:paraId="7A643E33" w14:textId="77777777" w:rsidR="008913E1" w:rsidRPr="006F392E" w:rsidRDefault="008913E1" w:rsidP="00851A66">
            <w:pPr>
              <w:spacing w:after="0"/>
              <w:ind w:firstLine="0"/>
              <w:jc w:val="right"/>
              <w:rPr>
                <w:b/>
                <w:sz w:val="18"/>
                <w:szCs w:val="18"/>
              </w:rPr>
            </w:pPr>
            <w:r>
              <w:rPr>
                <w:b/>
                <w:sz w:val="18"/>
                <w:szCs w:val="18"/>
              </w:rPr>
              <w:t>2 044 573</w:t>
            </w:r>
          </w:p>
        </w:tc>
        <w:tc>
          <w:tcPr>
            <w:tcW w:w="1277" w:type="dxa"/>
            <w:shd w:val="clear" w:color="auto" w:fill="D9D9D9" w:themeFill="background1" w:themeFillShade="D9"/>
          </w:tcPr>
          <w:p w14:paraId="72B32CE7" w14:textId="77777777" w:rsidR="008913E1" w:rsidRPr="000A59FB" w:rsidRDefault="008913E1" w:rsidP="00851A66">
            <w:pPr>
              <w:spacing w:after="0"/>
              <w:ind w:firstLine="0"/>
              <w:jc w:val="right"/>
              <w:rPr>
                <w:b/>
                <w:sz w:val="18"/>
                <w:szCs w:val="18"/>
              </w:rPr>
            </w:pPr>
            <w:r>
              <w:rPr>
                <w:b/>
                <w:sz w:val="18"/>
                <w:szCs w:val="18"/>
              </w:rPr>
              <w:t>1 226 388</w:t>
            </w:r>
          </w:p>
        </w:tc>
      </w:tr>
      <w:tr w:rsidR="008913E1" w:rsidRPr="00BB2A4D" w14:paraId="3F33D22A" w14:textId="77777777" w:rsidTr="00851A66">
        <w:trPr>
          <w:jc w:val="center"/>
        </w:trPr>
        <w:tc>
          <w:tcPr>
            <w:tcW w:w="9072" w:type="dxa"/>
            <w:gridSpan w:val="4"/>
          </w:tcPr>
          <w:p w14:paraId="3346D3B0" w14:textId="77777777" w:rsidR="008913E1" w:rsidRPr="00BB2A4D" w:rsidRDefault="008913E1" w:rsidP="00851A66">
            <w:pPr>
              <w:spacing w:after="0"/>
              <w:ind w:firstLine="313"/>
              <w:jc w:val="left"/>
              <w:rPr>
                <w:sz w:val="18"/>
                <w:szCs w:val="18"/>
              </w:rPr>
            </w:pPr>
            <w:r w:rsidRPr="00BB2A4D">
              <w:rPr>
                <w:i/>
                <w:sz w:val="18"/>
                <w:szCs w:val="18"/>
                <w:lang w:eastAsia="lv-LV"/>
              </w:rPr>
              <w:t>t. sk.:</w:t>
            </w:r>
          </w:p>
        </w:tc>
      </w:tr>
      <w:tr w:rsidR="008913E1" w:rsidRPr="00BB2A4D" w14:paraId="21D23A7B" w14:textId="77777777" w:rsidTr="00851A66">
        <w:trPr>
          <w:trHeight w:val="142"/>
          <w:jc w:val="center"/>
        </w:trPr>
        <w:tc>
          <w:tcPr>
            <w:tcW w:w="5240" w:type="dxa"/>
            <w:shd w:val="clear" w:color="auto" w:fill="F2F2F2" w:themeFill="background1" w:themeFillShade="F2"/>
          </w:tcPr>
          <w:p w14:paraId="42127D2F" w14:textId="77777777" w:rsidR="008913E1" w:rsidRPr="00CF6A7C" w:rsidRDefault="008913E1" w:rsidP="00851A66">
            <w:pPr>
              <w:spacing w:after="0"/>
              <w:ind w:firstLine="0"/>
              <w:jc w:val="left"/>
              <w:rPr>
                <w:b/>
                <w:bCs/>
                <w:sz w:val="18"/>
                <w:szCs w:val="18"/>
                <w:u w:val="single"/>
                <w:lang w:eastAsia="lv-LV"/>
              </w:rPr>
            </w:pPr>
            <w:bookmarkStart w:id="5" w:name="_Hlk124856205"/>
            <w:r w:rsidRPr="00CF6A7C">
              <w:rPr>
                <w:sz w:val="18"/>
                <w:szCs w:val="18"/>
                <w:u w:val="single"/>
                <w:lang w:eastAsia="lv-LV"/>
              </w:rPr>
              <w:t>Prioritāri pasākumi</w:t>
            </w:r>
          </w:p>
        </w:tc>
        <w:tc>
          <w:tcPr>
            <w:tcW w:w="1278" w:type="dxa"/>
            <w:shd w:val="clear" w:color="auto" w:fill="F2F2F2" w:themeFill="background1" w:themeFillShade="F2"/>
          </w:tcPr>
          <w:p w14:paraId="5A594B70" w14:textId="77777777" w:rsidR="008913E1" w:rsidRPr="006D74F3" w:rsidRDefault="008913E1" w:rsidP="00851A66">
            <w:pPr>
              <w:spacing w:after="0"/>
              <w:ind w:firstLine="0"/>
              <w:jc w:val="center"/>
              <w:rPr>
                <w:sz w:val="18"/>
                <w:szCs w:val="18"/>
              </w:rPr>
            </w:pPr>
            <w:r w:rsidRPr="006D74F3">
              <w:rPr>
                <w:sz w:val="18"/>
                <w:szCs w:val="18"/>
              </w:rPr>
              <w:t>-</w:t>
            </w:r>
          </w:p>
        </w:tc>
        <w:tc>
          <w:tcPr>
            <w:tcW w:w="1277" w:type="dxa"/>
            <w:shd w:val="clear" w:color="auto" w:fill="F2F2F2" w:themeFill="background1" w:themeFillShade="F2"/>
          </w:tcPr>
          <w:p w14:paraId="2EAFFFF3" w14:textId="77777777" w:rsidR="008913E1" w:rsidRPr="00247978" w:rsidRDefault="008913E1" w:rsidP="00851A66">
            <w:pPr>
              <w:spacing w:after="0"/>
              <w:ind w:firstLine="0"/>
              <w:jc w:val="right"/>
              <w:rPr>
                <w:color w:val="FF0000"/>
                <w:sz w:val="18"/>
                <w:szCs w:val="18"/>
              </w:rPr>
            </w:pPr>
            <w:r>
              <w:rPr>
                <w:sz w:val="18"/>
                <w:szCs w:val="18"/>
              </w:rPr>
              <w:t>835 994</w:t>
            </w:r>
          </w:p>
        </w:tc>
        <w:tc>
          <w:tcPr>
            <w:tcW w:w="1277" w:type="dxa"/>
            <w:shd w:val="clear" w:color="auto" w:fill="F2F2F2" w:themeFill="background1" w:themeFillShade="F2"/>
          </w:tcPr>
          <w:p w14:paraId="30FAD536" w14:textId="77777777" w:rsidR="008913E1" w:rsidRPr="00247978" w:rsidRDefault="008913E1" w:rsidP="00851A66">
            <w:pPr>
              <w:spacing w:after="0"/>
              <w:ind w:firstLine="0"/>
              <w:jc w:val="right"/>
              <w:rPr>
                <w:color w:val="FF0000"/>
                <w:sz w:val="18"/>
                <w:szCs w:val="18"/>
              </w:rPr>
            </w:pPr>
            <w:r>
              <w:rPr>
                <w:sz w:val="18"/>
                <w:szCs w:val="18"/>
              </w:rPr>
              <w:t>835 994</w:t>
            </w:r>
          </w:p>
        </w:tc>
      </w:tr>
      <w:bookmarkEnd w:id="5"/>
      <w:tr w:rsidR="008913E1" w:rsidRPr="00BB2A4D" w14:paraId="62529542" w14:textId="77777777" w:rsidTr="00851A66">
        <w:trPr>
          <w:trHeight w:val="219"/>
          <w:jc w:val="center"/>
        </w:trPr>
        <w:tc>
          <w:tcPr>
            <w:tcW w:w="5240" w:type="dxa"/>
          </w:tcPr>
          <w:p w14:paraId="191A4D90" w14:textId="77777777" w:rsidR="008913E1" w:rsidRPr="009D0F8B" w:rsidRDefault="008913E1" w:rsidP="00851A66">
            <w:pPr>
              <w:spacing w:after="0"/>
              <w:ind w:firstLine="0"/>
              <w:rPr>
                <w:i/>
                <w:iCs/>
                <w:sz w:val="18"/>
                <w:szCs w:val="18"/>
                <w:lang w:eastAsia="lv-LV"/>
              </w:rPr>
            </w:pPr>
            <w:r w:rsidRPr="009D0F8B">
              <w:rPr>
                <w:i/>
                <w:iCs/>
                <w:sz w:val="18"/>
                <w:szCs w:val="18"/>
                <w:lang w:eastAsia="lv-LV"/>
              </w:rPr>
              <w:t>Vienreizējs pabalsts Korupcijas novēršanas un apkarošanas biroja amatpersonām</w:t>
            </w:r>
          </w:p>
        </w:tc>
        <w:tc>
          <w:tcPr>
            <w:tcW w:w="1278" w:type="dxa"/>
          </w:tcPr>
          <w:p w14:paraId="211E4EBA" w14:textId="77777777" w:rsidR="008913E1" w:rsidRDefault="008913E1" w:rsidP="00851A66">
            <w:pPr>
              <w:spacing w:after="0"/>
              <w:ind w:firstLine="0"/>
              <w:jc w:val="center"/>
              <w:rPr>
                <w:sz w:val="18"/>
                <w:szCs w:val="18"/>
              </w:rPr>
            </w:pPr>
            <w:r>
              <w:rPr>
                <w:sz w:val="18"/>
                <w:szCs w:val="18"/>
              </w:rPr>
              <w:t>-</w:t>
            </w:r>
          </w:p>
        </w:tc>
        <w:tc>
          <w:tcPr>
            <w:tcW w:w="1277" w:type="dxa"/>
          </w:tcPr>
          <w:p w14:paraId="22BEFF01" w14:textId="77777777" w:rsidR="008913E1" w:rsidRDefault="008913E1" w:rsidP="00851A66">
            <w:pPr>
              <w:spacing w:after="0"/>
              <w:ind w:firstLine="0"/>
              <w:jc w:val="right"/>
              <w:rPr>
                <w:sz w:val="18"/>
                <w:szCs w:val="18"/>
              </w:rPr>
            </w:pPr>
            <w:r>
              <w:rPr>
                <w:sz w:val="18"/>
                <w:szCs w:val="18"/>
              </w:rPr>
              <w:t>835 994</w:t>
            </w:r>
          </w:p>
        </w:tc>
        <w:tc>
          <w:tcPr>
            <w:tcW w:w="1277" w:type="dxa"/>
          </w:tcPr>
          <w:p w14:paraId="14497D24" w14:textId="77777777" w:rsidR="008913E1" w:rsidRDefault="008913E1" w:rsidP="00851A66">
            <w:pPr>
              <w:spacing w:after="0"/>
              <w:ind w:firstLine="0"/>
              <w:jc w:val="right"/>
              <w:rPr>
                <w:sz w:val="18"/>
                <w:szCs w:val="18"/>
              </w:rPr>
            </w:pPr>
            <w:r>
              <w:rPr>
                <w:sz w:val="18"/>
                <w:szCs w:val="18"/>
              </w:rPr>
              <w:t>835 994</w:t>
            </w:r>
          </w:p>
        </w:tc>
      </w:tr>
      <w:tr w:rsidR="008913E1" w:rsidRPr="00BB2A4D" w14:paraId="7874E9DB" w14:textId="77777777" w:rsidTr="00851A66">
        <w:trPr>
          <w:trHeight w:val="142"/>
          <w:jc w:val="center"/>
        </w:trPr>
        <w:tc>
          <w:tcPr>
            <w:tcW w:w="5240" w:type="dxa"/>
            <w:shd w:val="clear" w:color="auto" w:fill="F2F2F2" w:themeFill="background1" w:themeFillShade="F2"/>
          </w:tcPr>
          <w:p w14:paraId="1534F43F" w14:textId="77777777" w:rsidR="008913E1" w:rsidRPr="00CF6A7C" w:rsidRDefault="008913E1" w:rsidP="00851A66">
            <w:pPr>
              <w:spacing w:after="0"/>
              <w:ind w:firstLine="0"/>
              <w:jc w:val="left"/>
              <w:rPr>
                <w:b/>
                <w:bCs/>
                <w:sz w:val="18"/>
                <w:szCs w:val="18"/>
                <w:u w:val="single"/>
                <w:lang w:eastAsia="lv-LV"/>
              </w:rPr>
            </w:pPr>
            <w:r>
              <w:rPr>
                <w:sz w:val="18"/>
                <w:szCs w:val="18"/>
                <w:u w:val="single"/>
                <w:lang w:eastAsia="lv-LV"/>
              </w:rPr>
              <w:t xml:space="preserve">Vienreizēji </w:t>
            </w:r>
            <w:r w:rsidRPr="00CF6A7C">
              <w:rPr>
                <w:sz w:val="18"/>
                <w:szCs w:val="18"/>
                <w:u w:val="single"/>
                <w:lang w:eastAsia="lv-LV"/>
              </w:rPr>
              <w:t>pasākumi</w:t>
            </w:r>
          </w:p>
        </w:tc>
        <w:tc>
          <w:tcPr>
            <w:tcW w:w="1278" w:type="dxa"/>
            <w:shd w:val="clear" w:color="auto" w:fill="F2F2F2" w:themeFill="background1" w:themeFillShade="F2"/>
          </w:tcPr>
          <w:p w14:paraId="2B8AE49D" w14:textId="77777777" w:rsidR="008913E1" w:rsidRPr="00247978" w:rsidRDefault="008913E1" w:rsidP="00851A66">
            <w:pPr>
              <w:spacing w:after="0"/>
              <w:ind w:firstLine="0"/>
              <w:jc w:val="right"/>
              <w:rPr>
                <w:color w:val="FF0000"/>
                <w:sz w:val="18"/>
                <w:szCs w:val="18"/>
              </w:rPr>
            </w:pPr>
            <w:r>
              <w:rPr>
                <w:sz w:val="18"/>
                <w:szCs w:val="18"/>
              </w:rPr>
              <w:t>58 122</w:t>
            </w:r>
          </w:p>
        </w:tc>
        <w:tc>
          <w:tcPr>
            <w:tcW w:w="1277" w:type="dxa"/>
            <w:shd w:val="clear" w:color="auto" w:fill="F2F2F2" w:themeFill="background1" w:themeFillShade="F2"/>
          </w:tcPr>
          <w:p w14:paraId="0A7118B4" w14:textId="77777777" w:rsidR="008913E1" w:rsidRPr="00247978" w:rsidRDefault="008913E1" w:rsidP="00851A66">
            <w:pPr>
              <w:spacing w:after="0"/>
              <w:ind w:firstLine="0"/>
              <w:jc w:val="center"/>
              <w:rPr>
                <w:color w:val="FF0000"/>
                <w:sz w:val="18"/>
                <w:szCs w:val="18"/>
              </w:rPr>
            </w:pPr>
            <w:r>
              <w:rPr>
                <w:sz w:val="18"/>
                <w:szCs w:val="18"/>
              </w:rPr>
              <w:t>-</w:t>
            </w:r>
          </w:p>
        </w:tc>
        <w:tc>
          <w:tcPr>
            <w:tcW w:w="1277" w:type="dxa"/>
            <w:shd w:val="clear" w:color="auto" w:fill="F2F2F2" w:themeFill="background1" w:themeFillShade="F2"/>
          </w:tcPr>
          <w:p w14:paraId="2FCD77AD" w14:textId="77777777" w:rsidR="008913E1" w:rsidRPr="00247978" w:rsidRDefault="008913E1" w:rsidP="00851A66">
            <w:pPr>
              <w:spacing w:after="0"/>
              <w:ind w:firstLine="0"/>
              <w:jc w:val="right"/>
              <w:rPr>
                <w:color w:val="FF0000"/>
                <w:sz w:val="18"/>
                <w:szCs w:val="18"/>
              </w:rPr>
            </w:pPr>
            <w:r>
              <w:rPr>
                <w:sz w:val="18"/>
                <w:szCs w:val="18"/>
                <w:lang w:eastAsia="lv-LV"/>
              </w:rPr>
              <w:t>-58 122</w:t>
            </w:r>
          </w:p>
        </w:tc>
      </w:tr>
      <w:tr w:rsidR="008913E1" w:rsidRPr="00BB2A4D" w14:paraId="3584BFB3" w14:textId="77777777" w:rsidTr="00851A66">
        <w:trPr>
          <w:trHeight w:val="400"/>
          <w:jc w:val="center"/>
        </w:trPr>
        <w:tc>
          <w:tcPr>
            <w:tcW w:w="5240" w:type="dxa"/>
          </w:tcPr>
          <w:p w14:paraId="383C77BC" w14:textId="77777777" w:rsidR="008913E1" w:rsidRPr="004B564A" w:rsidRDefault="008913E1" w:rsidP="000E5664">
            <w:pPr>
              <w:spacing w:after="0"/>
              <w:ind w:firstLine="0"/>
              <w:rPr>
                <w:i/>
                <w:iCs/>
                <w:sz w:val="18"/>
                <w:szCs w:val="18"/>
                <w:lang w:eastAsia="lv-LV"/>
              </w:rPr>
            </w:pPr>
            <w:r w:rsidRPr="004B564A">
              <w:rPr>
                <w:i/>
                <w:iCs/>
                <w:sz w:val="18"/>
                <w:szCs w:val="18"/>
                <w:lang w:eastAsia="lv-LV"/>
              </w:rPr>
              <w:t>Finansējuma samazinājums daļējai  izdevumu pieauguma energoresursiem kompensēšanai (MK 13.01.2023. prot. Nr.2 1.§ 6. punkts)</w:t>
            </w:r>
          </w:p>
        </w:tc>
        <w:tc>
          <w:tcPr>
            <w:tcW w:w="1278" w:type="dxa"/>
          </w:tcPr>
          <w:p w14:paraId="02CA46D6" w14:textId="77777777" w:rsidR="008913E1" w:rsidRPr="004B564A" w:rsidRDefault="008913E1" w:rsidP="00851A66">
            <w:pPr>
              <w:spacing w:after="0"/>
              <w:ind w:firstLine="0"/>
              <w:jc w:val="right"/>
              <w:rPr>
                <w:sz w:val="18"/>
                <w:szCs w:val="18"/>
              </w:rPr>
            </w:pPr>
            <w:r w:rsidRPr="004B564A">
              <w:rPr>
                <w:sz w:val="18"/>
                <w:szCs w:val="18"/>
                <w:lang w:eastAsia="lv-LV"/>
              </w:rPr>
              <w:t>58 122</w:t>
            </w:r>
          </w:p>
        </w:tc>
        <w:tc>
          <w:tcPr>
            <w:tcW w:w="1277" w:type="dxa"/>
          </w:tcPr>
          <w:p w14:paraId="250C238F" w14:textId="77777777" w:rsidR="008913E1" w:rsidRPr="004B564A" w:rsidRDefault="008913E1" w:rsidP="00851A66">
            <w:pPr>
              <w:spacing w:after="0"/>
              <w:ind w:firstLine="0"/>
              <w:jc w:val="center"/>
              <w:rPr>
                <w:sz w:val="18"/>
                <w:szCs w:val="18"/>
                <w:lang w:eastAsia="lv-LV"/>
              </w:rPr>
            </w:pPr>
            <w:r w:rsidRPr="004B564A">
              <w:rPr>
                <w:sz w:val="18"/>
                <w:szCs w:val="18"/>
                <w:lang w:eastAsia="lv-LV"/>
              </w:rPr>
              <w:t>-</w:t>
            </w:r>
          </w:p>
        </w:tc>
        <w:tc>
          <w:tcPr>
            <w:tcW w:w="1277" w:type="dxa"/>
          </w:tcPr>
          <w:p w14:paraId="5DBCF80C" w14:textId="77777777" w:rsidR="008913E1" w:rsidRPr="004B564A" w:rsidRDefault="008913E1" w:rsidP="00851A66">
            <w:pPr>
              <w:spacing w:after="0"/>
              <w:ind w:firstLine="0"/>
              <w:jc w:val="right"/>
              <w:rPr>
                <w:sz w:val="18"/>
                <w:szCs w:val="18"/>
                <w:lang w:eastAsia="lv-LV"/>
              </w:rPr>
            </w:pPr>
            <w:r w:rsidRPr="004B564A">
              <w:rPr>
                <w:sz w:val="18"/>
                <w:szCs w:val="18"/>
                <w:lang w:eastAsia="lv-LV"/>
              </w:rPr>
              <w:t>-58 122</w:t>
            </w:r>
          </w:p>
        </w:tc>
      </w:tr>
      <w:tr w:rsidR="008913E1" w:rsidRPr="00BB2A4D" w14:paraId="4694B85A" w14:textId="77777777" w:rsidTr="00851A66">
        <w:trPr>
          <w:trHeight w:val="142"/>
          <w:jc w:val="center"/>
        </w:trPr>
        <w:tc>
          <w:tcPr>
            <w:tcW w:w="5240" w:type="dxa"/>
            <w:shd w:val="clear" w:color="auto" w:fill="F2F2F2" w:themeFill="background1" w:themeFillShade="F2"/>
          </w:tcPr>
          <w:p w14:paraId="40BAF99D" w14:textId="77777777" w:rsidR="008913E1" w:rsidRPr="00CF6A7C" w:rsidRDefault="008913E1" w:rsidP="00851A66">
            <w:pPr>
              <w:spacing w:after="0"/>
              <w:ind w:firstLine="0"/>
              <w:jc w:val="left"/>
              <w:rPr>
                <w:sz w:val="18"/>
                <w:szCs w:val="18"/>
                <w:u w:val="single"/>
                <w:lang w:eastAsia="lv-LV"/>
              </w:rPr>
            </w:pPr>
            <w:bookmarkStart w:id="6" w:name="_Hlk124856114"/>
            <w:r w:rsidRPr="00CF6A7C">
              <w:rPr>
                <w:sz w:val="18"/>
                <w:szCs w:val="18"/>
                <w:u w:val="single"/>
                <w:lang w:eastAsia="lv-LV"/>
              </w:rPr>
              <w:t>Ilgtermiņa saistības</w:t>
            </w:r>
          </w:p>
        </w:tc>
        <w:tc>
          <w:tcPr>
            <w:tcW w:w="1278" w:type="dxa"/>
            <w:shd w:val="clear" w:color="auto" w:fill="F2F2F2" w:themeFill="background1" w:themeFillShade="F2"/>
          </w:tcPr>
          <w:p w14:paraId="6006CFBA" w14:textId="77777777" w:rsidR="008913E1" w:rsidRPr="00CF6A7C" w:rsidRDefault="008913E1" w:rsidP="00851A66">
            <w:pPr>
              <w:spacing w:after="0"/>
              <w:ind w:firstLine="0"/>
              <w:jc w:val="right"/>
              <w:rPr>
                <w:sz w:val="18"/>
                <w:szCs w:val="18"/>
              </w:rPr>
            </w:pPr>
            <w:r w:rsidRPr="00CF6A7C">
              <w:rPr>
                <w:sz w:val="18"/>
                <w:szCs w:val="18"/>
              </w:rPr>
              <w:t>43</w:t>
            </w:r>
            <w:r>
              <w:rPr>
                <w:sz w:val="18"/>
                <w:szCs w:val="18"/>
              </w:rPr>
              <w:t>2</w:t>
            </w:r>
            <w:r w:rsidRPr="00CF6A7C">
              <w:rPr>
                <w:sz w:val="18"/>
                <w:szCs w:val="18"/>
              </w:rPr>
              <w:t xml:space="preserve"> </w:t>
            </w:r>
            <w:r>
              <w:rPr>
                <w:sz w:val="18"/>
                <w:szCs w:val="18"/>
              </w:rPr>
              <w:t>037</w:t>
            </w:r>
          </w:p>
        </w:tc>
        <w:tc>
          <w:tcPr>
            <w:tcW w:w="1277" w:type="dxa"/>
            <w:shd w:val="clear" w:color="auto" w:fill="F2F2F2" w:themeFill="background1" w:themeFillShade="F2"/>
          </w:tcPr>
          <w:p w14:paraId="005C0EA8" w14:textId="77777777" w:rsidR="008913E1" w:rsidRPr="00CF6A7C" w:rsidRDefault="008913E1" w:rsidP="00851A66">
            <w:pPr>
              <w:spacing w:after="0"/>
              <w:ind w:firstLine="0"/>
              <w:jc w:val="right"/>
              <w:rPr>
                <w:sz w:val="18"/>
                <w:szCs w:val="18"/>
              </w:rPr>
            </w:pPr>
            <w:r>
              <w:rPr>
                <w:sz w:val="18"/>
                <w:szCs w:val="18"/>
              </w:rPr>
              <w:t>432 037</w:t>
            </w:r>
          </w:p>
        </w:tc>
        <w:tc>
          <w:tcPr>
            <w:tcW w:w="1277" w:type="dxa"/>
            <w:shd w:val="clear" w:color="auto" w:fill="F2F2F2" w:themeFill="background1" w:themeFillShade="F2"/>
          </w:tcPr>
          <w:p w14:paraId="66AAEEB6" w14:textId="77777777" w:rsidR="008913E1" w:rsidRPr="00CF6A7C" w:rsidRDefault="008913E1" w:rsidP="00851A66">
            <w:pPr>
              <w:spacing w:after="0"/>
              <w:ind w:firstLine="0"/>
              <w:jc w:val="center"/>
              <w:rPr>
                <w:sz w:val="18"/>
                <w:szCs w:val="18"/>
              </w:rPr>
            </w:pPr>
            <w:r w:rsidRPr="004B564A">
              <w:rPr>
                <w:sz w:val="18"/>
                <w:szCs w:val="18"/>
                <w:lang w:eastAsia="lv-LV"/>
              </w:rPr>
              <w:t>-</w:t>
            </w:r>
          </w:p>
        </w:tc>
      </w:tr>
      <w:tr w:rsidR="008913E1" w:rsidRPr="00BB2A4D" w14:paraId="3C8C31E0" w14:textId="77777777" w:rsidTr="00851A66">
        <w:trPr>
          <w:trHeight w:val="142"/>
          <w:jc w:val="center"/>
        </w:trPr>
        <w:tc>
          <w:tcPr>
            <w:tcW w:w="5240" w:type="dxa"/>
          </w:tcPr>
          <w:p w14:paraId="52711CB3" w14:textId="77777777" w:rsidR="008913E1" w:rsidRPr="00763640" w:rsidRDefault="008913E1" w:rsidP="00851A66">
            <w:pPr>
              <w:spacing w:after="0"/>
              <w:ind w:firstLine="0"/>
              <w:rPr>
                <w:i/>
                <w:iCs/>
                <w:sz w:val="18"/>
                <w:szCs w:val="18"/>
                <w:lang w:eastAsia="lv-LV"/>
              </w:rPr>
            </w:pPr>
            <w:r w:rsidRPr="007F299A">
              <w:rPr>
                <w:i/>
                <w:iCs/>
                <w:sz w:val="18"/>
                <w:szCs w:val="18"/>
                <w:lang w:eastAsia="lv-LV"/>
              </w:rPr>
              <w:t>Iemaksas Eiropas Padomes Pretkorupcijas starpvalstu grupas (GRECO) budžetā</w:t>
            </w:r>
          </w:p>
        </w:tc>
        <w:tc>
          <w:tcPr>
            <w:tcW w:w="1278" w:type="dxa"/>
          </w:tcPr>
          <w:p w14:paraId="5866EE38" w14:textId="77777777" w:rsidR="008913E1" w:rsidRPr="00CF6A7C" w:rsidRDefault="008913E1" w:rsidP="00851A66">
            <w:pPr>
              <w:spacing w:after="0"/>
              <w:ind w:firstLine="0"/>
              <w:jc w:val="right"/>
              <w:rPr>
                <w:sz w:val="18"/>
                <w:szCs w:val="18"/>
              </w:rPr>
            </w:pPr>
            <w:r>
              <w:rPr>
                <w:sz w:val="18"/>
                <w:szCs w:val="18"/>
              </w:rPr>
              <w:t>9 384</w:t>
            </w:r>
          </w:p>
        </w:tc>
        <w:tc>
          <w:tcPr>
            <w:tcW w:w="1277" w:type="dxa"/>
          </w:tcPr>
          <w:p w14:paraId="7FCDC975" w14:textId="77777777" w:rsidR="008913E1" w:rsidRPr="00CF6A7C" w:rsidRDefault="008913E1" w:rsidP="00851A66">
            <w:pPr>
              <w:spacing w:after="0"/>
              <w:ind w:firstLine="0"/>
              <w:jc w:val="right"/>
              <w:rPr>
                <w:sz w:val="18"/>
                <w:szCs w:val="18"/>
              </w:rPr>
            </w:pPr>
            <w:r>
              <w:rPr>
                <w:sz w:val="18"/>
                <w:szCs w:val="18"/>
              </w:rPr>
              <w:t>9 384</w:t>
            </w:r>
          </w:p>
        </w:tc>
        <w:tc>
          <w:tcPr>
            <w:tcW w:w="1277" w:type="dxa"/>
          </w:tcPr>
          <w:p w14:paraId="14B69C05" w14:textId="77777777" w:rsidR="008913E1" w:rsidRPr="00CF6A7C" w:rsidRDefault="008913E1" w:rsidP="00851A66">
            <w:pPr>
              <w:spacing w:after="0"/>
              <w:ind w:firstLine="0"/>
              <w:jc w:val="center"/>
              <w:rPr>
                <w:sz w:val="18"/>
                <w:szCs w:val="18"/>
              </w:rPr>
            </w:pPr>
            <w:r w:rsidRPr="004B564A">
              <w:rPr>
                <w:sz w:val="18"/>
                <w:szCs w:val="18"/>
                <w:lang w:eastAsia="lv-LV"/>
              </w:rPr>
              <w:t>-</w:t>
            </w:r>
          </w:p>
        </w:tc>
      </w:tr>
      <w:tr w:rsidR="008913E1" w:rsidRPr="00BB2A4D" w14:paraId="451AD24F" w14:textId="77777777" w:rsidTr="000E5664">
        <w:trPr>
          <w:trHeight w:val="121"/>
          <w:jc w:val="center"/>
        </w:trPr>
        <w:tc>
          <w:tcPr>
            <w:tcW w:w="5240" w:type="dxa"/>
            <w:shd w:val="clear" w:color="auto" w:fill="auto"/>
          </w:tcPr>
          <w:p w14:paraId="696231D8" w14:textId="77777777" w:rsidR="008913E1" w:rsidRPr="00BB2A4D" w:rsidRDefault="008913E1" w:rsidP="00851A66">
            <w:pPr>
              <w:spacing w:after="0"/>
              <w:ind w:firstLine="0"/>
              <w:rPr>
                <w:i/>
                <w:iCs/>
                <w:sz w:val="18"/>
                <w:szCs w:val="18"/>
                <w:lang w:eastAsia="lv-LV"/>
              </w:rPr>
            </w:pPr>
            <w:r w:rsidRPr="00BB2A4D">
              <w:rPr>
                <w:i/>
                <w:iCs/>
                <w:sz w:val="18"/>
                <w:szCs w:val="18"/>
                <w:lang w:eastAsia="lv-LV"/>
              </w:rPr>
              <w:t>KNAB ēkas Citadeles ielā 1, Rīgā, telpu nomas maksas izdevumu segšanai</w:t>
            </w:r>
          </w:p>
        </w:tc>
        <w:tc>
          <w:tcPr>
            <w:tcW w:w="1278" w:type="dxa"/>
            <w:tcBorders>
              <w:bottom w:val="single" w:sz="4" w:space="0" w:color="auto"/>
            </w:tcBorders>
            <w:shd w:val="clear" w:color="auto" w:fill="auto"/>
          </w:tcPr>
          <w:p w14:paraId="771F12A4" w14:textId="77777777" w:rsidR="008913E1" w:rsidRPr="00BB2A4D" w:rsidRDefault="008913E1" w:rsidP="00851A66">
            <w:pPr>
              <w:spacing w:after="0"/>
              <w:ind w:firstLine="0"/>
              <w:jc w:val="right"/>
              <w:rPr>
                <w:sz w:val="18"/>
                <w:szCs w:val="18"/>
              </w:rPr>
            </w:pPr>
            <w:r w:rsidRPr="00BB2A4D">
              <w:rPr>
                <w:sz w:val="18"/>
                <w:szCs w:val="18"/>
              </w:rPr>
              <w:t>422</w:t>
            </w:r>
            <w:r>
              <w:rPr>
                <w:sz w:val="18"/>
                <w:szCs w:val="18"/>
              </w:rPr>
              <w:t xml:space="preserve"> </w:t>
            </w:r>
            <w:r w:rsidRPr="00BB2A4D">
              <w:rPr>
                <w:sz w:val="18"/>
                <w:szCs w:val="18"/>
              </w:rPr>
              <w:t>653</w:t>
            </w:r>
          </w:p>
        </w:tc>
        <w:tc>
          <w:tcPr>
            <w:tcW w:w="1277" w:type="dxa"/>
            <w:tcBorders>
              <w:bottom w:val="single" w:sz="4" w:space="0" w:color="auto"/>
            </w:tcBorders>
            <w:shd w:val="clear" w:color="auto" w:fill="auto"/>
          </w:tcPr>
          <w:p w14:paraId="7E1B2259" w14:textId="77777777" w:rsidR="008913E1" w:rsidRPr="00BB2A4D" w:rsidRDefault="008913E1" w:rsidP="00851A66">
            <w:pPr>
              <w:spacing w:after="0"/>
              <w:ind w:firstLine="0"/>
              <w:jc w:val="right"/>
              <w:rPr>
                <w:sz w:val="18"/>
                <w:szCs w:val="18"/>
              </w:rPr>
            </w:pPr>
            <w:r>
              <w:rPr>
                <w:sz w:val="18"/>
                <w:szCs w:val="18"/>
              </w:rPr>
              <w:t>422 653</w:t>
            </w:r>
          </w:p>
        </w:tc>
        <w:tc>
          <w:tcPr>
            <w:tcW w:w="1277" w:type="dxa"/>
            <w:tcBorders>
              <w:bottom w:val="single" w:sz="4" w:space="0" w:color="auto"/>
            </w:tcBorders>
            <w:shd w:val="clear" w:color="auto" w:fill="auto"/>
          </w:tcPr>
          <w:p w14:paraId="7201AB70" w14:textId="77777777" w:rsidR="008913E1" w:rsidRPr="00BB2A4D" w:rsidRDefault="008913E1" w:rsidP="00851A66">
            <w:pPr>
              <w:spacing w:after="0"/>
              <w:ind w:firstLine="0"/>
              <w:jc w:val="center"/>
              <w:rPr>
                <w:sz w:val="18"/>
                <w:szCs w:val="18"/>
              </w:rPr>
            </w:pPr>
            <w:r w:rsidRPr="004B564A">
              <w:rPr>
                <w:sz w:val="18"/>
                <w:szCs w:val="18"/>
                <w:lang w:eastAsia="lv-LV"/>
              </w:rPr>
              <w:t>-</w:t>
            </w:r>
          </w:p>
        </w:tc>
      </w:tr>
      <w:tr w:rsidR="008913E1" w:rsidRPr="000A59FB" w14:paraId="2E1DA566" w14:textId="77777777" w:rsidTr="00851A66">
        <w:trPr>
          <w:trHeight w:val="142"/>
          <w:jc w:val="center"/>
        </w:trPr>
        <w:tc>
          <w:tcPr>
            <w:tcW w:w="5240" w:type="dxa"/>
            <w:tcBorders>
              <w:right w:val="single" w:sz="4" w:space="0" w:color="auto"/>
            </w:tcBorders>
            <w:shd w:val="clear" w:color="auto" w:fill="F2F2F2" w:themeFill="background1" w:themeFillShade="F2"/>
            <w:vAlign w:val="center"/>
          </w:tcPr>
          <w:p w14:paraId="31030CD2" w14:textId="77777777" w:rsidR="008913E1" w:rsidRPr="000A59FB" w:rsidRDefault="008913E1" w:rsidP="00851A66">
            <w:pPr>
              <w:spacing w:after="0"/>
              <w:ind w:firstLine="0"/>
              <w:jc w:val="left"/>
              <w:rPr>
                <w:sz w:val="18"/>
                <w:szCs w:val="18"/>
                <w:u w:val="single"/>
                <w:lang w:eastAsia="lv-LV"/>
              </w:rPr>
            </w:pPr>
            <w:bookmarkStart w:id="7" w:name="_Hlk125020740"/>
            <w:bookmarkEnd w:id="6"/>
            <w:r w:rsidRPr="000A59FB">
              <w:rPr>
                <w:sz w:val="18"/>
                <w:szCs w:val="18"/>
                <w:u w:val="single"/>
                <w:lang w:eastAsia="lv-LV"/>
              </w:rPr>
              <w:t>Citas izmaiņas</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0FB23F" w14:textId="77777777" w:rsidR="008913E1" w:rsidRPr="006F392E" w:rsidRDefault="008913E1" w:rsidP="00851A66">
            <w:pPr>
              <w:spacing w:after="0"/>
              <w:ind w:firstLine="0"/>
              <w:jc w:val="right"/>
              <w:rPr>
                <w:sz w:val="18"/>
                <w:szCs w:val="18"/>
              </w:rPr>
            </w:pPr>
            <w:r>
              <w:rPr>
                <w:sz w:val="18"/>
                <w:szCs w:val="18"/>
              </w:rPr>
              <w:t>328 026</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36128C" w14:textId="77777777" w:rsidR="008913E1" w:rsidRPr="006F392E" w:rsidRDefault="008913E1" w:rsidP="00851A66">
            <w:pPr>
              <w:spacing w:after="0"/>
              <w:ind w:firstLine="0"/>
              <w:jc w:val="right"/>
              <w:rPr>
                <w:sz w:val="18"/>
                <w:szCs w:val="18"/>
              </w:rPr>
            </w:pPr>
            <w:r>
              <w:rPr>
                <w:sz w:val="18"/>
                <w:szCs w:val="18"/>
              </w:rPr>
              <w:t>776 542</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7261C5" w14:textId="77777777" w:rsidR="008913E1" w:rsidRPr="000A59FB" w:rsidRDefault="008913E1" w:rsidP="00851A66">
            <w:pPr>
              <w:spacing w:after="0"/>
              <w:ind w:firstLine="0"/>
              <w:jc w:val="right"/>
              <w:rPr>
                <w:sz w:val="18"/>
                <w:szCs w:val="18"/>
              </w:rPr>
            </w:pPr>
            <w:r>
              <w:rPr>
                <w:sz w:val="18"/>
                <w:szCs w:val="18"/>
              </w:rPr>
              <w:t>448 516</w:t>
            </w:r>
          </w:p>
        </w:tc>
      </w:tr>
      <w:bookmarkEnd w:id="7"/>
      <w:tr w:rsidR="008913E1" w:rsidRPr="000A59FB" w14:paraId="74417E0E" w14:textId="77777777" w:rsidTr="00851A66">
        <w:trPr>
          <w:trHeight w:val="142"/>
          <w:jc w:val="center"/>
        </w:trPr>
        <w:tc>
          <w:tcPr>
            <w:tcW w:w="5240" w:type="dxa"/>
          </w:tcPr>
          <w:p w14:paraId="425F03EF" w14:textId="77777777" w:rsidR="008913E1" w:rsidRPr="00790351" w:rsidRDefault="008913E1" w:rsidP="00851A66">
            <w:pPr>
              <w:spacing w:after="0"/>
              <w:ind w:firstLine="0"/>
              <w:rPr>
                <w:i/>
                <w:iCs/>
                <w:color w:val="000000"/>
                <w:sz w:val="18"/>
                <w:szCs w:val="18"/>
              </w:rPr>
            </w:pPr>
            <w:r>
              <w:rPr>
                <w:i/>
                <w:iCs/>
                <w:color w:val="000000"/>
                <w:sz w:val="18"/>
                <w:szCs w:val="18"/>
              </w:rPr>
              <w:t xml:space="preserve">Finansējuma palielinājums partiju finansēšanai saistībā ar minimālās mēneša darba algas pieaugumu </w:t>
            </w:r>
          </w:p>
        </w:tc>
        <w:tc>
          <w:tcPr>
            <w:tcW w:w="1278" w:type="dxa"/>
          </w:tcPr>
          <w:p w14:paraId="5226C569" w14:textId="77777777" w:rsidR="008913E1" w:rsidRPr="006F392E" w:rsidRDefault="008913E1" w:rsidP="00851A66">
            <w:pPr>
              <w:spacing w:after="0"/>
              <w:ind w:firstLine="0"/>
              <w:jc w:val="center"/>
              <w:rPr>
                <w:color w:val="000000"/>
                <w:sz w:val="18"/>
                <w:szCs w:val="18"/>
              </w:rPr>
            </w:pPr>
            <w:r>
              <w:rPr>
                <w:color w:val="000000"/>
                <w:sz w:val="18"/>
                <w:szCs w:val="18"/>
              </w:rPr>
              <w:t>-</w:t>
            </w:r>
          </w:p>
        </w:tc>
        <w:tc>
          <w:tcPr>
            <w:tcW w:w="1277" w:type="dxa"/>
          </w:tcPr>
          <w:p w14:paraId="347021F7" w14:textId="77777777" w:rsidR="008913E1" w:rsidRDefault="008913E1" w:rsidP="00851A66">
            <w:pPr>
              <w:spacing w:after="0"/>
              <w:ind w:firstLine="0"/>
              <w:jc w:val="right"/>
              <w:rPr>
                <w:sz w:val="18"/>
                <w:szCs w:val="18"/>
              </w:rPr>
            </w:pPr>
            <w:r>
              <w:rPr>
                <w:sz w:val="18"/>
                <w:szCs w:val="18"/>
              </w:rPr>
              <w:t xml:space="preserve">759 769 </w:t>
            </w:r>
          </w:p>
        </w:tc>
        <w:tc>
          <w:tcPr>
            <w:tcW w:w="1277" w:type="dxa"/>
          </w:tcPr>
          <w:p w14:paraId="4CD3CBE2" w14:textId="77777777" w:rsidR="008913E1" w:rsidRDefault="008913E1" w:rsidP="00851A66">
            <w:pPr>
              <w:spacing w:after="0"/>
              <w:ind w:firstLine="0"/>
              <w:jc w:val="right"/>
              <w:rPr>
                <w:sz w:val="18"/>
                <w:szCs w:val="18"/>
              </w:rPr>
            </w:pPr>
            <w:r>
              <w:rPr>
                <w:sz w:val="18"/>
                <w:szCs w:val="18"/>
              </w:rPr>
              <w:t>759 769</w:t>
            </w:r>
          </w:p>
        </w:tc>
      </w:tr>
      <w:tr w:rsidR="008913E1" w:rsidRPr="000A59FB" w14:paraId="7B5D326E" w14:textId="77777777" w:rsidTr="00851A66">
        <w:trPr>
          <w:trHeight w:val="142"/>
          <w:jc w:val="center"/>
        </w:trPr>
        <w:tc>
          <w:tcPr>
            <w:tcW w:w="5240" w:type="dxa"/>
          </w:tcPr>
          <w:p w14:paraId="0F8DE0F1" w14:textId="77777777" w:rsidR="008913E1" w:rsidRPr="00790351" w:rsidRDefault="008913E1" w:rsidP="00851A66">
            <w:pPr>
              <w:spacing w:after="0"/>
              <w:ind w:firstLine="0"/>
              <w:rPr>
                <w:i/>
                <w:iCs/>
                <w:color w:val="000000"/>
                <w:sz w:val="18"/>
                <w:szCs w:val="18"/>
              </w:rPr>
            </w:pPr>
            <w:r>
              <w:rPr>
                <w:i/>
                <w:iCs/>
                <w:color w:val="000000"/>
                <w:sz w:val="18"/>
                <w:szCs w:val="18"/>
              </w:rPr>
              <w:t>Korupcijas novēršanas un apkarošanas biroja priekšnieka atlīdzības pieaugums atbilstoši Valsts un pašvaldību institūciju amatpersonu un darbinieku atlīdzības likuma 6.pantā noteiktajam</w:t>
            </w:r>
          </w:p>
        </w:tc>
        <w:tc>
          <w:tcPr>
            <w:tcW w:w="1278" w:type="dxa"/>
          </w:tcPr>
          <w:p w14:paraId="50FB28C9" w14:textId="77777777" w:rsidR="008913E1" w:rsidRDefault="008913E1" w:rsidP="00851A66">
            <w:pPr>
              <w:spacing w:after="0"/>
              <w:ind w:firstLine="0"/>
              <w:jc w:val="center"/>
              <w:rPr>
                <w:color w:val="000000"/>
                <w:sz w:val="18"/>
                <w:szCs w:val="18"/>
              </w:rPr>
            </w:pPr>
            <w:r>
              <w:rPr>
                <w:color w:val="000000"/>
                <w:sz w:val="18"/>
                <w:szCs w:val="18"/>
              </w:rPr>
              <w:t>-</w:t>
            </w:r>
          </w:p>
        </w:tc>
        <w:tc>
          <w:tcPr>
            <w:tcW w:w="1277" w:type="dxa"/>
          </w:tcPr>
          <w:p w14:paraId="4E587971" w14:textId="77777777" w:rsidR="008913E1" w:rsidRDefault="008913E1" w:rsidP="00851A66">
            <w:pPr>
              <w:spacing w:after="0"/>
              <w:ind w:firstLine="0"/>
              <w:jc w:val="right"/>
              <w:rPr>
                <w:sz w:val="18"/>
                <w:szCs w:val="18"/>
              </w:rPr>
            </w:pPr>
            <w:r>
              <w:rPr>
                <w:sz w:val="18"/>
                <w:szCs w:val="18"/>
              </w:rPr>
              <w:t>5 562</w:t>
            </w:r>
          </w:p>
        </w:tc>
        <w:tc>
          <w:tcPr>
            <w:tcW w:w="1277" w:type="dxa"/>
          </w:tcPr>
          <w:p w14:paraId="3337B666" w14:textId="77777777" w:rsidR="008913E1" w:rsidRDefault="008913E1" w:rsidP="00851A66">
            <w:pPr>
              <w:spacing w:after="0"/>
              <w:ind w:firstLine="0"/>
              <w:jc w:val="right"/>
              <w:rPr>
                <w:sz w:val="18"/>
                <w:szCs w:val="18"/>
              </w:rPr>
            </w:pPr>
            <w:r>
              <w:rPr>
                <w:sz w:val="18"/>
                <w:szCs w:val="18"/>
              </w:rPr>
              <w:t>5 562</w:t>
            </w:r>
          </w:p>
        </w:tc>
      </w:tr>
      <w:tr w:rsidR="008913E1" w14:paraId="3D331445" w14:textId="77777777" w:rsidTr="00851A66">
        <w:trPr>
          <w:trHeight w:val="501"/>
          <w:jc w:val="center"/>
        </w:trPr>
        <w:tc>
          <w:tcPr>
            <w:tcW w:w="5240" w:type="dxa"/>
          </w:tcPr>
          <w:p w14:paraId="41649BD3" w14:textId="77777777" w:rsidR="008913E1" w:rsidRPr="00430320" w:rsidRDefault="008913E1" w:rsidP="00851A66">
            <w:pPr>
              <w:spacing w:after="0"/>
              <w:ind w:firstLine="0"/>
              <w:rPr>
                <w:i/>
                <w:sz w:val="18"/>
                <w:szCs w:val="18"/>
                <w:lang w:eastAsia="lv-LV"/>
              </w:rPr>
            </w:pPr>
            <w:r>
              <w:rPr>
                <w:i/>
                <w:iCs/>
                <w:sz w:val="18"/>
                <w:szCs w:val="18"/>
                <w:lang w:eastAsia="lv-LV"/>
              </w:rPr>
              <w:t xml:space="preserve">Palielināti </w:t>
            </w:r>
            <w:r w:rsidRPr="00430320">
              <w:rPr>
                <w:i/>
                <w:sz w:val="18"/>
                <w:szCs w:val="18"/>
                <w:lang w:eastAsia="lv-LV"/>
              </w:rPr>
              <w:t>izdevumi</w:t>
            </w:r>
            <w:r>
              <w:rPr>
                <w:i/>
                <w:sz w:val="18"/>
                <w:szCs w:val="18"/>
                <w:lang w:eastAsia="lv-LV"/>
              </w:rPr>
              <w:t xml:space="preserve">, ievērojot iepriekšējā gadā uzsāktajam </w:t>
            </w:r>
            <w:r w:rsidRPr="00F62C53">
              <w:rPr>
                <w:i/>
                <w:sz w:val="18"/>
                <w:szCs w:val="18"/>
                <w:lang w:eastAsia="lv-LV"/>
              </w:rPr>
              <w:t>prioritārajam pasākumam</w:t>
            </w:r>
            <w:r w:rsidRPr="00804915">
              <w:rPr>
                <w:i/>
                <w:sz w:val="18"/>
                <w:szCs w:val="18"/>
                <w:lang w:eastAsia="lv-LV"/>
              </w:rPr>
              <w:t xml:space="preserve"> </w:t>
            </w:r>
            <w:r>
              <w:rPr>
                <w:i/>
                <w:sz w:val="18"/>
                <w:szCs w:val="18"/>
                <w:lang w:eastAsia="lv-LV"/>
              </w:rPr>
              <w:t>“</w:t>
            </w:r>
            <w:r w:rsidRPr="00DB4D11">
              <w:rPr>
                <w:i/>
                <w:iCs/>
                <w:sz w:val="18"/>
                <w:szCs w:val="18"/>
                <w:lang w:eastAsia="lv-LV"/>
              </w:rPr>
              <w:t>Valsts pārvaldes kapacitātes stiprināšana, nodrošinot stratēģiski svarīgo amata grupu atlīdzību</w:t>
            </w:r>
            <w:r>
              <w:rPr>
                <w:i/>
                <w:iCs/>
                <w:sz w:val="18"/>
                <w:szCs w:val="18"/>
                <w:lang w:eastAsia="lv-LV"/>
              </w:rPr>
              <w:t>” paredzēto finansējuma apmēru 2024.gadam</w:t>
            </w:r>
          </w:p>
        </w:tc>
        <w:tc>
          <w:tcPr>
            <w:tcW w:w="1278" w:type="dxa"/>
          </w:tcPr>
          <w:p w14:paraId="4BBABCDA" w14:textId="77777777" w:rsidR="008913E1" w:rsidRDefault="008913E1" w:rsidP="00851A66">
            <w:pPr>
              <w:spacing w:after="0"/>
              <w:ind w:firstLine="0"/>
              <w:jc w:val="center"/>
              <w:rPr>
                <w:sz w:val="18"/>
                <w:szCs w:val="18"/>
                <w:lang w:eastAsia="lv-LV"/>
              </w:rPr>
            </w:pPr>
            <w:r>
              <w:rPr>
                <w:sz w:val="18"/>
                <w:szCs w:val="18"/>
                <w:lang w:eastAsia="lv-LV"/>
              </w:rPr>
              <w:t>-</w:t>
            </w:r>
          </w:p>
        </w:tc>
        <w:tc>
          <w:tcPr>
            <w:tcW w:w="1277" w:type="dxa"/>
          </w:tcPr>
          <w:p w14:paraId="55EBD0CF" w14:textId="77777777" w:rsidR="008913E1" w:rsidRDefault="008913E1" w:rsidP="00851A66">
            <w:pPr>
              <w:spacing w:after="0"/>
              <w:ind w:firstLine="0"/>
              <w:jc w:val="right"/>
              <w:rPr>
                <w:sz w:val="18"/>
                <w:szCs w:val="18"/>
                <w:lang w:eastAsia="lv-LV"/>
              </w:rPr>
            </w:pPr>
            <w:r>
              <w:rPr>
                <w:sz w:val="18"/>
                <w:szCs w:val="18"/>
                <w:lang w:eastAsia="lv-LV"/>
              </w:rPr>
              <w:t>11 211</w:t>
            </w:r>
          </w:p>
        </w:tc>
        <w:tc>
          <w:tcPr>
            <w:tcW w:w="1277" w:type="dxa"/>
          </w:tcPr>
          <w:p w14:paraId="52B67854" w14:textId="77777777" w:rsidR="008913E1" w:rsidRDefault="008913E1" w:rsidP="00851A66">
            <w:pPr>
              <w:spacing w:after="0"/>
              <w:ind w:firstLine="0"/>
              <w:jc w:val="right"/>
              <w:rPr>
                <w:sz w:val="18"/>
                <w:szCs w:val="18"/>
                <w:lang w:eastAsia="lv-LV"/>
              </w:rPr>
            </w:pPr>
            <w:r>
              <w:rPr>
                <w:sz w:val="18"/>
                <w:szCs w:val="18"/>
                <w:lang w:eastAsia="lv-LV"/>
              </w:rPr>
              <w:t>11 211</w:t>
            </w:r>
          </w:p>
        </w:tc>
      </w:tr>
      <w:tr w:rsidR="008913E1" w14:paraId="401B1360" w14:textId="77777777" w:rsidTr="00851A66">
        <w:trPr>
          <w:trHeight w:val="501"/>
          <w:jc w:val="center"/>
        </w:trPr>
        <w:tc>
          <w:tcPr>
            <w:tcW w:w="5240" w:type="dxa"/>
          </w:tcPr>
          <w:p w14:paraId="6B9D682A" w14:textId="1EBEB4F9" w:rsidR="008913E1" w:rsidRPr="00105700" w:rsidRDefault="008913E1" w:rsidP="00851A66">
            <w:pPr>
              <w:spacing w:after="0"/>
              <w:ind w:firstLine="0"/>
              <w:rPr>
                <w:i/>
                <w:iCs/>
                <w:sz w:val="18"/>
                <w:szCs w:val="18"/>
                <w:lang w:eastAsia="lv-LV"/>
              </w:rPr>
            </w:pPr>
            <w:r w:rsidRPr="00430320">
              <w:rPr>
                <w:i/>
                <w:sz w:val="18"/>
                <w:szCs w:val="18"/>
                <w:lang w:eastAsia="lv-LV"/>
              </w:rPr>
              <w:t>Samazināti izdevumi</w:t>
            </w:r>
            <w:r>
              <w:rPr>
                <w:i/>
                <w:sz w:val="18"/>
                <w:szCs w:val="18"/>
                <w:lang w:eastAsia="lv-LV"/>
              </w:rPr>
              <w:t xml:space="preserve">, ievērojot iepriekšējā gadā uzsāktajam </w:t>
            </w:r>
            <w:r w:rsidRPr="00F62C53">
              <w:rPr>
                <w:i/>
                <w:sz w:val="18"/>
                <w:szCs w:val="18"/>
                <w:lang w:eastAsia="lv-LV"/>
              </w:rPr>
              <w:t>prioritārajam pasākumam</w:t>
            </w:r>
            <w:r w:rsidRPr="00804915">
              <w:rPr>
                <w:i/>
                <w:sz w:val="18"/>
                <w:szCs w:val="18"/>
                <w:lang w:eastAsia="lv-LV"/>
              </w:rPr>
              <w:t xml:space="preserve"> </w:t>
            </w:r>
            <w:r>
              <w:rPr>
                <w:i/>
                <w:sz w:val="18"/>
                <w:szCs w:val="18"/>
                <w:lang w:eastAsia="lv-LV"/>
              </w:rPr>
              <w:t>“</w:t>
            </w:r>
            <w:r w:rsidRPr="00105700">
              <w:rPr>
                <w:i/>
                <w:iCs/>
                <w:sz w:val="18"/>
                <w:szCs w:val="18"/>
                <w:lang w:eastAsia="lv-LV"/>
              </w:rPr>
              <w:t>Vienvirziena datu plūsmas nodrošināšanas tehniskā ierīce un programmatūras lietošanas tiesības</w:t>
            </w:r>
            <w:r>
              <w:rPr>
                <w:i/>
                <w:iCs/>
                <w:sz w:val="18"/>
                <w:szCs w:val="18"/>
                <w:lang w:eastAsia="lv-LV"/>
              </w:rPr>
              <w:t>” paredzēto finansējuma apmēru 2024.</w:t>
            </w:r>
            <w:r w:rsidR="000E5664">
              <w:rPr>
                <w:i/>
                <w:iCs/>
                <w:sz w:val="18"/>
                <w:szCs w:val="18"/>
                <w:lang w:eastAsia="lv-LV"/>
              </w:rPr>
              <w:t> </w:t>
            </w:r>
            <w:r>
              <w:rPr>
                <w:i/>
                <w:iCs/>
                <w:sz w:val="18"/>
                <w:szCs w:val="18"/>
                <w:lang w:eastAsia="lv-LV"/>
              </w:rPr>
              <w:t>gadam</w:t>
            </w:r>
          </w:p>
        </w:tc>
        <w:tc>
          <w:tcPr>
            <w:tcW w:w="1278" w:type="dxa"/>
          </w:tcPr>
          <w:p w14:paraId="10B20FF1" w14:textId="77777777" w:rsidR="008913E1" w:rsidRDefault="008913E1" w:rsidP="00851A66">
            <w:pPr>
              <w:spacing w:after="0"/>
              <w:ind w:firstLine="0"/>
              <w:jc w:val="right"/>
              <w:rPr>
                <w:sz w:val="18"/>
                <w:szCs w:val="18"/>
              </w:rPr>
            </w:pPr>
            <w:r>
              <w:rPr>
                <w:sz w:val="18"/>
                <w:szCs w:val="18"/>
                <w:lang w:eastAsia="lv-LV"/>
              </w:rPr>
              <w:t>105 393</w:t>
            </w:r>
          </w:p>
        </w:tc>
        <w:tc>
          <w:tcPr>
            <w:tcW w:w="1277" w:type="dxa"/>
          </w:tcPr>
          <w:p w14:paraId="1A1A4D9F" w14:textId="77777777" w:rsidR="008913E1" w:rsidRDefault="008913E1" w:rsidP="00851A66">
            <w:pPr>
              <w:spacing w:after="0"/>
              <w:ind w:firstLine="0"/>
              <w:jc w:val="center"/>
              <w:rPr>
                <w:sz w:val="18"/>
                <w:szCs w:val="18"/>
                <w:lang w:eastAsia="lv-LV"/>
              </w:rPr>
            </w:pPr>
            <w:r>
              <w:rPr>
                <w:sz w:val="18"/>
                <w:szCs w:val="18"/>
                <w:lang w:eastAsia="lv-LV"/>
              </w:rPr>
              <w:t>-</w:t>
            </w:r>
          </w:p>
        </w:tc>
        <w:tc>
          <w:tcPr>
            <w:tcW w:w="1277" w:type="dxa"/>
          </w:tcPr>
          <w:p w14:paraId="7E2081A8" w14:textId="77777777" w:rsidR="008913E1" w:rsidRDefault="008913E1" w:rsidP="00851A66">
            <w:pPr>
              <w:spacing w:after="0"/>
              <w:ind w:firstLine="0"/>
              <w:jc w:val="right"/>
              <w:rPr>
                <w:sz w:val="18"/>
                <w:szCs w:val="18"/>
                <w:lang w:eastAsia="lv-LV"/>
              </w:rPr>
            </w:pPr>
            <w:r>
              <w:rPr>
                <w:sz w:val="18"/>
                <w:szCs w:val="18"/>
                <w:lang w:eastAsia="lv-LV"/>
              </w:rPr>
              <w:t>-105 393</w:t>
            </w:r>
          </w:p>
        </w:tc>
      </w:tr>
      <w:tr w:rsidR="008913E1" w14:paraId="4A101874" w14:textId="77777777" w:rsidTr="00851A66">
        <w:trPr>
          <w:trHeight w:val="142"/>
          <w:jc w:val="center"/>
        </w:trPr>
        <w:tc>
          <w:tcPr>
            <w:tcW w:w="5240" w:type="dxa"/>
          </w:tcPr>
          <w:p w14:paraId="69C321C3" w14:textId="77777777" w:rsidR="008913E1" w:rsidRPr="00105700" w:rsidRDefault="008913E1" w:rsidP="00851A66">
            <w:pPr>
              <w:spacing w:after="0"/>
              <w:ind w:firstLine="0"/>
              <w:rPr>
                <w:i/>
                <w:iCs/>
                <w:sz w:val="18"/>
                <w:szCs w:val="18"/>
                <w:lang w:eastAsia="lv-LV"/>
              </w:rPr>
            </w:pPr>
            <w:r w:rsidRPr="00430320">
              <w:rPr>
                <w:i/>
                <w:sz w:val="18"/>
                <w:szCs w:val="18"/>
                <w:lang w:eastAsia="lv-LV"/>
              </w:rPr>
              <w:t>Samazināti izdevumi</w:t>
            </w:r>
            <w:r>
              <w:rPr>
                <w:i/>
                <w:sz w:val="18"/>
                <w:szCs w:val="18"/>
                <w:lang w:eastAsia="lv-LV"/>
              </w:rPr>
              <w:t xml:space="preserve"> </w:t>
            </w:r>
            <w:r w:rsidRPr="00F62C53">
              <w:rPr>
                <w:i/>
                <w:sz w:val="18"/>
                <w:szCs w:val="18"/>
                <w:lang w:eastAsia="lv-LV"/>
              </w:rPr>
              <w:t>prioritārajam pasākumam</w:t>
            </w:r>
            <w:r w:rsidRPr="00804915">
              <w:rPr>
                <w:i/>
                <w:sz w:val="18"/>
                <w:szCs w:val="18"/>
                <w:lang w:eastAsia="lv-LV"/>
              </w:rPr>
              <w:t xml:space="preserve"> </w:t>
            </w:r>
            <w:r>
              <w:rPr>
                <w:i/>
                <w:sz w:val="18"/>
                <w:szCs w:val="18"/>
                <w:lang w:eastAsia="lv-LV"/>
              </w:rPr>
              <w:t>“</w:t>
            </w:r>
            <w:r w:rsidRPr="00105700">
              <w:rPr>
                <w:i/>
                <w:iCs/>
                <w:sz w:val="18"/>
                <w:szCs w:val="18"/>
                <w:lang w:eastAsia="lv-LV"/>
              </w:rPr>
              <w:t>Mobilo iekārtu analīzes veikšanas tehniskais nodrošinājums un lietošanas tiesības</w:t>
            </w:r>
            <w:r>
              <w:rPr>
                <w:i/>
                <w:iCs/>
                <w:sz w:val="18"/>
                <w:szCs w:val="18"/>
                <w:lang w:eastAsia="lv-LV"/>
              </w:rPr>
              <w:t>”</w:t>
            </w:r>
          </w:p>
        </w:tc>
        <w:tc>
          <w:tcPr>
            <w:tcW w:w="1278" w:type="dxa"/>
          </w:tcPr>
          <w:p w14:paraId="7DF33883" w14:textId="77777777" w:rsidR="008913E1" w:rsidRDefault="008913E1" w:rsidP="00851A66">
            <w:pPr>
              <w:spacing w:after="0"/>
              <w:ind w:firstLine="0"/>
              <w:jc w:val="right"/>
              <w:rPr>
                <w:sz w:val="18"/>
                <w:szCs w:val="18"/>
              </w:rPr>
            </w:pPr>
            <w:r>
              <w:rPr>
                <w:sz w:val="18"/>
                <w:szCs w:val="18"/>
                <w:lang w:eastAsia="lv-LV"/>
              </w:rPr>
              <w:t>98 052</w:t>
            </w:r>
          </w:p>
        </w:tc>
        <w:tc>
          <w:tcPr>
            <w:tcW w:w="1277" w:type="dxa"/>
          </w:tcPr>
          <w:p w14:paraId="76CBF166" w14:textId="77777777" w:rsidR="008913E1" w:rsidRDefault="008913E1" w:rsidP="00851A66">
            <w:pPr>
              <w:spacing w:after="0"/>
              <w:ind w:firstLine="0"/>
              <w:jc w:val="center"/>
              <w:rPr>
                <w:sz w:val="18"/>
                <w:szCs w:val="18"/>
                <w:lang w:eastAsia="lv-LV"/>
              </w:rPr>
            </w:pPr>
            <w:r>
              <w:rPr>
                <w:sz w:val="18"/>
                <w:szCs w:val="18"/>
                <w:lang w:eastAsia="lv-LV"/>
              </w:rPr>
              <w:t>-</w:t>
            </w:r>
          </w:p>
        </w:tc>
        <w:tc>
          <w:tcPr>
            <w:tcW w:w="1277" w:type="dxa"/>
          </w:tcPr>
          <w:p w14:paraId="08F8C0FB" w14:textId="77777777" w:rsidR="008913E1" w:rsidRDefault="008913E1" w:rsidP="00851A66">
            <w:pPr>
              <w:spacing w:after="0"/>
              <w:ind w:firstLine="0"/>
              <w:jc w:val="right"/>
              <w:rPr>
                <w:sz w:val="18"/>
                <w:szCs w:val="18"/>
                <w:lang w:eastAsia="lv-LV"/>
              </w:rPr>
            </w:pPr>
            <w:r>
              <w:rPr>
                <w:sz w:val="18"/>
                <w:szCs w:val="18"/>
                <w:lang w:eastAsia="lv-LV"/>
              </w:rPr>
              <w:t>-98 052</w:t>
            </w:r>
          </w:p>
        </w:tc>
      </w:tr>
      <w:tr w:rsidR="008913E1" w14:paraId="5FE0ABBB" w14:textId="77777777" w:rsidTr="00851A66">
        <w:trPr>
          <w:trHeight w:val="142"/>
          <w:jc w:val="center"/>
        </w:trPr>
        <w:tc>
          <w:tcPr>
            <w:tcW w:w="5240" w:type="dxa"/>
          </w:tcPr>
          <w:p w14:paraId="6686E79D" w14:textId="15318768" w:rsidR="008913E1" w:rsidRPr="00105700" w:rsidRDefault="008913E1" w:rsidP="00851A66">
            <w:pPr>
              <w:spacing w:after="0"/>
              <w:ind w:firstLine="0"/>
              <w:rPr>
                <w:i/>
                <w:iCs/>
                <w:sz w:val="18"/>
                <w:szCs w:val="18"/>
                <w:lang w:eastAsia="lv-LV"/>
              </w:rPr>
            </w:pPr>
            <w:r w:rsidRPr="00430320">
              <w:rPr>
                <w:i/>
                <w:sz w:val="18"/>
                <w:szCs w:val="18"/>
                <w:lang w:eastAsia="lv-LV"/>
              </w:rPr>
              <w:t>Samazināti izdevumi</w:t>
            </w:r>
            <w:r>
              <w:rPr>
                <w:i/>
                <w:sz w:val="18"/>
                <w:szCs w:val="18"/>
                <w:lang w:eastAsia="lv-LV"/>
              </w:rPr>
              <w:t xml:space="preserve">, ievērojot iepriekšējā gadā uzsāktajam </w:t>
            </w:r>
            <w:r w:rsidRPr="00F62C53">
              <w:rPr>
                <w:i/>
                <w:sz w:val="18"/>
                <w:szCs w:val="18"/>
                <w:lang w:eastAsia="lv-LV"/>
              </w:rPr>
              <w:t>prioritārajam pasākumam</w:t>
            </w:r>
            <w:r w:rsidRPr="00804915">
              <w:rPr>
                <w:i/>
                <w:sz w:val="18"/>
                <w:szCs w:val="18"/>
                <w:lang w:eastAsia="lv-LV"/>
              </w:rPr>
              <w:t xml:space="preserve"> </w:t>
            </w:r>
            <w:r>
              <w:rPr>
                <w:i/>
                <w:sz w:val="18"/>
                <w:szCs w:val="18"/>
                <w:lang w:eastAsia="lv-LV"/>
              </w:rPr>
              <w:t>“</w:t>
            </w:r>
            <w:r w:rsidRPr="00105700">
              <w:rPr>
                <w:i/>
                <w:iCs/>
                <w:sz w:val="18"/>
                <w:szCs w:val="18"/>
                <w:lang w:eastAsia="lv-LV"/>
              </w:rPr>
              <w:t>Interaktīvas pretkorupcijas spēles izstrāde un integrēšana 10.-12. klašu mācību saturā</w:t>
            </w:r>
            <w:r>
              <w:rPr>
                <w:i/>
                <w:iCs/>
                <w:sz w:val="18"/>
                <w:szCs w:val="18"/>
                <w:lang w:eastAsia="lv-LV"/>
              </w:rPr>
              <w:t>” paredzēto finansējuma apmēru 2024.</w:t>
            </w:r>
            <w:r w:rsidR="000E5664">
              <w:rPr>
                <w:i/>
                <w:iCs/>
                <w:sz w:val="18"/>
                <w:szCs w:val="18"/>
                <w:lang w:eastAsia="lv-LV"/>
              </w:rPr>
              <w:t> </w:t>
            </w:r>
            <w:r>
              <w:rPr>
                <w:i/>
                <w:iCs/>
                <w:sz w:val="18"/>
                <w:szCs w:val="18"/>
                <w:lang w:eastAsia="lv-LV"/>
              </w:rPr>
              <w:t>gadam</w:t>
            </w:r>
          </w:p>
        </w:tc>
        <w:tc>
          <w:tcPr>
            <w:tcW w:w="1278" w:type="dxa"/>
          </w:tcPr>
          <w:p w14:paraId="60706B31" w14:textId="77777777" w:rsidR="008913E1" w:rsidRDefault="008913E1" w:rsidP="00851A66">
            <w:pPr>
              <w:spacing w:after="0"/>
              <w:ind w:firstLine="0"/>
              <w:jc w:val="right"/>
              <w:rPr>
                <w:sz w:val="18"/>
                <w:szCs w:val="18"/>
              </w:rPr>
            </w:pPr>
            <w:r>
              <w:rPr>
                <w:sz w:val="18"/>
                <w:szCs w:val="18"/>
                <w:lang w:eastAsia="lv-LV"/>
              </w:rPr>
              <w:t>60 000</w:t>
            </w:r>
          </w:p>
        </w:tc>
        <w:tc>
          <w:tcPr>
            <w:tcW w:w="1277" w:type="dxa"/>
          </w:tcPr>
          <w:p w14:paraId="53CD2BFD" w14:textId="77777777" w:rsidR="008913E1" w:rsidRDefault="008913E1" w:rsidP="00851A66">
            <w:pPr>
              <w:spacing w:after="0"/>
              <w:ind w:firstLine="0"/>
              <w:jc w:val="center"/>
              <w:rPr>
                <w:sz w:val="18"/>
                <w:szCs w:val="18"/>
                <w:lang w:eastAsia="lv-LV"/>
              </w:rPr>
            </w:pPr>
            <w:r>
              <w:rPr>
                <w:sz w:val="18"/>
                <w:szCs w:val="18"/>
                <w:lang w:eastAsia="lv-LV"/>
              </w:rPr>
              <w:t>-</w:t>
            </w:r>
          </w:p>
        </w:tc>
        <w:tc>
          <w:tcPr>
            <w:tcW w:w="1277" w:type="dxa"/>
          </w:tcPr>
          <w:p w14:paraId="011D660D" w14:textId="77777777" w:rsidR="008913E1" w:rsidRDefault="008913E1" w:rsidP="00851A66">
            <w:pPr>
              <w:spacing w:after="0"/>
              <w:ind w:firstLine="0"/>
              <w:jc w:val="right"/>
              <w:rPr>
                <w:sz w:val="18"/>
                <w:szCs w:val="18"/>
                <w:lang w:eastAsia="lv-LV"/>
              </w:rPr>
            </w:pPr>
            <w:r>
              <w:rPr>
                <w:sz w:val="18"/>
                <w:szCs w:val="18"/>
                <w:lang w:eastAsia="lv-LV"/>
              </w:rPr>
              <w:t>-60 000</w:t>
            </w:r>
          </w:p>
        </w:tc>
      </w:tr>
      <w:tr w:rsidR="008913E1" w14:paraId="15DAA2D1" w14:textId="77777777" w:rsidTr="00851A66">
        <w:trPr>
          <w:trHeight w:val="501"/>
          <w:jc w:val="center"/>
        </w:trPr>
        <w:tc>
          <w:tcPr>
            <w:tcW w:w="5240" w:type="dxa"/>
          </w:tcPr>
          <w:p w14:paraId="492908D0" w14:textId="77777777" w:rsidR="008913E1" w:rsidRPr="00430320" w:rsidRDefault="008913E1" w:rsidP="00851A66">
            <w:pPr>
              <w:spacing w:after="0"/>
              <w:ind w:firstLine="0"/>
              <w:rPr>
                <w:i/>
                <w:sz w:val="18"/>
                <w:szCs w:val="18"/>
                <w:lang w:eastAsia="lv-LV"/>
              </w:rPr>
            </w:pPr>
            <w:r w:rsidRPr="00947A58">
              <w:rPr>
                <w:i/>
                <w:sz w:val="18"/>
                <w:szCs w:val="18"/>
                <w:lang w:eastAsia="lv-LV"/>
              </w:rPr>
              <w:t>Samazināti izdevumi prioritārajam pasākumam ”Interaktīvas pretkorupcijas spēles izstrāde un integrēšana 7.-9. klašu mācību saturā”</w:t>
            </w:r>
          </w:p>
        </w:tc>
        <w:tc>
          <w:tcPr>
            <w:tcW w:w="1278" w:type="dxa"/>
          </w:tcPr>
          <w:p w14:paraId="4643FDBC" w14:textId="77777777" w:rsidR="008913E1" w:rsidRDefault="008913E1" w:rsidP="00851A66">
            <w:pPr>
              <w:spacing w:after="0"/>
              <w:ind w:firstLine="0"/>
              <w:jc w:val="right"/>
              <w:rPr>
                <w:sz w:val="18"/>
                <w:szCs w:val="18"/>
              </w:rPr>
            </w:pPr>
            <w:r>
              <w:rPr>
                <w:sz w:val="18"/>
                <w:szCs w:val="18"/>
              </w:rPr>
              <w:t>5 000</w:t>
            </w:r>
          </w:p>
        </w:tc>
        <w:tc>
          <w:tcPr>
            <w:tcW w:w="1277" w:type="dxa"/>
          </w:tcPr>
          <w:p w14:paraId="3969FDE6" w14:textId="77777777" w:rsidR="008913E1" w:rsidRDefault="008913E1" w:rsidP="00851A66">
            <w:pPr>
              <w:spacing w:after="0"/>
              <w:ind w:firstLine="0"/>
              <w:jc w:val="center"/>
              <w:rPr>
                <w:sz w:val="18"/>
                <w:szCs w:val="18"/>
                <w:lang w:eastAsia="lv-LV"/>
              </w:rPr>
            </w:pPr>
            <w:r>
              <w:rPr>
                <w:sz w:val="18"/>
                <w:szCs w:val="18"/>
                <w:lang w:eastAsia="lv-LV"/>
              </w:rPr>
              <w:t>-</w:t>
            </w:r>
          </w:p>
        </w:tc>
        <w:tc>
          <w:tcPr>
            <w:tcW w:w="1277" w:type="dxa"/>
          </w:tcPr>
          <w:p w14:paraId="323E29E9" w14:textId="77777777" w:rsidR="008913E1" w:rsidRDefault="008913E1" w:rsidP="00851A66">
            <w:pPr>
              <w:spacing w:after="0"/>
              <w:ind w:firstLine="0"/>
              <w:jc w:val="right"/>
              <w:rPr>
                <w:sz w:val="18"/>
                <w:szCs w:val="18"/>
                <w:lang w:eastAsia="lv-LV"/>
              </w:rPr>
            </w:pPr>
            <w:r>
              <w:rPr>
                <w:sz w:val="18"/>
                <w:szCs w:val="18"/>
                <w:lang w:eastAsia="lv-LV"/>
              </w:rPr>
              <w:t>-5 000</w:t>
            </w:r>
          </w:p>
        </w:tc>
      </w:tr>
      <w:tr w:rsidR="008913E1" w14:paraId="2FFF8A13" w14:textId="77777777" w:rsidTr="00851A66">
        <w:trPr>
          <w:trHeight w:val="501"/>
          <w:jc w:val="center"/>
        </w:trPr>
        <w:tc>
          <w:tcPr>
            <w:tcW w:w="5240" w:type="dxa"/>
          </w:tcPr>
          <w:p w14:paraId="7FA4F73A" w14:textId="77777777" w:rsidR="008913E1" w:rsidRPr="00430320" w:rsidRDefault="008913E1" w:rsidP="00851A66">
            <w:pPr>
              <w:spacing w:after="0"/>
              <w:ind w:firstLine="0"/>
              <w:rPr>
                <w:i/>
                <w:sz w:val="18"/>
                <w:szCs w:val="18"/>
                <w:lang w:eastAsia="lv-LV"/>
              </w:rPr>
            </w:pPr>
            <w:r w:rsidRPr="00430320">
              <w:rPr>
                <w:i/>
                <w:sz w:val="18"/>
                <w:szCs w:val="18"/>
                <w:lang w:eastAsia="lv-LV"/>
              </w:rPr>
              <w:t>Samazināti izdevumi</w:t>
            </w:r>
            <w:r>
              <w:rPr>
                <w:i/>
                <w:sz w:val="18"/>
                <w:szCs w:val="18"/>
                <w:lang w:eastAsia="lv-LV"/>
              </w:rPr>
              <w:t xml:space="preserve"> </w:t>
            </w:r>
            <w:r w:rsidRPr="00F62C53">
              <w:rPr>
                <w:i/>
                <w:sz w:val="18"/>
                <w:szCs w:val="18"/>
                <w:lang w:eastAsia="lv-LV"/>
              </w:rPr>
              <w:t>prioritārajam pasākumam</w:t>
            </w:r>
            <w:r w:rsidRPr="00804915">
              <w:rPr>
                <w:i/>
                <w:sz w:val="18"/>
                <w:szCs w:val="18"/>
                <w:lang w:eastAsia="lv-LV"/>
              </w:rPr>
              <w:t xml:space="preserve"> </w:t>
            </w:r>
            <w:r>
              <w:rPr>
                <w:i/>
                <w:sz w:val="18"/>
                <w:szCs w:val="18"/>
                <w:lang w:eastAsia="lv-LV"/>
              </w:rPr>
              <w:t>“</w:t>
            </w:r>
            <w:r w:rsidRPr="00105700">
              <w:rPr>
                <w:i/>
                <w:iCs/>
                <w:sz w:val="18"/>
                <w:szCs w:val="18"/>
                <w:lang w:eastAsia="lv-LV"/>
              </w:rPr>
              <w:t>Korupcijas novēršanas un apkarošanas biroja vienotas informācijas sistēmas papildfunkcionalitātes nodrošināšana</w:t>
            </w:r>
            <w:r>
              <w:rPr>
                <w:i/>
                <w:iCs/>
                <w:sz w:val="18"/>
                <w:szCs w:val="18"/>
                <w:lang w:eastAsia="lv-LV"/>
              </w:rPr>
              <w:t>”</w:t>
            </w:r>
          </w:p>
        </w:tc>
        <w:tc>
          <w:tcPr>
            <w:tcW w:w="1278" w:type="dxa"/>
          </w:tcPr>
          <w:p w14:paraId="76AD5AF6" w14:textId="77777777" w:rsidR="008913E1" w:rsidRDefault="008913E1" w:rsidP="00851A66">
            <w:pPr>
              <w:spacing w:after="0"/>
              <w:ind w:firstLine="0"/>
              <w:jc w:val="right"/>
              <w:rPr>
                <w:sz w:val="18"/>
                <w:szCs w:val="18"/>
                <w:lang w:eastAsia="lv-LV"/>
              </w:rPr>
            </w:pPr>
            <w:r>
              <w:rPr>
                <w:sz w:val="18"/>
                <w:szCs w:val="18"/>
              </w:rPr>
              <w:t>37 000</w:t>
            </w:r>
          </w:p>
        </w:tc>
        <w:tc>
          <w:tcPr>
            <w:tcW w:w="1277" w:type="dxa"/>
          </w:tcPr>
          <w:p w14:paraId="738788F9" w14:textId="77777777" w:rsidR="008913E1" w:rsidRDefault="008913E1" w:rsidP="00851A66">
            <w:pPr>
              <w:spacing w:after="0"/>
              <w:ind w:firstLine="0"/>
              <w:jc w:val="center"/>
              <w:rPr>
                <w:sz w:val="18"/>
                <w:szCs w:val="18"/>
                <w:lang w:eastAsia="lv-LV"/>
              </w:rPr>
            </w:pPr>
            <w:r>
              <w:rPr>
                <w:sz w:val="18"/>
                <w:szCs w:val="18"/>
                <w:lang w:eastAsia="lv-LV"/>
              </w:rPr>
              <w:t>-</w:t>
            </w:r>
          </w:p>
        </w:tc>
        <w:tc>
          <w:tcPr>
            <w:tcW w:w="1277" w:type="dxa"/>
          </w:tcPr>
          <w:p w14:paraId="319EB12B" w14:textId="77777777" w:rsidR="008913E1" w:rsidRDefault="008913E1" w:rsidP="00851A66">
            <w:pPr>
              <w:spacing w:after="0"/>
              <w:ind w:firstLine="0"/>
              <w:jc w:val="right"/>
              <w:rPr>
                <w:sz w:val="18"/>
                <w:szCs w:val="18"/>
                <w:lang w:eastAsia="lv-LV"/>
              </w:rPr>
            </w:pPr>
            <w:r>
              <w:rPr>
                <w:sz w:val="18"/>
                <w:szCs w:val="18"/>
                <w:lang w:eastAsia="lv-LV"/>
              </w:rPr>
              <w:t>-37 000</w:t>
            </w:r>
          </w:p>
        </w:tc>
      </w:tr>
      <w:tr w:rsidR="008913E1" w14:paraId="38BAFE1A" w14:textId="77777777" w:rsidTr="00851A66">
        <w:trPr>
          <w:trHeight w:val="142"/>
          <w:jc w:val="center"/>
        </w:trPr>
        <w:tc>
          <w:tcPr>
            <w:tcW w:w="5240" w:type="dxa"/>
          </w:tcPr>
          <w:p w14:paraId="7960D15E" w14:textId="77777777" w:rsidR="008913E1" w:rsidRPr="00105700" w:rsidRDefault="008913E1" w:rsidP="00851A66">
            <w:pPr>
              <w:spacing w:after="0"/>
              <w:ind w:firstLine="0"/>
              <w:rPr>
                <w:i/>
                <w:iCs/>
                <w:sz w:val="18"/>
                <w:szCs w:val="18"/>
                <w:lang w:eastAsia="lv-LV"/>
              </w:rPr>
            </w:pPr>
            <w:r w:rsidRPr="00430320">
              <w:rPr>
                <w:i/>
                <w:sz w:val="18"/>
                <w:szCs w:val="18"/>
                <w:lang w:eastAsia="lv-LV"/>
              </w:rPr>
              <w:t>Samazināti izdevumi</w:t>
            </w:r>
            <w:r>
              <w:rPr>
                <w:i/>
                <w:sz w:val="18"/>
                <w:szCs w:val="18"/>
                <w:lang w:eastAsia="lv-LV"/>
              </w:rPr>
              <w:t xml:space="preserve"> </w:t>
            </w:r>
            <w:r w:rsidRPr="00F62C53">
              <w:rPr>
                <w:i/>
                <w:sz w:val="18"/>
                <w:szCs w:val="18"/>
                <w:lang w:eastAsia="lv-LV"/>
              </w:rPr>
              <w:t>prioritārajam pasākumam</w:t>
            </w:r>
            <w:r w:rsidRPr="00804915">
              <w:rPr>
                <w:i/>
                <w:sz w:val="18"/>
                <w:szCs w:val="18"/>
                <w:lang w:eastAsia="lv-LV"/>
              </w:rPr>
              <w:t xml:space="preserve"> </w:t>
            </w:r>
            <w:r>
              <w:rPr>
                <w:i/>
                <w:sz w:val="18"/>
                <w:szCs w:val="18"/>
                <w:lang w:eastAsia="lv-LV"/>
              </w:rPr>
              <w:t>“</w:t>
            </w:r>
            <w:r w:rsidRPr="00105700">
              <w:rPr>
                <w:i/>
                <w:iCs/>
                <w:sz w:val="18"/>
                <w:szCs w:val="18"/>
                <w:lang w:eastAsia="lv-LV"/>
              </w:rPr>
              <w:t>Biroja informācijas aizsardzība</w:t>
            </w:r>
            <w:r>
              <w:rPr>
                <w:i/>
                <w:iCs/>
                <w:sz w:val="18"/>
                <w:szCs w:val="18"/>
                <w:lang w:eastAsia="lv-LV"/>
              </w:rPr>
              <w:t>”</w:t>
            </w:r>
          </w:p>
        </w:tc>
        <w:tc>
          <w:tcPr>
            <w:tcW w:w="1278" w:type="dxa"/>
          </w:tcPr>
          <w:p w14:paraId="124CF485" w14:textId="77777777" w:rsidR="008913E1" w:rsidRDefault="008913E1" w:rsidP="00851A66">
            <w:pPr>
              <w:spacing w:after="0"/>
              <w:ind w:firstLine="0"/>
              <w:jc w:val="right"/>
              <w:rPr>
                <w:sz w:val="18"/>
                <w:szCs w:val="18"/>
              </w:rPr>
            </w:pPr>
            <w:r>
              <w:rPr>
                <w:sz w:val="18"/>
                <w:szCs w:val="18"/>
                <w:lang w:eastAsia="lv-LV"/>
              </w:rPr>
              <w:t>20 831</w:t>
            </w:r>
          </w:p>
        </w:tc>
        <w:tc>
          <w:tcPr>
            <w:tcW w:w="1277" w:type="dxa"/>
          </w:tcPr>
          <w:p w14:paraId="2D4D3F0D" w14:textId="77777777" w:rsidR="008913E1" w:rsidRDefault="008913E1" w:rsidP="00851A66">
            <w:pPr>
              <w:spacing w:after="0"/>
              <w:ind w:firstLine="0"/>
              <w:jc w:val="center"/>
              <w:rPr>
                <w:sz w:val="18"/>
                <w:szCs w:val="18"/>
                <w:lang w:eastAsia="lv-LV"/>
              </w:rPr>
            </w:pPr>
            <w:r>
              <w:rPr>
                <w:sz w:val="18"/>
                <w:szCs w:val="18"/>
                <w:lang w:eastAsia="lv-LV"/>
              </w:rPr>
              <w:t>-</w:t>
            </w:r>
          </w:p>
        </w:tc>
        <w:tc>
          <w:tcPr>
            <w:tcW w:w="1277" w:type="dxa"/>
          </w:tcPr>
          <w:p w14:paraId="07789A10" w14:textId="77777777" w:rsidR="008913E1" w:rsidRDefault="008913E1" w:rsidP="00851A66">
            <w:pPr>
              <w:spacing w:after="0"/>
              <w:ind w:firstLine="0"/>
              <w:jc w:val="right"/>
              <w:rPr>
                <w:sz w:val="18"/>
                <w:szCs w:val="18"/>
                <w:lang w:eastAsia="lv-LV"/>
              </w:rPr>
            </w:pPr>
            <w:r>
              <w:rPr>
                <w:sz w:val="18"/>
                <w:szCs w:val="18"/>
                <w:lang w:eastAsia="lv-LV"/>
              </w:rPr>
              <w:t>-20 831</w:t>
            </w:r>
          </w:p>
        </w:tc>
      </w:tr>
      <w:tr w:rsidR="008913E1" w14:paraId="5D142ADE" w14:textId="77777777" w:rsidTr="00851A66">
        <w:trPr>
          <w:trHeight w:val="142"/>
          <w:jc w:val="center"/>
        </w:trPr>
        <w:tc>
          <w:tcPr>
            <w:tcW w:w="5240" w:type="dxa"/>
          </w:tcPr>
          <w:p w14:paraId="78B2FE50" w14:textId="77777777" w:rsidR="008913E1" w:rsidRPr="00430320" w:rsidRDefault="008913E1" w:rsidP="00851A66">
            <w:pPr>
              <w:spacing w:after="0"/>
              <w:ind w:firstLine="0"/>
              <w:rPr>
                <w:i/>
                <w:sz w:val="18"/>
                <w:szCs w:val="18"/>
                <w:lang w:eastAsia="lv-LV"/>
              </w:rPr>
            </w:pPr>
            <w:r>
              <w:rPr>
                <w:i/>
                <w:iCs/>
                <w:sz w:val="18"/>
                <w:szCs w:val="18"/>
                <w:lang w:eastAsia="lv-LV"/>
              </w:rPr>
              <w:t>Finansējuma samazinājums, lai nodrošinātu Valsts un pašvaldību iestāžu tīmekļvietņu vienotās platformas izmaksu segšanu</w:t>
            </w:r>
            <w:r w:rsidRPr="00923839">
              <w:rPr>
                <w:i/>
                <w:iCs/>
                <w:sz w:val="18"/>
                <w:szCs w:val="18"/>
                <w:lang w:eastAsia="lv-LV"/>
              </w:rPr>
              <w:t xml:space="preserve"> (MK 1</w:t>
            </w:r>
            <w:r>
              <w:rPr>
                <w:i/>
                <w:iCs/>
                <w:sz w:val="18"/>
                <w:szCs w:val="18"/>
                <w:lang w:eastAsia="lv-LV"/>
              </w:rPr>
              <w:t>5</w:t>
            </w:r>
            <w:r w:rsidRPr="00923839">
              <w:rPr>
                <w:i/>
                <w:iCs/>
                <w:sz w:val="18"/>
                <w:szCs w:val="18"/>
                <w:lang w:eastAsia="lv-LV"/>
              </w:rPr>
              <w:t>.0</w:t>
            </w:r>
            <w:r>
              <w:rPr>
                <w:i/>
                <w:iCs/>
                <w:sz w:val="18"/>
                <w:szCs w:val="18"/>
                <w:lang w:eastAsia="lv-LV"/>
              </w:rPr>
              <w:t>8</w:t>
            </w:r>
            <w:r w:rsidRPr="00923839">
              <w:rPr>
                <w:i/>
                <w:iCs/>
                <w:sz w:val="18"/>
                <w:szCs w:val="18"/>
                <w:lang w:eastAsia="lv-LV"/>
              </w:rPr>
              <w:t>.2023. prot. Nr.</w:t>
            </w:r>
            <w:r>
              <w:rPr>
                <w:i/>
                <w:iCs/>
                <w:sz w:val="18"/>
                <w:szCs w:val="18"/>
                <w:lang w:eastAsia="lv-LV"/>
              </w:rPr>
              <w:t>40</w:t>
            </w:r>
            <w:r w:rsidRPr="00923839">
              <w:rPr>
                <w:i/>
                <w:iCs/>
                <w:sz w:val="18"/>
                <w:szCs w:val="18"/>
                <w:lang w:eastAsia="lv-LV"/>
              </w:rPr>
              <w:t xml:space="preserve"> </w:t>
            </w:r>
            <w:r>
              <w:rPr>
                <w:i/>
                <w:iCs/>
                <w:sz w:val="18"/>
                <w:szCs w:val="18"/>
                <w:lang w:eastAsia="lv-LV"/>
              </w:rPr>
              <w:t>43</w:t>
            </w:r>
            <w:r w:rsidRPr="00923839">
              <w:rPr>
                <w:i/>
                <w:iCs/>
                <w:sz w:val="18"/>
                <w:szCs w:val="18"/>
                <w:lang w:eastAsia="lv-LV"/>
              </w:rPr>
              <w:t xml:space="preserve">.§ </w:t>
            </w:r>
            <w:r>
              <w:rPr>
                <w:i/>
                <w:iCs/>
                <w:sz w:val="18"/>
                <w:szCs w:val="18"/>
                <w:lang w:eastAsia="lv-LV"/>
              </w:rPr>
              <w:t>52.3</w:t>
            </w:r>
            <w:r w:rsidRPr="00923839">
              <w:rPr>
                <w:i/>
                <w:iCs/>
                <w:sz w:val="18"/>
                <w:szCs w:val="18"/>
                <w:lang w:eastAsia="lv-LV"/>
              </w:rPr>
              <w:t>. p</w:t>
            </w:r>
            <w:r>
              <w:rPr>
                <w:i/>
                <w:iCs/>
                <w:sz w:val="18"/>
                <w:szCs w:val="18"/>
                <w:lang w:eastAsia="lv-LV"/>
              </w:rPr>
              <w:t>unkts</w:t>
            </w:r>
            <w:r w:rsidRPr="00923839">
              <w:rPr>
                <w:i/>
                <w:iCs/>
                <w:sz w:val="18"/>
                <w:szCs w:val="18"/>
                <w:lang w:eastAsia="lv-LV"/>
              </w:rPr>
              <w:t>)</w:t>
            </w:r>
          </w:p>
        </w:tc>
        <w:tc>
          <w:tcPr>
            <w:tcW w:w="1278" w:type="dxa"/>
          </w:tcPr>
          <w:p w14:paraId="05D33F39" w14:textId="77777777" w:rsidR="008913E1" w:rsidRDefault="008913E1" w:rsidP="00851A66">
            <w:pPr>
              <w:spacing w:after="0"/>
              <w:ind w:firstLine="0"/>
              <w:jc w:val="right"/>
              <w:rPr>
                <w:sz w:val="18"/>
                <w:szCs w:val="18"/>
                <w:lang w:eastAsia="lv-LV"/>
              </w:rPr>
            </w:pPr>
            <w:r>
              <w:rPr>
                <w:sz w:val="18"/>
                <w:szCs w:val="18"/>
              </w:rPr>
              <w:t>1 750</w:t>
            </w:r>
          </w:p>
        </w:tc>
        <w:tc>
          <w:tcPr>
            <w:tcW w:w="1277" w:type="dxa"/>
          </w:tcPr>
          <w:p w14:paraId="142D2070" w14:textId="77777777" w:rsidR="008913E1" w:rsidRDefault="008913E1" w:rsidP="00851A66">
            <w:pPr>
              <w:spacing w:after="0"/>
              <w:ind w:firstLine="0"/>
              <w:jc w:val="center"/>
              <w:rPr>
                <w:sz w:val="18"/>
                <w:szCs w:val="18"/>
                <w:lang w:eastAsia="lv-LV"/>
              </w:rPr>
            </w:pPr>
            <w:r>
              <w:rPr>
                <w:sz w:val="18"/>
                <w:szCs w:val="18"/>
                <w:lang w:eastAsia="lv-LV"/>
              </w:rPr>
              <w:t>-</w:t>
            </w:r>
          </w:p>
        </w:tc>
        <w:tc>
          <w:tcPr>
            <w:tcW w:w="1277" w:type="dxa"/>
          </w:tcPr>
          <w:p w14:paraId="22421B0B" w14:textId="77777777" w:rsidR="008913E1" w:rsidRDefault="008913E1" w:rsidP="00851A66">
            <w:pPr>
              <w:spacing w:after="0"/>
              <w:ind w:firstLine="0"/>
              <w:jc w:val="right"/>
              <w:rPr>
                <w:sz w:val="18"/>
                <w:szCs w:val="18"/>
                <w:lang w:eastAsia="lv-LV"/>
              </w:rPr>
            </w:pPr>
            <w:r>
              <w:rPr>
                <w:sz w:val="18"/>
                <w:szCs w:val="18"/>
                <w:lang w:eastAsia="lv-LV"/>
              </w:rPr>
              <w:t>-1 750</w:t>
            </w:r>
          </w:p>
        </w:tc>
      </w:tr>
    </w:tbl>
    <w:p w14:paraId="69BD777D" w14:textId="77777777" w:rsidR="008913E1" w:rsidRPr="00DB02B4" w:rsidRDefault="008913E1" w:rsidP="008913E1">
      <w:pPr>
        <w:tabs>
          <w:tab w:val="left" w:pos="1099"/>
        </w:tabs>
        <w:ind w:firstLine="0"/>
        <w:rPr>
          <w:lang w:eastAsia="lv-LV"/>
        </w:rPr>
      </w:pPr>
    </w:p>
    <w:p w14:paraId="6884D51D" w14:textId="77777777" w:rsidR="008913E1" w:rsidRPr="008913E1" w:rsidRDefault="008913E1" w:rsidP="008913E1">
      <w:pPr>
        <w:rPr>
          <w:lang w:eastAsia="lv-LV"/>
        </w:rPr>
      </w:pPr>
    </w:p>
    <w:sectPr w:rsidR="008913E1" w:rsidRPr="008913E1" w:rsidSect="009A4189">
      <w:headerReference w:type="default" r:id="rId14"/>
      <w:footerReference w:type="default" r:id="rId15"/>
      <w:pgSz w:w="11906" w:h="16838"/>
      <w:pgMar w:top="1418" w:right="1134" w:bottom="1134" w:left="1701" w:header="709" w:footer="508" w:gutter="0"/>
      <w:pgNumType w:start="18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3D50" w14:textId="77777777" w:rsidR="009E0565" w:rsidRDefault="009E0565" w:rsidP="005F0727">
      <w:r>
        <w:separator/>
      </w:r>
    </w:p>
  </w:endnote>
  <w:endnote w:type="continuationSeparator" w:id="0">
    <w:p w14:paraId="1A089865" w14:textId="77777777" w:rsidR="009E0565" w:rsidRDefault="009E056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F1DC3" w14:textId="3251B884" w:rsidR="009E0565" w:rsidRPr="00EC339C" w:rsidRDefault="009E0565" w:rsidP="0036308A">
    <w:pPr>
      <w:pStyle w:val="Footer"/>
      <w:spacing w:after="0"/>
      <w:ind w:firstLine="0"/>
      <w:jc w:val="left"/>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95785D">
      <w:rPr>
        <w:noProof/>
        <w:sz w:val="20"/>
      </w:rPr>
      <w:t>FMPask_5.3_04_KNAB_271023_proj2024.docx</w:t>
    </w:r>
    <w:r w:rsidRPr="00713269">
      <w:rPr>
        <w:noProof/>
        <w:sz w:val="20"/>
      </w:rPr>
      <w:fldChar w:fldCharType="end"/>
    </w:r>
    <w:r>
      <w:rPr>
        <w:noProof/>
        <w:sz w:val="20"/>
      </w:rPr>
      <w:t xml:space="preserve">  </w:t>
    </w:r>
  </w:p>
  <w:p w14:paraId="2A457B50" w14:textId="77777777" w:rsidR="009E0565" w:rsidRPr="00713269" w:rsidRDefault="009E0565" w:rsidP="009A3D68">
    <w:pPr>
      <w:pStyle w:val="Footer"/>
      <w:spacing w:after="0"/>
      <w:ind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27A32" w14:textId="77777777" w:rsidR="009E0565" w:rsidRDefault="009E0565" w:rsidP="00E81CF6">
      <w:pPr>
        <w:spacing w:after="0"/>
        <w:ind w:firstLine="0"/>
      </w:pPr>
      <w:r>
        <w:separator/>
      </w:r>
    </w:p>
  </w:footnote>
  <w:footnote w:type="continuationSeparator" w:id="0">
    <w:p w14:paraId="046BF55E" w14:textId="77777777" w:rsidR="009E0565" w:rsidRDefault="009E056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5AE5B" w14:textId="197004E2" w:rsidR="009E0565" w:rsidRDefault="009E0565"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D065BD">
      <w:rPr>
        <w:noProof/>
        <w:szCs w:val="24"/>
      </w:rPr>
      <w:t>162</w:t>
    </w:r>
    <w:r w:rsidRPr="00847B1A">
      <w:rPr>
        <w:noProof/>
        <w:szCs w:val="24"/>
      </w:rPr>
      <w:fldChar w:fldCharType="end"/>
    </w:r>
  </w:p>
  <w:p w14:paraId="797802EA" w14:textId="51F657FA" w:rsidR="006F4213" w:rsidRPr="00094CCE" w:rsidRDefault="006F4213" w:rsidP="006F4213">
    <w:pPr>
      <w:pStyle w:val="Header"/>
      <w:spacing w:after="0"/>
      <w:ind w:firstLine="0"/>
      <w:jc w:val="right"/>
      <w:rPr>
        <w:szCs w:val="24"/>
      </w:rPr>
    </w:pPr>
    <w:r w:rsidRPr="00671C22">
      <w:rPr>
        <w:sz w:val="20"/>
      </w:rPr>
      <w:t>Valsts budžets 202</w:t>
    </w:r>
    <w:r w:rsidR="0095785D">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773047E"/>
    <w:multiLevelType w:val="hybridMultilevel"/>
    <w:tmpl w:val="20547D86"/>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7A855E1"/>
    <w:multiLevelType w:val="hybridMultilevel"/>
    <w:tmpl w:val="554822FA"/>
    <w:lvl w:ilvl="0" w:tplc="2F9E4CC8">
      <w:start w:val="1"/>
      <w:numFmt w:val="decimal"/>
      <w:lvlText w:val="%1)"/>
      <w:lvlJc w:val="left"/>
      <w:pPr>
        <w:ind w:left="1539" w:hanging="360"/>
      </w:pPr>
      <w:rPr>
        <w:rFonts w:ascii="Times New Roman" w:eastAsia="Times New Roman" w:hAnsi="Times New Roman" w:cs="Times New Roman"/>
      </w:rPr>
    </w:lvl>
    <w:lvl w:ilvl="1" w:tplc="04260003">
      <w:start w:val="1"/>
      <w:numFmt w:val="bullet"/>
      <w:lvlText w:val="o"/>
      <w:lvlJc w:val="left"/>
      <w:pPr>
        <w:ind w:left="2259" w:hanging="360"/>
      </w:pPr>
      <w:rPr>
        <w:rFonts w:ascii="Courier New" w:hAnsi="Courier New" w:cs="Courier New" w:hint="default"/>
      </w:rPr>
    </w:lvl>
    <w:lvl w:ilvl="2" w:tplc="04260005" w:tentative="1">
      <w:start w:val="1"/>
      <w:numFmt w:val="bullet"/>
      <w:lvlText w:val=""/>
      <w:lvlJc w:val="left"/>
      <w:pPr>
        <w:ind w:left="2979" w:hanging="360"/>
      </w:pPr>
      <w:rPr>
        <w:rFonts w:ascii="Wingdings" w:hAnsi="Wingdings" w:hint="default"/>
      </w:rPr>
    </w:lvl>
    <w:lvl w:ilvl="3" w:tplc="04260001" w:tentative="1">
      <w:start w:val="1"/>
      <w:numFmt w:val="bullet"/>
      <w:lvlText w:val=""/>
      <w:lvlJc w:val="left"/>
      <w:pPr>
        <w:ind w:left="3699" w:hanging="360"/>
      </w:pPr>
      <w:rPr>
        <w:rFonts w:ascii="Symbol" w:hAnsi="Symbol" w:hint="default"/>
      </w:rPr>
    </w:lvl>
    <w:lvl w:ilvl="4" w:tplc="04260003" w:tentative="1">
      <w:start w:val="1"/>
      <w:numFmt w:val="bullet"/>
      <w:lvlText w:val="o"/>
      <w:lvlJc w:val="left"/>
      <w:pPr>
        <w:ind w:left="4419" w:hanging="360"/>
      </w:pPr>
      <w:rPr>
        <w:rFonts w:ascii="Courier New" w:hAnsi="Courier New" w:cs="Courier New" w:hint="default"/>
      </w:rPr>
    </w:lvl>
    <w:lvl w:ilvl="5" w:tplc="04260005" w:tentative="1">
      <w:start w:val="1"/>
      <w:numFmt w:val="bullet"/>
      <w:lvlText w:val=""/>
      <w:lvlJc w:val="left"/>
      <w:pPr>
        <w:ind w:left="5139" w:hanging="360"/>
      </w:pPr>
      <w:rPr>
        <w:rFonts w:ascii="Wingdings" w:hAnsi="Wingdings" w:hint="default"/>
      </w:rPr>
    </w:lvl>
    <w:lvl w:ilvl="6" w:tplc="04260001" w:tentative="1">
      <w:start w:val="1"/>
      <w:numFmt w:val="bullet"/>
      <w:lvlText w:val=""/>
      <w:lvlJc w:val="left"/>
      <w:pPr>
        <w:ind w:left="5859" w:hanging="360"/>
      </w:pPr>
      <w:rPr>
        <w:rFonts w:ascii="Symbol" w:hAnsi="Symbol" w:hint="default"/>
      </w:rPr>
    </w:lvl>
    <w:lvl w:ilvl="7" w:tplc="04260003" w:tentative="1">
      <w:start w:val="1"/>
      <w:numFmt w:val="bullet"/>
      <w:lvlText w:val="o"/>
      <w:lvlJc w:val="left"/>
      <w:pPr>
        <w:ind w:left="6579" w:hanging="360"/>
      </w:pPr>
      <w:rPr>
        <w:rFonts w:ascii="Courier New" w:hAnsi="Courier New" w:cs="Courier New" w:hint="default"/>
      </w:rPr>
    </w:lvl>
    <w:lvl w:ilvl="8" w:tplc="04260005" w:tentative="1">
      <w:start w:val="1"/>
      <w:numFmt w:val="bullet"/>
      <w:lvlText w:val=""/>
      <w:lvlJc w:val="left"/>
      <w:pPr>
        <w:ind w:left="7299" w:hanging="360"/>
      </w:pPr>
      <w:rPr>
        <w:rFonts w:ascii="Wingdings" w:hAnsi="Wingdings" w:hint="default"/>
      </w:rPr>
    </w:lvl>
  </w:abstractNum>
  <w:abstractNum w:abstractNumId="8"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1"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6"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8" w15:restartNumberingAfterBreak="0">
    <w:nsid w:val="2ADE32FE"/>
    <w:multiLevelType w:val="hybridMultilevel"/>
    <w:tmpl w:val="E664499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0"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32720C58"/>
    <w:multiLevelType w:val="hybridMultilevel"/>
    <w:tmpl w:val="8A2A0ED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4" w15:restartNumberingAfterBreak="0">
    <w:nsid w:val="3AFE5E77"/>
    <w:multiLevelType w:val="hybridMultilevel"/>
    <w:tmpl w:val="919231D8"/>
    <w:lvl w:ilvl="0" w:tplc="FFFFFFFF">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6"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7"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4"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7"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8" w15:restartNumberingAfterBreak="0">
    <w:nsid w:val="569E276D"/>
    <w:multiLevelType w:val="hybridMultilevel"/>
    <w:tmpl w:val="A44ECF7C"/>
    <w:lvl w:ilvl="0" w:tplc="F3245262">
      <w:start w:val="1"/>
      <w:numFmt w:val="decimal"/>
      <w:lvlText w:val="%1)"/>
      <w:lvlJc w:val="left"/>
      <w:pPr>
        <w:ind w:left="1080" w:hanging="360"/>
      </w:pPr>
      <w:rPr>
        <w:rFonts w:hint="default"/>
      </w:rPr>
    </w:lvl>
    <w:lvl w:ilvl="1" w:tplc="6A5E1A74">
      <w:start w:val="1"/>
      <w:numFmt w:val="lowerLetter"/>
      <w:lvlText w:val="%2)"/>
      <w:lvlJc w:val="left"/>
      <w:pPr>
        <w:ind w:left="1800" w:hanging="360"/>
      </w:pPr>
      <w:rPr>
        <w:rFonts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9"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4"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7" w15:restartNumberingAfterBreak="0">
    <w:nsid w:val="6E6A1E5E"/>
    <w:multiLevelType w:val="hybridMultilevel"/>
    <w:tmpl w:val="FB08EDA0"/>
    <w:lvl w:ilvl="0" w:tplc="FFFFFFFF">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49"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0"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1"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821391243">
    <w:abstractNumId w:val="30"/>
  </w:num>
  <w:num w:numId="2" w16cid:durableId="628710351">
    <w:abstractNumId w:val="0"/>
  </w:num>
  <w:num w:numId="3" w16cid:durableId="622152885">
    <w:abstractNumId w:val="49"/>
  </w:num>
  <w:num w:numId="4" w16cid:durableId="1505434705">
    <w:abstractNumId w:val="43"/>
  </w:num>
  <w:num w:numId="5" w16cid:durableId="114181501">
    <w:abstractNumId w:val="14"/>
  </w:num>
  <w:num w:numId="6" w16cid:durableId="311638082">
    <w:abstractNumId w:val="22"/>
  </w:num>
  <w:num w:numId="7" w16cid:durableId="853148772">
    <w:abstractNumId w:val="12"/>
  </w:num>
  <w:num w:numId="8" w16cid:durableId="1387340329">
    <w:abstractNumId w:val="16"/>
  </w:num>
  <w:num w:numId="9" w16cid:durableId="961421513">
    <w:abstractNumId w:val="23"/>
  </w:num>
  <w:num w:numId="10" w16cid:durableId="2006588717">
    <w:abstractNumId w:val="37"/>
  </w:num>
  <w:num w:numId="11" w16cid:durableId="349988867">
    <w:abstractNumId w:val="25"/>
  </w:num>
  <w:num w:numId="12" w16cid:durableId="26673535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89963920">
    <w:abstractNumId w:val="13"/>
  </w:num>
  <w:num w:numId="14" w16cid:durableId="175702229">
    <w:abstractNumId w:val="19"/>
  </w:num>
  <w:num w:numId="15" w16cid:durableId="825633179">
    <w:abstractNumId w:val="31"/>
  </w:num>
  <w:num w:numId="16" w16cid:durableId="80227553">
    <w:abstractNumId w:val="9"/>
  </w:num>
  <w:num w:numId="17" w16cid:durableId="1268083454">
    <w:abstractNumId w:val="2"/>
  </w:num>
  <w:num w:numId="18" w16cid:durableId="590357156">
    <w:abstractNumId w:val="20"/>
  </w:num>
  <w:num w:numId="19" w16cid:durableId="835540305">
    <w:abstractNumId w:val="36"/>
  </w:num>
  <w:num w:numId="20" w16cid:durableId="2133549138">
    <w:abstractNumId w:val="1"/>
  </w:num>
  <w:num w:numId="21" w16cid:durableId="1112937578">
    <w:abstractNumId w:val="26"/>
  </w:num>
  <w:num w:numId="22" w16cid:durableId="1263798663">
    <w:abstractNumId w:val="50"/>
  </w:num>
  <w:num w:numId="23" w16cid:durableId="444692935">
    <w:abstractNumId w:val="11"/>
  </w:num>
  <w:num w:numId="24" w16cid:durableId="1834643409">
    <w:abstractNumId w:val="42"/>
  </w:num>
  <w:num w:numId="25" w16cid:durableId="870609340">
    <w:abstractNumId w:val="46"/>
  </w:num>
  <w:num w:numId="26" w16cid:durableId="159661125">
    <w:abstractNumId w:val="40"/>
  </w:num>
  <w:num w:numId="27" w16cid:durableId="1601374999">
    <w:abstractNumId w:val="8"/>
  </w:num>
  <w:num w:numId="28" w16cid:durableId="1784615258">
    <w:abstractNumId w:val="39"/>
  </w:num>
  <w:num w:numId="29" w16cid:durableId="1208956110">
    <w:abstractNumId w:val="3"/>
  </w:num>
  <w:num w:numId="30" w16cid:durableId="991836023">
    <w:abstractNumId w:val="15"/>
  </w:num>
  <w:num w:numId="31" w16cid:durableId="1846093275">
    <w:abstractNumId w:val="45"/>
  </w:num>
  <w:num w:numId="32" w16cid:durableId="13820980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53836955">
    <w:abstractNumId w:val="29"/>
  </w:num>
  <w:num w:numId="34" w16cid:durableId="1257132228">
    <w:abstractNumId w:val="32"/>
  </w:num>
  <w:num w:numId="35" w16cid:durableId="354623854">
    <w:abstractNumId w:val="44"/>
  </w:num>
  <w:num w:numId="36" w16cid:durableId="223492408">
    <w:abstractNumId w:val="34"/>
  </w:num>
  <w:num w:numId="37" w16cid:durableId="580413095">
    <w:abstractNumId w:val="52"/>
  </w:num>
  <w:num w:numId="38" w16cid:durableId="747576665">
    <w:abstractNumId w:val="28"/>
  </w:num>
  <w:num w:numId="39" w16cid:durableId="1084186857">
    <w:abstractNumId w:val="27"/>
  </w:num>
  <w:num w:numId="40" w16cid:durableId="534579194">
    <w:abstractNumId w:val="41"/>
  </w:num>
  <w:num w:numId="41" w16cid:durableId="2120754909">
    <w:abstractNumId w:val="35"/>
  </w:num>
  <w:num w:numId="42" w16cid:durableId="1885870814">
    <w:abstractNumId w:val="5"/>
  </w:num>
  <w:num w:numId="43" w16cid:durableId="268197869">
    <w:abstractNumId w:val="4"/>
  </w:num>
  <w:num w:numId="44" w16cid:durableId="1317877065">
    <w:abstractNumId w:val="17"/>
  </w:num>
  <w:num w:numId="45" w16cid:durableId="209458589">
    <w:abstractNumId w:val="33"/>
  </w:num>
  <w:num w:numId="46" w16cid:durableId="688331691">
    <w:abstractNumId w:val="21"/>
  </w:num>
  <w:num w:numId="47" w16cid:durableId="822745432">
    <w:abstractNumId w:val="51"/>
  </w:num>
  <w:num w:numId="48" w16cid:durableId="518473030">
    <w:abstractNumId w:val="10"/>
  </w:num>
  <w:num w:numId="49" w16cid:durableId="1026752590">
    <w:abstractNumId w:val="7"/>
  </w:num>
  <w:num w:numId="50" w16cid:durableId="87973094">
    <w:abstractNumId w:val="38"/>
  </w:num>
  <w:num w:numId="51" w16cid:durableId="1201236476">
    <w:abstractNumId w:val="18"/>
  </w:num>
  <w:num w:numId="52" w16cid:durableId="955333935">
    <w:abstractNumId w:val="47"/>
  </w:num>
  <w:num w:numId="53" w16cid:durableId="1058241927">
    <w:abstractNumId w:val="6"/>
  </w:num>
  <w:num w:numId="54" w16cid:durableId="1219123621">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79B1"/>
    <w:rsid w:val="00023AD3"/>
    <w:rsid w:val="000248FE"/>
    <w:rsid w:val="0003111D"/>
    <w:rsid w:val="00031FE8"/>
    <w:rsid w:val="00032461"/>
    <w:rsid w:val="000365C6"/>
    <w:rsid w:val="0004046C"/>
    <w:rsid w:val="0005071E"/>
    <w:rsid w:val="00050C4D"/>
    <w:rsid w:val="00051665"/>
    <w:rsid w:val="000519FE"/>
    <w:rsid w:val="00051B6E"/>
    <w:rsid w:val="00051C26"/>
    <w:rsid w:val="00061A00"/>
    <w:rsid w:val="00062720"/>
    <w:rsid w:val="000630FF"/>
    <w:rsid w:val="0006314E"/>
    <w:rsid w:val="0006667A"/>
    <w:rsid w:val="00066E95"/>
    <w:rsid w:val="00071B5C"/>
    <w:rsid w:val="00082378"/>
    <w:rsid w:val="000836AC"/>
    <w:rsid w:val="00084F53"/>
    <w:rsid w:val="00086B38"/>
    <w:rsid w:val="0008700B"/>
    <w:rsid w:val="000913C9"/>
    <w:rsid w:val="00091F10"/>
    <w:rsid w:val="00094CCE"/>
    <w:rsid w:val="000A258E"/>
    <w:rsid w:val="000A2FFD"/>
    <w:rsid w:val="000B0DBF"/>
    <w:rsid w:val="000C1C19"/>
    <w:rsid w:val="000C216C"/>
    <w:rsid w:val="000C4770"/>
    <w:rsid w:val="000C7C02"/>
    <w:rsid w:val="000D0A9D"/>
    <w:rsid w:val="000D6006"/>
    <w:rsid w:val="000D740C"/>
    <w:rsid w:val="000E3A10"/>
    <w:rsid w:val="000E49D6"/>
    <w:rsid w:val="000E5664"/>
    <w:rsid w:val="000E7943"/>
    <w:rsid w:val="000F153F"/>
    <w:rsid w:val="000F1D79"/>
    <w:rsid w:val="000F43BA"/>
    <w:rsid w:val="000F7E73"/>
    <w:rsid w:val="00102A30"/>
    <w:rsid w:val="00105F3B"/>
    <w:rsid w:val="00106106"/>
    <w:rsid w:val="00107279"/>
    <w:rsid w:val="001072B6"/>
    <w:rsid w:val="00112968"/>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62B1F"/>
    <w:rsid w:val="0016476F"/>
    <w:rsid w:val="00166708"/>
    <w:rsid w:val="001715BC"/>
    <w:rsid w:val="00171CD5"/>
    <w:rsid w:val="00172ABA"/>
    <w:rsid w:val="00172AD2"/>
    <w:rsid w:val="00174A7F"/>
    <w:rsid w:val="00181E06"/>
    <w:rsid w:val="00182286"/>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6239"/>
    <w:rsid w:val="001F6912"/>
    <w:rsid w:val="001F7937"/>
    <w:rsid w:val="00200271"/>
    <w:rsid w:val="002035CE"/>
    <w:rsid w:val="00203D43"/>
    <w:rsid w:val="00204038"/>
    <w:rsid w:val="00212205"/>
    <w:rsid w:val="002130E4"/>
    <w:rsid w:val="00213B1D"/>
    <w:rsid w:val="0022197D"/>
    <w:rsid w:val="00221C33"/>
    <w:rsid w:val="002240E9"/>
    <w:rsid w:val="00225D94"/>
    <w:rsid w:val="0022630C"/>
    <w:rsid w:val="00227F37"/>
    <w:rsid w:val="0023365F"/>
    <w:rsid w:val="00233B9C"/>
    <w:rsid w:val="00236C1B"/>
    <w:rsid w:val="00240D57"/>
    <w:rsid w:val="00241E2E"/>
    <w:rsid w:val="002425C1"/>
    <w:rsid w:val="00244520"/>
    <w:rsid w:val="00245FBA"/>
    <w:rsid w:val="00260213"/>
    <w:rsid w:val="00261952"/>
    <w:rsid w:val="002622F0"/>
    <w:rsid w:val="00262C88"/>
    <w:rsid w:val="002646AD"/>
    <w:rsid w:val="00265960"/>
    <w:rsid w:val="00273BB3"/>
    <w:rsid w:val="00273C5E"/>
    <w:rsid w:val="002755BA"/>
    <w:rsid w:val="002761D8"/>
    <w:rsid w:val="0027622E"/>
    <w:rsid w:val="00276586"/>
    <w:rsid w:val="0028257E"/>
    <w:rsid w:val="00282796"/>
    <w:rsid w:val="00285317"/>
    <w:rsid w:val="00285F09"/>
    <w:rsid w:val="002932D5"/>
    <w:rsid w:val="00293DCF"/>
    <w:rsid w:val="002962A5"/>
    <w:rsid w:val="002978EC"/>
    <w:rsid w:val="002A24D7"/>
    <w:rsid w:val="002A28DA"/>
    <w:rsid w:val="002A2E39"/>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1405"/>
    <w:rsid w:val="002F4AF3"/>
    <w:rsid w:val="002F7FE7"/>
    <w:rsid w:val="0030011D"/>
    <w:rsid w:val="00301258"/>
    <w:rsid w:val="00304927"/>
    <w:rsid w:val="003116EB"/>
    <w:rsid w:val="0031384D"/>
    <w:rsid w:val="00313EBB"/>
    <w:rsid w:val="00314C92"/>
    <w:rsid w:val="00325C6E"/>
    <w:rsid w:val="00327AF5"/>
    <w:rsid w:val="003318F0"/>
    <w:rsid w:val="00333CF3"/>
    <w:rsid w:val="00336EE8"/>
    <w:rsid w:val="00340D63"/>
    <w:rsid w:val="00342024"/>
    <w:rsid w:val="003447D7"/>
    <w:rsid w:val="00345F91"/>
    <w:rsid w:val="00347F97"/>
    <w:rsid w:val="00350039"/>
    <w:rsid w:val="00351CF0"/>
    <w:rsid w:val="00354391"/>
    <w:rsid w:val="003552DE"/>
    <w:rsid w:val="00355DF4"/>
    <w:rsid w:val="0036049D"/>
    <w:rsid w:val="0036177D"/>
    <w:rsid w:val="0036308A"/>
    <w:rsid w:val="003632B9"/>
    <w:rsid w:val="00376207"/>
    <w:rsid w:val="0037642A"/>
    <w:rsid w:val="00377879"/>
    <w:rsid w:val="00381010"/>
    <w:rsid w:val="003823F0"/>
    <w:rsid w:val="00390ACA"/>
    <w:rsid w:val="00392D94"/>
    <w:rsid w:val="00396D42"/>
    <w:rsid w:val="003A038A"/>
    <w:rsid w:val="003A0A84"/>
    <w:rsid w:val="003A3845"/>
    <w:rsid w:val="003A6CC7"/>
    <w:rsid w:val="003B39CB"/>
    <w:rsid w:val="003B5AB3"/>
    <w:rsid w:val="003B61C2"/>
    <w:rsid w:val="003C1645"/>
    <w:rsid w:val="003C411E"/>
    <w:rsid w:val="003C52EB"/>
    <w:rsid w:val="003D2327"/>
    <w:rsid w:val="003D2CDA"/>
    <w:rsid w:val="003D4B7A"/>
    <w:rsid w:val="003E7453"/>
    <w:rsid w:val="003F0B5B"/>
    <w:rsid w:val="003F2DBD"/>
    <w:rsid w:val="003F6D01"/>
    <w:rsid w:val="00402D4C"/>
    <w:rsid w:val="004053B5"/>
    <w:rsid w:val="00407BC0"/>
    <w:rsid w:val="00411997"/>
    <w:rsid w:val="004155EE"/>
    <w:rsid w:val="00415986"/>
    <w:rsid w:val="004177F3"/>
    <w:rsid w:val="00417DA2"/>
    <w:rsid w:val="004219F7"/>
    <w:rsid w:val="00424B74"/>
    <w:rsid w:val="004264F7"/>
    <w:rsid w:val="00427A22"/>
    <w:rsid w:val="0043758B"/>
    <w:rsid w:val="0044065A"/>
    <w:rsid w:val="00444F72"/>
    <w:rsid w:val="00446188"/>
    <w:rsid w:val="0045304B"/>
    <w:rsid w:val="00453893"/>
    <w:rsid w:val="00454C24"/>
    <w:rsid w:val="004615E6"/>
    <w:rsid w:val="00465541"/>
    <w:rsid w:val="00467749"/>
    <w:rsid w:val="00467DEE"/>
    <w:rsid w:val="00473BE8"/>
    <w:rsid w:val="00476074"/>
    <w:rsid w:val="004762CE"/>
    <w:rsid w:val="00484078"/>
    <w:rsid w:val="0048432F"/>
    <w:rsid w:val="00487F1F"/>
    <w:rsid w:val="00490482"/>
    <w:rsid w:val="00490538"/>
    <w:rsid w:val="00491B39"/>
    <w:rsid w:val="00491F52"/>
    <w:rsid w:val="00494399"/>
    <w:rsid w:val="004A207B"/>
    <w:rsid w:val="004A30B6"/>
    <w:rsid w:val="004A3C47"/>
    <w:rsid w:val="004B1F91"/>
    <w:rsid w:val="004B6390"/>
    <w:rsid w:val="004C1B05"/>
    <w:rsid w:val="004C2A3A"/>
    <w:rsid w:val="004C3ACB"/>
    <w:rsid w:val="004C4341"/>
    <w:rsid w:val="004C4CF9"/>
    <w:rsid w:val="004C701A"/>
    <w:rsid w:val="004D2403"/>
    <w:rsid w:val="004D47E4"/>
    <w:rsid w:val="004D66C3"/>
    <w:rsid w:val="004E38DE"/>
    <w:rsid w:val="004E4965"/>
    <w:rsid w:val="004E7071"/>
    <w:rsid w:val="004F21D7"/>
    <w:rsid w:val="004F2B94"/>
    <w:rsid w:val="004F3810"/>
    <w:rsid w:val="004F50D5"/>
    <w:rsid w:val="004F6629"/>
    <w:rsid w:val="00500A11"/>
    <w:rsid w:val="005058BB"/>
    <w:rsid w:val="00506844"/>
    <w:rsid w:val="00512E31"/>
    <w:rsid w:val="00514E8D"/>
    <w:rsid w:val="00520179"/>
    <w:rsid w:val="00520188"/>
    <w:rsid w:val="00520D31"/>
    <w:rsid w:val="00523387"/>
    <w:rsid w:val="00526CB7"/>
    <w:rsid w:val="00530B04"/>
    <w:rsid w:val="00533F5B"/>
    <w:rsid w:val="00535248"/>
    <w:rsid w:val="005363BF"/>
    <w:rsid w:val="00536D28"/>
    <w:rsid w:val="00543E86"/>
    <w:rsid w:val="00545AAB"/>
    <w:rsid w:val="005510E8"/>
    <w:rsid w:val="00554044"/>
    <w:rsid w:val="0055406E"/>
    <w:rsid w:val="0056033B"/>
    <w:rsid w:val="00563C56"/>
    <w:rsid w:val="00563C76"/>
    <w:rsid w:val="0056427C"/>
    <w:rsid w:val="00565444"/>
    <w:rsid w:val="00571135"/>
    <w:rsid w:val="00580347"/>
    <w:rsid w:val="00583239"/>
    <w:rsid w:val="00585304"/>
    <w:rsid w:val="00585FF8"/>
    <w:rsid w:val="00592354"/>
    <w:rsid w:val="005932A8"/>
    <w:rsid w:val="0059659D"/>
    <w:rsid w:val="005974BB"/>
    <w:rsid w:val="005A3481"/>
    <w:rsid w:val="005A3DCC"/>
    <w:rsid w:val="005B0BB3"/>
    <w:rsid w:val="005B37B8"/>
    <w:rsid w:val="005B6BD0"/>
    <w:rsid w:val="005B725A"/>
    <w:rsid w:val="005C3757"/>
    <w:rsid w:val="005C53F8"/>
    <w:rsid w:val="005C700E"/>
    <w:rsid w:val="005D434E"/>
    <w:rsid w:val="005D4524"/>
    <w:rsid w:val="005D6596"/>
    <w:rsid w:val="005D6D2A"/>
    <w:rsid w:val="005E280C"/>
    <w:rsid w:val="005E6D4D"/>
    <w:rsid w:val="005E7CB8"/>
    <w:rsid w:val="005E7FDF"/>
    <w:rsid w:val="005F0727"/>
    <w:rsid w:val="005F3F22"/>
    <w:rsid w:val="005F4859"/>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BCB"/>
    <w:rsid w:val="0065070D"/>
    <w:rsid w:val="0065077E"/>
    <w:rsid w:val="006532DF"/>
    <w:rsid w:val="00653374"/>
    <w:rsid w:val="00655F1D"/>
    <w:rsid w:val="0065691C"/>
    <w:rsid w:val="00656A5E"/>
    <w:rsid w:val="00660B9A"/>
    <w:rsid w:val="00662A66"/>
    <w:rsid w:val="006636CE"/>
    <w:rsid w:val="00664B2E"/>
    <w:rsid w:val="006678A5"/>
    <w:rsid w:val="00673BA0"/>
    <w:rsid w:val="006748FA"/>
    <w:rsid w:val="00683131"/>
    <w:rsid w:val="006924AD"/>
    <w:rsid w:val="0069362F"/>
    <w:rsid w:val="00697461"/>
    <w:rsid w:val="006A207A"/>
    <w:rsid w:val="006A23E8"/>
    <w:rsid w:val="006A2DC8"/>
    <w:rsid w:val="006A3A8E"/>
    <w:rsid w:val="006A5045"/>
    <w:rsid w:val="006A5D96"/>
    <w:rsid w:val="006A745C"/>
    <w:rsid w:val="006B5A4F"/>
    <w:rsid w:val="006B7229"/>
    <w:rsid w:val="006C4B51"/>
    <w:rsid w:val="006C615C"/>
    <w:rsid w:val="006C738F"/>
    <w:rsid w:val="006D21C2"/>
    <w:rsid w:val="006D2408"/>
    <w:rsid w:val="006D7938"/>
    <w:rsid w:val="006E6950"/>
    <w:rsid w:val="006F0EF7"/>
    <w:rsid w:val="006F12D5"/>
    <w:rsid w:val="006F1D2F"/>
    <w:rsid w:val="006F2445"/>
    <w:rsid w:val="006F4213"/>
    <w:rsid w:val="006F64BA"/>
    <w:rsid w:val="00702E52"/>
    <w:rsid w:val="0070317D"/>
    <w:rsid w:val="00707003"/>
    <w:rsid w:val="00711C8E"/>
    <w:rsid w:val="00711ED8"/>
    <w:rsid w:val="00713269"/>
    <w:rsid w:val="00715289"/>
    <w:rsid w:val="00715A85"/>
    <w:rsid w:val="007201E7"/>
    <w:rsid w:val="007224B3"/>
    <w:rsid w:val="0072657D"/>
    <w:rsid w:val="0073611B"/>
    <w:rsid w:val="00741B97"/>
    <w:rsid w:val="007425B9"/>
    <w:rsid w:val="00743D77"/>
    <w:rsid w:val="00743F92"/>
    <w:rsid w:val="00745F79"/>
    <w:rsid w:val="007472DA"/>
    <w:rsid w:val="007524B6"/>
    <w:rsid w:val="007535F0"/>
    <w:rsid w:val="00755695"/>
    <w:rsid w:val="00756284"/>
    <w:rsid w:val="007577EE"/>
    <w:rsid w:val="00760731"/>
    <w:rsid w:val="00780881"/>
    <w:rsid w:val="007821A3"/>
    <w:rsid w:val="00782957"/>
    <w:rsid w:val="007834E7"/>
    <w:rsid w:val="007872A3"/>
    <w:rsid w:val="00791CBB"/>
    <w:rsid w:val="007A0306"/>
    <w:rsid w:val="007A1376"/>
    <w:rsid w:val="007A6CBC"/>
    <w:rsid w:val="007A7D37"/>
    <w:rsid w:val="007B42FF"/>
    <w:rsid w:val="007B4E3B"/>
    <w:rsid w:val="007C18AF"/>
    <w:rsid w:val="007C41E7"/>
    <w:rsid w:val="007C5584"/>
    <w:rsid w:val="007C5628"/>
    <w:rsid w:val="007C6070"/>
    <w:rsid w:val="007D46EE"/>
    <w:rsid w:val="007D5E19"/>
    <w:rsid w:val="007D6E0D"/>
    <w:rsid w:val="007E3B82"/>
    <w:rsid w:val="007F24A7"/>
    <w:rsid w:val="007F65D2"/>
    <w:rsid w:val="007F78A3"/>
    <w:rsid w:val="007F7B24"/>
    <w:rsid w:val="008001FD"/>
    <w:rsid w:val="008039DE"/>
    <w:rsid w:val="00807168"/>
    <w:rsid w:val="00811986"/>
    <w:rsid w:val="0081216E"/>
    <w:rsid w:val="008121DA"/>
    <w:rsid w:val="00815217"/>
    <w:rsid w:val="00816C37"/>
    <w:rsid w:val="00820AE7"/>
    <w:rsid w:val="00821869"/>
    <w:rsid w:val="00823467"/>
    <w:rsid w:val="00825E68"/>
    <w:rsid w:val="00826F95"/>
    <w:rsid w:val="00833D0F"/>
    <w:rsid w:val="00833E14"/>
    <w:rsid w:val="00835503"/>
    <w:rsid w:val="0083676A"/>
    <w:rsid w:val="00836792"/>
    <w:rsid w:val="0084249B"/>
    <w:rsid w:val="00844DC8"/>
    <w:rsid w:val="008504AA"/>
    <w:rsid w:val="00852A12"/>
    <w:rsid w:val="00854586"/>
    <w:rsid w:val="00861DC7"/>
    <w:rsid w:val="0086293F"/>
    <w:rsid w:val="008631CA"/>
    <w:rsid w:val="00863F22"/>
    <w:rsid w:val="00864678"/>
    <w:rsid w:val="008659AC"/>
    <w:rsid w:val="008670DB"/>
    <w:rsid w:val="00867C12"/>
    <w:rsid w:val="00870129"/>
    <w:rsid w:val="008705E1"/>
    <w:rsid w:val="00871783"/>
    <w:rsid w:val="008722BC"/>
    <w:rsid w:val="00877226"/>
    <w:rsid w:val="00877C4D"/>
    <w:rsid w:val="008828A3"/>
    <w:rsid w:val="00882A41"/>
    <w:rsid w:val="008913E1"/>
    <w:rsid w:val="008A22B2"/>
    <w:rsid w:val="008A2F99"/>
    <w:rsid w:val="008A40F0"/>
    <w:rsid w:val="008A4F04"/>
    <w:rsid w:val="008A7FF3"/>
    <w:rsid w:val="008B028F"/>
    <w:rsid w:val="008B113C"/>
    <w:rsid w:val="008C1572"/>
    <w:rsid w:val="008C1DED"/>
    <w:rsid w:val="008C49C8"/>
    <w:rsid w:val="008C4F2D"/>
    <w:rsid w:val="008C5A0E"/>
    <w:rsid w:val="008C771E"/>
    <w:rsid w:val="008D0C49"/>
    <w:rsid w:val="008D5D0C"/>
    <w:rsid w:val="008D758C"/>
    <w:rsid w:val="008E16C8"/>
    <w:rsid w:val="008E1DBE"/>
    <w:rsid w:val="008E1E76"/>
    <w:rsid w:val="008E3D1C"/>
    <w:rsid w:val="008E7971"/>
    <w:rsid w:val="008F1644"/>
    <w:rsid w:val="008F1E54"/>
    <w:rsid w:val="008F221C"/>
    <w:rsid w:val="009022BD"/>
    <w:rsid w:val="00902698"/>
    <w:rsid w:val="00903B5A"/>
    <w:rsid w:val="009043BB"/>
    <w:rsid w:val="00904830"/>
    <w:rsid w:val="00910F5F"/>
    <w:rsid w:val="009117D7"/>
    <w:rsid w:val="00915FF5"/>
    <w:rsid w:val="00916A64"/>
    <w:rsid w:val="009201FD"/>
    <w:rsid w:val="00921365"/>
    <w:rsid w:val="00926BEF"/>
    <w:rsid w:val="00930289"/>
    <w:rsid w:val="00931DC2"/>
    <w:rsid w:val="00932D0E"/>
    <w:rsid w:val="009351AF"/>
    <w:rsid w:val="0093628F"/>
    <w:rsid w:val="0094012F"/>
    <w:rsid w:val="00950325"/>
    <w:rsid w:val="0095063A"/>
    <w:rsid w:val="009530E2"/>
    <w:rsid w:val="00953984"/>
    <w:rsid w:val="0095785D"/>
    <w:rsid w:val="00960DB2"/>
    <w:rsid w:val="009648F2"/>
    <w:rsid w:val="00967A14"/>
    <w:rsid w:val="00971D82"/>
    <w:rsid w:val="009723EE"/>
    <w:rsid w:val="00973140"/>
    <w:rsid w:val="0097653F"/>
    <w:rsid w:val="009767AE"/>
    <w:rsid w:val="0098490E"/>
    <w:rsid w:val="0098698E"/>
    <w:rsid w:val="00992B77"/>
    <w:rsid w:val="00992CCA"/>
    <w:rsid w:val="00993C91"/>
    <w:rsid w:val="00994D8A"/>
    <w:rsid w:val="00994F11"/>
    <w:rsid w:val="00994F97"/>
    <w:rsid w:val="00995357"/>
    <w:rsid w:val="00997713"/>
    <w:rsid w:val="009A23DC"/>
    <w:rsid w:val="009A3D68"/>
    <w:rsid w:val="009A4189"/>
    <w:rsid w:val="009A628D"/>
    <w:rsid w:val="009A74D8"/>
    <w:rsid w:val="009C1089"/>
    <w:rsid w:val="009C1195"/>
    <w:rsid w:val="009C6273"/>
    <w:rsid w:val="009C7D33"/>
    <w:rsid w:val="009D14EB"/>
    <w:rsid w:val="009D1F72"/>
    <w:rsid w:val="009D551C"/>
    <w:rsid w:val="009D58CB"/>
    <w:rsid w:val="009D70B8"/>
    <w:rsid w:val="009E0565"/>
    <w:rsid w:val="009E35EC"/>
    <w:rsid w:val="009E3E66"/>
    <w:rsid w:val="009E46B4"/>
    <w:rsid w:val="009E6B35"/>
    <w:rsid w:val="009F0E96"/>
    <w:rsid w:val="009F1DD0"/>
    <w:rsid w:val="009F2734"/>
    <w:rsid w:val="00A01000"/>
    <w:rsid w:val="00A02ABE"/>
    <w:rsid w:val="00A11FB3"/>
    <w:rsid w:val="00A12EF9"/>
    <w:rsid w:val="00A139BA"/>
    <w:rsid w:val="00A178E4"/>
    <w:rsid w:val="00A17AAE"/>
    <w:rsid w:val="00A23E3F"/>
    <w:rsid w:val="00A3434E"/>
    <w:rsid w:val="00A36BAA"/>
    <w:rsid w:val="00A4126E"/>
    <w:rsid w:val="00A43551"/>
    <w:rsid w:val="00A442CE"/>
    <w:rsid w:val="00A477F2"/>
    <w:rsid w:val="00A505BD"/>
    <w:rsid w:val="00A53781"/>
    <w:rsid w:val="00A55887"/>
    <w:rsid w:val="00A619A3"/>
    <w:rsid w:val="00A62071"/>
    <w:rsid w:val="00A661D9"/>
    <w:rsid w:val="00A66859"/>
    <w:rsid w:val="00A67EA1"/>
    <w:rsid w:val="00A71A30"/>
    <w:rsid w:val="00A73A4C"/>
    <w:rsid w:val="00A752CF"/>
    <w:rsid w:val="00A75DA8"/>
    <w:rsid w:val="00A76116"/>
    <w:rsid w:val="00A7640A"/>
    <w:rsid w:val="00A8065E"/>
    <w:rsid w:val="00A8087E"/>
    <w:rsid w:val="00A80AA1"/>
    <w:rsid w:val="00A860C2"/>
    <w:rsid w:val="00A8628B"/>
    <w:rsid w:val="00A86BD4"/>
    <w:rsid w:val="00A87A86"/>
    <w:rsid w:val="00A87C67"/>
    <w:rsid w:val="00A9066A"/>
    <w:rsid w:val="00A97C51"/>
    <w:rsid w:val="00AA12BC"/>
    <w:rsid w:val="00AA1C85"/>
    <w:rsid w:val="00AA4046"/>
    <w:rsid w:val="00AA5B3F"/>
    <w:rsid w:val="00AA6259"/>
    <w:rsid w:val="00AA7DE9"/>
    <w:rsid w:val="00AB4510"/>
    <w:rsid w:val="00AB5BF9"/>
    <w:rsid w:val="00AC5436"/>
    <w:rsid w:val="00AD40A2"/>
    <w:rsid w:val="00AD568E"/>
    <w:rsid w:val="00AD5B16"/>
    <w:rsid w:val="00AE3E29"/>
    <w:rsid w:val="00AF5367"/>
    <w:rsid w:val="00AF5BEE"/>
    <w:rsid w:val="00AF65E9"/>
    <w:rsid w:val="00AF6868"/>
    <w:rsid w:val="00AF7006"/>
    <w:rsid w:val="00B00FA8"/>
    <w:rsid w:val="00B01D07"/>
    <w:rsid w:val="00B01D89"/>
    <w:rsid w:val="00B01EF6"/>
    <w:rsid w:val="00B03D5E"/>
    <w:rsid w:val="00B05EE1"/>
    <w:rsid w:val="00B05F97"/>
    <w:rsid w:val="00B06A05"/>
    <w:rsid w:val="00B0766F"/>
    <w:rsid w:val="00B07917"/>
    <w:rsid w:val="00B12825"/>
    <w:rsid w:val="00B13461"/>
    <w:rsid w:val="00B14C37"/>
    <w:rsid w:val="00B16D98"/>
    <w:rsid w:val="00B17E3C"/>
    <w:rsid w:val="00B23EB2"/>
    <w:rsid w:val="00B244E5"/>
    <w:rsid w:val="00B24C91"/>
    <w:rsid w:val="00B24D8C"/>
    <w:rsid w:val="00B25900"/>
    <w:rsid w:val="00B25BD3"/>
    <w:rsid w:val="00B266EA"/>
    <w:rsid w:val="00B271AD"/>
    <w:rsid w:val="00B3083D"/>
    <w:rsid w:val="00B34758"/>
    <w:rsid w:val="00B3658B"/>
    <w:rsid w:val="00B42CC6"/>
    <w:rsid w:val="00B43DCE"/>
    <w:rsid w:val="00B44A25"/>
    <w:rsid w:val="00B44BE5"/>
    <w:rsid w:val="00B45D2E"/>
    <w:rsid w:val="00B47C85"/>
    <w:rsid w:val="00B51DDC"/>
    <w:rsid w:val="00B52495"/>
    <w:rsid w:val="00B52E1D"/>
    <w:rsid w:val="00B53876"/>
    <w:rsid w:val="00B53D93"/>
    <w:rsid w:val="00B566A7"/>
    <w:rsid w:val="00B56C43"/>
    <w:rsid w:val="00B56CD6"/>
    <w:rsid w:val="00B57174"/>
    <w:rsid w:val="00B5764F"/>
    <w:rsid w:val="00B57E8C"/>
    <w:rsid w:val="00B61662"/>
    <w:rsid w:val="00B62167"/>
    <w:rsid w:val="00B6287A"/>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292E"/>
    <w:rsid w:val="00BA399B"/>
    <w:rsid w:val="00BA46D4"/>
    <w:rsid w:val="00BA49BE"/>
    <w:rsid w:val="00BA5A6C"/>
    <w:rsid w:val="00BA7382"/>
    <w:rsid w:val="00BB7404"/>
    <w:rsid w:val="00BD306F"/>
    <w:rsid w:val="00BD539B"/>
    <w:rsid w:val="00BE009F"/>
    <w:rsid w:val="00BE172C"/>
    <w:rsid w:val="00BE2CAA"/>
    <w:rsid w:val="00BE3AC7"/>
    <w:rsid w:val="00BE5985"/>
    <w:rsid w:val="00BE7C02"/>
    <w:rsid w:val="00BF015C"/>
    <w:rsid w:val="00BF3C08"/>
    <w:rsid w:val="00C00B48"/>
    <w:rsid w:val="00C021D4"/>
    <w:rsid w:val="00C05856"/>
    <w:rsid w:val="00C068CA"/>
    <w:rsid w:val="00C15DF2"/>
    <w:rsid w:val="00C23A37"/>
    <w:rsid w:val="00C25E5D"/>
    <w:rsid w:val="00C2737D"/>
    <w:rsid w:val="00C274DB"/>
    <w:rsid w:val="00C30A41"/>
    <w:rsid w:val="00C32AC6"/>
    <w:rsid w:val="00C35261"/>
    <w:rsid w:val="00C35342"/>
    <w:rsid w:val="00C36688"/>
    <w:rsid w:val="00C42DD7"/>
    <w:rsid w:val="00C46807"/>
    <w:rsid w:val="00C52374"/>
    <w:rsid w:val="00C52C76"/>
    <w:rsid w:val="00C55A3C"/>
    <w:rsid w:val="00C60208"/>
    <w:rsid w:val="00C6037C"/>
    <w:rsid w:val="00C611D2"/>
    <w:rsid w:val="00C634C7"/>
    <w:rsid w:val="00C67163"/>
    <w:rsid w:val="00C73A77"/>
    <w:rsid w:val="00C75B1A"/>
    <w:rsid w:val="00C8007B"/>
    <w:rsid w:val="00C849F6"/>
    <w:rsid w:val="00C85A78"/>
    <w:rsid w:val="00C91338"/>
    <w:rsid w:val="00C92549"/>
    <w:rsid w:val="00C92B37"/>
    <w:rsid w:val="00CA14DE"/>
    <w:rsid w:val="00CA5850"/>
    <w:rsid w:val="00CA682E"/>
    <w:rsid w:val="00CB0952"/>
    <w:rsid w:val="00CB3D98"/>
    <w:rsid w:val="00CB55FC"/>
    <w:rsid w:val="00CB6629"/>
    <w:rsid w:val="00CB668D"/>
    <w:rsid w:val="00CC2597"/>
    <w:rsid w:val="00CC3AE6"/>
    <w:rsid w:val="00CC4DCB"/>
    <w:rsid w:val="00CC5878"/>
    <w:rsid w:val="00CC6297"/>
    <w:rsid w:val="00CD082F"/>
    <w:rsid w:val="00CD2A2F"/>
    <w:rsid w:val="00CD2FF9"/>
    <w:rsid w:val="00CD4E68"/>
    <w:rsid w:val="00CD7394"/>
    <w:rsid w:val="00CE0F91"/>
    <w:rsid w:val="00CE1529"/>
    <w:rsid w:val="00CE27D5"/>
    <w:rsid w:val="00CE3450"/>
    <w:rsid w:val="00CE6E93"/>
    <w:rsid w:val="00D00E64"/>
    <w:rsid w:val="00D01A92"/>
    <w:rsid w:val="00D065BD"/>
    <w:rsid w:val="00D06F7F"/>
    <w:rsid w:val="00D07458"/>
    <w:rsid w:val="00D10B4F"/>
    <w:rsid w:val="00D147F9"/>
    <w:rsid w:val="00D1582D"/>
    <w:rsid w:val="00D15C43"/>
    <w:rsid w:val="00D15D5D"/>
    <w:rsid w:val="00D166B0"/>
    <w:rsid w:val="00D17AFA"/>
    <w:rsid w:val="00D2340B"/>
    <w:rsid w:val="00D24212"/>
    <w:rsid w:val="00D25666"/>
    <w:rsid w:val="00D25BD9"/>
    <w:rsid w:val="00D2605E"/>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5C7A"/>
    <w:rsid w:val="00D67A36"/>
    <w:rsid w:val="00D70733"/>
    <w:rsid w:val="00D75D0E"/>
    <w:rsid w:val="00D81359"/>
    <w:rsid w:val="00D84A67"/>
    <w:rsid w:val="00D92715"/>
    <w:rsid w:val="00D939B1"/>
    <w:rsid w:val="00D96BD9"/>
    <w:rsid w:val="00DA026F"/>
    <w:rsid w:val="00DA3AD0"/>
    <w:rsid w:val="00DA49AD"/>
    <w:rsid w:val="00DA5044"/>
    <w:rsid w:val="00DA748A"/>
    <w:rsid w:val="00DB03AA"/>
    <w:rsid w:val="00DB470D"/>
    <w:rsid w:val="00DB5ADD"/>
    <w:rsid w:val="00DB6463"/>
    <w:rsid w:val="00DB7767"/>
    <w:rsid w:val="00DC13E0"/>
    <w:rsid w:val="00DC1535"/>
    <w:rsid w:val="00DC1C8B"/>
    <w:rsid w:val="00DC4A1A"/>
    <w:rsid w:val="00DC5B01"/>
    <w:rsid w:val="00DC7259"/>
    <w:rsid w:val="00DD054E"/>
    <w:rsid w:val="00DE0C42"/>
    <w:rsid w:val="00DE1E2D"/>
    <w:rsid w:val="00DE4709"/>
    <w:rsid w:val="00DE4D43"/>
    <w:rsid w:val="00DF4AD8"/>
    <w:rsid w:val="00DF60A8"/>
    <w:rsid w:val="00DF749F"/>
    <w:rsid w:val="00E05947"/>
    <w:rsid w:val="00E0670C"/>
    <w:rsid w:val="00E073D1"/>
    <w:rsid w:val="00E07773"/>
    <w:rsid w:val="00E100F9"/>
    <w:rsid w:val="00E1192A"/>
    <w:rsid w:val="00E12C19"/>
    <w:rsid w:val="00E14648"/>
    <w:rsid w:val="00E22E37"/>
    <w:rsid w:val="00E33DCF"/>
    <w:rsid w:val="00E370D2"/>
    <w:rsid w:val="00E42C41"/>
    <w:rsid w:val="00E42F1D"/>
    <w:rsid w:val="00E45F2A"/>
    <w:rsid w:val="00E463AA"/>
    <w:rsid w:val="00E5280D"/>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919AA"/>
    <w:rsid w:val="00E920D6"/>
    <w:rsid w:val="00E92960"/>
    <w:rsid w:val="00E93F40"/>
    <w:rsid w:val="00E974E8"/>
    <w:rsid w:val="00E976D8"/>
    <w:rsid w:val="00EA0643"/>
    <w:rsid w:val="00EA121E"/>
    <w:rsid w:val="00EA4EBB"/>
    <w:rsid w:val="00EA666B"/>
    <w:rsid w:val="00EA6B02"/>
    <w:rsid w:val="00EA7ABB"/>
    <w:rsid w:val="00EB0DC5"/>
    <w:rsid w:val="00EB1816"/>
    <w:rsid w:val="00EB41AF"/>
    <w:rsid w:val="00EB65B3"/>
    <w:rsid w:val="00EC2105"/>
    <w:rsid w:val="00EC3013"/>
    <w:rsid w:val="00EC5DE3"/>
    <w:rsid w:val="00EC5EC8"/>
    <w:rsid w:val="00ED1166"/>
    <w:rsid w:val="00ED2B82"/>
    <w:rsid w:val="00ED2D03"/>
    <w:rsid w:val="00ED4102"/>
    <w:rsid w:val="00EE147F"/>
    <w:rsid w:val="00EE161C"/>
    <w:rsid w:val="00EE273D"/>
    <w:rsid w:val="00EE33DA"/>
    <w:rsid w:val="00EE3735"/>
    <w:rsid w:val="00EE5672"/>
    <w:rsid w:val="00EE5AF6"/>
    <w:rsid w:val="00EE6FE7"/>
    <w:rsid w:val="00EF52E5"/>
    <w:rsid w:val="00EF6CEF"/>
    <w:rsid w:val="00F004E7"/>
    <w:rsid w:val="00F01115"/>
    <w:rsid w:val="00F01B51"/>
    <w:rsid w:val="00F0279A"/>
    <w:rsid w:val="00F02FCD"/>
    <w:rsid w:val="00F05CAA"/>
    <w:rsid w:val="00F06188"/>
    <w:rsid w:val="00F11915"/>
    <w:rsid w:val="00F13AC4"/>
    <w:rsid w:val="00F14692"/>
    <w:rsid w:val="00F17BAE"/>
    <w:rsid w:val="00F2519A"/>
    <w:rsid w:val="00F32112"/>
    <w:rsid w:val="00F32C09"/>
    <w:rsid w:val="00F40DBF"/>
    <w:rsid w:val="00F42CA8"/>
    <w:rsid w:val="00F47CAA"/>
    <w:rsid w:val="00F5170A"/>
    <w:rsid w:val="00F52365"/>
    <w:rsid w:val="00F56416"/>
    <w:rsid w:val="00F57DB1"/>
    <w:rsid w:val="00F65378"/>
    <w:rsid w:val="00F70E01"/>
    <w:rsid w:val="00F75425"/>
    <w:rsid w:val="00F75584"/>
    <w:rsid w:val="00F81BA1"/>
    <w:rsid w:val="00F82ED0"/>
    <w:rsid w:val="00F8635F"/>
    <w:rsid w:val="00F86FC6"/>
    <w:rsid w:val="00F8749B"/>
    <w:rsid w:val="00F87858"/>
    <w:rsid w:val="00F9675B"/>
    <w:rsid w:val="00F973BA"/>
    <w:rsid w:val="00FA38B2"/>
    <w:rsid w:val="00FA3938"/>
    <w:rsid w:val="00FA5D6D"/>
    <w:rsid w:val="00FA62F5"/>
    <w:rsid w:val="00FA6900"/>
    <w:rsid w:val="00FB0A90"/>
    <w:rsid w:val="00FB7BA6"/>
    <w:rsid w:val="00FC0B4F"/>
    <w:rsid w:val="00FC116F"/>
    <w:rsid w:val="00FC11B5"/>
    <w:rsid w:val="00FD0A5E"/>
    <w:rsid w:val="00FD41E6"/>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1813962"/>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9E05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CD0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1"/>
          <c:tx>
            <c:strRef>
              <c:f>'35.CVK'!$A$5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algn="l" rotWithShape="0">
                <a:prstClr val="black">
                  <a:alpha val="40000"/>
                </a:prstClr>
              </a:outerShdw>
            </a:effectLst>
          </c:spPr>
          <c:invertIfNegative val="0"/>
          <c:cat>
            <c:strRef>
              <c:f>'35.CVK'!$B$3:$F$3</c:f>
              <c:strCache>
                <c:ptCount val="5"/>
                <c:pt idx="0">
                  <c:v>2022. gads
(izpilde)</c:v>
                </c:pt>
                <c:pt idx="1">
                  <c:v>2023. gada
plāns</c:v>
                </c:pt>
                <c:pt idx="2">
                  <c:v>2024. gada
projekts</c:v>
                </c:pt>
                <c:pt idx="3">
                  <c:v>2025. gada
prognoze</c:v>
                </c:pt>
                <c:pt idx="4">
                  <c:v>2026. gada
prognoze</c:v>
                </c:pt>
              </c:strCache>
            </c:strRef>
          </c:cat>
          <c:val>
            <c:numRef>
              <c:f>'35.CVK'!$B$5:$F$5</c:f>
              <c:numCache>
                <c:formatCode>#,##0</c:formatCode>
                <c:ptCount val="5"/>
                <c:pt idx="0">
                  <c:v>13196436</c:v>
                </c:pt>
                <c:pt idx="1">
                  <c:v>16156194</c:v>
                </c:pt>
                <c:pt idx="2">
                  <c:v>17382582</c:v>
                </c:pt>
                <c:pt idx="3">
                  <c:v>16594859</c:v>
                </c:pt>
                <c:pt idx="4">
                  <c:v>16683031</c:v>
                </c:pt>
              </c:numCache>
            </c:numRef>
          </c:val>
          <c:extLst>
            <c:ext xmlns:c16="http://schemas.microsoft.com/office/drawing/2014/chart" uri="{C3380CC4-5D6E-409C-BE32-E72D297353CC}">
              <c16:uniqueId val="{00000000-CDF2-4F5C-B474-0842DA9A8A4B}"/>
            </c:ext>
          </c:extLst>
        </c:ser>
        <c:dLbls>
          <c:showLegendKey val="0"/>
          <c:showVal val="0"/>
          <c:showCatName val="0"/>
          <c:showSerName val="0"/>
          <c:showPercent val="0"/>
          <c:showBubbleSize val="0"/>
        </c:dLbls>
        <c:gapWidth val="53"/>
        <c:axId val="168674296"/>
        <c:axId val="208170696"/>
        <c:extLst>
          <c:ext xmlns:c15="http://schemas.microsoft.com/office/drawing/2012/chart" uri="{02D57815-91ED-43cb-92C2-25804820EDAC}">
            <c15:filteredBarSeries>
              <c15:ser>
                <c:idx val="2"/>
                <c:order val="2"/>
                <c:tx>
                  <c:strRef>
                    <c:extLst>
                      <c:ext uri="{02D57815-91ED-43cb-92C2-25804820EDAC}">
                        <c15:formulaRef>
                          <c15:sqref>'35.CVK'!$A$6</c15:sqref>
                        </c15:formulaRef>
                      </c:ext>
                    </c:extLst>
                    <c:strCache>
                      <c:ptCount val="1"/>
                      <c:pt idx="0">
                        <c:v>Eiropas Savienības politiku instrumentu un pārējās ārvalstu finanšu palīdzības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'35.CVK'!$B$3:$F$3</c15:sqref>
                        </c15:formulaRef>
                      </c:ext>
                    </c:extLst>
                    <c:strCache>
                      <c:ptCount val="5"/>
                      <c:pt idx="0">
                        <c:v>2022. gads
(izpilde)</c:v>
                      </c:pt>
                      <c:pt idx="1">
                        <c:v>2023. gada
plāns</c:v>
                      </c:pt>
                      <c:pt idx="2">
                        <c:v>2024. gada
projekts</c:v>
                      </c:pt>
                      <c:pt idx="3">
                        <c:v>2025. gada
prognoze</c:v>
                      </c:pt>
                      <c:pt idx="4">
                        <c:v>2026. gada
prognoze</c:v>
                      </c:pt>
                    </c:strCache>
                  </c:strRef>
                </c:cat>
                <c:val>
                  <c:numRef>
                    <c:extLst>
                      <c:ext uri="{02D57815-91ED-43cb-92C2-25804820EDAC}">
                        <c15:formulaRef>
                          <c15:sqref>'35.CVK'!$B$6:$F$6</c15:sqref>
                        </c15:formulaRef>
                      </c:ext>
                    </c:extLst>
                    <c:numCache>
                      <c:formatCode>General</c:formatCode>
                      <c:ptCount val="5"/>
                    </c:numCache>
                  </c:numRef>
                </c:val>
                <c:extLst>
                  <c:ext xmlns:c16="http://schemas.microsoft.com/office/drawing/2014/chart" uri="{C3380CC4-5D6E-409C-BE32-E72D297353CC}">
                    <c16:uniqueId val="{00000003-CDF2-4F5C-B474-0842DA9A8A4B}"/>
                  </c:ext>
                </c:extLst>
              </c15:ser>
            </c15:filteredBarSeries>
          </c:ext>
        </c:extLst>
      </c:barChart>
      <c:lineChart>
        <c:grouping val="standard"/>
        <c:varyColors val="0"/>
        <c:ser>
          <c:idx val="0"/>
          <c:order val="0"/>
          <c:tx>
            <c:strRef>
              <c:f>'35.CVK'!$A$4</c:f>
              <c:strCache>
                <c:ptCount val="1"/>
                <c:pt idx="0">
                  <c:v>Kopējie budžeta izdevumi, t.sk.:</c:v>
                </c:pt>
              </c:strCache>
            </c:strRef>
          </c:tx>
          <c:spPr>
            <a:ln w="28575" cap="rnd">
              <a:noFill/>
              <a:round/>
            </a:ln>
            <a:effectLst/>
          </c:spPr>
          <c:marker>
            <c:symbol val="none"/>
          </c:marker>
          <c:dLbls>
            <c:dLbl>
              <c:idx val="1"/>
              <c:tx>
                <c:rich>
                  <a:bodyPr/>
                  <a:lstStyle/>
                  <a:p>
                    <a:r>
                      <a:rPr lang="en-US"/>
                      <a:t>16 156 194</a:t>
                    </a:r>
                  </a:p>
                </c:rich>
              </c:tx>
              <c:dLblPos val="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CDF2-4F5C-B474-0842DA9A8A4B}"/>
                </c:ext>
              </c:extLst>
            </c:dLbl>
            <c:spPr>
              <a:solidFill>
                <a:sysClr val="window" lastClr="FFFFFF"/>
              </a:solidFill>
              <a:ln>
                <a:solidFill>
                  <a:schemeClr val="tx1"/>
                </a:solid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'35.CVK'!$B$3:$F$3</c:f>
              <c:strCache>
                <c:ptCount val="5"/>
                <c:pt idx="0">
                  <c:v>2022. gads
(izpilde)</c:v>
                </c:pt>
                <c:pt idx="1">
                  <c:v>2023. gada
plāns</c:v>
                </c:pt>
                <c:pt idx="2">
                  <c:v>2024. gada
projekts</c:v>
                </c:pt>
                <c:pt idx="3">
                  <c:v>2025. gada
prognoze</c:v>
                </c:pt>
                <c:pt idx="4">
                  <c:v>2026. gada
prognoze</c:v>
                </c:pt>
              </c:strCache>
            </c:strRef>
          </c:cat>
          <c:val>
            <c:numRef>
              <c:f>'35.CVK'!$B$4:$F$4</c:f>
              <c:numCache>
                <c:formatCode>#,##0</c:formatCode>
                <c:ptCount val="5"/>
                <c:pt idx="0">
                  <c:v>13196436</c:v>
                </c:pt>
                <c:pt idx="1">
                  <c:v>16156194</c:v>
                </c:pt>
                <c:pt idx="2">
                  <c:v>17382582</c:v>
                </c:pt>
                <c:pt idx="3">
                  <c:v>16594859</c:v>
                </c:pt>
                <c:pt idx="4">
                  <c:v>16683031</c:v>
                </c:pt>
              </c:numCache>
            </c:numRef>
          </c:val>
          <c:smooth val="0"/>
          <c:extLst xmlns:c15="http://schemas.microsoft.com/office/drawing/2012/chart">
            <c:ext xmlns:c16="http://schemas.microsoft.com/office/drawing/2014/chart" uri="{C3380CC4-5D6E-409C-BE32-E72D297353CC}">
              <c16:uniqueId val="{00000002-CDF2-4F5C-B474-0842DA9A8A4B}"/>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170696"/>
        <c:crosses val="autoZero"/>
        <c:auto val="1"/>
        <c:lblAlgn val="ctr"/>
        <c:lblOffset val="100"/>
        <c:noMultiLvlLbl val="0"/>
      </c:catAx>
      <c:valAx>
        <c:axId val="208170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68674296"/>
        <c:crosses val="autoZero"/>
        <c:crossBetween val="between"/>
        <c:majorUnit val="4000000"/>
      </c:valAx>
      <c:spPr>
        <a:noFill/>
        <a:ln>
          <a:noFill/>
        </a:ln>
        <a:effectLst/>
      </c:spPr>
    </c:plotArea>
    <c:legend>
      <c:legendPos val="b"/>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056B28FF-2F29-4ECC-BD42-B6DD922D0B38}">
      <dgm:prSet phldrT="[Text]" custT="1"/>
      <dgm:spPr>
        <a:xfrm>
          <a:off x="2001091" y="0"/>
          <a:ext cx="1840855" cy="1104513"/>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Korupcijas novēršana un apkarošana </a:t>
          </a:r>
        </a:p>
      </dgm:t>
    </dgm:pt>
    <dgm:pt modelId="{0485E9D6-A0AA-4010-B679-16A8F1036D92}" type="parTrans" cxnId="{725A1CC5-C554-471A-8E2A-B05B88C7D25B}">
      <dgm:prSet/>
      <dgm:spPr/>
      <dgm:t>
        <a:bodyPr/>
        <a:lstStyle/>
        <a:p>
          <a:endParaRPr lang="lv-LV"/>
        </a:p>
      </dgm:t>
    </dgm:pt>
    <dgm:pt modelId="{C73DC7DA-3E83-4131-A083-353348CC64E3}" type="sibTrans" cxnId="{725A1CC5-C554-471A-8E2A-B05B88C7D25B}">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362FEF3D-5A59-48F3-94AE-0BD4389C054D}" type="pres">
      <dgm:prSet presAssocID="{056B28FF-2F29-4ECC-BD42-B6DD922D0B38}" presName="node" presStyleLbl="node1" presStyleIdx="0" presStyleCnt="1" custScaleX="156749" custLinFactNeighborX="1408" custLinFactNeighborY="-27">
        <dgm:presLayoutVars>
          <dgm:bulletEnabled val="1"/>
        </dgm:presLayoutVars>
      </dgm:prSet>
      <dgm:spPr>
        <a:prstGeom prst="rect">
          <a:avLst/>
        </a:prstGeom>
      </dgm:spPr>
    </dgm:pt>
  </dgm:ptLst>
  <dgm:cxnLst>
    <dgm:cxn modelId="{AA92A29F-5F34-4BE1-9F2A-010C209C8DEE}" type="presOf" srcId="{306E2546-2846-449E-BACA-6E538AEB741C}" destId="{742CD35E-24E8-4AF8-8ED4-3DD4C1D57ACF}" srcOrd="0" destOrd="0" presId="urn:microsoft.com/office/officeart/2005/8/layout/default"/>
    <dgm:cxn modelId="{725A1CC5-C554-471A-8E2A-B05B88C7D25B}" srcId="{306E2546-2846-449E-BACA-6E538AEB741C}" destId="{056B28FF-2F29-4ECC-BD42-B6DD922D0B38}" srcOrd="0" destOrd="0" parTransId="{0485E9D6-A0AA-4010-B679-16A8F1036D92}" sibTransId="{C73DC7DA-3E83-4131-A083-353348CC64E3}"/>
    <dgm:cxn modelId="{E2703EF9-2731-4CE8-AC46-59EF7E6929FE}" type="presOf" srcId="{056B28FF-2F29-4ECC-BD42-B6DD922D0B38}" destId="{362FEF3D-5A59-48F3-94AE-0BD4389C054D}" srcOrd="0" destOrd="0" presId="urn:microsoft.com/office/officeart/2005/8/layout/default"/>
    <dgm:cxn modelId="{EAB7A634-9C45-4B22-848E-277C06A81F83}" type="presParOf" srcId="{742CD35E-24E8-4AF8-8ED4-3DD4C1D57ACF}" destId="{362FEF3D-5A59-48F3-94AE-0BD4389C054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2FEF3D-5A59-48F3-94AE-0BD4389C054D}">
      <dsp:nvSpPr>
        <dsp:cNvPr id="0" name=""/>
        <dsp:cNvSpPr/>
      </dsp:nvSpPr>
      <dsp:spPr>
        <a:xfrm>
          <a:off x="1885746" y="136"/>
          <a:ext cx="2056654" cy="78724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Korupcijas novēršana un apkarošana </a:t>
          </a:r>
        </a:p>
      </dsp:txBody>
      <dsp:txXfrm>
        <a:off x="1885746" y="136"/>
        <a:ext cx="2056654" cy="78724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07354-6276-48F3-97B4-823A96013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1325</TotalTime>
  <Pages>5</Pages>
  <Words>7214</Words>
  <Characters>4112</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11304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245</cp:revision>
  <cp:lastPrinted>2020-10-12T11:13:00Z</cp:lastPrinted>
  <dcterms:created xsi:type="dcterms:W3CDTF">2014-11-27T11:56:00Z</dcterms:created>
  <dcterms:modified xsi:type="dcterms:W3CDTF">2023-10-24T11:41:00Z</dcterms:modified>
</cp:coreProperties>
</file>