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25-TA-1652: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atbalstu projektiem rūpniecisko spēju uzlabošanai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23.12.2025. 15:58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īsteno, organizējot projektu pieteikumu atlases: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paredzēto, ka Aģentūra organizē projektu pieteikumu atlases pirmo kārtu </w:t>
            </w:r>
            <w:r w:rsidR="00000000" w:rsidRPr="00000000" w:rsidDel="00000000">
              <w:rPr>
                <w:u w:val="single"/>
                <w:rtl w:val="0"/>
              </w:rPr>
              <w:t xml:space="preserve">ierobežotas projektu pieteikumu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Attiecīgi, pēc MK noteikumu projekta un tā anotācijas nav gūstama viennozīmīga informācija, kāpēc tiek paredzēts</w:t>
            </w:r>
            <w:r w:rsidR="00000000" w:rsidRPr="00000000" w:rsidDel="00000000">
              <w:rPr>
                <w:rtl w:val="0"/>
              </w:rPr>
              <w:t xml:space="preserve">, ka šīs programmas ietvaros "</w:t>
            </w:r>
            <w:r w:rsidR="00000000" w:rsidRPr="00000000" w:rsidDel="00000000">
              <w:rPr>
                <w:u w:val="single"/>
                <w:rtl w:val="0"/>
              </w:rPr>
              <w:t xml:space="preserve">projekta iesniedzējs pasākuma ierobežotas projektu pieteikumu atlases kārtas ietvaros ir sabiedrība ar ierobežotu atbildību “Valsts aizsardzības korporācija” </w:t>
            </w:r>
            <w:r w:rsidR="00000000" w:rsidRPr="00000000" w:rsidDel="00000000">
              <w:rPr>
                <w:rtl w:val="0"/>
              </w:rPr>
              <w:t xml:space="preserve">(turpmāk – Korporācija)</w:t>
            </w:r>
            <w:r w:rsidR="00000000" w:rsidRPr="00000000" w:rsidDel="00000000">
              <w:rPr>
                <w:u w:val="single"/>
                <w:rtl w:val="0"/>
              </w:rPr>
              <w:t xml:space="preserve"> vai kapitālsabiedrība ar Korporācijas kapitāla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"nodrošināt </w:t>
            </w:r>
            <w:r w:rsidR="00000000" w:rsidRPr="00000000" w:rsidDel="00000000">
              <w:rPr>
                <w:u w:val="single"/>
                <w:rtl w:val="0"/>
              </w:rPr>
              <w:t xml:space="preserve">finansējuma pieejamību mērogojamu investīciju projektu īstenošanai, kuri vērsti uz aizsardzības rūpniecisko spēju uzlabošanu un ražošanu divējāda vai militāra lietojuma jomā</w:t>
            </w:r>
            <w:r w:rsidR="00000000" w:rsidRPr="00000000" w:rsidDel="00000000">
              <w:rPr>
                <w:rtl w:val="0"/>
              </w:rPr>
              <w:t xml:space="preserve">, t.sk., jaunu rūpnīcu celšanu, kā arī ražošanai nepieciešamās infrastruktūras attīstīšanu,</w:t>
            </w:r>
            <w:r w:rsidR="00000000" w:rsidRPr="00000000" w:rsidDel="00000000">
              <w:rPr>
                <w:u w:val="single"/>
                <w:rtl w:val="0"/>
              </w:rPr>
              <w:t xml:space="preserve"> lai nodrošinātu stratēģiski nozīmīgu investīciju veikšanu Latvijā". </w:t>
            </w:r>
            <w:r w:rsidR="00000000" w:rsidRPr="00000000" w:rsidDel="00000000">
              <w:rPr>
                <w:rtl w:val="0"/>
              </w:rPr>
              <w:t xml:space="preserve">Jāmin, ka šāds mērķis pilnībā atbilst arī nepieciešamajām investīcijām privātajā sektorā un atbilstošos spēju projektos - turklāt gan sīkos/mazos, gan vidējos un lielos uzņēmumos, kuri arī var nebūt kapitālsabiedrības ar Korporācijas kapitāla daļām. </w:t>
            </w:r>
            <w:r w:rsidR="00000000" w:rsidRPr="00000000" w:rsidDel="00000000">
              <w:rPr>
                <w:u w:val="single"/>
                <w:rtl w:val="0"/>
              </w:rPr>
              <w:t xml:space="preserve">Atbilstoši šādam MK noteikumu mērķim nav viennozīmīgi saprotama šādas ierobežotas atlases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Arī MK noteikumu anotācijā iekļautais, ka "atbalsts paredzēts tieši tādu produktu ražošanai, kas ir prioritāri nepieciešami NBS, NATO un ES būtiskām drošības interesēm" nesniedz pilnvērtīgu pamatojumu šādai ierobežotas atlases īstenošanai</w:t>
            </w:r>
            <w:r w:rsidR="00000000" w:rsidRPr="00000000" w:rsidDel="00000000">
              <w:rPr>
                <w:rtl w:val="0"/>
              </w:rPr>
              <w:t xml:space="preserve">, jo arī tieši mazie, vidēji un lielie privātā sektora komersanti jau šobrīd rada produktus, kas ir prioritāri nepieciešami NBS, NATO un ES būtiskām drošības interesēm.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programmas ietvaros tiek sniegts atbilstoši noteiktajam mērķim, tomēr, ņemot vērā pašreizējo ģeopolitisko situāciju un ar to saistītās nacionālās drošības prioritātes, īpaši būtiski ir nodrošināt projektu īstenošanu, kas pirmkārt un tiešā veidā nodrošina Nacionālo bruņoto spēku (NBS) vajadzības. Tādēļ ierobežotās projektu iesniegumu atlases pirmajā kārtā ir izvēlēts projekts, kas ar augstu pārliecību spēj nodrošināt NBS kritiski nepieciešamās spējas un piegādes. Vienlaikus programma nav slēgta privātajam sektoram – privātajiem komersantiem tiek saglabāta iespēja pieteikties finansējumam turpmāk, izmantojot aizdevumu ar kapitāla atlaidi vai garantiju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anotācija ir papildināta, skaidri norādot, ka ierobežota projektu iesniegumu atlase tiek veikta, lai nodrošinātu atbalstu tādam projektam, kas primāri un prioritāri nodrošina NBS vajadzības, vienlaikus saglabājot atbilstību programmas vispārējam mērķim attiecībā uz aizsardzības industrijas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īsteno, organizējot projektu iesniegumu atlases: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Aģentūra organizē projektu pieteikumu atlases pirmo kārtu ierobežotas projektu pieteikumu atlases veidā par kopējo finansējumu 35 000 000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6.punktā minētais, ka "</w:t>
            </w:r>
            <w:r w:rsidR="00000000" w:rsidRPr="00000000" w:rsidDel="00000000">
              <w:rPr>
                <w:u w:val="single"/>
                <w:rtl w:val="0"/>
              </w:rPr>
              <w:t xml:space="preserve">Aģentūra organizē projektu pieteikumu atlases pirmo kārtu ierobežotas projektu pieteikumu atlases veidā par kopējo finansējumu 35 000 000 euro apmērā" rada bažas par nepieciešamā atbalsta nodrošināšanu privātā sektora aizsardzības industrijai</w:t>
            </w:r>
            <w:r w:rsidR="00000000" w:rsidRPr="00000000" w:rsidDel="00000000">
              <w:rPr>
                <w:rtl w:val="0"/>
              </w:rPr>
              <w:t xml:space="preserve">, ņemot vērā, ka saskaņā ar anotācijā iekļauto, ka "Pasākuma ietvaros pieejamais </w:t>
            </w:r>
            <w:r w:rsidR="00000000" w:rsidRPr="00000000" w:rsidDel="00000000">
              <w:rPr>
                <w:u w:val="single"/>
                <w:rtl w:val="0"/>
              </w:rPr>
              <w:t xml:space="preserve">kopējais pieejamais finansējums</w:t>
            </w:r>
            <w:r w:rsidR="00000000" w:rsidRPr="00000000" w:rsidDel="00000000">
              <w:rPr>
                <w:rtl w:val="0"/>
              </w:rPr>
              <w:t xml:space="preserve"> pēc finansējuma pārdales un, kas pieejams līdz 2029. gada 31.decembrim saskaņā ar Ministru kabineta 2023. gada 5. septembra noteikumiem Nr.510 "Eiropas Savienības kohēzijas politikas programmas 2021.–2027. gadam finanšu instrumentu kopīgie īstenošanas noteikumi</w:t>
            </w:r>
            <w:r w:rsidR="00000000" w:rsidRPr="00000000" w:rsidDel="00000000">
              <w:rPr>
                <w:u w:val="single"/>
                <w:rtl w:val="0"/>
              </w:rPr>
              <w:t xml:space="preserve">" ir 40 000 000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 saskaņā ar MK noteikumu punktu 5.2.punktu "Sabiedrība “Altum” organizē projektu pieteikumu atlases otro un nākamās kārtas atklātas projektu pieteikumu atlases veidā par visu pēc 5.1. apakšpunktā minētās atlases norises pieejamo finansējumu" var secināt, </w:t>
            </w:r>
            <w:r w:rsidR="00000000" w:rsidRPr="00000000" w:rsidDel="00000000">
              <w:rPr>
                <w:u w:val="single"/>
                <w:rtl w:val="0"/>
              </w:rPr>
              <w:t xml:space="preserve">ka šobrīd identificējamais atbalsta finansējuma apmērs atklātai atlasei ir tikai 5 000 000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Anotācijā norādīts, ka saskaņā ar 2025. gada 29. maijā Eiropas Savienības Fondu komitejā pausto Ekonomikas ministrija ir pieteikusi vajadzību fonda izveidei vismaz 150 000 000 euro apmērā, lai nodrošinātu būtisku un ilgtermiņā pietiekamu finansējumu aizsardzības industrijas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pasākuma otrās un turpmāko projektu pieteikumu atlases kārtu īstenošanai 2026. gada otrajā ceturksnī ir plānots pārvirzīt finansējumu vairāk nekā 25 000 000 euro apmērā no 1.2.1.2. pasākuma, tādējādi būtiski palielinot atklātajām atlasēm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pasākuma ietvaros ir plānots nodrošināt iespēju saņemt finansējumu mērogojamu projektu attīstībai gan aizdevuma, gan garantijas ar kapitāla atlaidi veidā. Vienlaikus ir precizēti atbalsta nosacījumi, nosakot, ka aizdevums ir pieejams līdz 50 % apmērā no aizdevuma summas, bet ne vairāk kā 20 miljoni euro, savukārt garantijas kapitāla atlaide var sasniegt līdz 25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Aģentūra organizē projektu iesniegumu atlases pirmo kārtu ierobežotas projektu iesniegumu atlases veidā par kopējo finansējumu 35 000 000 euro apmērā, tai skaitā Eiropas Reģionālā attīstības fonda finansējums 29 750 000 euro un valsts budžeta finansējums 5 250 000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Atbalstu sniedz projektu īstenošanai Latvijas Republikas teritorijā. Atbalstītā projekta kopējam attiecināmo izmaksu apmēram ir jābūt vismaz 30 000 000 euro un tam jābūt saistītam ar šo noteikumu 3. punktā minēto pasākuma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konceptuāli iebilst pret šādu noteikto minimālo attiecināmo izmaksu summu projekta attiecināmajām izmaksām - 30 000 000 EUR - īpaši ņemot vērā to, ka atbilstoši MK noteikumu 2.9.1.punktam kā gala saņēmējs arī var būt sīkais (mikro) komersants. Saskaņā ar mazo un vidējo komersantu definīciju šādu uzņēmumu maksimālais apgrozījums/bilances vērtība ir līdz 2 000 000 EUR. Līdz ar to </w:t>
            </w:r>
            <w:r w:rsidR="00000000" w:rsidRPr="00000000" w:rsidDel="00000000">
              <w:rPr>
                <w:u w:val="single"/>
                <w:rtl w:val="0"/>
              </w:rPr>
              <w:t xml:space="preserve">šāds atbalstāmo projektu attiecināmo izmaksu minimālais slieksnis, kas ir 15 reizes lielākas kā iespējamā gala saņēmēja apgrozījums, nesniedz pārliecību, ka programmas ietvaros paredzētais atbalsts ir tiešām paredzēts dažāda lieluma komersantiem, bet gan ierobežotam/konkrētam komersantu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aizsardzības projektiem ir pieejami atbalsta instrumenti grantu un finanšu instrumentu formā līdz 300 000 euro (granti), 1milj (grants) līdz 5 milj. (aizdevums ar kapitāla atlaidi), līdz 10 milj. (aizdevums ar kapitāla atlaidi), un šis pasākums attiecīgi ir nākamā līmeņa atbalsts - 30 milj. euro attiecināmajām izmaksām. Pieejams grants 35 milj. euro, aizdevums ar kapitāla atlaidi līdz 20 milj. euro un garantija ar kapitāla atlaidi līdz 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attiecināmo izmaksu sliekšņa apmērs ir izvērtēts, tomēr jāuzsver, ka pasākums pēc būtības ir paredzēts mērogojamu investīciju projektu īstenošanai aizsardzības industrijā. Noteikumi par atbalstu rūpniecisko spēju uzlabošanai ir vērsti uz militāru vai divējāda lietojuma produktu ražošanas kapacitātes izveidi vai būtisku paplašināšanu, kas objektīvi prasa ievērojamu investīciju apjomu, līdz ar to noteiktais minimālais attiecināmo izmaksu slieksnis 30 000 000 euro apmērā ir pamatots ar pasākuma mērķi un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pārziņā ir pieejamas arī citas atbalsta programmas, kas ir paredzētas projektiem ar būtiski zemāku attiecināmo izmaksu slieksni un kas ir piemērotākas MVU komersantu investīciju vajadzībām. Attiecīgais pasākums nav paredzēts ierobežotam komersantu lokam, bet gan konkrēta mēroga projektiem. Projekta īstenošanu gala saņēmējs var nodrošināt, kombinējot publisko atbalstu ar pašu līdzekļiem vai piesaistot, piemēram, komercbanku finansējumu. Jāņem vērā arī tas, ka par pasākumu jau šobrīd interesi ir izrādījuši 12 komersanti, kas liecina par pasākuma aktualitāti, ņemot vērā aizsardzības nozares straujo attīstību un tās stratēģisko nozīmi valsts drošības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Atbalstu sniedz projektu īstenošanai Latvijas Republikas teritorijā. Atbalstītajam projektam jābūt saistītam ar šo noteikumu 3. punktā minēto pasākuma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iekļaut punktu, kurš noteiktu papildus kritērijus nosakot, ka atbalsta gala saņēmējam netiek piemērotas starptautiskās vai nacionālās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2.9.8. apakšpunktu, ka gala saņēmējam nav piemērotas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sanāksmi ar EM, CFLA, ALTUM un Valsts kases dalību par precizēto MK noteikumu projektu, lūdzam papildināt noteikumu projekta izdošanas pamatu (deleģējumu) ar atsauci uz Eiropas Savienības fondu 2021.–2027. gada plānošanas perioda vadības likuma 19. panta 13. punktu, ņemot vērā, ka pasākums tiks īstenots arī granta veidā. Minēto lūdzam precizēt arī anotācijas 1.1.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anotācija precizēta, iekļaujot atsauci Eiropas Savienības fondu 2021.–2027. gada plānošanas perioda vadības likuma 19.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redakcionāli precizēt MK noteikumus un to anotāciju atbilstoši š.g. 6.janvāra sanāksmē panāktajai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š.g. 6.janvāra sanāksmē panāktajai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atzinums – Aizsardzības ministrijas sagatavots dokuments, kas apliecina projekta pieteikumā minētā militārā produkta vai divējāda lietojuma produkta atbilstību būtiskām valsts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 punktu ar piedāvāto redakciju un noteikumu projektā iekļaut jaunu punktu 2.2.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atzinums par militāru produktu – Aizsardzības ministrijas sagatavots dokuments, kas apliecina pieteikumā minētā militārā produkta atbilstību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atzinums par divējāda lietojuma produktu – Aizsardzības ministrijas sagatavots dokuments, kas apliecina pieteikumā minētā divējāda lietojuma produkta atbilstību militārajai jomai;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divi Aizsardzības ministrijas izsniedzamo atzinumu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izsniedz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militāru produktu, kas atbilst būtiskām valsts drošības interesēm (nav piemērojami komercdarbības atbalsta nosacījumi) vai par militāru produktu, kas neatbilst būtiskām valsts drošības interesēm (ir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divējāda lietojuma produkta atbilstību militārai jomai (ir piemērojami komercdarbības atbalsta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ministrijas atzinums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kapitāla atlaide – atbalsta sastāvdaļa, kas ir sniegtā aizdevuma vai garantijas pamatsummas daļējs vai pilnīgs samazinājums, kas tiek piemērots otrās projektu pieteikumu atlases kārtas ietvaros, ja atbalsta saņēmējs izpilda šajos noteikumos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"otrajā un turpmākajās projektu pieteikumu atlases kārtas ietvaros", atbilstoši MKN un anotācijā norādītajai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 atbalsta sastāvdaļa, kas ir sniegtā aizdevuma vai garantijas pamatsummas daļējs vai pilnīgs samazinājums, kas tiek piemērots otrajā un turpmākajās projektu pieteikumu atlases kārtās, ja atbalsta saņēmējs izpilda šajos noteikumos minētos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otrajā un turpmākajās projektu iesniegumu atlases kārtās ir piemērojama kapitāla atlaide.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kapitāla atlaide – atbalsta sastāvdaļa, kas ir sniegtā aizdevuma vai garantijas pamatsummas daļējs vai pilnīgs samazinājums, kas tiek piemērots otrajā un turpmākajās projektu iesniegumu atlases kārtās, ja atbalsta saņēmējs izpilda šajos noteikumos minētos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gala saņēmējs – Latvijas Republikas komercreģistrā reģistrēts komersants, kas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Savienības fondu 2021.–2027. gada plānošanas perioda vadības likumā lietotajai terminoloģijai attiecīgais subjekts ir definēts kā “finansējuma saņēmējs”. Attiecīgi, ja termins “gala saņēmējs” regulējumā ir paredzēts finanšu instrumentu daļai, lūdzam nodrošināt konsekventu abu terminu lietojumu, regulējumā skaidri nodalot “finansējuma saņēmēju”, kas ir komersants, kas saņem atbalstu granta veidā, un “gala saņēmēju”, kas attiecināms uz ALTUM īstenoto finanšu instrumentu daļu, vai papildināt anotāciju ar skaidrojumu, ka grantu gadījumā gala saņēmējs Likuma izpratnē ir projekta iesniedzējs, citādi minētais rada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grantu gadījumā gala saņēmējs Eiropas Savienības fondu 2021.–2027. gada plānošanas perioda vadības likuma izpratnē ir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tiek īstenots gan grants, gan finanšu instrumenti, tiek lietots vienots termins – gala saņēmējs. Granta gadījumā gala saņēmējs būs finansējuma saņēmējs, finanšu instrumentu gadījumā -  gala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gala saņēmējs – Latvijas Republikas komercreģistrā reģistrēts komersants, kas atbilst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Pasākumam pieejamais un plānotais kopējais Eiropas Reģionālā attīstības fonda un valsts budžeta finansējums un pasākuma ietvaros sasniedzamie rādītāji līdz 2029. gada 31. decembrim ir noteikti saskaņā ar normatīvo aktu, kas nosaka Eiropas Savienības kohēzijas politikas programmas 2021.–2027. gadam ietvaros izmantojamo finanšu instrumentu īstenošanas kārtību, pieejamo finansējumu,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izvērtēt MKN nepārprotami norādīt projekta īstenošanas beigu termiņu un rādītāju sasniegšanas termiņu, jo 4.punktā ir norādīts, ka finansējums un rādītāji ir noteikti līdz 31.12.2029. saskaņā ar  normatīvo aktu… (no šāda formulējuma nav iespējams secināt, kāds ir projekta īstenošanas beigu termiņs un rādītaju sasniegšanas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beigu termiņš noteikts 21.6.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Pasākumam pieejamais un plānotais kopējais Eiropas Reģionālā attīstības fonda un valsts budžeta finansējums un pasākuma ietvaros sasniedzamie rādītāji līdz 2029. gada 31. decembrim ir noteikti saskaņā ar normatīvo aktu, kas nosaka Eiropas Savienības kohēzijas politikas programmas 2021.–2027. gadam ietvaros izmantojamo finanšu instrumentu īstenošanas kārtību, pieejamo finansējumu,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Aģentūra organizē projektu pieteikumu atlases pirmo kārtu ierobežotas projektu pieteikumu atlases veidā par kopējo finansējumu 35 000 000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atsevišķi norādot ERAF un valsts budžeta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atsevišķi norādot ERAF un valsts budžeta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Aģentūra organizē projektu iesniegumu atlases pirmo kārtu ierobežotas projektu iesniegumu atlases veidā par kopējo finansējumu 35 000 000 euro apmērā, tai skaitā Eiropas Reģionālā attīstības fonda finansējums 29 750 000 euro un valsts budžeta finansējums 5 250 000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Granta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pirmās atlases kārtas plānotajiem rādītājiem, t.sk. ar rezultāta rādītāju </w:t>
            </w:r>
            <w:r w:rsidR="00000000" w:rsidRPr="00000000" w:rsidDel="00000000">
              <w:rPr>
                <w:i w:val="1"/>
                <w:rtl w:val="0"/>
              </w:rPr>
              <w:t xml:space="preserve">“Publisko atbalstu (tai skaitā: granti, finanšu instrumenti) papildinošās privātās investīcijas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Projektu iesniegumu atlases pirmajā kārtā sasniedzamajiem rādītājiem (22. punkts). Anotācijā ietverts kopējais SAM 1.5.1. sasniedzamo rādītāju apmērs, kas ir noteikts Ministru kabineta 2023. gada 5. septembra noteikumos Nr. 510 "Eiropas Savienības kohēzijas politikas programmas 2021.–2027. gadam finanšu instrumentu kopīgie īstenošanas noteikumi" (turpmāk - MK noteikumi Nr. 510), vienlaikus norādot, ka Ekonomikas ministrija šobrīd izstrādā MK noteikumu Nr. 510 grozījumus par sasniedzamajiem rādītājiem, ņemot vērā Darbības programmas 5.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Granta piešķiršanas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Gala saņēmējam atbalsts tiek sniegts granta veidā. Grantu piešķir kā finansējumu, kas šo noteikumu ietvaros tiek piešķirts vienīgi militārā jomā un nav kvalificējams kā komercdarbības atbalsts, ja Aizsardzības ministrija atzinumā nosaka militārā produkta atbilstību būtiskām valsts drošības interesēm saskaņā ar šo noteikumu 2.1.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precizēt 14.punkta formulējumu, lai būtu nepārprotami skaidrs, ka grantu var piešķirt tika tad, ja nav komercdarbības atbalsts, ja tas ir plānots šo MKN kontekstā (t.i.izpildās šādi nosacījumi: tiek sniegts militārās jomas produktu, kas saistīts ar ieroču, munīcijas un militārā aprīkojuma ražošanu un atbilst Eiropas Savienības Kopējā militāro preču sarakstam, un atbilst būtiskām Latvijas valsts drošības interesēm ) </w:t>
            </w:r>
            <w:r w:rsidR="00000000" w:rsidRPr="00000000" w:rsidDel="00000000">
              <w:rPr>
                <w:i w:val="1"/>
                <w:rtl w:val="0"/>
              </w:rPr>
              <w:t xml:space="preserve">Šobrīd 14.punktā norādītais formulējums: ", ja Aizsardzības ministrija atzinumā nosaka militārā produkta atbilstību būtiskām valsts drošības interesēm saskaņā ar šo noteikumu 2.1. apakšpunktu" pieļauj iespēju, ka šajā atzinumā var būt secinājums,  ka neatbilst valsts drošības interesēm. MKN noteikumos nevar nolasīt, kāda ir  rīcība, ja ir šāds atzinums.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 apakšpunkts. Ir nodalīti divi atzinuma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ka granta gadījumā Aizsardzības ministrija atzinumā noteikusi, ka militārais produkts atbilst būtiskām valsts drošības interesēm saskaņā ar Noteikumu projekta 2.1.1.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militārs produkts neatbilst būtiskām valsts drošības interesēm, tad grants netiek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Gala saņēmējam atbalsts tiek sniegts granta veidā. Grantu piešķir kā finansējumu, kas šo noteikumu ietvaros tiek piešķirts vienīgi militārā jomā un nav kvalificējams kā komercdarbības atbalsts, un Aizsardzības ministrija atzinumā noteikusi, ka militārais produkts atbilst būtiskām valsts drošības interesēm saskaņā ar šo noteikumu 2.1.1.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savā tīmekļvietnē publicē informāciju par atlasi un termiņiem 10 dienas pirms projektu pieteikumu atlases izsludināšanas. Iesniedzot projekta pieteikumu Aģentūrā, gala saņēmējs projekta pieteikumam pievieno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savā tīmekļvietnē publicē informāciju par atlasi un termiņiem 10 dienas pirms projektu pieteikumu atlases izsludināšanas. Iesniedzot projekta pieteikumu Aģentūrā, gala saņēmējs projekta pieteikumam pievieno šo noteikumu 2.1. apakšpunktā minēto Aizsardzības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svītrots. Informāciju par atlasi un termiņiem Aģentūra publicēs ņemot vērā iekšējās kārtības noteikumus, tādēļ Noteikumu projektā šāds nosacījums nav nepieciešams. Nepieciešamība iesniegt atzinumu minēta jau Noteikumu projekta V nodaļā, kur minēti nepieciešamie dokumenti, lai pieteiktos finansējumam Aģentūrā vai sabiedrībā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projekta īstenošanai var piesaistīt sadarbības partneri, kas ir saistītais uzņēmums.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Aizsardzības ministrija 10 darbdienu laikā pēc gala saņēmēja iesnieguma saņemšanas izsniedz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Aizsardzības ministrija 10 darbdienu laikā pēc gala saņēmēja iesnieguma saņemšanas izsniedz šo noteikumu 2.1. apakšpunktā minēto Aizsardzības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tiek izsniegts Aizsardzības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Aizsardzības ministrija 10 darbdienu laikā pēc projekta iesniedzēja projekta iesnieguma saņemšanas izsniedz šo noteikumu 2.1.1. apakšpunktā minēto Aizsardzības ministrijas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Gala saņēmēju un tā projektu pieteikumu vērtē komisija, kuras sastāvā ir pārstāvji no Aizsardzības ministrijas, kas vērtē projekta aizsardzības spēju nozīmi atbilstoši valsts būtiskām interesēm, Ekonomikas ministrijas un Aģentūras, kas nosaka projekta atbilstību vienotajiem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Gala saņēmēju un tā projektu pieteikumu vērtē komisija, kuras sastāvā ir pārstāvji no Aizsardzības ministrijas, kas vērtē projekta atbilstību valsts būtiskām drošības interesēm, Ekonomikas ministrijas un Aģentūras, kas nosaka projekta atbilstību vienotajiem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iesniedzēju un tā projekta iesniegumu vērtē komisija, kuras sastāvā ir pārstāvji no Aizsardzības ministrijas, kas vērtē projekta nozīmi būtiskām valsts drošības interesēm, Ekonomikas ministrijas un Aģentūras, kas nosaka projekta atbilstību vienotajiem kritērijiem un vienotajiem izvēles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Gala saņēmēju un tā projektu pieteikumu vērtē komisija, kuras sastāvā ir pārstāvji no Aizsardzības ministrijas, kas vērtē projekta aizsardzības spēju nozīmi atbilstoši valsts būtiskām interesēm, Ekonomikas ministrijas un Aģentūras, kas nosaka projekta atbilstību vienotajiem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22.jūlija noteikumu Nr.469 "Grozījumi Ministru kabineta 2023. gada 13. jūlija noteikumos Nr.408 "Kārtība, kādā Eiropas Savienības fondu vadībā iesaistītās institūcijas nodrošina šo fondu ieviešanu 2021.-2027. gada plānošanas periodā" mērķim atbildīgā iestāde  var piemērot minēto vienkāršoto projekta iesniegumu atlases vērtēšanas procesu, sniedzot pamatotu skaidrojumu Ministru kabineta noteikumu par specifisko atbalsta mērķi sākotnējā ietekmes novērtējumā (anotācijā). Aicinām papildināt noteikumu projektu ar attiecīgu pamatojumu, kā piemēram tiek īstenots sabiedrībai vai tautsaimniecībai nozīmīga projekta īstenošana, kā rezultātā konkrētajā pasākumā tiks izvērtēti tikai vienotie un vienotie izvēles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ietverts skaidrojums, ka pirmajā projektu iesniegumu atlases kārtā tiks īstenots sabiedrībai un tautsaimniecībai nozīmīgs projekts, kas paredzēts NBS vajadzību nodrošināšanai, kā rezultātā konkrētajā pasākumā Aģentūra un EM izvērtēs tikai vienotos un vienotos izvēles kritērijus (konceptuāls lēmums par projekta atlasi skatīts MK 2025.gada 23. septembra sēdē (prot. Nr.39, parag. 53.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iesniedzēju un tā projekta iesniegumu vērtē komisija, kuras sastāvā ir pārstāvji no Aizsardzības ministrijas, kas vērtē projekta nozīmi būtiskām valsts drošības interesēm, Ekonomikas ministrijas un Aģentūras, kas nosaka projekta atbilstību vienotajiem kritērijiem un vienotajiem izvēles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Korporācijas projekta pieteikuma apstiprināšanas Aģentūra noslēdz civiltiesisku līgumu ar gala saņēmēju. Ja Granta līgums netiek īstenots atbilstoši tajā ietvertajiem nosacījumiem, Aģentūrai ir tiesības to vienpusēji izbeigt un atgūt neatbilstoši izmaksāto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minētajā punktā teikuma daļu “un atgūt neatbilstoši izmaksāto finansējumu”, ņemot vērā, ka noteikumu 24. punkts paredz granta piešķiršanu tikai pēc pēcuzraudzības rādītāju izpildes. Līdz ar to minētā norma ir formāla un praktiski nepiemērojama.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svītrojot teikuma daļu par izmaksātā finansējuma atgūšanu.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projekta iesniedzēja projekta iesnieguma apstiprināšanas Aģentūra noslēdz civiltiesisku līgumu ar gala saņēmēju. Ja Granta līgums netiek īstenots atbilstoši tajā ietvertajiem nosacījumiem, Aģentūrai ir tiesības to vienpusēji izbeigt.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ražotnes, tehnika un iekārtas, un nemateriālajos aktīvos, kas nav konkretizēti fiziskā vai finanšu formā, piemēram, patenti, licences, zinātība vai cits intelektuālais īpašums. Veicot minētos ieguldījumus,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Eiropas Savienības kohēzijas politikas programmā  2021.—2027. gadam un pasākuma mērķī (4.punkts) lietoto terminoloģiju - "rūpnīcas, kā arī ražošanai nepieciešamās infrastruktūras attīstīšana". Lai mazinātu interpretācijas iespējas, aicinām visā MK noteiktumu projektā izmantot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iekļauts- rūpnīcas, kā arī ražošanai nepieciešamās infrastruktūras attīstīšana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rūpnīcas, kā arī ražošanai nepieciešamās infrastruktūras attīstīšana, tehnika un iekārtas, un nemateriālajos aktīvos, kas nav konkretizēti fiziskā vai finanšu formā, piemēram, patenti, licences, zinātība vai cits intelektuālais īpašums, vai ar projektu saistītas izmaksas. Veicot minētos ieguldījumus,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ražotnes, tehnika un iekārtas, un nemateriālajos aktīvos, kas nav konkretizēti fiziskā vai finanšu formā, piemēram, patenti, licences, zinātība vai cits intelektuālais īpašums. Veicot minētos ieguldījumus,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MKN trūkst skaidras struktūras, kurā definētas atbalstāmās darbības un izmaksas. Lūdzam izskatīt iespēju skaidri izdalīt atbalstāmās darbības un izmaksas</w:t>
            </w:r>
            <w:r w:rsidR="00000000" w:rsidRPr="00000000" w:rsidDel="00000000">
              <w:rPr>
                <w:i w:val="1"/>
                <w:rtl w:val="0"/>
              </w:rPr>
              <w:t xml:space="preserve"> ir pieejamas vadlinijas par MKN izstrādi: https://www.esfondi.lv/normativie-akti-un-dokumenti/2021-2027-planosanas-periods/nr-1-4-vadlinijas-ministru-kabineta-noteikumu-par-specifiska-atbalsta-merka-istenosanu-izstradei-eiropas-savienibas-fondu-2021-2027-gada-planosanas-perioda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pēc būtības un skaidrojam, ka konkrētas darbības nav lietderīgi identificēt ņemot vērā, ka projekts skar aizsardzības nozari un pakārtots NBS vajadzību nodrošināšanai, attiecīgi satur ierobežotas pieejamības informāciju. Papildus skaidrojam, ka vērtēšanas procesā atbalstu nodrošina projektu vērtēšanas komisija, t.sk. AM un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rūpnīcas, kā arī ražošanai nepieciešamās infrastruktūras attīstīšana, tehnika un iekārtas, un nemateriālajos aktīvos, kas nav konkretizēti fiziskā vai finanšu formā, piemēram, patenti, licences, zinātība vai cits intelektuālais īpašums, vai ar projektu saistītas izmaksas. Veicot minētos ieguldījumus,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ražotnes, tehnika un iekārtas, un nemateriālajos aktīvos, kas nav konkretizēti fiziskā vai finanšu formā, piemēram, patenti, licences, zinātība vai cits intelektuālais īpašums. Veicot minētos ieguldījumus,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precīzi MKN vai anotācijā norādīt, t.sk.:</w:t>
            </w:r>
            <w:r w:rsidR="00000000" w:rsidRPr="00000000" w:rsidDel="00000000">
              <w:rPr>
                <w:i w:val="1"/>
                <w:rtl w:val="0"/>
              </w:rPr>
              <w:t xml:space="preserve">a) kas ir pārējie aktīvi, t.sk. Aicinām norādīt ari šo informāciju par autoruzraudzību un projektēšanu;</w:t>
            </w:r>
            <w:r w:rsidR="00000000" w:rsidRPr="00000000" w:rsidDel="00000000">
              <w:rPr>
                <w:i w:val="1"/>
                <w:rtl w:val="0"/>
              </w:rPr>
              <w:t xml:space="preserve">b) jāparedz būvuzraudzību, jo būvniecības gadījumā būvuzraudzība ir obligāta;</w:t>
            </w:r>
            <w:r w:rsidR="00000000" w:rsidRPr="00000000" w:rsidDel="00000000">
              <w:rPr>
                <w:i w:val="1"/>
                <w:rtl w:val="0"/>
              </w:rPr>
              <w:t xml:space="preserve">c) izskatīt iespēju iekļaut ari citas, ar projektu saistītas izmaksas, piemēram, projekta vadības izmaksas, neparedzētos izdevumus, komunikācijas pasākumu izmaksas. Ir pieejamas vadlinijas par to: https://www.esfondi.lv/normativie-akti-un-dokumenti/2021-2027-planosanas-periods/vadlinijas-attiecinamo-izmaksu-noteiksanai-eiropas-savienibas-kohezijas-politikas-programmas-2021-2027-gada-planosanas-perioda</w:t>
            </w:r>
            <w:r w:rsidR="00000000" w:rsidRPr="00000000" w:rsidDel="00000000">
              <w:rPr>
                <w:i w:val="1"/>
                <w:rtl w:val="0"/>
              </w:rPr>
              <w:t xml:space="preserve">Vēršam uzmanību, ka projekta izmaksas pārsniegs 10 miljonus, līdz ar to šis ir stratēģiskas nozīmes projekts. Atbilstoši komunikācijas un dizaina noteikumiem par stratēģiskas nozīmes darbībām un darbībām, kuru kopējās izmaksas pārsniedz 10 000 000 EUR, attiecīgā gadījumā organizē informatīvu pasākumu vai aktivitāti un savlaicīgi iesaista Komisiju un atbildīgo vadošo iestādi.</w:t>
            </w:r>
            <w:r w:rsidR="00000000" w:rsidRPr="00000000" w:rsidDel="00000000">
              <w:rPr>
                <w:i w:val="1"/>
                <w:rtl w:val="0"/>
              </w:rPr>
              <w:t xml:space="preserve">https://www.esfondi.lv/guidelines_and_regulations_assets/ek_komunikacijas-un-redzamibas-noteikumi.pdf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pārējie aktīvi, kas nav minēti 20.1. apakšpunktā ir aktīvi, kas minēti 20. punktā (zeme, ražotne, tehnika, iekārtas). Autoruzraudzība, projektēšana ir attiecināmas kā nemateriāli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Būvuzraudzība un citas izmaksas, kas saistītas ar būvniecības īstenošanu atbilstoši būvnormatīviem ir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Izskatīta iespēja iekļaut arī citas ar projektu saistītās izmaksas. Noteikumu projekts precizēts. Anotācijā skaidrots, ka attiecināmas ir arī citas, ar projektu saistītas izmaksas, piemēram, projekta vadības izmaksas, neparedzētos izdevumus, komunikācijas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ietverts skaidrojums: Atbilstoši Komisijas regulas 2021/1060 50. panta 1. punkta e) apakšpunktam, par stratēģiskas nozīmes darbībām un darbībām, kuru kopējās izmaksas pārsniedz 10 miljonus euro, attiecīgā gadījumā organizē informatīvu pasākumu vai aktivitāti un savlaicīgi iesaista Komisiju un atbildīgo vadošo iestādi. Tas nozīmē, ka minētās iestādes ir jāinformē par gaidāmajām redzamības darbībām jau agrīnā plānošanas posmā, līdz ar to gala saņēmēja pienākums būs nodrošināt šo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ietvaros atbalsta attiecināmās izmaksas gala saņēmējam ir izmaksas par ieguldījumiem tādos materiālajos aktīvos, kā zeme, ēkas, rūpnīcas, kā arī ražošanai nepieciešamās infrastruktūras attīstīšana, tehnika un iekārtas, un nemateriālajos aktīvos, kas nav konkretizēti fiziskā vai finanšu formā, piemēram, patenti, licences, zinātība vai cits intelektuālais īpašums, vai ar projektu saistītas izmaksas. Veicot minētos ieguldījumus,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ēkas un būves ir jaunas;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Atbilstoši Būvniecības likuma 1.panta  trešajā daļā norādītajam:  būve — būvdarbu rezultātā radusies ar zemi vai gultni saistīta ķermeniska lieta (ēka vai inženierbūve). Minētā likuma 11.panta pirmajā daļā ir norādīts: Būves iedala ēkās un inženierbūvēs.</w:t>
            </w:r>
            <w:r w:rsidR="00000000" w:rsidRPr="00000000" w:rsidDel="00000000">
              <w:rPr>
                <w:i w:val="1"/>
                <w:rtl w:val="0"/>
              </w:rPr>
              <w:t xml:space="preserve"> Līdz ar to ēka arī ir būve, savukārt citas būves var būt inženierbūves.</w:t>
            </w:r>
            <w:r w:rsidR="00000000" w:rsidRPr="00000000" w:rsidDel="00000000">
              <w:rPr>
                <w:i w:val="1"/>
                <w:rtl w:val="0"/>
              </w:rPr>
              <w:t xml:space="preserve">Aicinām precizēt formulējumu MKN vai anotācijā, nepārprotami skaidri norādot, kādas inženierbūves plānots attiecināt.</w:t>
            </w:r>
            <w:r w:rsidR="00000000" w:rsidRPr="00000000" w:rsidDel="00000000">
              <w:rPr>
                <w:i w:val="1"/>
                <w:rtl w:val="0"/>
              </w:rPr>
              <w:t xml:space="preserve">Tāpat aicinām pārskatīt formulējumu, vai domātas tikai ēkas, vai arī ar ēkām iespējama saistītā infrastruktūra - piemēram, elektrības pieslēgumi, ceļi, laukumi utt. ir attiecināmi. Tāpat var būt  palīgēkas, ārējās ugunsdzēsības infrastruktūra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ka Noteikumu projekta ietvaros ar ražošanai nepieciešamās infrastruktūras attīstīšanu ir plānots attiecināt inženierbūves Būvniecības likuma izpratnē, proti, būves, kas nav ēkas un nodrošina ražošanas procesa funkcionēšanai nepieciešamo tehnisko infrastruktūru. Atbilstoši Būvniecības likuma 1. panta 3. punktam būve ir ēka vai inženierbūve, savukārt inženierbūves veidi tiek noteikti Ministru kabineta 2018. gada 12. jūnija noteikumi Nr. 326 "Būvju klasifikācijas noteikumi" (turpmāk - Ministru kabineta Nr.326 noteikumi). Noteikumu projekta ietvaros kā attiecināmas inženierbūves paredzēts uzskatīt ar ražotnes darbību tieši saistītu jaunu infrastruktūru un ražošanas procesa nodrošināšanai nepieciešamas inženierbūves, kas klasificējamas kā inženierbūves atbilstoši Ministru kabineta Nr.326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 būvēm un ēkām ir attiecināmas izmaksas kā elektrības pieslēgumi, ceļi, laukumi u.t.t. ir attiecināmi. Tāpat var būt  palīgēkas, ārējās ugunsdzēsības infrastruktūra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ēkas un būves ir jaunas;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pārējie aktīvi, kas nav minēti šo noteikumu 20.1.apakšpunktā, ir jauni;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precīzāk skaidrot, kas ir pārējie aktīvi (vai norādīt MK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ka pārējie aktīvi, kas nav minēti Noteikumu projekta 20.1. apakšpunktā ir aktīvi, kas minēti Noteikumu projekta 20. punktā (zeme, rūpnīcas, tehnika,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pārējie aktīvi, kas nav minēti šo noteikumu 20.1.apakšpunktā, ir jauni;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zemes iegādes izmaksas nav attiecināmas, ja summa pārsniedz 10 % no attiecīgās darbības kopējiem attiecināmajiem izdevumiem; attiecībā uz pamestām teritorijām un bijušajām rūpniecības teritorijām, kurās ir ēkas, saskaņā ar regulas 2021/1060 64. panta 1. 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precizēt "no attiecīgās darbības kopējiem attiecināmajiem izdevumiem" nozīmi. Vai ar "attiecīgā darbība" ir domāta būvniecība, iekārtu iegāde, vai visas projekta attiecināmās izmaksas? </w:t>
            </w:r>
            <w:r w:rsidR="00000000" w:rsidRPr="00000000" w:rsidDel="00000000">
              <w:rPr>
                <w:i w:val="1"/>
                <w:rtl w:val="0"/>
              </w:rPr>
              <w:t xml:space="preserve">Ierosinām izskatīt iespēju ari pārformulēt, piemēram: ir attiecināmas zemes iegādes izmaksas, nepārsniedzot 10 procentus no projekta kopējām attiecināmajām izmaksām, ja zemes iegāde nepieciešama projekta ietvaros (attiecīgi pamatojot, kam tā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zemes iegādes izmaksas nav attiecināmas, ja summa pārsniedz 10 % no kopējām attiecināmajām izmaksām, kas minētas Noteikumu projekta 20.punktā.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paliek nemainīta, lai netiktu pieļauta interpretācijas iespēja. Esošā redakcija saskan ar regulas 2021/1060 64. panta 1. punkta "b" apakšpunkta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zemes iegādes izmaksas nav attiecināmas, ja summa pārsniedz 10 % no attiecīgās darbības kopējiem attiecināmajiem izdevumiem; attiecībā uz pamestām teritorijām un bijušajām rūpniecības teritorijām, kurās ir ēkas,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 panta 1. punkta "b"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Gala saņēmējs projekta īstenošanai var piesaistīt projekta īstenotāju, kas ir saistītais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CFLA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21.1.apakšpunkta redakciju, dzēšot "bet kurš ir ārpus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22.punktā ir norādīts, ka Gala saņēmējs projekta īstenošanai var piesaistīt projekta īstenotāju, kas ir saistītais uzņēmums. Saskaņā ar 2021. gada 16. jūnija Eiropas Savienības fondu 2021.–2027. gada plānošanas perioda vadības likumu  finansējuma saņēmējs ir tiesīgs īstenot projektu kopā ar sadarbības partneri. Lūdzam regulējumu papildināt ar sadarbības partnera jēdzienu un tā atbalstāmajām darbībām vai anotācijā sniegt detalizētu skaidrojumu, ko šī regulējuma izpratnē nozīmē termins “projekta īstenotājs”.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 granta daļu būtu jāievēro ES fondu plānošanas perioda 21-27 vadības likuma terminoloģija. Tajā ir finansējuma saņēmējs, kuram ir tiesības īstenot projektu ar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svītrot 21.1. apakšpunkta redakciju. Skaidrojam, ka nosacījumi, kas attiecās uz attiecināmajām izmaksām minēti 20. punktā. Savukārt, 21.1. apakšpunktā paredzēti nosacījumi gadījumā, ja izmaksas neatbilst kādam no 20.1. vai 20.2. apakšpunktā minētajām situācijām, piemēram, ēkas nav jaunas, tad piemēro 21.1. apakšpunkta nosacījumus. Tādēļ redakcija paliek nemainīta.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attiecīgi "projekta īstenotājs" labots uz "sadarbības partneris".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tiek īstenots gan grants, gan finanšu instrumenti, tiek lietots vienots termins – gala saņēmējs. Granta gadījumā gala saņēmējs būs finansējuma saņēmējs, finanšu instrumentu gadījumā -  gala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saņēmējs projekta īstenošanai var piesaistīt sadarbības partneri, kas granta gadījumā ir projekta īstenotājs, kas ir saistītais uzņēmums. Gala saņēmējs ir finansējuma saņēmējs Un finansējums ir pieejams uzņēmumiem, kuriem ir saistīto uzņēmumu grupa, proti,  projekta pieteicējs ir mātes uzņēmums, bet projekta īstenotājs – tā meitas sabiedrība, kura veic attiecīgos ieguldījumus un nodrošina projekta īstenošanu. Tādā gadījumā mātes uzņēmums ir atbildīgs par projekta īstenošanu un Noteikuma projekta nosacījumu ievērošanu. Aizdevuma, paralēlā aizdevuma un garantijas kapitāla atlaides gala saņēmējs ir gan finansējuma saņēmējs, gan projekta īstenotājs. Grantu gadījumā gala saņēmējs Eiropas Savienības fondu 2021.–2027. gada plānošanas perioda vadības likuma izpratnē ir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īsteno sadarbības partneris, finansējuma saņēmējs projekta iesniegumā norāda, kādas darbības veiks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iesniegumu atlases pirmajā kārtā sasniedzamie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Gala saņēmējs projekta īstenošanai var piesaistīt projekta īstenotāju, kas ir saistītais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jaunajā noteikumu redakcijā 22. punktā ietvertajos apakšpunktos noteiktos </w:t>
            </w:r>
            <w:r w:rsidR="00000000" w:rsidRPr="00000000" w:rsidDel="00000000">
              <w:rPr>
                <w:b w:val="1"/>
                <w:rtl w:val="0"/>
              </w:rPr>
              <w:t xml:space="preserve">sasniedzamos rādītājus</w:t>
            </w:r>
            <w:r w:rsidR="00000000" w:rsidRPr="00000000" w:rsidDel="00000000">
              <w:rPr>
                <w:rtl w:val="0"/>
              </w:rPr>
              <w:t xml:space="preserve">, proti, “Atbalstītie uzņēmumi, kas galvenokārt saistīti ar divējāda lietojuma un aizsardzības spēju veicināšanu (RearmEU) – 1” un “Ar finanšu instrumentiem atbalstītie uzņēmumi – 1”, ņemot vērā, ka pirmajā atlases kārtā nav paredzēts atbalsts ne divējāda lietojuma, ne finanšu instrumentu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Radītājs "Atbalstītie uzņēmumi, kas galvenokārt saistīti ar divējāda lietojuma un aizsardzības spēju veicināšanu (RearmEU)" atstāts, jo rādītājā iekļauts ne tikai divejāda lietojuma, bet arī atbalstīti uzņēmumi, kas saistīti ar aizsardzības spēju veicināšanu.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iesniegumu atlases pirmajā kārtā sasniedzamie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 grantu, kas ir līdz 35 procentiem no projekta attiecināmajām izmaksām, bet ne vairāk kā 35 000 000 euro, ko sedz no pasākumā piešķirtā publiskā finansējuma. Grants tiek piešķirts pēc pēcuzraudzības rādītāju izpildes saskaņā ar šo noteikumu 24.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MKN projekta 83. punktā ir noteikts "Ja atbalstam piesakās Korporācija, tai atbalstu piešķir brīdī, kad Aģentūra pieņem lēmumu par granta piešķiršanu [..]".</w:t>
            </w:r>
            <w:r w:rsidR="00000000" w:rsidRPr="00000000" w:rsidDel="00000000">
              <w:rPr>
                <w:i w:val="1"/>
                <w:rtl w:val="0"/>
              </w:rPr>
              <w:t xml:space="preserve">Skaidrojam, ka Aģentūra izdod lēmumu pēc projekta iesnieguma izvērtēšanas (projekts nav vēl īstenots un pēcuzraudzības rādītāji nav sasniegti) apstiprinot projekta iesnieguma izmaksas (t.sk. grantu), kurā nav komercdarbības atbalsta. Savukārt 23.punkts paredz grantu piešķirt pēc pēcuzraudzības rādītājiem. Lūdzam izvērtēt formulējumus 23. un 83.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 un 83.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 grantu 35 000 000 euro apmērā, ko sedz no pasākumā piešķirtā publiskā finansējuma. Grants tiek izmaksāts pēc pēcuzraudzības rādītāju izpildes saskaņā ar šo noteikumu 24.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 grantu, kas ir līdz 35 procentiem no projekta attiecināmajām izmaksām, bet ne vairāk kā 35 000 000 euro, ko sedz no pasākumā piešķirtā publiskā finansējuma. Grants tiek piešķirts pēc pēcuzraudzības rādītāju izpildes saskaņā ar šo noteikumu 24.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papildināt noteikumu projektu ar punktu, kas nosaka, ka finansējuma saņēmējs projekta īstenošanas laikā reizi sešos mēnešos iesniedz projekta progresa pārskatu, kurā sniedz informāciju par projekta īstenošanas gaitu, sasniegtajiem rādītājiem, tādējādi nodrošinot Sadarbības iestādei iespēju sekot līdzi projekta īstenošanas progresam un savlaicīgi identificēt iespējamos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Grantu piešķir tikai pirmajā ierobežotā projektu iesniegumu atlases kārtā. Ir precizēts Noteikumu projekta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projektu iesniegumu atlases kārtā . Korporācija projekta īstenošanas laikā vismaz reizi gadā iesniedz Aģentūrai projekta progresa pārskatu, kurā sniedz informāciju par projekta īstenošanas gaitu, tādējādi nodrošinot Aģentūrai iespēju sekot līdzi projekta īstenošanas progresam un savlaicīgi identificēt iespējamos riskus.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piešķir grantu 35 000 000 euro apmērā, ko sedz no pasākumā piešķirtā publiskā finansējuma. Grants tiek izmaksāts pēc pēcuzraudzības rādītāju izpildes saskaņā ar šo noteikumu 24.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granta izmaksu gala saņēmējs var pretendēt, ja pēc projekta pabeigšanas vienu gadu pēcuzraudzības periodā, bet ne ilgāk kā trīs gadus pēc pēcuzraudzības perioda uzsākšanas, ievērojot ar šo noteikumu 56. punktu, ir sasniedzis visus pēcuzraudzības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24.punktā ir sniegta atsauce uz MKN projekta 56. punktu, taču 56.punkts ir attiecināms uz aizdevuma ar kapitāla atlaidi piešķiršanas nosacījumiem, nevis granta piešķiršanas nosacījumiem (MKN projekta III daļa).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punkta nosacījums ir attiecināms uz 24. punktu, jo 56. punkts paredz kopīgus nosacījumus, kas ir saistoši visiem gala saņēmējiem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56. punkts iekļaujot atsauci arī uz 24. 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granta izmaksu gala saņēmējs var pretendēt, ja pēc projekta pabeigšanas vienu gadu pēcuzraudzības periodā, bet ne ilgāk kā trīs gadus pēc pēcuzraudzības perioda uzsākšanas, ievērojot ar šo noteikumu 56. punktu, ir sasniedzis visus pēcuzraudzības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granta izmaksu gala saņēmējs var pretendēt, ja pēc projekta pabeigšanas vienu gadu pēcuzraudzības periodā, bet ne ilgāk kā trīs gadus pēc pēcuzraudzības perioda uzsākšanas, ievērojot ar šo noteikumu 56. punktu, ir sasniedzis visus pēcuzraudzības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atlikušais laiks pēc projekta pabeigšanas un pēcuzraudzības perioda sākuma varētu būt mazāks par trim gadiem, aicinām papildināt formulējumu ar nosacījumu: “… un ne vēlāk kā līdz 2029.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21.6.apakšpunkta redakciju, kur noteikts galējais projekta īstenošanas termiņš, attiecīgi tiek plānots, ka pēcuzraudzības termiņš nepārsniegs 2029. 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granta izmaksu gala saņēmējs var pretendēt, ja pēc projekta pabeigšanas vienu gadu pēcuzraudzības periodā, bet ne ilgāk kā trīs gadus pēc pēcuzraudzības perioda uzsākšanas, ievērojot ar šo noteikumu 56. punktu, ir sasniedzis visus pēcuzraudzības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projekta īstenošanas rezultātā uz katriem kopējā pieejamā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pie gala saņēmēja atbilstoši Valsts ieņēmumu dienesta vai Valsts sociālās apdrošināšanas aģentūras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Kopsavilkums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kapitāla atlaidi vai piešķirtu grantu visiem projektiem ir jāsasniedz vienādi pēcuzraudzības rādītāji. Pēcuzraudzības periods ilgst 3 gadus, izņēmums ir militārās jomas produktu projekti, kas atbilst būtiskām valsts drošības interesēm, pēcuzraudzības rādītājus drīkst sasniegt tikai vienā no trīs gadiem. Katru gadu pēc pēcuzraudzības rādītāju sasniegšanas kapitāla atlaidi piemēro kā vienu trešo daļu no kopējā kapitāla atlaides apmēra. Grantu savukārt piešķir pilnā apmērā uzreiz pēc tā pēcuzraudzības gada, kad sasniegti pēcuzraudzības rādītāji, kas minēti Noteikumu projekta 24. punktā. Lēmumu par pēcuzraudzības rādītāju sasniegšanu pieņem EM un grantu piešķir Aģentūra, kapitāla atlaidi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ietvertā regulējuma neizriet, kā juridiski korekti būtu jāizprot termins "pēcuzraudzības periods" (no kura brīža sākas pēcuzraudzības periods),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iesnieguma iesniegšanas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atzinuma 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granta saņemšanas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Anotācijā, vai Noteikumu projekta 24.3.apakšpunktā minētā informācija tiks pieprasīta Valsts ieņēmumu dienestam.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lūdz precizēt minēto  Noteikumu projektā un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pēcuzraudzības periods tiek uzskatīts ka nākamā diena pēc projekta pabeigšanas, atbilstoši Aģentūras noslēgtajam līgumam ar Korporāciju. Informācijas pieprasījuma VID, tiks noradīts precīzs laika periods, par kuru attiecināma informācijas atlase.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projekta īstenošanas rezultātā uz katriem kopējā pieejamā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iesnieguma iesniegšanas dienas nevar tikt nodarbinātas pie gala saņēmēja atbilstoši Valsts ieņēmumu dienesta sniegtajai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projekta īstenošanas rezultātā uz katriem kopējā pieejamā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pie gala saņēmēja atbilstoši Valsts ieņēmumu dienesta vai Valsts sociālās apdrošināšanas aģentūras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tekstu "Valsts sociālās apdrošināšanas aģentūras"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tekstu "Valsts sociālās apdrošināšanas aģentūras".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projekta īstenošanas rezultātā uz katriem kopējā pieejamā granta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iesnieguma iesniegšanas dienas nevar tikt nodarbinātas pie gala saņēmēja atbilstoši Valsts ieņēmumu dienesta sniegtajai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projekta pilnīgas pabeigšanas un gala saņēmēja iesnieguma saņemšanas par pēcuzraudzības uzsākšanu, piemēro šo noteikumu 24., 25., 55., 56. un 58.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28.punktā ir sniegta atsauce uz MKN projekta 56.punktu, taču 56.punkts ir attiecināms uz aizdevuma ar kapitāla atlaidi piešķiršanas nosacījumiem, nevis granta piešķiršanas nosacījumiem (MKN projekta III daļa), proti, 56.punktā ir ietverta atsauce uz 52.punktu, kurā noteikti sasniedzamie rādītāji kapitāla atlaides piemērošanai.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punkts paredz kopīgus nosacījumus, kas ir saistoši visiem pasākuma gala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56. punkts iekļaujot atsauci arī uz 24. 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projekta pilnīgas pabeigšanas un gala saņēmēja iesnieguma saņemšanas par pēcuzraudzības uzsākšanu, piemēro šo noteikumu 24., 25., 55., 56. un 58. punktā minētos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nodrošinātu piešķirtā atbalsta atbilstību šiem noteikumiem un atzinuma sniegšanu atbilstoši šo noteikumu 2.1. apakšpunktam, Ekonomikas ministrija, Aizsardzības ministrija un Aģentūra slēdz vienošanos par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31 un 40. punkta apvienošanu vienā punktā, lai novērstu nepieciešamību slēgt divas dažādas vienošanās par vieniem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nodrošinātu piešķirtā atbalsta atbilstību šiem noteikumiem un Aizsardzības ministrijas atzinuma sniegšanu atbilstoši šo noteikumu 2.1. un 2.2. apakšpunktam, Ekonomikas ministrija, Aizsardzības ministrija un Aģentūra slēdz vienošanos par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Noteikumu projekta 31. un 40. punkta apvienošanu. Skaidrojam, ka Noteikumu projekts paredz, ka vienošanās par informācijas apmaiņu tiek atsevišķi slēgta ierobežotā projektu iesniegumu atlases kārtā un atsevišķi atklātā projektu iesniegumu atlases kārtā. Aģentūrai un sabiedrībai "Altum" nav nepieciešams apmainīties ar informāciju, jo atbalstu piešķir atsevišķi katra savā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nodrošinātu piešķirtā atbalsta atbilstību šiem noteikumiem un atzinuma sniegšanu atbilstoši šo noteikumu 2.1.1. apakšpunktam, Ekonomikas ministrija, Aizsardzības ministrija un Aģentūra slēdz vienošanos par informācijas apmaiņu.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Noslēdzoties pēcuzraudzības gadam, Ekonomikas ministrija ar gala saņēmēju saistītos datus pieprasa Valsts ieņēmumu dienestam saskaņā ar šo noteikumu 55.1., 55.2. un 58. punktu. Ja gala saņēmējs nesniedz pēcuzraudzības izvērtēšanai nepieciešamo informāciju, grants netiek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55.punkts ir precizējams un pārskatāms, lūdzam precizēt Noteikumu 32.punktu.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32.punktā  skaitli un vārdu "55.1., 55.2. [..] punkts", ar skaitli un vārdu "55.punktu".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Noslēdzoties pēcuzraudzības gadam, Ekonomikas ministrija ar gala saņēmēju saistītos datus pieprasa Valsts ieņēmumu dienestam saskaņā ar šo noteikumu 55. un 58.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Noslēdzoties pēcuzraudzības gadam, Ekonomikas ministrija ar gala saņēmēju saistītos datus pieprasa Valsts ieņēmumu dienestam saskaņā ar šo noteikumu 55.1., 55.2. un 58. punktu. Ja gala saņēmējs nesniedz pēcuzraudzības izvērtēšanai nepieciešamo informāciju, grants netiek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punkta daļa “Ja gala saņēmējs nesniedz pēcuzraudzības izvērtēšanai nepieciešamo informāciju, grants netiek piešķirts” dublē noteikumu 29. punktā ietverto regulējumu. Lūdzam izvērtēt un precizēt minētā punkta redakciju, izvairoties no regulējuma dublēšanās.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Noteikumu projektā dublētā teikuma daļa par granta neizmaksāšanu, ja gala saņēmējs nesniedz nepieciešamo informāciju, kas nepieciešama pēcuzraudzības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Noslēdzoties pēcuzraudzības gadam, Ekonomikas ministrija ar gala saņēmēju saistītos datus pieprasa Valsts ieņēmumu dienestam saskaņā ar šo noteikumu 55. un 58.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Gala saņēmējam šo noteikumu 24. punktā noteiktās pēcuzraudzības ietvaros ir pienākums nodrošināt Ekonomikas ministrijas un Aģentūras pārstāvjiem pieeju šo noteikumu 75. punktā minētajiem dokumentiem vai to kopijām.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regulējums attiecināms uz noteikumu 73. punktu. Savukārt šī brīža 75. punkts regulē ALTUM īstenoto projektu vērtēšanu. Lūdzam precizēt attiecīgo punktu numerāciju un regulējuma tvērumu, lai nodrošinātu skaidru un nepārprotamu normu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Noteikumu projekta 73. punktu, kur uzskaitīti dokumenti, ko gala saņēmējs iesniedz kopā ar iesniegumu piesakoties grantam.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Gala saņēmējam šo noteikumu 24. punktā noteiktās pēcuzraudzības ietvaros ir pienākums nodrošināt Ekonomikas ministrijas un Aģentūras pārstāvjiem pieeju šo noteikumu 73. punktā minētajiem dokumentiem vai to kopijām.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Iesniedzot projekta pieteikumu sabiedrībā "Altum" atbalsta saņemšanai, gala saņēmējs iesniedz arī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Iesniedzot projekta pieteikumu sabiedrībā "Altum" atbalsta saņemšanai, gala saņēmējs iesniedz arī šo noteikumu 2.1. vai 2.2. apakšpunktos minētos Aizsardzības ministrijas atzinumus.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dzēsts punkts, jo prasība par dokumentu, tai skaitā atzinuma iesniegšanu noteikta Noteikumu projekta V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Paziņojumu par otrās un turpmāko atklātās atlases kārtu pieteikšanās termiņu šo noteikumu 2.1. apakšpunktā atzinumu saņemšanai publicē Ekonomikas ministrijas, Aizsardzības ministrijas un sabiedrības “Altum” tīmekļa vietnēs. Sabiedrība “Altum” veic projektu iesniegumu vērtēšanu pēc tam, kad saņemts šo noteikumu 37. punktā minētais projektu prioritārais saraksts un šo noteikumu 38. punktā minētais projekta iesniegums.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Iesniedzot projekta pieteikumu sabiedrībā "Altum" atbalsta saņemšanai, gala saņēmējs iesniedz arī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punkta normu precizēt atbilstoši š.g. 6.janvāra sanāksmi ar EM, CFLA, ALTUM un Valsts kases dalību panāktajai vienošanās, kā arī, lai skaidrāk nolasītos normu kopums par APIA atlases kārtību, aicinām EM iekļaut tajā arī atsaucu uz MK noteikumu projekta 38.punktu.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otrās un turpmāko atklātās atlases kārtu pieteikšanās termiņu šo noteikumu 2.1. apakšpunktā atzinumu saņemšanai publicē Ekonomikas ministrijas, Aizsardzības ministrijas un sabiedrības “Altum” tīmekļa vietnēs. Sabiedrība “Altum” veic projektu iesniegumu vērtēšanu pēc tam, kad saņemts šo noteikumu 37. punktā minētais projektu prioritārais saraksts un </w:t>
            </w:r>
            <w:r w:rsidR="00000000" w:rsidRPr="00000000" w:rsidDel="00000000">
              <w:rPr>
                <w:u w:val="single"/>
                <w:rtl w:val="0"/>
              </w:rPr>
              <w:t xml:space="preserve">šo noteikumu 38.punktā minētais</w:t>
            </w:r>
            <w:r w:rsidR="00000000" w:rsidRPr="00000000" w:rsidDel="00000000">
              <w:rPr>
                <w:rtl w:val="0"/>
              </w:rPr>
              <w:t xml:space="preserve">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35. punkts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Paziņojumu par otrās un turpmāko atklātās atlases kārtu pieteikšanās termiņu šo noteikumu 2.1. apakšpunktā atzinumu saņemšanai publicē Ekonomikas ministrijas, Aizsardzības ministrijas un sabiedrības “Altum” tīmekļa vietnēs. Sabiedrība “Altum” veic projektu iesniegumu vērtēšanu pēc tam, kad saņemts šo noteikumu 37. punktā minētais projektu prioritārais saraksts un šo noteikumu 38. punktā minētais projekta iesniegums.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iesnieguma saņemšanas izsniedz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36.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iesnieguma saņemšanas izsniedz šo noteikumu 2.1. vai 2.2. apakšpunktos minētos Aizsardzības ministrijas atzinumus.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"Aizsardzības ministrijas", kā arī ietvertas atsauces uz diviem atzinuma veidiem, ko izsniedz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projekta iesnieguma saņemšanas izsniedz šo noteikumu 2.1. apakšpunktā minēto Aizsardzības ministrijas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iesnieguma saņemšanas izsniedz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36.punktu pēc vārdiem "gala saņēmēja" ar vārdu "projekta", lai neradītu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papildinot ar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projekta iesnieguma saņemšanas izsniedz šo noteikumu 2.1. apakšpunktā minēto Aizsardzības ministrijas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noteicošais ir Aizsardzības ministrijas vērtējums par projekta aizsardzības spēju nozīmi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38.3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noteicošais ir Aizsardzības ministrijas vērtējums par produkta atbilstību valsts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noteicošais ir Aizsardzības ministrijas vērtējums par projekta produkta atbilstību būtiskām valsts drošības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Lai nodrošinātu piešķirtā atbalsta atbilstību šiem noteikumiem un atzinuma sniegšanu atbilstoši šo noteikumu 2.1. apakšpunktam, Ekonomikas ministrija, Aizsardzības ministrija un sabiedrība “Altum” slēdz vienošanos par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pie 31.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Noteikumu projekta 31. un 40. punkta apvienošanu. Skaidrojam, ka Noteikumu projekts paredz, ka vienošanās par informācijas apmaiņu tiek atsevišķi slēgta ierobežotā projektu iesniegumu atlases kārtā un atsevišķi atklātā projektu iesniegumu atlases kārtā. Aģentūrai un sabiedrībai "Altum" nav nepieciešams apmainīties ar informāciju, jo atbalstu piešķir atsevišķi katra savā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Lai nodrošinātu projekta ieviešanas uzraudzību un piešķirtā atbalsta atbilstību šiem noteikumiem, sabiedrībai "Altum" ir tiesības datus par gala saņēmēju un projektu nodot Aizsardzības ministrijai un Ekonomikas ministrijai, savukārt Aizsardzības ministrijai un Ekonomikas ministrijai ir tiesības datus par gala saņēmēju un projektu nodot sabiedrībai "Altum" saskaņā ar šo noteikumu 40. punktu. Dati, kas pēcuzraudzības ietvaros Ekonomikas ministrijā tiek saņemti no Valsts ieņēmumu dienesta, tiek izmantoti lēmumam par šo noteikumu 52. punktā noteikto rādītāju sasniegšanu un tie netiek nodoti trešajām pusēm.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Aizdevuma maksimālais apmērs nepārsniedz 70 000 000 euro. Piešķirtā maksimālā kapitāla atlaide ir līdz 50 procentiem no aizdevuma apmēra, bet ne vairāk kā 35 000 000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sanāksmi ar EM, CFLA, ALTUM un Valsts kases dalību par precizēto MK noteikumu projektu, aicinām EM precizēt šī punkta redakciju atbilstoši sanāksmē panāktajai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aizdevuma maksimālais apmērs nepārsniedz 40 000 000 euro. Piešķirtā maksimālā kapitāla atlaide ir līdz 50 procentiem no sabiedrības “Altum” aizdevuma apmēra, bet ne vairāk kā 20 000 000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Sabiedrības “Altum” aizdevuma maksimālais apmērs nepārsniedz 40 000 000 euro. Piešķirtā maksimālā kapitāla atlaide ir līdz 50 procentiem no sabiedrības “Altum” aizdevuma apmēra, bet ne vairāk kā 20 000 000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gala saņēmēja pēdējā noslēgtā pārskata gada ikmēneša pievienotās vērtības nodokļa deklarācijās iekļautā uz citu Eiropas Savienības dalībvalsti piegādāto preču Eiropas Savienības teritorijā vērtība, eksportēto preču vērtība un to darījumu vērtība, kuru veikšanas vieta nav iekšzeme;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vienojušies ar EM, ka dati par PVN deklarācijām netiks nodrošināti. Tāpēc lūdzam salāgot punktu numerāciju: EM tiks nodrošināti VID dati par darbinieku nodarbinātību un darba ienākumiem.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datiem no PVN deklarācijām Noteikumu projektā svītrota, attiecīgi numerācija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Iesniedzot projekta pieteikumu sabiedrībā "Altum" atbalsta saņemšanai, gala saņēmējs iesniedz arī šo noteikumu 2.1. apakšpunktā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63.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Iesniedzot projekta pieteikumu sabiedrībā "Altum" atbalsta saņemšanai, gala saņēmējs iesniedz arī šo noteikumu 2.1. un 2.2. apakšpunktā minēto Aizsardzības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piedāvāto redakciju ar atsaucēm uz diviem atzinuma veidiem, ko izsniedz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Iesniedzot projekta iesniegumu sabiedrībā "Altum" atbalsta saņemšanai, gala saņēmējs iesniedz arī šo noteikumu 2.1 apakšpunktā minēto Aizsardzības ministrijas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Garantija sedz līdz 80 procentiem no šo noteikumu 8. un 9. punktā minētā finansētāja izsniegtā aizdevuma apmēra. Sabiedrība “Altum” var sniegt garantiju līdz 25 000 000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EM skaidrojumu, ka </w:t>
            </w:r>
            <w:r w:rsidR="00000000" w:rsidRPr="00000000" w:rsidDel="00000000">
              <w:rPr>
                <w:i w:val="1"/>
                <w:rtl w:val="0"/>
              </w:rPr>
              <w:t xml:space="preserve"> garantija ir 80% pret aktuālajām saistībām un atmaksājot aizdevumu, dzēšot pamatsummu, samazinās aktuālās saistības, kas tiek garantētas, </w:t>
            </w:r>
            <w:r w:rsidR="00000000" w:rsidRPr="00000000" w:rsidDel="00000000">
              <w:rPr>
                <w:rtl w:val="0"/>
              </w:rPr>
              <w:t xml:space="preserve">aicinām EM izvērtēt nepieciešamību, šādu skaidrojumu iekļaut arī MK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ka garantija ir 80 % pret aktuālajām saistībām un atmaksājot aizdevumu, dzēšot pamatsummu, samazinās aktuālās saistības, kas tiek garantētas.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Garantija sedz līdz 80 procentiem no šo noteikumu 8. un 9. punktā minētā finansētāja izsniegtā aizdevuma apmēra. Sabiedrība “Altum” var sniegt garantiju līdz 25 000 000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Grantam gala saņēmējs piesakās iesniedzot projekta pieteikumu Aģentūrā, Aģentūra gala saņēmēja un projektu vērtē, pamatojoties uz šādiem dokumentiem, ko gala saņēmējs iesniedzis kopā ar projekta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projekta iesniegums ir jāiesniedz Kohēzijas politikas fondu vadības informācijas sistēmā (KPVIS), piedāvājam šādu redakciju: "Gala saņēmējs sagatavo projekta pieteikumu atbilstoši projektu iesniegumu atlases nolikumā noteiktajām prasībām un iesniedz to Aģentūrā, izmantojot Kohēzijas politikas fondu vadības informācijas sistēmu, tajā skaitā: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gala saņēmējs sagatavo projekta pieteikumu atbilstoši projektu iesniegumu atlases nolikumā noteiktajām prasībām un iesniedz to Aģentūrā, izmantojot Kohēzijas politikas fondu vadības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nepieciešams noteikt, ka Aģentūrai ne tikai iesniedz dokumentus, bet Aģentūra arī veic vērtēšanu, pamatojoties uz iesniegtajiem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Gala saņēmējs pirmās projektu iesniegumu atlases kārtas ietvaros sagatavo projekta iesniegumu atbilstoši projektu iesniegumu atlases nolikumā noteiktajām prasībām un iesniedz to Aģentūrā, izmantojot Kohēzijas politikas fondu vadības informācijas sistēmu. Aģentūra gala saņēmēju un projektu vērtē, pamatojoties uz šādiem dokumentiem, ko gala saņēmējs iesniedzis kopā ar projekta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projekta pieteikums, kurā ietverts biznesa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sanāksmi ar EM, CFLA, ALTUM un Valsts kases dalību par precizēto MK noteikumu projektu, aicinām EM precizēt šī punkta redakciju atbilstoši sanāksmē panāktajai vienošanās. Lūdzam skaidrot, vai ar " biznesa projektu" MK noteikumu izpratnē ir saprotams biznesa plāns? Ja jā, tad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projekta iesniegums, kurā ietverts biznesa </w:t>
            </w:r>
            <w:r w:rsidR="00000000" w:rsidRPr="00000000" w:rsidDel="00000000">
              <w:rPr>
                <w:u w:val="single"/>
                <w:rtl w:val="0"/>
              </w:rPr>
              <w:t xml:space="preserve"> plāns un apliecinājums, ka pēc projekta pilnīgas pabeigšanas pēcuzraudzības periodā izpildīs šo noteikumu 24. punktā minētos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piedāvāto redakciju. Vienlaikus dzēsts "projekta pieteikums", jo projekta iesniegumu iesniedz KPVIS sistēmā, tā sadaļās aizpildot datu laukus.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biznesa plāns un apliecinājums, ka pēc projekta pilnīgas pabeigšanas pēcuzraudzības periodā izpildīs šo noteikumu 24. punktā minētos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projekta pieteikums, kurā ietverts biznesa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dzēst "projekta pieteikums", jo projekta iesniegumu iesniedz KPVIS sistēmā, tā sadaļās aizpildot datu laukus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iesniegums, jo projekta iesniegumu iesniedz KPVIS sistēmā, tā sadaļās aizpildot datu laukus.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biznesa plāns un apliecinājums, ka pēc projekta pilnīgas pabeigšanas pēcuzraudzības periodā izpildīs šo noteikumu 24. punktā minētos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gala saņēmēja parakstīts apliecinājums, ka uz to nav attiecināma Komisijas regulas Nr. 651/2014 2. panta 18. punkta "c" apakšpunktā minētā situācija – tas neatbilst Latvijas Republikas normatīvajos aktos noteiktajiem kritērijiem, lai tam pēc kreditoru pieprasījuma vai parādnieka pieteikuma uzsāktu maksātnespējas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dzēst prasību iesniegt apliecinājumu, ja informācija par gala labuma saņēmēju ir iegūstama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apliecinājuma esamības Aģentūra var pārbaudīt gala saņēmēja atbilstību finansējuma saņemšanas nosacījumiem, tai skaitā, 73.2.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gala saņēmēja parakstīts apliecinājums, ka uz to nav attiecināma Komisijas regulas Nr. 651/2014 2. panta 18. punkta "c" apakšpunktā minētā situācija – tas neatbilst Latvijas Republikas normatīvajos aktos noteiktajiem kritērijiem, lai tam pēc kreditoru pieprasījuma vai parādnieka pieteikuma uzsāktu maksātnespējas procesu;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apliecinājums, ka gala saņēmējs projekta attiecināmajās izmaksās iekļauj izmaksas, kas radušas pēc šo noteikumu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papildināt MKN  projekta II sadaļu "Granta piešķiršanas nosacījumi" ar punktu, ka izmaksas ir attiecināmas pēc MKN spēkā stāšanās un līdz ar to dzēst šo  minēto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papildināt Noteikumu projektu ar nosacījumu par izmaksu attiecināmības brīdi. Šis nosacījums jau ietverts ne tikai pie apliecinājuma, bet arī 89. punktā, kas ir V nodaļā, kur ir minēta kārtība un nosacījumi, lai pieteiktos atbalstam gan grantam, gan aizdevumam vai garantijai.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 atzinumu, kas atbilst šo noteikumu 2.1. apakšpunktam un apliecinājumu, ka līdz projekta īstenošanas beigām  veiks nepieciešamās darbības, lai saņemtu speciālo atļauju (licenci) komercdarbībai ar Eiropas Savienības Kopējā militāro preču sarakstā minētajām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73.5.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 atzinumu, kas atbilst šo noteikumu 2.1. apakšpunktam un apliecinājumu, ka līdz projekta īstenošanas beigām  veiks nepieciešamās darbības, lai saņemtu speciālo atļauju (licenci) komercdarbībai ar Eiropas Savienības Kopējā militāro preču sarakstā minētajām precēm, ja tāda nav izsniegta;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atsauce.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atzinumu, kas atbilst šo noteikumu 2.1.1. apakšpunktam un Licenci vai apliecinājumu, ka līdz projekta īstenošanas beigām  veiks nepieciešamās darbības, lai saņemtu Licenci, ja tāda nav izsniegta;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atzinumu, kas atbilst šo noteikumu 2.1. apakšpunktam un apliecinājumu, ka līdz projekta īstenošanas beigām veiks nepieciešamās darbības, lai saņemtu speciālo atļauju (licenci) komercdarbībai ar Eiropas Savienības Kopējā militāro preču sarakstā minētajām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75.8.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Aizsardzības ministrijas atzinums, kas atbilst šo noteikumu 2.1. apakšpunktam un apliecinājumu, ka līdz projekta īstenošanas beigām veiks nepieciešamās darbības, lai saņemtu speciālo atļauju (licenci) komercdarbībai ar Eiropas Savienības Kopējā militāro preču sarakstā minētajām precēm, ja tāda nav izsniegta;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atsauce. Iekļautas atsauces uz abiem atzinumu veidiem.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atzinumu, ka projekta iesniegumā minētais militārais produkts atbilst būtiskām valsts drošības interesēm vai divējāda lietojuma produkts atbilst militārajai jomai un, ja attiecināms, Licenci vai apliecinājumu, ka līdz projekta īstenošanas beigām veiks nepieciešamās darbības, lai saņemtu Licenci, ja tāda nav izsniegta;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Gala saņēmējam, kas īsteno projektu militārā vai divējāda lietojuma jomā, lai saņemtu šo noteikumu 2.1. apakšpunktā minēto atzinumu, jāiesniedz Aizsardzības ministrijā iesniegums, kura forma pieejama Aizsardzības ministrijas tīmekļvietnē, kurā aprakstīta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un Aģentūra atbalstu gala saņēmējam, kurš ir saņēmis 2.1. apakšpunktā minēto Aizsardzības ministrijas atzinumu par produkta atbilstību būtiskām drošības interesēm, kas saistītas ar ieroču, munīcijas un militārā aprīkojuma ražošanu, piešķir tikai tad, ja ir saņemta speciālā atļauja (licenci) komercdarbībai ar Eiropas Savienības Kopējā militāro preču sarakstā minētajām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paredz piedāvātajā redakcijā minētos nosacījumus. Proti, gala saņēmējs iegūst speciālo atļauju (licenci) komercdarbībai ar Eiropas Savienības Kopējā militāro preču sarakstā minētajām precēm (turpmāk – Licence) līdz projekta pabeigšanai (21.5. apakšpunkts). Savukārt, 43.5. (aizdevums ar kapitāla atlaidi) un 65.3. apakšpunkts (garantija ar kapitāla atlaidi) paredz, ka gala saņēmējs iegūst Licenci līdz līguma slēgšanai ar sabiedrību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iekļauts skaidrojums,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grantu vai sabiedrība "Altum" kapitāla atlaidi nepiešķir līdz gala saņēmējs nav saņēmis speciālo atļauju (licenci) komercdarbībai ar Eiropas Savienības Kopējā militāro preču sarakstā minētajām precēm saskaņā ar Noteikumu projekta 21.5., 43.5. un 65.3.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Gala saņēmējam, kas īsteno projektu militārā vai divējāda lietojuma jomā, lai saņemtu šo noteikumu 2.1. apakšpunktā minēto Aizsardzības ministrijas atzinumu, jāiesniedz Aizsardzības ministrijā iesniegums, kura forma pieejama Aizsardzības ministrijas tīmekļvietnē, kurā aprakstīta šāda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Aizsardzības ministrijai ir tiesības pieprasīt gala saņēmējam iesniegt papildus informāciju, kas nepieciešama, lai sniegtu šo noteikumu 2.1. apakšpunkta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78. punktu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78.Aizsardzības ministrijai ir tiesības pieprasīt gala saņēmējam iesniegt papildus informāciju, kas nepieciešama, lai izsniegtu šo noteikumu 2.1. un 2.2. apakšpunktos minētos Aizsardzības ministrijas atzinumus.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papildināts ar atsauci uz abiem atzinumu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Aizsardzības ministrijai ir tiesības pieprasīt gala saņēmējam iesniegt papildus informāciju, kas nepieciešama, lai sniegtu šo noteikumu 2.1. apakšpunkta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gala saņēmējs sešu mēnešu laikā pēc projekta pieteikuma iesniegšanas dienas sabiedrībā “Altum” vai Aģentūrā nav iesniedzis sabiedrībai "Altum" vai Aģentūrā visus šo noteikumu 75. punktā minētos dokumentus un informāciju, kas nepieciešama sabiedrības “Altum” lēmuma vai Aģentūras lēmuma pieņemšanai, sabiedrība "Altum" vai Aģentūra var pieņemt lēmumu par atteikumu finansēt gala saņēmēja projektu. Sabiedrība "Altum" vai Aģentūra ir tiesīga pagarināt šajā punktā noteikto termiņu informācijas iesniegšanai saistībā ar šo noteikumu 2.9. un 75.3. apakšpunktā minētā statusa noteikšanu, savstarpēji vienojoties ar gala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2021.—2027. gada plānošanas perioda vadības likuma (turpmāk-Likums) 28. pantā un 29.pantā noteikto regulējumu lūdzam svītrot noteikumu projekta 80.punkta regulējumu attiecībā uz grantiem, jo Centrālā finanšu un līguma aģentūra pati nosaka termiņu kādā ir jāiesniedz dokumentācija, lai nepārkāptu Likuma regulējumā noteikto, un tas nav atsevišķi  jāregulē Ministru kabineta noteikumos par specifisko atbalsta mērķi. Papildus, lūdzam minētā punkta redakcijā nelietot vārdus “var pieņemt lēmumu”, jo tas rada interpretācijas problēmas, tad tiek vai netiek pieņemts lēmums par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80. punkts, neattiecinot Noteikumu projekta 80. punkta nosacījumus Aģentūrai. Vienlaikus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nosaka termiņu kādā gala saņēmējam ir jāiesniedz dokumentācija, lai nepārkāptu Eiropas Savienības fondu 2021.—2027. gada plānošanas perioda vadības likuma 28. pantā un 29.pantā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gala saņēmējs sešu mēnešu laikā pēc projekta iesnieguma iesniegšanas dienas sabiedrībā “Altum” nav iesniedzis sabiedrībai "Altum" visus šo noteikumu 75. punktā minētos dokumentus un informāciju, kas nepieciešama sabiedrības “Altum” lēmuma pieņemšanai, sabiedrība "Altum" var pieņem lēmumu par atteikumu finansēt gala saņēmēja projektu. Sabiedrība "Altum" ir tiesīga pagarināt šajā punktā noteikto termiņu informācijas iesniegšanai saistībā ar šo noteikumu 2.9.un 75.3. apakšpunktā minētā statusa noteikšanu, savstarpēji vienojoties ar gala saņēmēju.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atbalstam piesakās Korporācija, tai atbalstu piešķir brīdī, kad Aģentūra pieņem lēmumu par granta piešķiršanu, Aģentūra lēmumā nosakot atbalsta maksimālo apjomu un atbalsta intensitāti. Atbalstu piešķir, ja gala saņēmējs atbilst šajos noteikumos minētajām atbalsta saņemšanas prasībām, kas nav kvalificējamas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komentārs. Lūdzam precizēt noteikumu projekta 83.punkta pēdējo teikumu, ņemot vērā to, ka noteikumu projekta 14.punktā jau tiek minēts, kādā gadījumā atbalsts gala saņēmējam (Korporācijai) netiek kvalificēts kā komercdarbības atbalsts un atkārtoti to šeit ietvertais skaidrojums nav precīzs, līdz ar to redakcionāli veiksmīgāk būtu minēt atsauci uz noteikumu projekta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Finanšu ministrijas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atbalstam piesakās Korporācija, tai atbalstu piešķir brīdī, kad Aģentūra pieņem lēmumu par granta piešķiršanu, Aģentūra lēmumā nosakot atbalsta maksimālo apjomu un atbalsta intensitāti. Atbalstu piešķir, ja gala saņēmējs atbilst šo noteikumu 14. punktā minētajām atbalsta saņemšanas prasībām. Atbalstu izmaksā pēc šo noteikumu 24. punktā noteikto pēcuzraudzības rādītāju sasniegšanas.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Pasākuma īstenošanā atbalstu nepiešķir darbībām, kuras uzskatāmas par faktiski pabeigtām vai pilnībā īstenotām pirms sabiedrības “Altum” vai Aģentūras lēmuma pieņemšanas dienas, ievērojot Regulas Nr. 2021/1060 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98.punktu izteikt piedāvātajā redakcijā, ņemot vērā, ka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2. punkts ir attiecināms uz finanšu instrumentu īstenošanas kārtību, bet minētās regulas 63. panta 6. punkts ir attiecināms uz grantiem.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Pasākuma īstenošanā atbalstu nepiešķir darbībām, kuras uzskatāmas par faktiski pabeigtām vai pilnībā īstenotām pirms sabiedrības “Altum” lēmuma pieņemšanas dienas, ievērojot Regulas Nr.2021/1060 58. panta 2. punktu vai pirms ir iesniegts projekta pieteikums par atbalsta programmas finansējuma saņemšanu, ievērojot regulas 2021/1060 63.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98. punkts.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Pasākuma īstenošanā atbalstu nepiešķir darbībām, kuras uzskatāmas par faktiski pabeigtām vai pilnībā īstenotām pirms sabiedrības “Altum” lēmuma pieņemšanas dienas, ievērojot Regulas Nr. 2021/1060 58. panta 2. punktu vai pirms Aģentūrā ir iesniegts projekta iesniegums par atbalsta pasākuma finansējuma saņemšanu, ievērojot regulas 2021/1060 63. panta 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Kopsavilkums tiek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kapitāla atlaidi vai piešķirtu grantu visiem projektiem ir jāsasniedz vienādi pēcuzraudzības rādītāji. Pēcuzraudzības periods ilgst 3 gadus, izņēmums ir militārās jomas produktu projekti, kas atbilst būtiskām valsts drošības interesēm, pēcuzraudzības rādītājus drīkst sasniegt tikai vienā no trīs gadiem. Katru gadu pēc pēcuzraudzības rādītāju sasniegšanas kapitāla atlaidi piemēro kā vienu trešo daļu no kopējā kapitāla atlaides apmēra. Grantu savukārt piešķir pilnā apmērā uzreiz pēc tā pēcuzraudzības gada, kad sasniegti pēcuzraudzības rādītāji, kas minēti Noteikumu projekta 24. punktā. Lēmumu par pēcuzraudzības rādītāju sasniegšanu pieņem EM un grantu piešķir Aģentūra, kapitāla atlaidi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terminu "pēcuzraudzības periods",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iesnieguma iesniegšanas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atzinuma 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granta saņemšanas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lūdzu precizēt minēto aspektu Noteikumu projektā un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Pēcuzraudzības periods sākas, kad komersants iesniedz iesniegumu par pēcuzraudzības uzsākšanu ne vēlāk kā divus gadus pēc projekta pabeigšanas saskaņā ar Noteikumu projekta 56.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pēcuzraudzības periods tiek uzskatīts kā nākamā diena pēc projekta pabeigšanas, atbilstoši Aģentūras noslēgtajam līgumam ar Korporāciju. Informācijas pieprasījumā VID, tiks norādīts precīzs laika periods, par kuru attiecināma informācijas atlase.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"Kapitāla atlaides piemērošanas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tiek norādīts, ka Valsts ieņēmumu dienests pēc EM pieprasījuma (vēstules formā) sniedz informāciju (vēstules formā) EM, norādot, ka informācija ir ierobežotas pieejamības, jo tā satur ar komercdarbību saistītu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iebilst minētajam nosacījumam - "pieprasījums (vēstules formā)" - pēc informācijas apmaiņas veida (izpausmes), kā tas tiek plānots darīt.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birokrātijas pasākumu mazināšanas ietvaros tiek plānots pakalpojumus valsts iestādēm sniegt elektroniski, lūdzam izvērtēt starpresoru vienošanās noslēgšanas iespējas, lai iegūtu informāciju tiešsaistē, tādējādi neradot papildu administratīvo slogu Valsts ieņēmumu dienestam, informāciju apstrādājot manuāli.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Valsts ieņēmumu dienestam nav pamata noteikt pieprasītajai informācijai ierobežotas pieejamības statusu, ja to neveic pati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ieņēmumu dienests atkārtoti norāda, ka starpresoru vienošanās līgumā ir iespējams arī atrunāt pozīciju, ka tieši Ekonomikas ministrija nosaka informācijai ierobežotas pieejamības statusu noteiktiem datiem un tad to pieprasa Valsts ieņēmumu dienestam.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ka Valsts ieņēmumu dienests un EM savstarpēji vienojoties operatīvai informācijas apmaiņai izmanto vēstules vai jebkuru citu informācijas apmaiņu, tai skaitā tiešsaistes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sanāksmē ar EM, CFLA, ALTUM un Valsts kases dalību par precizēto MK noteikumu projektu panākto vienošanos, aicinām EM precizēt papildināt anotāciju ar skaidrojumu, ka autoruzraudzības un projektēšanas izmaksas ir attiecināmas kā nemateriāli aktīvi.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Anotācijā ir norādīta par sešos mēnešos iesniedzamo informāciju, taču vēršam uzmanību  Eiropas Savienības fondu 2021.—2027. gada plānošanas perioda vadības likuma (turpmāk-Likums) 28. pantam, kas nosaka lēmuma pieņemšanas termiņu (3 mēneši vai objektīvu iemeslu dēļ var pagarināt ne ilgāk par 6 mēnešiem), kā arī 29. pantam, kas paredz, ka atklātas atlases ietvaros  projekta iesniegums pēc iesniegšanas līdz lēmuma pieņemšanai par tā apstiprināšanu, apstiprināšanu ar nosacījumu vai noraidīšanu nav precizējams, savukārt ierobežotas projektu iesniegumu atlases ietvaros sadarbības iestāde saskaņā ar sadarbības iestādes noteiktu kārtību nodrošina konsultatīvo atbalstu projekta iesnieguma sagatavošanā, nemainot projekta iesnieguma būtību. </w:t>
            </w:r>
            <w:r w:rsidR="00000000" w:rsidRPr="00000000" w:rsidDel="00000000">
              <w:rPr>
                <w:i w:val="1"/>
                <w:rtl w:val="0"/>
              </w:rPr>
              <w:t xml:space="preserve">Līdz ar to aicinām precizēt  redakciju par ierobežotās projekta iesnieguma atlases termiņiem. (vienlaikus skatīt priekšlikumu pie MKN projekta  80.punkta)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norma Aģentūrai par sešos mēnešos iesniedzamo informāciju. Vienlaikus ir papildināta anotācija,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nosaka termiņu kādā gala saņēmējam ir jāiesniedz dokumentācija, lai nepārkāptu Eiropas Savienības fondu 2021.—2027. gada plānošanas perioda vadības likuma 28. pantā un 29.pantā noteikto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informāciju par intervences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intervences kodiem: SAM 1.5.1. intervences laukumi: 194. (17 000 000 euro) un 195. (17 000 000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anotācijā nav nepieciešams papildināt, kā izraudzīts konkrētais 1.kārtas projekta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skaidrota sasaiste ar MK lēmumu par projekta atbalstu, kas skatīts MK 2025.gada 23. septembra sēdē (protokols Nr.39, 53.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nav atsauces uz regulējumu par publisko iepirkumu jomas regulējošos normatīvo aktu piemērošanu, lūdzam  izvērtēt un papildināt anotāciju ar atsauci uz Ministru kabineta  2023. gada 5. septembra noteikumu Nr. 510 "Eiropas Savienības kohēzijas politikas programmas 2021.–2027. gadam finanšu instrumentu kopīgie īstenošanas noteikumi " 26.1 punktu, kas nosaka, ka gala saņēmēji, kas saņem atbalstu šo noteikumu 2. punktā minētajos finanšu instrumentos, tai skaitā kombinētajos finanšu instrumentos, nepiemēro normatīvos aktus piegādātāju atlases jomā, izņemot gala saņēmējus, kas ir pasūtītāji Publisko iepirkumu likuma izpratnē vai sabiedrisko pakalpojumu sniedzēji Sabiedrisko pakalpojumu sniedzēju iepirkumu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ka Ministru kabineta  2023. gada 5. septembra noteikumu Nr. 510 "Eiropas Savienības kohēzijas politikas programmas 2021.–2027. gadam finanšu instrumentu kopīgie īstenošanas noteikumi " 26.1 punkts nosaka, ka gala saņēmēji, kas saņem atbalstu finanšu instrumentos, tai skaitā kombinētajos finanšu instrumentos (aizdevums ar kapitāla atlaidi, garantija ar kapitāla atlaidi), nepiemēro normatīvos aktus piegādātāju atlases jomā, izņemot gala saņēmējus, kas ir pasūtītāji Publisko iepirkumu likuma izpratnē vai sabiedrisko pakalpojumu sniedzēji Sabiedrisko pakalpojumu sniedzēju iepirkumu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pasākumiem, kas saistīti tikai ar valsts aizsardzības mērķi, komercdarbības atbalsta regulējuma nosacījumus nav jāpiemēro, proti, pasākumā sniedzot atbalstu militārās jomas produktu ražošanai būtiskām Latvijas valsts drošības interesēm, komercdarbības atbalsta regulējuma nosacījumus nav jāpiemēro, anotācijā ir skaidri jānosaka kārtība, kā tas var tikt identificēts. Proti, noteikumu 2.8.apakšpunkts nosaka definīciju: militārās jomas produkts – produkts, kas saistīts ar ieroču, munīcijas un militārā aprīkojuma ražošanu un atbilst Eiropas Savienības Kopējā militāro preču sarakstam, savukārt, 2.1.apakšpunkts nosaka, ka atzinums ir Aizsardzības ministrijas sagatavots dokuments, kas apliecina projekta pieteikumā minētā militārā produkta vai divējāda lietojuma produkta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Kopsavilkuma sadaļu, skaidri nosakot, ka tikai AM noteiks, vai produkts ir militārās jomas produkts, kas saistīts ar ieroču, munīcijas un militārā aprīkojuma ražošanu un atbilst Eiropas Savienības Kopējā militāro preču sarakstam, vai divējāda pielietojuma produkts, kā arī, ka tikai AM noteiks, vai militārās jomas vai divējāda pielietojuma produkts atbilst būtiskām Latvijas valsts drošības interesēm. Piemēram, anotācijā minēts, "Lai pieteiktos atbalstam, vispirms jāsaņem AM atzinums. AM atzinums ir dokuments, kas apliecina militāra produkta vai divējāda lietojuma produkta projekta atbilstību būtiskām valsts drošības interesēm un līdz ar to nav piešķirams komercdarbības atbalsts", jo tikai militāra produkta projektam būtiskām valsts drošības interesēm nav piešķirams komercdarbības atbalsts. Vienlaikus anotācijā minēts, ka "Atzinumā AM nosaka produkta: Atbilstību būtiskām valsts drošības interesēm un Atbilstību militārai vai divējāda lietojuma jomai. Lai saņemtu atzinumu, nepieciešams iesniegt pieteikumu, kurā tiek norādīta informācija par projektu, tai skaitā norādot, vai tiks īstenots militāra vai divējāda lietojuma produkts.[..] Ja paredzēts īstenot divējāda lietojuma produkta projektu, AM sniedz atzinumu, vērtējot militāro komponenti, ka produkts atbilst būtiskām valsts drošības interesēm un gala saņēmējs biznesa plānā skaidro, kā produktu var izmantot civilām vajadzībām." Respektīvi, no anotācijas 1.3.sadaļas Kopsavilkumā ietvertās informācijas ir secināms, ka pats pieteikuma iesniedzējs nosaka, vai viņa produkts būs divējāda pielietojuma, vai nē, kas ir pretrunā noteikumos noteiktajam. Papildus vēršam uzmanību, ka tikai gadījumā, ja atbalsts tiek sniegts militārās jomas produktu, kas saistīts ar ieroču, munīcijas un militārā aprīkojuma ražošanu un atbilst Eiropas Savienības Kopējā militāro preču sarakstam, un atbilst būtiskām Latvijas valsts drošības interesēm, ražošanai, tas nav kvalificējams kā komercdarbības atbalsts, visos pārējos gadījumos tas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kāda pasākuma ietekmi uz horizontālajiem principiem.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ka pasākumam nav ietekme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vairākus informācijas sniegšanas pienākumus juridiskām personām – gala saņēmējiem,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pieteikuma iesniegšanu un tam pievienojamos dokumentus 35., 63., 73., 74. un 76.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nodrošināt piekļuvi dokumentiem un informācijai pēcuzraudzības ietvaros 33., 59. un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sniegt pamatojošu dokumentāciju par rādītāju izpildi pēcuzraudzības periodā 56. un 58.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glabāt dokumentus noteiktu laika periodu 79.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kvalificējami kā informācijas sniegšanas pienākumi Ministru kabineta 2021. gada 7. septembra noteikumu Nr. 617 izpratnē, jo tie paredz informācijas sagatavošanu, iesniegšanu, uzrādīšanu vai uzglabāšanu valsts institūciju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noteikti informācijas sniegšanas pienākumi, ir nepieciešams izvērtēt administratīvo slogu juridiskām personām,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nav veicams informācijas sniegšanas pienākumiem, kas pieskaitāmi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2.3. sadaļa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6.janvāra ar EM sanāksmē EM pieteikto, ka pasākumam atbilstoši plānotajiem Programmas 2021-2027 grozījumiem ir plānots pārdalīt papildus finansējumu no citām finanšu instrumentu programmām, aicinām EM šo anotācijas sadaļu papildināt ar atsauci uz attiecīgajiem finanšu instrumentu MK noteikumiem, no kuriem plānota finansējuma pārdale. Kā arī nepieciešams norādīt uz saistītajiem grozījumiem Ministru kabineta  2023. gada 5.septembra noteikumos Nr. 510 "Eiropas Savienības kohēzijas politikas programmas 2021.–2027. gadam finanšu instrumentu kopīgie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4.1.1. sadaļa papildināta ar: papildus pasākuma otrās un turpmāko atlases kārtu īstenošanai 2026. gada otrajā ceturksnī ir plānots pārvirzīt finansējumu vairāk nekā 25 000 000 euro apmērā no 1.2.1.2. pasākuma, tādējādi būtiski palielinot atklātajām atlasēm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anotācijā papildināts ar 4.1.2. ar informāciju par grozījumiem Ministru kabineta 2023. gada 5.septembra noteikumos Nr. 510 "Eiropas Savienības kohēzijas politikas programmas 2021.–2027. gadam finanšu instrumentu kopīgie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norādītājām iestādēm, noteikumu projekta īstenošanā ir iesaistīts Valsts ieņēmumu dienests. Lūdzu papildināt ar minēto iestādi anotācijas 7.1.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Valsts ieņēmumu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informācijas sniegšanas pienākumus valsts iestādēm,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publicēšanu un aktualizēšanu iestāžu tīmekļvietnēs 16., 26., 37. un 54.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savstarpēju informācijas sniegšanu un apmaiņu starp institūcijām par projektu īstenošanu 25., 27., 57., 58. un 60.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kvalificējami kā informācijas sniegšanas pienākumi Ministru kabineta 2021. gada 7. septembra noteikumu Nr. 617 izpratnē, jo tie paredz informācijas sagatavošanu, nodošanu vai publicēšanu, kas izriet tieši no tiesiskā regulējuma, nevis no iestāžu vispārējām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noteikti informācijas sniegšanas pienākumi ir nepieciešams izvērtēt administratīvo slogu valsts iestādēm,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sadaļa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- 09.01.2026.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piedāvājam nomainīt tekstu  "personu apliecinošus datus"  uz  "datus par darbinieku deklarētājiem ienākumiem  un nodarbinātības periodiem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ka Noteikumu projekta ietvaros 55. punkts paredz pieprasīt darbinieku personas datus un datus par darbinieku deklarētājiem ienākumiem un nodarbinātības periodiem no Valsts ieņēmumu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8.1.13. apakšpunkta pirmo teikumu, skaidri norādot, ka noteikumu projekta 55. punkts paredz pieprasīt </w:t>
            </w:r>
            <w:r w:rsidR="00000000" w:rsidRPr="00000000" w:rsidDel="00000000">
              <w:rPr>
                <w:u w:val="single"/>
                <w:rtl w:val="0"/>
              </w:rPr>
              <w:t xml:space="preserve">darbinieku personas datus</w:t>
            </w:r>
            <w:r w:rsidR="00000000" w:rsidRPr="00000000" w:rsidDel="00000000">
              <w:rPr>
                <w:rtl w:val="0"/>
              </w:rPr>
              <w:t xml:space="preserve"> no Valsts ieņēmumu dienesta. Papildus aicinām detalizētāk izklāstīt personas datu apstrādes nolūku, jo pašlaik norādītais apstrādes nolūks - aizdevumu kapitāla atlaides piemērošana un uzraudzība, ir pārāk vispārīgs un nenodrošina viennozīmīgu izpratni par apstrādes nepieciešamību. Lūdzam izvērtēt, vai minēto nolūku nav iespējams sasniegt, apstrādājot tikai informāciju par darbinieka bruto mēneša darba samaksu un datumu, kurā gala saņēmējs ir uzsācis darba attiecības ar konkrēto personu.  Turklāt, ņemot vērā, ka projekta 55.2. apakšpunkts paredz apstrādāt ne tikai darbinieka vārdu, uzvārdu un personas kodu, bet arī darbinieka bruto mēneša darba samaksu un datumu, kad gala saņēmējs ir uzsācis darba attiecības ar konkrēto personu, aicinām anotācijas 8.1.13. apakšpunktā pilnīgi un precīzi uzskaitīt visus apstrādājamo personas datu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"darbinieku personas datus". Papildināts datu apstrādes nolūks. Personas dati nepieciešami, lai pārliecinātos, ka norādīta darba samaksa mēnesī un datums, kurā gala saņēmējam ir uzsāktas darba attiecības ar konkrēto personu, ir personai, kas tiks nodarbināta projekta ietvaros. Papildināts datu veids, iekļaujot, ne tikai vārdu, uzvārdu un personas kodu, bet arī bruto darba samaksu mēnesī un datumu, kurā gala saņēmējam ir uzsāktas darba attiecības ar konkrēto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17:48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(turpmāk </w:t>
            </w:r>
            <w:r w:rsidR="00000000" w:rsidRPr="00000000" w:rsidDel="00000000">
              <w:rPr>
                <w:b w:val="1"/>
                <w:rtl w:val="0"/>
              </w:rPr>
              <w:t xml:space="preserve">DAIF Latvija) atzinīgi novērtē Ekonomikas ministrijas</w:t>
            </w:r>
            <w:r w:rsidR="00000000" w:rsidRPr="00000000" w:rsidDel="00000000">
              <w:rPr>
                <w:rtl w:val="0"/>
              </w:rPr>
              <w:t xml:space="preserve"> (turpmāk EM) i</w:t>
            </w:r>
            <w:r w:rsidR="00000000" w:rsidRPr="00000000" w:rsidDel="00000000">
              <w:rPr>
                <w:b w:val="1"/>
                <w:rtl w:val="0"/>
              </w:rPr>
              <w:t xml:space="preserve">niciatīvu novirzīt papildus finanšu atbalsta resursus drošības un aizsardzības industriju attīstībai, taču konceptuāli iebilst pret tālāku noteikumu projekta izskatīšanu, ja netiek organizētas sarunas un konsultācijas ar drošības un aizsardzības industriju pārstāvjiem, </w:t>
            </w:r>
            <w:r w:rsidR="00000000" w:rsidRPr="00000000" w:rsidDel="00000000">
              <w:rPr>
                <w:rtl w:val="0"/>
              </w:rPr>
              <w:t xml:space="preserve">kuri var sniegt būtisku un noderīgu informāciju pie šādas jaunas atbalsta programmas finanšu instrumentu veidā izveides - gan atbilstoši aktuālajai situācijai, gan plānotajām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jebkura papildus finansējuma - valsts budžeta, Eiropas Savienības struktūrfondu - novirzīšana mūsu valsts šī brīža prioritātēm drošībai un aizsardzībai ir nozīmīgs atbalsts, taču šāda </w:t>
            </w:r>
            <w:r w:rsidR="00000000" w:rsidRPr="00000000" w:rsidDel="00000000">
              <w:rPr>
                <w:b w:val="1"/>
                <w:rtl w:val="0"/>
              </w:rPr>
              <w:t xml:space="preserve">atbalsta izlietošanai ir jābūt ar konkrētu mērķi un sasniedzamiem rezultātiem, ņemot vērā gan esošos un plānotos citus finanšu instrumentus, gan arī reālās industrijas noturības, gatavības un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š.g.maijā tika apstiprināta atbalsta programma ALTUM ietvaros - Aizdevums ar kapitāla atlaidi inovatīvu produktu ieviešanai ražošanā​​​​​​ (duālā pielietojuma inovatīvu produktu ražošana drošības un aizsardzības jomā) - pamatā to veido ES fonfu finansējums. Š.g. 11. novembra MK sēdē tika apstiprināti EM izstrādātie noteikumi un grozījumi, kas paredz turpināt lielo investīciju projektu programmas īstenošanu (valsts budžeta finansējums), kur turpmāk prioritāri tiks atbalstītas investīcijas aizsardzības un militārās jomas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publiski pieejamās informācijas un š.g. 19.novembrī Aizsardzības industrijas Konsultastīvās padomes laikā sniegtās informācijas, saprotams, ka tiek plānotas arī būtiskas privātās iniciatīvas jaunu investīciju programmu izstrādē (piemēram, Finanšu nozares asociācija (FNA), Attīstības finanšu institūcija Altum" sadarbībā ar pensiju pārvaldniekiem veidos jaunu investīciju programmu, kuru akciju kapitāla veidās tiks ieguldīts arī tieši aizsardzības nozares uzņēmumos).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tieši šobrīd Aizsardzības ministrija strādā pie koncepta izstrādes Aizsardzības inovāciju fondam, kam saskaņā ar  Aizsardzības industrijas un inovāciju atbalsta stratēģiju 2025.-2036. gadam (Stratēģijua) būtu jābūt kā ilgtspējīgam finansiālam atbalstam ideju attīstīšanai. Taču būtiski, ka vēl šobrīd ir tikai paša koncepta izstrādes un saskaņošanas process ar ietekmes pusēm, vēl viennozīmīgi nedefinējot šāda fonda struktūru, mērķus, finansējuma apjomus, tā saņemšanas nosacījumus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vērš uzmanību uz to </w:t>
            </w:r>
            <w:r w:rsidR="00000000" w:rsidRPr="00000000" w:rsidDel="00000000">
              <w:rPr>
                <w:b w:val="1"/>
                <w:rtl w:val="0"/>
              </w:rPr>
              <w:t xml:space="preserve">iepriekšminētais un līdzšinējais atbalsta programmu izstrādes process rada riskus par tiešām nepieciešamu un aktuālu finanšu atbalsta instrumentu izstrādi industrijai kopumā, lai sasniegtu Stratēģijā noteikto mērķi - </w:t>
            </w:r>
            <w:r w:rsidR="00000000" w:rsidRPr="00000000" w:rsidDel="00000000">
              <w:rPr>
                <w:rtl w:val="0"/>
              </w:rPr>
              <w:t xml:space="preserve">Aizsardzības industrijas un inovāciju atbalsta stratēģijas virsmērķis ir </w:t>
            </w:r>
            <w:r w:rsidR="00000000" w:rsidRPr="00000000" w:rsidDel="00000000">
              <w:rPr>
                <w:b w:val="1"/>
                <w:rtl w:val="0"/>
              </w:rPr>
              <w:t xml:space="preserve">reaģētspējīga, konkurētspējīga, inovētspējīga un noturīga aizsardzības industrija</w:t>
            </w:r>
            <w:r w:rsidR="00000000" w:rsidRPr="00000000" w:rsidDel="00000000">
              <w:rPr>
                <w:rtl w:val="0"/>
              </w:rPr>
              <w:t xml:space="preserve">, kas stiprina NBS noteikto miera, krīzes un kara laika uzdevumu izpildi un minimizē NBS militāro piegāžu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jauniem, gan pielāgotiem finanšu instrumentiem, tai skaitā, papildnošiem ar nepieciešamo nefinanšu atbalstu, būtu jāatbilst reālajām vajadzībām, kuras tiek identificētas sarunās/konsultācijas ar industriju. Piemēram, n</w:t>
            </w:r>
            <w:r w:rsidR="00000000" w:rsidRPr="00000000" w:rsidDel="00000000">
              <w:rPr>
                <w:b w:val="1"/>
                <w:rtl w:val="0"/>
              </w:rPr>
              <w:t xml:space="preserve">evienam no līdzšinējām vai šobrīd plānotām programmām nesniedz atbalstu industrijai tās noturības stiprināšanai vai reālas reaģētspējas palielināšanai,</w:t>
            </w:r>
            <w:r w:rsidR="00000000" w:rsidRPr="00000000" w:rsidDel="00000000">
              <w:rPr>
                <w:rtl w:val="0"/>
              </w:rPr>
              <w:t xml:space="preserve"> kas ir fundamentāls pamats. Kā arī - </w:t>
            </w:r>
            <w:r w:rsidR="00000000" w:rsidRPr="00000000" w:rsidDel="00000000">
              <w:rPr>
                <w:b w:val="1"/>
                <w:rtl w:val="0"/>
              </w:rPr>
              <w:t xml:space="preserve">šobrīd nav redzamas sasaistes ar </w:t>
            </w:r>
            <w:r w:rsidR="00000000" w:rsidRPr="00000000" w:rsidDel="00000000">
              <w:rPr>
                <w:rtl w:val="0"/>
              </w:rPr>
              <w:t xml:space="preserve">tādiem </w:t>
            </w:r>
            <w:r w:rsidR="00000000" w:rsidRPr="00000000" w:rsidDel="00000000">
              <w:rPr>
                <w:b w:val="1"/>
                <w:rtl w:val="0"/>
              </w:rPr>
              <w:t xml:space="preserve">nozīmīgiem industrijas darbību ietekmējošiem normatīvajiem</w:t>
            </w:r>
            <w:r w:rsidR="00000000" w:rsidRPr="00000000" w:rsidDel="00000000">
              <w:rPr>
                <w:rtl w:val="0"/>
              </w:rPr>
              <w:t xml:space="preserve"> aktiem kā "Kārtība, kādā tiek slēgti stratēģiskās partnerības līgumi ar Aizsardzības ministriju" (MK noteikumi Nr.600 no 14.10.2025.), kā arī normatīvā akta projektu "Kārtība, kādā iepirkumos piemēro piegādes drošību veicinošas prasības" , kuri </w:t>
            </w:r>
            <w:r w:rsidR="00000000" w:rsidRPr="00000000" w:rsidDel="00000000">
              <w:rPr>
                <w:b w:val="1"/>
                <w:rtl w:val="0"/>
              </w:rPr>
              <w:t xml:space="preserve">var radīt būtisku ietekmi uz nepieciešamo finansējumu Latvijas aizsardzības industrijai </w:t>
            </w:r>
            <w:r w:rsidR="00000000" w:rsidRPr="00000000" w:rsidDel="00000000">
              <w:rPr>
                <w:rtl w:val="0"/>
              </w:rPr>
              <w:t xml:space="preserve">(pēc apjoma, instrumenta veida u.c.), </w:t>
            </w:r>
            <w:r w:rsidR="00000000" w:rsidRPr="00000000" w:rsidDel="00000000">
              <w:rPr>
                <w:b w:val="1"/>
                <w:rtl w:val="0"/>
              </w:rPr>
              <w:t xml:space="preserve">taču tas pirmšķietami netiek ņemts vērā konkrēto programmu izstrāde.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visas šīs programmas ir vērstas uz reaģētspējīgas, konkurētspējīgas, inovētspējīgas un noturīgas aizsardzības industrijas attīstību. EM izstrādātais atbalsts paredz zināšanu, infrastruktūtas un tehnoloģiju kapacitātes stiprināšanu aizsardzības jomā, kas tādējādi stiprina arī NBS noteikto miera, krīzes un kara laika uzdevumu izpildi un minimizē NBS militāro piegāžu drošības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apguves datus šobrīd EM piedāvātajās atbalsta programmās (biznesa ikubācijā 18 komersanti. Pētniecības un attīstības grantos – 25 pieteikumi, inovāciju aizdevumos – 14 atzinumi) ir secināms, ka industrijai tiek piedāvāts precīzs, mērķēts un tās attīstības vajadzībām vajadzīgs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atšķirībā no AiM piedāvātajām atbalsta iespējām, EM uzdevums, t.sk., Aizsardzības industrijas stratēģijas ietvaros, ir sniegt tādu atbalstu, kas veicina zināšanu, infrastruktūtas un tehnoloģiju kapacitātes stiprināšanu aizsardzības jomā, turklāt nodrošina atbilstoši trigus apstākļiem konkurētspējīgu produktu izstrādi, kas nozīmē ne tikai tiešu NBS vajadzību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industrijai tās noturības stiprināšanai vai reālas reaģētspējas palielināšanai, kas saistīta ar stratēģiskās partnerības līgumu slēgšanu ar Aizsardzības ministriju, aicinām turpināt sarunas jau uzsāktajos diskusiju formātos ar AiM, piemēram, Aizsardzības industrijas Konsultastīvās padomes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MK noteikumu projektā, ka resursus, kas pirms attiecināmības perioda beigām iemaksāti atpakaļ finanšu instrumentos no investīcijām galasaņēmējos vai no to resursu atbrīvošanas, kas rezervēti garantijas līgumiem, tostarp atmaksāto kapitālu un jebkāda veida ienākumus, kuri saistāmi ar atbalstu no fondiem, izmanto atkārtoti tajā pašā finanšu instrumentā vai citos finanšu instrumentos turpmākām investīcijām galasaņēmējos, nolūkā segt tādus zaudējumus fondu iemaksu finanšu instrumentā nominālajā summā, ko izraisījuši negatīvi procenti – ja šādi zaudējumi rodas, neraugoties uz aktīvu finanšu līdzekļu pārvaldību, – vai jebkādām pārvaldības izmaksām un maksām, kas saistītas ar šādām turpmākām investīcijām, ņemot vērā pareizas finanšu pārvaldības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resursi, kas iemaksāti atpakaļ finanšu instrumentos, vismaz astoņus gadus pēc attiecināmības perioda beigām tiek izmantoti atkārtoti saskaņā ar tās programmas vai to programmu politiskajiem mērķiem, saskaņā ar kurām tie tika izveidoti, vai nu tajā pašā finanšu instrumentā, vai – pēc minēto resursu izņemšanas no finanšu instrumenta – citos finanšu instrumentos vai citos atbalsta veidos. Lūdzam atbilstoši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iekļaujot atsauci uz regulas Nr. 2021/1060 62.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procentus un citus ieņēmumus, kas saistāmi ar atbalstu, kurš no fondiem izmaksāts finanšu instrumentiem, tostarp pārvaldības maksu maksājumiem un atlīdzībai par pārvaldības izmaksām, kas radušās struktūrām, kuras īsteno finanšu instrumentu saskaņā ar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68.panta 1. punkta d) apakšpunktu, izmanto tādam pašam mērķim vai mērķiem kā sākotnējo atbalstu no fondiem vai nu tajā pašā finanšu instrumentā, vai – pēc finanšu instrumenta slēgšanas – citos finanšu instrumentos vai citos atbalsta veidos turpmākām investīcijām galasaņēmējos līdz attiecināmības perioda beigām. Tos procentus un citus ieņēmumus, kurus neizmanto saskaņā ar minēto noteikumu, atskaita no kontiem, kas iesniegti par pēdējo grāmatvedības gadu. Lūdzam atbilstoši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par procentu un citu ieņēmumu izmantošanu tādam pašam mērķim kā sākotnējo atbalstu no fondiem.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informāciju, ka atbalsts, kas no fondiem izmaksāts finanšu instrumentiem, ievieto kontos finanšu iestādēs, kuru domicils ir dalībvalstīs, un pārvalda saskaņā ar aktīvu finanšu līdzekļu pārvaldību un pareizas finanšu pārvaldības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finansējumu, kas iemaksāts finanšu instrumentiem, Aģentūra un sabiedrība "Altum" pārvalda saskaņā ar aktīvu finanšu līdzekļu pārvaldību un pareizas finanšu pārvaldības principu.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informāciju, ka struktūras, kas īsteno finanšu instrumentus, ievēro piemērojamos tiesību aktus, jo īpaši valsts atbalsta un publiskā iepirkuma noteikumus, tādēļ noteikumu projektā jābūt ietvertām atsaucēm uz attiecīgajiem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vispārīga norma, ko sabiedrība "Altum" ievēro, kā to paredz Ministru kabineta 2023. gada 5. septembra noteikumu Nr. 510 "Eiropas Savienības kohēzijas politikas programmas 2021.–2027. gadam finanšu instrumentu kopīgie īstenošanas noteikumi " 26.1 punkts. Anotācijā pievienots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 gada plānošanas perioda vadības likuma 36. pantam Ministru kabineta noteikumos norāda informāciju par projektā radušos izmaksu attiecināmības termiņa sākumu, ja tas nav 2021. gada 1. janvāris. Lūdzam papildināt noteikumu projektu ar regulējumu no kura brīža šī noteikumu projekta ietvaros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komercdarbības atbalsts, izmaksas ir attiecināmas pēc pieteikuma iesniegšanas sabiedrībā "Altum". Ja finansējums piešķirts militāram projektam, kas saņēmis Aizsardzības ministrijas atzinumu par atbilstību būtiskām valsts drošības interesēm, izmaksas ir attiecināmas pēc Ministru kabineta noteikumu stāšanās spēkā atbilstoši Noteikumu projekta 89. punktam.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atzinums – Aizsardzības ministrijas sagatavots dokuments, kas apliecina projekta pieteikumā minētā produkta atbilstību militārās jomas produktam, kas atbilst būtiskām drošības interesēm vai divējāda lietojuma produktu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noteikumu projekta punktu ievērojot piedāvāto redakciju, ņemot vērā to, ka Aizsardzības ministrija nevērtē divejāda lietojuma projektus atzinuma ietvarā, kā tas tika ietverts arī Noteikumos par aizdevumiem ar kapitāla atlaidi lielo investīciju projektu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sagatavots dokuments par militārā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2.1. apakšpunktam. Aizsardzības ministrija sniedz atzinumu par atbilstību būtiskām valsts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ministrijas atzinums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atzinums – Aizsardzības ministrijas sagatavots dokuments, kas apliecina projekta pieteikumā minētā produkta atbilstību militārās jomas produktam, kas atbilst būtiskām drošības interesēm vai divējāda lietojuma produktu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anotācijā skaidroto, ka "p</w:t>
            </w:r>
            <w:r w:rsidR="00000000" w:rsidRPr="00000000" w:rsidDel="00000000">
              <w:rPr>
                <w:i w:val="1"/>
                <w:rtl w:val="0"/>
              </w:rPr>
              <w:t xml:space="preserve">ubliskā finansējuma piešķiršana (jebkādā formā) saimnieciskās darbības veicējiem ir paredzēta to īstenotajām darbībām vienīgi militārajā jomā (atbilstoši Līguma par Eiropas Savienības darbību 346.panta 1. punkta (b) apakšpunktā noteiktajam),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 Komisijas paziņojuma par Līguma ar Eiropas Savienības darbību 107. panta 1. punktā minēto valsts atbalsta jēdzienu (2016/C 262/01) 17.punktu)</w:t>
            </w:r>
            <w:r w:rsidR="00000000" w:rsidRPr="00000000" w:rsidDel="00000000">
              <w:rPr>
                <w:rtl w:val="0"/>
              </w:rPr>
              <w:t xml:space="preserve">" un to, ka šajā gadījumā ar valsti tiek saprasta Latvijas valsts, lai novērstu interpretācijas risku, lūdzam precizēt noteikumu projekta 2.1. apakšpunktu, pirms vārdiem "drošības interesēm" papildinot ar vārdiem "Latvijas valsts". Vienlaikus attiecīgi lūdzam papildināt arī attiecīgās vietas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"valsts". Komisijas regulas Nr. 2025/1914 1. panta 1. punkta "i" apakšpunkta "vii" punkts paredz, ka ERAF atbalsta mērķi uzlabot rūpnieciskās spējas, lai veicinātu aizsardzības spējas, prioritāti piešķirot divējāda lietojuma spējām, līdz ar to ar Noteikumu projektu būtiskas drošības intereses attiecās ne tikai uz Latviju, bet arī uz Eiropas Savienību un NATO.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ministrijas atzinums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darbu sākums – atbilstoši Komisijas 2014. gada 17. jūnija Regulas (ES) Nr. 651/2014, ar ko noteiktas atbalsta kategorijas atzīst par saderīgām ar iekšējo tirgu, piemērojot Līguma 107. un 108. pantu, ar ko noteiktas atbalsta kategorijas atzīst par saderīgām ar iekšējo tirgu, piemērojot Līguma 107. un 108. pantu (turpmāk – Komisijas regula Nr. 651/2014), 2. panta 23. punktam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2.5. apakšpunktā daļēji pārrakstīts </w:t>
            </w:r>
            <w:r w:rsidR="00000000" w:rsidRPr="00000000" w:rsidDel="00000000">
              <w:rPr>
                <w:i w:val="1"/>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2. panta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2.5. apakšpunktu, dublējošās normas aizstājot ar atsauci uz minētās regulas attiecīgo(-ām) normu(-ām).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lai netiktu dublēta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darbu sākums – darbības, kas atbilst Komisijas 2014. gada 17. jūnija Regulas (ES) Nr. 651/2014, ar ko noteiktas atbalsta kategorijas atzīst par saderīgām ar iekšējo tirgu, piemērojot Līguma 107. un 108. pantu, ar ko noteiktas atbalsta kategorijas atzīst par saderīgām ar iekšējo tirgu, piemērojot Līguma 107. un 108. pantu (turpmāk – Komisijas regula Nr. 651/2014), 2. panta 23.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saistītie uzņēmumi – saimnieciskās darbības veicēji, kas uz atbalsta piešķiršanas brīdi atbilst Komisijas regulas Nr. 651/2014 I pielikuma 3. panta 3.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2.6.apakšpunktā ir ietverts termins “saistītie uzņēmumi”, taču šis termins nav minēts nevienā noteikumu projekta punktā. Noteikumu projekta 2.7.apakšpunktā ir ietverts termins “gala saņēmējs” un no noteikumu projekta 14.punkta un 42.punkta izriet, ka projekta pieteikumu iesniedz gala saņēmējs, kā arī no noteikumu projekta regulējuma saprotams, ka projektu īsteno gala saņēmējs (nav ietverts regulējums, kas paredzētu cita projekta īstenotāja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anotācijas 7.lp. minēts, ka “finansējums ir pieejams arī uzņēmumiem, kuriem ir saistīto uzņēmumu grupa, proti, projekta pieteicējs un finansējuma saņēmējs ir mātes uzņēmums, bet projekta īstenotājs – tā meitas sabiedrība, kura veic attiecīgos ieguldījumus un nodrošina projekta īstenošanu”. Vēršam uzmanību, ka noteikumu projektā šobrīd nav ietverts tāds regulējums, kā minēts anotācijas 7.lp. No noteikumu projekta pašreizējās redakcijas izriet, ka projekta iesniedzējs un īstenotājs ir gala saņēmējs. Tāpat vēršam uzmanību, ka anotācija nav juridiski saistoša.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salāgot noteikumu projekta regulējumu un anotācijā norādīto, t.i. ja paredzēta iespēja, ka projekta iesniedzējs un finansējuma saņēmējs ir viena kapitālsabiedrība, bet projekta īstenotājs cita kapitālsabiedrība, tad noteikumu projektu nepieciešams papildināt ar atbilstošu regulējumu, t.sk. paredzot, ka gala saņēmējs (no anotācijas saprotam, ka gala saņēmējs domāts mātes uzņēmums) projekta īstenošanai var piesaistīt projekta īstenotāju (no anotācijas saprotam, ka meitas sabiedrību), kas ir saistītais uzņēmums. Vienlaikus lūdzam papildināt noteikumu projekta 2.7.3., 2.7.5. un 25.punktu, lietojot jēdzienu “saistīto uzņēmumu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paredzot, ka gala saņēmējs projekta īstenošanai var piesaistīt projekta īstenotāju, kas ir saistītais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saistītie uzņēmumi – saimnieciskās darbības veicēji, kas atbilst Komisijas regulas Nr. 651/2014 I pielikuma 3. panta 3. punktā noteiktajai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saistītie uzņēmumi – saimnieciskās darbības veicēji, kas uz atbalsta piešķiršanas brīdi atbilst Komisijas regulas Nr. 651/2014 I pielikuma 3. panta 3.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apakšpunktā sniegta “saistīto uzņēmumu” definīcija, tomēr noteikumu projekta 32.3. apakšpunktā lietots atšķirīgs jēdziens – “saistīto personu grupa”. Ņemot vērā, ka jēdzieni “saistītie uzņēmumi” un “saistītās personas” juridiski nav identiski un var tikt interpretēti atšķirīgi, šāda terminoloģiska nekonsekvence var radīt neskaidrības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2.6. apakšpunktā ietverto definīciju atbilstoši jēdzienam “saistīto personu grupa”, kāds tiek lietots 32.3. apakšpunktā, vai nodrošināt skaidru atšķirību starp šiem terminiem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saistītie uzņēmumi – saimnieciskās darbības veicēji, kas atbilst Komisijas regulas Nr. 651/2014 I pielikuma 3. panta 3. punktā noteiktajai definīcijai;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1.3 un 1.7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30.jūnijā stājās spēkā likums"Grozījumi likumā "Par nodokļiem un nodevām"", ar kuru grozīta likuma "Par nodokļiem un nodevām" 18.panta pirmās daļas 8.punkta redakcija, nosakot, ka par nodokļu parādu neuzskata arī tādus nodokļu maksājumus,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2.7.2.apapakšpunktu -  vai nu papildinot punktu ar atsauci uz vārdiem "vai attiecībā uz kuriem ir noslēgts vienošanās līgums saskaņā ar šā likuma 41. pantu;  vai arī svītrojot vārdus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2.7.2.apakšpunktā ir sniegta atsauce uz to, ka datus iegūst no  Valsts ieņēmumu dienesta administrēto nodokļu (nodevu) parādnieku datubāzē publiski pieejamās informācijas, tad atsauce uz izņēumiem nav nepieciešama, jo publiski pieejamā informācija jau ir ņemot vērā šos izņēmumus.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tam saskaņā ar Valsts ieņēmumu dienesta administrēto nodokļu (nodevu) parādnieku datubāzē publiski pieejamo informāciju nav nodokļu vai nodevu parādu, tai skaitā valsts sociālās apdrošināšanas obligāto iemaksu parādu, kas kopsummā pārsniedz 150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Vienlaikus EM iniciē programmas ietvaros noteikt augstāku parāda slieksni, ņemot vērā, ka projektu apmērs salīdzinājumā ar nodokļu parāda slieksni ir nebūtisks (1 īstenojamā projektu apmērs plānots virs 30 milj.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tam ir laba nodokļu saistību izpilde vai saskaņā ar Valsts ieņēmumu dienesta administrēto nodokļu (nodevu) parādnieku datubāzē publiski pieejamo informāciju nav nodokļu vai nodevu parādu, tai skaitā valsts sociālās apdrošināšanas obligāto iemaksu parādu, kas kopsummā pārsniedz 1000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tas nav uzskatāms par grūtībās nonākušu komersantu saskaņā ar Komisijas regulas Nr. 651/2014 2. panta 18. punktu (vērtējot saistības grupas līmeni) un ir iesniedzis apliecinājumu, ka tam nav pasludināts projekta iesniedzēja maksātnespējas process, nav ierosināta tiesiskās aizsardzības procesa lieta vai netiek īstenots tiesiskās aizsardzības process, nav apturēta vai pārtraukta projekta iesniedzēja saimnieciskā darbība vai projekta iesniedzējs netiek likvidēts – ja atbalstu piešķir saskaņā ar Komisijas regulas Nr. 651/2014 14.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Nr.2021/1058 7.panta 1.punkta d)apakšpunktā noteikto, ka no ERAF nedrīkst atbalstīt uzņēmumus, kas ir grūtībās nonākuši (izņēmums ir tikai de minimis un pagaidu regulējums), grūtībās nonākuša uzņēmuma nosacījuma pārbaude ir attiecināma arī uz uzņēmumiem, kuri saņems atbalstu militārā jomā, kaut arī atbalsts militārajā jomā nekvalificējas kā komercdarbības atbalsts. Līdz ar to lūdzam izteikt minētā punkta redakciju bez ierobežojuma attiecībā uz Komisijas regulas Nr.651/2014 14.panta atbalstu.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ierobežojums uz apakšpunkta attiecināšanu tikai uz Komisijas regulas Nr.651/2014 14.panta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tas nav uzskatāms par grūtībās nonākušu komersantu saskaņā ar Komisijas regulas Nr. 651/2014 2. panta 18. punktu (vērtējot saistības gan individuāli, gan grupas līmeni) un tam nav pasludināts projekta iesniedzēja maksātnespējas process, nav ierosināta tiesiskās aizsardzības procesa lieta vai netiek īstenots tiesiskās aizsardzības process, nav apturēta vai pārtraukta projekta iesniedzēja saimnieciskā darbība vai projekta iesniedzējs netiek likvidēts;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finansējuma pieejamību gala saņēmēju attīstībai Latvijā, sniedzot atbalstu militāru vai divējāda lietojuma produktu ieviešanai un komercializācijai, tostarp atbalstot ar šo produktu ieviešanu saistīto jaunu ēku, tai skaitā ražošanas ēku un ražošanai nepieciešamās infrastruktūras izbūvi, iekārtu iegādi.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Eiropas Savienības kohēzijas politikas programmas 2021.–2027. gadam grozījumiem, tās (140) paragrāfā noteikto lūdzam precizēt pasākuma mērķi,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finansējuma pieejamību mērogojamu investīciju projektu īstenošanai, kuri vērsti uz aizsardzības rūpniecisko spēju uzlabošanu un ražošanu duāla vai militāra lietojuma jomā, t.sk., jaunu rūpnīcu celšanu, kā arī ražošanai nepieciešamās infrastruktūras attīstīšanu, lai nodrošinātu stratēģiski nozīmīgu investīciju veikšanu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šo aprakstīt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Eiropas Savienības kohēzijas politikas programmas 2021.–2027. gada grozījumiem.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finansējuma pieejamību mērogojamu investīciju projektu īstenošanai, kuri vērsti uz aizsardzības rūpniecisko spēju uzlabošanu un ražošanu divējāda vai militāra lietojuma jomā, t.sk., jaunu rūpnīcu celšanu, kā arī ražošanai nepieciešamās infrastruktūras attīstīšanu, lai nodrošinātu stratēģiski nozīmīgu investīciju veikšanu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finansējuma pieejamību gala saņēmēju attīstībai Latvijā, sniedzot atbalstu militāru vai divējāda lietojuma produktu ieviešanai un komercializācijai, tostarp atbalstot ar šo produktu ieviešanu saistīto jaunu ēku, tai skaitā ražošanas ēku un ražošanai nepieciešamās infrastruktūras izbūvi, iekārtu iegādi.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norādīts, ka pasākuma mērķis ir sniegt atbalstu “militāru vai divējāda lietojuma produktu ieviešanai un komercializācijai”. Vēršam uzmanību, ka normatīvajā aktā nav definēts jēdziens “komercializācija”, kas rada tiesisko nenoteiktību attiecībā uz pasākuma piemērošanas tvērumu un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 ar “komercializācijas” definīciju, lai nodrošinātu tiesisko skaidrību un vienotu izpratni par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Eiropas Savienības kohēzijas politikas programmas 2021.–2027. gada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finansējuma pieejamību mērogojamu investīciju projektu īstenošanai, kuri vērsti uz aizsardzības rūpniecisko spēju uzlabošanu un ražošanu divējāda vai militāra lietojuma jomā, t.sk., jaunu rūpnīcu celšanu, kā arī ražošanai nepieciešamās infrastruktūras attīstīšanu, lai nodrošinātu stratēģiski nozīmīgu investīciju veikšanu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Aizdevumus ar kapitāla atlaidi piešķir 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gan aizdevumu ar kapitāla atlaidi, gan paralēlo aizdevumu ar kapitāla atlaidi, lūdzam precizēt visā tekstā nosacījumus, kas attiecas uz aizdevumiem un kas - paralēlajiem aizdevumiem. Šobrīd ir nosacījumus, kas attiecas tikai uz aizdevumiem ar kapitāla atlaidi, taču būtu attiecināmi arī uz paralēlajiem aizdevumiem ar kapitāla atlaidi.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attiecinot aizdevumiem un paralēlajiem aizdevumiem vienādus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Aizdevumus ar kapitāla atlaidi un paralēlos aizdevumus ar kapitāla atlaidi piešķir 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Aizsardzības ministrija 20 darbdienu laikā pēc gala saņēmēja iesnieguma saņemšanas izsniedz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atzinumu, ja projekts atbilst militāra vai divējāda lietojuma produktu specifikai. Aizsardzības ministrija var pagarināt atzinuma izsniegšanas termiņu par 10 darbdienām, ja pastāv objektīvi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noteikumu punktu ievērojot piedāvāto redakciju. Jāņem vērā, ka atkarībā no tā, vai komersants (gala saņēmējs) ir vai nav saņēmis speciālo atļauju (licenci) komercdarbībai ar Eiropas Savienības Kopējā militāro preču sarakstā minētajām precēm, var atšķirties atzinuma sniegšanas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 darba dienu laikā pēc gala saņēmēja iesnieguma saņemšanas izsniedz šo noteikumu 2.1. punktā minēto atzinumu, ja ir konstatēta atbilstība būtiskām drošības interesēm, kas saistītas ar ieroču, munīcijas un militārā aprīkojuma ražošanu. un komersants ir saņēmis speciālo atļauju (licenci) komercdarbībai ar Eiropas Savienības Kopējā militāro preču sarakstā minētajām precēm. Gadījumā, ja komersants nav saņēmis speciālo atļauju (licenci) komercdarbībai ar Eiropas Savienības Kopējā militāro preču sarakstā minētajām precēm, 2.1. punktā minēto atzinumu Aizsardzības ministrija 4 (četru) mēnešu laikā no Pieprasījuma saņemšanas. Ja objektīvu apstākļu dēļ minētajos termiņos nav iespējams sniegt Atzinumu, Ministrija šo termiņu var pagarināt, rakstiski par to informējot sabiedrību "Altum" pirms noteikto termiņu iestāšanās.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saskaņota ar Aizsardzības ministriju un veikti papildinājumi, iekļaujot nosacījumu par licences saņemšanu līdz projekta īstenošanas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Aizsardzības ministrija 10 darbdienu laikā pēc gala saņēmēja projekta iesnieguma saņemšanas izsniedz šo noteikumu 2.1. apakšpunktā minēto Aizsardzības ministrijas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nodrošinātu prioritāro projektu kārtību, sabiedrība “Altum” izveido komisiju ar Aizsardzības ministrijas un Ekonomikas ministrijas pārstāvjiem, kas nosaka projektu prioritāro sarakstu ņemot vērā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norādot, ka, veidojot projektu priroritāro sarakstu, vērtējums par aizsardzības spēju nozīmi ir prioritārs pret projekta plānoto apgrozījumu. Lūdzam anotācijā precizēt un papildināt skaidrojumu Komisijas nepieciešamībai un Aizsardzības ministrijas lomu tajā; kā arī precizēt anotācijas tekstu, ņemot vērā, ka priekšroka, kā izriet no anotācijas, tiks dota projektiem ar augstāku apgrozījumu.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precizēta Noteikumu projekta anotācija. Ja tiek iegūts vienāds punktu skaits, noteicošais ir Aizsardzības ministrijas vērtējums par projekta aizsardzības spēju nozīmi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Atklātās projektu iesniegumu atlases kārtas ietvaros projektu iesniegumi tiek kārtoti prioritārā secībā. Lai nodrošinātu projektu prioritāro secību, Ekonomikas ministrija izveido komisiju ar Aizsardzības ministrijas un Ekonomikas ministrijas pārstāvjiem, kas nosaka projektu prioritāro secību ņemot vērā šādus kritērijus: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nemateriālie aktīvi atbilst Komisijas regulas Nr. 651/2014 14. panta 8. punktā minētajiem nosacījumiem. Lielajiem komersantiem, mazajiem vidējas kapitalizācijas gala saņēmējiem vai vidējas kapitalizācijas gala saņēmējiem nemateriālos aktīvus var finansēt līdz 50 procentiem no sākotnējo ieguldījumu kopējām attiecināmajām ieguldījumu izmaksām. Vidējiem komersantiem nemateriālos aktīvus var finansēt līdz 100 procentiem no sākotnējo ieguldījumu kopējām attiecināmajām ieguldījumu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14. panta 8. punktā minēto, ka attiecībā uz MVU nemateriālo aktīvu izmaksas ir attiecināmas 100 % apmērā, lūdzam noteikumu projekta 21.1.6.apakšpunkta pēdējo teikumu pēc analoģijā, kā ir noteikts arī noteikumu projekta 44.6.apakšpunktā, izteikt šādā redakcijā: </w:t>
            </w:r>
            <w:r w:rsidR="00000000" w:rsidRPr="00000000" w:rsidDel="00000000">
              <w:rPr>
                <w:i w:val="1"/>
                <w:rtl w:val="0"/>
              </w:rPr>
              <w:t xml:space="preserve">"Sīkajiem (mikro), mazajiem vai vidējiem komersantiem nemateriālos aktīvus var finansēt līdz 100 procentiem no sākotnējo ieguldījumu kopējām attiecināmajām ieguldījumu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papildinot Noteikumu projekta apašpunktu ar sīkajiem (mikro), mazajiem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nemateriālie aktīvi atbilst Komisijas regulas Nr. 651/2014 14. panta 8. punktā minētajiem nosacījumiem. Lielajiem komersantiem, mazajiem vidējas kapitalizācijas komersantiem vai vidējas kapitalizācijas komersantiem nemateriālos aktīvus var finansēt līdz 50 procentiem no sākotnējo ieguldījumu kopējām attiecināmajām ieguldījumu izmaksām. Sīkajiem (mikro), mazajiem vai vidējiem komersantiem nemateriālos aktīvus var finansēt līdz 100 procentiem no sākotnējo ieguldījumu kopējām attiecināmajām ieguldījumu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Ikvienu sākotnējo ieguldījumu, kam piešķir atbalstu saskaņā ar Komisijas regulas Nr. 651/2014 14. pantu, kurš attiecas uz to pašu vai līdzīgu darbību atbilstoši Komisijas regulas Nr. 651/2014 2. panta 50. punktā noteiktajai definīcijai un kuru tas pats saņēmējs (grupas līmenī) ir sācis triju gadu laikā no dienas, kad sākti darbi pie cita atbalstītā ieguldījuma tajā pašā NUTS 3. līmeņa reģionā (atbilstoši 2021. gada datiem), uzskata par daļu no vienota ieguldījumu projekta. Vienotam ieguldījumu projektam, kas ir lielu ieguldījumu projekts, un lielu ieguldījumu projektam, kas nav vienotais ieguldījumu projekts, saskaņā ar Komisijas regulas Nr. 651/2014 2. panta 52. punktu (neatkarīgi no gala saņēmēja lieluma) atbalstu piešķir,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iekļaut normu, kas nodrošina, ka atbalsts nepārsniedz paziņošanas robežvērtības un intensitātes vienam uzņēmumam vienā ieguldījumu projektā (grupas līmenī), saskaņā ar Komisijas regulu Nr.651/2014 4.panta 1.a)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ka noteikumu projekta 25.punktā nav norādīts, ka nosacījumi jāievēro vienam uzņēmumam vienā ieguldījumu projektā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atsauci uz Komisijas regulu Nr.651/2014 4.panta 1. punkta "a" apakšpunktu par robežvērtību nepārsniegšanu.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Ikvienu sākotnējo ieguldījumu, kam piešķir atbalstu saskaņā ar Komisijas regulas Nr. 651/2014 14. pantu, kurš attiecas uz to pašu vai līdzīgu darbību atbilstoši Komisijas regulas Nr. 651/2014 2. panta 50. punktā noteiktajai definīcijai un kuru tas pats saņēmējs (grupas līmenī) ir sācis triju gadu laikā no dienas, kad sākti darbi pie cita atbalstītā ieguldījuma tajā pašā NUTS 3. līmeņa reģionā (atbilstoši 2021. gada datiem), uzskata par daļu no vienota ieguldījumu projekta. Vienotam ieguldījumu projektam, kas ir lielu ieguldījumu projekts, un lielu ieguldījumu projektam, kas nav vienotais ieguldījumu projekts, saskaņā ar Komisijas regulas Nr. 651/2014 2. panta 52. punktu (neatkarīgi no gala saņēmēja lieluma) atbalstu piešķir, nodrošinot, ka kopējais atbalsts vienam komersantam vienā ieguldījumu projektā (grupas līmenī) nepārsniedz Komisijas regulas Nr. 651/2014 4. panta 1. punkta “a” apakšpunktā noteiktās paziņošanas robežvērtības,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projektā plānotie sākotnējie ieguldījumi tiek veikti Latvijā divos vai vairākos dažādas atbalsta intensitātes NUTS 3. līmeņa reģionos (atbilstoši 2021. gada datiem), piemēro vienu no šādām atbalsta intensitātēm: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regulas nosaukumu, pret kuru plāno aprēķināt punktā minētās intensitātes.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atbalsts tiek piemērots saskaņā ar Regulu Nr.651/2014, attiecīgi atsauce nav nepieciešama, punkta nosacījums saglabājams esošajā redakcijā, lai nodrošinātu normas skaidrību.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atbalstu piešķir saskaņā ar šo noteikumu 34.1 vai 61.1 apakšpunktu, un ja projektā plānotie sākotnējie ieguldījumi tiek veikti Latvijā divos vai vairākos dažādas atbalsta intensitātes NUTS 3. līmeņa reģionos (atbilstoši 2021. gada datiem), piemēro vienu no šādām atbalsta intensitātēm: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ievēro nosacījumus atbilstoši Komisijas regulas Nr. 651/2014 14. panta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regulas Nr.651/2014 14.panta 7.punkts noteikumu projektā tiek attiecināts uz visiem gala saņēmējiem, vēršam uzmanību, ka regulas attiecīgā punkta nosacījumi attiecināmi atkarībā no tā, vai atbalsta saņēmējs ir lielais uzņēmums, kas veic būtiskas izmaiņas ražošanas procesā, vai arī atbalsta saņēmējs (kas ir gan lielais uzņēmums, gan MVU) īsteno esošas uzņēmējdarbības vietas darbības dažādošanu.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ievēro nosacījumus atbilstoši Komisijas regulas Nr. 651/2014 14. panta 7. punktam atkarībā no komersanta lieluma un darbības veida.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projekta īstenošanas rezultātā uz katriem kopējās pieejamās kapitāla atlaides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projekta iesniedzēja vai tā saistīto personu grupā atbilstoši Valsts ieņēmumu dienesta vai Valsts sociālās apdrošināšanas aģentūras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skaidri noteikts, vai akciju sabiedrībai “Attīstības finanšu institūcija Altum” ir pienākums pārbaudīt rādītāju atbilstību, izmantojot Valsts ieņēmumu dienesta (VID) vai Valsts sociālās apdrošināšanas aģentūras (VSAA) datus. Šāda nenoteiktība rada interpretācijas riskus un neviennozīmīgu prasību piemērošanu. Vai tomēr 32.punktā minēto radītāju atbilstību pārbaudīs tikai Ekonomikas ministrija 34. apakšpunktā noteiktajā apjomā un  36.apakšpunktā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VID datu apmaiņas risinājumi nodrošina aktuālos nodarbinātības datus (pieprasījums pēc darba devēja nodokļu maksātāja reģistrācijas numura) vai vēsturiskos datus (pēc darbinieka personas koda). Taču pēc piedāvās redakcijas būtu nepieciešams vērtēt personas divu gadu nodarbinātības periodu pirms pieteikuma iesniegšanas dienas, taču tas nav iespējams automātiskā datu apmaiņā.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dati balstās uz ziņām par darba ņēmējiem (pieņemšanas/atbrīvošanas datumi), bet tajās nav informācijas par nostrādātajām stundām. VID rīcībā ir tikai nostrādātās stundas mēnesī, kas norādītas ikmēneša darba devēju ziņojumos. Lai izvērtētu algas pieaugumu, būtu jāizmanto serviss “Darba devēja nodarbināto ienākumu dati”, kurā ir bruto alga un nostrādātās stundas, taču tas ietver visu darbinieku datus, kas rada datu aizsardzības un proporcionalitātes jautājumus. Ievērojot minēto, lai novērstu interpretācijas riskus, lūdzam svītrot vārdus “Valsts ieņēmumu dienesta” no attiecīgā apakšpunkta.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svītrot vārdus "Valsts ieņēmumu dienesta" un FM sniegtie apsvērumi. Skaidrojam, ka informācijas apmaiņa tiks veikta, ievērojot datu aizsardzību, un ir nepieciešama sniegtā finansējuma nosacījumu tiesiskai piemērošanai. Skaidrojam, ka būtiski nodrošināt visus iespējamos datu avotus, lai pārliecinātos par sasniegto rāditāju patiesumu, lai secīgi piemērotu kapitāla atlaides noteikto apmēru. Šobrīd būtiski ir nodrošināt, ka dati ir pieejami (un arī salīdzināmi), Noteikumu projektā ir nepieciešams norādīt informācijas avotu- Valsts ieņēmumu dienesta vai Valsts sociālās apdrošināšanas aģentūras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projekta īstenošanas rezultātā uz katriem kopējās pieejamās kapitāla atlaides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iesnieguma iesniegšanas dienas nevar tikt nodarbinātas pie gala saņēmēja atbilstoši Valsts ieņēmumu dienesta sniegtajai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Valsts ieņēmumu dienests Ekonomikas ministrijai pēc pieprasījuma sniedz šādus ar gala saņēmēju saistītos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skaidri noteikts, kādā veidā Ekonomikas ministrija pieprasīs un kādā veidā Valsts ieņēmumu dienests sniegs/pados ar gala saņēmēju saistītos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noteikumos un anotācijā lūdzu skaidri atrunāt - kādā veidā dati tiks pieprasīti un nodoti.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paredzot, ka Valsts ieņēmumu dienests pēc EM pieprasījuma (vēstules formā) sniedz informāciju (vēstules formā) EM, norādot, ka informācija ir ierobežotas pieejamības, jo tā satur ar komercdarbību saistītu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Valsts ieņēmumu dienests Ekonomikas ministrijai pēc pieprasījuma sniedz tādus ar gala saņēmēju saistītos datus kā noteiktajā termiņā jaunradītajās darba vietās algoto personu vārds, uzvārds, personas kods, bruto darba samaksa mēnesī un datums, kurā gala saņēmējam ir uzsāktas darba attiecības ar konkrēto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ar materiālo aktīvu nomu saistītās izmaksas atbilst Komisijas regulas Nr. 651/2014 14. panta 6. punktā minētajiem nosacījumiem un attiecībā uz zemi, ēkām un ražotni ar nomu un apbūvi saistītās tiesības ir nostiprinātas zemesgrāmatā (ja attiecināms) vai noma un apbūves tiesības ilgst vismaz piecus gadus mazajiem vidējas kapitalizācijas komersantiem, vidējas kapitalizācijas komersantiem un lielajiem uzņēmumiem vai vismaz trīs gadus vidējiem uzņēmumiem pēc paredzētās projekta pabeigšanas dienas un ir spēkā visā aizdevuma līguma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terminoloģija attiecībā uz uzņēmumu klasifikāciju lietota nekonsekventi. Lielākajā daļā noteikumu projekta normu izmantoti termini “mazie komersanti”, “vidējie komersanti”, “lielie komersanti”, savukārt 44.4. apakšpunktā lietoti jēdzieni “mazie vidējas kapitalizācijas komersanti”, “vidējas kapitalizācijas komersanti” un “lielie un 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nekonsekventa jēdzienu lietošana var radīt normu interpretācijas neskaidrību un apgrūtināt vienotu piemērošanas praksi, jo nav skaidrs, vai “lielie uzņēmumi” un “vidējie uzņēmumi” šajā kontekstā aptver “lielos komersantus”, vai arī tiek attiecināti plašākā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noteikumu projekta terminoloģiju, lai visā noteikumu projektā tiktu izmantoti vienoti un konsekventi jēdzieni, atbilstoši Komerclikuma un Komercdarbības atbalsta kontroles likuma terminoloģijai (t.i., “komersants”, nevis “uzņēmums”), vai arī sniegt definīciju lietotajiem terminiem, ja to nozīme būtiski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Noteikumu projekta caurskatīšana, pārliecinoties, ka komersantu klasifikācija Noteikumu projektā lietota konsekventi. Finansējumam var pieteikties gala saņēmēji, kas ir sīkais (mikro) komersants, mazais komersants, vidējais komersants, lielais komersants, mazais vidējas kapitalizācijas komersants vai vidējais kapitalizācijas komersants. Normas piemērotas atbilstoši komersanta izmēram. Noteikumu projekta normas atbilst jēdzienam "komersants" un attiecīgajai normas būtības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Atbalsta programmas ietvaros garantiju gala saņēmēja projektiem piešķir, ievērojot šo noteikumu </w:t>
            </w:r>
            <w:r w:rsidR="00000000" w:rsidRPr="00000000" w:rsidDel="00000000">
              <w:rPr>
                <w:rtl w:val="0"/>
              </w:rPr>
              <w:t xml:space="preserve">22.1.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22.3.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22.4. </w:t>
            </w:r>
            <w:r w:rsidR="00000000" w:rsidRPr="00000000" w:rsidDel="00000000">
              <w:rPr>
                <w:rtl w:val="0"/>
              </w:rPr>
              <w:t xml:space="preserve">apakšpunkt</w:t>
            </w:r>
            <w:r w:rsidR="00000000" w:rsidRPr="00000000" w:rsidDel="00000000">
              <w:rPr>
                <w:rtl w:val="0"/>
              </w:rPr>
              <w:t xml:space="preserve">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nodrošinot, lai visi nosacījumi, kas izriet no Komisija regulas Nr.651/2014 14.panta piemērošanas, būtu attiecināti uz gadījumiem, kad atbalsts tiek sniegts kā garantija ar kapitāla atlaidi. Piemēram, noteikumu projekta 28.punkts, kas šobrīd attiecas uz aizdevumiem ar kapitāla atlaidi, ir piemērojams arī garantiju ar kapitāla atlaidi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attiecinot normas arī uz garantiju,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Atbalsta pasākuma ietvaros garantiju gala saņēmēja projektiem piešķir, ievērojot šo noteikumu 43.1., 43.2., 43.3. un 43.4. apakšpunkta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ja atbalstu piešķir saskaņā ar Komisijas regulas Nr. 651/2014 14. pantu, gala saņēmēja parakstīts apliecinājums, ka uz to nav attiecināma Komisijas regulas Nr. 651/2014 2. panta 18. punkta "c" apakšpunktā minētā situācija – tas neatbilst Latvijas Republikas normatīvajos aktos noteiktajiem kritērijiem, lai tam pēc kreditoru pieprasījuma vai parādnieka pieteikuma uzsāktu maksātnespējas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Nr.2021/1058 7.panta 1.punkta d)apakšpunktā noteikto, ka no ERAF nedrīkst atbalstīt uzņēmumus, kas ir grūtībās nonākuši (izņēmums ir tikai de minimis un pagaidu regulējums), grūtībās nonākuša uzņēmuma nosacījuma pārbaude ir attiecināma arī uz uzņēmumiem, kuri saņems atbalstu militārā jomā, kaut arī atbalsts militārajā jomā nekvalificējas kā komercdarbības atbalsts. Līdz ar to lūdzam izteikt minētā punkta redakciju bez ierobežojuma attiecībā uz Komisijas regulas Nr.651/2014 14.panta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neierobežojot nosacījumu. Vienlaikus, ir precizēts arī 2.9.3. apakšpunkts, svītrojot ierobežojumu uz apakšpunkta attiecināšanu tikai uz Komisijas regulas Nr.651/2014 14.panta atbalstu.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gala saņēmēja parakstīts apliecinājums, ka uz to nav attiecināma Komisijas regulas Nr. 651/2014 2. panta 18. punkta "c" apakšpunktā minētā situācija – tas neatbilst Latvijas Republikas normatīvajos aktos noteiktajiem kritērijiem, lai tam pēc kreditoru pieprasījuma vai parādnieka pieteikuma uzsāktu maksātnespējas procesu;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 atzinumu par gala saņēmēja projekta atbilstību militārai vai divējāda lietojuma produkta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noteikumu punktu ievērojot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ietverto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atsaucoties uz 2.1.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atzinumu, ka projekta iesniegumā minētais militārais produkts atbilst būtiskām valsts drošības interesēm vai divējāda lietojuma produkts atbilst militārajai jomai un, ja attiecināms, Licenci vai apliecinājumu, ka līdz projekta īstenošanas beigām veiks nepieciešamās darbības, lai saņemtu Licenci, ja tāda nav izsniegta;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 informāciju par gala saņēmēja lielumu, proti, sabiedrība "Altum" atbalstu piešķir komersantiem, kuri uz lēmuma par atbalsta piešķiršanu brīdi ir sīkie (mikro), mazie, vidējie vai lielie komersanti, mazas vidējas kapitalizācijas komersanti vai vidējas kapitalizācijas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 punkta redakciju salāgot ar MK noteikumu projekta 2.7.1.apakšunktā minētajiem finansējuma saņēmējiem (iztrūkst lielo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apakšpunkts par gala saņēmēju lielumu. Ir minēti visi iespējamie gala saņēmēju lielumu veidi, tai skaitā, lielie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 cita sabiedrības "Altum" pieprasītā informācija, kas nepieciešama, lai izvērtētu gala saņēmēja un projekta atbilstību šajos noteikumos paredzētajiem atbalsta saņemšanas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Gala saņēmējam, kas īsteno projektu militārā vai divējāda lietojuma jomā, lai saņemtu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atzinumu, jāiesniedz Aizsardzības ministrijā iesniegums, kurā aprakstīta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pārveidot šo noteikumu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saņēmējam, kas īsteno projektu militārā jomā, lai saņemtu šo noteikumu 2.1. apakšpunktā minēto atzinumu, jāiesniedz Aizsardzības ministrijā attiecīgu iesniegumu, kura formu nosaka Aizsardzības ministrija un, kas tiek publicēta Aizsardzības ministrijas oficiālajā mājaslapā.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ka iesnieguma forma pieejama Aizsardzības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stiprināšana šobrīd ir viena no galvenajām Eiropas Savienības prioritātēm, ir nepieciešams veicināt nozares attīstību ne tikai militārā jomā, bet arī divējāda lietojuma produktu ražošanā. Divējāda lietojuma produkta projekta gadījumā, Aizsardzības ministrija sniedz atzinumu par produkta atbilstību būtiskām valsts drošības interesēm, bet komersantam ir pienākums skaidrot civilās pielietojamības pusi savā biznesa plānā vai pieteikumā, un par šo sadaļu Aizsardzības ministrijai nav jāsniedz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Gala saņēmējam, kas īsteno projektu militārā vai divējāda lietojuma jomā, lai saņemtu šo noteikumu 2.1. apakšpunktā minēto Aizsardzības ministrijas atzinumu, jāiesniedz Aizsardzības ministrijā iesniegums, kura forma pieejama Aizsardzības ministrijas tīmekļvietnē, kurā aprakstīta šāda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Aizsardzības ministrijai ir tiesības pieprasīt gala saņēmējam iesniegt papildus informāciju, kas nepieciešama, lai sniegtu šo noteikumu </w:t>
            </w:r>
            <w:r w:rsidR="00000000" w:rsidRPr="00000000" w:rsidDel="00000000">
              <w:rPr>
                <w:rtl w:val="0"/>
              </w:rPr>
              <w:t xml:space="preserve">2.1. </w:t>
            </w:r>
            <w:r w:rsidR="00000000" w:rsidRPr="00000000" w:rsidDel="00000000">
              <w:rPr>
                <w:rtl w:val="0"/>
              </w:rPr>
              <w:t xml:space="preserve">apakšpunkta</w:t>
            </w:r>
            <w:r w:rsidR="00000000" w:rsidRPr="00000000" w:rsidDel="00000000">
              <w:rPr>
                <w:rtl w:val="0"/>
              </w:rPr>
              <w:t xml:space="preserve">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kāda varētu būt papildus sniedzamā informācija no Aizsardzības ministrijas, kas jau nebūtu ņemta vērā izskatot projekta atbilstību būtiskām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piešķirt tiesības Aizsardzības ministrijai pieprasīt papildus informāciju gala saņēmējam, ja tas nepieciešams atzinuma sniegšanai. Ņemot vērā, ka komersants aizpilda pieteikumu atzinuma saņemšanai, pastāv iespēja, ka komersants pieteikumu izpilda nesniedzot visu nepieciešamo informāciju, lai Aizsardzības ministrija izsniegtu atzinumu. Punkts paredz, ka Aizsardzības ministrija ir tiesīga pieprasīt informāciju gala saņēmējam, lai nodrošinātu ātru atzinuma saņemšanas procesu, ņemot vērā ierobežoto atlases laiku pieteikumu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Aizsardzības ministrijai ir tiesības pieprasīt gala saņēmējam iesniegt papildus informāciju, kas nepieciešama, lai sniegtu šo noteikumu 2.1. apakšpunkta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Gala saņēmējam ir pienākums glabāt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minētos dokumentus un ar projekta īstenošanu saistīto dokumentu oriģinālus vai normatīvajos aktos par dokumentu izstrādāšanu un noformēšanu noteiktajā kārtībā to apliecinātas kopijas līdz finansējuma pieprasījumu vērtēšanas beigām, bet, ja finansējuma pieprasījumu apstiprina, desmit gadus pēc projekta pilnīgas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vairākās noteikumu projekta vietās ir novērojama funkcionāli līdzīgu normu dublēšanās, kas negatīvi ietekmē normatīvā akta pārskatāmību, lietojamību un tiesisko skaidrību. Piemēram, 57. punkts daļēji dublē 70.2. apakšpunktu attiecībā uz dokumentu glabāšanas termiņiem; 72. punkts satur līdzīgas prasības kā 70.3. apakšpunkts par darbību un finanšu nodalīšanu; 72. un 69. punkti paralēli regulē komercdarbības atbalsta atgūšanas kārtību, balstoties uz Komisijas regulas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atkārtotu normu iekļaušana apgrūtina tiesību normas viennozīmīgu piemērošanu un palielina risku interpretācijas neskaidrībām, kā arī ir pretrunā juridiskās tehnikas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visu noteikumu projektu, svītrojot vai apvienojot dublējošas tiesību normas, lai nodrošinātu skaidru, loģiski strukturētu un pārskatāmu regulējumu, kas atbilst Ministru kabineta 2009. gada 3. februāra noteikumu Nr. 108 “Normatīvo aktu projektu sagatavošanas noteikumi” 24. un 99.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caurskatīts un precizēts, lai normas netiktu dublētas.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prasību uzglabāt noteiktu dokumentāciju attiecīgi 2 situācijās - pirms un pēc finansējuma saņemšanas. Tiek atrunāts uzskaites pienākums par dokumentācijas glabāšanu, un nosacījumi, kad projekts ir militāras nozīmes projekts un, kad ir izrietoša saistība pārkāpuma gadījumā. Līdz ar to Noteikumu projektā pēc būtības ir atšķirīgas normas. Vienlaikus tiesiskajai skaidrībai,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Gala saņēmējam ir pienākums glabāt šo noteikumu 73. un 75. punktā minētos dokumentus un ar projekta īstenošanu saistīto dokumentu oriģinālus vai normatīvajos aktos par dokumentu izstrādāšanu un noformēšanu noteiktajā kārtībā to apliecinātas kopijas līdz finansējuma pieprasījumu vērtēšanas beigām, bet, ja finansējuma pieprasījumu apstiprina, desmit gadus pēc projekta pilnīgas pabeigšanas, bet ne mazāk kā ieguldījumu amortizācijas periodā, ja finansējumu piešķir saskaņā ar šo noteikumu 14., 34.2. un 61.2. apakšpunktu.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sabiedrības "Altum" aizdevumam un paralēlam aizdevumam subsīdijas ekvivalents ir vienāds ar komersantam piešķirtā aizdevuma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5.-7.punktā minēto ir secināms, ka atbalsts plānots kā sabiedrības "Altum" aizdevums ar kapitāla atlaidi, paralēlais aizdevums ar kapitāla atlaidi vai garantija ar kapitāla atlaidi, kur attiecīgi sabiedrības "Altum" aizdevumam ar kapitāla atlaidi vai paralēlajam aizdevumam ar kapitāla atlaidi kopējais subsīdijas ekvivalenta aprēķins ir noteikts noteikumu projekta 66.2.apakšpunktā un noteikumu projekta 66.1.apakšpunktā, ņemot vērā Eiropas Komisijas sniegto 2025.gadā aktualizēto skaidrojumu State Aid eWiki vietnē (https://webgate.ec.europa.eu/fpfis/wikis/pages/viewpage.action?pageId=1034846217&amp;spaceKey=StateAid&amp;title=Article%2B5%2BTransparency%2Bof%2Baid%2B%E2%80%93%2Bcalculation%2Bof%2BGGE%2Bfor%2Bcombined%2Bfinancial%2Binstrument). Attiecīgi lūdzam precizēt MK noteikumu projektu, lai skaidrs, ka piemēro vai nu 66.1 vai 66.2, kā arī lūdzam papildināt anotāciju, skaidrojot, kādos gadījumos piemēro 66.1 apakšpunktu un kādos gadījumos - 66.2.apakšpunktu.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projektā, kā arī papildināta anotācija ar skaidrojumu, kad tiek piemērots kurš subsīdijas ekvivalenta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Garantijas prēmiju sīkiem (mikro), maziem un vidējiem komersantiem sabiedrība "Altum" aprēķina, piemērojot gada prēmijas likmes atbilstoši saimnieciskās darbības veicēja kredīta kvalitātei un nodrošinājuma līmenim, kas noteikts saskaņā ar sabiedrības "Altum" kredīta kvalitātes novērtēšanas sistēmu. Piemērojamās garantijas gada prēmijas likmes ir publicētas sabiedrības "Altum" tīmekļvietnē. Kapitāla atlaides subsīdijas ekvivalents ir vienāds ar gala saņēmējam piešķirtās kapitāla atlaides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iekļaut normu, kas nosaka garantijas ar kapitāla atlaidi kopējo subsīdijas ekvivalentu aprēķinu līdzīgi kā tas ir attiecībā uz aizdevumiem, kā arī garantijas subsīdijas ekvivalentu attiecībā no uzņēmuma lieluma (piemēram skat. Ministru kabineta 2020. gada 16. jūnija noteikumus Nr. 383 "Noteikumi par garantijām saimnieciskās darbības veicējiem konkurētspējas uzlabošanai" https://likumi.lv/ta/id/315560).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dzēst šī punkta pēdējo teikumu, kas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aprēķinu subsīdijas ekvivalentam, ja tiek sniegta garantija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finansējumu piešķir atbilstoši šo noteikumu 61.1. apakšpunktam, sabiedrības "Altum" garantijai un kapitāla atlaidei subsīdijas ekvivalentu aprēķina, summējot kapitāla atlaides un garantijas subsīdijas ekvivalenta daļas: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par vienām un tām pašām attiecināmajām izmaksām nedrīkst apvienot ar atbalstu, kuru sniedz saskaņā ar Eiropas Komisijas lēmumiem, kas pieņemti atbilstoši Eiropas Komisijas 2023. gada 9. marta paziņojumam "Krīzes un pārkārtošanās pagaidu regulējums valsts atbalsta pasākumiem, ar ko atbalsta ekonomiku pēc Krievijas agresijas pret Ukrainu" (C(2023) 1711 final);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68.2. apakšpunktā iekļauta atsauce uz Eiropas Komisijas 2023. gada 9. marta paziņojumu "Krīzes un pārkārtošanās pagaidu regulējums valsts atbalsta pasākumiem, ar ko atbalsta ekonomiku pēc Krievijas agresijas pret Ukrainu" (C(2023) 1711 final). Vēršam uzmanību, ka minētais paziņojums ir juridiski nesaistošs dokuments (</w:t>
            </w:r>
            <w:r w:rsidR="00000000" w:rsidRPr="00000000" w:rsidDel="00000000">
              <w:rPr>
                <w:i w:val="1"/>
                <w:rtl w:val="0"/>
              </w:rPr>
              <w:t xml:space="preserve">soft law</w:t>
            </w:r>
            <w:r w:rsidR="00000000" w:rsidRPr="00000000" w:rsidDel="00000000">
              <w:rPr>
                <w:rtl w:val="0"/>
              </w:rPr>
              <w:t xml:space="preserve">), kuram ir rekomendējošs raksturs. Saskaņā ar Ministru kabineta 2009. gada 3. februāra noteikumu Nr. 108 "Normatīvo aktu projektu sagatavošanas noteikumi" 131. punktu, normatīvajos aktos nedrīkst iekļaut atsauces uz dokumentiem, kuri nav juridiski saistoši Latvijai, nav oficiāli publicēti latviešu valodā un uzliek pienākumus privātpersonām. Turklāt noteikumu projektā paziņojuma saturs netiek konkretizēts, tādējādi šāda atsauce radu tiesisko nenoteiktību un potenciāli neatbilst tiesiskās skaidrības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noteikumu projekta 68.2. apakšpunkta redakciju, svītrojot tiešu atsauci uz minēto paziņojumu. Ja konkrētie paziņojumā ietvertie nosacījumi ir būtiski atbalsta piemērošanai, lūdzam attiecīgo saturu iekļaut tieši noteikumu tekstā, līdzīgi kā tas tiek darīts, pārņemot direktīvu prasības. Vienlaikus norādām, ka šādi dokumenti var kalpot par interpretācijas palīglīdzekli, taču tie nav izmantojami kā tieši saistošu pienākumu avots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Izņemta atsauce uz Eiropas Komisijas 2023. gada 9. marta paziņojumu "Krīzes un pārkārtošanās pagaidu regulējums valsts atbalsta pasākumiem, ar ko atbalsta ekonomiku pēc Krievijas agresijas pret Ukrainu" (C(2023) 1711 final).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nodrošināt komunikācijas un vizuālās identitātes pasākumus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pantu,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70.1. apakšpunktā norādīta atsauce uz nesaistošiem dokumentiem (vadlīnijām). Ņemot vērā minēto, lūdzam noteikumu projektā svītrot atsauci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komunikācijas un vizuālās identitātes pasākumus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pantu,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ņemot vērā piedāvāto redakciju. Vienlaikus anotācija ir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nodrošināt komunikācijas un vizuālās identitātes pasākumus saskaņā ar regulas 2021/1060 47. un 50. pantu,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šobrīd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izstrādāto tiesību aktu projektu "Noteikumi par atbalstu projektiem rūpniecisko spēju uzlabošanai" (turpmāk - noteikumi) un vērš uzmanību, ka anotācijā ir norādīts, ka kapitāla atlaide militārajiem projektiem tiek piemērota vienā daļā, savukārt noteikumu projektā (64. punktā) ir noteikts, ka kapitāla atlaide tiek piemērota trīs daļās. Lūdzam precizēt un savstarpēji salāgot regulējumu un anotāciju, skaidri nosakot, vai militārajiem projektiem kapitāla atlaidi piemēro vienā daļā vai trīs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militārās jomas projektiem, kas saņēmuši atzinumu par atbilstību būtiskām valsts drošības interesēm, piemēro kapitāla atlaidi vienā daļā, ja tiek izpildīti pēcuzraudzības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projektiem, kam piešķirts aizdevums vai garantija militārās jomas projektiem, kas saņēmuši atzinumu par atbilstību būtiskām valsts drošības interesēm, ja ir izpildīti pēcuzraudzības kritēriji, piemēro kapitāla atlaidi vienā daļā, un pēcuzraudzības periods noslēdzas.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kad Ekonomikas ministrija, kā par pasākuma ieviešanu atbildīgā iestāde, plāno atjaunot Tirgus nepilnību izvērtējumu finanšu pieejamības jomā, kurā precīzi tiks atspoguļoti tirgus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pirms jauna finanšu instrumenta ieviešanas vai gadījumā, ja finanšu instrumenta īstenošanas posmā precīzi netiek atspoguļoti tirgus apstākļi, tad atbilstoši Regulas Nr. 2021/1060 58. panta 3. punktam tiek izstrādāts vai atjaunots ex-ante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Ex-ante attiecās uz finanšu instrumentiem. Šis nav jauns finanšu instruments, faktiski aizdevumi ar kapitāla atlaidi jau ir noteikti sākotnējā ex-ante novērtējumā.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"Atbalsta veids" minēto, ka," j</w:t>
            </w:r>
            <w:r w:rsidR="00000000" w:rsidRPr="00000000" w:rsidDel="00000000">
              <w:rPr>
                <w:i w:val="1"/>
                <w:rtl w:val="0"/>
              </w:rPr>
              <w:t xml:space="preserve">a ir paredzēta materiālo aktīvu noma, tad apbūves tiesības mazajiem vidējas kapitalizācijas gala saņēmējiem vai vidējas kapitalizācijas gala saņēmējiem ilgst vismaz piecus gadus, vidējiem komersantiem trīs gadus, pēc projekta pabeigšanas dienas un ir spēkā visā aizdevuma līguma darbības laikā",  l</w:t>
            </w:r>
            <w:r w:rsidR="00000000" w:rsidRPr="00000000" w:rsidDel="00000000">
              <w:rPr>
                <w:rtl w:val="0"/>
              </w:rPr>
              <w:t xml:space="preserve">ūdzam skaidrot, kā iet kop</w:t>
            </w:r>
            <w:r w:rsidR="00000000" w:rsidRPr="00000000" w:rsidDel="00000000">
              <w:rPr>
                <w:i w:val="1"/>
                <w:rtl w:val="0"/>
              </w:rPr>
              <w:t xml:space="preserve">ā </w:t>
            </w:r>
            <w:r w:rsidR="00000000" w:rsidRPr="00000000" w:rsidDel="00000000">
              <w:rPr>
                <w:rtl w:val="0"/>
              </w:rPr>
              <w:t xml:space="preserve">minētais nosacījums </w:t>
            </w:r>
            <w:r w:rsidR="00000000" w:rsidRPr="00000000" w:rsidDel="00000000">
              <w:rPr>
                <w:i w:val="1"/>
                <w:rtl w:val="0"/>
              </w:rPr>
              <w:t xml:space="preserve">par vismaz 3-5 gadu ilgam apbūves tiesībām,  ar nosacījumu "un ir spēkā visa aizdevuma līguma darbības laikā</w:t>
            </w:r>
            <w:r w:rsidR="00000000" w:rsidRPr="00000000" w:rsidDel="00000000">
              <w:rPr>
                <w:rtl w:val="0"/>
              </w:rPr>
              <w:t xml:space="preserve">"  un ar MKN projekta 22.1.apakšpunkta nosacījumiem. Nepieciešamības gadījuma lūdzam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pārskatīt normu vai skaidrojumu anotācijā. Noteikumu projekts paredz, ka nekustamajam īpašumam, kur veic un izmanto sākotnējos ieguldījumus, jābūt gala saņēmēja īpašumā vai uz to ir nomas vai apbūves tiesības vismaz uz aizdevuma termiņu. Noteikumu projekts paredz konkrētu termiņu - pēc projekta pabeigšanas sākotnējie ieguldījumi paliek vai projekta īstenošanas reģionā vai citā Latvijas reģionā vismaz 3 - 5 gadus atkarībā no uzņēmuma lieluma - atbilstoši Komisijas regulas 651/2014 14. panta 5. punktam, kas paredz, ka pēc ieguldījuma pabeigšanas ieguldījums paliek atbalstu saņemošajā apgabalā vismaz piecus gadus vai vismaz trīs gadus MVU gadījumā. Nosacījumi nav pretrunā, bet savstarpēji papildina viens otru.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izpratnei papildināt noteikumu projekta anotācijas 1.3. sadaļas aprakstu "Atbalstam pieejamais finansējums" ar informāciju vai Eiropas Savienības kohēzijas politikas programmas 2021.–2027. gadam (turpmāk – Darbības programma) 3. grozījumu ietvaros jaunu atbalsta pasākumu 1.5.1. SAM “Rūpniecisko spēju uzlabošanai, prioritāti divējāda vai militāra lietojuma produkcijas attīstībā” ir apstiprinājusi Eiropas Komisija. Ja minētos Darbības programmas grozījumus nav apstiprinājusi Eiropas Komisija, tad Ministru kabineta sēdes protokollēmums ir papildināms ar Ekonomikas ministrija rīcību, ja Eiropas Komisija tos neapstiprina.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anotācijas 3.sadaļā atspoguļoto ietekmi uz valsts budžetu, ievērojot, ka 1. un 1.1.punktā jānorāda Eiropas Reģionālās attīstības fonda finansējuma daļa, 2. un 2.1.punktā kopējais finansējuma apmērs, savukārt 3., 3.1., 5. un 5.1. punktā valsts budžeta finansējuma daļa, turklāt finansējums norādams tikai izmaiņu ailēs. Vienlaikus lūdzam precizēt 6.punktā norādīto finansējuma sadalījumu pa gadiem, jo šobrīd to kopsumma neveido kopējo pasākumam plānoto finansējuma apmēru 40 000 000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 sadaļas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nesniedz atzinumus par projektu atbilstību divejāda lietojuma specifikai. Lūgums koriģēt šo sadaļu, ievērojot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sniegs atzinumu par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 Aizsardzības ministrija sniegs atzinumu par militārā produkta vai divējāda lietojuma produkta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ar skaidrojumu, ja paredzēts īstenot divējāda lietojuma produkta projektu, Aizsardzības ministrija sniedz atzinumu, vērtējot militāro komponenti, ka produkts atbilst būtiskām valsts drošības interesēm un gala saņēmējs biznesa plānā skaidro, kā produktu var izmantot civilām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norādīts, ka noteikumu projekts paredz personu apliecinošu datu pieprasīšanu no Valsts ieņēmumu dienesta. Savukārt noteikumu projekta tekstā šāda regulējuma nav iekļauta — ne 33. punktā, ne citviet noteikumos. Lūdzam precizēt anotācijas saturu, nodrošinot tā atbilstību noteikumu projekta faktiskajam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Noteikumu projekta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anotācijā norādītajam, noteikumu projekta 33. punktā, kā arī citos noteikumu projekta punktos, nav paredzēta personu apliecinošu datu pieprasīšana no Valsts ieņēmumu dienesta. Ņemot vērā minēto, aicinām salāgot anotāciju ar noteikumu projekta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Noteikumu projekta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programmas izveidošanu, lai veicinātu un stiprinātu aizsardzības nozares rūpnieciskās spējas Latvijā, vienlaikus lūdzam Ekonomikas ministriju visā noteikumu projektā salāgot normas ar ministrijas izvēlētajiem finanšu instrumentu veidiem (kombinētie finanšu instrumenti- garantijas, aizdevumi) un plānoto atbalsta maksimālo apmēru ar programmai faktiski pieejamo finansējumu- gan publisko finansējumu, kas ir piešķirts pasākumam, gan ņemot vērā aizņemšanās iespējas programmas īstenošanai tuvāko gadu laikā. Tāpat lūdzam skaidrāk formulēt plānoto investīciju projektu izskatīšanas secību, ņemot vērā ierobežoto finansējumu, kas programmai pieejams, kā arī noteikumu projektā minēto, ka programma paralēli īstenojama gan saskaņā ar GBER, gan investīciju projektiem, kas tiek īstenoti vienīgi militārā jomā un par kuriem saņemts Aizsardzības ministrijas atzinums, kā ne-komercdarbības atbalsta veidā, kā arī minēto, ka lai nodrošinātu projektu prioritāru izskatīšanu Altum ir jāveido komisija, iesaistot Aizsardzības  ministrijas un Ekonomikas ministrijas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skaidrojot, ka Militārās jomas projektam, par kuru saņemts Aizsardzības ministrijas atzinums par atbilstību būtiskām valsts drošības interesēm, Aģentūra un Sabiedrība “Altum” sniegs atbalstu, ņemot vērā, ka tas nav kvalificējams kā komercdarbības atbalsts. Noteikumu projekts paredz atbalstu saņemt trīs veidos - grants, aizdevums ar kapitāla atlaidi vai garantija ar kapitāla atlaidi.Attiecīgi noteikumu projektā ir nosacījumi, kas attiecās uz grantu, mpsacījumi, kas attiecās uz aizdevumu un nosacījumi, kas attiecās uz garantiju. Normas ir salāgotas.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granta maksimālais atbalsta apmērs ir 35 milj. euro, maksimālais aizdevuma apmērs ir 35 milj. euro un garantijas maksimālais apmērs ir 25 milj. euro. Atbalsta apmērs nepārsniedz pieejamo programmas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projektu izskatīšana tiek īstenota, Noteikumu projektā paredzot, lai nodrošinātu prioritāro projektu kārtību, sabiedrība “Altum” izveido komisiju ar Aizsardzības ministrijas un Ekonomikas ministrijas pārstāvjiem. Komisija nosaka projektu prioritāro sarakstu ņemot vērā projekta nozīmi aizsardzības spējam un projektos plānoto apgrozījuma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projektiem rūpniecisko spēju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1.5.1. specifisko atbalsta mērķi "Rūpniecisko spēju uzlabošana, prioritāti divējāda vai militāra lietojuma produkcijas attīstībā"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Ekonomikas ministrijas uzmanību uz nepieciešamību precizēt 1.5.1.SAM nosaukumu atbilstoši REARM regulas Nr. 2025/1914 tulkojumam un attiecīgi arī Eiropas Savienības kohēzijas politikas programmā 2021.–2027. gadam ietvertajam SAM nosaukumam.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1.5.1. specifisko atbalsta mērķi          "Rūpniecisko spēju uzlabošana aizsardzības stiprināšanai, prioritāti piešķirot divējāda lietojuma spējām"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mērķis, ņemot vērā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1.5.1. specifisko atbalsta mērķi "Rūpniecisko spēju uzlabošana aizsardzības stiprināšanai, prioritāti piešķirot divējāda lietojuma spējām" (turpmāk – pasākums);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atzinums – Aizsardzības ministrijas sagatavots dokuments, kas apliecina projekta pieteikumā minētā produkta atbilstību militārās jomas produktam, kas atbilst būtiskām drošības interesēm vai divējāda lietojuma produktu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konstatēts, ka ne noteikumu projektā, ne tā anotācijā nav ietverta definīcija vai atsauce uz to, kas ir uzskatāms par militāras un divējāda lietojuma precēm. Lai veidotu vienotu izpratni par preces atbilstību vai neatbilstu militāram vai divējādam statusam, lūdzam noteikuma projektā iekļaut atsauci uz attiecīgajām normām vai vismaz anotācijā sniegt skaidrojumu, atsaucoties uz Stratēģiskas nozīmes preču aprites likuma 1.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Divējāda lietojuma preces atbilstoši Eiropas Parlamenta un Padomes 2021. gada 20. maija regulas (ES) 2021/821, ar ko izveido Savienības režīmu divējāda lietojuma preču eksporta, starpniecības, tehniskās palīdzības, tranzīta un pārvadājumu kontrolei 1. pielikumam. Militārās preces atbilstoši Eiropas Savienības Kopējā militāro preču sarakstam.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Ārlietu ministrijas priekšlikums, precizēta Noteikumu projekta redakcija, iekļaujot definīcijas: divējāda lietojuma produkts un militārās jomas produkts.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ministrijas atzinums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1.3 un 1.7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viens no vienotajiem Eiropas Savienības fondu kritērijiem attiecībā uz projekta vērtēšanu nosaka, ka projekta iesniedzējam un projekta sadarbības partnerim (ja tāds ir paredzēts), </w:t>
            </w:r>
            <w:r w:rsidR="00000000" w:rsidRPr="00000000" w:rsidDel="00000000">
              <w:rPr>
                <w:b w:val="1"/>
                <w:rtl w:val="0"/>
              </w:rPr>
              <w:t xml:space="preserve">ir jābūt labai nodokļu saistību izpildei</w:t>
            </w:r>
            <w:r w:rsidR="00000000" w:rsidRPr="00000000" w:rsidDel="00000000">
              <w:rPr>
                <w:rtl w:val="0"/>
              </w:rPr>
              <w:t xml:space="preserve"> vai Latvijas Republikā nav Valsts ieņēmumu dienesta administrēto nodokļu parādu, tai skaitā valsts sociālās apdrošināšanas obligāto iemaksu parādi, kas kopsummā katram atsevišķi pārsniedz 150 euro, vai pārsniedz citu MK noteikumos par SAM īstenošanu noteikto  pieļaujamo nodokļu parāda apjomu. Ņemot vērā iepriekšminēto aicinām noteikumu projekta 2.7.2. apakšpunktu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tam ir laba nodokļu saistību izpilde vai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"laba nodokļu saistību izpilde". Anotācija papildināta ar skaidrojumu par labu nodokļu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tam ir laba nodokļu saistību izpilde vai saskaņā ar Valsts ieņēmumu dienesta administrēto nodokļu (nodevu) parādnieku datubāzē publiski pieejamo informāciju nav nodokļu vai nodevu parādu, tai skaitā valsts sociālās apdrošināšanas obligāto iemaksu parādu, kas kopsummā pārsniedz 1000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tas nesadarbojas ar Krievijas Federāciju un Baltkrievijas Republiku;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kā šis kritērijs tiks pārbaudīts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sadarbība tiks vērtēta, ņemot vērā Valsts ieņēmumu dienestā esošo informāciju, piemēram, par PVN deklarācijās norādītajām summām, AML procedūru ietvaros, kā arī komersantam būs jāsniedz apliecinājums, ka tas no 2021.gada (pret Ukrainu vērstās militārās agresijas perioda sākums) nesadarbojas ar Krievijas Federāciju un Baltkrievijas Republiku un projekta īstenošanas rezultātā netiks veikta sadarbība ar minētajām valstīm. Papildus skatīt 73.6., 75.9. apakšpunkta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tas no 2021.gada nesadarbojas ar Krievijas Federāciju un Baltkrievijas Republiku;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Iesniedzot projekta pieteikumu sabiedrībā "Altum" atbalsta saņemšanai, gala saņēmējs iesniedz arī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samazināšanas nolūkos aizdevuma un garantiju ņēmējiem, aicinām EM izvērtēt iespējas šim pakalpojumam piemērot 'vienas pieturas principu" (</w:t>
            </w:r>
            <w:r w:rsidR="00000000" w:rsidRPr="00000000" w:rsidDel="00000000">
              <w:rPr>
                <w:i w:val="1"/>
                <w:rtl w:val="0"/>
              </w:rPr>
              <w:t xml:space="preserve">one stop shop</w:t>
            </w:r>
            <w:r w:rsidR="00000000" w:rsidRPr="00000000" w:rsidDel="00000000">
              <w:rPr>
                <w:rtl w:val="0"/>
              </w:rPr>
              <w:t xml:space="preserve">), nodrošinot, ka uzņēmumiem nav jāvēršas vairāk kā vienā institūcijā viena aizdevuma un/vai garantijas saņemšanai. ALTUM un Aizsardzības ministrijas savstarpējās informācijas apmaiņa jau paredzēta šī MK noteikumu projekta 18.punkta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pieteikumu iesniegšanas optimizācijas iespējas, ir jāņem vērā, ka atbalsta programmas ietvaros tiek atbalstīti stratēģiskas nozīmes projekti aizsardzības jomā. Līdz ar to, lai nekavētu projektu pieteikumu izskatīšanu sabiedrībā "Altum", projekta iesniedzējam, kas īstenos militāras nozīmes projektus, ir jāsaņem atzinums vispirms no Aizsardzības ministrijas. Vienlaikus pārējā dokumentācija sabiedrībā "Altum" tiek vērtēta, tai izmantojot publiskajos resursos pieejamo informāciju, un tikai gadījumos, kad informācija tajos nav pieejama, komersantam tā ir jāiesniedz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Paziņojumu par otrās un turpmāko atklātās atlases kārtu pieteikšanās termiņu šo noteikumu 2.1. apakšpunktā atzinumu saņemšanai publicē Ekonomikas ministrijas, Aizsardzības ministrijas un sabiedrības “Altum” tīmekļa vietnēs. Sabiedrība “Altum” veic projektu iesniegumu vērtēšanu pēc tam, kad saņemts šo noteikumu 37. punktā minētais projektu prioritārais saraksts un šo noteikumu 38. punktā minētais projekta iesniegums.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Aizsardzības ministrija 20 darbdienu laikā pēc atlases izsludināšanas ir saņēmusi vairākus projekta pieteikumus, tiek noteikta prioritārā projektu atlases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minēta atlase, tomēr noteikumu projektā nav regulējuma par to, kā šo atlasi izsludina. Ievērojot minēto, lūdzam papildināt noteikumu 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Skatīt Noteikumu projekta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Piešķirtā maksimālā kapitāla atlaide ir līdz 30 procentiem no projekta attiecināmajām izmaksām, bet ne vairāk kā 35 000 000 euro. Projektiem, kam piešķir finansējumu saskaņā ar šo noteikumu </w:t>
            </w:r>
            <w:r w:rsidR="00000000" w:rsidRPr="00000000" w:rsidDel="00000000">
              <w:rPr>
                <w:rtl w:val="0"/>
              </w:rPr>
              <w:t xml:space="preserve">13.1. </w:t>
            </w:r>
            <w:r w:rsidR="00000000" w:rsidRPr="00000000" w:rsidDel="00000000">
              <w:rPr>
                <w:rtl w:val="0"/>
              </w:rPr>
              <w:t xml:space="preserve">apakšpunktu</w:t>
            </w:r>
            <w:r w:rsidR="00000000" w:rsidRPr="00000000" w:rsidDel="00000000">
              <w:rPr>
                <w:rtl w:val="0"/>
              </w:rPr>
              <w:t xml:space="preserve">, maksimālā kapitāla atlaide nepārsniedz šo noteikumu </w:t>
            </w:r>
            <w:r w:rsidR="00000000" w:rsidRPr="00000000" w:rsidDel="00000000">
              <w:rPr>
                <w:rtl w:val="0"/>
              </w:rPr>
              <w:t xml:space="preserve">25.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pieļaujamo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30. punkta redakciju - ņemot vērā, ka kapitāla atlaide var tikt piešķirta maksimālās atbalsta intensitātes apmērā, pastāv risks, ka valsts atbalsta intensitāte var tikt pārsniegta, ja Altum aizdevuma apjoms būs lielāks par kapitāla atlaidi. Šādā gadījumā aizdevuma subsīdijas ekvivalents var radīt pārsniegumu, kas neatbilst MK noteikumos 25. un 27. punktā noteiktajai pieļaujamajai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Piešķirtā maksimālā kapitāla atlaide ir līdz 30 procentiem no projekta attiecināmajām izmaksām, bet ne vairāk kā 35 000 000 euro. Projektiem, kam piešķir finansējumu saskaņā ar šo noteikumu 13.1. apakšpunktu, kapitāla atlaides piešķiršana notiek, ievērojot šo noteikumu 25. un 27. punktā minēto pieļaujamo valsts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Sabiedrības “Altum” aizdevuma maksimālais apmērs nepārsniedz 40 000 000 euro. Piešķirtā maksimālā kapitāla atlaide ir līdz 50 procentiem no sabiedrības “Altum” aizdevuma apmēra, bet ne vairāk kā 20 000 000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Uz sabiedrības "Altum" aizdevuma kapitāla atlaidi var pretendēt gala saņēmēji, kuri pēc projekta pabeigšanas trīs gadu pēcuzraudzības periodā vai vienu gadu, ja piešķirts finansējums saskaņā ar šo noteikumu </w:t>
            </w:r>
            <w:r w:rsidR="00000000" w:rsidRPr="00000000" w:rsidDel="00000000">
              <w:rPr>
                <w:rtl w:val="0"/>
              </w:rPr>
              <w:t xml:space="preserve">13.2.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40.2. </w:t>
            </w:r>
            <w:r w:rsidR="00000000" w:rsidRPr="00000000" w:rsidDel="00000000">
              <w:rPr>
                <w:rtl w:val="0"/>
              </w:rPr>
              <w:t xml:space="preserve">apakšpunktu</w:t>
            </w:r>
            <w:r w:rsidR="00000000" w:rsidRPr="00000000" w:rsidDel="00000000">
              <w:rPr>
                <w:rtl w:val="0"/>
              </w:rPr>
              <w:t xml:space="preserve">, ir sasnieguši visus šādus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Ekonomikas ministrijai pārskatīt šī punkta redakciju, jo tā nav skaidri formulēta (skat. "uz vienu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Ja finansējumam piesakās uzņēmums, kas plāno īstenot militārās jomas projektu (un ir saņemts Aizsardzības ministrijas atzinums par atbilstību būtiskām valsts drošības interesēm), tad pēcuzraudzības periods ir 1 gads, ja tiek izpildīti visi pēcuzraudzības kritēriji. Papildus- anotācijā ir skaidrojums pēcuzraudzības procesam.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Uz kapitāla atlaidi var pretendēt gala saņēmēji, kuri pēc projekta pabeigšanas trīs secīgus gadus, ja piešķirts finansējums saskaņā ar šo noteikumu 34.1. vai 61.1.apakšpunktu vai vienu gadu, ja piešķirts finansējums saskaņā ar šo noteikumu 34.2. vai 61.2. apakšpunktu, pēcuzraudzības periodā ir sasnieguši visus šādus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Aizdevumam gala saņēmējs vai garantijai kredītiestāde piesakās iesniedzot projekta pieteikumu sabiedrībā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2.2.apakšpunktā noteikto, ka gala saņēmējs piesakās atbalstam, iesniedzot projekta pieteikumu akciju sabiedrībā "Attīstības finanšu institūcija Altum", norādām uz pretrunu ar MK noteikumu projekta 52.punktu, kurā noteikts, ka garantijai piesakās kredītiestāde, iesniedzot projekta pieteikumu sabiedrībā "Altum". Ņemot vērā to, ka kredītiestāde iesniedz garantijas pieteikumu, lūdzam precizēt MK noteikumus un anotāciju, lai būtu skaidrs, kā Altum izvērtēs garantijas gadījumā visus nosacījumus attiecībā uz projektu un gala saņēmēju, kas izriet no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projektā noteikts, ka gala saņēmējs piesakās grantam Aģentūrā, bet aizdevumam ar kapitāla atlaidi, paralēlajam aizdevumam ar kapitāla atlaidi, garantijai ar kapitāla atlaidi - sabiedrībā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Aizdevumam ar kapitāla atlaidi, paralēlajam aizdevumam ar kapitāla atlaidi, garantijai ar kapitāla atlaidi gala saņēmējs ievērojot šo noteikumu 36., 37. un 38. punktā noteikto kārtību, piesakās iesniedzot projekta  iesniegumu sabiedrībā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Sabiedrībai "Altum" ir tiesības neslēgt aizdevuma līgumu ar gala saņēmēju un atteikt izmaksu (tai skaitā gadījumos, kad lēmums par atbalsta piešķiršanu jau ir pieņemts), ja sabiedrībai "Altum" kļūst zināmi apstākļi, ka gala saņēmējs vai projekts vairs neatbilst šo noteikumu nosacījumiem un atbalstu nevar izsniegt saskaņā ar sabiedrībai "Altum" saistošajiem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viennozīmīgai izpratnei noteikumu projekta 60.punktā vai anotācijas ietvaros ietvert precīzu atsauci uz sabiedrības "Altum" saistošajiem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viss Noteikumu projekts ir saistošs, kā arī Noteikumu projektā ir ietvertas atsauces uz sabiedrību "Altum", ja norma īpaši attiecināma uz to.</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Sabiedrībai "Altum" ir tiesības neslēgt aizdevuma līgumu vai Aģentūrai ir tiesības neslēgt Granta līgumu, ar gala saņēmēju un atteikt izmaksu (tai skaitā gadījumos, kad lēmums par atbalsta piešķiršanu jau ir pieņemts), ja sabiedrībai "Altum" vai Aģentūrai kļūst zināmi apstākļi, ka gala saņēmējs vai projekts vairs neatbilst šo noteikumu nosacījumiem un atbalstu nevar izsniegt saskaņā ar sabiedrībai "Altum" vai Aģentūrai darbību saistošajiem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Gala saņēmējam atbalstu piešķir brīdī, kad sabiedrība "Altum" pieņem lēmumu par aizdevuma, paralēlā aizdevuma vai garantijas ar kapitāla atlaidi piešķiršanu, lēmumā nosakot atbalsta maksimālo apjomu, atbalsta intensitāti un maksimālo pieejamo kapitāla atlaidi. Atbalstu piešķir, ja gala saņēmējs atbilst šajos noteikumos minētajām komercdarbības atbalsta saņemšanas prasībām saskaņā ar šo noteikumu </w:t>
            </w:r>
            <w:r w:rsidR="00000000" w:rsidRPr="00000000" w:rsidDel="00000000">
              <w:rPr>
                <w:rtl w:val="0"/>
              </w:rPr>
              <w:t xml:space="preserve">13.1.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40.1. </w:t>
            </w:r>
            <w:r w:rsidR="00000000" w:rsidRPr="00000000" w:rsidDel="00000000">
              <w:rPr>
                <w:rtl w:val="0"/>
              </w:rPr>
              <w:t xml:space="preserve">apakšpunkt</w:t>
            </w:r>
            <w:r w:rsidR="00000000" w:rsidRPr="00000000" w:rsidDel="00000000">
              <w:rPr>
                <w:rtl w:val="0"/>
              </w:rPr>
              <w:t xml:space="preserve">ā minēto komercdarbības atbalsta regulējumu, vai šo noteikumu nosacījumiem, ja gala saņēmējam piešķir finansējumu saskaņā ar šo noteikumu </w:t>
            </w:r>
            <w:r w:rsidR="00000000" w:rsidRPr="00000000" w:rsidDel="00000000">
              <w:rPr>
                <w:rtl w:val="0"/>
              </w:rPr>
              <w:t xml:space="preserve">13.2.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40.2.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pasākumā plānoto piešķirt finansējumu sabiedrības "Altum" aizdevumam ar kapitāla atlaidi, paralēlajam aizdevumam ar kapitāla atlaidi vai garantijai ar kapitāla atlaidi, lūdzam precizēt noteikumu projekta 61.punktu,vienlaikus pārskatot visu noteikumu projektu, lietojot vienotu terminoloģiju "aizdevums ar kapitāla atlaidi" un "paralēlais aizdevums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izmantojot vienotu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atbalstam piesakās Korporācija, tai atbalstu piešķir brīdī, kad Aģentūra pieņem lēmumu par granta piešķiršanu, Aģentūra lēmumā nosakot atbalsta maksimālo apjomu un atbalsta intensitāti. Atbalstu piešķir, ja gala saņēmējs atbilst šo noteikumu 14. punktā minētajām atbalsta saņemšanas prasībām. Atbalstu izmaksā pēc šo noteikumu 24. punktā noteikto pēcuzraudzības rādītāju sasniegšanas.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Kapitāla atlaide tiek piemērota trīs daļās. Pēc katra pēcuzraudzības gada var tikt piemērota viena trešdaļa no šo noteikumu </w:t>
            </w:r>
            <w:r w:rsidR="00000000" w:rsidRPr="00000000" w:rsidDel="00000000">
              <w:rPr>
                <w:rtl w:val="0"/>
              </w:rPr>
              <w:t xml:space="preserve">30.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minētās sabiedrības "Altum" kapitāla atlaides daļas, ievērojot šo noteikumu 30. un 36. punktā minētos nosacījumus. Projektiem, kam piešķirts finansējums saskaņā ar šo noteikumu 13.2. un 38.2. apakšpunktu, piemēro kapitāla atlaidi vienā daļā ievērojot šo noteikumu </w:t>
            </w:r>
            <w:r w:rsidR="00000000" w:rsidRPr="00000000" w:rsidDel="00000000">
              <w:rPr>
                <w:rtl w:val="0"/>
              </w:rPr>
              <w:t xml:space="preserve">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35.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projektā nav 38.2.apakšpunkta, lūdzam pārskatīt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Termiņa pagarinājums ir iespējams, nepārsniedzot noteikto maksimālo aizdevuma termiņu, un ja atbalstu sākotnēji sniedz saskaņā ar šo noteikumu 34.1. vai 61.1. apakšpunktu, termiņa pagarinājums nerada sākotnēji piešķirtā valsts atbalsta summas un intensitātes pārsniegumu, nodrošinot Komisijas regulas Nr. 651/2014 5. pantā noteiktos atbalsta pārredzamības nosacījumus, tas ir, netiek piešķirts jauns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sabiedrības "Altum" aizdevumam un paralēlam aizdevumam subsīdijas ekvivalents ir vienāds ar komersantam piešķirtā aizdevuma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šī pasākuma ietvaros nav plānota aizdevumu un paralēlo aizdevumu bez kapitāla atlaides izsniegšana, aicinām Ekonomikas ministriju  izvērtēt nepieciešamību šo MK noteikumu projekta punkta normu, kas neattiecas uz šo pasākumu,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dzēsta, jo Noteikumu projekts paredz, ka tiek piešķirts aizdevums ar kapitāla atlaidi, paralēlais aizdevums ar kapitāla atlaidi vai garantija ar kapitāla atlaidi. Papildināta anotācija ar skaidrojumu, kad tiek piemērots kurš subsīdijas ekvivalenta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nodrošināt komunikācijas un vizuālās identitātes pasākumus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pantu,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anotāciju ar informāciju, ka tiks nodrošināti projekta komunikācijas un vizuālās identitātes prasību izpildes pasākumi saskaņā ar noteikumu projekta 70.1. apakšpunktā minētajiem normatīvajiem aktiem un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nodrošināt komunikācijas un vizuālās identitātes pasākumus saskaņā ar regulas 2021/1060 47. un 50. pantu,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Gala saņēmējs projekta pieteikumā pamato un projekta īstenošanas laikā, kā arī visā amortizācijas periodā atbilstoši normatīvajiem aktiem grāmatvedības jomā nodrošina, ka  projekts, kam piešķirts finansējums saskaņā ar šo noteikumu </w:t>
            </w:r>
            <w:r w:rsidR="00000000" w:rsidRPr="00000000" w:rsidDel="00000000">
              <w:rPr>
                <w:rtl w:val="0"/>
              </w:rPr>
              <w:t xml:space="preserve">13.2.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40.2. </w:t>
            </w:r>
            <w:r w:rsidR="00000000" w:rsidRPr="00000000" w:rsidDel="00000000">
              <w:rPr>
                <w:rtl w:val="0"/>
              </w:rPr>
              <w:t xml:space="preserve">apakšpunkt</w:t>
            </w:r>
            <w:r w:rsidR="00000000" w:rsidRPr="00000000" w:rsidDel="00000000">
              <w:rPr>
                <w:rtl w:val="0"/>
              </w:rPr>
              <w:t xml:space="preserve">u, atbilst ar komercdarbības atbalstu nesaistītam militāram projektam un neuzsāk darbības, kurām sniegtais atbalsts būtu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definētu par kādu amortizācijas periodu MK noteikumu projekts runā, lūdzam noteikumu projekta 9., 71. un 72.punktā, kā arī anotācijā, lietot jēdzienu "ieguldījumu amortizācija".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Gala saņēmējs projekta iesniegumā pamato un projekta īstenošanas laikā, kā arī visā ieguldījumu amortizācijas periodā atbilstoši normatīvajiem aktiem grāmatvedības jomā nodrošina, ka  projekts, kam piešķirts finansējums saskaņā ar šo noteikumu 14., 34.2. vai 61.2. apakšpunktu, atbilst ar komercdarbības atbalstu nesaistītam militāram projektam un neuzsāk darbības, kurām sniegtais atbalsts būtu kvalificējams kā komercdarbības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Pasākuma īstenošanā atbalstu nepiešķir darbībām, kuras uzskatāmas par faktiski pabeigtām vai pilnībā īstenotām pirms ir iesniegts projekta pieteikums par atbalsta programmas finansējuma saņemšanu, ievērojot regulas 2021/1060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noteikumu projekta 74.punktu, ņemot vērā, 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"Finanšu instrumenti" 2. punkta otrā daļa paredz, ka "Šādu atbalstu sniedz tikai par tiem investīciju elementiem, kas </w:t>
            </w:r>
            <w:r w:rsidR="00000000" w:rsidRPr="00000000" w:rsidDel="00000000">
              <w:rPr>
                <w:u w:val="single"/>
                <w:rtl w:val="0"/>
              </w:rPr>
              <w:t xml:space="preserve">investīciju lēmuma pieņemšanas dienā nav fiziski pabeigti vai pilnībā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74.Pasākuma īstenošanā atbalstu nepiešķir darbībām, kuras uzskatāmas par faktiski pabeigtām vai pilnībā īstenotām, pirms investīciju lēmuma pieņemšanas dienas, ievērojot Regula Nr. 2021/1060 58.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Pasākuma īstenošanā atbalstu nepiešķir darbībām, kuras uzskatāmas par faktiski pabeigtām vai pilnībā īstenotām pirms sabiedrības “Altum” lēmuma pieņemšanas dienas, ievērojot Regulas Nr. 2021/1060 58. panta 2. punktu vai pirms Aģentūrā ir iesniegts projekta iesniegums par atbalsta pasākuma finansējuma saņemšanu, ievērojot regulas 2021/1060 63. panta 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un noteikumu projektā tiek lietoti atšķirīgi valūtas un skaitlisko apzīmējumu formāti (tiek izmantots gan “euro”, gan “EUR”, kā arī atšķirīgi miljonu apzīmējumi — “milj.”, “miljoni” un pilni skaitļi). Lūdzam salāgot dokumentā izmantoto valūtas apzīmējumu un skaitlisko rakstību, piemērojot vienotu formātu gan anotācijā, gan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ievērojot vienotu formātu.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sadaļā “Risinājuma apraksts” nepareizi norādīts atsauces numurs uz Darbības programmas pasākumu – </w:t>
            </w:r>
            <w:r w:rsidR="00000000" w:rsidRPr="00000000" w:rsidDel="00000000">
              <w:rPr>
                <w:b w:val="1"/>
                <w:rtl w:val="0"/>
              </w:rPr>
              <w:t xml:space="preserve">1.2.1.1. pasākuma "Atbalsts jaunu produktu attīstībai un internacionalizācijai"</w:t>
            </w:r>
            <w:r w:rsidR="00000000" w:rsidRPr="00000000" w:rsidDel="00000000">
              <w:rPr>
                <w:rtl w:val="0"/>
              </w:rPr>
              <w:t xml:space="preserve">, savukārt, iekavās minēts turpmāk 1.2.1.2.pasākums. Lūgums labot un skaidrot vai ir  domāts, ka finansējums pārdalīts no 1.2.1.2. pasākumu "Produktivitātes aizdevumi uzņēmumu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Finansējums pārdalīts no 1.2.1.2. pasākuma.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sadaļu "Kopīgie nosacījumi, lai pieteiktos atbalstam", ievērojot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vairākkārt izteikusi aicinājumu dalībvalstīm stiprināt aizsardzības industriju, jo īpaši ar Balto grāmatu par Eiropas aizsardzības nākotni un identificētu piecu pīlāru plānu (ReARM Europe), lai veicinātu militāro līdzekļu ātru izvietošanu visā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piedāvātās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Anotāciju sadaļā "Projekta mērķis", ievērojot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atzinumā konstatē plānotā projekta atbilstību būtiskām drošības interesēm, kas saistītas ar ieroču, munīcijas un militārā aprīkojuma ražošanu. Ņemot vērā, ka informācija par Noteikumu projektā paredzētās atlases izsludināšanu tiks publicēta pirms faktiskās atlases uzsākšanas, lai sabiedrība “Altum” jau pieteikuma iesniegšanas brīdī zinātu, pēc kurām Noteikumu projekta normām izvērtēt projektu un komersants pieteikuma iesniegšanas brīdī varētu apliecināt, ka tas īstenos projektu militārā jomā paredzēts, ka komersantam būs jāvēršas AM ar iesniegumu atzinuma saņemšanai. Lai saņemtu atzinumu, komersantam jāvēršas AM ar iesniegumu, kuram pievienots apraksts par militārā projekta atbilstību drošības interesēm, kas saistītas ar ieroču, munīcijas un militārā aprīkojuma ražošanu (turpmāk –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atzinumu, komersantam jāvēršas Aizsardzības ministrijā ar iesniegumu, kuram pievienots apraksts par militārā projekta atbilstību būtiskām drošības interesēm, kas saistītas ar ieroču, munīcijas un militārā aprīkojuma ražošanu (turpmāk –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atzinumu, komersantam jāvēršas Aizsardzības ministrijā ar iesniegumu, kuram pievienots apraksts par militārā projekta atbilstību būtiskām drošības interesēm, kas saistītas ar ieroču, munīcijas un militārā aprīkojuma ražošanu (turpmāk – apraksts). Aprakstā tiek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1)Informācija par militārā projekta būtību (kādi produkti tiks ražoti, kāds ir plānotais ražošanas apjoms, jaudas un jebkura cita informācija, kas palīdz izvērtēt produkta pielietojumu, unikalitāti un citus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 līdzšinējā pieredze tāda paša vai līdzīga militārā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Saikne ar Latvijas Nacionālo bruņoto spēku ilgtermiņa attīstību (ja attiecināms, norādot informāciju, balstoties uz, piemēram, Nacionālo bruņoto spēku ilgtermiņa attīstības 2025 –2036 kopsavilkumu, Aizsardzības industrijas un inovāciju atbalsta stratēģiju 2025 – 2036, , Vadlīnijām aizsardzības un drošības industrijas iesaistei aizsardzības spēju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 ar Latvijas un NATO/ES valstu bruņotajiem spēkiem (norādot visas līdzšinējās sadarbības, noslēgtos līgumus, dalību iepirkumos, tirgus izpētēs, testos, mācībās u.c.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Plānotais noieta tirgus (potenciālie klienti, tirgus segmenti, ģeogrāfiskās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partneri (norādīt visus projekta īstenošanā iesaistītos partnerus – gan tos, ar kuriem jau ir līgumiskas vienošanās, gan tos, ar kuriem vēl notiek sarunas, gan tos, kurus vēl plānots uzrunāt)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finansētāji, investori (norādīt gan tos, ar kuriem jau ir uzņemtas saistības (hard commitment), gan tos, kuri ir pauduši atbalstu iesaistīties pie noteiktiem apstākļiem (soft commitment).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Aizsardzības ministrija var lūgt komersantam iesniegt papildus informāciju, kas var būt nepieciešama, lai izvērtētu plānotā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paredzot, ka Aizsardzības ministrija sniedz atzinumu par projekta pieteikumā minētā militārā produkta vai divējāda lietojuma produkta atbilstību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Anotāciju sadaļā "Atbalsta mērķauditorija", ievērojot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tikai militārās jomas projektiem, par kuriem ir izsniegts šo noteikumu 2.1. punktā minētais atzinums vai divejāda lietojuma projektiem, kuriem nav jāsaņem 2.1. punktā minētais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Aizsardzības ministrija sniegs atzinumu militāru vai divējāda lietojuma produktu projektiem, pārliecinoties, ka projekts atbilst būtiskām valsts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Anotāciju sadaļā "Kopsavikums", zem Risinājuma apraksta, ievērojot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administrē sabiedrība “Altum”. Lai pieteiktos atbalstam, vispirms jāsaņem AM atzinums. AM atzinums ir dokuments, kas apliecina militārā projekta atbilstību būtiskām drošības interesēm, kas saistītas ar ieroču, munīcijas un militārā aprīkojuma ražošanu. Saņemot AM atzinumu, gala saņēmējs iesniedz sabiedrībā “Altum” projekta pieteikumu, kam pievienots AM atzinums, un citi nepieciešamie dokumenti. Ja projekts neatbilst būtiskām drošības interesēm AM atzinumu neizsniedz. Pēc projekta izvērtēšanas un apstiprināšanas, sabiedrība “Altum” noslēdz civiltiesisku līgumu ar gala saņēmumu par aizdevumu ar kapitāla atlaidi vai civiltiesisku līgumu ar gala saņēmēju un citu finansētāju, ja paredzēta garantija ar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sniedz atzinumu militāriem vai divējāda lietojuma produktu projektiem, kas atbilst būtiskām valsts drošības interesēm. Ja paredzēts īstenot divējāda lietojuma produkta projektu, Aizsardzības ministrija sniedz atzinumu, ka produkts atbilst būtiskām valsts drošības interesēm, bet gala saņēmējs biznesa plānā skaidro, kā produktu var izmantot civilām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sadaļu "Problēmas apraksts"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apzinātu esošo aizsardzības industrijas spēju priekšrocības, kā arī pastāvošos izaicinājumus, AM sadarbībā ar Ekonomikas ministriju (turpmāk – EM), Latvijas Investīciju un attīstības aģentūru (turpmāk – LIAA) un nozares asociācijām veic visaptverošu aizsardzības industrijas spēju izpēti un kartēšanu, t.sk., par aizsardzības industrijas pienesumu Latvijas tautsaimniecībai.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preiczēt anotācijas sadaļu 1.3. Pašreizējā situācija, problēmas un risinājumi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2025. gada 19. martā ir publiski paudusi nostāju ar Balto grāmatu par Eiropas aizsardzības nākotni un identificētu piecu pīlāru plānu (ReARM Europe), kā palielināt ES aizsardzības nozarei pieejamo finansējumu, paredzot vērienīgu aizsardzības paketi, kas ES dalībvalstīm nodrošinātu finansiālas iespējas, lai stimulētu investīciju pieaugumu aizsardzības stiprināšanā.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ņemot vērā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atsauci uz MK noteikumu punktu, kurā ir minēti trīs rādītāji, kas jāsasniedz pēc projekta īstenošanas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atsaucēm uz Noteikumu projekta 24. vai 52. punktu, kur minēti pēcuzraudzības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svītrojot tekstu "</w:t>
            </w:r>
            <w:r w:rsidR="00000000" w:rsidRPr="00000000" w:rsidDel="00000000">
              <w:rPr>
                <w:i w:val="1"/>
                <w:rtl w:val="0"/>
              </w:rPr>
              <w:t xml:space="preserve">lai arī šobrīd tas nav iespējams pie Darbības programmas vidusposma pārdalēm, pieteikums ir pārskatāms, ņemot vērā visu Darbības programmas kopējo izpildes ātrumu, gatavojot 4.grozījumus Darbības programmā</w:t>
            </w:r>
            <w:r w:rsidR="00000000" w:rsidRPr="00000000" w:rsidDel="00000000">
              <w:rPr>
                <w:rtl w:val="0"/>
              </w:rPr>
              <w:t xml:space="preserve">", ņemot vērā, ka attiecīgs Ministru kabineta lēmums pašreiz nav pieņemts.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teksta daļu par 4. grozījumiem Darbības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finansējums tika pārvirzīts no 1.2.1.2. pasākuma “Produktivitātes aizdevumi uzņēmumu inovācijām”, nevis 1.2.1.1. pasākuma "Atbalsts jaunu produktu attīstībai un internacionalizācijai”. Lūdzam atbilstoši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finansējums tika pārvirzīts no 1.2.1.2. pasākuma.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anotācijas sadaļā "Projekta mērķis" ietverto informāciju, ka "</w:t>
            </w:r>
            <w:r w:rsidR="00000000" w:rsidRPr="00000000" w:rsidDel="00000000">
              <w:rPr>
                <w:i w:val="1"/>
                <w:rtl w:val="0"/>
              </w:rPr>
              <w:t xml:space="preserve">pašlaik Eiropas Komisija virza grozījumus Eiropas Parlamenta un Padomes 2021. gada 24. jūnija Regulā (ES) 2021/1058 [..], vēršam uzmanību, ka </w:t>
            </w:r>
            <w:r w:rsidR="00000000" w:rsidRPr="00000000" w:rsidDel="00000000">
              <w:rPr>
                <w:rtl w:val="0"/>
              </w:rPr>
              <w:t xml:space="preserve">minētie regulas grozījumi ir pieņemti š.g. 18.septembrī ar  Regulu  Nr. 2025/1914.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ietverot atsauci uz Komisijas regulu 2025/1914.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"Atbalsta veids" ir nepieciešami šādi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kontekstā ar minēto, ka "Nemateriālos aktīvus lielajiem komersantiem var finansēt līdz 50 % no sākotnējā ieguldījuma apmēra, vidējiem komersantiem līdz 100 %., aicinām EM  teikumu precizēt, lai tas atbilstu MKN 44.6.apakšpunktam, proti, ka "s</w:t>
            </w:r>
            <w:r w:rsidR="00000000" w:rsidRPr="00000000" w:rsidDel="00000000">
              <w:rPr>
                <w:i w:val="1"/>
                <w:u w:val="single"/>
                <w:rtl w:val="0"/>
              </w:rPr>
              <w:t xml:space="preserve">ī</w:t>
            </w:r>
            <w:r w:rsidR="00000000" w:rsidRPr="00000000" w:rsidDel="00000000">
              <w:rPr>
                <w:u w:val="single"/>
                <w:rtl w:val="0"/>
              </w:rPr>
              <w:t xml:space="preserve">kajiem (mikro), mazajiem vai vidējiem </w:t>
            </w:r>
            <w:r w:rsidR="00000000" w:rsidRPr="00000000" w:rsidDel="00000000">
              <w:rPr>
                <w:rtl w:val="0"/>
              </w:rPr>
              <w:t xml:space="preserve">komersantiem nemateriālos aktīvus var finansēt līdz 100 procentiem no sākotnējo ieguldījumu kopējām attiecināmajām ieguldījumu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kontekstā ar minēto, ka "a</w:t>
            </w:r>
            <w:r w:rsidR="00000000" w:rsidRPr="00000000" w:rsidDel="00000000">
              <w:rPr>
                <w:i w:val="1"/>
                <w:rtl w:val="0"/>
              </w:rPr>
              <w:t xml:space="preserve">izdevuma un garantijas </w:t>
            </w:r>
            <w:r w:rsidR="00000000" w:rsidRPr="00000000" w:rsidDel="00000000">
              <w:rPr>
                <w:i w:val="1"/>
                <w:u w:val="single"/>
                <w:rtl w:val="0"/>
              </w:rPr>
              <w:t xml:space="preserve">mērķis ir</w:t>
            </w:r>
            <w:r w:rsidR="00000000" w:rsidRPr="00000000" w:rsidDel="00000000">
              <w:rPr>
                <w:i w:val="1"/>
                <w:rtl w:val="0"/>
              </w:rPr>
              <w:t xml:space="preserve"> sniegt atbalstu  jaunu ēku būvniecībai, iekārtu iegādei, infrastruktūras pieslēgumu izveidei un nemateriālo aktīvu iegādei, tad , lai  </w:t>
            </w:r>
            <w:r w:rsidR="00000000" w:rsidRPr="00000000" w:rsidDel="00000000">
              <w:rPr>
                <w:rtl w:val="0"/>
              </w:rPr>
              <w:t xml:space="preserve">mazinātu interpretācijas iespējas, aicinām svītrot vārdus 'mērķis ir sniegt atbalstu',  jo pasākumā mērķis ir noteikts MKN projekta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MK noteikumu projekta anotācijas 1.3.sadaļā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kontekstā ar minēto </w:t>
            </w:r>
            <w:r w:rsidR="00000000" w:rsidRPr="00000000" w:rsidDel="00000000">
              <w:rPr>
                <w:u w:val="single"/>
                <w:rtl w:val="0"/>
              </w:rPr>
              <w:t xml:space="preserve">kopējo</w:t>
            </w:r>
            <w:r w:rsidR="00000000" w:rsidRPr="00000000" w:rsidDel="00000000">
              <w:rPr>
                <w:rtl w:val="0"/>
              </w:rPr>
              <w:t xml:space="preserve"> atbalsta programmai pieejamo finansējumu - 40 000 000 euro, tad atsaucoties uz MKN projekta 5.punktu, kas nosaka, ka ALTUM šīs programmas īstenošanai var piesaistīt VK aizdevumu vai aizņemoties no starptautiskām finanšu institūcijām, lai mazinātu interpretācijas iespējas, aicinām vārdus 'kopējais', aizstāt ar 'publiskais (ERAF un valsts budžeta) finansējums (minēts anotācijas 6.lpp un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kontekstā ar minēto, ka "j</w:t>
            </w:r>
            <w:r w:rsidR="00000000" w:rsidRPr="00000000" w:rsidDel="00000000">
              <w:rPr>
                <w:i w:val="1"/>
                <w:rtl w:val="0"/>
              </w:rPr>
              <w:t xml:space="preserve">a projekts neatbilst militārās jomas vai divējāda lietojuma specifikai, AM atzinumu nepiešķir, a</w:t>
            </w:r>
            <w:r w:rsidR="00000000" w:rsidRPr="00000000" w:rsidDel="00000000">
              <w:rPr>
                <w:rtl w:val="0"/>
              </w:rPr>
              <w:t xml:space="preserve">icinām  neierobežot AM sniegt atbildi pieteicējam arī par to, ka projekts neatbilst militārās jomas vai divējāda lietojuma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Finansējuma avots 40 000 000 euro. Attiecībā uz atzinuma sniegšanu, anotācija papildināta, ka Aizsardzības ministrija atzinumā informē, ka tas neatbilst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35.punkta un anotācijas izriet, ka Ekonomikas ministrija īsteno rādītāju pēcuzraudzību. Lūdzam anotācijas ietvaros skaidrot no kādiem līdzekļiem tiks segta attiecīgā nosacījuma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īstenos rādītāju pēcuzraudzību</w:t>
            </w:r>
            <w:r w:rsidR="00000000" w:rsidRPr="00000000" w:rsidDel="00000000">
              <w:rPr>
                <w:rtl w:val="0"/>
              </w:rPr>
              <w:t xml:space="preserve">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ietvaros skaidrot par noteikumu projekta ietekmi uz  Darbības programmas 1.2.1. specifiskā atbalsta mērķa "Pētniecības un inovāciju kapacitātes stiprināšana un progresīvu tehnoloģiju ieviešana uzņēmumiem" 1.2.1.1. pasākuma "Atbalsts jaunu produktu attīstībai un internacionalizācijai” finansējuma saņēmējiem un nepieciešamajiem grozījumiem minētā pasākuma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Darbības programmas 1.2.1. specifiskā atbalsta mērķa "Pētniecības un inovāciju kapacitātes stiprināšana un progresīvu tehnoloģiju ieviešana uzņēmumiem" 1.2.1.1. pasākuma "Atbalsts jaunu produktu attīstībai un internacionalizācijai”, tāpēc anotācijā netiek skaidrota ietekme uz šī pasākuma gala saņēmējiem un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tiek pārdalīts no Darbības programmas 1.2.1. specifiskā atbalsta mērķa "Pētniecības un inovāciju kapacitātes stiprināšana un progresīvu tehnoloģiju ieviešana uzņēmumiem" 1.2.1.2. pasākumu "Produktivitātes aizdevumi uzņēmumu inovācijām", kur jau ir veikti grozījumi, pārdalot finansējumu 40 milj. euro apmērā, kas skaidrots anotācijas 4.1.1.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25-TA-1652</w:t>
    </w:r>
    <w:r>
      <w:br/>
    </w:r>
    <w:r w:rsidR="00000000" w:rsidRPr="00000000" w:rsidDel="00000000">
      <w:rPr>
        <w:rtl w:val="0"/>
      </w:rPr>
      <w:t xml:space="preserve">15.01.2026. 17.23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25-TA-1652</w:t>
    </w:r>
    <w:r>
      <w:br/>
    </w:r>
    <w:r w:rsidR="00000000" w:rsidRPr="00000000" w:rsidDel="00000000">
      <w:rPr>
        <w:rtl w:val="0"/>
      </w:rPr>
      <w:t xml:space="preserve">15.01.2026. 17.23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Izziņa_25-TA-1652.docx</dc:title>
</cp:coreProperties>
</file>

<file path=docProps/custom.xml><?xml version="1.0" encoding="utf-8"?>
<Properties xmlns="http://schemas.openxmlformats.org/officeDocument/2006/custom-properties" xmlns:vt="http://schemas.openxmlformats.org/officeDocument/2006/docPropsVTypes"/>
</file>