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22-TA-942: Likumprojekts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Sauszemes transportlīdzekļu īpašnieku civiltiesiskās atbildības obligātās apdrošināšanas likumā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Sauszemes transportlīdzekļu īpašnieku civiltiesiskās atbildības obligātās apdrošināšanas likumā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- 18.04.2023.)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Tieslietu ministrija ir saņēmusi zvērinātu advokātu biroja "COBALT" vadošā speciālista, zvērināta advokāta E. Pastara vērtējumu par likumprojektu "Grozījumi Sauszemes transportlīdzekļu īpašnieku civiltiesiskās atbildības obligātās apdrošināšanas likumā" un nepieciešams atbilstošs laika periods, lai to izvērtētu, lūdzam pagarināt atzinuma par precizēto likumprojektu "Grozījumi Sauszemes transportlīdzekļu īpašnieku civiltiesiskās atbildības obligātās apdrošināšanas likumā" sniegšanas termiņu līdz 2023. gada 26. aprīlim.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Sauszemes transportlīdzekļu īpašnieku civiltiesiskās atbildības obligātās apdrošināšanas likumā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Sauszemes transportlīdzekļu īpašnieku civiltiesiskās atbildības obligātās apdrošināšanas likumā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- 17.04.2023.)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konfederācijas (turpmāk – LDDK) ieskatā likumprojekta “Grozījumi Sauszemes transportlīdzekļu īpašnieku civiltiesiskās atbildības obligātās apdrošināšanas likumā”  (22-TA-942) (turpmāk – Likumprojekts) precizētā anotācija neatrisina tās problēmas, uz kurām esam norādījuši gan Valsts sekretāru sanāksmes laikā, gan saskaņošanas sanāksmes laikā, līdz ar to LDDK iebilst pret Likumprojekta tālāku virzību.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kā arī atsaukšanās uz Augstākās tiesas  2022.gada 1.februāra lēmumu lietā 670016721, SKA-564/2022,  nav tas tiesiskais instruments, caur kuru Finanšu ministrija var interpretēt, ka tai ir deleģēti konkrēti uzdevumi OCTA jomā.  Līdz ar to šobrīd Likumprojekts ir pretrunā Valsts pārvaldes iekārtas likumā nostiprinātajiem pamatprincipiem kādā veidā notiek valsts pārvaldes uzdevumu deleģēšana privātpersonām. Likumprojektā netiek nošķirti Latvijas Transportlīdzekļu apdrošinātāju biroja (turpmāk – LTAB) uzdevumi privāto tiesību jomā no LTAB uzdevumiem publisko tiesību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nošķirta privāto un publisko tiesību jomā pieņemto lēmumu pārsūdzēšanas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Priekšlikums: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Nošķirt biedrības kā iestādes darbību publisko tiesību jomā no biedrības darbības privāto tiesību jomā. Nepieciešams pārskatīt LTAB deleģēto uzdevumu apjomu.Nepieciešama tiesiskā noteiktība jautājumā par to kādi LTAB uzdevumi ir attiecināmi uz publisko tiesību jomu, kādi uz privāto tiesību jomu, lai viestu skaidrību par pieņemto lēmumu pārsūdzēšanas kārtību.Izdarīt grozījumus Finanšu ministrijas nolikumā vai arī Sauszemes transportlīdzekļu īpašnieku civiltiesiskās atbildības obligātās apdrošināšanas likumā.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skatīt anotāciju.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Sauszemes transportlīdzekļu īpašnieku civiltiesiskās atbildības obligātās apdrošināšanas likumā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Sauszemes transportlīdzekļu īpašnieku civiltiesiskās atbildības obligātās apdrošināšanas likumā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(LTAB - 18.04.2023.)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Transportlīdzekļu apdrošinātāju birojs (LTAB) </w:t>
            </w:r>
            <w:r w:rsidR="00000000" w:rsidRPr="00000000" w:rsidDel="00000000">
              <w:rPr>
                <w:b w:val="1"/>
                <w:rtl w:val="0"/>
              </w:rPr>
              <w:t xml:space="preserve">atkārtoti vērš uzmanību uz vairākām būtiskām nepilnībām, bez kuru novēršanas nav iespējama likumprojekta tālāka virzība.</w:t>
            </w:r>
            <w:r w:rsidR="00000000" w:rsidRPr="00000000" w:rsidDel="00000000">
              <w:rPr>
                <w:rtl w:val="0"/>
              </w:rPr>
              <w:t xml:space="preserve"> Līdz ar to LTAB nesaskaņo precizēto anotāciju, kā arī iebilst pret likumprojekta tālāko virzību. Likumprojekta anotācija ar precizējumiem “track changes” veidā un LTAB komentāriem 14.04.2023. tika nosūtīta uz šādām FM darbinieku adresēm - egita.skibele@fm.gov.lv, inese.albova@fm.gov.lv, kā arī pārējiem 17.04.2023. saskaņošanas sanāksmes (22-TA-942) dalībniekiem)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Tālāk aplūkoti paši būtiskākie, bet ne visi LTAB iebildumi: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w:t>
            </w:r>
            <w:r w:rsidR="00000000" w:rsidRPr="00000000" w:rsidDel="00000000">
              <w:rPr>
                <w:rtl w:val="0"/>
              </w:rPr>
              <w:t xml:space="preserve"> </w:t>
            </w:r>
            <w:r w:rsidR="00000000" w:rsidRPr="00000000" w:rsidDel="00000000">
              <w:rPr>
                <w:b w:val="1"/>
                <w:rtl w:val="0"/>
              </w:rPr>
              <w:t xml:space="preserve">anotācija, kā arī atsaukšanās uz Augstākās tiesas  (AT) 2022.gada 1.februāra lēmumu lietā 670016721, SKA-564/2022,  nav tas tiesiskais instruments, caur kuru Finanšu ministrija (FM) var interpretēt, ka tai ir deleģēti konkrēti uzdevumi OCTA jomā.</w:t>
            </w:r>
            <w:r w:rsidR="00000000" w:rsidRPr="00000000" w:rsidDel="00000000">
              <w:rPr>
                <w:rtl w:val="0"/>
              </w:rPr>
              <w:t xml:space="preserve">  Tā kā tiesiskajam regulējumam ir jābūt skaidram (FM anotācijā arī atsaucas uz vairākiem Satversmes tiesas spriedumiem par to, ka tiesiskajam regulējumam jābūt skaidram), tad arī attiecīgi FM nolikumā (piem., līdzīgi kā valsts  deleģētie uzdevumi atrunāti Satiksmes ministrijas nolikumā) vai arī OCTA likumā  ir jābūt atrunātai FM kompetencei (konkrētiem uzdevumiem) OCTA jomā, un tikai tad, saprotot, kādi ir FM uzdevumi OCTA jomā, var tālāk risināt jautājumu par to, kādi valsts pārvaldes  uzdevumi ir deleģējami  LTAB (piem., līdzīgi, kā tas šobrīd ir noteikts Ostu likumā, kur uzskaitītas funkcijas, kuras ostas pārvalde veic publisko tiesību jomā, un funkcijas, kuras ostas pārvalde veic privāto tiesību jomā). Līdz ar to šobrīd likumprojekts ir pretrunā Valsts pārvaldes iekārtas likumā nostiprinātajiem pamatprincipiem par to, kādā veidā notiek valsts pārvaldes uzdevumu deleģēšana privātpersonām.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 likumprojektā netiek nošķirti LTAB uzdevumi privāto tiesību jomā no LTAB uzdevumiem publisko tiesību jomā.</w:t>
            </w:r>
            <w:r w:rsidR="00000000" w:rsidRPr="00000000" w:rsidDel="00000000">
              <w:rPr>
                <w:rtl w:val="0"/>
              </w:rPr>
              <w:t xml:space="preserve"> Līdz ar to netiek ievērots AT 2022.gada 1.februāra lēmumā lietā 670016721, SKA-564/2022  minētais, ka “Biedrība ir brīvprātīga personu apvienība un pamatā darbojas privāto tiesību jomā. Publisko tiesību jomā, pildot deleģēto valsts pārvaldes uzdevumu, biedrība darbojas tikai normatīvajos aktos paredzētajos izņēmuma gadījumos. Tātad ir jānošķir biedrības kā iestādes darbība publisko tiesību jomā no biedrības darbības privāto tiesību jomā.” Pārskatāms ir LTAB deleģēto uzdevumu apjoms.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 nav nošķirta privāto un publisko tiesību jomā pieņemto lēmumu pārsūdzēšanas kārtība </w:t>
            </w:r>
            <w:r w:rsidR="00000000" w:rsidRPr="00000000" w:rsidDel="00000000">
              <w:rPr>
                <w:rtl w:val="0"/>
              </w:rPr>
              <w:t xml:space="preserve">(tas šobrīd ir tikai atrunāts uz dažiem konkrētiem lēmumiem, bet ne visiem lēmumiem). Augstākās tiesas 2022.gada 1.februāra lēmumā lietā 670016721, SKA-564/2022 minēts, “Ja likumdevēja mērķis ir atkāpties no lēmumu jeb administratīvo aktu tiesiskuma pārbaudes Administratīvā procesa likumā noteiktajā kārtībā un biedrības publisko tiesību jomā pieņemto lēmumu tiesiskuma kontroli nodot vispārējās jurisdikcijas tiesai, tam skaidri būtu jābūt noteiktam normatīvajos aktos, jo biedrība atbilstoši Biedrību un nodibinājumu likuma 2.panta pirmajai daļai ir brīvprātīga personu apvienība un pamatā darbojas privāto tiesību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w:t>
            </w:r>
            <w:r w:rsidR="00000000" w:rsidRPr="00000000" w:rsidDel="00000000">
              <w:rPr>
                <w:b w:val="1"/>
                <w:rtl w:val="0"/>
              </w:rPr>
              <w:t xml:space="preserve"> šie nav jautājumi par politisku izšķiršanos, bet gan par likumprojekta normu atbilstību Valsts pārvaldes iekārtas likuma regulējumam </w:t>
            </w:r>
            <w:r w:rsidR="00000000" w:rsidRPr="00000000" w:rsidDel="00000000">
              <w:rPr>
                <w:rtl w:val="0"/>
              </w:rPr>
              <w:t xml:space="preserve">un privātpersonai (par kādu ir uzskatāma biedrība LTAB, kuras dalībnieki ir apdrošināšanas uzņēmumi) saprotamu un paredzamu regulējumu, un kura tiesiskās sekas  privātpersona varētu paredzēt un saprast.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informējam, ka </w:t>
            </w:r>
            <w:r w:rsidR="00000000" w:rsidRPr="00000000" w:rsidDel="00000000">
              <w:rPr>
                <w:b w:val="1"/>
                <w:rtl w:val="0"/>
              </w:rPr>
              <w:t xml:space="preserve">LTAB ir lūdzis ZAB “COBALT” vadošo speciālistu, zvērinātu advokātu Edgaru Pastaru sniegt savu redzējumu no malas</w:t>
            </w:r>
            <w:r w:rsidR="00000000" w:rsidRPr="00000000" w:rsidDel="00000000">
              <w:rPr>
                <w:rtl w:val="0"/>
              </w:rPr>
              <w:t xml:space="preserve"> (viņa 14.04.2023. secinājumi 14.04.2023. tika nosūtīti uz šādām FM darbinieku adresēm - egita.skibele@fm.gov.lv, inese.albova@fm.gov.lv, kā arī pārējiem 17.04.2023. saskaņošanas sanāksmes (22-TA-942) dalībniekiem ).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Tālāk apkopotas būtiskākās atziņas no viņa secinājumiem: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w:t>
            </w:r>
            <w:r w:rsidR="00000000" w:rsidRPr="00000000" w:rsidDel="00000000">
              <w:rPr>
                <w:rtl w:val="0"/>
              </w:rPr>
              <w:t xml:space="preserve"> nākas secināt, ka </w:t>
            </w:r>
            <w:r w:rsidR="00000000" w:rsidRPr="00000000" w:rsidDel="00000000">
              <w:rPr>
                <w:b w:val="1"/>
                <w:rtl w:val="0"/>
              </w:rPr>
              <w:t xml:space="preserve">šobrīd likumprojekts paredz risinājumu, nepārvērtējot to, vai esošā OCTA sistēma ir balstīta uz konceptuāli pareiziem pamatiem. Tā vietā likumprojekts paredz vēl nepareizākus tiesiskos risinājumus, nevis paskatās uz problēmu pēc būtības.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 </w:t>
            </w:r>
            <w:r w:rsidR="00000000" w:rsidRPr="00000000" w:rsidDel="00000000">
              <w:rPr>
                <w:rtl w:val="0"/>
              </w:rPr>
              <w:t xml:space="preserve">anotācijā ir atrodamas atsauces uz Senāta lēmumu, bet Senāts lēmums faktiski reaģēja tikai uz vienu aspektu – ja ieiešanai tirgū šķērslis ir atteikums dalībai biedrībā, tad no Satversmes 92. un 105. panta viedokļa viennozīmīgi jāpastāv tiesas kontrolei. </w:t>
            </w:r>
            <w:r w:rsidR="00000000" w:rsidRPr="00000000" w:rsidDel="00000000">
              <w:rPr>
                <w:b w:val="1"/>
                <w:rtl w:val="0"/>
              </w:rPr>
              <w:t xml:space="preserve">Tomēr no tā nedrīkst izdarīt absurdu secinājumu, ka Senāts ir atzinis, ka visa LTAB darbība ir publisko tiesību jomā. </w:t>
            </w:r>
            <w:r w:rsidR="00000000" w:rsidRPr="00000000" w:rsidDel="00000000">
              <w:rPr>
                <w:rtl w:val="0"/>
              </w:rPr>
              <w:t xml:space="preserve">Senāts lēmumā lietā Nr.SKA-564/2022 nav vērtējis OCTA likuma 44. panta otrajā daļā paredzēto LTAB pienākumu klasifikāciju. Tādēļ Senāta lēmumā ietvertie secinājumi par OCTA likuma 43. panta pirmo daļu un LTAB biedru uzņemšanu un atskaitīšanu nav vispārināmi tādā līmenī, lai automātiski secinātu, ka arī vairākas OCTA likuma 44. panta otrajā daļā paredzētās LTAB funkcijas tiek pildītas publisko tiesību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 </w:t>
            </w:r>
            <w:r w:rsidR="00000000" w:rsidRPr="00000000" w:rsidDel="00000000">
              <w:rPr>
                <w:rtl w:val="0"/>
              </w:rPr>
              <w:t xml:space="preserve">Valsts pārvaldes iekārtas likumā ir ietverts dalījums politikas plānošanā/veidošanā un politikas īstenošanā. Gan politikas veidošana, gan īstenošana ir pārvaldes funkcijas. Tas ir uzskatāmi redzams arī FM nolikuma 4. punktā. </w:t>
            </w:r>
            <w:r w:rsidR="00000000" w:rsidRPr="00000000" w:rsidDel="00000000">
              <w:rPr>
                <w:b w:val="1"/>
                <w:rtl w:val="0"/>
              </w:rPr>
              <w:t xml:space="preserve">Tomēr OCTA likuma 44. pantā minētie LTAB pienākumi nav vērsti uz finanšu politikas izstrādes nodrošināšanu. Līdz ar to finanšu politikas izstrāde nav tā FM funkcija, kuras nodrošināšanai OCTA likumā LTAB tiek deleģēti pārvaldes uzdevumi. Turklāt jāņem vērā, ka privātpersonai var deleģēt atsevišķus pārvaldes uzdevumus, kas vērsti uz valsts pārvaldes funkciju izpildi, nevis visu funkciju kopumā.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 </w:t>
            </w:r>
            <w:r w:rsidR="00000000" w:rsidRPr="00000000" w:rsidDel="00000000">
              <w:rPr>
                <w:rtl w:val="0"/>
              </w:rPr>
              <w:t xml:space="preserve">No anotācijas izriet, ka FM LTAB pienākumu klasifikāciju ir pamatojusi ar Direktīvas 2009/103/EK regulējumu. Taču no Direktīvas 2009/103/EK regulējuma neizriet, ka OCTA likuma 44. panta otrajā daļā uzskaitītajām LTAB funkcijām ir publiski tiesisks raksturs. No anotācijā minētajām Direktīvas 2009/103/EK normām izriet dalībvalstu pienākums organizēt un nodrošināt OCTA sistēmas darbību. </w:t>
            </w:r>
            <w:r w:rsidR="00000000" w:rsidRPr="00000000" w:rsidDel="00000000">
              <w:rPr>
                <w:b w:val="1"/>
                <w:rtl w:val="0"/>
              </w:rPr>
              <w:t xml:space="preserve">Taču ar Direktīvas regulējumu nav iespējams pamatot, ka, piemēram, rīcība ar privātiem Garantijas fonda finanšu līdzekļiem, tai skaitā apdrošināšanas atlīdzības izmaksāšana, ir uzskatāma par darbību publisko tiesību jomā, kam ir nepieciešama valsts vara.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5)</w:t>
            </w:r>
            <w:r w:rsidR="00000000" w:rsidRPr="00000000" w:rsidDel="00000000">
              <w:rPr>
                <w:rtl w:val="0"/>
              </w:rPr>
              <w:t xml:space="preserve"> Būtu jāatsakās no visaptverošas valsts kontroles pār LTAB statūtu saturu. Tik tieša iejaukšanās biedrošanās brīvībā būtu attaisnojama tikai tad, ja ar statūtiem tiktu regulēta deleģēto pārvaldes uzdevumu izpilde. Tomēr, </w:t>
            </w:r>
            <w:r w:rsidR="00000000" w:rsidRPr="00000000" w:rsidDel="00000000">
              <w:rPr>
                <w:b w:val="1"/>
                <w:rtl w:val="0"/>
              </w:rPr>
              <w:t xml:space="preserve">pareizi identificējot un klasificējot LTAB funkcijas, ar deleģētajiem pārvaldes uzdevumiem saistīti jautājumi LTAB statūtos varētu vispār neparādīties vai parādīties minimāli. Tādēļ OCTA likumā būtu pieļaujams regulējums, kas paredz, ka ar FM ir saskaņojami tādi statūtu noteikumi, kas attiecas uz deleģēto pārvaldes uzdevumu izpildi jeb LTAB darbību publisko tiesību jomā. Saglabājot pilnīgu valsts kontroli jeb virskundzību pār visu biedrības statūtu saturu, Satversmes 102. pantā paredzētās tiesības uz biedrošanās brīvību tiek atņemtas pēc būtības.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w:t>
            </w:r>
            <w:r w:rsidR="00000000" w:rsidRPr="00000000" w:rsidDel="00000000">
              <w:rPr>
                <w:b w:val="1"/>
                <w:rtl w:val="0"/>
              </w:rPr>
              <w:t xml:space="preserve">ar anotācijas precizējumiem vien nepietiek,  lai tiesiskā ceļā atrunātu FM kompetenci OCTA jomā.</w:t>
            </w:r>
            <w:r w:rsidR="00000000" w:rsidRPr="00000000" w:rsidDel="00000000">
              <w:rPr>
                <w:rtl w:val="0"/>
              </w:rPr>
              <w:t xml:space="preserve">   Izmaiņas veicamas FM nolikumā, bet, ja FM uzskata, ka FM nolikums nav grozāms, tad attiecīgi papildinājumi veicami OCTA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Lūdzam precizēt likumprojektu, ņemot vērā 17.04.2023. saskaņošanas sanāksmes (22-TA-942) dalībniekiem nosūtītos un 17.04.2023. saskaņošanas sanāksmes  laikā paustos LTAB iebildumus.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17.04.2023. saskaņošanas sanāksmē (22-TA-942) nepiedalījās Tieslietu ministrijas (TM) pārstāvji, tad attiecīgi jautājums pēc būtības  netika izrunāts  un pirms likumprojekta tālākās virzības ir nepieciešams rīkot vēl vienu saskaņošanas sanāksmi, kur piedalītos arī TM pārstāvji, lai tiktu skaidrībā ar šādiem jautājumiem: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kā var deleģēt to, kas šobrīd  nevienā ārējā normatīvajā aktā nav noteikts kā FM uzdevumi, jo atbilstoši Valsts pārvaldes iekārtas likuma prasībām publiska persona var deleģēt pārvaldes uzdevumus, kuru izpilde ietilpst šīs publiskās personas vai tās iestādes kompetencē, bet nevar deleģēt nozares politikas veidošanu un attīstības plānošanu.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kāpēc  FM nevēlas  un TM pieļauj to, ka nevienā ārējā normatīvajā aktā skaidri netiek definēti FM uzdevumi OCTA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skatīt anotāciju.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Sauszemes transportlīdzekļu īpašnieku civiltiesiskās atbildības obligātās apdrošināšanas likumā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28.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28.pants. Izdevumi sakarā ar transportlīdzekļa vai tā atlieku evakuāciju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pēc ceļu satiksmes negadījuma nav iespējama transportlīdzekļa dalība ceļu satiksmē vai nav iespējams uzreiz novērst transportlīdzekļa bojājumus, kuru dēļ aizliegts ar transportlīdzekli piedalīties ceļu satiksmē, zaudējumos ieskaita ekonomiski pamatotus izdevumus: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transportlīdzekļa vai tā atlieku evakuāciju no ceļu satiksmes negadījuma vietas līdz tā transportlīdzekļa īpašnieka vai tiesīgā lietotāja, kurš vadīja transportlīdzekli ceļu satiksmes negadījuma brīdī, dzīvesvietai, transportlīdzekļa stāvvietai vai transportlīdzekļa remonta vietai.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transportlīdzekļa evakuāciju no transportlīdzekļa īpašnieka vai tiesīgā lietotāja dzīvesvietas vai transportlīdzekļa stāvvietas līdz transportlīdzekļa remonta vietai, ja pēc ceļu satiksmes negadījuma transportlīdzekli nav bijis iespējams uzreiz nogādāt līdz transportlīdzekļa remonta vietai.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sakarā ar izmeklēšanu kriminālprocesā vai citu iemeslu dēļ transportlīdzekli vai tā atliekas nepieciešams novietot stāvvietā, zaudējumos ieskaita arī ekonomiski pamatotus izdevumus par transportlīdzekļa vai tā atlieku evakuāciju līdz attiecīgajai stāvvietai un maksu par stāvvietas pakalpojumiem. Maksu par stāvvietas pakalpojumiem atlīdzina: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līdz brīdim, kad sakarā ar izmeklēšanu kriminālprocesā tiek dota atļauja no stāvvietas izņemt ceļu satiksmes negadījumā bojāto transportlīdzekli vai tā atliekas,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līdz 10 dienām citos gadījumos, izņemot, ja transportlīdzekļa īpašniekam vai tiesīgajam lietotājam pastāv būtiski šķēršļi izņemt transportlīdzekli vai tā atliekas no stāvvietas, bet ne vēlāk kā līdz brīdim, kad tiek pieņemts lēmums par apdrošināšanas atlīdzības izmaksu.”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- 01.02.2023.)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Gan likumprojektā "Grozījumi Sauszemes transportlīdzekļu īpašnieku civiltiesiskās atbildības obligātās apdrošināšanas likumā" (turpmāk – likumprojekts), gan likumprojekta sākotnējās ietekmes </w:t>
            </w:r>
            <w:r w:rsidR="00000000" w:rsidRPr="00000000" w:rsidDel="00000000">
              <w:rPr>
                <w:i w:val="1"/>
                <w:rtl w:val="0"/>
              </w:rPr>
              <w:t xml:space="preserve">(ex-ante)</w:t>
            </w:r>
            <w:r w:rsidR="00000000" w:rsidRPr="00000000" w:rsidDel="00000000">
              <w:rPr>
                <w:rtl w:val="0"/>
              </w:rPr>
              <w:t xml:space="preserve"> novērtējuma ziņojumā (turpmāk – anotācija) lietots jēdziens "ekonomiski pamatoti izdevumi", vienlaikus ne no likumprojekta, ne no anotācijas nav līdz galam saprotams šī jēdziena saturs. No anotācijas noprotams, ka  gadījumi, kad transportlīdzekļa evakuācijas izmaksas pārsniedz paša transportlīdzekļa izmaksas, varētu nebūt ekonomiski pamatotas izmaksas. Tomēr Tieslietu ministrija šādam apgalvojumam līdz galam nevar piekrist. Proti, jāņem vērā, ka ceļu satiksmē piedalās transportlīdzekļi ar dažādu vērtību un ceļu satiksmes negadījumi var notikt dažādos attālumos no transportējamās vietas, līdz ar ko nebūtu taisnīgi minēto principu attiecināt uz visiem gadījumiem. Ievērojot minēto, lai nerastos pārpratumi par konkrētās normas un tajā lietoto jēdzienu tvērumu, lūdzam skaidrot iepriekš minēto.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Izslēgti vārdi "ekonomiski pamatotus".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28.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28.pants. Izdevumi sakarā ar transportlīdzekļa vai tā atlieku evakuāciju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pēc ceļu satiksmes negadījuma nav iespējama transportlīdzekļa dalība ceļu satiksmē vai nav iespējams uzreiz novērst transportlīdzekļa bojājumus, kuru dēļ aizliegts ar transportlīdzekli piedalīties ceļu satiksmē, zaudējumos ieskaita izdevumus: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transportlīdzekļa vai tā atlieku evakuāciju no ceļu satiksmes negadījuma vietas līdz tā transportlīdzekļa īpašnieka vai tiesīgā lietotāja, kurš vadīja transportlīdzekli ceļu satiksmes negadījuma brīdī, dzīvesvietai, transportlīdzekļa stāvvietai vai transportlīdzekļa remonta vietai.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transportlīdzekļa evakuāciju no transportlīdzekļa īpašnieka vai tiesīgā lietotāja dzīvesvietas vai transportlīdzekļa stāvvietas līdz transportlīdzekļa remonta vietai, ja pēc ceļu satiksmes negadījuma transportlīdzekli nav bijis iespējams uzreiz nogādāt līdz transportlīdzekļa remonta vietai.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sakarā ar izmeklēšanu kriminālprocesā vai citu iemeslu dēļ transportlīdzekli vai tā atliekas nepieciešams novietot stāvvietā, zaudējumos ieskaita arī izdevumus par transportlīdzekļa vai tā atlieku evakuāciju līdz attiecīgajai stāvvietai un maksu par stāvvietas pakalpojumiem. Maksu par stāvvietas pakalpojumiem atlīdzina: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līdz brīdim, kad sakarā ar izmeklēšanu kriminālprocesā tiek dota atļauja no stāvvietas izņemt ceļu satiksmes negadījumā bojāto transportlīdzekli vai tā atliekas,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līdz 10 dienām citos gadījumos, izņemot, ja transportlīdzekļa īpašniekam vai tiesīgajam lietotājam pastāv būtiski šķēršļi izņemt transportlīdzekli vai tā atliekas no stāvvietas, bet ne vēlāk kā līdz brīdim, kad tiek pieņemts lēmums par apdrošināšanas atlīdzības izmaksu.”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pantu ar sesto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Transportlīdzekļu apdrošinātāju birojs statūtus un to grozījumus saskaņo ar Finanšu ministriju.”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(LTAB - 01.02.2023.)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Sauszemes transportlīdzekļu īpašnieku civiltiesiskās atbildības obligātās apdrošināšanas likuma (turpmāk - OCTA likums) 43.panta sesto daļu nepieciešams izslēgt, jo atbilstoši Biedrību un nodibinājuma likuma 35.panta pirmajai daļai biedrības biedru sapulces kompetencē ietilpst grozījumu izdarīšana biedrības statūtos.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ja OCTA likuma  43.panta sestā daļa netiek izslēgta, tad OCTA likuma  43.panta sestajā daļā nepieciešams paredzēt konkretizējumu, kāpēc biedrība "Latvijas Transportlīdzekļu apdrošinātāju birojs" (turpmāk - LTAB) skaņo statūtus ar Finanšu ministriju (turpmāk - FM), jo atbilstoši Biedrību un nodibinājuma likuma prasībām biedrības statūtu apstiprināšana ir LTAB biedru sapulces kompetencē. Virzot tālāk FM piedāvāto redakciju, sanāk, ka FM pārņem Biedrību un nodibinājuma likumā noteiktās biedrības tiesības. No piedāvātā OCTA likuma regulējuma nav saprotams, kāda būs turpmākā rīcība, ja FM nesaskaņo LTAB statūtus vai to grozījumus.  Visiem šiem neskaidrajiem jautājumiem jābūt atrisinātiem likuma līmenī, nevis  paskaidrotiem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43.panta sesto daļu. Gadījumā, ja tā tomer netiek izslēgta, tad OCTA  likuma 43.panta sesto daļu  nepieciešams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Transportlīdzekļu apdrošinātāju birojs statūtus un to grozījumus, kas attiecas uz  Transportlīdzekļu apdrošinātāju birojam deleģētajiem valsts pārvaldes uzdevumiem, skaņo ar Finanšu ministriju. Ja veidojas pretruna starp šo likumu un Transportlīdzekļu apdrošinātāju biroja statūtiem attiecībā uz Transportlīdzekļu apdrošinātāju biroja darbību, piemērojami šā likuma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norma, kas paredz LTAB statūtu saskaņošanu ir nepieciešama, lai saskaņošanas rezultātā no statūtiem tiktu izslēgtas tādas nomas, kas ir pretrunā OCTA likumam (piemēram, LTAB statūtos nepamatoti tika noteikta iestāšanās maksa jaunam biedram, kas pēc LTAB veidotā aprēķina varēja pārsniegt 100 000 euro), kavē OCTA sistēmas veiksmīgu darbību, konkurenci OCTA apdrošinātāju vidū. Šāds regulējums novērš strīdus, kuri potenciālajam LTAB biedram būtu jārisina tiesā, tādējādi zaudējot laika un finanšu resursus.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pantu ar sesto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Transportlīdzekļu apdrošinātāju birojs statūtus un to grozījumus saskaņo ar Finanšu ministriju.”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44.pantā: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Transportlīdzekļu apdrošinātāju biroja darbības mērķis ir nodrošināt ceļu satiksmes negadījumā cietušo trešo personu interešu aizsardzību un sauszemes transportlīdzekļu īpašnieku civiltiesiskās atbildības obligātās apdrošināšanas sistēmas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(LTAB - 01.02.2023.)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LTAB darbības mērķis nav tikai un vienīgi ceļu satiksmes negadījumā (turpmāk - CSNg) cietušo personu interešu aizsardzība. LTAB darbības mērķis ir plašāks, un tas izriet no OCTA likuma mērķa (2.panta) - Likuma mērķis ir aizsargāt ceļu satiksmes negadījumos cietušo trešo personu intereses un reglamentēt tiesiskās attiecības starp transportlīdzekļu īpašniekiem, tiesīgajiem lietotājiem un apdrošinātājiem sakarā ar transportlīdzekļu īpašnieku un tiesīgo lietotāju civiltiesiskās atbildības obligāto apdrošināšanu.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OCTA likuma 44.panta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Transportlīdzekļu apdrošinātāju biroja darbības mērķis  ir nodrošināt sauszemes transportlīdzekļu īpašnieku civiltiesiskās atbildības obligātās apdrošināšanas sistēmas darbību,  tai skaitā ceļu satiksmes negadījumos cietušo trešo personu, transportlīdzekļu īpašnieku, tiesīgo lietotāju un apdrošinātāju interešu aizsardzību sakarā ar īpašnieka civiltiesiskās atbildības obligāto apdrošināšanu."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redakcija nemaina būtību, kura jebkurā gadījumā ir jāsaglabā, lai ievērotu sauszemes transportlīdzekļu īpašnieku civiltiesiskās atbildības obligātās apdrošināšanas sistēmas primāro mērķi, proti, ceļu satiksmes negadījumā cietušo trešo personu aizsardzību.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44.pantā: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Transportlīdzekļu apdrošinātāju biroja darbības mērķis ir nodrošināt ceļu satiksmes negadījumā cietušo trešo personu interešu aizsardzību un sauszemes transportlīdzekļu īpašnieku civiltiesiskās atbildības obligātās apdrošināšanas sistēmas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pantu ar sesto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Transportlīdzekļu apdrošinātāju birojs statūtus un to grozījumus saskaņo ar Finanšu ministriju.”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(LTAB - 17.02.2023.)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Transportlīdzekļu apdrošinātāju birojs" (turpmāk - LTAB) uztur spēkā LTAB  01.02.2023. atzinumā paustos iebildumus par OCTA likuma 43.panta sestās daļas redakciju (lūdzu skatīt LTAB 01.02.2023. atzinumu gan attiecībā uz LTAB piedāvāto OCTA likuma 43.panta sestās daļas redakciju, gan pamatojumu).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norma, kas paredz LTAB statūtu saskaņošanu ir nepieciešama, lai saskaņošanas rezultātā no statūtiem tiktu izslēgtas tādas nomas, kas ir pretrunā OCTA likumam (piemēram, LTAB statūtos nepamatoti tika noteikta iestāšanās maksa jaunam biedram, kas pēc LTAB veidotā aprēķina varēja pārsniegt 100 000 euro), kavē OCTA sistēmas veiksmīgu darbību, konkurenci OCTA apdrošinātāju vidū. Šāds regulējums novērš strīdus, kuri potenciālajam LTAB biedram būtu jārisina tiesā, tādējādi zaudējot laika un finanšu resursus.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pantu ar sesto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Transportlīdzekļu apdrošinātāju birojs statūtus un to grozījumus saskaņo ar Finanšu ministriju.”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Transportlīdzekļu apdrošinātāju birojam ir deleģēti šādi valsts pārvaldes uzdevumi: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nodrošināt Garantijas fonda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izmaksāt no Garantijas fonda līdzekļiem apdrošināšanas atlīdzību šajā likumā noteiktajos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nodrošināt nepieciešamo datu nodošanu sauszemes transportlīdzekļu īpašnieku civiltiesiskās atbildības obligātās apdrošināšanas informācijas sistēmai;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sniegt informāciju šā likuma 50.pantā noteiktajos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pildīt Zaļās kartes sistēmas Biroju padomes locekļa pienākumus un Latvijas Republikas Zaļās kartes sistēmas nacionālā biroja pienākumus, slēdzot attiecīgus līgumus;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izdot administratīvos aktus tehnisko ekspertu sertificēšanas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izdot administratīvos aktus par Transportlīdzekļu apdrošinātāju biroja biedru uzņemšanu, izslēgšanu vai izstāšanos.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(LTAB - 01.02.2023.)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iekārtas likumā (turpmāk - VPIL) noteiktas prasības attiecībā uz  valsts pārvaldes uzdevuma deleģējuma priekšmetu. VPIL noteikts, ka publiska persona var deleģēt pārvaldes uzdevumus, kuru izpilde ietilpst šīs publiskās personas vai tās iestādes kompetencē, un ka, deleģējot pārvaldes uzdevumus, par funkcijas izpildi kopumā atbild attiecīgā publiskā persona (VPIL 41.panta pirmā daļa).  Šobrīd nevienā ārējā normatīvajā aktā nav atrunāta FM kompetence OCTA jomā.  Līdz ar to nav saprotams, kā var deleģēt likumprojektā paredzētos valsts pārvaldes uzdevumus. Tas, ka FM ir atbildīga par OCTA politikas veidošanu, vēl nenozīmē to, ka no šīs politikas būtu izsecināmi FM uzdevumi OCTA jomā. Tā kā šī likumprojekta mērķis ir sakārtot normatīvo regulējumu attiecībā uz LTAB-am deleģēto valsts pārvaldes uzdevumu, tad vienlaikus jāsakārto šie citi jautājumi, kas šobrīd ir atvērti un nenoregulēti, un bez kuru sakārtošanas nav iespējama likumprojekta tālākā virzība.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LTAB piekrīt, ka LTAB ir biedrība, kas darbojas ne tikai privāto tiesību jomā, bet arī publisko tiesību jomā (šeit var minēt LTAB darbošanos tehnisko ekspertu sertificēšanas jomā, kā arī LTAB darbības, uzņemot biedrībā jaunu biedru un izslēdzot LTAB biedru).  Pārējie no OCTA likuma spēkā esošās redakcijas izrietošie LTAB uzdevumi uzskatāmi par LTAB darbību privāto tiesību jomā līdzīgi kā privāto tiesību jomā darbojas OCTA apdrošinātāji, neskatoties uz to, ka OCTA apdrošināšana ar likumu ir noteikta kā obligāts apdrošināšanas veids (piemēram, apdrošināšanas atlīdzības izmaksa CSNg cietušajām personām no Garantijas fonda, līdzīgi kā to dara OCTA apdrošinātāji, u.c.).</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LTAB iebilst pret FM piedāvāto OCTA likuma 44.panta otrās daļas redakciju.  Lūdzu skatīt tālāk LTAB piedāvāto redakciju, kas varētu būt kā kompromisa redakcija, ja vien tehnisko ekspertu sertificēšana un LTAB darbība, uzņemot biedrībā jaunu biedru un izslēdzot LTAB biedru, likumā netiek noteikta kā valsts deleģētais uzdevums LTAB.</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OCTA likuma 50. panta trešajā daļā  spēkā esošajā redakcijā šobrīd ir noteikts, ka par OCTA likuma 50. panta pirmās daļas 1. punktā minētās informācijas sagatavošanu (noslēgtajiem apdrošināšanas līgumiem vismaz pēdējo piecu gadu laikā un atbilstoši šiem līgumiem sakarā ar apdrošināšanas gadījumu iesniegto pieteikumu skaitu, uz kuru pamata veikta apdrošināšanas atlīdzības izmaksa) LTAB ir tiesības pieprasīt un saņemt maksu, kas nepārsniedz informācijas sagatavošanas izdevumus. Ja informācijas sniegšana paliek kā valsts pārvaldes deleģētais uzdevums, tad attiecīgi nepieciešams paredzēt, ka tiks izstrādāts arī pakalpojumu cenrādis šādas informācijas sniegšanai, un attiecīgi precizējumi nepieciešami arī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OCTA likuma 44.panta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Transportlīdzekļu apdrošinātāju birojam ir deleģēti šādi valsts pārvaldes uzdevumi: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nodrošināt Garantijas fonda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nodrošināt nepieciešamo datu nodošanu sauszemes transportlīdzekļu īpašnieku civiltiesiskās atbildības obligātās apdrošināšanas informācijas sistēmai;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sniegt informāciju šā likuma 50.pantā noteiktajos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nodrošināt starptautisko sadarbību sauszemes transportlīdzekļu īpašnieku civiltiesiskās atbildības obligātās apdrošināšanas jomā, Transportlīdzekļu apdrošinātāju birojam darbojoties kā Garantijas fondam, Kompensācijas institūcijai, Informācijas centram atbilstoši Eiropas Savienības regulējumam sauszemes transportlīdzekļu īpašnieku civiltiesiskās atbildības obligātās apdrošināšanas jomā un Latvijas Zaļās kartes birojam atbilstoši Zaļās kartes sistēmas Biroju padomes tiesiskajam regulējumam;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nodrošināt tehnisko ekspertu sertificēšanu un izdot administratīvos aktus tehnisko ekspertu sertificēšanas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izskatīt jautājumus par Transportlīdzekļu apdrošinātāju biroja biedra uzņemšanu vai izslēgšanu un izdot administratīvos aktus par Transportlīdzekļu apdrošinātāju biroja biedra uzņemšanu vai izslēgšanu.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LTAB piebildes -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Sākotnēji FM piedāvātais 2.punkts (apdrošināšanas atlīdzību izmaksa no Garantijas fonda) izslēgta, jo atlīdzību izmaksas process (līdzīgi kā to dara OCTA apdrošinātāji) nevar būt deleģēšanas priekšmets.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LTAB pilda ne tikai Zaļās kartes biroja funkcijas, tad attiecīgi 4.punktā dota atsauce arī  uz LTAB darbošanos kā Garantijas fondam, Kompensācijas institūcijai  un Informācijas centram.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un 6.punkts papildināts, lai punktos būtu atsauce uz valsts pārvaldes deleģēto uzdevumu, kura ietvaros tad arī LTAB ir tiesības izdot administratīvos aktus.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no Apvienoto Nāciju Organizācijas Eiropas Ekonomikas komisijas Iekšzemes transporta komitejas Autotransporta apakškomitejas 1949.gada 25.janvārī pieņemtā 5.ieteikuma (rekomendācijas), kā arī no Biroju padomes (Council of Bureaux) dokumentiem tieši neizriet, vai Zaļās kartes sistēmas nodrošināšana ir vai nav valsts pārvaldes funkcija. Tomēr no minētajiem dokumentiem izriet, ka katrā valstī, kas piedalās Zaļās kartes sistēmā, tiek izveidota valsts atzīta apdrošinātāju apvienība, bet dokumenti pēc būtības neierobežo valsts izvēli, kā Zaļās kartes sistēma tiek veidota.  Līdz ar to var secināt, ka minētajiem dokumentiem pretrunā nav tāda kārtība, kur Zaļās kartes nacionālā biroja funkcijas pilda ministrija vai cita valsts pārvaldes iestāde. No Biroju padomes statūtiem “Articles of association of Council of Bureaux” (pieejams: https://www.cobx.org/article/46/documents-green-card-pillar) 4.1.1.apakšpunkta, piemēram, izriet, ka “ The members consist of national entities acting in the capacity of a National Bureau, Compensation Body, Guarantee Fund and/or Information Centre”. Šī paša dokumenta 5.1.1.apakšpunkts noteic detalizētākus biedru atbilstības kritērijus, kas tomēr neparedz biedra juridisko statusu un nekādā veidā neierobežo to, vai dalībvalsts nozīmētais pārstāvis Biroju padomē ir valsts iestāde vai privātpersona, kurai valsts piešķīrusi šādas tiesības. Tomēr Statūtu 5.1.1.apakšpunkts paredz būtiskas saistības Biroju padomes biedru dalībvalstīm, tai skaitā, ka valstij jābūt ANO dalībvalstij (5.1.1.(a)); biedram jābūt attiecīgās valsts oficiāli nozīmētam (5.1.1.(b)); valstij jānodrošina nepieciešamais normatīvo aktu ietvars (5.1.1.(d)); valstij jābūt ANO Konvencijas par ceļa zīmēm un signāliem dalībvalstij (5.1.1.(f)) utt. No minētā būtībā izriet, ka Zaļās kartes sistēmā piedalās dalībvalstis, uzņemoties attiecīgas starptautiskas saistības, un dalība Zaļās kartes sistēmā nav tikai valstī esošas privātpersonas vai to apvienības brīvas izvēles rezultāts, proti, dalība sistēmā ietver elementus, ko var veikt tikai valsts kā starptautisko tiesību subjekts.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Eiropas Parlamenta un Padomes 2009.gada 16.septembra direktīvā 2009/103/EK par civiltiesiskās atbildības apdrošināšanu saistībā ar mehānisko transportlīdzekļu izmantošanu un kontroli saistībā ar pienākumu apdrošināt šādu atbildību minētie dalībvalstu pienākumi Latvijas tiesību kontekstā ir uzskatāmi par valsts pārvaldes funkcijām, kurās ietilpstošus uzdevumus var deleģēt privātpersonai, ja privātpersona spēj tos veikt efektīvāk.</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Senāts 2022.gada 1.februāra lēmuma lietā SKA-564/2022 10.punktā ir secinājis, ka līdz LTAB reģistrēšanai attiecīgo valsts pārvaldes uzdevumu (nodrošināt sauszemes transportlīdzekļu īpašnieku civiltiesiskās atbildības obligātās apdrošināšanas sistēmas sekmīgu darbību) pildīja Finanšu ministrijai padotais Satiksmes birojs, kura saistības pēc tā likvidācijas pārņēma LTAB, kas turpina konkrētā valsts pārvaldes uzdevuma izpildi. Tā kā šī deleģētā valsts pārvaldes uzdevuma izpilde, likvidējot Satiksmes biroju un izveidojot LTAB, notika nepārtraukti un valsts politikas veidošana šajā jomā joprojām palika Finanšu ministrijas kompetencē, Senāts atzīst, ka, lai arī likumā tiešā tekstā tas nav noteikts, LTAB ir padots Finanšu ministrijai, jo tieši Finanšu ministrija ir tā iestāde, kuras pārziņā ir sauszemes transportlīdzekļu īpašnieku civiltiesiskās atbildības obligātās apdrošināšanas jautājums.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Transportlīdzekļu apdrošinātāju birojam ir deleģēti šādi valsts pārvaldes uzdevumi: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nodrošināt Garantijas fonda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izmaksāt no Garantijas fonda līdzekļiem apdrošināšanas atlīdzību šajā likumā noteiktajos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nodrošināt un uzturēt sauszemes transportlīdzekļu īpašnieku civiltiesiskās atbildības obligātās apdrošināšanas informācijas sistēmu;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sniegt informāciju šā likuma 50.pantā noteiktajos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pildīt Zaļās kartes sistēmas Biroju padomes locekļa pienākumus un Latvijas Republikas Zaļās kartes sistēmas nacionālā biroja pienākumus, slēdzot attiecīgus līgumus;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izdot administratīvos aktus tehnisko ekspertu sertificēšanas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izdot administratīvos aktus par Transportlīdzekļu apdrošinātāju biroja biedru uzņemšanu, izslēgšanu vai izstāšanos.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2</w:t>
            </w:r>
            <w:r w:rsidR="00000000" w:rsidRPr="00000000" w:rsidDel="00000000">
              <w:rPr>
                <w:vertAlign w:val="superscript"/>
                <w:rtl w:val="0"/>
              </w:rPr>
              <w:t xml:space="preserve">1</w:t>
            </w:r>
            <w:r w:rsidR="00000000" w:rsidRPr="00000000" w:rsidDel="00000000">
              <w:rPr>
                <w:rtl w:val="0"/>
              </w:rPr>
              <w:t xml:space="preserve">., 2</w:t>
            </w:r>
            <w:r w:rsidR="00000000" w:rsidRPr="00000000" w:rsidDel="00000000">
              <w:rPr>
                <w:vertAlign w:val="superscript"/>
                <w:rtl w:val="0"/>
              </w:rPr>
              <w:t xml:space="preserve">2</w:t>
            </w:r>
            <w:r w:rsidR="00000000" w:rsidRPr="00000000" w:rsidDel="00000000">
              <w:rPr>
                <w:rtl w:val="0"/>
              </w:rPr>
              <w:t xml:space="preserve">. un 2</w:t>
            </w:r>
            <w:r w:rsidR="00000000" w:rsidRPr="00000000" w:rsidDel="00000000">
              <w:rPr>
                <w:vertAlign w:val="superscript"/>
                <w:rtl w:val="0"/>
              </w:rPr>
              <w:t xml:space="preserve">3</w:t>
            </w:r>
            <w:r w:rsidR="00000000" w:rsidRPr="00000000" w:rsidDel="00000000">
              <w:rPr>
                <w:rtl w:val="0"/>
              </w:rPr>
              <w:t xml:space="preserve">.daļu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Transportlīdzekļu apdrošinātāju biroja izdotos administratīvos aktus tehnisko ekspertu sertificēšanas jomā var apstrīdēt Transportlīdzekļu apdrošinātāju birojā, bet Transportlīdzekļu apdrošinātāju biroja lēmumu var pārsūdzēt tiesā Administratīvā procesa likumā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2</w:t>
            </w:r>
            <w:r w:rsidR="00000000" w:rsidRPr="00000000" w:rsidDel="00000000">
              <w:rPr>
                <w:rtl w:val="0"/>
              </w:rPr>
              <w:t xml:space="preserve">) Transportlīdzekļu apdrošinātāju biroja izdotos administratīvos aktus par Transportlīdzekļu apdrošinātāju biroja biedru uzņemšanu, izslēgšanu vai izstāšanos var apstrīdēt Finanšu ministrijā, bet Finanšu ministrijas lēmumu var pārsūdzēt tiesā Administratīvā procesa likumā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3</w:t>
            </w:r>
            <w:r w:rsidR="00000000" w:rsidRPr="00000000" w:rsidDel="00000000">
              <w:rPr>
                <w:rtl w:val="0"/>
              </w:rPr>
              <w:t xml:space="preserve">) Transportlīdzekļu apdrošinātāju birojs sniedz tā rīcībā esošo informāciju izmeklēšanas iestādēm, prokuratūrai un tiesai to lietvedībā esošo materiālu pārbaudei, izmeklēšanai un iztiesāšanai.”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(LTAB - 01.02.2023.)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procesa likuma (APL) 185. panta ceturtajā daļā ir norādīti gadījumi, kad administratīvā akta apstrīdēšana neaptur tā darbību, 10. punktā kā viens no tādiem gadījumiem ir norādīts  - 10) administratīvais akts atceļ, anulē vai aptur speciālo atļauju (licenci, sertifikātu, akreditāciju u.tml.). Tā kā dalība LTAB pēc būtības ir pielīdzināma licencei sniegt OCTA pakalpojumu, bet vienlaikus  pēc Apdrošināšanas un pārapdrošināšanas likuma regulējuma lēmumu par licences izsniegšanu vai anulēšanu pieņem Latvijas Banka, tad šis APL regulējums nebūs piemērojams šajā gadījumā, un ir nepieciešams OCTA likumā kā speciālajā likumā nostiprināt tādu pašu principu kā APL 185. pantā, proti, ka iesnieguma par FM administratīvā akta apstrīdēšanu iesniegšana tiesā neaptur šī akta darbību. Līdz ar to OCTA likuma 44.panta otrā prim daļa ir precizējama (lūdzu skatīt tālāk LTAB piedāvāto redakciju).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OCTA likuma 44.pantā aiz  2.2 daļas nepieciešams iekļaut jaunu 2.3 daļu, lai paskaidrotu, ka citi LTAB pieņemtie lēmumi, kas nav minēti OCTA likuma 44. panta 2.1 un  2.2 daļā, pārsūdzami vispārējās jurisdikcijas tiesā civilprocesuālajā kārtībā (lūdzu skatīt tālāk LTAB piedāvāto redakciju).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OCTA likuma 44.panta otro pirm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"Transportlīdzekļu apdrošinātāju biroja izdotos administratīvos aktus par Transportlīdzekļu apdrošinātāju biroja biedru uzņemšanu, izslēgšanu vai izstāšanos var apstrīdēt Finanšu ministrijā, bet Finanšu ministrijas lēmumu var pārsūdzēt tiesā Administratīvā procesa likumā noteiktajā kārtībā. Ja Finanšu ministrijas izdotais administratīvais akts par Transportlīdzekļu apdrošinātāju biroja pieņemto lēmumu par biedra uzņemšanu vai izslēgšanu tiek pārsūdzēts, pārsūdzēšana neaptur Finanšu ministrijas lēmuma darbību".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OCTA likuma 44.pantā aiz  2.2 daļas nepieciešams iekļaut jaunu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Citi Transportlīdzekļu apdrošinātāju biroja pieņemtie lēmumi, kas nav minēti  šā panta 2.1 un  2.2 daļā, pārsūdzami vispārējās jurisdikcijas tiesā civilprocesuālajā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konstatēta lietderība speciālā regulējuma ieviešanai LTAB norādītajos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2</w:t>
            </w:r>
            <w:r w:rsidR="00000000" w:rsidRPr="00000000" w:rsidDel="00000000">
              <w:rPr>
                <w:vertAlign w:val="superscript"/>
                <w:rtl w:val="0"/>
              </w:rPr>
              <w:t xml:space="preserve">1</w:t>
            </w:r>
            <w:r w:rsidR="00000000" w:rsidRPr="00000000" w:rsidDel="00000000">
              <w:rPr>
                <w:rtl w:val="0"/>
              </w:rPr>
              <w:t xml:space="preserve">., 2</w:t>
            </w:r>
            <w:r w:rsidR="00000000" w:rsidRPr="00000000" w:rsidDel="00000000">
              <w:rPr>
                <w:vertAlign w:val="superscript"/>
                <w:rtl w:val="0"/>
              </w:rPr>
              <w:t xml:space="preserve">2</w:t>
            </w:r>
            <w:r w:rsidR="00000000" w:rsidRPr="00000000" w:rsidDel="00000000">
              <w:rPr>
                <w:rtl w:val="0"/>
              </w:rPr>
              <w:t xml:space="preserve">. un 2</w:t>
            </w:r>
            <w:r w:rsidR="00000000" w:rsidRPr="00000000" w:rsidDel="00000000">
              <w:rPr>
                <w:vertAlign w:val="superscript"/>
                <w:rtl w:val="0"/>
              </w:rPr>
              <w:t xml:space="preserve">3</w:t>
            </w:r>
            <w:r w:rsidR="00000000" w:rsidRPr="00000000" w:rsidDel="00000000">
              <w:rPr>
                <w:rtl w:val="0"/>
              </w:rPr>
              <w:t xml:space="preserve">.daļu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Transportlīdzekļu apdrošinātāju biroja izdotos administratīvos aktus tehnisko ekspertu sertificēšanas jomā var apstrīdēt Transportlīdzekļu apdrošinātāju birojā, bet Transportlīdzekļu apdrošinātāju biroja lēmumu var pārsūdzēt tiesā Administratīvā procesa likumā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2</w:t>
            </w:r>
            <w:r w:rsidR="00000000" w:rsidRPr="00000000" w:rsidDel="00000000">
              <w:rPr>
                <w:rtl w:val="0"/>
              </w:rPr>
              <w:t xml:space="preserve">) Transportlīdzekļu apdrošinātāju biroja izdotos administratīvos aktus par Transportlīdzekļu apdrošinātāju biroja biedru uzņemšanu, izslēgšanu vai izstāšanos var apstrīdēt Finanšu ministrijā, bet Finanšu ministrijas lēmumu var pārsūdzēt tiesā Administratīvā procesa likumā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3</w:t>
            </w:r>
            <w:r w:rsidR="00000000" w:rsidRPr="00000000" w:rsidDel="00000000">
              <w:rPr>
                <w:rtl w:val="0"/>
              </w:rPr>
              <w:t xml:space="preserve">) Transportlīdzekļu apdrošinātāju birojs sniedz tā rīcībā esošo informāciju izmeklēšanas iestādēm, prokuratūrai un tiesai to lietvedībā esošo materiālu pārbaudei, izmeklēšanai un iztiesāšanai.”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- 20.02.2023.)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iebilst pret Likumprojekta 9.pantu un 10.pantu.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(turpmāk – FM) ar grozījumiem Sauszemes transportlīdzekļu īpašnieku civiltiesiskās atbildības obligātās apdrošināšanas likumā (turpmāk – OCTA likums) vēlas noteikt biedrībai “Latvijas Transportlīdzekļu apdrošinātāju birojs” (turpmāk - LTAB) deleģēto valsts pārvaldes uzdevumu apmēru (likumprojekta 9.pants, kas paredz izdarīt grozījumus OCTA likuma 44.panta otrajā daļā) un attiecīgi OCTA likumu papildināt ar  44.1 pantu, kurā tiktu noteikta LTAB pārraudzības institūcija (Likumprojekta 10.pants).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Pārraudzības institūcijas noteikšana ir loģiska un izriet no Valsts pārvaldes iekārtas likuma (turpmāk - VPIL) regulējuma, ja publiska persona deleģē valsts pārvaldes uzdevumus, tomēr sākotnēji ir nepieciešams definēt FM kompetenci obligātās civiltiesiskās apdrošināšanas jomā (turpmāk – OCTA joma).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iebilst pret Likumprojekta 9. un10.pantu šādu apsvērumu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VPIL 41.panta pirmajā daļā ir noteiktas prasības attiecībā uz  valsts pārvaldes uzdevuma deleģējuma priekšmetu. VPIL noteikts, ka publiska persona var deleģēt pārvaldes uzdevumus, kuru izpilde ietilpst šīs publiskās personas vai tās iestādes kompetencē, un ka, deleģējot pārvaldes uzdevumus, par funkcijas izpildi kopumā atbild attiecīgā publiskā persona.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Augstākās tiesas Senāta 2021. gada 1. februāra lēmumu lietā  Nr. 670016721, SKA-564/2022 ir atzīts, ka LTAB darbojas arī publisko tiesību jomā, pieņemot lēmumus par jauna biedra uzņemšanu vai esošā biedra izslēgšanu.  Vienlaikus šajā lēmumā Augstākās tiesas Senāts  ir konstatējis, ka “Biedrība ir brīvprātīga personu apvienība un pamatā darbojas privāto tiesību jomā. Publisko tiesību jomā, pildot deleģēto valsts pārvaldes uzdevumu, biedrība darbojas tikai normatīvajos aktos paredzētajos izņēmuma gadījumos. Tātad ir jānošķir biedrības kā iestādes darbība publisko tiesību jomā no biedrības darbības privāto tiesību jomā.” Līdz ar to LTAB darbībai publisko tiesību jomā (valsts pārvaldes deleģētajiem uzdevumiem) ir jāizriet no tām funkcijām, par kurām OCTA jomā atbild publiskā persona jeb FM.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nevienā ārējā normatīvajā aktā nav atrunāta publiskās personas (konkrētajā gadījumā  -  FM) kompetence OCTA jomā (izņemot politikas veidošanu OCTA jomā).  Augstākās tiesas Senāts ir norādījis, ka FM kompetencē ir OCTA politikas veidošana -  “MK  2003.gada 29.aprīļa noteikumu Nr. 239 „Finanšu ministrijas nolikums” 1.punks paredz, ka Finanšu ministrija ir vadošā valsts pārvaldes iestāde finanšu nozarē, kas ietver finanšu tirgus politikas apakšnozari. Atbilstoši 4.punktam Finanšu ministrijas funkcijas ir izstrādāt finanšu politiku, organizēt un koordinēt finanšu politikas īstenošanu, kā arī veikt citas ārējos normatīvajos aktos noteiktās funkcijas. Saskaņā ar OCTA likuma 44.panta otrās daļas 3.punktu Transportlīdzekļu apdrošinātāju birojs atbilstoši savai kompetencei izstrādā un iesniedz Finanšu ministrijai priekšlikumus jautājumos, kas saistīti ar sauszemes transportlīdzekļu īpašnieku civiltiesiskās atbildības obligāto apdrošināšanu.  No minētajām tiesību normām, kā arī no pārējām OCTA likuma IV nodaļas „Pārvalde transportlīdzekļu īpašnieku civiltiesiskās atbildības obligātās apdrošināšanas jomā” tiesību normām izriet, ka politikas veidošana transportlīdzekļu īpašnieku civiltiesiskās atbildības obligātās apdrošināšanas jomā ir Finanšu ministrijas kompetencē.” Taču atbilstoši VPIL 41. panta otrās daļas 1.punktam politikas veidošana nav deleģējama.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secināms, ka nevienā ārējā normatīvajā aktā nav atrunāta publiskās personas (konkrētajā gadījumā  -  FM) kompetence OCTA jomā (izņemot politikas veidošanu OCTA jomā), tāpēc nav izprotams, kā  FM  ar likumu var deleģēt Likumprojektā paredzētos valsts pārvaldes uzdevumus LTAB-am. Fakts, ka FM ir atbildīga par OCTA politikas veidošanu, vēl nenozīmē to, ka no šīs politikas būtu izsecināmi FM uzdevumi OCTA jomā. Tā kā šī Likumprojekta mērķis ir sakārtot normatīvo regulējumu attiecībā uz LTAB-am deleģēto valsts pārvaldes uzdevumu, un  Augstākās tiesas Senāts ir atzinis, ka biedrība ir privāto tiesību juridiskā persona, kura publisko tiesību sfērā darbojas tikai izņēmuma gadījumos, līdz ar to deleģējuma apmēram ir jābūt skaidram un saprotamam, jo šis jaunais regulējums tiešā veidā ietekmēs  arī OCTA apdrošinātājus un OCTA nozares darbību turpmāk.</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atbilstoši precizēt Likumprojekta 9. un 10.pantu, lai nodrošinātu atbilstību Valsts pārvaldes iekārtas likuma prasībām, vai arī izslēgt Likumprojekta 9. un 10.pantu un pie šī jautājuma turpināt darbu, skaņojot redakcijas ar iesaistītajām ministrijām un institūcijām.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no Apvienoto Nāciju Organizācijas Eiropas Ekonomikas komisijas Iekšzemes transporta komitejas Autotransporta apakškomitejas 1949.gada 25.janvārī pieņemtā 5.ieteikuma (rekomendācijas), kā arī no Biroju padomes (Council of Bureaux) dokumentiem tieši neizriet, vai Zaļās kartes sistēmas nodrošināšana ir vai nav valsts pārvaldes funkcija. Tomēr no minētajiem dokumentiem izriet, ka katrā valstī, kas piedalās Zaļās kartes sistēmā, tiek izveidota valsts atzīta apdrošinātāju apvienība, bet dokumenti pēc būtības neierobežo valsts izvēli, kā Zaļās kartes sistēma tiek veidota.  Līdz ar to var secināt, ka minētajiem dokumentiem pretrunā nav tāda kārtība, kur Zaļās kartes nacionālā biroja funkcijas pilda ministrija vai cita valsts pārvaldes iestāde. No Biroju padomes statūtiem “Articles of association of Council of Bureaux” (pieejams: https://www.cobx.org/article/46/documents-green-card-pillar) 4.1.1.apakšpunkta, piemēram, izriet, ka “ The members consist of national entities acting in the capacity of a National Bureau, Compensation Body, Guarantee Fund and/or Information Centre”. Šī paša dokumenta 5.1.1.apakšpunkts noteic detalizētākus biedru atbilstības kritērijus, kas tomēr neparedz biedra juridisko statusu un nekādā veidā neierobežo to, vai dalībvalsts nozīmētais pārstāvis Biroju padomē ir valsts iestāde vai privātpersona, kurai valsts piešķīrusi šādas tiesības. Tomēr Statūtu 5.1.1.apakšpunkts paredz būtiskas saistības Biroju padomes biedru dalībvalstīm, tai skaitā, ka valstij jābūt ANO dalībvalstij (5.1.1.(a)); biedram jābūt attiecīgās valsts oficiāli nozīmētam (5.1.1.(b)); valstij jānodrošina nepieciešamais normatīvo aktu ietvars (5.1.1.(d)); valstij jābūt ANO Konvencijas par ceļa zīmēm un signāliem dalībvalstij (5.1.1.(f)) utt. No minētā būtībā izriet, ka Zaļās kartes sistēmā piedalās dalībvalstis, uzņemoties attiecīgas starptautiskas saistības, un dalība Zaļās kartes sistēmā nav tikai valstī esošas privātpersonas vai to apvienības brīvas izvēles rezultāts, proti, dalība sistēmā ietver elementus, ko var veikt tikai valsts kā starptautisko tiesību subjekts.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Eiropas Parlamenta un Padomes 2009.gada 16.septembra direktīvā 2009/103/EK par civiltiesiskās atbildības apdrošināšanu saistībā ar mehānisko transportlīdzekļu izmantošanu un kontroli saistībā ar pienākumu apdrošināt šādu atbildību minētie dalībvalstu pienākumi Latvijas tiesību kontekstā ir uzskatāmi par valsts pārvaldes funkcijām, kurās ietilpstošus uzdevumus var deleģēt privātpersonai, ja privātpersona spēj tos veikt efektīvāk.</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Senāts 2022.gada 1.februāra lēmuma lietā SKA-564/2022 10.punktā ir secinājis, ka līdz LTAB reģistrēšanai attiecīgo valsts pārvaldes uzdevumu (nodrošināt sauszemes transportlīdzekļu īpašnieku civiltiesiskās atbildības obligātās apdrošināšanas sistēmas sekmīgu darbību) pildīja Finanšu ministrijai padotais Satiksmes birojs, kura saistības pēc tā likvidācijas pārņēma LTAB, kas turpina konkrētā valsts pārvaldes uzdevuma izpildi. Tā kā šī deleģētā valsts pārvaldes uzdevuma izpilde, likvidējot Satiksmes biroju un izveidojot LTAB, notika nepārtraukti un valsts politikas veidošana šajā jomā joprojām palika Finanšu ministrijas kompetencē, Senāts atzīst, ka, lai arī likumā tiešā tekstā tas nav noteikts, LTAB ir padots Finanšu ministrijai, jo tieši Finanšu ministrija ir tā iestāde, kuras pārziņā ir sauszemes transportlīdzekļu īpašnieku civiltiesiskās atbildības obligātās apdrošināšanas jautājums.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44.pantā: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Transportlīdzekļu apdrošinātāju biroja darbības mērķis ir nodrošināt ceļu satiksmes negadījumā cietušo trešo personu interešu aizsardzību un sauszemes transportlīdzekļu īpašnieku civiltiesiskās atbildības obligātās apdrošināšanas sistēmas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(LTAB - 17.02.2023.)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LTAB uztur spēkā LTAB  01.02.2023. atzinumā paustos iebildumus par OCTA likuma 44.panta pirmās daļas redakciju (lūdzu skatīt LTAB 01.02.2023. atzinumu gan attiecībā uz LTAB piedāvāto OCTA likuma 44.panta pirmās daļas redakciju, gan pamatojumu).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redakcija nemaina būtību, kura jebkurā gadījumā ir jāsaglabā, lai ievērotu sauszemes transportlīdzekļu īpašnieku civiltiesiskās atbildības obligātās apdrošināšanas sistēmas primāro mērķi, proti, ceļu satiksmes negadījumā cietušo trešo personu aizsardzību.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44.pantā: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Transportlīdzekļu apdrošinātāju biroja darbības mērķis ir nodrošināt ceļu satiksmes negadījumā cietušo trešo personu interešu aizsardzību un sauszemes transportlīdzekļu īpašnieku civiltiesiskās atbildības obligātās apdrošināšanas sistēmas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44.</w:t>
            </w:r>
            <w:r w:rsidR="00000000" w:rsidRPr="00000000" w:rsidDel="00000000">
              <w:rPr>
                <w:vertAlign w:val="superscript"/>
                <w:rtl w:val="0"/>
              </w:rPr>
              <w:t xml:space="preserve">1</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44.</w:t>
            </w:r>
            <w:r w:rsidR="00000000" w:rsidRPr="00000000" w:rsidDel="00000000">
              <w:rPr>
                <w:b w:val="1"/>
                <w:vertAlign w:val="superscript"/>
                <w:rtl w:val="0"/>
              </w:rPr>
              <w:t xml:space="preserve">1</w:t>
            </w:r>
            <w:r w:rsidR="00000000" w:rsidRPr="00000000" w:rsidDel="00000000">
              <w:rPr>
                <w:b w:val="1"/>
                <w:rtl w:val="0"/>
              </w:rPr>
              <w:t xml:space="preserve"> pants. Transportlīdzekļu apdrošinātāju biroja pārraudzības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Jautājumos, kas saistīti ar šajā likumā Transportlīdzekļu apdrošinātāju birojam deleģētajiem valsts pārvaldes uzdevumiem, Transportlīdzekļu apdrošinātāju birojs atrodas Finanšu ministrijas pārraudzībā”.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(LTAB - 01.02.2023.)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VPIL ir noteiktas prasības attiecībā uz  valsts pārvaldes uzdevuma deleģējuma priekšmetu. VPIL noteikts, ka publiska persona var deleģēt pārvaldes uzdevumus, kuru izpilde ietilpst šīs publiskās personas vai tās iestādes kompetencē, un ka, deleģējot pārvaldes uzdevumus, par funkcijas izpildi kopumā atbild attiecīgā publiskā persona (VPIL 41.panta pirmā daļa).  Šobrīd nevienā ārējā normatīvajā aktā nav atrunāta FM kompetence OCTA jomā.  Līdz ar to nav saprotams, kā var deleģēt likumprojektā paredzētos valsts pārvaldes uzdevumus. Tas, ka FM ir atbildīga par OCTA politikas veidošanu, vēl nenozīmē to, ka no šīs politikas būtu izsecināmi FM uzdevumi OCTA jomā. Tā kā šī likumprojekta mērķis ir sakārtot normatīvo regulējumu attiecībā uz LTAB-am deleģēto valsts pārvaldes uzdevumu, tad vienlaikus jāsakārto šie citi jautājumi, kas šobrīd ir atvērti un nenoregulēti, un bez kuru sakārtošanas nav iespējama likumprojekta tālākā virzība.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Senāts 2022.gada 1.februāra lēmuma lietā SKA-564/2022 10.punktā ir secinājis, ka līdz LTAB reģistrēšanai attiecīgo valsts pārvaldes uzdevumu (nodrošināt sauszemes transportlīdzekļu īpašnieku civiltiesiskās atbildības obligātās apdrošināšanas sistēmas sekmīgu darbību) pildīja Finanšu ministrijai padotais Satiksmes birojs, kura saistības pēc tā likvidācijas pārņēma LTAB, kas turpina konkrētā valsts pārvaldes uzdevuma izpildi. Tā kā šī deleģētā valsts pārvaldes uzdevuma izpilde, likvidējot Satiksmes biroju un izveidojot LTAB, notika nepārtraukti un valsts politikas veidošana šajā jomā joprojām palika Finanšu ministrijas kompetencē, Senāts atzīst, ka, lai arī likumā tiešā tekstā tas nav noteikts, LTAB ir padots Finanšu ministrijai, jo tieši Finanšu ministrija ir tā iestāde, kuras pārziņā ir sauszemes transportlīdzekļu īpašnieku civiltiesiskās atbildības obligātās apdrošināšanas jautājums.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44.</w:t>
            </w:r>
            <w:r w:rsidR="00000000" w:rsidRPr="00000000" w:rsidDel="00000000">
              <w:rPr>
                <w:vertAlign w:val="superscript"/>
                <w:rtl w:val="0"/>
              </w:rPr>
              <w:t xml:space="preserve">1</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44.</w:t>
            </w:r>
            <w:r w:rsidR="00000000" w:rsidRPr="00000000" w:rsidDel="00000000">
              <w:rPr>
                <w:b w:val="1"/>
                <w:vertAlign w:val="superscript"/>
                <w:rtl w:val="0"/>
              </w:rPr>
              <w:t xml:space="preserve">1</w:t>
            </w:r>
            <w:r w:rsidR="00000000" w:rsidRPr="00000000" w:rsidDel="00000000">
              <w:rPr>
                <w:b w:val="1"/>
                <w:rtl w:val="0"/>
              </w:rPr>
              <w:t xml:space="preserve"> pants. Transportlīdzekļu apdrošinātāju biroja pārraudzības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Jautājumos, kas saistīti ar šajā likumā Transportlīdzekļu apdrošinātāju birojam deleģētajiem valsts pārvaldes uzdevumiem, Transportlīdzekļu apdrošinātāju birojs atrodas Finanšu ministrijas pārraudzībā”.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Transportlīdzekļu apdrošinātāju birojam ir deleģēti šādi valsts pārvaldes uzdevumi: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nodrošināt Garantijas fonda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izmaksāt no Garantijas fonda līdzekļiem apdrošināšanas atlīdzību šajā likumā noteiktajos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attīstīt sauszemes transportlīdzekļu īpašnieku civiltiesiskās atbildības obligātās apdrošināšanas darbībai nepieciešamo informācijas sistēmu, nodrošināt tās iekļaušanu integrētajā valsts informācijas sistēmā un datu operatīvu pieejamību;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sniegt informāciju šā likuma 50.pantā noteiktajos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pildīt Zaļās kartes sistēmas Biroju padomes locekļa pienākumus un Latvijas Republikas Zaļās kartes sistēmas nacionālā biroja pienākumus, slēdzot attiecīgus līgumus;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izdot administratīvos aktus tehnisko ekspertu sertificēšanas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izdot administratīvos aktus par Transportlīdzekļu apdrošinātāju biroja biedru uzņemšanu, izslēgšanu vai izstāšanos.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- 21.02.2023.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Valsts informācijas sistēmu likuma 5.pantu, lūdzu nepārprotami noteikt valsts informācijas sistēmas pārzini. (Šajā likumprojektā vai citā ārējā normatīvajā aktā - par to norādot šā likumprojekta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(Iepriekšējais VARAM priekšlikums šajā jautājumā izvērtēt Sauszemes transportlīdzekļu īpašnieku civiltiesiskās atbildības obligātās apdrošināšanas likuma un Ministru kabineta 2007. gada 27. novembra noteikumu Nr. 801 "Noteikumi par sauszemes transportlīdzekļu īpašnieku civiltiesiskās atbildības obligātās apdrošināšanas informācijas sistēmas darbībai nepieciešamo datu apjomu un veidiem, datu ievades, apmaiņas un izmantošanas kārtību" atbilstību Valsts informācijas sistēmu likuma 5.panta pirmajai prim daļai pēc būtības nav ņemts vērā.)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likumprojektā paredzētais 44.panta otrās daļas 3.punkts.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precizēta anotācija, norādot, ka tiks veikti grozījumi Ministru kabineta 2007.gada 27.novembra noteikumos Nr.801 "Noteikumi par sauszemes transportlīdzekļu īpašnieku civiltiesiskās atbildības obligātās apdrošināšanas informācijas sistēmas darbībai nepieciešamo datu apjomu un veidiem, datu ievades, apmaiņas un izmantošanas kārtību" (t.sk., nosakot, ka sauszemes transportlīdzekļu īpašnieku civiltiesiskās atbildības obligātās apdrošināšanas informācijas sistēmas pārzinis ir Transportlīdzekļu apdrošinātāju birojs), lai nodrošinātu regulējuma atbilstību Valsts informācijas sistēmu likuma 5.panta 1.</w:t>
            </w:r>
            <w:r w:rsidR="00000000" w:rsidRPr="00000000" w:rsidDel="00000000">
              <w:rPr>
                <w:vertAlign w:val="superscript"/>
                <w:rtl w:val="0"/>
              </w:rPr>
              <w:t xml:space="preserve">1</w:t>
            </w:r>
            <w:r w:rsidR="00000000" w:rsidRPr="00000000" w:rsidDel="00000000">
              <w:rPr>
                <w:rtl w:val="0"/>
              </w:rPr>
              <w:t xml:space="preserve"> daļai.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Transportlīdzekļu apdrošinātāju birojam ir deleģēti šādi valsts pārvaldes uzdevumi: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nodrošināt Garantijas fonda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izmaksāt no Garantijas fonda līdzekļiem apdrošināšanas atlīdzību šajā likumā noteiktajos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nodrošināt un uzturēt sauszemes transportlīdzekļu īpašnieku civiltiesiskās atbildības obligātās apdrošināšanas informācijas sistēmu;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sniegt informāciju šā likuma 50.pantā noteiktajos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pildīt Zaļās kartes sistēmas Biroju padomes locekļa pienākumus un Latvijas Republikas Zaļās kartes sistēmas nacionālā biroja pienākumus, slēdzot attiecīgus līgumus;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izdot administratīvos aktus tehnisko ekspertu sertificēšanas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izdot administratīvos aktus par Transportlīdzekļu apdrošinātāju biroja biedru uzņemšanu, izslēgšanu vai izstāšanos.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Transportlīdzekļu apdrošinātāju birojam ir deleģēti šādi valsts pārvaldes uzdevumi: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nodrošināt Garantijas fonda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izmaksāt no Garantijas fonda līdzekļiem apdrošināšanas atlīdzību šajā likumā noteiktajos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attīstīt sauszemes transportlīdzekļu īpašnieku civiltiesiskās atbildības obligātās apdrošināšanas darbībai nepieciešamo informācijas sistēmu, nodrošināt tās iekļaušanu integrētajā valsts informācijas sistēmā un datu operatīvu pieejamību;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sniegt informāciju šā likuma 50.pantā noteiktajos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pildīt Zaļās kartes sistēmas Biroju padomes locekļa pienākumus un Latvijas Republikas Zaļās kartes sistēmas nacionālā biroja pienākumus, slēdzot attiecīgus līgumus;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izdot administratīvos aktus tehnisko ekspertu sertificēšanas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izdot administratīvos aktus par Transportlīdzekļu apdrošinātāju biroja biedru uzņemšanu, izslēgšanu vai izstāšanos.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(LTAB - 17.02.2023.)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LTAB uztur spēkā LTAB  01.02.2023. atzinumā paustos iebildumus par OCTA likuma 44.panta otrās daļas redakciju (lūdzu skatīt LTAB 01.02.2023. atzinumu gan attiecībā uz LTAB piedāvāto OCTA likuma 44.panta otrās daļas redakciju, gan pamatojumu). Vienlaikus norādām, ka  praksē nav īstenojama OCTA likuma prasība par sauszemes transportlīdzekļu īpašnieku civiltiesiskās atbildības obligātās apdrošināšanas (OCTA) darbībai nepieciešamās informācijas sistēmas iekļaušanu integrētajā valsts informācijas sistēmā. Atbilstoši OCTA likuma 58.panta pirmās daļas prasībām apdrošinātāju, LTAB, Ceļu satiksmes drošības direkcijas, Valsts tehniskās uzraudzības aģentūras, Autotransporta direkcijas, Iekšlietu ministrijas un citu institūciju informācijas sistēmas un reģistri veido OCTA informācijas sistēmu — strukturētu informācijas tehnoloģiju un datubāzu kopumu. Līdz ar to, izvērtējot šo regulējumu kopsakarā ar personas datu apstrādes regulējumu, ir konstatējams, ka OCTA informācijas sistēmai nav viens pārzinis. Tā kā OCTA informācijas sistēma ir vairāku atsevišķu informācijas sistēmu kopums, katrai no šīm informācijas sistēmām ir savs pārzinis.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no Apvienoto Nāciju Organizācijas Eiropas Ekonomikas komisijas Iekšzemes transporta komitejas Autotransporta apakškomitejas 1949.gada 25.janvārī pieņemtā 5.ieteikuma (rekomendācijas), kā arī no Biroju padomes (Council of Bureaux) dokumentiem tieši neizriet, vai Zaļās kartes sistēmas nodrošināšana ir vai nav valsts pārvaldes funkcija. Tomēr no minētajiem dokumentiem izriet, ka katrā valstī, kas piedalās Zaļās kartes sistēmā, tiek izveidota valsts atzīta apdrošinātāju apvienība, bet dokumenti pēc būtības neierobežo valsts izvēli, kā Zaļās kartes sistēma tiek veidota.  Līdz ar to var secināt, ka minētajiem dokumentiem pretrunā nav tāda kārtība, kur Zaļās kartes nacionālā biroja funkcijas pilda ministrija vai cita valsts pārvaldes iestāde. No Biroju padomes statūtiem “Articles of association of Council of Bureaux” (pieejams: https://www.cobx.org/article/46/documents-green-card-pillar) 4.1.1.apakšpunkta, piemēram, izriet, ka “ The members consist of national entities acting in the capacity of a National Bureau, Compensation Body, Guarantee Fund and/or Information Centre”. Šī paša dokumenta 5.1.1.apakšpunkts noteic detalizētākus biedru atbilstības kritērijus, kas tomēr neparedz biedra juridisko statusu un nekādā veidā neierobežo to, vai dalībvalsts nozīmētais pārstāvis Biroju padomē ir valsts iestāde vai privātpersona, kurai valsts piešķīrusi šādas tiesības. Tomēr Statūtu 5.1.1.apakšpunkts paredz būtiskas saistības Biroju padomes biedru dalībvalstīm, tai skaitā, ka valstij jābūt ANO dalībvalstij (5.1.1.(a)); biedram jābūt attiecīgās valsts oficiāli nozīmētam (5.1.1.(b)); valstij jānodrošina nepieciešamais normatīvo aktu ietvars (5.1.1.(d)); valstij jābūt ANO Konvencijas par ceļa zīmēm un signāliem dalībvalstij (5.1.1.(f)) utt. No minētā būtībā izriet, ka Zaļās kartes sistēmā piedalās dalībvalstis, uzņemoties attiecīgas starptautiskas saistības, un dalība Zaļās kartes sistēmā nav tikai valstī esošas privātpersonas vai to apvienības brīvas izvēles rezultāts, proti, dalība sistēmā ietver elementus, ko var veikt tikai valsts kā starptautisko tiesību subjekts.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Eiropas Parlamenta un Padomes 2009.gada 16.septembra direktīvā 2009/103/EK par civiltiesiskās atbildības apdrošināšanu saistībā ar mehānisko transportlīdzekļu izmantošanu un kontroli saistībā ar pienākumu apdrošināt šādu atbildību minētie dalībvalstu pienākumi Latvijas tiesību kontekstā ir uzskatāmi par valsts pārvaldes funkcijām, kurās ietilpstošus uzdevumus var deleģēt privātpersonai, ja privātpersona spēj tos veikt efektīvāk.</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Senāts 2022.gada 1.februāra lēmuma lietā SKA-564/2022 10.punktā ir secinājis, ka līdz LTAB reģistrēšanai attiecīgo valsts pārvaldes uzdevumu (nodrošināt sauszemes transportlīdzekļu īpašnieku civiltiesiskās atbildības obligātās apdrošināšanas sistēmas sekmīgu darbību) pildīja Finanšu ministrijai padotais Satiksmes birojs, kura saistības pēc tā likvidācijas pārņēma LTAB, kas turpina konkrētā valsts pārvaldes uzdevuma izpildi. Tā kā šī deleģētā valsts pārvaldes uzdevuma izpilde, likvidējot Satiksmes biroju un izveidojot LTAB, notika nepārtraukti un valsts politikas veidošana šajā jomā joprojām palika Finanšu ministrijas kompetencē, Senāts atzīst, ka, lai arī likumā tiešā tekstā tas nav noteikts, LTAB ir padots Finanšu ministrijai, jo tieši Finanšu ministrija ir tā iestāde, kuras pārziņā ir sauszemes transportlīdzekļu īpašnieku civiltiesiskās atbildības obligātās apdrošināšanas jautājums.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Transportlīdzekļu apdrošinātāju birojam ir deleģēti šādi valsts pārvaldes uzdevumi: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nodrošināt Garantijas fonda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izmaksāt no Garantijas fonda līdzekļiem apdrošināšanas atlīdzību šajā likumā noteiktajos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nodrošināt un uzturēt sauszemes transportlīdzekļu īpašnieku civiltiesiskās atbildības obligātās apdrošināšanas informācijas sistēmu;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sniegt informāciju šā likuma 50.pantā noteiktajos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pildīt Zaļās kartes sistēmas Biroju padomes locekļa pienākumus un Latvijas Republikas Zaļās kartes sistēmas nacionālā biroja pienākumus, slēdzot attiecīgus līgumus;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izdot administratīvos aktus tehnisko ekspertu sertificēšanas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izdot administratīvos aktus par Transportlīdzekļu apdrošinātāju biroja biedru uzņemšanu, izslēgšanu vai izstāšanos.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2</w:t>
            </w:r>
            <w:r w:rsidR="00000000" w:rsidRPr="00000000" w:rsidDel="00000000">
              <w:rPr>
                <w:vertAlign w:val="superscript"/>
                <w:rtl w:val="0"/>
              </w:rPr>
              <w:t xml:space="preserve">1</w:t>
            </w:r>
            <w:r w:rsidR="00000000" w:rsidRPr="00000000" w:rsidDel="00000000">
              <w:rPr>
                <w:rtl w:val="0"/>
              </w:rPr>
              <w:t xml:space="preserve">., 2</w:t>
            </w:r>
            <w:r w:rsidR="00000000" w:rsidRPr="00000000" w:rsidDel="00000000">
              <w:rPr>
                <w:vertAlign w:val="superscript"/>
                <w:rtl w:val="0"/>
              </w:rPr>
              <w:t xml:space="preserve">2</w:t>
            </w:r>
            <w:r w:rsidR="00000000" w:rsidRPr="00000000" w:rsidDel="00000000">
              <w:rPr>
                <w:rtl w:val="0"/>
              </w:rPr>
              <w:t xml:space="preserve">. un 2</w:t>
            </w:r>
            <w:r w:rsidR="00000000" w:rsidRPr="00000000" w:rsidDel="00000000">
              <w:rPr>
                <w:vertAlign w:val="superscript"/>
                <w:rtl w:val="0"/>
              </w:rPr>
              <w:t xml:space="preserve">3</w:t>
            </w:r>
            <w:r w:rsidR="00000000" w:rsidRPr="00000000" w:rsidDel="00000000">
              <w:rPr>
                <w:rtl w:val="0"/>
              </w:rPr>
              <w:t xml:space="preserve">.daļu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Transportlīdzekļu apdrošinātāju biroja izdotos administratīvos aktus tehnisko ekspertu sertificēšanas jomā var apstrīdēt Transportlīdzekļu apdrošinātāju birojā, bet Transportlīdzekļu apdrošinātāju biroja lēmumu var pārsūdzēt tiesā Administratīvā procesa likumā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2</w:t>
            </w:r>
            <w:r w:rsidR="00000000" w:rsidRPr="00000000" w:rsidDel="00000000">
              <w:rPr>
                <w:rtl w:val="0"/>
              </w:rPr>
              <w:t xml:space="preserve">) Transportlīdzekļu apdrošinātāju biroja izdotos administratīvos aktus par Transportlīdzekļu apdrošinātāju biroja biedru uzņemšanu, izslēgšanu vai izstāšanos var apstrīdēt Finanšu ministrijā, bet Finanšu ministrijas lēmumu var pārsūdzēt tiesā Administratīvā procesa likumā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3</w:t>
            </w:r>
            <w:r w:rsidR="00000000" w:rsidRPr="00000000" w:rsidDel="00000000">
              <w:rPr>
                <w:rtl w:val="0"/>
              </w:rPr>
              <w:t xml:space="preserve">) Transportlīdzekļu apdrošinātāju birojs sniedz tā rīcībā esošo informāciju izmeklēšanas iestādēm, prokuratūrai un tiesai to lietvedībā esošo materiālu pārbaudei, izmeklēšanai un iztiesāšanai.”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(LTAB - 17.02.2023.)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LTAB uztur spēkā LTAB  01.02.2023. atzinumā paustos iebildumus par OCTA likuma 44.panta 2.</w:t>
            </w:r>
            <w:r w:rsidR="00000000" w:rsidRPr="00000000" w:rsidDel="00000000">
              <w:rPr>
                <w:vertAlign w:val="superscript"/>
                <w:rtl w:val="0"/>
              </w:rPr>
              <w:t xml:space="preserve">2</w:t>
            </w:r>
            <w:r w:rsidR="00000000" w:rsidRPr="00000000" w:rsidDel="00000000">
              <w:rPr>
                <w:rtl w:val="0"/>
              </w:rPr>
              <w:t xml:space="preserve"> daļas redakciju (lūdzu skatīt LTAB 01.02.2023. atzinumu gan attiecībā uz LTAB piedāvāto OCTA likuma 44.panta 2.</w:t>
            </w:r>
            <w:r w:rsidR="00000000" w:rsidRPr="00000000" w:rsidDel="00000000">
              <w:rPr>
                <w:vertAlign w:val="superscript"/>
                <w:rtl w:val="0"/>
              </w:rPr>
              <w:t xml:space="preserve">2</w:t>
            </w:r>
            <w:r w:rsidR="00000000" w:rsidRPr="00000000" w:rsidDel="00000000">
              <w:rPr>
                <w:rtl w:val="0"/>
              </w:rPr>
              <w:t xml:space="preserve"> daļas redakciju, gan pamatojumu).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konstatēta lietderība speciālā regulējuma ieviešanai LTAB norādītajos gadījumos.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2</w:t>
            </w:r>
            <w:r w:rsidR="00000000" w:rsidRPr="00000000" w:rsidDel="00000000">
              <w:rPr>
                <w:vertAlign w:val="superscript"/>
                <w:rtl w:val="0"/>
              </w:rPr>
              <w:t xml:space="preserve">1</w:t>
            </w:r>
            <w:r w:rsidR="00000000" w:rsidRPr="00000000" w:rsidDel="00000000">
              <w:rPr>
                <w:rtl w:val="0"/>
              </w:rPr>
              <w:t xml:space="preserve">., 2</w:t>
            </w:r>
            <w:r w:rsidR="00000000" w:rsidRPr="00000000" w:rsidDel="00000000">
              <w:rPr>
                <w:vertAlign w:val="superscript"/>
                <w:rtl w:val="0"/>
              </w:rPr>
              <w:t xml:space="preserve">2</w:t>
            </w:r>
            <w:r w:rsidR="00000000" w:rsidRPr="00000000" w:rsidDel="00000000">
              <w:rPr>
                <w:rtl w:val="0"/>
              </w:rPr>
              <w:t xml:space="preserve">. un 2</w:t>
            </w:r>
            <w:r w:rsidR="00000000" w:rsidRPr="00000000" w:rsidDel="00000000">
              <w:rPr>
                <w:vertAlign w:val="superscript"/>
                <w:rtl w:val="0"/>
              </w:rPr>
              <w:t xml:space="preserve">3</w:t>
            </w:r>
            <w:r w:rsidR="00000000" w:rsidRPr="00000000" w:rsidDel="00000000">
              <w:rPr>
                <w:rtl w:val="0"/>
              </w:rPr>
              <w:t xml:space="preserve">.daļu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Transportlīdzekļu apdrošinātāju biroja izdotos administratīvos aktus tehnisko ekspertu sertificēšanas jomā var apstrīdēt Transportlīdzekļu apdrošinātāju birojā, bet Transportlīdzekļu apdrošinātāju biroja lēmumu var pārsūdzēt tiesā Administratīvā procesa likumā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2</w:t>
            </w:r>
            <w:r w:rsidR="00000000" w:rsidRPr="00000000" w:rsidDel="00000000">
              <w:rPr>
                <w:rtl w:val="0"/>
              </w:rPr>
              <w:t xml:space="preserve">) Transportlīdzekļu apdrošinātāju biroja izdotos administratīvos aktus par Transportlīdzekļu apdrošinātāju biroja biedru uzņemšanu, izslēgšanu vai izstāšanos var apstrīdēt Finanšu ministrijā, bet Finanšu ministrijas lēmumu var pārsūdzēt tiesā Administratīvā procesa likumā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3</w:t>
            </w:r>
            <w:r w:rsidR="00000000" w:rsidRPr="00000000" w:rsidDel="00000000">
              <w:rPr>
                <w:rtl w:val="0"/>
              </w:rPr>
              <w:t xml:space="preserve">) Transportlīdzekļu apdrošinātāju birojs sniedz tā rīcībā esošo informāciju izmeklēšanas iestādēm, prokuratūrai un tiesai to lietvedībā esošo materiālu pārbaudei, izmeklēšanai un iztiesāšanai.”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- 20.02.2023.)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iebilst pret Likumprojekta 9.pantu un 10.pantu.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(turpmāk – FM) ar grozījumiem Sauszemes transportlīdzekļu īpašnieku civiltiesiskās atbildības obligātās apdrošināšanas likumā (turpmāk – OCTA likums) vēlas noteikt biedrībai “Latvijas Transportlīdzekļu apdrošinātāju birojs” (turpmāk - LTAB) deleģēto valsts pārvaldes uzdevumu apmēru (likumprojekta 9.pants, kas paredz izdarīt grozījumus OCTA likuma 44.panta otrajā daļā) un attiecīgi OCTA likumu papildināt ar  44.1 pantu, kurā tiktu noteikta LTAB pārraudzības institūcija (Likumprojekta 10.pants).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Pārraudzības institūcijas noteikšana ir loģiska un izriet no Valsts pārvaldes iekārtas likuma (turpmāk - VPIL) regulējuma, ja publiska persona deleģē valsts pārvaldes uzdevumus, tomēr sākotnēji ir nepieciešams definēt FM kompetenci obligātās civiltiesiskās apdrošināšanas jomā (turpmāk – OCTA joma).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iebilst pret Likumprojekta 9. un10.pantu šādu apsvērumu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VPIL 41.panta pirmajā daļā ir noteiktas prasības attiecībā uz  valsts pārvaldes uzdevuma deleģējuma priekšmetu. VPIL noteikts, ka publiska persona var deleģēt pārvaldes uzdevumus, kuru izpilde ietilpst šīs publiskās personas vai tās iestādes kompetencē, un ka, deleģējot pārvaldes uzdevumus, par funkcijas izpildi kopumā atbild attiecīgā publiskā persona.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Augstākās tiesas Senāta 2021. gada 1. februāra lēmumu lietā  Nr. 670016721, SKA-564/2022 ir atzīts, ka LTAB darbojas arī publisko tiesību jomā, pieņemot lēmumus par jauna biedra uzņemšanu vai esošā biedra izslēgšanu.  Vienlaikus šajā lēmumā Augstākās tiesas Senāts  ir konstatējis, ka “Biedrība ir brīvprātīga personu apvienība un pamatā darbojas privāto tiesību jomā. Publisko tiesību jomā, pildot deleģēto valsts pārvaldes uzdevumu, biedrība darbojas tikai normatīvajos aktos paredzētajos izņēmuma gadījumos. Tātad ir jānošķir biedrības kā iestādes darbība publisko tiesību jomā no biedrības darbības privāto tiesību jomā.” Līdz ar to LTAB darbībai publisko tiesību jomā (valsts pārvaldes deleģētajiem uzdevumiem) ir jāizriet no tām funkcijām, par kurām OCTA jomā atbild publiskā persona jeb FM.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nevienā ārējā normatīvajā aktā nav atrunāta publiskās personas (konkrētajā gadījumā  -  FM) kompetence OCTA jomā (izņemot politikas veidošanu OCTA jomā).  Augstākās tiesas Senāts ir norādījis, ka FM kompetencē ir OCTA politikas veidošana -  “MK  2003.gada 29.aprīļa noteikumu Nr. 239 „Finanšu ministrijas nolikums” 1.punks paredz, ka Finanšu ministrija ir vadošā valsts pārvaldes iestāde finanšu nozarē, kas ietver finanšu tirgus politikas apakšnozari. Atbilstoši 4.punktam Finanšu ministrijas funkcijas ir izstrādāt finanšu politiku, organizēt un koordinēt finanšu politikas īstenošanu, kā arī veikt citas ārējos normatīvajos aktos noteiktās funkcijas. Saskaņā ar OCTA likuma 44.panta otrās daļas 3.punktu Transportlīdzekļu apdrošinātāju birojs atbilstoši savai kompetencei izstrādā un iesniedz Finanšu ministrijai priekšlikumus jautājumos, kas saistīti ar sauszemes transportlīdzekļu īpašnieku civiltiesiskās atbildības obligāto apdrošināšanu.  No minētajām tiesību normām, kā arī no pārējām OCTA likuma IV nodaļas „Pārvalde transportlīdzekļu īpašnieku civiltiesiskās atbildības obligātās apdrošināšanas jomā” tiesību normām izriet, ka politikas veidošana transportlīdzekļu īpašnieku civiltiesiskās atbildības obligātās apdrošināšanas jomā ir Finanšu ministrijas kompetencē.” Taču atbilstoši VPIL 41. panta otrās daļas 1.punktam politikas veidošana nav deleģējama.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secināms, ka nevienā ārējā normatīvajā aktā nav atrunāta publiskās personas (konkrētajā gadījumā  -  FM) kompetence OCTA jomā (izņemot politikas veidošanu OCTA jomā), tāpēc nav izprotams, kā  FM  ar likumu var deleģēt Likumprojektā paredzētos valsts pārvaldes uzdevumus LTAB-am. Fakts, ka FM ir atbildīga par OCTA politikas veidošanu, vēl nenozīmē to, ka no šīs politikas būtu izsecināmi FM uzdevumi OCTA jomā. Tā kā šī Likumprojekta mērķis ir sakārtot normatīvo regulējumu attiecībā uz LTAB-am deleģēto valsts pārvaldes uzdevumu, un  Augstākās tiesas Senāts ir atzinis, ka biedrība ir privāto tiesību juridiskā persona, kura publisko tiesību sfērā darbojas tikai izņēmuma gadījumos, līdz ar to deleģējuma apmēram ir jābūt skaidram un saprotamam, jo šis jaunais regulējums tiešā veidā ietekmēs  arī OCTA apdrošinātājus un OCTA nozares darbību turpmāk.</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atbilstoši precizēt Likumprojekta 9. un 10.pantu, lai nodrošinātu atbilstību Valsts pārvaldes iekārtas likuma prasībām, vai arī izslēgt Likumprojekta 9. un 10.pantu un pie šī jautājuma turpināt darbu, skaņojot redakcijas ar iesaistītajām ministrijām un institūcijām.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Senāts 2022.gada 1.februāra lēmuma lietā SKA-564/2022 10.punktā ir secinājis, ka līdz LTAB reģistrēšanai attiecīgo valsts pārvaldes uzdevumu (nodrošināt sauszemes transportlīdzekļu īpašnieku civiltiesiskās atbildības obligātās apdrošināšanas sistēmas sekmīgu darbību) pildīja Finanšu ministrijai padotais Satiksmes birojs, kura saistības pēc tā likvidācijas pārņēma LTAB, kas turpina konkrētā valsts pārvaldes uzdevuma izpildi. Tā kā šī deleģētā valsts pārvaldes uzdevuma izpilde, likvidējot Satiksmes biroju un izveidojot LTAB, notika nepārtraukti un valsts politikas veidošana šajā jomā joprojām palika Finanšu ministrijas kompetencē, Senāts atzīst, ka, lai arī likumā tiešā tekstā tas nav noteikts, LTAB ir padots Finanšu ministrijai, jo tieši Finanšu ministrija ir tā iestāde, kuras pārziņā ir sauszemes transportlīdzekļu īpašnieku civiltiesiskās atbildības obligātās apdrošināšanas jautājums.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44.</w:t>
            </w:r>
            <w:r w:rsidR="00000000" w:rsidRPr="00000000" w:rsidDel="00000000">
              <w:rPr>
                <w:vertAlign w:val="superscript"/>
                <w:rtl w:val="0"/>
              </w:rPr>
              <w:t xml:space="preserve">1</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44.</w:t>
            </w:r>
            <w:r w:rsidR="00000000" w:rsidRPr="00000000" w:rsidDel="00000000">
              <w:rPr>
                <w:b w:val="1"/>
                <w:vertAlign w:val="superscript"/>
                <w:rtl w:val="0"/>
              </w:rPr>
              <w:t xml:space="preserve">1</w:t>
            </w:r>
            <w:r w:rsidR="00000000" w:rsidRPr="00000000" w:rsidDel="00000000">
              <w:rPr>
                <w:b w:val="1"/>
                <w:rtl w:val="0"/>
              </w:rPr>
              <w:t xml:space="preserve"> pants. Transportlīdzekļu apdrošinātāju biroja pārraudzības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Jautājumos, kas saistīti ar šajā likumā Transportlīdzekļu apdrošinātāju birojam deleģētajiem valsts pārvaldes uzdevumiem, Transportlīdzekļu apdrošinātāju birojs atrodas Finanšu ministrijas pārraudzībā”.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(LTAB - 17.02.2023.)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LTAB uztur spēkā LTAB  01.02.2023. atzinumā paustos iebildumus par OCTA likuma 44.</w:t>
            </w:r>
            <w:r w:rsidR="00000000" w:rsidRPr="00000000" w:rsidDel="00000000">
              <w:rPr>
                <w:vertAlign w:val="superscript"/>
                <w:rtl w:val="0"/>
              </w:rPr>
              <w:t xml:space="preserve">1</w:t>
            </w:r>
            <w:r w:rsidR="00000000" w:rsidRPr="00000000" w:rsidDel="00000000">
              <w:rPr>
                <w:rtl w:val="0"/>
              </w:rPr>
              <w:t xml:space="preserve"> panta redakciju (lūdzu skatīt LTAB 01.02.2023. atzinumu). Atkārtoti iebilstam. Valsts pārvaldes iekārtas likumā (VPIL) ir noteiktas prasības attiecībā uz  valsts pārvaldes uzdevuma deleģējuma priekšmetu. </w:t>
            </w:r>
            <w:r w:rsidR="00000000" w:rsidRPr="00000000" w:rsidDel="00000000">
              <w:rPr>
                <w:b w:val="1"/>
                <w:u w:val="single"/>
                <w:rtl w:val="0"/>
              </w:rPr>
              <w:t xml:space="preserve">VPIL noteikts, ka publiska persona var deleģēt pārvaldes uzdevumus, kuru izpilde ietilpst šīs publiskās personas vai tās iestādes kompetencē,</w:t>
            </w:r>
            <w:r w:rsidR="00000000" w:rsidRPr="00000000" w:rsidDel="00000000">
              <w:rPr>
                <w:rtl w:val="0"/>
              </w:rPr>
              <w:t xml:space="preserve"> un ka, deleģējot pārvaldes uzdevumus, par funkcijas izpildi kopumā atbild attiecīgā publiskā persona (VPIL 41.panta pirmā daļa).  </w:t>
            </w:r>
            <w:r w:rsidR="00000000" w:rsidRPr="00000000" w:rsidDel="00000000">
              <w:rPr>
                <w:b w:val="1"/>
                <w:u w:val="single"/>
                <w:rtl w:val="0"/>
              </w:rPr>
              <w:t xml:space="preserve">Šobrīd nevienā ārējā normatīvajā aktā nav atrunāta FM kompetence OCTA jomā.  </w:t>
            </w:r>
            <w:r w:rsidR="00000000" w:rsidRPr="00000000" w:rsidDel="00000000">
              <w:rPr>
                <w:rtl w:val="0"/>
              </w:rPr>
              <w:t xml:space="preserve">Līdz ar to nav saprotams, kā var deleģēt likumprojektā paredzētos valsts pārvaldes uzdevumus. Tas, ka FM ir atbildīga par OCTA politikas veidošanu, vēl nenozīmē to, ka no šīs politikas būtu izsecināmi FM uzdevumi OCTA jomā. Tā kā šī likumprojekta mērķis ir sakārtot normatīvo regulējumu attiecībā uz LTAB-am deleģēto valsts pārvaldes uzdevumu, tad vienlaikus jāsakārto šie citi jautājumi, kas šobrīd ir atvērti un nenoregulēti, un bez kuru sakārtošanas nav iespējama likumprojekta tālākā virzība.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Senāts 2022.gada 1.februāra lēmuma lietā SKA-564/2022 10.punktā ir secinājis, ka līdz LTAB reģistrēšanai attiecīgo valsts pārvaldes uzdevumu (nodrošināt sauszemes transportlīdzekļu īpašnieku civiltiesiskās atbildības obligātās apdrošināšanas sistēmas sekmīgu darbību) pildīja Finanšu ministrijai padotais Satiksmes birojs, kura saistības pēc tā likvidācijas pārņēma LTAB, kas turpina konkrētā valsts pārvaldes uzdevuma izpildi. Tā kā šī deleģētā valsts pārvaldes uzdevuma izpilde, likvidējot Satiksmes biroju un izveidojot LTAB, notika nepārtraukti un valsts politikas veidošana šajā jomā joprojām palika Finanšu ministrijas kompetencē, Senāts atzīst, ka, lai arī likumā tiešā tekstā tas nav noteikts, LTAB ir padots Finanšu ministrijai, jo tieši Finanšu ministrija ir tā iestāde, kuras pārziņā ir sauszemes transportlīdzekļu īpašnieku civiltiesiskās atbildības obligātās apdrošināšanas jautājums.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44.</w:t>
            </w:r>
            <w:r w:rsidR="00000000" w:rsidRPr="00000000" w:rsidDel="00000000">
              <w:rPr>
                <w:vertAlign w:val="superscript"/>
                <w:rtl w:val="0"/>
              </w:rPr>
              <w:t xml:space="preserve">1</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44.</w:t>
            </w:r>
            <w:r w:rsidR="00000000" w:rsidRPr="00000000" w:rsidDel="00000000">
              <w:rPr>
                <w:b w:val="1"/>
                <w:vertAlign w:val="superscript"/>
                <w:rtl w:val="0"/>
              </w:rPr>
              <w:t xml:space="preserve">1</w:t>
            </w:r>
            <w:r w:rsidR="00000000" w:rsidRPr="00000000" w:rsidDel="00000000">
              <w:rPr>
                <w:b w:val="1"/>
                <w:rtl w:val="0"/>
              </w:rPr>
              <w:t xml:space="preserve"> pants. Transportlīdzekļu apdrošinātāju biroja pārraudzības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Jautājumos, kas saistīti ar šajā likumā Transportlīdzekļu apdrošinātāju birojam deleģētajiem valsts pārvaldes uzdevumiem, Transportlīdzekļu apdrošinātāju birojs atrodas Finanšu ministrijas pārraudzībā”.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pantu ar otro, trešo, ceturto un piekto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Transportlīdzekļu apdrošinātāju biroja valdes locekli var būt persona, kurai: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ir pietiekama kompetence jomā, par kuru tā ir atbildīga, un spēj nodrošināt, ka Transportlīdzekļu apdrošinātāju biroja pārvaldība tiek veikta tā, lai Transportlīdzekļu apdrošinātāju birojs būtu spējīgs pastāvīgi, profesionāli un kvalitatīvi veikt tam noteiktos pienākumus;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ir nepieciešamā izglītība un ne mazāk kā triju gadu darba pieredze attiecīgajā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nav pasludināts fiziskās personas maksātnespējas process vai no tā izbeigšanas dienas ir pagājis vismaz viens gads;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nav sodāmība par tīša nozieguma izdarīšanu pret valsti, īpašumu vai pārvaldības kārtību vai par tīša nozieguma izdarīšanu tautsaimniecībā vai valsts institūciju dienestā, vai par tāda nozieguma izdarīšanu, kas saistīts ar terorismu, vai sodāmība par to ir noņemta vai dzēsta;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nav Noziedzīgi iegūtu līdzekļu legalizācijas un terorisma un proliferācijas finansēšanas novēršanas likumā paredzētā uzraudzības un kontroles institūcija vai Starptautisko un Latvijas Republikas nacionālo sankciju likumā paredzētā kompetentā institūcija piemērojusi sankciju un savā tīmekļvietnē publiskojusi informāciju par sankciju (izņemot brīdinājumu) par starptautisko vai nacionālo sankciju vai noziedzīgi iegūtu līdzekļu legalizāciju un terorisma un proliferācijas finansēšanas novēršanu reglamentējošu normatīvo aktu pārkāpšanu vai no sankcijas piemērošanas dienas ir pagājis vismaz viens gads;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nav konstatēti tādi apstākļi, kas nav savienojami ar Transportlīdzekļu apdrošinātāju biroja valdes locekļa amata pienākumu veikšanu.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Transportlīdzekļu apdrošinātāju birojs izstrādā, saskaņo ar Finanšu ministriju un apstiprina prasības Transportlīdzekļu apdrošinātāju biroja valdes locekļu atbilstības un piemērotības novērtēšanai, kas nosaka: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valdes locekļu atbilstības un piemērotības novērtēšanas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valdes locekļiem nepieciešamo zināšanu, prasmju un pieredzes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Lai pārliecinātos, vai Transportlīdzekļu apdrošinātāju biroja valdes locekļa amata pretendents atbilst šā panta otrās daļas 4.punktam, Transportlīdzekļu apdrošinātāju birojam ir tiesības saņemt ziņas par sodāmības atzīmes neesību vai esību no Sodu reģistra tiešsaistes datu pārraides režīmā, ja tiek identificēts ziņu pieprasītājs. Pēc Transportlīdzekļu apdrošinātāju biroja valdes locekļa amata pretendenta atbilstības un piemērotības novērtēšanas ziņas par personas sodāmību nekavējoties dzēš.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Lai pārliecinātos, vai Transportlīdzekļu apdrošinātāju biroja valdes loceklis atbilst šā panta otrās daļas 4.punktam, Transportlīdzekļu apdrošinātāju birojam ir tiesības gadījumā, ja saņemta informācija, kas rada šaubas par Transportlīdzekļu apdrošinātāju biroja valdes locekļa atbilstību šā panta otrās daļas 4.punktam, saņemt ziņas par sodāmības atzīmes neesību vai esību no Sodu reģistra tiešsaistes datu pārraides režīmā, ja tiek identificēts ziņu pieprasītājs. Pēc Transportlīdzekļu apdrošinātāju biroja valdes locekļa atbilstības un piemērotības novērtēšanas ziņas par personas sodāmību nekavējoties dzēš."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- 30.01.2023.)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Grozījumu 11. punktā paredzēts papildināt likuma 47. pantu cita starpā ar piekto daļu. Norādām, ka no minētās redakcijas nav viennozīmīgi skaidrs, kādos gadījumos tiks pārbaudīta personas atbilstība - ikkatrā gadījumā personai stājoties valdes locekļa amatā vai gadījumos, kad saņemta informācija, kas rada šaubas par personas atbilstību prasībām. Turklāt Transportlīdzekļu apdrošinātāju birojam nosakot tiesības, nevis pienākumu pārbaudīt atbilstību, nav saprotams kā tiks pārbaudīta personas atbilstība minētā panta otrās daļas 4. punktam. Līdz ar to ir nepieciešams skaidri noteikt vai tās ir tiesības vai pienākums, lai būtu skaidrs,kurš pieņem lēmumu par pārbaudes nepieciešamību -pats birojs vai tas jau ir noteikts ar likumu kā biroja pienākums.  No tā ir atkarīgs personas datu apstrādes tiesiskais pamats, kā arī biroja darbību izvērtējums un atbildība.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esošā redakcija nenoteic, cik bieži informācija tiks pieprasīta. Ierosinām atsevišķi izdalīt, ka atbilstība sākotnēji tiek izvērtēta personai stājoties amatā un turpmāk tiek pārbaudīta gadījumos, kad rodas šaubas par personas sodāmības neesību. Ievērojot minēto, aicinām precizēt noteikumu projektu.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likumprojekta redakcija un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pantu ar otro, trešo, ceturto un piekto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Transportlīdzekļu apdrošinātāju biroja valdes locekli var būt persona, kurai: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ir pietiekama kompetence jomā, par kuru tā ir atbildīga, un spēja nodrošināt, ka Transportlīdzekļu apdrošinātāju biroja pārvaldība tiek veikta tā, lai Transportlīdzekļu apdrošinātāju birojs būtu spējīgs pastāvīgi, profesionāli un kvalitatīvi veikt tam noteiktos pienākumus;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ir nepieciešamā izglītība un ne mazāk kā triju gadu darba pieredze attiecīgajā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nav pasludināts fiziskās personas maksātnespējas process vai no tā izbeigšanas dienas ir pagājis vismaz viens gads;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nav sodāmība par tīša nozieguma izdarīšanu pret valsti, īpašumu vai pārvaldības kārtību vai par tīša nozieguma izdarīšanu tautsaimniecībā vai valsts institūciju dienestā, vai par tāda nozieguma izdarīšanu, kas saistīts ar terorismu, vai sodāmība par to ir noņemta vai dzēsta;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nav Noziedzīgi iegūtu līdzekļu legalizācijas un terorisma un proliferācijas finansēšanas novēršanas likumā paredzētā uzraudzības un kontroles institūcija vai Starptautisko un Latvijas Republikas nacionālo sankciju likumā paredzētā kompetentā institūcija piemērojusi sankciju un savā tīmekļvietnē publiskojusi informāciju par sankciju (izņemot brīdinājumu) par starptautisko vai nacionālo sankciju vai noziedzīgi iegūtu līdzekļu legalizāciju un terorisma un proliferācijas finansēšanas novēršanu reglamentējošu normatīvo aktu pārkāpšanu vai no sankcijas piemērošanas dienas ir pagājis vismaz viens gads;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nav konstatēti tādi apstākļi, kas nav savienojami ar Transportlīdzekļu apdrošinātāju biroja valdes locekļa amata pienākumu veikšanu.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Transportlīdzekļu apdrošinātāju birojs izstrādā, saskaņo ar Finanšu ministriju un apstiprina prasības Transportlīdzekļu apdrošinātāju biroja valdes locekļu atbilstības un piemērotības novērtēšanai, kas nosaka: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valdes locekļu atbilstības un piemērotības novērtēšanas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valdes locekļiem nepieciešamo zināšanu, prasmju un pieredzes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Pirms persona sāk pildīt Transportlīdzekļu apdrošinātāju biroja valdes locekļa amata pienākumus, Transportlīdzekļu apdrošinātāju birojs pārbauda tās atbilstību šā panta otrās daļas 4.punktam, pieprasot un saņemot ziņas par sodāmības atzīmes neesību vai esību no Sodu reģistra tiešsaistes datu pārraides režīmā, ja tiek identificēts ziņu pieprasītājs. Pēc minētās pārbaudes ziņas par personas sodāmību nekavējoties dzēš.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saņemta informācija, kas rada šaubas par personas, kas ieņem Transportlīdzekļu apdrošinātāju biroja valdes locekļa amatu,  atbilstību šā panta otrās daļas 4.punktam, Transportlīdzekļu apdrošinātāju birojs pieprasa un saņem ziņas par sodāmības atzīmes neesību vai esību no Sodu reģistra tiešsaistes datu pārraides režīmā, ja tiek identificēts ziņu pieprasītājs. Pēc minētās pārbaudes ziņas par personas sodāmību nekavējoties dzēš."</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pantu ar otro, trešo, ceturto un piekto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Transportlīdzekļu apdrošinātāju biroja valdes locekli var būt persona, kurai: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ir pietiekama kompetence jomā, par kuru tā ir atbildīga, un spēj nodrošināt, ka Transportlīdzekļu apdrošinātāju biroja pārvaldība tiek veikta tā, lai Transportlīdzekļu apdrošinātāju birojs būtu spējīgs pastāvīgi, profesionāli un kvalitatīvi veikt tam noteiktos pienākumus;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ir nepieciešamā izglītība un ne mazāk kā triju gadu darba pieredze attiecīgajā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nav pasludināts fiziskās personas maksātnespējas process vai no tā izbeigšanas dienas ir pagājis vismaz viens gads;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nav sodāmība par tīša nozieguma izdarīšanu pret valsti, īpašumu vai pārvaldības kārtību vai par tīša nozieguma izdarīšanu tautsaimniecībā vai valsts institūciju dienestā, vai par tāda nozieguma izdarīšanu, kas saistīts ar terorismu, vai sodāmība par to ir noņemta vai dzēsta;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nav Noziedzīgi iegūtu līdzekļu legalizācijas un terorisma un proliferācijas finansēšanas novēršanas likumā paredzētā uzraudzības un kontroles institūcija vai Starptautisko un Latvijas Republikas nacionālo sankciju likumā paredzētā kompetentā institūcija piemērojusi sankciju un savā tīmekļvietnē publiskojusi informāciju par sankciju (izņemot brīdinājumu) par starptautisko vai nacionālo sankciju vai noziedzīgi iegūtu līdzekļu legalizāciju un terorisma un proliferācijas finansēšanas novēršanu reglamentējošu normatīvo aktu pārkāpšanu vai no sankcijas piemērošanas dienas ir pagājis vismaz viens gads;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nav konstatēti tādi apstākļi, kas nav savienojami ar Transportlīdzekļu apdrošinātāju biroja valdes locekļa amata pienākumu veikšanu.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Transportlīdzekļu apdrošinātāju birojs izstrādā, saskaņo ar Finanšu ministriju un apstiprina prasības Transportlīdzekļu apdrošinātāju biroja valdes locekļu atbilstības un piemērotības novērtēšanai, kas nosaka: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valdes locekļu atbilstības un piemērotības novērtēšanas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valdes locekļiem nepieciešamo zināšanu, prasmju un pieredzes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Lai pārliecinātos, vai Transportlīdzekļu apdrošinātāju biroja valdes locekļa amata pretendents atbilst šā panta otrās daļas 4.punktam, Transportlīdzekļu apdrošinātāju birojam ir tiesības saņemt ziņas par sodāmības atzīmes neesību vai esību no Sodu reģistra tiešsaistes datu pārraides režīmā, ja tiek identificēts ziņu pieprasītājs. Pēc Transportlīdzekļu apdrošinātāju biroja valdes locekļa amata pretendenta atbilstības un piemērotības novērtēšanas ziņas par personas sodāmību nekavējoties dzēš.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Lai pārliecinātos, vai Transportlīdzekļu apdrošinātāju biroja valdes loceklis atbilst šā panta otrās daļas 4.punktam, Transportlīdzekļu apdrošinātāju birojam ir tiesības gadījumā, ja saņemta informācija, kas rada šaubas par Transportlīdzekļu apdrošinātāju biroja valdes locekļa atbilstību šā panta otrās daļas 4.punktam, saņemt ziņas par sodāmības atzīmes neesību vai esību no Sodu reģistra tiešsaistes datu pārraides režīmā, ja tiek identificēts ziņu pieprasītājs. Pēc Transportlīdzekļu apdrošinātāju biroja valdes locekļa atbilstības un piemērotības novērtēšanas ziņas par personas sodāmību nekavējoties dzēš."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(LTAB - 01.02.2023.)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LTAB iebilst pret likumprojektā piedāvāto OCTA likuma 47.panta otrās, trešās, ceturtās un piektās daļas redakciju.  LTAB lūdz veikt šādus precizējumus: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izslēgt OCTA likuma 47.panta otrās daļas 6.punktu.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 OCTA likuma 47.panta otrās daļas 6.punkts ir vērts uz Satversmes 106. pantā noteiktās nodarbošanās brīvības ierobežošanu. Satversme noteic, ka ikvienam ir tiesības brīvi izvēlēties nodarbošanos un darbavietu atbilstoši savām spējām un kvalifikācijai. Nodarbošanās brīvība garantē paša indivīda atbildīgu eksistenci un personības attīstību un noteic sociālo statusu.  Ar Satversmes 106. panta pirmajā teikumā ietverto jēdzienu „nodarbošanās” saprotams tāda veida darbs, kas prasa atbilstošu sagatavotību un kas ir cilvēka eksistences avots, kā arī profesija, kas cieši saistīta ar katra indivīda personību kopumā. Jēdziens „nodarbošanās” attiecināms uz nodarbinātību gan publiskajā, gan privātajā sektorā (sk., piemēram, Satversmes tiesas 2021. gada 25. marta sprieduma lietā Nr. 2020-36-01 12.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Tiesības brīvi izvēlēties nodarbošanos nav absolūtas. Saskaņā ar Satversmes 116. pantu valsts var ierobežot nodarbošanās brīvību un noteikt prasības, kas personai jāizpilda, lai tā varētu uzsākt īstenot konkrētu nodarbošanos vai arī turpināt šo nodarbošanos. Valsts ar likumu var noteikt šādas prasības, lai aizsargātu citu cilvēku tiesības, demokrātisko valsts iekārtu, sabiedrības drošību, labklājību un tikumību (sal. sk. Satversmes tiesas 2017. gada 24. novembra sprieduma lietā Nr. 2017-07-01 13.1. punktu). Valsts nedrīkst noteikt personām citus ierobežojošus kritērijus kā vien konkrētas to spēju un kvalifikācijas prasības, bez kurām persona nevarētu pildīt attiecīgā amata pienākumus (sk. Satversmes tiesas 2021. gada 28. janvāra sprieduma lietā Nr. 2020-29-01 17 punktu). Valsts noteiktajam Satversmes 106. panta pirmajā teikumā ietverto tiesību ierobežojumam ir jākalpo leģitīmam mērķim un jābūt samērīgam.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Satversmes  tiesa  ir  atzinusi,  ka  tiesību  normai,  kas  ierobežo  personas pamattiesības,  jābūt  gan  saprotamai,  gan  paredzamai.  Proti,  tiesību  normai  jābūt formulētai pietiekami precīzi un skaidri. Normai jābūt formulētai tā, lai ļautu personām skaidri paredzēt noteikumu piemērošanas jomu un nozīmi (sk., piemēram, Satversmes tiesas 2011.gada 30.marta sprieduma lietā Nr.2010-60-01 15.2.punktu).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 ir atzīstama par neskaidru tad, ja ar iztulkošanas paņēmienu palīdzību nav iespējams noskaidrot tās patieso jēgu (sk., piemēram, Satversmes tiesas 2011.gada 30.marta sprieduma lietā Nr.2010-60-01 15.2.punktu.) Analizējot vārdus “apstākļi, kas nav savienojami ar Transportlīdzekļu apdrošinātāju biroja valdes locekļa amata pienākumu veikšanu” nozīmi, ir konstatējams, ka gramatiskā un sistēmiskā normu interpretācija neatklāj to saturu un lietojumu. Tādu apstākļu raksturojums, kas nav savienojami ar Transportlīdzekļu apdrošinātāju biroja valdes locekļa amata pienākumu veikšanu, nav identificējami ne pašā likumā, ne citos saistītajos normatīvajos aktos.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izteikt OCTA likuma 47.panta trešo daļu LTAB piedāvātajā redakcijā (lūdzu skatīt tālāk LTAB piedāvāto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 LTAB valdes loceklim izvirzītajām prasībām ir jābūt noteiktām ārējām normatīvajā aktā un nevis iekšējā dokumentā.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jau norādīts iepriekš, Satversmes tiesa ir izveidojusi izvērstu tiesu praksi par Satversmes 106. pantā noteikto nodarbošanās brīvības ierobežošanu ar 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noteiktajam Satversmes 106. panta pirmajā teikumā ietverto tiesību ierobežojumam ir jākalpo leģitīmam mērķim un jābūt samērīgam. Secīgi Satversmes tiesai ir jāizvērtē, vai valsts noteiktais nodarbošanās brīvības ierobežojums ir pamatots, proti, vai: 1) tas ir noteikts ar likumu; 2) tam ir leģitīms mērķis; 3) tas ir samērīgs ar tā leģitīmo mērķi (sal. sk., piemēram, Satversmes tiesas 2021. gada 28. janvāra sprieduma lietā Nr. 2020-29-01 18.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izvērtētu, vai Satversmes 106. panta pirmajā teikumā ietverto pamattiesību ierobežojums ir noteikts ar pienācīgā kārtībā pieņemtu likumu, Satversmes tiesai jānoskaidro: 1) vai likums ir pieņemts, ievērojot normatīvajos aktos paredzēto kārtību; 2) vai likums ir izsludināts un publiski pieejams atbilstoši normatīvo aktu prasībām; 3) vai likums ir pietiekami skaidri formulēts, lai persona varētu izprast no tā izrietošo tiesību un pienākumu saturu un paredzēt tā piemērošanas sekas (sk., piemēram, Satversmes tiesas 2021. gada 28. janvāra sprieduma lietā Nr. 2020-29-01 19.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Satversmes tiesa savā praksē vairākkārt ir nepārprotami norādījusi, ka pamattiesību ierobežojums (šajā gadījumā Satversmes 106. pantā noteiktās nodarbošanās brīvības ierobežojums izpaužas kā konkrētas prasības attiecībā uz valdes locekļa prasmēm, pieredzi un zināšanām) var tikt noteikts tikai ar pienācīgā kārtā pieņemtu likumu. Nav pieļaujams tāds regulējums, kas šīs tiesības noteikt pamattiesību ierobežojumu deleģē pašai biedrībai, pieņemot iekšēju normatīvo aktu. Vēršam uzmanību, ka prasības attiecībā uz valdes locekļa pieredzi un izglītību ir paredzētas likumprojektā  ietvertajā OCTA  likuma 47. panta otrajā daļā.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izteikt OCTA likuma 47.panta ceturto daļu LTAB piedāvātajā redakcijā (lūdzu skatīt tālāk LTAB piedāvāto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 likumprojektā piedāvātā OCTA likuma 47.panta ceturtā un piektā daļa apvienojama vienā daļā (skaidrības un uztveramības labad).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izteikt OCTA likuma 47.panta piekto daļu LTAB piedāvātajā redakcijā (lūdzu skatīt tālāk LTAB piedāvāto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 OCTA likumā vienlaikus jāparedz, kā notiek LTAB valdes locekļa atsaukšana, ja konstatē neatbilstību OCTA likuma 47.panta otrās daļas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izslēgt OCTA likuma 47.panta otrās daļas 6.punktu (nav konstatēti tādi apstākļi, kas nav savienojami ar Transportlīdzekļu apdrošinātāju biroja valdes locekļa amata pienākumu veikšanu),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izteikt OCTA likuma 47.panta trešo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Transportlīdzekļu apdrošinātāju birojs izstrādā, saskaņo ar Finanšu ministriju un apstiprina valdes locekļu atbilstības un piemērotības novērtēšanas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izteikt OCTA likuma 47.panta ceturto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Lai pārliecinātos, vai uz Transportlīdzekļu apdrošinātāju biroja valdes locekļa amata pretendentu vai valdes locekli nav attiecināms šā panta otrās daļas 4.punktā minētais nosacījums, Transportlīdzekļu apdrošinātāju birojam ir tiesības saņemt ziņas par sodāmības atzīmes neesību vai esību no Sodu reģistra tiešsaistes datu pārraides režīmā, ja tiek identificēts ziņu pieprasītājs. Pēc Transportlīdzekļu apdrošinātāju biroja valdes locekļa amata pretendenta vai valdes locekļa atbilstības un piemērotības novērtēšanas ziņas par personas sodāmību nekavējoties dzēš."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izteikt OCTA likuma 47.panta piekto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Transportlīdzekļu apdrošinātāju biroja pienākums ir pašam vai pēc Finanšu ministrijas ierosinājuma nekavējoties atsaukt no amata Transportlīdzekļu apdrošinātāju biroja valdes locekli, ja tiek konstatēts,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tas neatbilst amatam;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tā rīcība ir kaitējusi Garantijas fonda finansiālajai stabilitātei vai radījusi situāciju, kas var apdraudēt Garantijas fonda finansiālo stabilitāti;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tas neievēro šā likuma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tas neatbilst šā panta otrās daļas prasībām.".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paredzētajos grozījumos OCTA likuma 44.pantā ir noteikts, ka LTAB izstrādā, saskaņo ar Finanšu ministriju un apstiprina interešu konfliktu novēršanas kārtību tā darbībā (tai skaitā, valdes locekļu darbībā), kas saistīta ar LTAB deleģēto valsts pārvaldes uzdevumu izpildi. Likumprojektā ir paredzēts, ka par LTAB valdes locekli var būt persona, kurai nav konstatēti tādi apstākļi, kas nav savienojami ar LTAB valdes locekļa amata pienākumu veikšanu. Informējam, ka, piemēram, LTAB valdes locekļa atrašanās interešu konfliktā, kuru nav iespējams efektīvi pārvaldīt vai novērst, nav savienojama ar LTAB valdes locekļa amata pienākumu veikšanu.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ir paredzēts, ka LTAB izstrādā, saskaņo ar Finanšu ministriju un apstiprina prasības LTAB valdes locekļu atbilstības un piemērotības novērtēšanai, kas nosaka: 1) valdes locekļu atbilstības un piemērotības novērtēšanas kārtību; 2) valdes locekļiem nepieciešamo zināšanu, prasmju un pieredzes apjomu. Informējam, ka LTAB valdes locekļu atbilstības un piemērotības novērtēšanai ir jānosaka  prasības, ņemot vērā iespējamās interešu konflikta situācijas, kurās valdes loceklis varētu atrasties, kā arī prasības, lai novērtētu valdes locekļa spējas savus pienākumus pildīt neatkarīgi un bez nepienācīgas trešo personu ietekmes.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pantu ar otro, trešo, ceturto un piekto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Transportlīdzekļu apdrošinātāju biroja valdes locekli var būt persona, kurai: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ir pietiekama kompetence jomā, par kuru tā ir atbildīga, un spēja nodrošināt, ka Transportlīdzekļu apdrošinātāju biroja pārvaldība tiek veikta tā, lai Transportlīdzekļu apdrošinātāju birojs būtu spējīgs pastāvīgi, profesionāli un kvalitatīvi veikt tam noteiktos pienākumus;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ir nepieciešamā izglītība un ne mazāk kā triju gadu darba pieredze attiecīgajā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nav pasludināts fiziskās personas maksātnespējas process vai no tā izbeigšanas dienas ir pagājis vismaz viens gads;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nav sodāmība par tīša nozieguma izdarīšanu pret valsti, īpašumu vai pārvaldības kārtību vai par tīša nozieguma izdarīšanu tautsaimniecībā vai valsts institūciju dienestā, vai par tāda nozieguma izdarīšanu, kas saistīts ar terorismu, vai sodāmība par to ir noņemta vai dzēsta;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nav Noziedzīgi iegūtu līdzekļu legalizācijas un terorisma un proliferācijas finansēšanas novēršanas likumā paredzētā uzraudzības un kontroles institūcija vai Starptautisko un Latvijas Republikas nacionālo sankciju likumā paredzētā kompetentā institūcija piemērojusi sankciju un savā tīmekļvietnē publiskojusi informāciju par sankciju (izņemot brīdinājumu) par starptautisko vai nacionālo sankciju vai noziedzīgi iegūtu līdzekļu legalizāciju un terorisma un proliferācijas finansēšanas novēršanu reglamentējošu normatīvo aktu pārkāpšanu vai no sankcijas piemērošanas dienas ir pagājis vismaz viens gads;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nav konstatēti tādi apstākļi, kas nav savienojami ar Transportlīdzekļu apdrošinātāju biroja valdes locekļa amata pienākumu veikšanu.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Transportlīdzekļu apdrošinātāju birojs izstrādā, saskaņo ar Finanšu ministriju un apstiprina prasības Transportlīdzekļu apdrošinātāju biroja valdes locekļu atbilstības un piemērotības novērtēšanai, kas nosaka: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valdes locekļu atbilstības un piemērotības novērtēšanas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valdes locekļiem nepieciešamo zināšanu, prasmju un pieredzes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Pirms persona sāk pildīt Transportlīdzekļu apdrošinātāju biroja valdes locekļa amata pienākumus, Transportlīdzekļu apdrošinātāju birojs pārbauda tās atbilstību šā panta otrās daļas 4.punktam, pieprasot un saņemot ziņas par sodāmības atzīmes neesību vai esību no Sodu reģistra tiešsaistes datu pārraides režīmā, ja tiek identificēts ziņu pieprasītājs. Pēc minētās pārbaudes ziņas par personas sodāmību nekavējoties dzēš.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saņemta informācija, kas rada šaubas par personas, kas ieņem Transportlīdzekļu apdrošinātāju biroja valdes locekļa amatu,  atbilstību šā panta otrās daļas 4.punktam, Transportlīdzekļu apdrošinātāju birojs pieprasa un saņem ziņas par sodāmības atzīmes neesību vai esību no Sodu reģistra tiešsaistes datu pārraides režīmā, ja tiek identificēts ziņu pieprasītājs. Pēc minētās pārbaudes ziņas par personas sodāmību nekavējoties dzēš."</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47.</w:t>
            </w:r>
            <w:r w:rsidR="00000000" w:rsidRPr="00000000" w:rsidDel="00000000">
              <w:rPr>
                <w:vertAlign w:val="superscript"/>
                <w:rtl w:val="0"/>
              </w:rPr>
              <w:t xml:space="preserve">1 </w:t>
            </w:r>
            <w:r w:rsidR="00000000" w:rsidRPr="00000000" w:rsidDel="00000000">
              <w:rPr>
                <w:rtl w:val="0"/>
              </w:rPr>
              <w:t xml:space="preserve">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47.</w:t>
            </w:r>
            <w:r w:rsidR="00000000" w:rsidRPr="00000000" w:rsidDel="00000000">
              <w:rPr>
                <w:b w:val="1"/>
                <w:vertAlign w:val="superscript"/>
                <w:rtl w:val="0"/>
              </w:rPr>
              <w:t xml:space="preserve">1</w:t>
            </w:r>
            <w:r w:rsidR="00000000" w:rsidRPr="00000000" w:rsidDel="00000000">
              <w:rPr>
                <w:b w:val="1"/>
                <w:rtl w:val="0"/>
              </w:rPr>
              <w:t xml:space="preserve"> pants. Dalība Transportlīdzekļu apdrošinātāju birojā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kļūtu par Transportlīdzekļu apdrošinātāju biroja biedru, apdrošināšanas sabiedrība Transportlīdzekļu apdrošinātāju biroja valdei iesniedz iesniegumu par uzņemšanu Transportlīdzekļu apdrošinātāju birojā. Iesniegumam pievieno: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dokumentu, kas apstiprina iemaksu sauszemes transportlīdzekļu īpašnieku civiltiesiskās atbildības obligātās apdrošināšanas garantijas fondā;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apdrošināšanas sabiedrības statūtu un reģistrācijas apliecības atvasinājumu;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izziņu no valsts reģistra par apdrošināšanas sabiedrības paraksttiesīgajām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apdrošināšanas sabiedrības apliecinājumu, ka attiecībā uz apdrošināšanas sabiedrību nav ierosināts spēkā esošs maksātnespējas vai likvidācijas process.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apdrošināšanas sabiedrība ir iesniegusi šā panta pirmajā daļā minēto iesniegumu un dokumentus, Transportlīdzekļu apdrošinātāju biroja valde septiņu dienu laikā pieņem lēmumu par apdrošināšanas sabiedrības uzņemšanu Transportlīdzekļu apdrošinātāju birojā.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Latvijas Banka saskaņā ar Apdrošināšanas un pārapdrošināšanas likumā noteikto nav izsniegusi vai ir anulējusi apdrošināšanas sabiedrībai licenci sauszemes transportlīdzekļu īpašnieku civiltiesiskās atbildības apdrošināšanas veikšanai, Transportlīdzekļu apdrošinātāju biroja valde nekavējoties pieņem lēmumu par apdrošināšanas sabiedrības izslēgšanu no Transportlīdzekļu apdrošinātāju biroja.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apdrošināšanas sabiedrība nepilda šā likuma 17.pantā minētos pienākumus vai Transportlīdzekļu apdrošinātāju birojam nodara kaitējumu, kas būtiski kavējis Transportlīdzekļu apdrošinātāju birojam deleģēto valsts pārvaldes uzdevumu izpildi, Transportlīdzekļu apdrošinātāju biroja valdei ir tiesības pieņemt lēmumu par apdrošināšanas sabiedrības izslēgšanu no Transportlīdzekļu apdrošinātāju biroja.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Apdrošināšanas sabiedrība var jebkurā laikā izstāties no Transportlīdzekļu apdrošinātāju biroja, iesniedzot rakstveida iesniegumu Transportlīdzekļu apdrošinātāju biroja valdei. Transportlīdzekļu apdrošinātāju biroja valde septiņu dienu laikā pēc iesnieguma saņemšanas pieņem lēmumu par apdrošināšanas sabiedrības izstāšanos no Transportlīdzekļu apdrošinātāju biroja.”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(LTAB - 01.02.2023.)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OCTA likuma 47. prim panta pirmajā daļā nav nepieciešams dot atsauci uz dokumentu, kas apliecina iemaksu Garantijas fondā, jo LTAB varēs pats pārliecināties par iemaksas veikšanu Garantijas fondā. Līdz ar to OCTA likuma 47. prim panta otro daļu nepieciešams precizēt, tajā ietverot atsauc uz to, ja ir veikta iemaksa Garantijas fondā (lūdzu skatīt tālāk LTAB piedāvāto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OCTA likumā vajadzētu atrunāt, kas notiek, ja kāds no OCTA likuma  47. prim panta pirmās daļas nosacījumiem netiek izpildīts, t.i., kad  LTAB valde nevar pieņemt lēmumu par biedra uzņemšanu. Turklāt, ne visi nosacījumi ir tik būtiski, lai LTAB valde nepieņemtu lēmumu par biedra uzņemšanu.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OCTA likuma 47. prim panta trešajā daļā precizēta Finanšu un kapitāla tirgus komisijas nosaukuma maiņa uz "Latvijas Banka". Vēršam uzmanību, ka arī citos OCTA likuma pantos nepieciešami šāda veida precizējumi par Finanšu un kapitāla tirgus komisijas nosaukuma maiņu.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OCTA likuma 47. prim panta ceturto daļu nepieciešams precizēt (lūdzu skatīt tālāk LTAB piedāvāto redakciju), jo jebkura apdrošinātāja pienākuma nepildīšana nevar būt par pamatu apdrošinātāja izslēgšanai no LTAB.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OCTA likuma 47. prim panta otro daļu nepieciešams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apdrošināšanas sabiedrība ir iesniegusi šā panta pirmajā daļā minēto iesniegumu un dokumentus un veikusi iemaksu Garantijas fondā normatīvajos katos noteiktajā kārtībā, Transportlīdzekļu apdrošinātāju biroja valde septiņu dienu laikā pieņem lēmumu par apdrošināšanas sabiedrības uzņemšanu Transportlīdzekļu apdrošinātāju birojā."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apdrošināšanas sabiedrība atkārtoti nepilda šā likuma 17.panta piektajā daļā minētos pienākumus vai Transportlīdzekļu apdrošinātāju birojam nodara būtisku kaitējumu, Transportlīdzekļu apdrošinātāju biroja valdei ir tiesības pieņemt lēmumu par apdrošināšanas sabiedrības izslēgšanu no Transportlīdzekļu apdrošinātāju biroja."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Izņemot attiecībā par prasības, kas nosaka iemaksu Garantijas fondā apliecinoša dokumenta iesniegšanu, izslēgšanu no likumprojekta.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47.</w:t>
            </w:r>
            <w:r w:rsidR="00000000" w:rsidRPr="00000000" w:rsidDel="00000000">
              <w:rPr>
                <w:vertAlign w:val="superscript"/>
                <w:rtl w:val="0"/>
              </w:rPr>
              <w:t xml:space="preserve">1 </w:t>
            </w:r>
            <w:r w:rsidR="00000000" w:rsidRPr="00000000" w:rsidDel="00000000">
              <w:rPr>
                <w:rtl w:val="0"/>
              </w:rPr>
              <w:t xml:space="preserve">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47.</w:t>
            </w:r>
            <w:r w:rsidR="00000000" w:rsidRPr="00000000" w:rsidDel="00000000">
              <w:rPr>
                <w:b w:val="1"/>
                <w:vertAlign w:val="superscript"/>
                <w:rtl w:val="0"/>
              </w:rPr>
              <w:t xml:space="preserve">1</w:t>
            </w:r>
            <w:r w:rsidR="00000000" w:rsidRPr="00000000" w:rsidDel="00000000">
              <w:rPr>
                <w:b w:val="1"/>
                <w:rtl w:val="0"/>
              </w:rPr>
              <w:t xml:space="preserve"> pants. Dalība Transportlīdzekļu apdrošinātāju birojā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kļūtu par Transportlīdzekļu apdrošinātāju biroja biedru, apdrošināšanas sabiedrība Transportlīdzekļu apdrošinātāju biroja valdei iesniedz iesniegumu par uzņemšanu Transportlīdzekļu apdrošinātāju birojā un veic iemaksu Garantijas fondā. Iesniegumam pievieno: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apdrošināšanas sabiedrības statūtu un reģistrācijas apliecības atvasinājumu;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izziņu no valsts reģistra par apdrošināšanas sabiedrības paraksttiesīgajām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apdrošināšanas sabiedrības apliecinājumu, ka attiecībā uz apdrošināšanas sabiedrību nav ierosināts spēkā esošs maksātnespējas vai likvidācijas process.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apdrošināšanas sabiedrība ir veikusi iemaksu Garantijas fondā un iesniegusi šā panta pirmajā daļā minēto iesniegumu un dokumentus, Transportlīdzekļu apdrošinātāju biroja valde septiņu dienu laikā pieņem lēmumu par apdrošināšanas sabiedrības uzņemšanu Transportlīdzekļu apdrošinātāju birojā.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Latvijas Banka saskaņā ar Apdrošināšanas un pārapdrošināšanas likumā noteikto nav izsniegusi vai ir anulējusi apdrošināšanas sabiedrībai licenci sauszemes transportlīdzekļu īpašnieku civiltiesiskās atbildības apdrošināšanas veikšanai, Transportlīdzekļu apdrošinātāju biroja valde nekavējoties pieņem lēmumu par apdrošināšanas sabiedrības izslēgšanu no Transportlīdzekļu apdrošinātāju biroja.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apdrošināšanas sabiedrība nepilda šā likuma 17.pantā minētos pienākumus vai Transportlīdzekļu apdrošinātāju birojam nodara kaitējumu, kas būtiski kavējis Transportlīdzekļu apdrošinātāju birojam deleģēto valsts pārvaldes uzdevumu izpildi, Transportlīdzekļu apdrošinātāju biroja valdei ir tiesības pieņemt lēmumu par apdrošināšanas sabiedrības izslēgšanu no Transportlīdzekļu apdrošinātāju biroja.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Apdrošināšanas sabiedrība var jebkurā laikā izstāties no Transportlīdzekļu apdrošinātāju biroja, iesniedzot rakstveida iesniegumu Transportlīdzekļu apdrošinātāju biroja valdei. Transportlīdzekļu apdrošinātāju biroja valde septiņu dienu laikā pēc iesnieguma saņemšanas pieņem lēmumu par apdrošināšanas sabiedrības izstāšanos no Transportlīdzekļu apdrošinātāju biroja.”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pantu ar otro, trešo, ceturto un piekto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Transportlīdzekļu apdrošinātāju biroja valdes locekli var būt persona, kurai: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ir pietiekama kompetence jomā, par kuru tā ir atbildīga, un spēja nodrošināt, ka Transportlīdzekļu apdrošinātāju biroja pārvaldība tiek veikta tā, lai Transportlīdzekļu apdrošinātāju birojs būtu spējīgs pastāvīgi, profesionāli un kvalitatīvi veikt tam noteiktos pienākumus;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ir nepieciešamā izglītība un ne mazāk kā triju gadu darba pieredze attiecīgajā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nav pasludināts fiziskās personas maksātnespējas process vai no tā izbeigšanas dienas ir pagājis vismaz viens gads;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nav sodāmība par tīša nozieguma izdarīšanu pret valsti, īpašumu vai pārvaldības kārtību vai par tīša nozieguma izdarīšanu tautsaimniecībā vai valsts institūciju dienestā, vai par tāda nozieguma izdarīšanu, kas saistīts ar terorismu, vai sodāmība par to ir noņemta vai dzēsta;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nav Noziedzīgi iegūtu līdzekļu legalizācijas un terorisma un proliferācijas finansēšanas novēršanas likumā paredzētā uzraudzības un kontroles institūcija vai Starptautisko un Latvijas Republikas nacionālo sankciju likumā paredzētā kompetentā institūcija piemērojusi sankciju un savā tīmekļvietnē publiskojusi informāciju par sankciju (izņemot brīdinājumu) par starptautisko vai nacionālo sankciju vai noziedzīgi iegūtu līdzekļu legalizāciju un terorisma un proliferācijas finansēšanas novēršanu reglamentējošu normatīvo aktu pārkāpšanu vai no sankcijas piemērošanas dienas ir pagājis vismaz viens gads;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nav konstatēti tādi apstākļi, kas nav savienojami ar Transportlīdzekļu apdrošinātāju biroja valdes locekļa amata pienākumu veikšanu.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Transportlīdzekļu apdrošinātāju birojs izstrādā, saskaņo ar Finanšu ministriju un apstiprina prasības Transportlīdzekļu apdrošinātāju biroja valdes locekļu atbilstības un piemērotības novērtēšanai, kas nosaka: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valdes locekļu atbilstības un piemērotības novērtēšanas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valdes locekļiem nepieciešamo zināšanu, prasmju un pieredzes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Pirms persona sāk pildīt Transportlīdzekļu apdrošinātāju biroja valdes locekļa amata pienākumus, Transportlīdzekļu apdrošinātāju birojs pārbauda tās atbilstību šā panta otrās daļas 4.punktam, pieprasot un saņemot ziņas par sodāmības atzīmes neesību vai esību no Sodu reģistra tiešsaistes datu pārraides režīmā, ja tiek identificēts ziņu pieprasītājs. Pēc minētās pārbaudes ziņas par personas sodāmību nekavējoties dzēš.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saņemta informācija, kas rada šaubas par personas, kas ieņem Transportlīdzekļu apdrošinātāju biroja valdes locekļa amatu,  atbilstību šā panta otrās daļas 4.punktam, Transportlīdzekļu apdrošinātāju birojs pieprasa un saņem ziņas par sodāmības atzīmes neesību vai esību no Sodu reģistra tiešsaistes datu pārraides režīmā, ja tiek identificēts ziņu pieprasītājs. Pēc minētās pārbaudes ziņas par personas sodāmību nekavējoties dzēš."</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(LTAB - 17.02.2023.)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LTAB uztur spēkā LTAB  01.02.2023. atzinumā paustos iebildumus par OCTA likuma 44.panta otrās un trešās daļas redakciju (lūdzu skatīt LTAB 01.02.2023. atzinumu gan attiecībā uz LTAB piedāvāto OCTA likuma 44.panta otrās un trešās daļas redakciju, gan pamatojumu).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paredzētajos grozījumos OCTA likuma 44.pantā ir noteikts, ka LTAB izstrādā, saskaņo ar Finanšu ministriju un apstiprina interešu konfliktu novēršanas kārtību tā darbībā (tai skaitā, valdes locekļu darbībā), kas saistīta ar LTAB deleģēto valsts pārvaldes uzdevumu izpildi. Likumprojektā ir paredzēts, ka par LTAB valdes locekli var būt persona, kurai nav konstatēti tādi apstākļi, kas nav savienojami ar LTAB valdes locekļa amata pienākumu veikšanu. Informējam, ka, piemēram, LTAB valdes locekļa atrašanās interešu konfliktā, kuru nav iespējams efektīvi pārvaldīt vai novērst, nav savienojama ar LTAB valdes locekļa amata pienākumu veikšanu.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ir paredzēts, ka LTAB izstrādā, saskaņo ar Finanšu ministriju un apstiprina prasības LTAB valdes locekļu atbilstības un piemērotības novērtēšanai, kas nosaka: 1) valdes locekļu atbilstības un piemērotības novērtēšanas kārtību; 2) valdes locekļiem nepieciešamo zināšanu, prasmju un pieredzes apjomu. Informējam, ka LTAB valdes locekļu atbilstības un piemērotības novērtēšanai ir jānosaka  prasības, ņemot vērā iespējamās interešu konflikta situācijas, kurās valdes loceklis varētu atrasties, kā arī prasības, lai novērtētu valdes locekļa spējas savus pienākumus pildīt neatkarīgi un bez nepienācīgas trešo personu ietekmes.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pantu ar otro, trešo, ceturto un piekto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Transportlīdzekļu apdrošinātāju biroja valdes locekli var būt persona, kurai: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ir pietiekama kompetence jomā, par kuru tā ir atbildīga, un spēja nodrošināt, ka Transportlīdzekļu apdrošinātāju biroja pārvaldība tiek veikta tā, lai Transportlīdzekļu apdrošinātāju birojs būtu spējīgs pastāvīgi, profesionāli un kvalitatīvi veikt tam noteiktos pienākumus;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ir nepieciešamā izglītība un ne mazāk kā triju gadu darba pieredze attiecīgajā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nav pasludināts fiziskās personas maksātnespējas process vai no tā izbeigšanas dienas ir pagājis vismaz viens gads;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nav sodāmība par tīša nozieguma izdarīšanu pret valsti, īpašumu vai pārvaldības kārtību vai par tīša nozieguma izdarīšanu tautsaimniecībā vai valsts institūciju dienestā, vai par tāda nozieguma izdarīšanu, kas saistīts ar terorismu, vai sodāmība par to ir noņemta vai dzēsta;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nav Noziedzīgi iegūtu līdzekļu legalizācijas un terorisma un proliferācijas finansēšanas novēršanas likumā paredzētā uzraudzības un kontroles institūcija vai Starptautisko un Latvijas Republikas nacionālo sankciju likumā paredzētā kompetentā institūcija piemērojusi sankciju un savā tīmekļvietnē publiskojusi informāciju par sankciju (izņemot brīdinājumu) par starptautisko vai nacionālo sankciju vai noziedzīgi iegūtu līdzekļu legalizāciju un terorisma un proliferācijas finansēšanas novēršanu reglamentējošu normatīvo aktu pārkāpšanu vai no sankcijas piemērošanas dienas ir pagājis vismaz viens gads;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nav konstatēti tādi apstākļi, kas nav savienojami ar Transportlīdzekļu apdrošinātāju biroja valdes locekļa amata pienākumu veikšanu.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Transportlīdzekļu apdrošinātāju birojs izstrādā, saskaņo ar Finanšu ministriju un apstiprina prasības Transportlīdzekļu apdrošinātāju biroja valdes locekļu atbilstības un piemērotības novērtēšanai, kas nosaka: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valdes locekļu atbilstības un piemērotības novērtēšanas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valdes locekļiem nepieciešamo zināšanu, prasmju un pieredzes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Pirms persona sāk pildīt Transportlīdzekļu apdrošinātāju biroja valdes locekļa amata pienākumus, Transportlīdzekļu apdrošinātāju birojs pārbauda tās atbilstību šā panta otrās daļas 4.punktam, pieprasot un saņemot ziņas par sodāmības atzīmes neesību vai esību no Sodu reģistra tiešsaistes datu pārraides režīmā, ja tiek identificēts ziņu pieprasītājs. Pēc minētās pārbaudes ziņas par personas sodāmību nekavējoties dzēš.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saņemta informācija, kas rada šaubas par personas, kas ieņem Transportlīdzekļu apdrošinātāju biroja valdes locekļa amatu,  atbilstību šā panta otrās daļas 4.punktam, Transportlīdzekļu apdrošinātāju birojs pieprasa un saņem ziņas par sodāmības atzīmes neesību vai esību no Sodu reģistra tiešsaistes datu pārraides režīmā, ja tiek identificēts ziņu pieprasītājs. Pēc minētās pārbaudes ziņas par personas sodāmību nekavējoties dzēš."</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47.</w:t>
            </w:r>
            <w:r w:rsidR="00000000" w:rsidRPr="00000000" w:rsidDel="00000000">
              <w:rPr>
                <w:vertAlign w:val="superscript"/>
                <w:rtl w:val="0"/>
              </w:rPr>
              <w:t xml:space="preserve">1 </w:t>
            </w:r>
            <w:r w:rsidR="00000000" w:rsidRPr="00000000" w:rsidDel="00000000">
              <w:rPr>
                <w:rtl w:val="0"/>
              </w:rPr>
              <w:t xml:space="preserve">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47.</w:t>
            </w:r>
            <w:r w:rsidR="00000000" w:rsidRPr="00000000" w:rsidDel="00000000">
              <w:rPr>
                <w:b w:val="1"/>
                <w:vertAlign w:val="superscript"/>
                <w:rtl w:val="0"/>
              </w:rPr>
              <w:t xml:space="preserve">1</w:t>
            </w:r>
            <w:r w:rsidR="00000000" w:rsidRPr="00000000" w:rsidDel="00000000">
              <w:rPr>
                <w:b w:val="1"/>
                <w:rtl w:val="0"/>
              </w:rPr>
              <w:t xml:space="preserve"> pants. Dalība Transportlīdzekļu apdrošinātāju birojā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kļūtu par Transportlīdzekļu apdrošinātāju biroja biedru, apdrošināšanas sabiedrība Transportlīdzekļu apdrošinātāju biroja valdei iesniedz iesniegumu par uzņemšanu Transportlīdzekļu apdrošinātāju birojā un veic iemaksu Garantijas fondā. Iesniegumam pievieno: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apdrošināšanas sabiedrības statūtu un reģistrācijas apliecības atvasinājumu;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izziņu no valsts reģistra par apdrošināšanas sabiedrības paraksttiesīgajām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apdrošināšanas sabiedrības apliecinājumu, ka attiecībā uz apdrošināšanas sabiedrību nav ierosināts spēkā esošs maksātnespējas vai likvidācijas process.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apdrošināšanas sabiedrība ir veikusi iemaksu Garantijas fondā un iesniegusi šā panta pirmajā daļā minēto iesniegumu un dokumentus, Transportlīdzekļu apdrošinātāju biroja valde septiņu dienu laikā pieņem lēmumu par apdrošināšanas sabiedrības uzņemšanu Transportlīdzekļu apdrošinātāju birojā.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Latvijas Banka saskaņā ar Apdrošināšanas un pārapdrošināšanas likumā noteikto nav izsniegusi vai ir anulējusi apdrošināšanas sabiedrībai licenci sauszemes transportlīdzekļu īpašnieku civiltiesiskās atbildības apdrošināšanas veikšanai, Transportlīdzekļu apdrošinātāju biroja valde nekavējoties pieņem lēmumu par apdrošināšanas sabiedrības izslēgšanu no Transportlīdzekļu apdrošinātāju biroja.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apdrošināšanas sabiedrība nepilda šā likuma 17.pantā minētos pienākumus vai Transportlīdzekļu apdrošinātāju birojam nodara kaitējumu, kas būtiski kavējis Transportlīdzekļu apdrošinātāju birojam deleģēto valsts pārvaldes uzdevumu izpildi, Transportlīdzekļu apdrošinātāju biroja valdei ir tiesības pieņemt lēmumu par apdrošināšanas sabiedrības izslēgšanu no Transportlīdzekļu apdrošinātāju biroja.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Apdrošināšanas sabiedrība var jebkurā laikā izstāties no Transportlīdzekļu apdrošinātāju biroja, iesniedzot rakstveida iesniegumu Transportlīdzekļu apdrošinātāju biroja valdei. Transportlīdzekļu apdrošinātāju biroja valde septiņu dienu laikā pēc iesnieguma saņemšanas pieņem lēmumu par apdrošināšanas sabiedrības izstāšanos no Transportlīdzekļu apdrošinātāju biroja.”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(LTAB - 17.02.2023.)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OCTA likuma 47.</w:t>
            </w:r>
            <w:r w:rsidR="00000000" w:rsidRPr="00000000" w:rsidDel="00000000">
              <w:rPr>
                <w:vertAlign w:val="superscript"/>
                <w:rtl w:val="0"/>
              </w:rPr>
              <w:t xml:space="preserve">1</w:t>
            </w:r>
            <w:r w:rsidR="00000000" w:rsidRPr="00000000" w:rsidDel="00000000">
              <w:rPr>
                <w:rtl w:val="0"/>
              </w:rPr>
              <w:t xml:space="preserve">  panta ceturto daļu nepieciešams precizēt (lūdzu skatīt tālāk LTAB piedāvāto redakciju), jo jebkura apdrošinātāja pienākuma nepildīšana nevar būt par pamatu apdrošinātāja izslēgšanai no LTAB. FM piedāvātā redakcija nav samērīga, ja jebkura pārkāpuma gadījumā var  apdrošinātāju izslēgt no LTAB.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47.</w:t>
            </w:r>
            <w:r w:rsidR="00000000" w:rsidRPr="00000000" w:rsidDel="00000000">
              <w:rPr>
                <w:vertAlign w:val="superscript"/>
                <w:rtl w:val="0"/>
              </w:rPr>
              <w:t xml:space="preserve">1</w:t>
            </w:r>
            <w:r w:rsidR="00000000" w:rsidRPr="00000000" w:rsidDel="00000000">
              <w:rPr>
                <w:rtl w:val="0"/>
              </w:rPr>
              <w:t xml:space="preserve"> panta ceturto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apdrošināšanas sabiedrība atkārtoti nepilda šā likuma 17.panta piektajā daļā minētos pienākumus vai Transportlīdzekļu apdrošinātāju birojam nodara būtisku kaitējumu, Transportlīdzekļu apdrošinātāju biroja valdei ir tiesības pieņemt lēmumu par apdrošināšanas sabiedrības izslēgšanu no Transportlīdzekļu apdrošinātāju biroja."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OCTA likuma 17.panta piektajā daļā ir noteikti apdrošinātāja pienākumi un to noteikšanas mērķis ir nodrošināt sekmīgu OCTA sistēmas darbību. Līdz ar to OCTA likuma 17.panta piektajā daļā noteikto apdrošinātāja pienākumu nepildīšana ir pamats apdrošinātāja izslēgšanai no LTAB.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47.</w:t>
            </w:r>
            <w:r w:rsidR="00000000" w:rsidRPr="00000000" w:rsidDel="00000000">
              <w:rPr>
                <w:vertAlign w:val="superscript"/>
                <w:rtl w:val="0"/>
              </w:rPr>
              <w:t xml:space="preserve">1 </w:t>
            </w:r>
            <w:r w:rsidR="00000000" w:rsidRPr="00000000" w:rsidDel="00000000">
              <w:rPr>
                <w:rtl w:val="0"/>
              </w:rPr>
              <w:t xml:space="preserve">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47.</w:t>
            </w:r>
            <w:r w:rsidR="00000000" w:rsidRPr="00000000" w:rsidDel="00000000">
              <w:rPr>
                <w:b w:val="1"/>
                <w:vertAlign w:val="superscript"/>
                <w:rtl w:val="0"/>
              </w:rPr>
              <w:t xml:space="preserve">1</w:t>
            </w:r>
            <w:r w:rsidR="00000000" w:rsidRPr="00000000" w:rsidDel="00000000">
              <w:rPr>
                <w:b w:val="1"/>
                <w:rtl w:val="0"/>
              </w:rPr>
              <w:t xml:space="preserve"> pants. Dalība Transportlīdzekļu apdrošinātāju birojā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kļūtu par Transportlīdzekļu apdrošinātāju biroja biedru, apdrošināšanas sabiedrība Transportlīdzekļu apdrošinātāju biroja valdei iesniedz iesniegumu par uzņemšanu Transportlīdzekļu apdrošinātāju birojā un veic iemaksu Garantijas fondā. Iesniegumam pievieno: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apdrošināšanas sabiedrības statūtu un reģistrācijas apliecības atvasinājumu;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izziņu no valsts reģistra par apdrošināšanas sabiedrības paraksttiesīgajām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apdrošināšanas sabiedrības apliecinājumu, ka attiecībā uz apdrošināšanas sabiedrību nav ierosināts spēkā esošs maksātnespējas vai likvidācijas process.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apdrošināšanas sabiedrība ir veikusi iemaksu Garantijas fondā un iesniegusi šā panta pirmajā daļā minēto iesniegumu un dokumentus, Transportlīdzekļu apdrošinātāju biroja valde septiņu dienu laikā pieņem lēmumu par apdrošināšanas sabiedrības uzņemšanu Transportlīdzekļu apdrošinātāju birojā.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Latvijas Banka saskaņā ar Apdrošināšanas un pārapdrošināšanas likumā noteikto nav izsniegusi vai ir anulējusi apdrošināšanas sabiedrībai licenci sauszemes transportlīdzekļu īpašnieku civiltiesiskās atbildības apdrošināšanas veikšanai, Transportlīdzekļu apdrošinātāju biroja valde nekavējoties pieņem lēmumu par apdrošināšanas sabiedrības izslēgšanu no Transportlīdzekļu apdrošinātāju biroja.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apdrošināšanas sabiedrība nepilda šā likuma 17.pantā minētos pienākumus vai Transportlīdzekļu apdrošinātāju birojam nodara kaitējumu, kas būtiski kavējis Transportlīdzekļu apdrošinātāju birojam deleģēto valsts pārvaldes uzdevumu izpildi, Transportlīdzekļu apdrošinātāju biroja valdei ir tiesības pieņemt lēmumu par apdrošināšanas sabiedrības izslēgšanu no Transportlīdzekļu apdrošinātāju biroja.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Apdrošināšanas sabiedrība var jebkurā laikā izstāties no Transportlīdzekļu apdrošinātāju biroja, iesniedzot rakstveida iesniegumu Transportlīdzekļu apdrošinātāju biroja valdei. Transportlīdzekļu apdrošinātāju biroja valde septiņu dienu laikā pēc iesnieguma saņemšanas pieņem lēmumu par apdrošināšanas sabiedrības izstāšanos no Transportlīdzekļu apdrošinātāju biroja.”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51.</w:t>
            </w:r>
            <w:r w:rsidR="00000000" w:rsidRPr="00000000" w:rsidDel="00000000">
              <w:rPr>
                <w:vertAlign w:val="superscript"/>
                <w:rtl w:val="0"/>
              </w:rPr>
              <w:t xml:space="preserve">3</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51.</w:t>
            </w:r>
            <w:r w:rsidR="00000000" w:rsidRPr="00000000" w:rsidDel="00000000">
              <w:rPr>
                <w:b w:val="1"/>
                <w:vertAlign w:val="superscript"/>
                <w:rtl w:val="0"/>
              </w:rPr>
              <w:t xml:space="preserve">3</w:t>
            </w:r>
            <w:r w:rsidR="00000000" w:rsidRPr="00000000" w:rsidDel="00000000">
              <w:rPr>
                <w:b w:val="1"/>
                <w:rtl w:val="0"/>
              </w:rPr>
              <w:t xml:space="preserve"> pants. Līgums par līdzekļu aizdevumu Garantijas fondam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Garantijas fondā nepietiek līdzekļu apdrošināšanas atlīdzības izmaksām saskaņā ar šo likumu, Transportlīdzekļu apdrošinātāju birojs var noslēgt aizdevuma līgumu par trūkstošās summas aizņemšanos no Latvijā reģistrētas kredītiestādes vai dalībvalstī reģistrētas kredītiestādes filiāles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Transportlīdzekļu apdrošinātāju birojs izraugās to Latvijā reģistrētu kredītiestādi vai dalībvalstī reģistrētas kredītiestādes filiāli Latvijā, kura Transportlīdzekļu apdrošinātāju birojam piedāvā saimnieciski izdevīgākos nosacījumus. Ja izteiktie piedāvājumi ir vienādi, Transportlīdzekļu apdrošinātāju birojs izvēlas to piedāvājumu, kurš iesniegts pirmais.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Naudas līdzekļus, kurus Transportlīdzekļu apdrošinātāju birojs saskaņā ar šā panta pirmo daļu aizņēmies trūkstošās summas segšanai apdrošināšanas atlīdzības izmaksām, Transportlīdzekļu apdrošinātāju birojs atmaksā no Garantijas fonda.”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(LTAB - 01.02.2023.)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Līdzīgi kā Noguldījumu garantiju likuma 21.panta redakcijā, kas spēkā ar 01.01.2023. (https://www.vestnesis.lv/op/2021/193.19), arī OCTA likumā jāparedz valsts budžeta līdzekļu pieejamība  Garantijas fonda līdzekļu nepietiekamības gadījumā, ja LTAB nesaņem piedāvājumus aizdot apdrošināšanas atlīdzības izmaksām  no Garantijas fonda nepieciešamo trūkstošo summu vai konstatē, ka izteiktie piedāvājumi nenodrošina Garantijas fonda interesēm labvēlīgāko un ekonomiskāko risinājumu, vai nesaņem aizdevumu citu pamatotu apstākļu dēļ, tad LTAB būtu jāinformē FM  par Garantijas fondā esošo līdzekļu nepietiekamību un nepieciešamās summas aizņemšanās būtu jāīsteno no valsts budžeta līdzekļiem.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OCTA likuma 51.panta pirmo daļu Garantijas fondu izveido Apdrošinātāji un Transportlīdzekļu apdrošinātāju birojs administrē Garantijas fondu. OCTA likuma 51.panta otrā daļa nosaka, ka Garantijas fonda līdzekļus veido: 1) apdrošinātāju veiktās vienreizējās iemaksas; 2) atskaitījumi no sauszemes transportlīdzekļu īpašnieku civiltiesiskās atbildības obligātās apdrošināšanas prēmijām; 3) apdrošinātāju veiktās papildu iemaksas; 4) Transportlīdzekļu apdrošinātāju biroja regresa kārtībā atgūtie līdzekļi par ceļu satiksmes negadījumā nodarītajiem zaudējumiem; 5) ziedojumi un dāvinājumi; 6) ieņēmumi no Garantijas fonda līdzekļu glabāšanas un ieguldīšanas.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Garantijas fonda līdzekļus pamatā veido apdrošinātāju veiktās iemaksas un atskaitījumi no sauszemes transportlīdzekļu īpašnieku civiltiesiskās atbildības obligātās apdrošināšanas prēmijām. Līdz ar to likumprojektā iekļautais regulējums par LTAB tiesībām noslēgt aizdevuma līgumu par trūkstošās summas aizņemšanos būtu izmantojams tādos gadījumos, kad kādu īpašu un pamatotu apstākļu dēļ apdrošinātāji minētos maksājumus Garantijas fondā nepieciešamajā apmērā nav veikuši.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51.</w:t>
            </w:r>
            <w:r w:rsidR="00000000" w:rsidRPr="00000000" w:rsidDel="00000000">
              <w:rPr>
                <w:vertAlign w:val="superscript"/>
                <w:rtl w:val="0"/>
              </w:rPr>
              <w:t xml:space="preserve">3</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51.</w:t>
            </w:r>
            <w:r w:rsidR="00000000" w:rsidRPr="00000000" w:rsidDel="00000000">
              <w:rPr>
                <w:b w:val="1"/>
                <w:vertAlign w:val="superscript"/>
                <w:rtl w:val="0"/>
              </w:rPr>
              <w:t xml:space="preserve">3</w:t>
            </w:r>
            <w:r w:rsidR="00000000" w:rsidRPr="00000000" w:rsidDel="00000000">
              <w:rPr>
                <w:b w:val="1"/>
                <w:rtl w:val="0"/>
              </w:rPr>
              <w:t xml:space="preserve"> pants. Līgums par līdzekļu aizdevumu Garantijas fondam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Garantijas fondā nepietiek līdzekļu apdrošināšanas atlīdzības izmaksām saskaņā ar šo likumu, Transportlīdzekļu apdrošinātāju birojs var noslēgt aizdevuma līgumu par trūkstošās summas aizņemšanos no Latvijā reģistrētas kredītiestādes vai dalībvalstī reģistrētas kredītiestādes filiāles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Transportlīdzekļu apdrošinātāju birojs izraugās to Latvijā reģistrētu kredītiestādi vai dalībvalstī reģistrētas kredītiestādes filiāli Latvijā, kura Transportlīdzekļu apdrošinātāju birojam piedāvā saimnieciski izdevīgākos nosacījumus. Ja izteiktie piedāvājumi ir vienādi, Transportlīdzekļu apdrošinātāju birojs izvēlas to piedāvājumu, kurš iesniegts pirmais.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Naudas līdzekļus, kurus Transportlīdzekļu apdrošinātāju birojs saskaņā ar šā panta pirmo daļu aizņēmies trūkstošās summas segšanai apdrošināšanas atlīdzības izmaksām, Transportlīdzekļu apdrošinātāju birojs atmaksā no Garantijas fonda.”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51.</w:t>
            </w:r>
            <w:r w:rsidR="00000000" w:rsidRPr="00000000" w:rsidDel="00000000">
              <w:rPr>
                <w:vertAlign w:val="superscript"/>
                <w:rtl w:val="0"/>
              </w:rPr>
              <w:t xml:space="preserve">3</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51.</w:t>
            </w:r>
            <w:r w:rsidR="00000000" w:rsidRPr="00000000" w:rsidDel="00000000">
              <w:rPr>
                <w:b w:val="1"/>
                <w:vertAlign w:val="superscript"/>
                <w:rtl w:val="0"/>
              </w:rPr>
              <w:t xml:space="preserve">3</w:t>
            </w:r>
            <w:r w:rsidR="00000000" w:rsidRPr="00000000" w:rsidDel="00000000">
              <w:rPr>
                <w:b w:val="1"/>
                <w:rtl w:val="0"/>
              </w:rPr>
              <w:t xml:space="preserve"> pants. Līgums par līdzekļu aizdevumu Garantijas fondam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Garantijas fondā nepietiek līdzekļu apdrošināšanas atlīdzības izmaksām saskaņā ar šo likumu, Transportlīdzekļu apdrošinātāju birojs var noslēgt aizdevuma līgumu par trūkstošās summas aizņemšanos no Latvijā reģistrētas kredītiestādes vai dalībvalstī reģistrētas kredītiestādes filiāles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Transportlīdzekļu apdrošinātāju birojs izraugās to Latvijā reģistrētu kredītiestādi vai dalībvalstī reģistrētas kredītiestādes filiāli Latvijā, kura Transportlīdzekļu apdrošinātāju birojam piedāvā saimnieciski izdevīgākos nosacījumus. Ja izteiktie piedāvājumi ir vienādi, Transportlīdzekļu apdrošinātāju birojs izvēlas to piedāvājumu, kurš iesniegts pirmais.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Naudas līdzekļus, kurus Transportlīdzekļu apdrošinātāju birojs saskaņā ar šā panta pirmo daļu aizņēmies trūkstošās summas segšanai apdrošināšanas atlīdzības izmaksām, Transportlīdzekļu apdrošinātāju birojs atmaksā no Garantijas fonda.”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(LTAB - 17.02.2023.)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LTAB uztur spēkā LTAB  01.02.2023. atzinumā paustos iebildumus par OCTA likuma 51.</w:t>
            </w:r>
            <w:r w:rsidR="00000000" w:rsidRPr="00000000" w:rsidDel="00000000">
              <w:rPr>
                <w:vertAlign w:val="superscript"/>
                <w:rtl w:val="0"/>
              </w:rPr>
              <w:t xml:space="preserve">3</w:t>
            </w:r>
            <w:r w:rsidR="00000000" w:rsidRPr="00000000" w:rsidDel="00000000">
              <w:rPr>
                <w:rtl w:val="0"/>
              </w:rPr>
              <w:t xml:space="preserve"> pantu par iespēju Garantijas fondā trūkstošos līdzekļus aizņemties no valsts  (lūdzu skatīt LTAB 01.02.2023. atzinumu).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OCTA likuma 51.panta pirmo daļu Garantijas fondu izveido Apdrošinātāji un Transportlīdzekļu apdrošinātāju birojs administrē Garantijas fondu. OCTA likuma 51.panta otrā daļa nosaka, ka Garantijas fonda līdzekļus veido: 1) apdrošinātāju veiktās vienreizējās iemaksas; 2) atskaitījumi no sauszemes transportlīdzekļu īpašnieku civiltiesiskās atbildības obligātās apdrošināšanas prēmijām; 3) apdrošinātāju veiktās papildu iemaksas; 4) Transportlīdzekļu apdrošinātāju biroja regresa kārtībā atgūtie līdzekļi par ceļu satiksmes negadījumā nodarītajiem zaudējumiem; 5) ziedojumi un dāvinājumi; 6) ieņēmumi no Garantijas fonda līdzekļu glabāšanas un ieguldīšanas.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Garantijas fonda līdzekļus pamatā veido apdrošinātāju veiktās iemaksas un atskaitījumi no sauszemes transportlīdzekļu īpašnieku civiltiesiskās atbildības obligātās apdrošināšanas prēmijām. Līdz ar to likumprojektā iekļautais regulējums par LTAB tiesībām noslēgt aizdevuma līgumu par trūkstošās summas aizņemšanos būtu izmantojams tādos gadījumos, kad kādu īpašu un pamatotu apstākļu dēļ apdrošinātāji minētos maksājumus Garantijas fondā nepieciešamajā apmērā nav veikuši.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51.</w:t>
            </w:r>
            <w:r w:rsidR="00000000" w:rsidRPr="00000000" w:rsidDel="00000000">
              <w:rPr>
                <w:vertAlign w:val="superscript"/>
                <w:rtl w:val="0"/>
              </w:rPr>
              <w:t xml:space="preserve">3</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51.</w:t>
            </w:r>
            <w:r w:rsidR="00000000" w:rsidRPr="00000000" w:rsidDel="00000000">
              <w:rPr>
                <w:b w:val="1"/>
                <w:vertAlign w:val="superscript"/>
                <w:rtl w:val="0"/>
              </w:rPr>
              <w:t xml:space="preserve">3</w:t>
            </w:r>
            <w:r w:rsidR="00000000" w:rsidRPr="00000000" w:rsidDel="00000000">
              <w:rPr>
                <w:b w:val="1"/>
                <w:rtl w:val="0"/>
              </w:rPr>
              <w:t xml:space="preserve"> pants. Līgums par līdzekļu aizdevumu Garantijas fondam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Garantijas fondā nepietiek līdzekļu apdrošināšanas atlīdzības izmaksām saskaņā ar šo likumu, Transportlīdzekļu apdrošinātāju birojs var noslēgt aizdevuma līgumu par trūkstošās summas aizņemšanos no Latvijā reģistrētas kredītiestādes vai dalībvalstī reģistrētas kredītiestādes filiāles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Transportlīdzekļu apdrošinātāju birojs izraugās to Latvijā reģistrētu kredītiestādi vai dalībvalstī reģistrētas kredītiestādes filiāli Latvijā, kura Transportlīdzekļu apdrošinātāju birojam piedāvā saimnieciski izdevīgākos nosacījumus. Ja izteiktie piedāvājumi ir vienādi, Transportlīdzekļu apdrošinātāju birojs izvēlas to piedāvājumu, kurš iesniegts pirmais.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Naudas līdzekļus, kurus Transportlīdzekļu apdrošinātāju birojs saskaņā ar šā panta pirmo daļu aizņēmies trūkstošās summas segšanai apdrošināšanas atlīdzības izmaksām, Transportlīdzekļu apdrošinātāju birojs atmaksā no Garantijas fonda.”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pārejas noteikumus ar 27., 28., 29., 30. un 31.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Ministru kabinets sešu mēnešu laikā no šā likuma spēkā stāšanās dienas izdod Ministru kabineta noteikumus atbilstoši grozījumiem šā likuma 37. panta piektajā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Grozījumi šā likuma 37. panta piektajā daļā stājas spēkā sešus mēnešus pēc šā likuma spēkā stāšanās.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Transportlīdzekļu apdrošinātāju birojs trīs mēnešu laikā no šā likuma spēkā stāšanās dienas nodrošina valdes atbilstību šā likuma 47.pantā minētajām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Transportlīdzekļu apdrošinātāju birojs sešu mēnešu laikā no šā likuma spēkā stāšanās dienas iesniedz statūtus saskaņošanai Finanšu ministrijai.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Šā likuma 51.</w:t>
            </w:r>
            <w:r w:rsidR="00000000" w:rsidRPr="00000000" w:rsidDel="00000000">
              <w:rPr>
                <w:vertAlign w:val="superscript"/>
                <w:rtl w:val="0"/>
              </w:rPr>
              <w:t xml:space="preserve">4</w:t>
            </w:r>
            <w:r w:rsidR="00000000" w:rsidRPr="00000000" w:rsidDel="00000000">
              <w:rPr>
                <w:rtl w:val="0"/>
              </w:rPr>
              <w:t xml:space="preserve"> pants, kas paredz gadījumus, kad Transportlīdzekļu apdrošinātāju birojs ir tiesīgs iesniegt kreditora prasījumu un tā precizējumus, stājas spēkā vienlaikus ar grozījumiem Maksātnespējas likumā, kas paredz tiesības kreditoram precizēt kreditora prasījumu.”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(LTAB - 01.02.2023.)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Pārejas noteikumus nepieciešams precizēt: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27.punktā jānosaka 12 mēnešu termiņš paredzēto 6 mēnešu termiņu vietā, lai izstrādātus jaunus Ministru kabineta noteikumus tehnisko ekspertu sertificēšanas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28.punktā jāparedz, ka grozījumi šā likuma 37. panta piektajā daļā stājas spēkā 12 mēnešus pēc šā likuma spēkā stāšanās,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29. un 30.punkts precizējams, ievērojot to, ka vispirms ir  jābūt izstrādātai kārtībai, kas minēta  OCTA likuma 47.panta trešajā daļā, un tikai tad var veikt atbilstības izvērtējumu. Turklāt ir jābūt arī apstiprinātiem LTAB statūtiem jaunā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pārejas noteikumus ar 27., 28., 29., 30. un 31.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Ministru kabinets līdz 2024.gada 1.jūnijam izdod Ministru kabineta noteikumus atbilstoši grozījumiem šā likuma 37.panta piektajā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Grozījumi šā likuma 37. panta piektajā daļā stājas spēkā 2024.gada 1.jūnijā.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Transportlīdzekļu apdrošinātāju birojs līdz 2023.gada 29.decembrim nodrošina Transportlīdzekļu apdrošinātāju biroja valdes locekļu atbilstību šā likuma 47.pantā minētajām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Transportlīdzekļu apdrošinātāju birojs līdz 2023.gada 30.oktobrim iesniedz Finanšu ministrijai saskaņošanai Transportlīdzekļu apdrošinātāju biroja statūtus.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Šā likuma 51.</w:t>
            </w:r>
            <w:r w:rsidR="00000000" w:rsidRPr="00000000" w:rsidDel="00000000">
              <w:rPr>
                <w:vertAlign w:val="superscript"/>
                <w:rtl w:val="0"/>
              </w:rPr>
              <w:t xml:space="preserve">4</w:t>
            </w:r>
            <w:r w:rsidR="00000000" w:rsidRPr="00000000" w:rsidDel="00000000">
              <w:rPr>
                <w:rtl w:val="0"/>
              </w:rPr>
              <w:t xml:space="preserve"> pants, kas paredz gadījumus, kad Transportlīdzekļu apdrošinātāju birojs ir tiesīgs iesniegt kreditora prasījumu un tā precizējumus, stājas spēkā vienlaikus ar grozījumiem Maksātnespējas likumā, kas paredz tiesības kreditoram precizēt kreditora prasījumu.”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pārejas noteikumus ar 27., 28., 29., 30. un 31.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Ministru kabinets līdz 2024.gada 1.jūnijam izdod Ministru kabineta noteikumus atbilstoši grozījumiem šā likuma 37.panta piektajā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Grozījumi šā likuma 37. panta piektajā daļā stājas spēkā 2024.gada 1.jūnijā.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Transportlīdzekļu apdrošinātāju birojs līdz 2023.gada 29.decembrim nodrošina Transportlīdzekļu apdrošinātāju biroja valdes atbilstību šā likuma 47.pantā minētajām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Transportlīdzekļu apdrošinātāju birojs līdz 2023.gada 30.oktobrim iesniedz Finanšu ministrijai saskaņošanai Transportlīdzekļu apdrošinātāju biroja statūtus.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Šā likuma 51.</w:t>
            </w:r>
            <w:r w:rsidR="00000000" w:rsidRPr="00000000" w:rsidDel="00000000">
              <w:rPr>
                <w:vertAlign w:val="superscript"/>
                <w:rtl w:val="0"/>
              </w:rPr>
              <w:t xml:space="preserve">4</w:t>
            </w:r>
            <w:r w:rsidR="00000000" w:rsidRPr="00000000" w:rsidDel="00000000">
              <w:rPr>
                <w:rtl w:val="0"/>
              </w:rPr>
              <w:t xml:space="preserve"> pants, kas paredz gadījumus, kad Transportlīdzekļu apdrošinātāju birojs ir tiesīgs iesniegt kreditora prasījumu un tā precizējumus, stājas spēkā vienlaikus ar grozījumiem Maksātnespējas likumā, kas paredz tiesības kreditoram precizēt kreditora prasījumu.”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(LTAB - 17.02.2023.)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Pārejas noteikumos minētie termiņi (izņemot 30.punktu) varētu būt atbilstoši pie nosacījuma, ja grozījumi Saeimā būs pieņemti un stāsies spēkā līdz 01.06.2023. Ja būs redzams, ka grozījumi Saeimā netiks pieņemti līdz 01.06.2023., būs nepieciešamība precizēt pārejas noteikumu 27. - 29.punktu.  Pārejas noteikumu 30.punktā jāparedz 6 mēnešu  termiņš  LTAB Statūtu skaņošanai ar FM.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Pārejas noteikumi tiks precizēti atbilstoši likumprojekta virzībai.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pārejas noteikumus ar 27., 28., 29., 30. un 31.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Ministru kabinets līdz 2024.gada 1.jūnijam izdod Ministru kabineta noteikumus atbilstoši grozījumiem šā likuma 37.panta piektajā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Grozījumi šā likuma 37. panta piektajā daļā stājas spēkā 2024.gada 1.jūnijā.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Transportlīdzekļu apdrošinātāju birojs līdz 2023.gada 29.decembrim nodrošina Transportlīdzekļu apdrošinātāju biroja valdes locekļu atbilstību šā likuma 47.pantā minētajām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Transportlīdzekļu apdrošinātāju birojs līdz 2023.gada 30.oktobrim iesniedz Finanšu ministrijai saskaņošanai Transportlīdzekļu apdrošinātāju biroja statūtus.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Šā likuma 51.</w:t>
            </w:r>
            <w:r w:rsidR="00000000" w:rsidRPr="00000000" w:rsidDel="00000000">
              <w:rPr>
                <w:vertAlign w:val="superscript"/>
                <w:rtl w:val="0"/>
              </w:rPr>
              <w:t xml:space="preserve">4</w:t>
            </w:r>
            <w:r w:rsidR="00000000" w:rsidRPr="00000000" w:rsidDel="00000000">
              <w:rPr>
                <w:rtl w:val="0"/>
              </w:rPr>
              <w:t xml:space="preserve"> pants, kas paredz gadījumus, kad Transportlīdzekļu apdrošinātāju birojs ir tiesīgs iesniegt kreditora prasījumu un tā precizējumus, stājas spēkā vienlaikus ar grozījumiem Maksātnespējas likumā, kas paredz tiesības kreditoram precizēt kreditora prasījumu.”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- 17.04.2023.)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konfederācijas (turpmāk – LDDK) ieskatā likumprojekta “Grozījumi Sauszemes transportlīdzekļu īpašnieku civiltiesiskās atbildības obligātās apdrošināšanas likumā”  (22-TA-942) (turpmāk – Likumprojekts) precizētā anotācija neatrisina tās problēmas, uz kurām esam norādījuši gan Valsts sekretāru sanāksmes laikā, gan saskaņošanas sanāksmes laikā, līdz ar to LDDK iebilst pret Likumprojekta tālāku virzību.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kā arī atsaukšanās uz Augstākās tiesas  2022.gada 1.februāra lēmumu lietā 670016721, SKA-564/2022,  nav tas tiesiskais instruments, caur kuru Finanšu ministrija var interpretēt, ka tai ir deleģēti konkrēti uzdevumi OCTA jomā.  Līdz ar to šobrīd Likumprojekts ir pretrunā Valsts pārvaldes iekārtas likumā nostiprinātajiem pamatprincipiem kādā veidā notiek valsts pārvaldes uzdevumu deleģēšana privātpersonām. Likumprojektā netiek nošķirti Latvijas Transportlīdzekļu apdrošinātāju biroja (turpmāk – LTAB) uzdevumi privāto tiesību jomā no LTAB uzdevumiem publisko tiesību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nošķirta privāto un publisko tiesību jomā pieņemto lēmumu pārsūdzēšanas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Nošķirt biedrības kā iestādes darbību publisko tiesību jomā no biedrības darbības privāto tiesību jomā. Nepieciešams pārskatīt LTAB deleģēto uzdevumu apjomu.Nepieciešama tiesiskā noteiktība jautājumā par to kādi LTAB uzdevumi ir attiecināmi uz publisko tiesību jomu, kādi uz privāto tiesību jomu, lai viestu skaidrību par pieņemto lēmumu pārsūdzēšanas kārtību.Izdarīt grozījumus Finanšu ministrijas nolikumā vai arī Sauszemes transportlīdzekļu īpašnieku civiltiesiskās atbildības obligātās apdrošināšanas likumā.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skatīt anotāciju.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(LTAB - 18.04.2023.)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Izskatot precizēto anotāciju, Latvijas Transportlīdzekļu apdrošinātāju birojs (LTAB) </w:t>
            </w:r>
            <w:r w:rsidR="00000000" w:rsidRPr="00000000" w:rsidDel="00000000">
              <w:rPr>
                <w:b w:val="1"/>
                <w:rtl w:val="0"/>
              </w:rPr>
              <w:t xml:space="preserve">atkārtoti vērš uzmanību uz vairākām būtiskām nepilnībām, bez kuru novēršanas nav iespējama likumprojekta tālāka virzība.</w:t>
            </w:r>
            <w:r w:rsidR="00000000" w:rsidRPr="00000000" w:rsidDel="00000000">
              <w:rPr>
                <w:rtl w:val="0"/>
              </w:rPr>
              <w:t xml:space="preserve"> Līdz ar to LTAB nesaskaņo precizēto anotāciju, kā arī iebilst pret likumprojekta tālākās virzības. Likumprojekta anotācija ar precizējumiem “track changes” veidā un LTAB komentāriem 14.04.2023. tika nosūtīta uz šādām FM darbinieku adresēm - egita.skibele@fm.gov.lv, inese.albova@fm.gov.lv, kā arī pārējiem 17.04.2023. saskaņošanas sanāksmes (22-TA-942) dalībniekiem)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Tālāk aplūkoti paši būtiskākie, bet ne visi LTAB iebildumi: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 anotācija, kā arī atsaukšanās uz Augstākās tiesas  (AT) 2022.gada 1.februāra lēmumu lietā 670016721, SKA-564/2022,  nav tas tiesiskais instruments, caur kuru Finanšu ministrija (FM) var interpretēt, ka tai ir deleģēti konkrēti uzdevumi OCTA jomā.</w:t>
            </w:r>
            <w:r w:rsidR="00000000" w:rsidRPr="00000000" w:rsidDel="00000000">
              <w:rPr>
                <w:rtl w:val="0"/>
              </w:rPr>
              <w:t xml:space="preserve">  Tā kā tiesiskajam regulējumam ir jābūt skaidram (FM anotācijā arī atsaucas uz vairākiem Satversmes tiesas spriedumiem par to, ka tiesiskajam regulējumam jābūt skaidram), tad arī attiecīgi FM nolikumā (piem., līdzīgi kā valsts  deleģētie uzdevumi atrunāti Satiksmes ministrijas nolikumā) vai arī OCTA likumā  ir jābūt atrunātai FM kompetencei (konkrētiem uzdevumiem) OCTA jomā, un tikai tad, saprotot, kādi ir FM uzdevumi OCTA jomā, var tālāk risināt jautājumu par to, kādi valsts pārvaldes  uzdevumi ir deleģējami  LTAB (piem., līdzīgi, kā tas šobrīd ir noteikts Ostu likumā, kur uzskaitītas funkcijas, kuras ostas pārvalde veic publisko tiesību jomā, un funkcijas, kuras ostas pārvalde veic privāto tiesību jomā). Līdz ar to šobrīd likumprojekts ir pretrunā Valsts pārvaldes iekārtas likumā nostiprinātajiem pamatprincipiem par to, kādā veidā notiek valsts pārvaldes uzdevumu deleģēšana privātpersonām.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 likumprojektā netiek nošķirti LTAB uzdevumi privāto tiesību jomā no LTAB uzdevumiem publisko tiesību jomā</w:t>
            </w:r>
            <w:r w:rsidR="00000000" w:rsidRPr="00000000" w:rsidDel="00000000">
              <w:rPr>
                <w:rtl w:val="0"/>
              </w:rPr>
              <w:t xml:space="preserve">. Līdz ar to netiek ievērots AT 2022.gada 1.februāra lēmumā lietā 670016721, SKA-564/2022  minētais, ka “Biedrība ir brīvprātīga personu apvienība un pamatā darbojas privāto tiesību jomā. Publisko tiesību jomā, pildot deleģēto valsts pārvaldes uzdevumu, biedrība darbojas tikai normatīvajos aktos paredzētajos izņēmuma gadījumos. Tātad ir jānošķir biedrības kā iestādes darbība publisko tiesību jomā no biedrības darbības privāto tiesību jomā.” Pārskatāms ir LTAB deleģēto uzdevumu apjoms.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 nav nošķirta privāto un publisko tiesību jomā pieņemto lēmumu pārsūdzēšanas kārtība</w:t>
            </w:r>
            <w:r w:rsidR="00000000" w:rsidRPr="00000000" w:rsidDel="00000000">
              <w:rPr>
                <w:rtl w:val="0"/>
              </w:rPr>
              <w:t xml:space="preserve"> (tas šobrīd ir tikai atrunāts uz dažiem konkrētiem lēmumiem, bet ne visiem lēmumiem). Augstākās tiesas 2022.gada 1.februāra lēmumā lietā 670016721, SKA-564/2022 minēts, “Ja likumdevēja mērķis ir atkāpties no lēmumu jeb administratīvo aktu tiesiskuma pārbaudes Administratīvā procesa likumā noteiktajā kārtībā un biedrības publisko tiesību jomā pieņemto lēmumu tiesiskuma kontroli nodot vispārējās jurisdikcijas tiesai, tam skaidri būtu jābūt noteiktam normatīvajos aktos, jo biedrība atbilstoši Biedrību un nodibinājumu likuma 2.panta pirmajai daļai ir brīvprātīga personu apvienība un pamatā darbojas privāto tiesību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w:t>
            </w:r>
            <w:r w:rsidR="00000000" w:rsidRPr="00000000" w:rsidDel="00000000">
              <w:rPr>
                <w:b w:val="1"/>
                <w:rtl w:val="0"/>
              </w:rPr>
              <w:t xml:space="preserve"> šie nav jautājumi par politisku izšķiršanos, bet gan par likumprojekta normu atbilstību Valsts pārvaldes iekārtas likuma regulējumam</w:t>
            </w:r>
            <w:r w:rsidR="00000000" w:rsidRPr="00000000" w:rsidDel="00000000">
              <w:rPr>
                <w:rtl w:val="0"/>
              </w:rPr>
              <w:t xml:space="preserve"> un privātpersonai (par kādu ir uzskatāma biedrība LTAB, kuras dalībnieki ir apdrošināšanas uzņēmumi) saprotamu un paredzamu regulējumu, un kura tiesiskās sekas  privātpersona varētu paredzēt un saprast.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informējam, ka </w:t>
            </w:r>
            <w:r w:rsidR="00000000" w:rsidRPr="00000000" w:rsidDel="00000000">
              <w:rPr>
                <w:b w:val="1"/>
                <w:rtl w:val="0"/>
              </w:rPr>
              <w:t xml:space="preserve">LTAB ir lūdzis ZAB “COBALT” vadošo speciālistu, zvērinātu advokātu Edgaru Pastaru sniegt savu redzējumu no malas </w:t>
            </w:r>
            <w:r w:rsidR="00000000" w:rsidRPr="00000000" w:rsidDel="00000000">
              <w:rPr>
                <w:rtl w:val="0"/>
              </w:rPr>
              <w:t xml:space="preserve">(viņa 14.04.2023. secinājumi 14.04.2023. tika nosūtīti uz šādām FM darbinieku adresēm - egita.skibele@fm.gov.lv, inese.albova@fm.gov.lv, kā arī pārējiem 17.04.2023. saskaņošanas sanāksmes (22-TA-942) dalībniekiem). Tālāk apkopotas būtiskākās atziņas no viņa secinājumiem: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 nākas secināt, ka šobrīd likumprojekts paredz risinājumu, nepārvērtējot to, vai esošā OCTA sistēma ir balstīta uz konceptuāli pareiziem pamatiem. Tā vietā likumprojekts paredz vēl nepareizākus tiesiskos risinājumus, nevis paskatās uz problēmu pēc būtības.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w:t>
            </w:r>
            <w:r w:rsidR="00000000" w:rsidRPr="00000000" w:rsidDel="00000000">
              <w:rPr>
                <w:rtl w:val="0"/>
              </w:rPr>
              <w:t xml:space="preserve"> anotācijā ir atrodamas atsauces uz Senāta lēmumu, bet Senāts lēmums faktiski reaģēja tikai uz vienu aspektu – ja ieiešanai tirgū šķērslis ir atteikums dalībai biedrībā, tad no Satversmes 92. un 105. panta viedokļa viennozīmīgi jāpastāv tiesas kontrolei. </w:t>
            </w:r>
            <w:r w:rsidR="00000000" w:rsidRPr="00000000" w:rsidDel="00000000">
              <w:rPr>
                <w:b w:val="1"/>
                <w:rtl w:val="0"/>
              </w:rPr>
              <w:t xml:space="preserve">Tomēr no tā nedrīkst izdarīt absurdu secinājumu, ka Senāts ir atzinis, ka visa LTAB darbība ir publisko tiesību jomā. </w:t>
            </w:r>
            <w:r w:rsidR="00000000" w:rsidRPr="00000000" w:rsidDel="00000000">
              <w:rPr>
                <w:rtl w:val="0"/>
              </w:rPr>
              <w:t xml:space="preserve">Senāts lēmumā lietā Nr.SKA-564/2022 nav vērtējis OCTA likuma 44. panta otrajā daļā paredzēto LTAB pienākumu klasifikāciju. Tādēļ Senāta lēmumā ietvertie secinājumi par OCTA likuma 43. panta pirmo daļu un LTAB biedru uzņemšanu un atskaitīšanu nav vispārināmi tādā līmenī, lai automātiski secinātu, ka arī vairākas OCTA likuma 44. panta otrajā daļā paredzētās LTAB funkcijas tiek pildītas publisko tiesību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 </w:t>
            </w:r>
            <w:r w:rsidR="00000000" w:rsidRPr="00000000" w:rsidDel="00000000">
              <w:rPr>
                <w:rtl w:val="0"/>
              </w:rPr>
              <w:t xml:space="preserve">Valsts pārvaldes iekārtas likumā ir ietverts dalījums politikas plānošanā/veidošanā un politikas īstenošanā. Gan politikas veidošana, gan īstenošana ir pārvaldes funkcijas. Tas ir uzskatāmi redzams arī FM nolikuma 4. punktā. </w:t>
            </w:r>
            <w:r w:rsidR="00000000" w:rsidRPr="00000000" w:rsidDel="00000000">
              <w:rPr>
                <w:b w:val="1"/>
                <w:rtl w:val="0"/>
              </w:rPr>
              <w:t xml:space="preserve">Tomēr OCTA likuma 44. pantā minētie LTAB pienākumi nav vērsti uz finanšu politikas izstrādes nodrošināšanu. Līdz ar to finanšu politikas izstrāde nav tā FM funkcija, kuras nodrošināšanai OCTA likumā LTAB tiek deleģēti pārvaldes uzdevumi. </w:t>
            </w:r>
            <w:r w:rsidR="00000000" w:rsidRPr="00000000" w:rsidDel="00000000">
              <w:rPr>
                <w:rtl w:val="0"/>
              </w:rPr>
              <w:t xml:space="preserve">Turklāt jāņem vērā, ka privātpersonai var deleģēt atsevišķus pārvaldes uzdevumus, kas vērsti uz valsts pārvaldes funkciju izpildi, nevis visu funkciju kopumā.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w:t>
            </w:r>
            <w:r w:rsidR="00000000" w:rsidRPr="00000000" w:rsidDel="00000000">
              <w:rPr>
                <w:rtl w:val="0"/>
              </w:rPr>
              <w:t xml:space="preserve"> No anotācijas izriet, ka FM LTAB pienākumu klasifikāciju ir pamatojusi ar Direktīvas 2009/103/EK regulējumu. Taču no Direktīvas 2009/103/EK regulējuma neizriet, ka OCTA likuma 44. panta otrajā daļā uzskaitītajām LTAB funkcijām ir publiski tiesisks raksturs. No anotācijā minētajām Direktīvas 2009/103/EK normām izriet dalībvalstu pienākums organizēt un nodrošināt OCTA sistēmas darbību. </w:t>
            </w:r>
            <w:r w:rsidR="00000000" w:rsidRPr="00000000" w:rsidDel="00000000">
              <w:rPr>
                <w:b w:val="1"/>
                <w:rtl w:val="0"/>
              </w:rPr>
              <w:t xml:space="preserve">Taču ar Direktīvas regulējumu nav iespējams pamatot, ka, piemēram, rīcība ar privātiem Garantijas fonda finanšu līdzekļiem, tai skaitā apdrošināšanas atlīdzības izmaksāšana, ir uzskatāma par darbību publisko tiesību jomā, kam ir nepieciešama valsts vara.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5) Būtu jāatsakās no visaptverošas valsts kontroles pār LTAB statūtu saturu.</w:t>
            </w:r>
            <w:r w:rsidR="00000000" w:rsidRPr="00000000" w:rsidDel="00000000">
              <w:rPr>
                <w:rtl w:val="0"/>
              </w:rPr>
              <w:t xml:space="preserve"> Tik tieša iejaukšanās biedrošanās brīvībā būtu attaisnojama tikai tad, ja ar statūtiem tiktu regulēta deleģēto pārvaldes uzdevumu izpilde. Tomēr, </w:t>
            </w:r>
            <w:r w:rsidR="00000000" w:rsidRPr="00000000" w:rsidDel="00000000">
              <w:rPr>
                <w:b w:val="1"/>
                <w:rtl w:val="0"/>
              </w:rPr>
              <w:t xml:space="preserve">pareizi identificējot un klasificējot LTAB funkcijas, ar deleģētajiem pārvaldes uzdevumiem saistīti jautājumi LTAB statūtos varētu vispār neparādīties vai parādīties minimāli. Tādēļ OCTA likumā būtu pieļaujams regulējums, kas paredz, ka ar FM ir saskaņojami tādi statūtu noteikumi, kas attiecas uz deleģēto pārvaldes uzdevumu izpildi jeb LTAB darbību publisko tiesību jomā. </w:t>
            </w:r>
            <w:r w:rsidR="00000000" w:rsidRPr="00000000" w:rsidDel="00000000">
              <w:rPr>
                <w:rtl w:val="0"/>
              </w:rPr>
              <w:t xml:space="preserve">Saglabājot pilnīgu valsts kontroli jeb virskundzību pār visu biedrības statūtu saturu, Satversmes 102. pantā paredzētās tiesības uz biedrošanās brīvību tiek atņemtas pēc būtības.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w:t>
            </w:r>
            <w:r w:rsidR="00000000" w:rsidRPr="00000000" w:rsidDel="00000000">
              <w:rPr>
                <w:b w:val="1"/>
                <w:rtl w:val="0"/>
              </w:rPr>
              <w:t xml:space="preserve">ar anotācijas precizējumiem vien nepietiek,  lai tiesiskā ceļā atrunātu FM kompetenci OCTA jomā. </w:t>
            </w:r>
            <w:r w:rsidR="00000000" w:rsidRPr="00000000" w:rsidDel="00000000">
              <w:rPr>
                <w:rtl w:val="0"/>
              </w:rPr>
              <w:t xml:space="preserve">  Izmaiņas veicamas FM nolikumā, bet, ja FM uzskata, ka FM nolikums nav grozāms, tad attiecīgi papildinājumi veicami OCTA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Lūdzam precizēt likumprojektu, ņemot vērā 17.04.2023. saskaņošanas sanāksmes (22-TA-942) dalībniekiem nosūtītos un 17.04.2023. saskaņošanas sanāksmes  laikā paustos LTAB iebildumus.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17.04.2023. saskaņošanas sanāksmē (22-TA-942) nepiedalījās Tieslietu ministrijas (TM) pārstāvji, tad attiecīgi jautājums pēc būtības  netika izrunāts  un pirms likumprojekta tālākās virzības ir nepieciešams rīkot vēl vienu saskaņošanas sanāksmi, kur piedalītos arī TM pārstāvji, lai tiktu skaidrībā ar šādiem jautājumiem: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kā var deleģēt to, kas šobrīd  nevienā ārējā normatīvajā aktā nav noteikts kā FM uzdevumi, jo atbilstoši Valsts pārvaldes iekārtas likuma prasībām publiska persona var deleģēt pārvaldes uzdevumus, kuru izpilde ietilpst šīs publiskās personas vai tās iestādes kompetencē, bet nevar deleģēt nozares politikas veidošanu un attīstības plānošanu.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kāpēc  FM nevēlas  un TM pieļauj to, ka nevienā ārējā normatīvajā aktā skaidri netiek definēti FM uzdevumi OCTA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skatīt anotāciju.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(LTAB - 17.02.2023.)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LTAB uztur spēkā LTAB  01.02.2023. atzinumā paustos iebildumus par nepieciešamību precizēt anotāciju. Atkārtoti norādām, ka: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 </w:t>
            </w:r>
            <w:r w:rsidR="00000000" w:rsidRPr="00000000" w:rsidDel="00000000">
              <w:rPr>
                <w:rtl w:val="0"/>
              </w:rPr>
              <w:t xml:space="preserve">no anotācijas izslēdzama šāda rindkopa  - "Laika periodā no 2017.gada līdz 2019.gadam vidēji katru gadu ir bijuši ne vairāk kā divi gadījumi, kad persona pārsūdzējusi tiesā LTAB lēmumu sertificēšanas jomā Administratīvā procesa likumā noteiktajā kārtībā.", jo </w:t>
            </w:r>
            <w:r w:rsidR="00000000" w:rsidRPr="00000000" w:rsidDel="00000000">
              <w:rPr>
                <w:b w:val="1"/>
                <w:rtl w:val="0"/>
              </w:rPr>
              <w:t xml:space="preserve">LTAB nav zināms neviens tāds gadījums, kad pārsūdzēšana būtu nonākusi tiesā Administratīvā procesa likumā noteiktajā kārtībā</w:t>
            </w:r>
            <w:r w:rsidR="00000000" w:rsidRPr="00000000" w:rsidDel="00000000">
              <w:rPr>
                <w:rtl w:val="0"/>
              </w:rPr>
              <w:t xml:space="preserve">, jo līdzšinējā LTAB darbībā netika piemēroti administratīvā procesa principi un  to neparedzēja arī neviens ārējais normatīvais akts.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 </w:t>
            </w:r>
            <w:r w:rsidR="00000000" w:rsidRPr="00000000" w:rsidDel="00000000">
              <w:rPr>
                <w:rtl w:val="0"/>
              </w:rPr>
              <w:t xml:space="preserve">no anotācijas izslēdzama vai precizējam rindkopa, kurā šobrīd noteikts, ka “Nav konstatēts, ka pašlaik šo lēmumu administratīvais apstrīdēšanas ceļš ir pārāk īss vai mazāk efektīvs. Līdz ar to ir lietderīgi arī turpmāk saglabāt kārtību, kas paredz personas tiesības LTAB izdotos administratīvos aktus tehnisko ekspertu sertificēšanas jomā apstrīdēt tieši LTAB, savukārt LTAB lēmumu -  pārsūdzēt tiesā Administratīvā procesa likumā noteiktajā kārtībā.”, jo </w:t>
            </w:r>
            <w:r w:rsidR="00000000" w:rsidRPr="00000000" w:rsidDel="00000000">
              <w:rPr>
                <w:b w:val="1"/>
                <w:rtl w:val="0"/>
              </w:rPr>
              <w:t xml:space="preserve">minētā rindkopa sniedz faktiskajiem apstākļiem neatbilstošu un nepatiesu salīdzinājumu</w:t>
            </w:r>
            <w:r w:rsidR="00000000" w:rsidRPr="00000000" w:rsidDel="00000000">
              <w:rPr>
                <w:rtl w:val="0"/>
              </w:rPr>
              <w:t xml:space="preserve">, jo līdzšinējā LTAB darbībā netika piemēroti administratīvā procesa principi un  to neparedzēja arī neviens ārējais normatīvais akts.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w:t>
            </w:r>
            <w:r w:rsidR="00000000" w:rsidRPr="00000000" w:rsidDel="00000000">
              <w:rPr>
                <w:rtl w:val="0"/>
              </w:rPr>
              <w:t xml:space="preserve"> no anotācijas izslēdzama rindkopa, kurā šobrīd noteikts, ka “Pašlaik OCTA likuma 37.panta piektajā daļā ietvertais pilnvarojums Ministru kabinetam, kā arī Noteikumu Nr.251 saturs neatbilst Satversmes tiesas paustajām atziņām (skat., piemēram, Satversmes tiesas 2018.gada 18.oktobra sprieduma lietā Nr.2017-33-03 14.punktu, Satversmes tiesas 2017.gada 29.jūnija sprieduma lietā Nr.2016-23-03 16.punktu un Satversmes tiesas 2012.gada 2.maija sprieduma lietā Nr.2011-17-03 13.3.apakšpunktu)”  vai attiecīgi precizējama, </w:t>
            </w:r>
            <w:r w:rsidR="00000000" w:rsidRPr="00000000" w:rsidDel="00000000">
              <w:rPr>
                <w:b w:val="1"/>
                <w:rtl w:val="0"/>
              </w:rPr>
              <w:t xml:space="preserve">paskaidrojot konkrēti, kādām Satversmes tiesas atziņām spēkā esošā OCTA likuma 37.panta piektā daļa ir neatbilstoša</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w:t>
            </w:r>
            <w:r w:rsidR="00000000" w:rsidRPr="00000000" w:rsidDel="00000000">
              <w:rPr>
                <w:rtl w:val="0"/>
              </w:rPr>
              <w:t xml:space="preserve"> no anotācijas izslēdzama rindkopa, kurā šobrīd noteikts, ka “Līdz ar to citur OCTA likumā, kur minēti LTAB lēmumi, nav nepieciešams norādīt, vai attiecīgais lēmums ir vai nav administratīvais akts. Vēršam uzmanību, ka OCTA likuma 39.panta pirmajā un piektajā daļā minētie LTAB lēmumi nav uzskatāmi par administratīvajiem aktiem.” Atkārtoti norādām, ka anotācijā pēc būtības skaidri jānorāda, kuros jautājumos valsts deleģējuma jomā valsts grib atkāpties no vispārējās jurisdikcijas principa un tiesiskuma kontroli nodot vispārējās jurisdikcijas tiesai, proti,  anotācijā skaidri jānorāda, ka OCTA likuma  39. panta pirmajā un piektajā daļā minētajā gadījumā notiek atkāpšanās no LTAB pieņemto lēmumu tiesiskuma pārbaudes Administratīvā procesa likumā noteiktajā kārtībā un ka šie lēmumi strīdus gadījumā tiesiskuma kontrolei nododami vispārējās jurisdikcijas tiesai. </w:t>
            </w:r>
            <w:r w:rsidR="00000000" w:rsidRPr="00000000" w:rsidDel="00000000">
              <w:rPr>
                <w:b w:val="1"/>
                <w:rtl w:val="0"/>
              </w:rPr>
              <w:t xml:space="preserve">OCTA likumā </w:t>
            </w:r>
            <w:r w:rsidR="00000000" w:rsidRPr="00000000" w:rsidDel="00000000">
              <w:rPr>
                <w:b w:val="1"/>
                <w:u w:val="single"/>
                <w:rtl w:val="0"/>
              </w:rPr>
              <w:t xml:space="preserve">skaidri nenosakot </w:t>
            </w:r>
            <w:r w:rsidR="00000000" w:rsidRPr="00000000" w:rsidDel="00000000">
              <w:rPr>
                <w:b w:val="1"/>
                <w:rtl w:val="0"/>
              </w:rPr>
              <w:t xml:space="preserve">šo atkāpšanos (arī citos gadījumos, kad LTAB pieņem lēmumu), attiecīgi visi pārējie deleģējuma ietvaros LTAB pieņemtie lēmumi būs uzskatāmi par pārvaldes lēmumiem vai administratīvajiem aktiem.</w:t>
            </w:r>
            <w:r w:rsidR="00000000" w:rsidRPr="00000000" w:rsidDel="00000000">
              <w:rPr>
                <w:rtl w:val="0"/>
              </w:rPr>
              <w:t xml:space="preserve"> Ja likumdevēja mērķis ir atkāpties no lēmumu jeb administratīvo aktu tiesiskuma pārbaudes Administratīvā procesa likumā noteiktajā kārtībā un biedrības publisko tiesību jomā pieņemto lēmumu tiesiskuma kontroli nodot vispārējās jurisdikcijas tiesai, tam skaidri būtu jābūt noteiktam normatīvajos aktos, jo biedrība atbilstoši Biedrību un nodibinājumu likuma 2.panta pirmajai daļai ir brīvprātīga personu apvienība un pamatā darbojas privāto tiesību jomā. Publisko tiesību jomā, pildot deleģēto valsts pārvaldes uzdevumu, biedrība darbojas tikai normatīvajos aktos paredzētajos izņēmuma gadījumos. </w:t>
            </w:r>
            <w:r w:rsidR="00000000" w:rsidRPr="00000000" w:rsidDel="00000000">
              <w:rPr>
                <w:b w:val="1"/>
                <w:rtl w:val="0"/>
              </w:rPr>
              <w:t xml:space="preserve">Tas nozīmē, ka ir jānošķir biedrības kā iestādes Administratīvā procesa likuma 1.panta pirmās daļas izpratnē darbība publisko tiesību jomā no biedrības darbības privāto tiesību jomā, līdz ar to ir jānošķir arī privāto un publisko tiesību jomā pieņemto lēmumu pārsūdzēšanas kārtība</w:t>
            </w:r>
            <w:r w:rsidR="00000000" w:rsidRPr="00000000" w:rsidDel="00000000">
              <w:rPr>
                <w:rtl w:val="0"/>
              </w:rPr>
              <w:t xml:space="preserve"> (detalizētāk par šo lūdzu skatīt Latvijas Republikas Senāta Administratīvo lietu departamenta 2022.gada 1.februāra lēmumu lietā Nr. 670016721, SKA-564/2022). Līdz ar to, anotācijā ietvertā frāze “Līdz ar to citur OCTA likumā, kur minēti LTAB lēmumi, nav nepieciešams norādīt, vai attiecīgais lēmums ir vai nav administratīvais akts.” ir neatbilstoša iepriekš minētajiem Augstākās tiesas secinājumiem lietā Nr. 670016721, SKA-564/2022.</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5)</w:t>
            </w:r>
            <w:r w:rsidR="00000000" w:rsidRPr="00000000" w:rsidDel="00000000">
              <w:rPr>
                <w:rtl w:val="0"/>
              </w:rPr>
              <w:t xml:space="preserve"> anotācijas rindkopa, kurā šobrīd noteikts, ka “LTAB statūtu un to grozījumu saskaņošana ar Finanšu ministriju novērstu situācijas, ka LTAB statūtos tiek ietvertas tādas normas, kas neatbilst OCTA likuma tiesiskajam regulējumam un tā interpretācijai, piemēram, normas attiecībā uz iestāšanās naudu apdrošināšanas sabiedrībai, kura vēlas iegūt LTAB biedra statusu.”, ir precizējama, jo </w:t>
            </w:r>
            <w:r w:rsidR="00000000" w:rsidRPr="00000000" w:rsidDel="00000000">
              <w:rPr>
                <w:b w:val="1"/>
                <w:rtl w:val="0"/>
              </w:rPr>
              <w:t xml:space="preserve">FM kā uzraugošā iestāde var veikt uzraudzību pār valsts deleģētā uzdevuma izpildi</w:t>
            </w:r>
            <w:r w:rsidR="00000000" w:rsidRPr="00000000" w:rsidDel="00000000">
              <w:rPr>
                <w:rtl w:val="0"/>
              </w:rPr>
              <w:t xml:space="preserve">. FM nepiemīt tiesu vara,  kā arī FM nevar atzīt kādu no LTAB Statūtu normām par neatbilstošām likumam, jo FM nevar iejaukties biedrības darbībā.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6) </w:t>
            </w:r>
            <w:r w:rsidR="00000000" w:rsidRPr="00000000" w:rsidDel="00000000">
              <w:rPr>
                <w:rtl w:val="0"/>
              </w:rPr>
              <w:t xml:space="preserve"> anotācijas rindkopa, kurā šobrīd noteikts, ka  "Latvijas Republikas kā Zaļās kartes sistēmas dalībvalsts pienākums ir nodrošināt nacionālā Zaļās kartes biroja darbību, kura pienākums ir kompensēt zaudējumus, ko ārvalstīs nodarījuši Latvijas Republikā reģistrēti transportlīdzekļi, un izmaksāt kompensāciju par zaudējumiem, ko Latvijas Republikā nodarījuši ārvalstīs reģistrēti transportlīdzekļi."), ir precizējama, to izsakot šādā redakcijā: "</w:t>
            </w:r>
            <w:r w:rsidR="00000000" w:rsidRPr="00000000" w:rsidDel="00000000">
              <w:rPr>
                <w:b w:val="1"/>
                <w:rtl w:val="0"/>
              </w:rPr>
              <w:t xml:space="preserve">Latvijas Zaļās kartes biroja pienākums ir</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kārtot prasības, kad ceļu satiksmes negadījums (CSNg) ir noticis Latvijā un zaudējumus CSNg nodarījis transportlīdzeklis, kuram ir citas valsts reģistrācijas numura zīme, un prasība jāregulē saskaņā ar OCTA likumu un Zaļās kartes (ZK) sistēmas Biroju padomes (Council of Bureaux) Iekšējās kārtības noteikumiem (Internal Regulations)  pamatā tajos gadījumos, ja citas ZK dalībvalsts apdrošinātājs nav iecēlis korespondentu (prasību kārtošanas pārstāvi) prasību kārtošanai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sniegt informāciju par atbildīgo apdrošinātāju vai nodrošināt garantiju atlīdzību izmaksām tajos gadījumos, kad CSNg noticis citā ZK dalībvalstī un zaudējumus nodarījis LR reģistrēts transportlīdzeklis un atlīdzības izmaksa no apdrošinātāja, kas sniedz OCTA pakalpojumus LR, nav pieejama.".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Apvienoto Nāciju Organizācijas Eiropas Ekonomikas komisijas Iekšzemes transporta komitejas Autotransporta apakškomitejas 1949. gada 25. janvārī pieņemto 5. rekomendāciju (turpmāk – Rekomendācijas) 1. punkta (a) un (b) apakšpunkts paredz, ka zaļo karšu ieviešanai apdrošinātāji katrā valstī izveido centrālo organizāciju (biroju), kas saviem biedriem (apdrošinātājiem) izsniedz apdrošināšanas (zaļās) kartes, kuras ir derīgas vienā vai vairākās valstīs.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 Direktīvas 2009/103/EK par civiltiesiskās atbildības apdrošināšanu saistībā ar mehānisko transportlīdzekļu izmantošanu un kontroli saistībā ar pienākumu apdrošināt šādu atbildību (turpmāk – Direktīva 2009/103/EK) 1. panta 3. punkts noteic, ka </w:t>
            </w:r>
            <w:r w:rsidR="00000000" w:rsidRPr="00000000" w:rsidDel="00000000">
              <w:rPr>
                <w:b w:val="1"/>
                <w:rtl w:val="0"/>
              </w:rPr>
              <w:t xml:space="preserve">valsts apdrošinātāju apvienība ir profesionāla organizācija</w:t>
            </w:r>
            <w:r w:rsidR="00000000" w:rsidRPr="00000000" w:rsidDel="00000000">
              <w:rPr>
                <w:rtl w:val="0"/>
              </w:rPr>
              <w:t xml:space="preserve">, kas izveidota saskaņā Rekomendācijām un apvieno apdrošināšanas sabiedrības, kurām valstī ir atļauts veikt transportlīdzekļu īpašnieku civiltiesiskās atbildības apdrošināšanu. Direktīvas 2009/103/EK 1. panta 5. punkts definē, ka zaļā karte ir starptautiska apdrošināšanas apliecība, kas izdota valsts apdrošināšanas apvienības vārdā saskaņā ar Rekomendācijām.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minētā izriet, ka </w:t>
            </w:r>
            <w:r w:rsidR="00000000" w:rsidRPr="00000000" w:rsidDel="00000000">
              <w:rPr>
                <w:b w:val="1"/>
                <w:rtl w:val="0"/>
              </w:rPr>
              <w:t xml:space="preserve">atbilstoši Rekomendācijai un Direktīvai 2009/103/EK zaļās kartes sistēmas nacionālā biroja pienākumus var veikt tikai apdrošinātāju izveidota profesionālā organizācija</w:t>
            </w:r>
            <w:r w:rsidR="00000000" w:rsidRPr="00000000" w:rsidDel="00000000">
              <w:rPr>
                <w:rtl w:val="0"/>
              </w:rPr>
              <w:t xml:space="preserve">. Savukārt, ja šo darbību uzskata par valsts pārvaldes uzdevumu, būtu jāatzīst, ka tas primāri “pierēķināms” valstij un apdrošināšanas apvienība to veic tikai izņēmuma kārtā, jo pašai Finanšu ministrijai to veikt nav lietderīgi. Zaļās kartes sistēmas nacionālajiem birojiem pamatā ir divas funkcijas (pienākumi):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izskatīt un nokārtot zaudējumu atlīdzības prasības, kas radušās no negadījumiem, kuros iesaistīti citu valstu transportlīdzekļi;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garantēt mehānisko transportlīdzekļu apdrošināšanas sertifikātus – zaļās kartes – ko izsniedz apdrošinātāji (The functions of the Green Card Bureaux. Website of the Council of Bureaux. Pieejams: https://www.cobx.org/index.php/article/45/gc-system-composed-green-card-bureaux-48-countries-participating-system).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iepriekš minēto, secināms, ka, pirmkārt, valsts apdrošinātāju apvienība (nacionālais birojs) ir apdrošinātāju izveidota profesionālā organizācija (privāttiesību subjekts). Otrkārt, Zaļās kartes sistēmas nacionālo biroju funkcijas jeb pienākumus jāpilda tieši valsts apdrošinātāju apvienībām. Proti, starptautiskās tiesības paredz, ka Latvijas Republikas zaļās kartes sistēmas nacionālā biroja pienākumus jāpilda LTAB.</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Valsts pārvaldes iekārtas likuma (VPIL) regulējuma izriet, ka valsts pārvaldes uzdevumus pamatā pilda valsts pārvaldes iestādes. Atbilstoši VPIL 40. panta pirmajai daļai, valsts pārvaldes uzdevumus var deleģēt privātpersonai, tikai tad, ja privātpersona attiecīgo uzdevumu var veikt efektīvāk. Savukārt no VPIL 41. panta pirmās daļas izriet, ka publiska persona var deleģēt tikai tādus pārvaldes uzdevumus, kuru izpilde ietilpst attiecīgās publiskās personas kompetencē.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Situācija, kad zaļās kartes sistēmas nacionālo biroju funkcijas pildītu valsts pārvaldes iestāde, nonāktu pretrunā ar Latvijas starptautiskajām saistībām. </w:t>
            </w:r>
            <w:r w:rsidR="00000000" w:rsidRPr="00000000" w:rsidDel="00000000">
              <w:rPr>
                <w:rtl w:val="0"/>
              </w:rPr>
              <w:t xml:space="preserve">Tādēļ valsts pārvaldes iestāde nevar pildīt zaļās kartes biroja pienākumus un, secīgi, šo pienākumu deleģēšana privātpersonai nav iespējama.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Z</w:t>
            </w:r>
            <w:r w:rsidR="00000000" w:rsidRPr="00000000" w:rsidDel="00000000">
              <w:rPr>
                <w:b w:val="1"/>
                <w:rtl w:val="0"/>
              </w:rPr>
              <w:t xml:space="preserve">aļās kartes sistēmas Biroju padomes locekļa un Latvijas Republikas Zaļās kartes sistēmas nacionālā biroja pienākumu pildīšana neietilpst valsts pārvaldes funkcijās un nav uzskatāma par deleģējumu privātpersonai.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7)</w:t>
            </w:r>
            <w:r w:rsidR="00000000" w:rsidRPr="00000000" w:rsidDel="00000000">
              <w:rPr>
                <w:rtl w:val="0"/>
              </w:rPr>
              <w:t xml:space="preserve"> no anotācijas izslēdzams šāds teikums "Līdz ar to var secināt, ka minētajiem dokumentiem pretrunā nav tāda kārtība, kur Zaļās kartes nacionālā biroja funkcijas pilda ministrija vai cita valsts pārvaldes iestāde.", jo </w:t>
            </w:r>
            <w:r w:rsidR="00000000" w:rsidRPr="00000000" w:rsidDel="00000000">
              <w:rPr>
                <w:b w:val="1"/>
                <w:rtl w:val="0"/>
              </w:rPr>
              <w:t xml:space="preserve">nevienā ZK sistēmas dalībvalstīs ZK biroja funkcijas nepilda valsts pārvaldes iestāde, turklāt arī Direktīvā 2009/103/EK ir likts uzsvars tieši uz apdrošinātāju apvienību , t.i., minētās direktīvas 1.panta 3.punktā definēts, kas ir “valsts apdrošinātāju apvienība”, skaidrojot, ka tā ir profesionāla organizācija, kas izveidota saskaņā ar Apvienoto Nāciju Organizācijas Eiropas Ekonomikas komisijas Iekšzemes transporta komitejas Autotransporta apakškomitejas 1949. gada 25. janvārī pieņemto 5. ieteikumu un kas apvieno apdrošināšanas sabiedrības, kurām valstī ir atļauts veikt transportlīdzekļu īpašnieku civiltiesiskās atbildības apdrošināšanu.</w:t>
            </w:r>
            <w:r w:rsidR="00000000" w:rsidRPr="00000000" w:rsidDel="00000000">
              <w:rPr>
                <w:rtl w:val="0"/>
              </w:rPr>
              <w:t xml:space="preserve"> Līdz ar to no šīs direktīvas definīcijas un tajā ietvertā tvēruma nevar izsecināt to, ka valsts apdrošinātāju apvienība  varētu būt kāda no valsts pārvaldes iestādēm.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8)</w:t>
            </w:r>
            <w:r w:rsidR="00000000" w:rsidRPr="00000000" w:rsidDel="00000000">
              <w:rPr>
                <w:rtl w:val="0"/>
              </w:rPr>
              <w:t xml:space="preserve"> no anotācijas izslēdzama visa rindkopa, kas sākas ar šādu teikumu "Savukārt Vācijas Likuma par obligāto apdrošināšanu mehānisko transportlīdzekļu turētājiem (pieejams: https://www.gesetze-im-internet.de/pflvg/BJNR102130965.html) 13a.panta pirmā un otrā daļa nosaka, ka kompensācijas iestādes uzdevumu veikšanai izveido publisko tiesību iestādi".    </w:t>
            </w:r>
            <w:r w:rsidR="00000000" w:rsidRPr="00000000" w:rsidDel="00000000">
              <w:rPr>
                <w:b w:val="1"/>
                <w:rtl w:val="0"/>
              </w:rPr>
              <w:t xml:space="preserve">Šī rindkopa sniedz nepatiesu un maldinošu informāciju, jo šī rindkopa nekādā veidā neatspoguļo Vācijas tiesisko regulējumu attiecībā uz Vācijas Zaļās kartes biroja darbošanos Zaļās kartes sistēmā.</w:t>
            </w:r>
            <w:r w:rsidR="00000000" w:rsidRPr="00000000" w:rsidDel="00000000">
              <w:rPr>
                <w:rtl w:val="0"/>
              </w:rPr>
              <w:t xml:space="preserve"> Atbilstošajā Vācijas regulējumā runa ir par kompensācijas institūciju Direktīvas 2009/103/EK izpratnē. Vēršam uzmanību, ka ir nošķirama Zaļās kartes sistēmas darbība no tās sistēmas, kuras izveidi paredz Direktīva 2009/103/EK.</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9)</w:t>
            </w:r>
            <w:r w:rsidR="00000000" w:rsidRPr="00000000" w:rsidDel="00000000">
              <w:rPr>
                <w:rtl w:val="0"/>
              </w:rPr>
              <w:t xml:space="preserve"> precizējama frāze, kur šobrīd noteikts, ka LTAB uzdevums ir “attīstīt sauszemes transportlīdzekļu īpašnieku civiltiesiskās atbildības obligātās apdrošināšanas darbībai nepieciešamo informācijas sistēmu, nodrošināt tās iekļaušanu integrētajā valsts informācijas sistēmā un datu operatīvu pieejamību”. LTAB uztur spēkā LTAB  01.02.2023. atzinumā paustos iebildumus par OCTA likuma 44.panta otrās daļas redakciju (lūdzu skatīt LTAB 01.02.2023. atzinumu gan attiecībā uz LTAB piedāvāto OCTA likuma 44.panta otrās daļas redakciju, gan pamatojumu). Vienlaikus norādām, ka  </w:t>
            </w:r>
            <w:r w:rsidR="00000000" w:rsidRPr="00000000" w:rsidDel="00000000">
              <w:rPr>
                <w:b w:val="1"/>
                <w:rtl w:val="0"/>
              </w:rPr>
              <w:t xml:space="preserve">praksē nav īstenojama OCTA likuma prasība par sauszemes transportlīdzekļu īpašnieku civiltiesiskās atbildības obligātās apdrošināšanas (OCTA) darbībai nepieciešamās informācijas sistēmas iekļaušanu integrētajā valsts informācijas sistēmā</w:t>
            </w:r>
            <w:r w:rsidR="00000000" w:rsidRPr="00000000" w:rsidDel="00000000">
              <w:rPr>
                <w:rtl w:val="0"/>
              </w:rPr>
              <w:t xml:space="preserve">. Atbilstoši OCTA likuma 58.panta pirmās daļas prasībām apdrošinātāju, LTAB, Ceļu satiksmes drošības direkcijas, Valsts tehniskās uzraudzības aģentūras, Autotransporta direkcijas, Iekšlietu ministrijas un citu institūciju informācijas sistēmas un reģistri veido OCTA informācijas sistēmu — strukturētu informācijas tehnoloģiju un datubāzu kopumu. Līdz ar to izvērtējot šo regulējumu kopsakarā ar personas datu apstrādes regulējumu ir konstatējams, ka </w:t>
            </w:r>
            <w:r w:rsidR="00000000" w:rsidRPr="00000000" w:rsidDel="00000000">
              <w:rPr>
                <w:b w:val="1"/>
                <w:rtl w:val="0"/>
              </w:rPr>
              <w:t xml:space="preserve">OCTA informācijas sistēmai nav viens  pārzinis. Tā kā OCTA informācijas sistēma ir vairāku atsevišķu informācijas sistēmu kopums, katrai no šīm informācijas sistēmām ir savs pārzinis.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10) </w:t>
            </w:r>
            <w:r w:rsidR="00000000" w:rsidRPr="00000000" w:rsidDel="00000000">
              <w:rPr>
                <w:rtl w:val="0"/>
              </w:rPr>
              <w:t xml:space="preserve">rindkopā, kas sākas ar šādu teikumu "LTAB lēmumu par apdrošināšanas atlīdzību cietušais var pārsūdzēt vispārējās jurisdikcijas tiesā, kā to nosaka OCTA likuma 39.panta sestā daļa: “Trešā persona lēmumu par apdrošināšanas atlīdzības izmaksu vai izmaksas atteikumu var pārsūdzēt tiesā triju gadu laikā pēc tā pieņemšanas”,  izslēdzama atsauce uz Satversmes tiesas 2006.gada 14.marta spriedumu lietā Nr.2005-18-01, kur Satversmes tiesa atzinusi, kaut arī zemesgrāmatu nodaļas tiesneša lēmums pēc savām pazīmēm atzīstams par administratīvo aktu, tas nenozīmē, ka tā pārsūdzēšanas kārtība obligāti jānoteic Administratīvā procesa likuma normās.  </w:t>
            </w:r>
            <w:r w:rsidR="00000000" w:rsidRPr="00000000" w:rsidDel="00000000">
              <w:rPr>
                <w:b w:val="1"/>
                <w:rtl w:val="0"/>
              </w:rPr>
              <w:t xml:space="preserve">Tikai attiecībā uz LTAB lēmumiem par apdrošināšanas atlīdzību likumprojektā paredzēta atkāpšanās no LTAB pieņemto lēmumu tiesiskuma pārbaudes Administratīvā procesa likumā noteiktajā kārtībā un ar likumprojektu tiek arī turpmāk paredzēts, ka šie lēmumi strīdus gadījumā tiesiskuma kontrolei nododami vispārējās jurisdikcijas tiesai. Līdz ar to pēc būtības būtu pārskatāmi arī citi LTAB pieņemtie lēmumi atbilstoši OCTA likuma prasībām un būtu paredzama atkāpšanās no LTAB pieņemto lēmumu tiesiskuma pārbaudes Administratīvā procesa likumā noteiktajā kārtībā (kur tas nepieciešams).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11)</w:t>
            </w:r>
            <w:r w:rsidR="00000000" w:rsidRPr="00000000" w:rsidDel="00000000">
              <w:rPr>
                <w:rtl w:val="0"/>
              </w:rPr>
              <w:t xml:space="preserve"> anotācijas rindkopā, kas sākas ar teikumu "Izvērtējot Valsts pārvaldes iekārtas likuma 40.panta otrās daļas regulējumu kontekstā ar pašlaik OCTA likumā ietverto LTAB kompetenci, pienākumiem un tiesībām, secināms, ka likumdevējs ar mērķi valstī nodrošināt OCTA sistēmas sekmīgu darbību LTAB ir deleģējis atsevišķus valsts pārvaldes uzdevumus ar ārējo normatīvo aktu.", </w:t>
            </w:r>
            <w:r w:rsidR="00000000" w:rsidRPr="00000000" w:rsidDel="00000000">
              <w:rPr>
                <w:b w:val="1"/>
                <w:rtl w:val="0"/>
              </w:rPr>
              <w:t xml:space="preserve">jānorāda, ka šādi secinājumi izriet no Latvijas Republikas Senāta Administratīvo lietu departamenta  2022.gada 1.februāra lēmuma lietā Nr. 670016721, SKA-564/2022.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uz to, ka VPIL ir noteiktas prasības attiecībā uz  valsts pārvaldes uzdevuma deleģējuma priekšmetu. VPIL noteikts, ka publiska persona var deleģēt pārvaldes uzdevumus, kuru izpilde ietilpst šīs publiskās personas vai tās iestādes kompetencē, un ka, deleģējot pārvaldes uzdevumus, par funkcijas izpildi kopumā atbild attiecīgā publiskā persona (VPIL 41.panta pirmā daļa).  </w:t>
            </w:r>
            <w:r w:rsidR="00000000" w:rsidRPr="00000000" w:rsidDel="00000000">
              <w:rPr>
                <w:b w:val="1"/>
                <w:rtl w:val="0"/>
              </w:rPr>
              <w:t xml:space="preserve">Šobrīd nevienā ārējā normatīvajā aktā nav atrunāta FM kompetence OCTA jomā, izņemot politikas veidošanu OCTA jomā.</w:t>
            </w:r>
            <w:r w:rsidR="00000000" w:rsidRPr="00000000" w:rsidDel="00000000">
              <w:rPr>
                <w:rtl w:val="0"/>
              </w:rPr>
              <w:t xml:space="preserve">  Augstākās tiesas Senāts iepriekš minētajā lēmumā arī ir norādījis, ka FM kompetencē ir OCTA politikas veidošana, tomēr </w:t>
            </w:r>
            <w:r w:rsidR="00000000" w:rsidRPr="00000000" w:rsidDel="00000000">
              <w:rPr>
                <w:b w:val="1"/>
                <w:rtl w:val="0"/>
              </w:rPr>
              <w:t xml:space="preserve">atbilstoši VPIL 41. panta otrās daļas 1.punktam politikas veidošana nav deleģējama</w:t>
            </w:r>
            <w:r w:rsidR="00000000" w:rsidRPr="00000000" w:rsidDel="00000000">
              <w:rPr>
                <w:rtl w:val="0"/>
              </w:rPr>
              <w:t xml:space="preserve">. Līdz ar to nav saprotams, kā var deleģēt likumprojektā paredzētos valsts pārvaldes uzdevumus. Tas, ka FM ir atbildīga par OCTA politikas veidošanu, vēl nenozīmē to, ka no šīs politikas būtu izsecināmi FM uzdevumi OCTA jomā. </w:t>
            </w:r>
            <w:r w:rsidR="00000000" w:rsidRPr="00000000" w:rsidDel="00000000">
              <w:rPr>
                <w:b w:val="1"/>
                <w:u w:val="single"/>
                <w:rtl w:val="0"/>
              </w:rPr>
              <w:t xml:space="preserve">Tā kā šī likumprojekta mērķis ir sakārtot normatīvo regulējumu attiecībā uz LTAB-am deleģēto valsts pārvaldes uzdevumu, tad vienlaikus jāsakārto šie citi jautājumi, kas šobrīd ir atvērti un nenoregulēti, un bez kuru sakārtošanas nav iespējama likumprojekta tālākā virzība.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12)</w:t>
            </w:r>
            <w:r w:rsidR="00000000" w:rsidRPr="00000000" w:rsidDel="00000000">
              <w:rPr>
                <w:rtl w:val="0"/>
              </w:rPr>
              <w:t xml:space="preserve"> atkārtoti norādām, ka </w:t>
            </w:r>
            <w:r w:rsidR="00000000" w:rsidRPr="00000000" w:rsidDel="00000000">
              <w:rPr>
                <w:b w:val="1"/>
                <w:rtl w:val="0"/>
              </w:rPr>
              <w:t xml:space="preserve">uz LTAB valdes locekli attiecināmajām prasībām ir jābūt noteiktām OCTA likumā</w:t>
            </w:r>
            <w:r w:rsidR="00000000" w:rsidRPr="00000000" w:rsidDel="00000000">
              <w:rPr>
                <w:rtl w:val="0"/>
              </w:rPr>
              <w:t xml:space="preserve">. Anotācijā pieminēto piemērotības un atbilstības regulējumu, kas pārņemts ar Apdrošināšanas un pārapdrošināšanas likuma (APL) 53.panta sesto daļu izdotajiem Finanšu un kapitāla tirgus komisijas (FKTK) 2020.gada 3.novembra normatīviem noteikumiem Nr.208 “Pārvaldības sistēmas izveides normatīvie noteikumi” nevar attiecināt uz OCTA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līmenī pastāv trīs līmeņu regulējums.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Level I Solvency II “Maksātspēja II" direktīvas 40.–49., 93., 132. un 246. 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Level II  Deleģētā regula (kas ir tieši piemērojama) - deleģētās Regulas (ES) 2015/35 (2014. gada 10. oktobris), ar ko papildina Direktīvu 2009/138/EK ("Komisijas Deleģētā Regula 2015/35"), 258. līdz 275. 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Level 3 dokuments, kas ir EIOPA vadlīnijas uzraudzības iestādēm ES.   - Saskaņā ar 16. pantu 2010. gada 24. novembra Regulā (ES) Nr. 1094/2010, ar kuru dibināta Eiropas Uzraudzības Iestāde (turpmāk “EIOPA regula” vai “regula”) EIOPA izdod valstu kompetentajām iestādēm paredzētas pamatnostādnes par to, kā rīkoties Eiropas Parlamenta un Padomes 2009. gada 25. novembra Direktīvas 2009/138/EK par uzņēmējdarbības uzsākšanu un veikšanu apdrošināšanas un pārapdrošināšanas jomā (turpmāk "Maksātspēja II") piemērošanas sagatavošanas posmā. Šo pamatnostādņu pamatā ir "Maksātspēja II" direktīvas 40.–49., 93., 132. un 246. pants un Komisijas Deleģētās Regulas (ES) 2015/35 (2014. gada 10. oktobris), ar ko papildina Direktīvu 2009/138/EK ("Komisijas Deleģētā Regula 2015/35"), 258. līdz 275. 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LV ieviešot šo regulējumu,  APL tika pārņemtas direktīvas prasības, bet FKTK noteikumi ir izdoti saskaņā ar EIOPA vadlīnijām. Paralēli tam vēl ir tieši piemērojamā regula.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šo regulējumu nevar attiecināt kā analoģiju OCTA likumā paredzētajam regulējumam attiecībā uz prasībām LTAB valdes locekļu atbilstības un piemērotības novērtēšanai.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precizējama rindkopa, kas sākas ar šādu teikumu "Likumprojekts paredz, ka LTAB izstrādā prasības LTAB valdes locekļu atbilstības un piemērotības novērtēšanai un saskaņo tās ar Finanšu ministriju.", konkretizējot, ka </w:t>
            </w:r>
            <w:r w:rsidR="00000000" w:rsidRPr="00000000" w:rsidDel="00000000">
              <w:rPr>
                <w:b w:val="1"/>
                <w:rtl w:val="0"/>
              </w:rPr>
              <w:t xml:space="preserve">LTAB valdes loceklim izvirzītajām prasībām ir jābūt noteiktām ārējām normatīvajā aktā un nevis iekšējā dokumentā</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w:t>
            </w:r>
            <w:r w:rsidR="00000000" w:rsidRPr="00000000" w:rsidDel="00000000">
              <w:rPr>
                <w:b w:val="1"/>
                <w:rtl w:val="0"/>
              </w:rPr>
              <w:t xml:space="preserve">jāizslēdz atsauce uz Finanšu un kapitāla tirgus komisijas (tagad Latvijas Bankas) 2020.gada 3.novembra normatīviem noteikumiem Nr.208 “Pārvaldības sistēmas izveides normatīvie noteikumi”, jo tie nav attiecināmi uz LTAB</w:t>
            </w:r>
            <w:r w:rsidR="00000000" w:rsidRPr="00000000" w:rsidDel="00000000">
              <w:rPr>
                <w:rtl w:val="0"/>
              </w:rPr>
              <w:t xml:space="preserve">, turklāt šādu noteikumu izdošanu paredz ārējs normatīvs akts - Apdrošināšanas un pārapdrošināšanas likuma 53.panta sestā daļa, kurā noteikts, ka Latvijas Banka nosaka minimālās prasības attiecībā uz apdrošināšanas vai pārapdrošināšanas sabiedrības pārvaldības sistēmas izveidi un darbību.  LTAB gadījumā to regulē Biedrību un nodibinājumu likums, gan OCTA likums, kur noteikta LTAB valdes un kopsapulces kompetence.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precizējama rindkopa, kas sākas ar šādu tekstu "LTAB valdes locekļu pilnvaru termiņš tiek noteikts LTAB statūtos. Gadījumos, kad valdes loceklis pēc iepriekšējā pilnvaru termiņa vēlas pretendēt uz nākamo pilnvaru termiņu, tā atbilstības novērtēšana valdes locekļa amatam noteiktajām prasībām tiek veikta atkārtoti." </w:t>
            </w:r>
            <w:r w:rsidR="00000000" w:rsidRPr="00000000" w:rsidDel="00000000">
              <w:rPr>
                <w:b w:val="1"/>
                <w:rtl w:val="0"/>
              </w:rPr>
              <w:t xml:space="preserve">Šis būtu likuma regulējuma un nevis anotācijas jautājums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precizējama rindkopa, kas sākas ar šādu tekstu "Likumprojektā paredzētais risinājums ir piemērots leģitīmā mērķa sasniegšanai, jo sabiedrība sagaida zināmu uzticības un drošuma līmeni attiecībās ar LTAB, un regulējums nosaka pazīmes, kuras neatbilst sabiedrības uzticībai. Persona, kura pilda LTAB valdes locekļa pienākumus,  rīkojas ar LTAB finanšu līdzekļiem un pieņem lēmumus, kas nepieciešami LTAB uzdevumu izpildei (piemēram, lēmumus par izmaksājamās zaudējumu atlīdzības apmēru no Garantijas fonda)."  No šī teksta nav saprotams,  par kuriem finanšu līdzekļiem šeit ir runa.  </w:t>
            </w:r>
            <w:r w:rsidR="00000000" w:rsidRPr="00000000" w:rsidDel="00000000">
              <w:rPr>
                <w:b w:val="1"/>
                <w:rtl w:val="0"/>
              </w:rPr>
              <w:t xml:space="preserve">Atbilstoši spēkā esošajam regulējumam līdzekļi LTAB darbības nodrošināšanai ir nošķirti no  Garantijas fonda līdzekļiem</w:t>
            </w:r>
            <w:r w:rsidR="00000000" w:rsidRPr="00000000" w:rsidDel="00000000">
              <w:rPr>
                <w:rtl w:val="0"/>
              </w:rPr>
              <w:t xml:space="preserve">. Tāpat būtu precizējams teikums, kur pieminēta p​​​​rojektā paredzētā regulējuma galvenais mērķis. Šo teikumu nepieciešams izteikt šādā redakcijā: "Projektā paredzētā regulējuma galvenais mērķis ir ne tikai mazināt iespējamos finanšu noziegumus vispār, bet veicināt uzticību OCTA sistēmai, kuras darbību nodrošina LTAB, un nepieļaut noziegumu rašanās iespēju pašā LTAB.", jo pretējā gadījumā </w:t>
            </w:r>
            <w:r w:rsidR="00000000" w:rsidRPr="00000000" w:rsidDel="00000000">
              <w:rPr>
                <w:b w:val="1"/>
                <w:rtl w:val="0"/>
              </w:rPr>
              <w:t xml:space="preserve">anotācijā tiek sniegta maldinoša informācija par LTAB. Šobrīd neviena valsts institūcija, Garantijas fonda uzraugi  līdz šim nav konstatējuši pārkāpumus, kas būtu izpaudušies kā finanšu noziegumi LTAB darbībā.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13) </w:t>
            </w:r>
            <w:r w:rsidR="00000000" w:rsidRPr="00000000" w:rsidDel="00000000">
              <w:rPr>
                <w:rtl w:val="0"/>
              </w:rPr>
              <w:t xml:space="preserve">neskatoties uz to, ka anotācijas sadaļas 2.3.punkts "Administratīvo izmaksu monetārs novērtējums"  precizēts,  </w:t>
            </w:r>
            <w:r w:rsidR="00000000" w:rsidRPr="00000000" w:rsidDel="00000000">
              <w:rPr>
                <w:b w:val="1"/>
                <w:rtl w:val="0"/>
              </w:rPr>
              <w:t xml:space="preserve">nav saprotams, kā veidojas šīs administratīvās izmaksas 2000 euro gadā.</w:t>
            </w:r>
            <w:r w:rsidR="00000000" w:rsidRPr="00000000" w:rsidDel="00000000">
              <w:rPr>
                <w:rtl w:val="0"/>
              </w:rPr>
              <w:t xml:space="preserve"> Šobrīd, nezinot, kāda būs gala redakcija OCTA likuma 44.panta otrajai daļai par LTAB deleģēto valsts pārvaldes uzdevumu, nav iespējams aprēķināt prognozētās papildu izmaksas, kas radīsies LTAB un OCTA apdrošinātājiem, praksē piemērojot jauno OCTA regulējumu.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14) </w:t>
            </w:r>
            <w:r w:rsidR="00000000" w:rsidRPr="00000000" w:rsidDel="00000000">
              <w:rPr>
                <w:rtl w:val="0"/>
              </w:rPr>
              <w:t xml:space="preserve">anotācijas sadaļas 3.punktā "Tiesību akta projekta ietekme uz valsts budžetu un pašvaldību budžetiem" nepieciešams skaidrot, kādu ietekmi uz valsts budžetu var atstāt OCTA Garantijas fonda līdzekļu nepietiekamība. </w:t>
            </w:r>
            <w:r w:rsidR="00000000" w:rsidRPr="00000000" w:rsidDel="00000000">
              <w:rPr>
                <w:b w:val="1"/>
                <w:rtl w:val="0"/>
              </w:rPr>
              <w:t xml:space="preserve">Līdzīgi kā Noguldījumu garantiju likuma 21.panta redakcijā, kas spēkā ar 01.01.2023</w:t>
            </w:r>
            <w:r w:rsidR="00000000" w:rsidRPr="00000000" w:rsidDel="00000000">
              <w:rPr>
                <w:rtl w:val="0"/>
              </w:rPr>
              <w:t xml:space="preserve">. (https://www.vestnesis.lv/op/2021/193.19), </w:t>
            </w:r>
            <w:r w:rsidR="00000000" w:rsidRPr="00000000" w:rsidDel="00000000">
              <w:rPr>
                <w:b w:val="1"/>
                <w:rtl w:val="0"/>
              </w:rPr>
              <w:t xml:space="preserve">arī OCTA likumā jāparedz valsts budžeta līdzekļu pieejamība  Garantijas fonda līdzekļu nepietiekamības gadījumā</w:t>
            </w:r>
            <w:r w:rsidR="00000000" w:rsidRPr="00000000" w:rsidDel="00000000">
              <w:rPr>
                <w:rtl w:val="0"/>
              </w:rPr>
              <w:t xml:space="preserve">, ja LTAB nesaņem piedāvājumus aizdot apdrošināšanas atlīdzības izmaksām  no Garantijas fonda nepieciešamo trūkstošo summu vai konstatē, ka izteiktie piedāvājumi nenodrošina Garantijas fonda interesēm labvēlīgāko un ekonomiskāko risinājumu, vai nesaņem aizdevumu citu pamatotu apstākļu dēļ, tad LTAB būtu jāinformē FM  par Garantijas fondā esošo līdzekļu nepietiekamību un nepieciešamās summas aizņemšanās būtu jāīsteno no valsts budžeta līdzekļiem. Turklāt </w:t>
            </w:r>
            <w:r w:rsidR="00000000" w:rsidRPr="00000000" w:rsidDel="00000000">
              <w:rPr>
                <w:b w:val="1"/>
                <w:rtl w:val="0"/>
              </w:rPr>
              <w:t xml:space="preserve">atbilstoši VPIL 41.panta pirmajai daļai publiska persona var deleģēt pārvaldes uzdevumus, kuru izpilde ietilpst šīs publiskās personas vai tās iestādes kompetencē. Deleģējot pārvaldes uzdevumus, par funkcijas izpildi kopumā atbild attiecīgā publiskā persona.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15)</w:t>
            </w:r>
            <w:r w:rsidR="00000000" w:rsidRPr="00000000" w:rsidDel="00000000">
              <w:rPr>
                <w:rtl w:val="0"/>
              </w:rPr>
              <w:t xml:space="preserve"> anotācijas sadaļas 4.1.punkts "Saistītie tiesību aktu projekti"  papildināms, norādot, ka </w:t>
            </w:r>
            <w:r w:rsidR="00000000" w:rsidRPr="00000000" w:rsidDel="00000000">
              <w:rPr>
                <w:b w:val="1"/>
                <w:rtl w:val="0"/>
              </w:rPr>
              <w:t xml:space="preserve">grozījumi ir nepieciešami arī Ministru kabineta 2005. gada 22. marta noteikumos Nr. 195 </w:t>
            </w:r>
            <w:r w:rsidR="00000000" w:rsidRPr="00000000" w:rsidDel="00000000">
              <w:rPr>
                <w:rtl w:val="0"/>
              </w:rPr>
              <w:t xml:space="preserve">"Sauszemes transportlīdzekļu īpašnieku civiltiesiskās atbildības obligātās apdrošināšanas garantijas fonda izveidošanas, uzkrāšanas un administrēšanas kārtība", </w:t>
            </w:r>
            <w:r w:rsidR="00000000" w:rsidRPr="00000000" w:rsidDel="00000000">
              <w:rPr>
                <w:b w:val="1"/>
                <w:rtl w:val="0"/>
              </w:rPr>
              <w:t xml:space="preserve">precizējot FKTK nosaukuma maiņu, kā arī atrunājot iespēju  Garantijas fondam aizņemties trūkstošos līdzekļus.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16)</w:t>
            </w:r>
            <w:r w:rsidR="00000000" w:rsidRPr="00000000" w:rsidDel="00000000">
              <w:rPr>
                <w:rtl w:val="0"/>
              </w:rPr>
              <w:t xml:space="preserve"> neskatoties uz to, ka anotācijas sadaļas 6.4.punkts "Cita informācija" ir precizēts, tajā iekļaujot arī LTAB viedokli, nepieciešams vēl precizēt šo apgalvojumu  "Jautājums par likumprojekta izstrādi ir ticis izskatīts un konceptuāli atbalstīts Finanšu ministrijas 2020.gada 28.janvāra sanāksmē ar LTAB un FKTK.", norādot to, ka </w:t>
            </w:r>
            <w:r w:rsidR="00000000" w:rsidRPr="00000000" w:rsidDel="00000000">
              <w:rPr>
                <w:b w:val="1"/>
                <w:rtl w:val="0"/>
              </w:rPr>
              <w:t xml:space="preserve">šajā sanāksmē diskusiju laikā tika panākts konceptuāls atbalsts tam, ka LTABam valsts deleģētais uzdevums var būt tikai un vienīgi tehnisko ekspertu sertificēšana un administratīvo aktu izdošana tehnisko ekspertu sertificēšanas jomā.  Tikai vēlāk atbilstoši Latvijas Republikas Senāta Administratīvo lietu departamenta 2022.gada 1.februāra lēmumā lietā Nr. 670016721, SKA-564/2022 sniegtajai interpretācijai, tika noskaidrots, ka LTAB, uzņemot  un izslēdzot jaunu biedru, darbojas publisko tiesību jomā.  Līdz ar to lūdzam precīzi atspoguļot  vēsturisko likumprojekta izstrādes gaitu un precīzi norādīt šajā punktā minēto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17)</w:t>
            </w:r>
            <w:r w:rsidR="00000000" w:rsidRPr="00000000" w:rsidDel="00000000">
              <w:rPr>
                <w:rtl w:val="0"/>
              </w:rPr>
              <w:t xml:space="preserve"> anotācijas sadaļas 7.4.punktā "Projekta izpildes ietekme uz pārvaldes funkcijām un institucionālo struktūru" norādīts, ka likumprojekts neatstāj nekādu ietekmi. Lūdzam precizēt šo punktu, it īpaši šo sadaļu “4. Institūcijas funkcijas un uzdevumi tiks mainīti (paplašināti vai sašaurināti)”,  attiecīgi </w:t>
            </w:r>
            <w:r w:rsidR="00000000" w:rsidRPr="00000000" w:rsidDel="00000000">
              <w:rPr>
                <w:b w:val="1"/>
                <w:rtl w:val="0"/>
              </w:rPr>
              <w:t xml:space="preserve">anotācijā paskaidrot šīs ietekmes esamību/neesamību, ievērojot to, ka ar likumprojektu būtiski tiek mainīti LTAB darbības līdzšinējie principi, kas vienlaikus paredz arī saistības FM kā LTAB pārraugošajai institūcijai, ja vien ārējos normatīvajos aktos tiek atrunāta FM kompetence OCTA jomā, kas šobrīd aprobežas tikai ar OCTA politikas veidošanos. </w:t>
            </w:r>
            <w:r w:rsidR="00000000" w:rsidRPr="00000000" w:rsidDel="00000000">
              <w:rPr>
                <w:b w:val="1"/>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konstatējama nepieciešamība anotācijas precizēšanai.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(LTAB - 01.02.2023.)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LTAB sniegs iebildumus par anotāciju papildus jau tiem LTAB iebildumiem, kas izteikti par likumprojektu (atsevišķajā dokumentā). LTAB savos iebildumos par anotāciju nekoncentrēsies uz tiem iebildumiem, kas detalizēti aprakstīti pašā likumprojketā pie attiecīgajiem pantiem.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konstatējama nepieciešamība anotācijas izteikšanai tieši LTAB piedāvātajā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(LTAB - 01.02.2023.)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Par likumprojekta 4.pantu</w:t>
            </w:r>
            <w:r w:rsidR="00000000" w:rsidRPr="00000000" w:rsidDel="00000000">
              <w:rPr>
                <w:rtl w:val="0"/>
              </w:rPr>
              <w:t xml:space="preserve"> - anotācijas sadaļas "Problēmas apraksts" pirmo rindkopu nepieciešams papildināt ar šādu teikumu "Šobrīd netiek arī paredzēta transportlīdzekļa atkārtotas evakuācijas izdevumu atlīdzināšana, ja uzreiz ceļu satiksmes negadījumā bojāto transportlīdzekli nebija iespējams nogādāt līdz transportlīdzekļa remonta vietai. Ar likumprojektā paredzētajiem grozījumiem tiek paredzēta arī šādu izdevumu atlīdzināšana.".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Par likumprojekta 5.pantu</w:t>
            </w:r>
            <w:r w:rsidR="00000000" w:rsidRPr="00000000" w:rsidDel="00000000">
              <w:rPr>
                <w:rtl w:val="0"/>
              </w:rPr>
              <w:t xml:space="preserve"> - anotācijas sadaļā "Problēmas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w:t>
            </w:r>
            <w:r w:rsidR="00000000" w:rsidRPr="00000000" w:rsidDel="00000000">
              <w:rPr>
                <w:rtl w:val="0"/>
              </w:rPr>
              <w:t xml:space="preserve">  izslēgt šādu teikumu "Laika periodā no 2017.gada līdz 2019.gadam vidēji katru gadu ir bijuši ne vairāk kā divi gadījumi, kad persona pārsūdzējusi tiesā LTAB lēmumu sertificēšanas jomā Administratīvā procesa likumā noteiktajā kārtībā.", jo Latvijas Transportlīdzekļu apdrošinātāju birojam (LTAB) nav zināms neviens tāds gadījums, kad pārsūdzēšana būtu nonākusi tiesā Administratīvā procesa likumā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w:t>
            </w:r>
            <w:r w:rsidR="00000000" w:rsidRPr="00000000" w:rsidDel="00000000">
              <w:rPr>
                <w:rtl w:val="0"/>
              </w:rPr>
              <w:t xml:space="preserve">  izslēgt pēdējo rindkopu (Pašlaik OCTA likuma 37.panta piektajā daļā ietvertais pilnvarojums Ministru kabinetam, kā arī Noteikumu Nr.251 saturs neatbilst Satversmes tiesas paustajām atziņām (skat., piemēram, Satversmes tiesas 2018.gada 18.oktobra sprieduma lietā Nr.2017-33-03 14.punktu, Satversmes tiesas 2017.gada 29.jūnija sprieduma lietā Nr.2016-23-03 16.punktu un Satversmes tiesas 2012.gada 2.maija sprieduma lietā Nr.2011-17-03 13.3.apakšpunktu) vai attiecīgi konkretizēt, kādām Satversmes tiesas atziņām spēkā esošā OCTA likuma 37.panta piektā daļa ir neatbilstoša.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Par likumprojekta 6.pantu</w:t>
            </w:r>
            <w:r w:rsidR="00000000" w:rsidRPr="00000000" w:rsidDel="00000000">
              <w:rPr>
                <w:rtl w:val="0"/>
              </w:rPr>
              <w:t xml:space="preserve"> - anotācijas sadaļā "Problēmas apraksts" nepieciešams precizēt pēdējos 2 teikumus (t.i., nepieciešams precizēt šos teikumus - Līdz ar to citur OCTA likumā, kur minēti LTAB lēmumi, nav nepieciešams norādīt, vai attiecīgais lēmums ir vai nav administratīvais akts. Vēršam uzmanību, ka OCTA likuma 39.panta pirmajā un piektajā daļā minētie LTAB lēmumi nav uzskatāmi par administratīvajiem aktiem.), jo pēc būtības FM vajadzētu anotācijā skaidri norādīt, kuros jautājumos valsts deleģējuma jomā tā grib atkāpties no vispārējās jurisdikcijas principa un tiesiskuma kontroli nodot vispārējās jurisdikcijas tiesai, proti,  anotācijā skaidri būtu jānorāda, ka OCTA likuma  39. panta pirmajā un piektajā daļā minētajā gadījumā notiek atkāpšanās no LTAB pieņemto lēmumu tiesiskuma pārbaudes Administratīvā procesa likumā noteiktajā kārtībā un ka šie lēmumi strīdus gadījumā tiesiskuma kontrolei nododami vispārējās jurisdikcijas tiesai. OCTA likumā skaidri nenosakot šo atkāpšanos (arī citos gadījumos, kad LTAB pieņem lēmumu), attiecīgi visi pārējie deleģējuma ietvaros LTAB pieņemtie lēmumi būs uzskatāmi par pārvaldes lēmumiem vai administratīvajiem aktiem. Ja likumdevēja mērķis ir atkāpties no lēmumu jeb administratīvo aktu tiesiskuma pārbaudes Administratīvā procesa likumā noteiktajā kārtībā un biedrības publisko tiesību jomā pieņemto lēmumu tiesiskuma kontroli nodot vispārējās jurisdikcijas tiesai, tam skaidri būtu jābūt noteiktam normatīvajos aktos, jo biedrība atbilstoši Biedrību un nodibinājumu likuma 2.panta pirmajai daļai ir brīvprātīga personu apvienība un pamatā darbojas privāto tiesību jomā. Publisko tiesību jomā, pildot deleģēto valsts pārvaldes uzdevumu, biedrība darbojas tikai normatīvajos aktos paredzētajos izņēmuma gadījumos. Tas nozīmē, ka ir jānošķir biedrības kā iestādes Administratīvā procesa likuma 1.panta pirmās daļas izpratnē darbība publisko tiesību jomā no biedrības darbības privāto tiesību jomā, līdz ar to ir jānošķir arī privāto un publisko tiesību jomā pieņemto lēmumu pārsūdzēšanas kārtība (detalizētāk par šo lūdzu skatīt Latvijas Republikas Senāta Administratīvo lietu departamenta 2022.gada 1.februāra lēmumu lietā Nr. 670016721, SKA-564/2022).</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Par likumprojekta 7.pantu</w:t>
            </w:r>
            <w:r w:rsidR="00000000" w:rsidRPr="00000000" w:rsidDel="00000000">
              <w:rPr>
                <w:rtl w:val="0"/>
              </w:rPr>
              <w:t xml:space="preserve"> - anotācijas sadaļā "Risinājuma apraksts" pirmspēdējo rindkopu nepieciešams precizēt, jo FM var veikt uzraudzību pār valsts deleģētā uzdevuma izpildi. Sadaļas pēdējo teikumu nepieciešams izteikt šādā redakcijā "Pēc šo OCTA likuma grozījumu pieņemšanas LTAB pārskatīts savus Statūtus un veiks nepieciešamās izmaiņas". FM nepiemīt tiesu vara,  kā arī FM nevar atzīt kādu no LTAB Statūtu normām par neatbilstošām likumam, jo FM nevar iejaukties biedrības darbībā.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Par likumprojekta 8.pantu </w:t>
            </w:r>
            <w:r w:rsidR="00000000" w:rsidRPr="00000000" w:rsidDel="00000000">
              <w:rPr>
                <w:rtl w:val="0"/>
              </w:rPr>
              <w:t xml:space="preserve"> - anotācijas sadaļas "Risinājuma apraksts"  pirmo teikumu (t.i., šo teikumu "Latvijas Republikas kā Zaļās kartes sistēmas dalībvalsts pienākums ir nodrošināt nacionālā Zaļās kartes biroja darbību, kura pienākums ir kompensēt zaudējumus, ko ārvalstīs nodarījuši Latvijas Republikā reģistrēti transportlīdzekļi, un izmaksāt kompensāciju par zaudējumiem, ko Latvijas Republikā nodarījuši ārvalstīs reģistrēti transportlīdzekļi.") nepieciešams izteikt šādā redakcijā: "Latvijas Zaļās kartes biroja pienākums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kārtot prasības, kad ceļu satiksmes negadījums (CSNg) ir noticis Latvijā un zaudējumus CSNg nodarījis transportlīdzeklis, kuram ir citas valsts reģistrācijas numura zīme, un prasība jāregulē saskaņā ar OCTA likumu un Zaļās kartes (ZK) sistēmas Biroju padomes (Council of Bureaux) Iekšējās kārtības noteikumiem (Internal Regulations)  pamatā tajos gadījumos, ja citas ZK dalībvalsts apdrošinātājs nav iecēlis korespondentu (prasību kārtošanas pārstāvi) prasību kārtošanai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sniegt informāciju par atbildīgo apdrošinātāju vai nodrošināt garantiju atlīdzību izmaksām tajos gadījumos, kad CSNg noticis citā ZK dalībvalstī un zaudējumus nodarījis LR reģistrēts transportlīdzeklis un atlīdzības izmaksa no apdrošinātāja, kas sniedz OCTA pakalpojumus LR, nav pieejama.".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Apvienoto Nāciju Organizācijas Eiropas Ekonomikas komisijas Iekšzemes transporta komitejas Autotransporta apakškomitejas 1949. gada 25. janvārī pieņemto 5. rekomendāciju (turpmāk – Rekomendācijas) 1. punkta (a) un (b) apakšpunkts paredz, ka zaļo karšu ieviešanai apdrošinātāji katrā valstī izveido centrālo organizāciju (biroju), kas saviem biedriem (apdrošinātājiem) izsniedz apdrošināšanas (zaļās) kartes, kuras ir derīgas vienā vai vairākās valstīs.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 Direktīvas 2009/103/EK par civiltiesiskās atbildības apdrošināšanu saistībā ar mehānisko transportlīdzekļu izmantošanu un kontroli saistībā ar pienākumu apdrošināt šādu atbildību (turpmāk – Direktīva 2009/103/EK) 1. panta 3. punkts noteic, ka valsts apdrošinātāju apvienība ir profesionāla organizācija, kas izveidota saskaņā Rekomendācijām un apvieno apdrošināšanas sabiedrības, kurām valstī ir atļauts veikt transportlīdzekļu īpašnieku civiltiesiskās atbildības apdrošināšanu. Direktīvas 2009/103/EK 1. panta 5. punkts definē, ka zaļā karte ir starptautiska apdrošināšanas apliecība, kas izdota valsts apdrošināšanas apvienības vārdā saskaņā ar Rekomendācijām.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minētā izriet, ka atbilstoši Rekomendācijai un Direktīvai 2009/103/EK zaļās kartes sistēmas nacionālā biroja pienākumus var veikt tikai apdrošinātāju izveidota profesionālā organizācija. Savukārt, ja šo darbību uzskata par valsts pārvaldes uzdevumu, būtu jāatzīst, ka tas primāri “pierēķināms” valstij un apdrošināšanas apvienība to veic tikai izņēmuma kārtā, jo pašai Finanšu ministrijai to veikt nav lietderīgi. Zaļās kartes sistēmas nacionālajiem birojiem pamatā ir divas funkcijas (pienākumi):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izskatīt un nokārtot zaudējumu atlīdzības prasības, kas radušās no negadījumiem, kuros iesaistīti citu valstu transportlīdzekļi;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garantēt mehānisko transportlīdzekļu apdrošināšanas sertifikātus – zaļās kartes – ko izsniedz apdrošinātāji (The functions of the Green Card Bureaux. Website of the Council of Bureaux. Pieejams: https://www.cobx.org/index.php/article/45/gc-system-composed-green-card-bureaux-48-countries-participating-system).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iepriekš minēto, secināms, ka, pirmkārt, valsts apdrošinātāju apvienība (nacionālais birojs) ir apdrošinātāju izveidota profesionālā organizācija (privāttiesību subjekts). Otrkārt, Zaļās kartes sistēmas nacionālo biroju funkcijas jeb pienākumus jāpilda tieši valsts apdrošinātāju apvienībām. Proti, starptautiskās tiesības paredz, ka Latvijas Republikas zaļās kartes sistēmas nacionālā biroja pienākumus jāpilda LTAB.</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Valsts pārvaldes iekārtas likuma (VPIL) regulējuma izriet, ka valsts pārvaldes uzdevumus pamatā pilda valsts pārvaldes iestādes. Atbilstoši VPIL 40. panta pirmajai daļai, valsts pārvaldes uzdevumus var deleģēt privātpersonai, tikai tad, ja privātpersona attiecīgo uzdevumu var veikt efektīvāk. Savukārt no VPIL 41. panta pirmās daļas izriet, ka publiska persona var deleģēt tikai tādus pārvaldes uzdevumus, kuru izpilde ietilpst attiecīgās publiskās personas kompetencē.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Situācija, kad zaļās kartes sistēmas nacionālo biroju funkcijas pildītu valsts pārvaldes iestāde, nonāktu pretrunā ar Latvijas starptautiskajām saistībām. Tādēļ valsts pārvaldes iestāde nevar pildīt zaļās kartes biroja pienākumus un, secīgi, šo pienākumu deleģēšana privātpersonai nav iespējama.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Zaļās kartes sistēmas Biroju padomes locekļa un Latvijas Republikas Zaļās kartes sistēmas nacionālā biroja pienākumu pildīšana neietilpst valsts pārvaldes funkcijās un nav uzskatāma par deleģējumu privātpersonai.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anotācijas sadaļā "Risinājuma apraksts" pie  likumprojekta 8.panta: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izslēdzams šāds teikums "Līdz ar to var secināt, ka minētajiem dokumentiem pretrunā nav tāda kārtība, kur Zaļās kartes nacionālā biroja funkcijas pilda ministrija vai cita valsts pārvaldes iestāde." un attiecīgi precizējama visa rindkopa, jo nevienā ZK sistēmas dalībvalstīs ZK biroja funkcijas nepilda valsts pārvaldes iestāde, turklāt arī Direktīvā 2009/103/EK ir likts uzsvars tieši uz apdrošinātāju apvienību , t.i., minētās direktīvas 1.panta 3.punktā definēts, kas ir “valsts apdrošinātāju apvienība”, skaidrojot, ka tā ir profesionāla organizācija, kas izveidota saskaņā ar Apvienoto Nāciju Organizācijas Eiropas Ekonomikas komisijas Iekšzemes transporta komitejas Autotransporta apakškomitejas 1949. gada 25. janvārī pieņemto 5. ieteikumu un kas apvieno apdrošināšanas sabiedrības, kurām valstī ir atļauts veikt transportlīdzekļu īpašnieku civiltiesiskās atbildības apdrošināšanu. Līdz ar to no šīs direktīvas definīcijas un tajā ietvertā tvēruma nevar izsecināt to, ka valsts apdrošinātāju apvienība  varētu būt kāda no valsts pārvaldes iestēdēm. Tāpat nav iedomājama situācija, ka valsts kādreiz varētu tirgot OCTA polises.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izslēdzama visa rindkopa, kas sākas ar šādu teikumu "Savukārt Vācijas Likuma par obligāto apdrošināšanu mehānisko transportlīdzekļu turētājiem (pieejams: https://www.gesetze-im-internet.de/pflvg/BJNR102130965.html) 13a.panta pirmā un otrā daļa nosaka, ka kompensācijas iestādes uzdevumu veikšanai izveido publisko tiesību iestādi".    Šī rindkopa nekādā veidā neatspoguļo Vācijas tiesisko regulējumu attiecībā uz Vācijas Zaļās kartes biroja darbošanos Zaļās kartes sistēmā. Atbilstošajā Vācijas regulējumā runa ir par kompensācijas institūciju Direktīvas 2009/103/EK izpratnē. Vēršam uzmanību, ka ir nošķirama Zaļās kartes sistēmas darbība no tās sistēmas, kuras izveidi paredz Direktīva 2009/103/EK.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rindkopā, kas sākas ar šādu teikumu "LTAB lēmumu par apdrošināšanas atlīdzību cietušais var pārsūdzēt vispārējās jurisdikcijas tiesā, kā to nosaka OCTA likuma 39.panta sestā daļa: “Trešā persona lēmumu par apdrošināšanas atlīdzības izmaksu vai izmaksas atteikumu var pārsūdzēt tiesā triju gadu laikā pēc tā pieņemšanas”,  izslēdzama atsauce uz Satversmes tiesas 2006.gada 14.marta spriedumu lietā Nr.2005-18-01, kur Satversmes tiesa atzinusi, kaut arī zemesgrāmatu nodaļas tiesneša lēmums pēc savām pazīmēm atzīstams par administratīvo aktu, tas nenozīmē, ka tā pārsūdzēšanas kārtība obligāti jānoteic Administratīvā procesa likuma normās.  Attiecībā uz LTAB lēmumiem par apdrošināšanas atlīdzību likumprojektā paredzēta atkāpšanās no LTAB pieņemto lēmumu tiesiskuma pārbaudes Administratīvā procesa likumā noteiktajā kārtībā un ar likumu tiek arī turpmāk noteikts, ka šie lēmumi strīdus gadījumā tiesiskuma kontrolei nododami vispārējās jurisdikcijas tiesai.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izslēdzams šāds teikums "Nav konstatēts, ka pašlaik šo lēmumu administratīvais apstrīdēšanas ceļš ir pārāk īss vai mazāk efektīvs", jo šobrīd LTAB pieņemtie lēmumi tehnisko ekspertu sertificēšanas jomā netiek apstrīdēti adm.proces. kārtībā.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Par likumprojekta 9.pantu</w:t>
            </w:r>
            <w:r w:rsidR="00000000" w:rsidRPr="00000000" w:rsidDel="00000000">
              <w:rPr>
                <w:rtl w:val="0"/>
              </w:rPr>
              <w:t xml:space="preserve"> - anotācijas sadaļas "Risinājuma apraksts" rindkopā, kas sākas ar teikumu "Izvērtējot Valsts pārvaldes iekārtas likuma 40.panta otrās daļas regulējumu kontekstā ar pašlaik OCTA likumā ietverto LTAB kompetenci, pienākumiem un tiesībām, secināms, ka likumdevējs ar mērķi valstī nodrošināt OCTA sistēmas sekmīgu darbību LTAB ir deleģējis atsevišķus valsts pārvaldes uzdevumus ar ārējo normatīvo aktu.", jāliek piebilde, ka šādi secinājumi izriet no Latvijas Republikas Senāta Administratīvo lietu departamenta  2022.gada 1.februāra lēmuma lietā Nr. 670016721, SKA-564/2022.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uz to, ka </w:t>
            </w:r>
            <w:r w:rsidR="00000000" w:rsidRPr="00000000" w:rsidDel="00000000">
              <w:rPr>
                <w:rtl w:val="0"/>
              </w:rPr>
              <w:t xml:space="preserve">VPIL ir noteiktas prasības attiecībā uz  valsts pārvaldes uzdevuma deleģējuma priekšmetu. VPIL noteikts, ka publiska persona var deleģēt pārvaldes uzdevumus, kuru izpilde ietilpst šīs publiskās personas vai tās iestādes kompetencē, un ka, deleģējot pārvaldes uzdevumus, par funkcijas izpildi kopumā atbild attiecīgā publiskā persona (VPIL 41.panta pirmā daļa).  Šobrīd nevienā ārējā normatīvajā aktā nav atrunāta FM kompetence OCTA jomā.  Līdz ar to nav saprotams, kā var deleģēt likumprojektā paredzētos valsts pārvaldes uzdevumus. Tas, ka FM ir atbildīga par OCTA politikas veidošanu, vēl nenozīmē to, ka no šīs politikas būtu izsecināmi FM uzdevumi OCTA jomā. Tā kā šī likumprojekta mērķis ir sakārtot normatīvo regulējumu attiecībā uz LTAB-am deleģēto valsts pārvaldes uzdevumu, tad vienlaikus jāsakārto šie citi jautājumi, kas šobrīd ir atvērti un nenoregulēti, un bez kuru sakārtošanas nav iespējama likumprojekta tālākā virzība.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Par likumprojekta 11.pantu</w:t>
            </w:r>
            <w:r w:rsidR="00000000" w:rsidRPr="00000000" w:rsidDel="00000000">
              <w:rPr>
                <w:rtl w:val="0"/>
              </w:rPr>
              <w:t xml:space="preserve"> -  no anotācijas sadaļas "Risinājuma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otrās rindkopas izslēdzams šis teikums  "Ir nepieciešams uzsvērt, ka nevainojamas reputācijas prasības nevar ierobežot tikai ar sodāmības neesības kritēriju, jo praksē pastāv daudz citu apstākļu, kas nav savienojami ar LTAB valdes locekļa pienākumu pildīšanu un kuru izsmeļošu uzskaitījumu nav iespējams sniegt.", visām uz LTAB valdes locekli attiecināmajām prasībām ir jābūt noteiktām OCTA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precizējama rindkopa, kas sākas ar šādu teikumu "Likumprojekts paredz, ka LTAB izstrādā prasības LTAB valdes locekļu atbilstības un piemērotības novērtēšanai un saskaņo tās ar Finanšu ministriju.", konkretizējot, ka LTAB valdes loceklim izvirzītajām prasībām ir jābūt noteiktām ārējām normatīvajā aktā un nevis iekšējā dokumentā.  Satversmes tiesa ir izveidojusi izvērstu tiesu praksi par Satversmes 106. pantā noteikto nodarbošanās brīvības ierobežošanu ar likumu.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jāizslēdz atsauce uz Finanšu un kapitāla tirgus komisijas (tagad Latvijas Bankas) 2020.gada 3.novembra normatīviem noteikumiem Nr.208 “Pārvaldības sistēmas izveides normatīvie noteikumi”, jo tie nav attiecināmi uz LTAB, turklāt šādu noteikumu izdošanu paredz ārējs normatīvs akts - Apdrošināšanas un pārapdrošināšanas likuma 53.panta sestā daļa, kurā noteikts, ka Latvijas Banka nosaka minimālās prasības attiecībā uz apdrošināšanas vai pārapdrošināšanas sabiedrības pārvaldības sistēmas izveidi un darbību.  LTAB gadījumā to regulē Biedrību un nodibinājumu likums, gan OCTA likums, kur noteikta LTAB valdes un kopsapulces kompetence.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precizējama rindkopa, kas sākas ar šādu tekstu "LTAB valdes locekļu pilnvaru termiņš tiek noteikts LTAB statūtos. Gadījumos, kad valdes loceklis pēc iepriekšējā pilnvaru termiņa vēlas pretendēt uz nākamo pilnvaru termiņu, tā atbilstības novērtēšana valdes locekļa amatam noteiktajām prasībām tiek veikta atkārtoti. "Šis būtu likuma regulējuma un nevis anotācijas jautājums.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precizējama rindkopa, kas sākas ar šādu tekstu "Likumprojektā paredzētais risinājums ir piemērots leģitīmā mērķa sasniegšanai, jo sabiedrība sagaida zināmu uzticības un drošuma līmeni attiecībās ar LTAB, un regulējums nosaka pazīmes, kuras neatbilst sabiedrības uzticībai. Persona, kura pilda LTAB valdes locekļa pienākumus,  rīkojas ar LTAB finanšu līdzekļiem un pieņem lēmumus, kas nepieciešami LTAB uzdevumu izpildei (piemēram, lēmumus par izmaksājamās zaudējumu atlīdzības apmēru no Garantijas fonda)."  No šī teksta nav saprotams,  par kuriem finanšu līdzekļiem šeit ir runa.  Atbilstoši spēkā esošajam regulējumam līdzekļi LTAB darbības nodrošināšanai ir nošķirti no  Garantijas fonda līdzekļiem. Tāpat būtu precizējams teikums, kur pieminēta p​​​​rojektā paredzētā regulējuma galvenais mērķis. Šo teikumu nepieciešams izteikt šādā redakcijā: "Projektā paredzētā regulējuma galvenais mērķis ir ne tikai mazināt iespējamos finanšu noziegumus vispār, bet veicināt uzticību OCTA sistēmai, kuras darbību nodrošina LTAB, un nepieļaut noziegumu rašanās iespēju pašā LTAB.", jo pretējā gadījumā anotācijā tiek sniegta maldinoša informācija par LTAB. Šobrīd neviena valsts institūcija, Garantijas fonda uzraugi  līdz šim nav konstatējuši pārkāpumus, kas būtu izpaudušies kā finanšu noziegumi LTAB darbībā.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konstatējama nepieciešamība anotācijas izteikšanai tieši LTAB piedāvātajā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(LTAB - 01.02.2023.)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LTAB iebildumi par citiem anotācijas punktiem: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anotācijas sadaļas 2.3.punktā "Administratīvo izmaksu monetārs novērtējums"  norādīts, ka "Prognozējams, ka kopējās administratīvās izmaksas, ko rada informācijas sniegšanas un apstrādes pienākumi saistībā ar LTAB uzdevumu izpildi, pārvaldes institūciju darbību un tās lēmumu pieņemšanas procedūru, nepārsniegs 2000 euro gadā.". Atkārtoti norādām, ka nav saprotams, kā veidojas šīs izmaksas. Turklāt, šobrīd, nezinot, kāda būs gala redakcija OCTA likuma 44.panta otrajai daļai par LTAB deleģēto valsts pārvaldes uzdevumu, nav iespējams aprēķināt prognozētās papildu izmaksas, kas radīsies LTAB un OCTA apdrošinātājiem, praksē piemērojot jauno OCTA regulējumu.  Šobrīd anotācijā norādīts, ka projekts neietekmē apdrošinātājus, kuriem ir tiesības sniegt OCTA pakalpojumus Latvijā. Vēršam uzmanību, ja pieaugs LTAB administratīvās izmaksas, tas attiecīgi ietekmēs OCTA apdrošinātājus, kā arī  pastarpināti apdrošinājuma ņēmējus, jo OCTA apdrošinātāji ir tie, kas  nodrošina līdzekļus LTAB darbības nodrošināšanai (no OCTA apdrošināšanas prēmijām) atbilstoši OCTA likuma 17.panta piektās daļas 3.punktam.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anotācijas sadaļas 3.punktā "Tiesību akta projekta ietekme uz valsts budžetu un pašvaldību budžetiem" nepieciešams skaidrot, kādu ietekmi uz valsts budžetu var atstāt OCTA Garantijas fonda līdzekļu nepietiekamība. Līdzīgi kā Noguldījumu garantiju likuma 21.panta redakcijā, kas spēkā ar 01.01.2023. (https://www.vestnesis.lv/op/2021/193.19), arī OCTA likumā jāparedz valsts budžeta līdzekļu pieejamība  Garantijas fonda līdzekļu nepietiekamības gadījumā, ja LTAB nesaņem piedāvājumus aizdot apdrošināšanas atlīdzības izmaksām  no Garantijas fonda nepieciešamo trūkstošo summu vai konstatē, ka izteiktie piedāvājumi nenodrošina Garantijas fonda interesēm labvēlīgāko un ekonomiskāko risinājumu, vai nesaņem aizdevumu citu pamatotu apstākļu dēļ, tad LTAB būtu jāinformē FM  par Garantijas fondā esošo līdzekļu nepietiekamību un nepieciešamās summas aizņemšanās būtu jāīsteno no valsts budžeta līdzekļiem.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anotācijas sadaļas 4.1.punkts "Saistītie tiesību aktu projekti"  papildināms, norādot, ka grozījumi ir nepieciešami arī šādos tiesību aktos: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Ministru kabineta 2007.gada 27.novembra noteikumos Nr.801 "Noteikumi par sauszemes transportlīdzekļu īpašnieku civiltiesiskās atbildības obligātās apdrošināšanas informācijas sistēmas darbībai nepieciešamo datu apjomu un veidiem, datu ievades, apmaiņas un izmantošanas kārtību", lai šajos noteikumos atrunātu datu apmaiņas kārtību ar Veselības un darbspēju ekspertīzes ārstu valsts komisiju, kura OCTA apdrošinātājiem un LTAB sniegs lēmuma par invaliditāti un ekspertīzes akta atvasinājumu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Ministru kabineta 2005. gada 22. marta noteikumos Nr. 195 "Sauszemes transportlīdzekļu īpašnieku civiltiesiskās atbildības obligātās apdrošināšanas garantijas fonda izveidošanas, uzkrāšanas un administrēšanas kārtība", precizējot FKTK nosaukuma maiņu, kā arī atrunājot iespēju  Garantijas fondam aizņemties trūkstošos līdzekļus.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Maksātnespējas likuma 73.pantā, paredzot, ja kreditora pieteikums iesniegts Maksātnespējas likuma panta pirmajā vai otrajā daļā minētajā termiņā, tad kreditoram ir tiesības līdz dienai, kad Maksātnespējas likumā noteiktajā kārtībā sastādīts kreditoru prasījumu apmierināšanas plāns vai ziņojums par mantas neesību, ar ko ierosināts izbeigt juridiskās personas maksātnespējas procesu, precizēt kreditora prasījumu gadījumā, ja no kreditora rīcības neatkarīgu apstākļu dēļ, nemainoties kreditora prasījuma pamatojumam, ir mainījies kreditora prasījuma apmērs. Pēc šā termiņa iestājas noilgums un kreditors zaudē kreditora statusu un savas prasījuma tiesības pret parādnieku - attiecīgi grozījumi jau iesniegti Saeimā (Nr.25/Lp14).</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anotācijas sadaļas 6.4.punkts "Cita informācija"  precizējams, precizējot šo apgalvojumu "Jautājums par likumprojekta izstrādi ir ticis izskatīts un konceptuāli atbalstīts Finanšu ministrijas 2020.gada 28.janvāra sanāksmē ar LTAB un FKTK.", jo šobrīd likumprojektā piedāvātie OCTA likuma grozījumi būtiski atšķiras no tā likumprojekta, kas tika virzīts 2020.gadā.  Sarunās ar FM, FKTK un Tieslietu ministriju tika panākta konceptuāla vienošanās par to, ka no esošajiem LTAB uzdevumiem, kas šobrīd norādīti OCTA likumā, kā valsts deleģētais uzdevums var būt tikai un vienīgi tehnisko ekspertu sertificēšana un administratīvo aktu izdošana tehnisko ekspertu sertificēšanas jomā. Vēlāk atbilstoši Latvijas Republikas Senāta Administratīvo lietu departamenta 2022.gada 1.februāra lēmumā lietā Nr. 670016721, SKA-564/2022 sniegtajai interpretācijai, tika noskaidrots, ka LTAB, uzņemot  un izslēdzot jaunu biedru, darbojas publisko tiesību jomā.  Līdz ar to lūdzam precīzi atspoguļot  vēsturisko likumprojekta izstrādes gaitu un precīzi norādīt LTAB viedokli - LTAB piekrīt, ka LTAB ir biedrība, kas darbojas ne tikai privāto tiesību jomā, bet arī publisko tiesību jomā (šeit var minēt LTAB darbošanos tehnisko ekspertu sertificēšanas jomā, kā arī LTAB darbības, uzņemot biedrībā jaunu biedru un izslēdzot LTAB biedru).  Pārējie no OCTA likuma spēkā esošās redakcijas izrietošie LTAB uzdevumi uzskatāmi par LTAB darbību privāto tiesību jomā līdzīgi kā privāto tiesību jomā darbojas OCTA apdrošinātāji, neskatoties uz to, ka OCTA apdrošināšana ar likumu ir noteikta kā obligāts apdrošināšanas veids (piemēram, apdrošināšanas atlīdzības izmaksa CSNg cietušajām personām no Garantijas fonda, līdzīgi kā to dara OCTA apdrošinātāji, u.c.).</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anotācijas sadaļas 7.4.punktā "Projekta izpildes ietekme uz pārvaldes funkcijām un institucionālo struktūru" norādīts, ka likumprojekts neatstāj nekādu ietekmi. Lūdzam precizēt šo punktu,  attiecīgi anotācijā paskaidrot šīs ietekmes esamību/neesamību, ievērojot to, ka ar likumprojektu būtiski tiek mainīti LTAB darbības līdzšinējie principi, kas vienlaikus paredz arī saistības FM kā LTAB pārraugošajai institūcijai, ja vien ārējos normatīvajos aktos tiek atrunāta FM kompetence OCTA jomā.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Izņemot attiecībā uz precizējumiem anotācijas 2.3.punktā, 4.1.punktā un LTAB viedokļa norādīšanu anotācijas 6.4.punktā.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Sauszemes transportlīdzekļu īpašnieku civiltiesiskās atbildības obligātās apdrošināšanas likumā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(LB - 31.01.2023.)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2023. gada 1. janvāri Finanšu un kapitāla tirgus komisija tika pievienota Latvijas Bankai un minētajā datumā spēkā stājās Latvijas Bankas likums, kura pārejas noteikumu 4. punkts noteic, ka Latvijas Banka ir Finanšu un kapitāla tirgus komisijas mantas, finanšu līdzekļu, tiesību un saistību pārņēmēja saskaņā ar Latvijas Bankas padomes apstiprināto plānu Finanšu un kapitāla tirgus komisijas pievienošanai Latvijas Bankai. Tāpat minētā likuma pārejas noteikumu 2. punkta 1. apakšpunkts noteic, ka līdz attiecīgu grozījumu izdarīšanai citos normatīvajos aktos tajos lietotais nosaukums "Finanšu un kapitāla tirgus komisija" atbilst šajā likumā lietotajam nosaukumam "Latvijas Banka".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Sauszemes transportlīdzekļu īpašnieku civiltiesiskās atbildības obligātās apdrošināšanas likuma (turpmāk – Likums) 43. panta trešajā daļā, 46. panta otrās daļas 7. punktā, 49. panta pirmajā un trešajā daļā un 51. panta devītajā daļā tiek lietots nosaukums "Finanšu un kapitāla tirgus komisija" (attiecīgā locījumā).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Likumprojektu minētās Likuma normas nav paredzēts grozīt, vienlaikus ar Likumprojekta 12.pantu paredzēts papildināt Likumu ar 47.</w:t>
            </w:r>
            <w:r w:rsidR="00000000" w:rsidRPr="00000000" w:rsidDel="00000000">
              <w:rPr>
                <w:vertAlign w:val="superscript"/>
                <w:rtl w:val="0"/>
              </w:rPr>
              <w:t xml:space="preserve">1</w:t>
            </w:r>
            <w:r w:rsidR="00000000" w:rsidRPr="00000000" w:rsidDel="00000000">
              <w:rPr>
                <w:rtl w:val="0"/>
              </w:rPr>
              <w:t xml:space="preserve"> pantu, kura trešajā daļā tiek lietots nosaukums "Latvijas Banka".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2009. gada 3. februāra noteikumu Nr. 108 "Normatīvo aktu projektu sagatavošanas noteikumi" 3.</w:t>
            </w:r>
            <w:r w:rsidR="00000000" w:rsidRPr="00000000" w:rsidDel="00000000">
              <w:rPr>
                <w:vertAlign w:val="superscript"/>
                <w:rtl w:val="0"/>
              </w:rPr>
              <w:t xml:space="preserve">1</w:t>
            </w:r>
            <w:r w:rsidR="00000000" w:rsidRPr="00000000" w:rsidDel="00000000">
              <w:rPr>
                <w:rtl w:val="0"/>
              </w:rPr>
              <w:t xml:space="preserve"> punktam normatīvā akta grozījumus sagatavo, ja normatīvo aktu nepieciešams grozīt pēc būtības. Redakcionālus precizējumus sagatavo vienlaikus ar normatīvā akta grozījumiem pēc būtības.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tiesiskās skaidrības nodrošināšanai (t.i., lai Likumā tiktu lietots tikai viens nosaukums "Latvijas Banka"), aicinām papildināt Likumprojektu ar grozījumu, kas paredz aizstāt visā Likumā vārdus "Finanšu un kapitāla tirgus komisija" (attiecīgā locījumā) ar vārdiem "Latvijas Banka" (attiecīgā locījumā), kā arī papildināt Likumprojekta sākotnējās ietekmes novērtējuma ziņojumu (anotāciju) (turpmāk – anotācija) ar attiecīgu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attiecīgi papildināts.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Sauszemes transportlīdzekļu īpašnieku civiltiesiskās atbildības obligātās apdrošināšanas likumā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47.</w:t>
            </w:r>
            <w:r w:rsidR="00000000" w:rsidRPr="00000000" w:rsidDel="00000000">
              <w:rPr>
                <w:vertAlign w:val="superscript"/>
                <w:rtl w:val="0"/>
              </w:rPr>
              <w:t xml:space="preserve">1 </w:t>
            </w:r>
            <w:r w:rsidR="00000000" w:rsidRPr="00000000" w:rsidDel="00000000">
              <w:rPr>
                <w:rtl w:val="0"/>
              </w:rPr>
              <w:t xml:space="preserve">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47.</w:t>
            </w:r>
            <w:r w:rsidR="00000000" w:rsidRPr="00000000" w:rsidDel="00000000">
              <w:rPr>
                <w:b w:val="1"/>
                <w:vertAlign w:val="superscript"/>
                <w:rtl w:val="0"/>
              </w:rPr>
              <w:t xml:space="preserve">1</w:t>
            </w:r>
            <w:r w:rsidR="00000000" w:rsidRPr="00000000" w:rsidDel="00000000">
              <w:rPr>
                <w:b w:val="1"/>
                <w:rtl w:val="0"/>
              </w:rPr>
              <w:t xml:space="preserve"> pants. Dalība Transportlīdzekļu apdrošinātāju birojā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kļūtu par Transportlīdzekļu apdrošinātāju biroja biedru, apdrošināšanas sabiedrība Transportlīdzekļu apdrošinātāju biroja valdei iesniedz iesniegumu par uzņemšanu Transportlīdzekļu apdrošinātāju birojā. Iesniegumam pievieno: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dokumentu, kas apstiprina iemaksu sauszemes transportlīdzekļu īpašnieku civiltiesiskās atbildības obligātās apdrošināšanas garantijas fondā;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apdrošināšanas sabiedrības statūtu un reģistrācijas apliecības atvasinājumu;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izziņu no valsts reģistra par apdrošināšanas sabiedrības paraksttiesīgajām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apdrošināšanas sabiedrības apliecinājumu, ka attiecībā uz apdrošināšanas sabiedrību nav ierosināts spēkā esošs maksātnespējas vai likvidācijas process.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apdrošināšanas sabiedrība ir iesniegusi šā panta pirmajā daļā minēto iesniegumu un dokumentus, Transportlīdzekļu apdrošinātāju biroja valde septiņu dienu laikā pieņem lēmumu par apdrošināšanas sabiedrības uzņemšanu Transportlīdzekļu apdrošinātāju birojā.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Latvijas Banka saskaņā ar Apdrošināšanas un pārapdrošināšanas likumā noteikto nav izsniegusi vai ir anulējusi apdrošināšanas sabiedrībai licenci sauszemes transportlīdzekļu īpašnieku civiltiesiskās atbildības apdrošināšanas veikšanai, Transportlīdzekļu apdrošinātāju biroja valde nekavējoties pieņem lēmumu par apdrošināšanas sabiedrības izslēgšanu no Transportlīdzekļu apdrošinātāju biroja.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apdrošināšanas sabiedrība nepilda šā likuma 17.pantā minētos pienākumus vai Transportlīdzekļu apdrošinātāju birojam nodara kaitējumu, kas būtiski kavējis Transportlīdzekļu apdrošinātāju birojam deleģēto valsts pārvaldes uzdevumu izpildi, Transportlīdzekļu apdrošinātāju biroja valdei ir tiesības pieņemt lēmumu par apdrošināšanas sabiedrības izslēgšanu no Transportlīdzekļu apdrošinātāju biroja.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Apdrošināšanas sabiedrība var jebkurā laikā izstāties no Transportlīdzekļu apdrošinātāju biroja, iesniedzot rakstveida iesniegumu Transportlīdzekļu apdrošinātāju biroja valdei. Transportlīdzekļu apdrošinātāju biroja valde septiņu dienu laikā pēc iesnieguma saņemšanas pieņem lēmumu par apdrošināšanas sabiedrības izstāšanos no Transportlīdzekļu apdrošinātāju biroja.”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(LB - 31.01.2023.)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Likuma 11. panta otrajā daļā atrunāts vārdkopas saīsinājums "Sauszemes transportlīdzekļu īpašnieku civiltiesiskās atbildības obligātās apdrošināšanas garantijas fonds (turpmāk – Garantijas fonds)", lūdzam aizstāt Likumprojekta 12. pantā (47.</w:t>
            </w:r>
            <w:r w:rsidR="00000000" w:rsidRPr="00000000" w:rsidDel="00000000">
              <w:rPr>
                <w:vertAlign w:val="superscript"/>
                <w:rtl w:val="0"/>
              </w:rPr>
              <w:t xml:space="preserve">1</w:t>
            </w:r>
            <w:r w:rsidR="00000000" w:rsidRPr="00000000" w:rsidDel="00000000">
              <w:rPr>
                <w:rtl w:val="0"/>
              </w:rPr>
              <w:t xml:space="preserve"> panta pirmā daļa) vārdus "sauszemes transportlīdzekļu īpašnieku civiltiesiskās atbildības obligātās apdrošināšanas garantijas fondā" ar vārdiem "Garantijas fondā".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47.</w:t>
            </w:r>
            <w:r w:rsidR="00000000" w:rsidRPr="00000000" w:rsidDel="00000000">
              <w:rPr>
                <w:vertAlign w:val="superscript"/>
                <w:rtl w:val="0"/>
              </w:rPr>
              <w:t xml:space="preserve">1 </w:t>
            </w:r>
            <w:r w:rsidR="00000000" w:rsidRPr="00000000" w:rsidDel="00000000">
              <w:rPr>
                <w:rtl w:val="0"/>
              </w:rPr>
              <w:t xml:space="preserve">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47.</w:t>
            </w:r>
            <w:r w:rsidR="00000000" w:rsidRPr="00000000" w:rsidDel="00000000">
              <w:rPr>
                <w:b w:val="1"/>
                <w:vertAlign w:val="superscript"/>
                <w:rtl w:val="0"/>
              </w:rPr>
              <w:t xml:space="preserve">1</w:t>
            </w:r>
            <w:r w:rsidR="00000000" w:rsidRPr="00000000" w:rsidDel="00000000">
              <w:rPr>
                <w:b w:val="1"/>
                <w:rtl w:val="0"/>
              </w:rPr>
              <w:t xml:space="preserve"> pants. Dalība Transportlīdzekļu apdrošinātāju birojā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kļūtu par Transportlīdzekļu apdrošinātāju biroja biedru, apdrošināšanas sabiedrība Transportlīdzekļu apdrošinātāju biroja valdei iesniedz iesniegumu par uzņemšanu Transportlīdzekļu apdrošinātāju birojā un veic iemaksu Garantijas fondā. Iesniegumam pievieno: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apdrošināšanas sabiedrības statūtu un reģistrācijas apliecības atvasinājumu;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izziņu no valsts reģistra par apdrošināšanas sabiedrības paraksttiesīgajām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apdrošināšanas sabiedrības apliecinājumu, ka attiecībā uz apdrošināšanas sabiedrību nav ierosināts spēkā esošs maksātnespējas vai likvidācijas process.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apdrošināšanas sabiedrība ir veikusi iemaksu Garantijas fondā un iesniegusi šā panta pirmajā daļā minēto iesniegumu un dokumentus, Transportlīdzekļu apdrošinātāju biroja valde septiņu dienu laikā pieņem lēmumu par apdrošināšanas sabiedrības uzņemšanu Transportlīdzekļu apdrošinātāju birojā.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Latvijas Banka saskaņā ar Apdrošināšanas un pārapdrošināšanas likumā noteikto nav izsniegusi vai ir anulējusi apdrošināšanas sabiedrībai licenci sauszemes transportlīdzekļu īpašnieku civiltiesiskās atbildības apdrošināšanas veikšanai, Transportlīdzekļu apdrošinātāju biroja valde nekavējoties pieņem lēmumu par apdrošināšanas sabiedrības izslēgšanu no Transportlīdzekļu apdrošinātāju biroja.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apdrošināšanas sabiedrība nepilda šā likuma 17.pantā minētos pienākumus vai Transportlīdzekļu apdrošinātāju birojam nodara kaitējumu, kas būtiski kavējis Transportlīdzekļu apdrošinātāju birojam deleģēto valsts pārvaldes uzdevumu izpildi, Transportlīdzekļu apdrošinātāju biroja valdei ir tiesības pieņemt lēmumu par apdrošināšanas sabiedrības izslēgšanu no Transportlīdzekļu apdrošinātāju biroja.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Apdrošināšanas sabiedrība var jebkurā laikā izstāties no Transportlīdzekļu apdrošinātāju biroja, iesniedzot rakstveida iesniegumu Transportlīdzekļu apdrošinātāju biroja valdei. Transportlīdzekļu apdrošinātāju biroja valde septiņu dienu laikā pēc iesnieguma saņemšanas pieņem lēmumu par apdrošināšanas sabiedrības izstāšanos no Transportlīdzekļu apdrošinātāju biroja.”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pārejas noteikumus ar 27., 28., 29., 30. un 31.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Ministru kabinets sešu mēnešu laikā no šā likuma spēkā stāšanās dienas izdod Ministru kabineta noteikumus atbilstoši grozījumiem šā likuma 37. panta piektajā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Grozījumi šā likuma 37. panta piektajā daļā stājas spēkā sešus mēnešus pēc šā likuma spēkā stāšanās.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Transportlīdzekļu apdrošinātāju birojs trīs mēnešu laikā no šā likuma spēkā stāšanās dienas nodrošina valdes atbilstību šā likuma 47.pantā minētajām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Transportlīdzekļu apdrošinātāju birojs sešu mēnešu laikā no šā likuma spēkā stāšanās dienas iesniedz statūtus saskaņošanai Finanšu ministrijai.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Šā likuma 51.</w:t>
            </w:r>
            <w:r w:rsidR="00000000" w:rsidRPr="00000000" w:rsidDel="00000000">
              <w:rPr>
                <w:vertAlign w:val="superscript"/>
                <w:rtl w:val="0"/>
              </w:rPr>
              <w:t xml:space="preserve">4</w:t>
            </w:r>
            <w:r w:rsidR="00000000" w:rsidRPr="00000000" w:rsidDel="00000000">
              <w:rPr>
                <w:rtl w:val="0"/>
              </w:rPr>
              <w:t xml:space="preserve"> pants, kas paredz gadījumus, kad Transportlīdzekļu apdrošinātāju birojs ir tiesīgs iesniegt kreditora prasījumu un tā precizējumus, stājas spēkā vienlaikus ar grozījumiem Maksātnespējas likumā, kas paredz tiesības kreditoram precizēt kreditora prasījumu.”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- 01.02.2023.)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Sauszemes transportlīdzekļu īpašnieku civiltiesiskās atbildības obligātās apdrošināšanas likums (turpmāk - likums) stājās spēkā 2004. gada 1. maijā. Ievērojot minēto, lūdzam precizēt likumprojekta 17. pantā paredzētajos likuma pārejas noteikumos vārdus "šā likuma spēkā stāšanās".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pārejas noteikumus ar 27., 28., 29., 30. un 31.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Ministru kabinets līdz 2024.gada 1.jūnijam izdod Ministru kabineta noteikumus atbilstoši grozījumiem šā likuma 37.panta piektajā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Grozījumi šā likuma 37. panta piektajā daļā stājas spēkā 2024.gada 1.jūnijā.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Transportlīdzekļu apdrošinātāju birojs līdz 2023.gada 29.decembrim nodrošina Transportlīdzekļu apdrošinātāju biroja valdes locekļu atbilstību šā likuma 47.pantā minētajām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Transportlīdzekļu apdrošinātāju birojs līdz 2023.gada 30.oktobrim iesniedz Finanšu ministrijai saskaņošanai Transportlīdzekļu apdrošinātāju biroja statūtus.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Šā likuma 51.</w:t>
            </w:r>
            <w:r w:rsidR="00000000" w:rsidRPr="00000000" w:rsidDel="00000000">
              <w:rPr>
                <w:vertAlign w:val="superscript"/>
                <w:rtl w:val="0"/>
              </w:rPr>
              <w:t xml:space="preserve">4</w:t>
            </w:r>
            <w:r w:rsidR="00000000" w:rsidRPr="00000000" w:rsidDel="00000000">
              <w:rPr>
                <w:rtl w:val="0"/>
              </w:rPr>
              <w:t xml:space="preserve"> pants, kas paredz gadījumus, kad Transportlīdzekļu apdrošinātāju birojs ir tiesīgs iesniegt kreditora prasījumu un tā precizējumus, stājas spēkā vienlaikus ar grozījumiem Maksātnespējas likumā, kas paredz tiesības kreditoram precizēt kreditora prasījumu.”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pārejas noteikumus ar 27., 28., 29., 30. un 31.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Ministru kabinets sešu mēnešu laikā no šā likuma spēkā stāšanās dienas izdod Ministru kabineta noteikumus atbilstoši grozījumiem šā likuma 37. panta piektajā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Grozījumi šā likuma 37. panta piektajā daļā stājas spēkā sešus mēnešus pēc šā likuma spēkā stāšanās.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Transportlīdzekļu apdrošinātāju birojs trīs mēnešu laikā no šā likuma spēkā stāšanās dienas nodrošina valdes atbilstību šā likuma 47.pantā minētajām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Transportlīdzekļu apdrošinātāju birojs sešu mēnešu laikā no šā likuma spēkā stāšanās dienas iesniedz statūtus saskaņošanai Finanšu ministrijai.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Šā likuma 51.</w:t>
            </w:r>
            <w:r w:rsidR="00000000" w:rsidRPr="00000000" w:rsidDel="00000000">
              <w:rPr>
                <w:vertAlign w:val="superscript"/>
                <w:rtl w:val="0"/>
              </w:rPr>
              <w:t xml:space="preserve">4</w:t>
            </w:r>
            <w:r w:rsidR="00000000" w:rsidRPr="00000000" w:rsidDel="00000000">
              <w:rPr>
                <w:rtl w:val="0"/>
              </w:rPr>
              <w:t xml:space="preserve"> pants, kas paredz gadījumus, kad Transportlīdzekļu apdrošinātāju birojs ir tiesīgs iesniegt kreditora prasījumu un tā precizējumus, stājas spēkā vienlaikus ar grozījumiem Maksātnespējas likumā, kas paredz tiesības kreditoram precizēt kreditora prasījumu.”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- 01.02.2023.)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likumprojekta 17.pantā piedāvāto pārejas noteikumu 29.punktu, aizstājot tajā vārdus "nodrošina valdes atbilstību" ar vārdiem "nodrošina Transportlīdzekļu apdrošinātāju biroja valdes locekļu atbilstību".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pārejas noteikumus ar 27., 28., 29., 30. un 31.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Ministru kabinets līdz 2024.gada 1.jūnijam izdod Ministru kabineta noteikumus atbilstoši grozījumiem šā likuma 37.panta piektajā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Grozījumi šā likuma 37. panta piektajā daļā stājas spēkā 2024.gada 1.jūnijā.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Transportlīdzekļu apdrošinātāju birojs līdz 2023.gada 29.decembrim nodrošina Transportlīdzekļu apdrošinātāju biroja valdes locekļu atbilstību šā likuma 47.pantā minētajām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Transportlīdzekļu apdrošinātāju birojs līdz 2023.gada 30.oktobrim iesniedz Finanšu ministrijai saskaņošanai Transportlīdzekļu apdrošinātāju biroja statūtus.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Šā likuma 51.</w:t>
            </w:r>
            <w:r w:rsidR="00000000" w:rsidRPr="00000000" w:rsidDel="00000000">
              <w:rPr>
                <w:vertAlign w:val="superscript"/>
                <w:rtl w:val="0"/>
              </w:rPr>
              <w:t xml:space="preserve">4</w:t>
            </w:r>
            <w:r w:rsidR="00000000" w:rsidRPr="00000000" w:rsidDel="00000000">
              <w:rPr>
                <w:rtl w:val="0"/>
              </w:rPr>
              <w:t xml:space="preserve"> pants, kas paredz gadījumus, kad Transportlīdzekļu apdrošinātāju birojs ir tiesīgs iesniegt kreditora prasījumu un tā precizējumus, stājas spēkā vienlaikus ar grozījumiem Maksātnespējas likumā, kas paredz tiesības kreditoram precizēt kreditora prasījumu.”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pārejas noteikumus ar 27., 28., 29., 30. un 31.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Ministru kabinets līdz 2024.gada 1.jūnijam izdod Ministru kabineta noteikumus atbilstoši grozījumiem šā likuma 37.panta piektajā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Grozījumi šā likuma 37. panta piektajā daļā stājas spēkā 2024.gada 1.jūnijā.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Transportlīdzekļu apdrošinātāju birojs līdz 2023.gada 29.decembrim nodrošina Transportlīdzekļu apdrošinātāju biroja valdes atbilstību šā likuma 47.pantā minētajām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Transportlīdzekļu apdrošinātāju birojs līdz 2023.gada 30.oktobrim iesniedz Finanšu ministrijai saskaņošanai Transportlīdzekļu apdrošinātāju biroja statūtus.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Šā likuma 51.</w:t>
            </w:r>
            <w:r w:rsidR="00000000" w:rsidRPr="00000000" w:rsidDel="00000000">
              <w:rPr>
                <w:vertAlign w:val="superscript"/>
                <w:rtl w:val="0"/>
              </w:rPr>
              <w:t xml:space="preserve">4</w:t>
            </w:r>
            <w:r w:rsidR="00000000" w:rsidRPr="00000000" w:rsidDel="00000000">
              <w:rPr>
                <w:rtl w:val="0"/>
              </w:rPr>
              <w:t xml:space="preserve"> pants, kas paredz gadījumus, kad Transportlīdzekļu apdrošinātāju birojs ir tiesīgs iesniegt kreditora prasījumu un tā precizējumus, stājas spēkā vienlaikus ar grozījumiem Maksātnespējas likumā, kas paredz tiesības kreditoram precizēt kreditora prasījumu.”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- 20.02.2023.)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likumprojekta 18.pantā piedāvātajā pārejas noteikumu 29.punktā vārdus "valdes atbilstību" ar vārdiem "valdes locekļu atbilstību".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pārejas noteikumus ar 27., 28., 29., 30. un 31.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Ministru kabinets līdz 2024.gada 1.jūnijam izdod Ministru kabineta noteikumus atbilstoši grozījumiem šā likuma 37.panta piektajā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Grozījumi šā likuma 37. panta piektajā daļā stājas spēkā 2024.gada 1.jūnijā.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Transportlīdzekļu apdrošinātāju birojs līdz 2023.gada 29.decembrim nodrošina Transportlīdzekļu apdrošinātāju biroja valdes locekļu atbilstību šā likuma 47.pantā minētajām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Transportlīdzekļu apdrošinātāju birojs līdz 2023.gada 30.oktobrim iesniedz Finanšu ministrijai saskaņošanai Transportlīdzekļu apdrošinātāju biroja statūtus.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Šā likuma 51.</w:t>
            </w:r>
            <w:r w:rsidR="00000000" w:rsidRPr="00000000" w:rsidDel="00000000">
              <w:rPr>
                <w:vertAlign w:val="superscript"/>
                <w:rtl w:val="0"/>
              </w:rPr>
              <w:t xml:space="preserve">4</w:t>
            </w:r>
            <w:r w:rsidR="00000000" w:rsidRPr="00000000" w:rsidDel="00000000">
              <w:rPr>
                <w:rtl w:val="0"/>
              </w:rPr>
              <w:t xml:space="preserve"> pants, kas paredz gadījumus, kad Transportlīdzekļu apdrošinātāju birojs ir tiesīgs iesniegt kreditora prasījumu un tā precizējumus, stājas spēkā vienlaikus ar grozījumiem Maksātnespējas likumā, kas paredz tiesības kreditoram precizēt kreditora prasījumu.”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- 31.01.2023.)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likumprojektā paredzētos grozījumus 44.panta otrajā daļā (izsakot jaunā redakcijā Transportlīdzekļu apdrošināšanas biroja kompetenci darbībām ar sauszemes transportlīdzekļu īpašnieku civiltiesiskās atbildības obligātās apdrošināšanas informācijas sistēmu) un Valsts informācijas sistēmu likuma 5.panta jauno redakciju, lūdzu izvērtēt Sauszemes transportlīdzekļu īpašnieku civiltiesiskās atbildības obligātās apdrošināšanas likuma un Ministru kabineta 2007. gada 27. novembra noteikumu Nr. 801 "Noteikumi par sauszemes transportlīdzekļu īpašnieku civiltiesiskās atbildības obligātās apdrošināšanas informācijas sistēmas darbībai nepieciešamo datu apjomu un veidiem, datu ievades, apmaiņas un izmantošanas kārtību" atbilstību Valsts informācijas sistēmu likuma 5.panta pirmajai prim daļai (t.sk., attiecībā uz prasību ārējos normatīvajos aktos noteikt valsts informācijas sistēmas pārzini).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Izdarītos apvērumus lūdzu iekļaut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likumprojektā paredzētais 44.panta otrās daļas 3.punkts, būtiski negrozot pašlaik spēkā esošo regulējumu attiecībā uz Transportlīdzekļu apdrošināšanas biroja kompetenci darbībām ar sauszemes transportlīdzekļu īpašnieku civiltiesiskās atbildības obligātās apdrošināšanas informācijas sistēmu.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- 01.02.2023.)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1.3. apakšsadaļā ietverto informāciju par likumprojekta 7., 8., 9., 10., 11. un 12. pantu, jo tajā minētie vārdi "Ar </w:t>
            </w:r>
            <w:r w:rsidR="00000000" w:rsidRPr="00000000" w:rsidDel="00000000">
              <w:rPr>
                <w:u w:val="single"/>
                <w:rtl w:val="0"/>
              </w:rPr>
              <w:t xml:space="preserve">Ministru kabineta 2004. gada 20. augusta rīkojumu Nr. 583 biroja likvidāciju”</w:t>
            </w:r>
            <w:r w:rsidR="00000000" w:rsidRPr="00000000" w:rsidDel="00000000">
              <w:rPr>
                <w:rtl w:val="0"/>
              </w:rPr>
              <w:t xml:space="preserve"> Satiksmes birojs ir likvidēts. Atbilstoši </w:t>
            </w:r>
            <w:r w:rsidR="00000000" w:rsidRPr="00000000" w:rsidDel="00000000">
              <w:rPr>
                <w:u w:val="single"/>
                <w:rtl w:val="0"/>
              </w:rPr>
              <w:t xml:space="preserve">Ministru kabineta 1997. gada "Par Satiksmes 13. maija noteikumu Nr. 182 Satiksmes biroja likums"</w:t>
            </w:r>
            <w:r w:rsidR="00000000" w:rsidRPr="00000000" w:rsidDel="00000000">
              <w:rPr>
                <w:rtl w:val="0"/>
              </w:rPr>
              <w:t xml:space="preserve"> 1. punktam Satiksmes birojs bija Finanšu ministrijas padotībā" ir neskaidri.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- 01.02.2023.)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apakšsadaļā, sniedzot risinājuma aprakstu saistībā ar likumprojekta 17. pantu cita starp norādīts, ka "šā likuma 51.</w:t>
            </w:r>
            <w:r w:rsidR="00000000" w:rsidRPr="00000000" w:rsidDel="00000000">
              <w:rPr>
                <w:vertAlign w:val="superscript"/>
                <w:rtl w:val="0"/>
              </w:rPr>
              <w:t xml:space="preserve">4</w:t>
            </w:r>
            <w:r w:rsidR="00000000" w:rsidRPr="00000000" w:rsidDel="00000000">
              <w:rPr>
                <w:rtl w:val="0"/>
              </w:rPr>
              <w:t xml:space="preserve"> pants, kas paredz gadījumus, kad LTAB ir tiesīgs iesniegt kreditora prasījumu un tā precizējumus, stājas spēkā vienlaikus ar grozījumiem Maksātnespējas likumā saistībā ar LTAB tiesībām iesniegt kreditora prasījuma precizējumus". Vēršam uzmanību, ka saskaņā ar panākto vienošanos likumprojektā "Grozījumi Maksātnespējas likumā", kas jau tiek skatīts Saeimā (Saeimas reģ. Nr. 25/Lp14), paredzētie grozījumi nav specifiski LTAB, bet gan paredzētas kā vispārīgas kreditoru tiesības. Līdz ar to aicinām precizēt arī risinājuma aprakstu anotācijas tekstā atbilstoši gan likumprojektā, gan likumprojektā "Grozījumi Maksātnespējas likumā" paredzētajam.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šādus pārejas noteikumus: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Ministru kabinets sešu mēnešu laikā no šā likuma spēkā stāšanās dienas izdod Ministru kabineta noteikumus atbilstoši grozījumiem šā likuma 37. panta piektajā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grozījumi šā likuma 37. panta piektajā daļā stājas spēkā sešus mēnešus pēc šā likuma spēkā stāšanās;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LTAB trīs mēnešu laikā no šā likuma spēkā stāšanās nodrošina valdes atbilstību šā likuma 47. pantā minētajām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LTAB sešu mēnešu laikā no šā likuma spēkā stāšanās dienas iesniedz statūtus saskaņošanai Finanšu ministrijai;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šā likuma 51.</w:t>
            </w:r>
            <w:r w:rsidR="00000000" w:rsidRPr="00000000" w:rsidDel="00000000">
              <w:rPr>
                <w:vertAlign w:val="superscript"/>
                <w:rtl w:val="0"/>
              </w:rPr>
              <w:t xml:space="preserve">4</w:t>
            </w:r>
            <w:r w:rsidR="00000000" w:rsidRPr="00000000" w:rsidDel="00000000">
              <w:rPr>
                <w:rtl w:val="0"/>
              </w:rPr>
              <w:t xml:space="preserve"> pants, kas paredz gadījumus, kad LTAB ir tiesīgs iesniegt kreditora prasījumu un tā precizējumus, stājas spēkā vienlaikus ar grozījumiem Maksātnespējas likumā saistībā ar kreditora tiesībām iesniegt kreditora prasījuma precizējumus.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(LB - 31.01.2023.)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Likumprojekta 14. pantu paredzēts papildināt Likumu ar 51.</w:t>
            </w:r>
            <w:r w:rsidR="00000000" w:rsidRPr="00000000" w:rsidDel="00000000">
              <w:rPr>
                <w:vertAlign w:val="superscript"/>
                <w:rtl w:val="0"/>
              </w:rPr>
              <w:t xml:space="preserve">3</w:t>
            </w:r>
            <w:r w:rsidR="00000000" w:rsidRPr="00000000" w:rsidDel="00000000">
              <w:rPr>
                <w:rtl w:val="0"/>
              </w:rPr>
              <w:t xml:space="preserve"> pantu, kas noteic Latvijas Transportlīdzekļu apdrošinātāju biroja (turpmāk – birojs) tiesības noslēgt aizdevuma līgumu par trūkstošās summas aizņemšanos no Latvijā reģistrētas kredītiestādes vai dalībvalstī reģistrētas kredītiestādes filiāles Latvijā, ja Sauszemes transportlīdzekļu īpašnieku civiltiesiskās atbildības obligātās apdrošināšanas garantijas fondā (turpmāk – Garantijas fonds) nepietiek līdzekļu apdrošināšanas atlīdzības izmaksām saskaņā ar šo likumu. Tāpat minētais pants paredz, ka naudas līdzekļus, kurus birojs saskaņā ar šā panta pirmo daļu aizņēmies trūkstošās summas segšanai apdrošināšanas atlīdzības izmaksām, birojs atmaksā no Garantijas fonda. Savukārt ar Likumprojekta 13. pantu paredzēti grozījumi Likuma 51. panta trešajā daļā, papildinot to ar 5. punktu (paredzēs, ka no Garantijas fonda līdzekļiem sedz, t.sk. izdevumus, kas radušies, nodrošinot līdzekļu aizdevumu Garantijas fondam), un sestajā daļā, papildinot to ar 7. punktu (paredzēs, ka Garantijas fonda līdzekļus veido, t.sk. ieņēmumi no aizņēmuma).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51. panta devīto daļu Garantijas fonda izveidošanas, uzkrāšanas un administrēšanas kārtību nosaka Ministru kabinets. Garantijas fonda izveidošanas, uzkrāšanas un administrēšanas kārtības ievērošanu uzrauga Finanšu un kapitāla tirgus komisija.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minētās normas pamata izdoti Ministru kabineta 2005. gada 22. marta noteikumi Nr. 195 "Sauszemes transportlīdzekļu īpašnieku civiltiesiskās atbildības obligātās apdrošināšanas garantijas fonda izveidošanas, uzkrāšanas un administrēšanas kārtība" (turpmāk – noteikumi Nr. 195).</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2021. gada 7. septembra noteikumu Nr. 617 "Tiesību akta projekta sākotnējās ietekmes izvērtēšanas kārtība" 9.19. apakšpunktam, izvērtējot sākotnējo ietekmi, vērtē arī projekta ietekmi uz tiesību normu sistēmu.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izvērtēt Likumprojekta ietekmi uz noteikumos Nr. 195 iekļautajām tiesību normām un grozījumu nepieciešamību šajos noteikumos. Ja grozījumi noteikumos Nr. 195 saistībā ar Likumprojektā paredzēto regulējumu būs nepieciešami, lūdzam aizpildīt anotācijas 4. sadaļu.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likumprojekta 15.pantā paredzētā 51.</w:t>
            </w:r>
            <w:r w:rsidR="00000000" w:rsidRPr="00000000" w:rsidDel="00000000">
              <w:rPr>
                <w:vertAlign w:val="superscript"/>
                <w:rtl w:val="0"/>
              </w:rPr>
              <w:t xml:space="preserve">3</w:t>
            </w:r>
            <w:r w:rsidR="00000000" w:rsidRPr="00000000" w:rsidDel="00000000">
              <w:rPr>
                <w:rtl w:val="0"/>
              </w:rPr>
              <w:t xml:space="preserve"> panta, kas noteic LTAB tiesības noslēgt aizdevuma līgumu par trūkstošās summas aizņemšanos, ietekmi uz Ministru kabineta 2005.gada 22.marta noteikumos Nr.195 "Sauszemes transportlīdzekļu īpašnieku civiltiesiskās atbildības obligātās apdrošināšanas garantijas fonda izveidošanas, uzkrāšanas un administrēšanas kārtība" iekļautajām tiesību normām, tika secināts, ka minētajos Ministru kabineta noteikumos grozījumi nav nepieciešami.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Saistības pret Eiropas Savienību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- 01.02.2023.)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likumprojektu tiek grozītas vairākas likuma normas, kurās pārņemtas </w:t>
            </w:r>
            <w:r w:rsidR="00000000" w:rsidRPr="00000000" w:rsidDel="00000000">
              <w:rPr>
                <w:i w:val="1"/>
                <w:rtl w:val="0"/>
              </w:rPr>
              <w:t xml:space="preserve">Eiropas Parlamenta un Padomes 2009.</w:t>
            </w:r>
            <w:r w:rsidR="00000000" w:rsidRPr="00000000" w:rsidDel="00000000">
              <w:rPr>
                <w:rtl w:val="0"/>
              </w:rPr>
              <w:t xml:space="preserve"> </w:t>
            </w:r>
            <w:r w:rsidR="00000000" w:rsidRPr="00000000" w:rsidDel="00000000">
              <w:rPr>
                <w:i w:val="1"/>
                <w:rtl w:val="0"/>
              </w:rPr>
              <w:t xml:space="preserve">gada 16.</w:t>
            </w:r>
            <w:r w:rsidR="00000000" w:rsidRPr="00000000" w:rsidDel="00000000">
              <w:rPr>
                <w:rtl w:val="0"/>
              </w:rPr>
              <w:t xml:space="preserve"> </w:t>
            </w:r>
            <w:r w:rsidR="00000000" w:rsidRPr="00000000" w:rsidDel="00000000">
              <w:rPr>
                <w:i w:val="1"/>
                <w:rtl w:val="0"/>
              </w:rPr>
              <w:t xml:space="preserve">septembra Direktīva Nr.</w:t>
            </w:r>
            <w:r w:rsidR="00000000" w:rsidRPr="00000000" w:rsidDel="00000000">
              <w:rPr>
                <w:rtl w:val="0"/>
              </w:rPr>
              <w:t xml:space="preserve"> </w:t>
            </w:r>
            <w:r w:rsidR="00000000" w:rsidRPr="00000000" w:rsidDel="00000000">
              <w:rPr>
                <w:i w:val="1"/>
                <w:rtl w:val="0"/>
              </w:rPr>
              <w:t xml:space="preserve">2009/103/EK par civiltiesiskās atbildības apdrošināšanu saistībā ar mehānisko transportlīdzekļu izmantošanu un kontroli saistībā ar pienākumu apdrošināt šādu atbildību </w:t>
            </w:r>
            <w:r w:rsidR="00000000" w:rsidRPr="00000000" w:rsidDel="00000000">
              <w:rPr>
                <w:rtl w:val="0"/>
              </w:rPr>
              <w:t xml:space="preserve">(turpmāk – Direktīva) prasības. Šādi grozījumi, kā izriet no anotācijas 1.3.apakšsadaļas, tiek veikti, lai panāktu labāku atbilstību Direktīvai. Šādas likuma normas ir ne tikai tā 28. pants, kura atbilstība Eiropas Savienības Tiesas secinājumiem par Dirketīvas 3. panta interpreāciju ir atspoguļota anotācijas 5. sadaļā, bet arī likuma 6. pants (likumprojekta 1. pants) un likuma 44. pants (likumprojekta 8. pants).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papildināt anotācijas 5. sadaļu ar informāciju par visām likumprojekta normām, kurās tiek pārņemtas Dirketīvas prasības. Ja nepieciešams, lūdzam aizpildīt 5. sadaļas 1. tabulu, norādot attiecīgās likumprojekta un likuma normas un attiecīgās Dirketīvas normas.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anotācijas 5.3. 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Saistības pret Eiropas Savienību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22-TA-942</w:t>
    </w:r>
    <w:r>
      <w:br/>
    </w:r>
    <w:r w:rsidR="00000000" w:rsidRPr="00000000" w:rsidDel="00000000">
      <w:rPr>
        <w:rtl w:val="0"/>
      </w:rPr>
      <w:t xml:space="preserve">11.05.2023. 17.34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22-TA-942</w:t>
    </w:r>
    <w:r>
      <w:br/>
    </w:r>
    <w:r w:rsidR="00000000" w:rsidRPr="00000000" w:rsidDel="00000000">
      <w:rPr>
        <w:rtl w:val="0"/>
      </w:rPr>
      <w:t xml:space="preserve">11.05.2023. 17.34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Izziņa_22-TA-942.docx</dc:title>
</cp:coreProperties>
</file>

<file path=docProps/custom.xml><?xml version="1.0" encoding="utf-8"?>
<Properties xmlns="http://schemas.openxmlformats.org/officeDocument/2006/custom-properties" xmlns:vt="http://schemas.openxmlformats.org/officeDocument/2006/docPropsVTypes"/>
</file>