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F963A" w14:textId="77777777" w:rsidR="00786DAF" w:rsidRDefault="00786DAF" w:rsidP="002C22B9">
      <w:pPr>
        <w:jc w:val="center"/>
        <w:rPr>
          <w:sz w:val="20"/>
        </w:rPr>
      </w:pPr>
    </w:p>
    <w:p w14:paraId="29F2F009" w14:textId="77777777" w:rsidR="002C22B9" w:rsidRDefault="002C22B9" w:rsidP="002C22B9">
      <w:pPr>
        <w:jc w:val="center"/>
        <w:rPr>
          <w:sz w:val="20"/>
        </w:rPr>
      </w:pPr>
      <w:r w:rsidRPr="00914649">
        <w:rPr>
          <w:sz w:val="20"/>
        </w:rPr>
        <w:t>Rīgā</w:t>
      </w:r>
    </w:p>
    <w:p w14:paraId="67EF4F40" w14:textId="77777777" w:rsidR="002C22B9" w:rsidRDefault="002C22B9" w:rsidP="007F3771">
      <w:pPr>
        <w:rPr>
          <w:spacing w:val="4"/>
          <w:sz w:val="20"/>
        </w:rPr>
      </w:pPr>
    </w:p>
    <w:tbl>
      <w:tblPr>
        <w:tblW w:w="0" w:type="auto"/>
        <w:tblLook w:val="0000" w:firstRow="0" w:lastRow="0" w:firstColumn="0" w:lastColumn="0" w:noHBand="0" w:noVBand="0"/>
      </w:tblPr>
      <w:tblGrid>
        <w:gridCol w:w="485"/>
        <w:gridCol w:w="1785"/>
        <w:gridCol w:w="708"/>
        <w:gridCol w:w="2727"/>
      </w:tblGrid>
      <w:tr w:rsidR="002C22B9" w:rsidRPr="00190EDC" w14:paraId="69F003DE" w14:textId="77777777" w:rsidTr="009F77B9">
        <w:tc>
          <w:tcPr>
            <w:tcW w:w="450" w:type="dxa"/>
            <w:tcBorders>
              <w:top w:val="nil"/>
              <w:left w:val="nil"/>
              <w:bottom w:val="nil"/>
              <w:right w:val="nil"/>
            </w:tcBorders>
          </w:tcPr>
          <w:p w14:paraId="62C03D1D" w14:textId="77777777" w:rsidR="002C22B9" w:rsidRPr="00190EDC" w:rsidRDefault="002C22B9" w:rsidP="002C22B9">
            <w:pPr>
              <w:tabs>
                <w:tab w:val="left" w:pos="360"/>
                <w:tab w:val="left" w:pos="3960"/>
              </w:tabs>
              <w:rPr>
                <w:sz w:val="23"/>
                <w:szCs w:val="23"/>
              </w:rPr>
            </w:pPr>
          </w:p>
        </w:tc>
        <w:bookmarkStart w:id="0" w:name="reg_dat"/>
        <w:tc>
          <w:tcPr>
            <w:tcW w:w="1785" w:type="dxa"/>
            <w:tcBorders>
              <w:top w:val="nil"/>
              <w:left w:val="nil"/>
              <w:bottom w:val="single" w:sz="4" w:space="0" w:color="auto"/>
              <w:right w:val="nil"/>
            </w:tcBorders>
          </w:tcPr>
          <w:p w14:paraId="03F56CD6" w14:textId="77777777" w:rsidR="002C22B9" w:rsidRPr="00190EDC" w:rsidRDefault="002C22B9" w:rsidP="002C22B9">
            <w:pPr>
              <w:tabs>
                <w:tab w:val="left" w:pos="3960"/>
              </w:tabs>
              <w:rPr>
                <w:sz w:val="23"/>
                <w:szCs w:val="23"/>
              </w:rPr>
            </w:pPr>
            <w:r w:rsidRPr="00190EDC">
              <w:rPr>
                <w:sz w:val="23"/>
                <w:szCs w:val="23"/>
              </w:rPr>
              <w:fldChar w:fldCharType="begin">
                <w:ffData>
                  <w:name w:val="reg_dat"/>
                  <w:enabled/>
                  <w:calcOnExit w:val="0"/>
                  <w:textInput>
                    <w:default w:val="                      "/>
                  </w:textInput>
                </w:ffData>
              </w:fldChar>
            </w:r>
            <w:r w:rsidRPr="00190EDC">
              <w:rPr>
                <w:sz w:val="23"/>
                <w:szCs w:val="23"/>
              </w:rPr>
              <w:instrText xml:space="preserve"> FORMTEXT </w:instrText>
            </w:r>
            <w:r w:rsidRPr="00190EDC">
              <w:rPr>
                <w:sz w:val="23"/>
                <w:szCs w:val="23"/>
              </w:rPr>
            </w:r>
            <w:r w:rsidRPr="00190EDC">
              <w:rPr>
                <w:sz w:val="23"/>
                <w:szCs w:val="23"/>
              </w:rPr>
              <w:fldChar w:fldCharType="separate"/>
            </w:r>
            <w:r w:rsidR="00F11506">
              <w:rPr>
                <w:sz w:val="23"/>
                <w:szCs w:val="23"/>
              </w:rPr>
              <w:t>02.08.2021</w:t>
            </w:r>
            <w:r w:rsidRPr="00190EDC">
              <w:rPr>
                <w:sz w:val="23"/>
                <w:szCs w:val="23"/>
              </w:rPr>
              <w:fldChar w:fldCharType="end"/>
            </w:r>
            <w:bookmarkEnd w:id="0"/>
          </w:p>
        </w:tc>
        <w:tc>
          <w:tcPr>
            <w:tcW w:w="708" w:type="dxa"/>
            <w:tcBorders>
              <w:top w:val="nil"/>
              <w:left w:val="nil"/>
              <w:bottom w:val="nil"/>
              <w:right w:val="nil"/>
            </w:tcBorders>
          </w:tcPr>
          <w:p w14:paraId="795D0569" w14:textId="77777777" w:rsidR="002C22B9" w:rsidRPr="00190EDC" w:rsidRDefault="002C22B9" w:rsidP="002C22B9">
            <w:pPr>
              <w:tabs>
                <w:tab w:val="left" w:pos="360"/>
                <w:tab w:val="left" w:pos="3960"/>
              </w:tabs>
              <w:jc w:val="center"/>
              <w:rPr>
                <w:sz w:val="23"/>
                <w:szCs w:val="23"/>
              </w:rPr>
            </w:pPr>
            <w:r w:rsidRPr="00190EDC">
              <w:rPr>
                <w:sz w:val="23"/>
                <w:szCs w:val="23"/>
              </w:rPr>
              <w:t>Nr.</w:t>
            </w:r>
          </w:p>
        </w:tc>
        <w:bookmarkStart w:id="1" w:name="lietas_nr"/>
        <w:tc>
          <w:tcPr>
            <w:tcW w:w="2727" w:type="dxa"/>
            <w:tcBorders>
              <w:top w:val="nil"/>
              <w:left w:val="nil"/>
              <w:bottom w:val="single" w:sz="4" w:space="0" w:color="auto"/>
              <w:right w:val="nil"/>
            </w:tcBorders>
          </w:tcPr>
          <w:p w14:paraId="00A58BC7" w14:textId="77777777" w:rsidR="002C22B9" w:rsidRPr="00190EDC" w:rsidRDefault="002C22B9" w:rsidP="002C22B9">
            <w:pPr>
              <w:tabs>
                <w:tab w:val="left" w:pos="360"/>
                <w:tab w:val="left" w:pos="3960"/>
              </w:tabs>
              <w:rPr>
                <w:sz w:val="23"/>
                <w:szCs w:val="23"/>
              </w:rPr>
            </w:pPr>
            <w:r w:rsidRPr="00190EDC">
              <w:rPr>
                <w:sz w:val="23"/>
                <w:szCs w:val="23"/>
              </w:rPr>
              <w:fldChar w:fldCharType="begin">
                <w:ffData>
                  <w:name w:val="lietas_nr"/>
                  <w:enabled/>
                  <w:calcOnExit w:val="0"/>
                  <w:textInput>
                    <w:default w:val="                "/>
                  </w:textInput>
                </w:ffData>
              </w:fldChar>
            </w:r>
            <w:r w:rsidRPr="00190EDC">
              <w:rPr>
                <w:sz w:val="23"/>
                <w:szCs w:val="23"/>
              </w:rPr>
              <w:instrText xml:space="preserve"> FORMTEXT </w:instrText>
            </w:r>
            <w:r w:rsidRPr="00190EDC">
              <w:rPr>
                <w:sz w:val="23"/>
                <w:szCs w:val="23"/>
              </w:rPr>
            </w:r>
            <w:r w:rsidRPr="00190EDC">
              <w:rPr>
                <w:sz w:val="23"/>
                <w:szCs w:val="23"/>
              </w:rPr>
              <w:fldChar w:fldCharType="separate"/>
            </w:r>
            <w:r w:rsidR="000103DC" w:rsidRPr="00190EDC">
              <w:rPr>
                <w:sz w:val="23"/>
                <w:szCs w:val="23"/>
              </w:rPr>
              <w:t>12/A-21</w:t>
            </w:r>
            <w:r w:rsidRPr="00190EDC">
              <w:rPr>
                <w:sz w:val="23"/>
                <w:szCs w:val="23"/>
              </w:rPr>
              <w:fldChar w:fldCharType="end"/>
            </w:r>
            <w:bookmarkEnd w:id="1"/>
            <w:r w:rsidRPr="00190EDC">
              <w:rPr>
                <w:sz w:val="23"/>
                <w:szCs w:val="23"/>
              </w:rPr>
              <w:t>/</w:t>
            </w:r>
            <w:bookmarkStart w:id="2" w:name="reg_num"/>
            <w:r w:rsidRPr="00190EDC">
              <w:rPr>
                <w:sz w:val="23"/>
                <w:szCs w:val="23"/>
              </w:rPr>
              <w:fldChar w:fldCharType="begin">
                <w:ffData>
                  <w:name w:val="reg_num"/>
                  <w:enabled/>
                  <w:calcOnExit w:val="0"/>
                  <w:textInput>
                    <w:default w:val="            "/>
                  </w:textInput>
                </w:ffData>
              </w:fldChar>
            </w:r>
            <w:r w:rsidRPr="00190EDC">
              <w:rPr>
                <w:sz w:val="23"/>
                <w:szCs w:val="23"/>
              </w:rPr>
              <w:instrText xml:space="preserve"> FORMTEXT </w:instrText>
            </w:r>
            <w:r w:rsidRPr="00190EDC">
              <w:rPr>
                <w:sz w:val="23"/>
                <w:szCs w:val="23"/>
              </w:rPr>
            </w:r>
            <w:r w:rsidRPr="00190EDC">
              <w:rPr>
                <w:sz w:val="23"/>
                <w:szCs w:val="23"/>
              </w:rPr>
              <w:fldChar w:fldCharType="separate"/>
            </w:r>
            <w:r w:rsidR="00F11506">
              <w:rPr>
                <w:sz w:val="23"/>
                <w:szCs w:val="23"/>
              </w:rPr>
              <w:t>4346</w:t>
            </w:r>
            <w:r w:rsidRPr="00190EDC">
              <w:rPr>
                <w:sz w:val="23"/>
                <w:szCs w:val="23"/>
              </w:rPr>
              <w:fldChar w:fldCharType="end"/>
            </w:r>
            <w:bookmarkEnd w:id="2"/>
          </w:p>
        </w:tc>
      </w:tr>
      <w:tr w:rsidR="002C22B9" w:rsidRPr="00190EDC" w14:paraId="0ACAB77B" w14:textId="77777777" w:rsidTr="009F77B9">
        <w:trPr>
          <w:trHeight w:val="188"/>
        </w:trPr>
        <w:tc>
          <w:tcPr>
            <w:tcW w:w="450" w:type="dxa"/>
            <w:tcBorders>
              <w:top w:val="nil"/>
              <w:left w:val="nil"/>
              <w:bottom w:val="nil"/>
              <w:right w:val="nil"/>
            </w:tcBorders>
          </w:tcPr>
          <w:p w14:paraId="37D14CCB" w14:textId="77777777" w:rsidR="002C22B9" w:rsidRPr="00190EDC" w:rsidRDefault="002C22B9" w:rsidP="002C22B9">
            <w:pPr>
              <w:tabs>
                <w:tab w:val="left" w:pos="360"/>
                <w:tab w:val="left" w:pos="3960"/>
              </w:tabs>
              <w:rPr>
                <w:sz w:val="23"/>
                <w:szCs w:val="23"/>
              </w:rPr>
            </w:pPr>
          </w:p>
        </w:tc>
        <w:tc>
          <w:tcPr>
            <w:tcW w:w="1785" w:type="dxa"/>
            <w:tcBorders>
              <w:top w:val="single" w:sz="4" w:space="0" w:color="auto"/>
              <w:left w:val="nil"/>
              <w:bottom w:val="nil"/>
              <w:right w:val="nil"/>
            </w:tcBorders>
          </w:tcPr>
          <w:p w14:paraId="737BD153" w14:textId="77777777" w:rsidR="002C22B9" w:rsidRPr="00190EDC" w:rsidRDefault="002C22B9" w:rsidP="002C22B9">
            <w:pPr>
              <w:tabs>
                <w:tab w:val="left" w:pos="360"/>
                <w:tab w:val="left" w:pos="3960"/>
              </w:tabs>
              <w:rPr>
                <w:sz w:val="23"/>
                <w:szCs w:val="23"/>
              </w:rPr>
            </w:pPr>
          </w:p>
        </w:tc>
        <w:tc>
          <w:tcPr>
            <w:tcW w:w="708" w:type="dxa"/>
            <w:tcBorders>
              <w:top w:val="nil"/>
              <w:left w:val="nil"/>
              <w:bottom w:val="nil"/>
              <w:right w:val="nil"/>
            </w:tcBorders>
          </w:tcPr>
          <w:p w14:paraId="701A453A" w14:textId="77777777" w:rsidR="002C22B9" w:rsidRPr="00190EDC" w:rsidRDefault="002C22B9" w:rsidP="002C22B9">
            <w:pPr>
              <w:tabs>
                <w:tab w:val="left" w:pos="360"/>
                <w:tab w:val="left" w:pos="3960"/>
              </w:tabs>
              <w:jc w:val="center"/>
              <w:rPr>
                <w:sz w:val="23"/>
                <w:szCs w:val="23"/>
              </w:rPr>
            </w:pPr>
          </w:p>
        </w:tc>
        <w:tc>
          <w:tcPr>
            <w:tcW w:w="2727" w:type="dxa"/>
            <w:tcBorders>
              <w:top w:val="single" w:sz="4" w:space="0" w:color="auto"/>
              <w:left w:val="nil"/>
              <w:bottom w:val="nil"/>
              <w:right w:val="nil"/>
            </w:tcBorders>
          </w:tcPr>
          <w:p w14:paraId="3ADEA773" w14:textId="77777777" w:rsidR="002C22B9" w:rsidRPr="00190EDC" w:rsidRDefault="002C22B9" w:rsidP="002C22B9">
            <w:pPr>
              <w:tabs>
                <w:tab w:val="left" w:pos="360"/>
                <w:tab w:val="left" w:pos="3960"/>
              </w:tabs>
              <w:rPr>
                <w:sz w:val="23"/>
                <w:szCs w:val="23"/>
              </w:rPr>
            </w:pPr>
          </w:p>
        </w:tc>
      </w:tr>
      <w:tr w:rsidR="002C22B9" w:rsidRPr="00190EDC" w14:paraId="492C6CB1" w14:textId="77777777" w:rsidTr="009F77B9">
        <w:tc>
          <w:tcPr>
            <w:tcW w:w="450" w:type="dxa"/>
            <w:tcBorders>
              <w:top w:val="nil"/>
              <w:left w:val="nil"/>
              <w:bottom w:val="nil"/>
              <w:right w:val="nil"/>
            </w:tcBorders>
          </w:tcPr>
          <w:p w14:paraId="1DED8EDA" w14:textId="77777777" w:rsidR="002C22B9" w:rsidRPr="00190EDC" w:rsidRDefault="002C22B9" w:rsidP="002C22B9">
            <w:pPr>
              <w:tabs>
                <w:tab w:val="left" w:pos="360"/>
                <w:tab w:val="left" w:pos="3960"/>
              </w:tabs>
              <w:rPr>
                <w:sz w:val="23"/>
                <w:szCs w:val="23"/>
              </w:rPr>
            </w:pPr>
            <w:r w:rsidRPr="00190EDC">
              <w:rPr>
                <w:sz w:val="23"/>
                <w:szCs w:val="23"/>
              </w:rPr>
              <w:t>Uz</w:t>
            </w:r>
          </w:p>
        </w:tc>
        <w:bookmarkStart w:id="3" w:name="san_dat"/>
        <w:tc>
          <w:tcPr>
            <w:tcW w:w="1785" w:type="dxa"/>
            <w:tcBorders>
              <w:top w:val="nil"/>
              <w:left w:val="nil"/>
              <w:bottom w:val="single" w:sz="4" w:space="0" w:color="auto"/>
              <w:right w:val="nil"/>
            </w:tcBorders>
          </w:tcPr>
          <w:p w14:paraId="3D8DF845" w14:textId="77777777" w:rsidR="002C22B9" w:rsidRPr="00190EDC" w:rsidRDefault="002C22B9" w:rsidP="002C22B9">
            <w:pPr>
              <w:tabs>
                <w:tab w:val="left" w:pos="360"/>
                <w:tab w:val="left" w:pos="3960"/>
              </w:tabs>
              <w:rPr>
                <w:sz w:val="23"/>
                <w:szCs w:val="23"/>
              </w:rPr>
            </w:pPr>
            <w:r w:rsidRPr="00190EDC">
              <w:rPr>
                <w:sz w:val="23"/>
                <w:szCs w:val="23"/>
              </w:rPr>
              <w:fldChar w:fldCharType="begin">
                <w:ffData>
                  <w:name w:val="san_dat"/>
                  <w:enabled/>
                  <w:calcOnExit w:val="0"/>
                  <w:textInput>
                    <w:default w:val="                      "/>
                  </w:textInput>
                </w:ffData>
              </w:fldChar>
            </w:r>
            <w:r w:rsidRPr="00190EDC">
              <w:rPr>
                <w:sz w:val="23"/>
                <w:szCs w:val="23"/>
              </w:rPr>
              <w:instrText xml:space="preserve"> FORMTEXT </w:instrText>
            </w:r>
            <w:r w:rsidRPr="00190EDC">
              <w:rPr>
                <w:sz w:val="23"/>
                <w:szCs w:val="23"/>
              </w:rPr>
            </w:r>
            <w:r w:rsidRPr="00190EDC">
              <w:rPr>
                <w:sz w:val="23"/>
                <w:szCs w:val="23"/>
              </w:rPr>
              <w:fldChar w:fldCharType="separate"/>
            </w:r>
            <w:r w:rsidR="000103DC" w:rsidRPr="00190EDC">
              <w:rPr>
                <w:sz w:val="23"/>
                <w:szCs w:val="23"/>
              </w:rPr>
              <w:t>22.07.2021</w:t>
            </w:r>
            <w:r w:rsidRPr="00190EDC">
              <w:rPr>
                <w:sz w:val="23"/>
                <w:szCs w:val="23"/>
              </w:rPr>
              <w:fldChar w:fldCharType="end"/>
            </w:r>
            <w:bookmarkEnd w:id="3"/>
          </w:p>
        </w:tc>
        <w:tc>
          <w:tcPr>
            <w:tcW w:w="708" w:type="dxa"/>
            <w:tcBorders>
              <w:top w:val="nil"/>
              <w:left w:val="nil"/>
              <w:bottom w:val="nil"/>
              <w:right w:val="nil"/>
            </w:tcBorders>
          </w:tcPr>
          <w:p w14:paraId="0A7A35F4" w14:textId="77777777" w:rsidR="002C22B9" w:rsidRPr="00190EDC" w:rsidRDefault="002C22B9" w:rsidP="002C22B9">
            <w:pPr>
              <w:tabs>
                <w:tab w:val="left" w:pos="360"/>
                <w:tab w:val="left" w:pos="3960"/>
              </w:tabs>
              <w:jc w:val="center"/>
              <w:rPr>
                <w:sz w:val="23"/>
                <w:szCs w:val="23"/>
              </w:rPr>
            </w:pPr>
            <w:r w:rsidRPr="00190EDC">
              <w:rPr>
                <w:sz w:val="23"/>
                <w:szCs w:val="23"/>
              </w:rPr>
              <w:t>Nr.</w:t>
            </w:r>
          </w:p>
        </w:tc>
        <w:bookmarkStart w:id="4" w:name="san_num"/>
        <w:tc>
          <w:tcPr>
            <w:tcW w:w="2727" w:type="dxa"/>
            <w:tcBorders>
              <w:top w:val="nil"/>
              <w:left w:val="nil"/>
              <w:bottom w:val="single" w:sz="4" w:space="0" w:color="auto"/>
              <w:right w:val="nil"/>
            </w:tcBorders>
          </w:tcPr>
          <w:p w14:paraId="0D747EAD" w14:textId="77777777" w:rsidR="002C22B9" w:rsidRPr="00190EDC" w:rsidRDefault="002C22B9" w:rsidP="002C22B9">
            <w:pPr>
              <w:tabs>
                <w:tab w:val="left" w:pos="360"/>
                <w:tab w:val="left" w:pos="3960"/>
              </w:tabs>
              <w:rPr>
                <w:sz w:val="23"/>
                <w:szCs w:val="23"/>
              </w:rPr>
            </w:pPr>
            <w:r w:rsidRPr="00190EDC">
              <w:rPr>
                <w:sz w:val="23"/>
                <w:szCs w:val="23"/>
              </w:rPr>
              <w:fldChar w:fldCharType="begin">
                <w:ffData>
                  <w:name w:val="san_num"/>
                  <w:enabled/>
                  <w:calcOnExit w:val="0"/>
                  <w:textInput>
                    <w:default w:val="                             "/>
                  </w:textInput>
                </w:ffData>
              </w:fldChar>
            </w:r>
            <w:r w:rsidRPr="00190EDC">
              <w:rPr>
                <w:sz w:val="23"/>
                <w:szCs w:val="23"/>
              </w:rPr>
              <w:instrText xml:space="preserve"> FORMTEXT </w:instrText>
            </w:r>
            <w:r w:rsidRPr="00190EDC">
              <w:rPr>
                <w:sz w:val="23"/>
                <w:szCs w:val="23"/>
              </w:rPr>
            </w:r>
            <w:r w:rsidRPr="00190EDC">
              <w:rPr>
                <w:sz w:val="23"/>
                <w:szCs w:val="23"/>
              </w:rPr>
              <w:fldChar w:fldCharType="separate"/>
            </w:r>
            <w:r w:rsidR="000103DC" w:rsidRPr="00190EDC">
              <w:rPr>
                <w:sz w:val="23"/>
                <w:szCs w:val="23"/>
              </w:rPr>
              <w:t>VSS-671, 27  46§</w:t>
            </w:r>
            <w:r w:rsidRPr="00190EDC">
              <w:rPr>
                <w:sz w:val="23"/>
                <w:szCs w:val="23"/>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190EDC" w14:paraId="5FF9DAE4" w14:textId="77777777" w:rsidTr="000C0DD4">
        <w:trPr>
          <w:jc w:val="right"/>
        </w:trPr>
        <w:tc>
          <w:tcPr>
            <w:tcW w:w="4644" w:type="dxa"/>
          </w:tcPr>
          <w:p w14:paraId="4852A4D5" w14:textId="77777777" w:rsidR="000103DC" w:rsidRPr="00190EDC" w:rsidRDefault="000103DC" w:rsidP="000C0DD4">
            <w:pPr>
              <w:jc w:val="right"/>
              <w:rPr>
                <w:b/>
                <w:bCs/>
                <w:sz w:val="23"/>
                <w:szCs w:val="23"/>
                <w:lang w:eastAsia="lv-LV"/>
              </w:rPr>
            </w:pPr>
            <w:bookmarkStart w:id="5" w:name="org_nos"/>
            <w:r w:rsidRPr="00190EDC">
              <w:rPr>
                <w:b/>
                <w:bCs/>
                <w:sz w:val="23"/>
                <w:szCs w:val="23"/>
                <w:lang w:eastAsia="lv-LV"/>
              </w:rPr>
              <w:t xml:space="preserve">Vides aizsardzības un </w:t>
            </w:r>
            <w:r w:rsidR="00190EDC" w:rsidRPr="00190EDC">
              <w:rPr>
                <w:b/>
                <w:bCs/>
                <w:sz w:val="23"/>
                <w:szCs w:val="23"/>
                <w:lang w:eastAsia="lv-LV"/>
              </w:rPr>
              <w:br/>
            </w:r>
            <w:r w:rsidRPr="00190EDC">
              <w:rPr>
                <w:b/>
                <w:bCs/>
                <w:sz w:val="23"/>
                <w:szCs w:val="23"/>
                <w:lang w:eastAsia="lv-LV"/>
              </w:rPr>
              <w:t>reģionālās attīstības ministrija</w:t>
            </w:r>
            <w:r w:rsidR="00190EDC" w:rsidRPr="00190EDC">
              <w:rPr>
                <w:b/>
                <w:bCs/>
                <w:sz w:val="23"/>
                <w:szCs w:val="23"/>
                <w:lang w:eastAsia="lv-LV"/>
              </w:rPr>
              <w:t>i</w:t>
            </w:r>
          </w:p>
          <w:p w14:paraId="258A53C0" w14:textId="77777777" w:rsidR="00190EDC" w:rsidRPr="00190EDC" w:rsidRDefault="00190EDC" w:rsidP="000C0DD4">
            <w:pPr>
              <w:jc w:val="right"/>
              <w:rPr>
                <w:b/>
                <w:bCs/>
                <w:sz w:val="23"/>
                <w:szCs w:val="23"/>
                <w:lang w:eastAsia="lv-LV"/>
              </w:rPr>
            </w:pPr>
          </w:p>
          <w:p w14:paraId="46BBB475" w14:textId="77777777" w:rsidR="00190EDC" w:rsidRPr="00190EDC" w:rsidRDefault="00190EDC" w:rsidP="000C0DD4">
            <w:pPr>
              <w:jc w:val="right"/>
              <w:rPr>
                <w:bCs/>
                <w:sz w:val="23"/>
                <w:szCs w:val="23"/>
                <w:lang w:eastAsia="lv-LV"/>
              </w:rPr>
            </w:pPr>
            <w:r w:rsidRPr="00190EDC">
              <w:rPr>
                <w:bCs/>
                <w:sz w:val="23"/>
                <w:szCs w:val="23"/>
                <w:lang w:eastAsia="lv-LV"/>
              </w:rPr>
              <w:t>Informācijai</w:t>
            </w:r>
          </w:p>
          <w:p w14:paraId="2A06BFD3" w14:textId="77777777" w:rsidR="000C0DD4" w:rsidRPr="00190EDC" w:rsidRDefault="000103DC" w:rsidP="000C0DD4">
            <w:pPr>
              <w:jc w:val="right"/>
              <w:rPr>
                <w:b/>
                <w:bCs/>
                <w:sz w:val="23"/>
                <w:szCs w:val="23"/>
                <w:lang w:eastAsia="lv-LV"/>
              </w:rPr>
            </w:pPr>
            <w:r w:rsidRPr="00190EDC">
              <w:rPr>
                <w:b/>
                <w:bCs/>
                <w:sz w:val="23"/>
                <w:szCs w:val="23"/>
                <w:lang w:eastAsia="lv-LV"/>
              </w:rPr>
              <w:t xml:space="preserve">Centrālajai finanšu </w:t>
            </w:r>
            <w:r w:rsidR="00190EDC" w:rsidRPr="00190EDC">
              <w:rPr>
                <w:b/>
                <w:bCs/>
                <w:sz w:val="23"/>
                <w:szCs w:val="23"/>
                <w:lang w:eastAsia="lv-LV"/>
              </w:rPr>
              <w:br/>
            </w:r>
            <w:r w:rsidRPr="00190EDC">
              <w:rPr>
                <w:b/>
                <w:bCs/>
                <w:sz w:val="23"/>
                <w:szCs w:val="23"/>
                <w:lang w:eastAsia="lv-LV"/>
              </w:rPr>
              <w:t>un līgumu aģentūrai</w:t>
            </w:r>
          </w:p>
        </w:tc>
      </w:tr>
      <w:bookmarkEnd w:id="5"/>
    </w:tbl>
    <w:p w14:paraId="0F4F437C" w14:textId="77777777" w:rsidR="001F53D9" w:rsidRPr="00190EDC" w:rsidRDefault="001F53D9" w:rsidP="004F32A1">
      <w:pPr>
        <w:rPr>
          <w:spacing w:val="4"/>
          <w:sz w:val="23"/>
          <w:szCs w:val="23"/>
        </w:rPr>
      </w:pPr>
    </w:p>
    <w:tbl>
      <w:tblPr>
        <w:tblStyle w:val="TableGrid"/>
        <w:tblW w:w="0" w:type="auto"/>
        <w:tblLook w:val="04A0" w:firstRow="1" w:lastRow="0" w:firstColumn="1" w:lastColumn="0" w:noHBand="0" w:noVBand="1"/>
      </w:tblPr>
      <w:tblGrid>
        <w:gridCol w:w="5073"/>
      </w:tblGrid>
      <w:tr w:rsidR="000C0DD4" w:rsidRPr="00190EDC" w14:paraId="20007371" w14:textId="77777777" w:rsidTr="00190EDC">
        <w:trPr>
          <w:trHeight w:val="87"/>
        </w:trPr>
        <w:tc>
          <w:tcPr>
            <w:tcW w:w="5073" w:type="dxa"/>
            <w:tcBorders>
              <w:top w:val="nil"/>
              <w:left w:val="nil"/>
              <w:bottom w:val="nil"/>
              <w:right w:val="nil"/>
            </w:tcBorders>
          </w:tcPr>
          <w:p w14:paraId="6EDC99AD" w14:textId="77777777" w:rsidR="000C0DD4" w:rsidRPr="00190EDC" w:rsidRDefault="000103DC" w:rsidP="00C04DED">
            <w:pPr>
              <w:jc w:val="left"/>
              <w:rPr>
                <w:i/>
                <w:iCs/>
                <w:sz w:val="23"/>
                <w:szCs w:val="23"/>
                <w:lang w:eastAsia="lv-LV"/>
              </w:rPr>
            </w:pPr>
            <w:r w:rsidRPr="00190EDC">
              <w:rPr>
                <w:i/>
                <w:iCs/>
                <w:sz w:val="23"/>
                <w:szCs w:val="23"/>
                <w:lang w:eastAsia="lv-LV"/>
              </w:rPr>
              <w:t xml:space="preserve">Interreg programmu vadības likums </w:t>
            </w:r>
            <w:r w:rsidR="00190EDC" w:rsidRPr="00190EDC">
              <w:rPr>
                <w:i/>
                <w:iCs/>
                <w:sz w:val="23"/>
                <w:szCs w:val="23"/>
                <w:lang w:eastAsia="lv-LV"/>
              </w:rPr>
              <w:br/>
            </w:r>
            <w:r w:rsidRPr="00190EDC">
              <w:rPr>
                <w:i/>
                <w:iCs/>
                <w:sz w:val="23"/>
                <w:szCs w:val="23"/>
                <w:lang w:eastAsia="lv-LV"/>
              </w:rPr>
              <w:t>2021.-2027.gadam</w:t>
            </w:r>
          </w:p>
        </w:tc>
      </w:tr>
    </w:tbl>
    <w:p w14:paraId="4C59779D" w14:textId="77777777" w:rsidR="00E04F00" w:rsidRPr="00190EDC" w:rsidRDefault="00E04F00" w:rsidP="00C04DED">
      <w:pPr>
        <w:jc w:val="left"/>
        <w:rPr>
          <w:sz w:val="23"/>
          <w:szCs w:val="23"/>
        </w:rPr>
      </w:pPr>
    </w:p>
    <w:p w14:paraId="1F4E9967" w14:textId="77777777" w:rsidR="00190EDC" w:rsidRDefault="00190EDC" w:rsidP="00190EDC">
      <w:pPr>
        <w:ind w:left="-170" w:right="-113" w:firstLine="170"/>
        <w:rPr>
          <w:sz w:val="23"/>
          <w:szCs w:val="23"/>
        </w:rPr>
      </w:pPr>
      <w:r w:rsidRPr="00190EDC">
        <w:rPr>
          <w:sz w:val="23"/>
          <w:szCs w:val="23"/>
        </w:rPr>
        <w:t xml:space="preserve">Finanšu ministrija (turpmāk – FM) sadarbībā ar centrālo finanšu un līgumu aģentūru </w:t>
      </w:r>
      <w:r w:rsidRPr="00190EDC">
        <w:rPr>
          <w:sz w:val="23"/>
          <w:szCs w:val="23"/>
        </w:rPr>
        <w:br/>
        <w:t xml:space="preserve">(turpmāk – CFLA) atbilstoši kompetencei ir iepazinusies ar Vides aizsardzības un reģionālās attīstības ministrijas (turpmāk – VARAM) izstrādāto likumprojektu “Interreg programmu vadības likums 2021.-2027.gadam” (turpmāk – likumprojekts), tam pievienoto sākotnējās ietekmes novērtējuma ziņojumu (anotācija) un Ministru kabineta (turpmāk – MK) sēdes </w:t>
      </w:r>
      <w:proofErr w:type="spellStart"/>
      <w:r w:rsidRPr="00190EDC">
        <w:rPr>
          <w:sz w:val="23"/>
          <w:szCs w:val="23"/>
        </w:rPr>
        <w:t>protokollēmuma</w:t>
      </w:r>
      <w:proofErr w:type="spellEnd"/>
      <w:r w:rsidRPr="00190EDC">
        <w:rPr>
          <w:sz w:val="23"/>
          <w:szCs w:val="23"/>
        </w:rPr>
        <w:t xml:space="preserve"> projektu un atbalsta tā tālāku virzību, vienlaikus izsakot šādus iebildumus. </w:t>
      </w:r>
    </w:p>
    <w:p w14:paraId="255FD651" w14:textId="77777777" w:rsidR="00190EDC" w:rsidRPr="00190EDC" w:rsidRDefault="00190EDC" w:rsidP="00190EDC">
      <w:pPr>
        <w:ind w:right="-113"/>
        <w:rPr>
          <w:sz w:val="23"/>
          <w:szCs w:val="23"/>
        </w:rPr>
      </w:pPr>
    </w:p>
    <w:p w14:paraId="68ADA95B" w14:textId="77777777" w:rsidR="00190EDC" w:rsidRPr="00190EDC" w:rsidRDefault="00190EDC" w:rsidP="00190EDC">
      <w:pPr>
        <w:pStyle w:val="ListParagraph"/>
        <w:numPr>
          <w:ilvl w:val="0"/>
          <w:numId w:val="1"/>
        </w:numPr>
        <w:spacing w:after="0" w:line="240" w:lineRule="auto"/>
        <w:jc w:val="both"/>
        <w:rPr>
          <w:rFonts w:ascii="Times New Roman" w:eastAsia="Times New Roman" w:hAnsi="Times New Roman" w:cs="Times New Roman"/>
          <w:sz w:val="23"/>
          <w:szCs w:val="23"/>
        </w:rPr>
      </w:pPr>
      <w:r w:rsidRPr="00190EDC">
        <w:rPr>
          <w:rFonts w:ascii="Times New Roman" w:eastAsia="Times New Roman" w:hAnsi="Times New Roman" w:cs="Times New Roman"/>
          <w:sz w:val="23"/>
          <w:szCs w:val="23"/>
        </w:rPr>
        <w:t xml:space="preserve">Ievērojot to, ka likumprojekta 7.panta pirmās daļas 13.punktā ir noteikts nacionālās atbildīgas iestādes pienākums reģistrēt </w:t>
      </w:r>
      <w:proofErr w:type="spellStart"/>
      <w:r w:rsidRPr="00190EDC">
        <w:rPr>
          <w:rFonts w:ascii="Times New Roman" w:eastAsia="Times New Roman" w:hAnsi="Times New Roman" w:cs="Times New Roman"/>
          <w:sz w:val="23"/>
          <w:szCs w:val="23"/>
        </w:rPr>
        <w:t>de-minimis</w:t>
      </w:r>
      <w:proofErr w:type="spellEnd"/>
      <w:r w:rsidRPr="00190EDC">
        <w:rPr>
          <w:rFonts w:ascii="Times New Roman" w:eastAsia="Times New Roman" w:hAnsi="Times New Roman" w:cs="Times New Roman"/>
          <w:sz w:val="23"/>
          <w:szCs w:val="23"/>
        </w:rPr>
        <w:t xml:space="preserve"> atbalsta uzskaites sistēmā </w:t>
      </w:r>
      <w:proofErr w:type="spellStart"/>
      <w:r w:rsidRPr="00190EDC">
        <w:rPr>
          <w:rFonts w:ascii="Times New Roman" w:eastAsia="Times New Roman" w:hAnsi="Times New Roman" w:cs="Times New Roman"/>
          <w:sz w:val="23"/>
          <w:szCs w:val="23"/>
        </w:rPr>
        <w:t>de-minimis</w:t>
      </w:r>
      <w:proofErr w:type="spellEnd"/>
      <w:r w:rsidRPr="00190EDC">
        <w:rPr>
          <w:rFonts w:ascii="Times New Roman" w:eastAsia="Times New Roman" w:hAnsi="Times New Roman" w:cs="Times New Roman"/>
          <w:sz w:val="23"/>
          <w:szCs w:val="23"/>
        </w:rPr>
        <w:t xml:space="preserve"> atbalsta piešķīrumu finansējuma saņēmējiem no Latvijas Republikas, ja par to vienojušās programmas partnervalstis, savukārt anotācijas I sadaļas “Tiesību akta projekta izstrādes nepieciešamība” 2.puktā “Pašreizējā situācija un problēmas, kuru risināšanai tiesību akta projekts izstrādāts, tiesiskā regulējuma mērķis un būtība” (turpmāk – I sadaļas 2.punkts) ir iekļauts skaidrojums, ka “programmās, kuram vadošās iestādes funkcijas pilda VARAM, informācijas reģistrācija </w:t>
      </w:r>
      <w:proofErr w:type="spellStart"/>
      <w:r w:rsidRPr="00190EDC">
        <w:rPr>
          <w:rFonts w:ascii="Times New Roman" w:eastAsia="Times New Roman" w:hAnsi="Times New Roman" w:cs="Times New Roman"/>
          <w:sz w:val="23"/>
          <w:szCs w:val="23"/>
        </w:rPr>
        <w:t>de-minimis</w:t>
      </w:r>
      <w:proofErr w:type="spellEnd"/>
      <w:r w:rsidRPr="00190EDC">
        <w:rPr>
          <w:rFonts w:ascii="Times New Roman" w:eastAsia="Times New Roman" w:hAnsi="Times New Roman" w:cs="Times New Roman"/>
          <w:sz w:val="23"/>
          <w:szCs w:val="23"/>
        </w:rPr>
        <w:t xml:space="preserve"> atbalsta uzskaites sistēmā par </w:t>
      </w:r>
      <w:proofErr w:type="spellStart"/>
      <w:r w:rsidRPr="00190EDC">
        <w:rPr>
          <w:rFonts w:ascii="Times New Roman" w:eastAsia="Times New Roman" w:hAnsi="Times New Roman" w:cs="Times New Roman"/>
          <w:sz w:val="23"/>
          <w:szCs w:val="23"/>
        </w:rPr>
        <w:t>de-minimis</w:t>
      </w:r>
      <w:proofErr w:type="spellEnd"/>
      <w:r w:rsidRPr="00190EDC">
        <w:rPr>
          <w:rFonts w:ascii="Times New Roman" w:eastAsia="Times New Roman" w:hAnsi="Times New Roman" w:cs="Times New Roman"/>
          <w:sz w:val="23"/>
          <w:szCs w:val="23"/>
        </w:rPr>
        <w:t xml:space="preserve"> atbalsta piešķīrumu finansējuma saņēmējiem no Latvijas Republikas ir vadošās iestādes pienākums”, vēršam uzmanību uz šādiem aspektiem no komercdarbības atbalsta kontroles viedokļa.</w:t>
      </w:r>
    </w:p>
    <w:p w14:paraId="6946F048" w14:textId="77777777" w:rsidR="00190EDC" w:rsidRPr="00190EDC" w:rsidRDefault="00190EDC" w:rsidP="00190EDC">
      <w:pPr>
        <w:pStyle w:val="ListParagraph"/>
        <w:numPr>
          <w:ilvl w:val="1"/>
          <w:numId w:val="2"/>
        </w:numPr>
        <w:spacing w:after="0" w:line="240" w:lineRule="auto"/>
        <w:jc w:val="both"/>
        <w:rPr>
          <w:rFonts w:ascii="Times New Roman" w:eastAsia="Times New Roman" w:hAnsi="Times New Roman" w:cs="Times New Roman"/>
          <w:sz w:val="23"/>
          <w:szCs w:val="23"/>
        </w:rPr>
      </w:pPr>
      <w:r w:rsidRPr="00190EDC">
        <w:rPr>
          <w:rFonts w:ascii="Times New Roman" w:eastAsia="Times New Roman" w:hAnsi="Times New Roman" w:cs="Times New Roman"/>
          <w:sz w:val="23"/>
          <w:szCs w:val="23"/>
        </w:rPr>
        <w:t xml:space="preserve">No iepriekš minētā ir secināms, ka Interreg programmu ietvaros komercdarbības atbalstu ir plānots piešķirt saskaņā ar </w:t>
      </w:r>
      <w:proofErr w:type="spellStart"/>
      <w:r w:rsidRPr="00190EDC">
        <w:rPr>
          <w:rFonts w:ascii="Times New Roman" w:eastAsia="Times New Roman" w:hAnsi="Times New Roman" w:cs="Times New Roman"/>
          <w:sz w:val="23"/>
          <w:szCs w:val="23"/>
        </w:rPr>
        <w:t>de-minimis</w:t>
      </w:r>
      <w:proofErr w:type="spellEnd"/>
      <w:r w:rsidRPr="00190EDC">
        <w:rPr>
          <w:rFonts w:ascii="Times New Roman" w:eastAsia="Times New Roman" w:hAnsi="Times New Roman" w:cs="Times New Roman"/>
          <w:sz w:val="23"/>
          <w:szCs w:val="23"/>
        </w:rPr>
        <w:t xml:space="preserve"> atbalsta regulējumu, taču no likumprojekta nav skaidrs, kas būs atbalsta programmu izstrādātājs un atbalsta sniedzējs. Attiecīgi lūdzam to skaidri noteikt likumprojektā, kā arī sniegt skaidrojumu anotācijā. Papildus, ņemot vērā iepriekš minēto likumprojekta 7.panta pirmās daļas 13.punktu un anotācijā ietverto informāciju, ir pretrunīgs un nav skaidrs nacionālās atbildīgas iestādes un vadošās iestādes kompetenču sadalījums attiecībā uz piešķirtā </w:t>
      </w:r>
      <w:proofErr w:type="spellStart"/>
      <w:r w:rsidRPr="00190EDC">
        <w:rPr>
          <w:rFonts w:ascii="Times New Roman" w:eastAsia="Times New Roman" w:hAnsi="Times New Roman" w:cs="Times New Roman"/>
          <w:sz w:val="23"/>
          <w:szCs w:val="23"/>
        </w:rPr>
        <w:t>de-minimis</w:t>
      </w:r>
      <w:proofErr w:type="spellEnd"/>
      <w:r w:rsidRPr="00190EDC">
        <w:rPr>
          <w:rFonts w:ascii="Times New Roman" w:eastAsia="Times New Roman" w:hAnsi="Times New Roman" w:cs="Times New Roman"/>
          <w:sz w:val="23"/>
          <w:szCs w:val="23"/>
        </w:rPr>
        <w:t xml:space="preserve"> atbalsta reģistrāciju </w:t>
      </w:r>
      <w:proofErr w:type="spellStart"/>
      <w:r w:rsidRPr="00190EDC">
        <w:rPr>
          <w:rFonts w:ascii="Times New Roman" w:eastAsia="Times New Roman" w:hAnsi="Times New Roman" w:cs="Times New Roman"/>
          <w:sz w:val="23"/>
          <w:szCs w:val="23"/>
        </w:rPr>
        <w:t>de-minimis</w:t>
      </w:r>
      <w:proofErr w:type="spellEnd"/>
      <w:r w:rsidRPr="00190EDC">
        <w:rPr>
          <w:rFonts w:ascii="Times New Roman" w:eastAsia="Times New Roman" w:hAnsi="Times New Roman" w:cs="Times New Roman"/>
          <w:sz w:val="23"/>
          <w:szCs w:val="23"/>
        </w:rPr>
        <w:t xml:space="preserve"> atbalsta uzskaites sistēmā. Lūdzam veikt atbilstošus precizējumus likumprojektā un anotācijā.</w:t>
      </w:r>
    </w:p>
    <w:p w14:paraId="617CED65" w14:textId="77777777" w:rsidR="00190EDC" w:rsidRPr="00190EDC" w:rsidRDefault="00190EDC" w:rsidP="00190EDC">
      <w:pPr>
        <w:pStyle w:val="ListParagraph"/>
        <w:numPr>
          <w:ilvl w:val="1"/>
          <w:numId w:val="2"/>
        </w:numPr>
        <w:spacing w:after="0" w:line="240" w:lineRule="auto"/>
        <w:jc w:val="both"/>
        <w:rPr>
          <w:rFonts w:ascii="Times New Roman" w:eastAsia="Times New Roman" w:hAnsi="Times New Roman" w:cs="Times New Roman"/>
          <w:sz w:val="23"/>
          <w:szCs w:val="23"/>
        </w:rPr>
      </w:pPr>
      <w:r w:rsidRPr="00190EDC">
        <w:rPr>
          <w:rFonts w:ascii="Times New Roman" w:eastAsia="Times New Roman" w:hAnsi="Times New Roman" w:cs="Times New Roman"/>
          <w:sz w:val="23"/>
          <w:szCs w:val="23"/>
        </w:rPr>
        <w:t xml:space="preserve">Kā izriet no Eiropas Parlamenta un Padomes regulas (ES) 2021/1059  (2021.gada 24.jūnijs) par īpašiem noteikumiem attiecībā uz Eiropas teritoriālās sadarbības mērķi (Interreg), kas saņem atbalstu no Eiropas Reģionālās attīstības fonda un ārējās finansēšanas instrumentiem preambulas trešā apsvēruma, Interreg projektu ietvaros komercdarbības atbalsts var tikt sniegts, piemērojot dažādus komercdarbības atbalsta regulējumus, t.sk. ar Komisijas Regulu </w:t>
      </w:r>
      <w:r w:rsidRPr="00190EDC">
        <w:rPr>
          <w:rFonts w:ascii="Times New Roman" w:eastAsia="Times New Roman" w:hAnsi="Times New Roman" w:cs="Times New Roman"/>
          <w:sz w:val="23"/>
          <w:szCs w:val="23"/>
        </w:rPr>
        <w:lastRenderedPageBreak/>
        <w:t xml:space="preserve">(ES) Nr.651/2014 (2014.gada 17.jūnijs), ar ko noteiktas atbalsta kategorijas atzīst par saderīgām ar iekšējo tirgu, piemērojot Līguma 107. un 108.pantu. Ņemot vērā iepriekš minēto, lūdzam izvērtēt nepieciešamību precizēt likumprojekta 7.panta pirmās daļas 13.punktu, ietverot tajā vispārīgāku nacionālās atbildīgas iestādes pienākumu gadījumā, ja Interreg projektu ietvaros plānots piešķirt komercdarbības atbalstu, piemērot atbilstīgu komercdarbības atbalsta regulējumu, t.sk. paredzot, ka gadījumā, ja atbalsta programmas izstrādātājs ir Latvijas iestāde un atbalsta programmas ietvaros ir plānots piešķirt komercdarbības atbalstu, tiks nodrošināta Komercdarbības atbalsta kontroles likuma 10.pantā noteiktā pienākuma izpilde par plānotās atbalsta programmas iesniegšanu FM sākotnējai izvērtēšanai. </w:t>
      </w:r>
    </w:p>
    <w:p w14:paraId="10AC2378" w14:textId="77777777" w:rsidR="00190EDC" w:rsidRPr="00190EDC" w:rsidRDefault="00190EDC" w:rsidP="00190EDC">
      <w:pPr>
        <w:pStyle w:val="ListParagraph"/>
        <w:numPr>
          <w:ilvl w:val="0"/>
          <w:numId w:val="1"/>
        </w:numPr>
        <w:spacing w:after="0" w:line="240" w:lineRule="auto"/>
        <w:jc w:val="both"/>
        <w:rPr>
          <w:rFonts w:ascii="Times New Roman" w:eastAsia="Times New Roman" w:hAnsi="Times New Roman" w:cs="Times New Roman"/>
          <w:sz w:val="23"/>
          <w:szCs w:val="23"/>
        </w:rPr>
      </w:pPr>
      <w:r w:rsidRPr="00190EDC">
        <w:rPr>
          <w:rFonts w:ascii="Times New Roman" w:eastAsia="Times New Roman" w:hAnsi="Times New Roman" w:cs="Times New Roman"/>
          <w:sz w:val="23"/>
          <w:szCs w:val="23"/>
        </w:rPr>
        <w:t xml:space="preserve">Lūdzam noteikumu projekta 8.panta 1.punkta 1.apakšpunktā, kā arī attiecīgi anotācijas </w:t>
      </w:r>
      <w:r w:rsidRPr="00190EDC">
        <w:rPr>
          <w:rFonts w:ascii="Times New Roman" w:eastAsia="Times New Roman" w:hAnsi="Times New Roman" w:cs="Times New Roman"/>
          <w:sz w:val="23"/>
          <w:szCs w:val="23"/>
        </w:rPr>
        <w:br/>
        <w:t xml:space="preserve">I sadaļas 2.punktā neiekļaut CFLA kā nacionālās apakškomitejas pārstāvi. Vienlaikus CFLA neiebilst arī turpmāk sniegt nepieciešamo informāciju par iespējamiem riskiem saistībā ar projektu pārklāšanos ar citu nacionālo vai starptautisko programmu projektiem pēc VARAM pieprasījuma. </w:t>
      </w:r>
    </w:p>
    <w:p w14:paraId="36D97C06" w14:textId="77777777" w:rsidR="00190EDC" w:rsidRPr="00190EDC" w:rsidRDefault="00190EDC" w:rsidP="00190EDC">
      <w:pPr>
        <w:pStyle w:val="ListParagraph"/>
        <w:numPr>
          <w:ilvl w:val="0"/>
          <w:numId w:val="1"/>
        </w:numPr>
        <w:spacing w:after="0" w:line="240" w:lineRule="auto"/>
        <w:jc w:val="both"/>
        <w:rPr>
          <w:rFonts w:ascii="Times New Roman" w:eastAsia="Times New Roman" w:hAnsi="Times New Roman" w:cs="Times New Roman"/>
          <w:sz w:val="23"/>
          <w:szCs w:val="23"/>
        </w:rPr>
      </w:pPr>
      <w:r w:rsidRPr="00190EDC">
        <w:rPr>
          <w:rFonts w:ascii="Times New Roman" w:eastAsia="Times New Roman" w:hAnsi="Times New Roman" w:cs="Times New Roman"/>
          <w:sz w:val="23"/>
          <w:szCs w:val="23"/>
        </w:rPr>
        <w:t>Lūdzam anotācijas III sadaļā “Tiesību akta projekta ietekme uz valsts budžetu un pašvaldību budžetiem” (turpmāk – III sadaļa) veikt šādus precizējumus:</w:t>
      </w:r>
    </w:p>
    <w:p w14:paraId="5077CC51" w14:textId="77777777" w:rsidR="00190EDC" w:rsidRPr="00190EDC" w:rsidRDefault="00190EDC" w:rsidP="00190EDC">
      <w:pPr>
        <w:pStyle w:val="ListParagraph"/>
        <w:numPr>
          <w:ilvl w:val="1"/>
          <w:numId w:val="1"/>
        </w:numPr>
        <w:spacing w:after="0" w:line="240" w:lineRule="auto"/>
        <w:jc w:val="both"/>
        <w:rPr>
          <w:rFonts w:ascii="Times New Roman" w:eastAsia="Times New Roman" w:hAnsi="Times New Roman" w:cs="Times New Roman"/>
          <w:sz w:val="23"/>
          <w:szCs w:val="23"/>
        </w:rPr>
      </w:pPr>
      <w:r w:rsidRPr="00190EDC">
        <w:rPr>
          <w:rFonts w:ascii="Times New Roman" w:eastAsia="Times New Roman" w:hAnsi="Times New Roman" w:cs="Times New Roman"/>
          <w:sz w:val="23"/>
          <w:szCs w:val="23"/>
        </w:rPr>
        <w:t>ailē “turpmākie trīs gadi” aiļu nosaukumos “Izmaiņas, salīdzinot ar vidēja termiņa budžeta ietvaru”  precizēt “n+1” un “n+2” vērtības, to vietā norādot attiecīgos gadus, ņemot vērā MK 2009.gada 15.decembra instrukcijas Nr.19 “Tiesību akta projekta sākotnējās ietekmes izvērtēšanas kārtība”  (turpmāk – MK instrukcija Nr.19) 32.punktā noteikto;</w:t>
      </w:r>
    </w:p>
    <w:p w14:paraId="1EE62CF9" w14:textId="77777777" w:rsidR="00190EDC" w:rsidRPr="00190EDC" w:rsidRDefault="00190EDC" w:rsidP="00190EDC">
      <w:pPr>
        <w:pStyle w:val="ListParagraph"/>
        <w:numPr>
          <w:ilvl w:val="1"/>
          <w:numId w:val="1"/>
        </w:numPr>
        <w:spacing w:after="0" w:line="240" w:lineRule="auto"/>
        <w:jc w:val="both"/>
        <w:rPr>
          <w:rFonts w:ascii="Times New Roman" w:eastAsia="Times New Roman" w:hAnsi="Times New Roman" w:cs="Times New Roman"/>
          <w:sz w:val="23"/>
          <w:szCs w:val="23"/>
        </w:rPr>
      </w:pPr>
      <w:r w:rsidRPr="00190EDC">
        <w:rPr>
          <w:rFonts w:ascii="Times New Roman" w:eastAsia="Times New Roman" w:hAnsi="Times New Roman" w:cs="Times New Roman"/>
          <w:sz w:val="23"/>
          <w:szCs w:val="23"/>
        </w:rPr>
        <w:t>1.–5.punktā (aizpildot arī apakšpunktus) precizēt informāciju atbilstoši MK instrukcijas Nr.19 IV nodaļā noteiktajam, īpaši ievērojot  37., 38., 39., 40., 42. un 43.punktā noteikto, kā arī anotācijas III sadaļas 6.punktu aizpildīt saskaņā ar instrukcijas Nr.19 44.punktu (piemēram, norādot pasākumu īstenošanas izdevumus pa gadiem un sadalījumā pa finansējuma avotiem, ja iespējams), 44.punktu, kā arī 53.punktu;</w:t>
      </w:r>
    </w:p>
    <w:p w14:paraId="7F58155C" w14:textId="77777777" w:rsidR="006D6710" w:rsidRPr="00190EDC" w:rsidRDefault="00190EDC" w:rsidP="007F3771">
      <w:pPr>
        <w:pStyle w:val="ListParagraph"/>
        <w:numPr>
          <w:ilvl w:val="1"/>
          <w:numId w:val="1"/>
        </w:numPr>
        <w:spacing w:after="0" w:line="240" w:lineRule="auto"/>
        <w:jc w:val="both"/>
        <w:rPr>
          <w:rFonts w:ascii="Times New Roman" w:eastAsia="Times New Roman" w:hAnsi="Times New Roman" w:cs="Times New Roman"/>
          <w:sz w:val="23"/>
          <w:szCs w:val="23"/>
        </w:rPr>
      </w:pPr>
      <w:r w:rsidRPr="00190EDC">
        <w:rPr>
          <w:rFonts w:ascii="Times New Roman" w:eastAsia="Times New Roman" w:hAnsi="Times New Roman" w:cs="Times New Roman"/>
          <w:sz w:val="23"/>
          <w:szCs w:val="23"/>
        </w:rPr>
        <w:t xml:space="preserve">1.–5.punktā norādītās vērtības izteikt veselos skaitļos atbilstoši instrukcijas Nr.19 45.3.apakšpunktā noteiktajam. </w:t>
      </w:r>
    </w:p>
    <w:p w14:paraId="71386082" w14:textId="77777777" w:rsidR="006D6710" w:rsidRPr="00190EDC" w:rsidRDefault="006D6710" w:rsidP="007F3771">
      <w:pPr>
        <w:rPr>
          <w:sz w:val="23"/>
          <w:szCs w:val="23"/>
        </w:rPr>
      </w:pPr>
    </w:p>
    <w:p w14:paraId="1ADB3F42" w14:textId="77777777" w:rsidR="0015384D" w:rsidRPr="00190EDC" w:rsidRDefault="0015384D" w:rsidP="007F3771">
      <w:pPr>
        <w:rPr>
          <w:sz w:val="23"/>
          <w:szCs w:val="23"/>
        </w:rPr>
      </w:pPr>
    </w:p>
    <w:p w14:paraId="68168D55" w14:textId="77777777" w:rsidR="00557B49" w:rsidRPr="00190EDC" w:rsidRDefault="00190EDC" w:rsidP="00190EDC">
      <w:pPr>
        <w:ind w:firstLine="360"/>
        <w:rPr>
          <w:sz w:val="23"/>
          <w:szCs w:val="23"/>
        </w:rPr>
      </w:pPr>
      <w:r w:rsidRPr="00190EDC">
        <w:rPr>
          <w:sz w:val="23"/>
          <w:szCs w:val="23"/>
        </w:rPr>
        <w:t>Ar cieņu</w:t>
      </w:r>
    </w:p>
    <w:p w14:paraId="4438E539" w14:textId="77777777" w:rsidR="003F2252" w:rsidRPr="00190EDC" w:rsidRDefault="003F2252" w:rsidP="007F3771">
      <w:pPr>
        <w:rPr>
          <w:sz w:val="23"/>
          <w:szCs w:val="23"/>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190EDC" w14:paraId="5034647F" w14:textId="77777777" w:rsidTr="00AA6DC1">
        <w:tc>
          <w:tcPr>
            <w:tcW w:w="4395" w:type="dxa"/>
          </w:tcPr>
          <w:p w14:paraId="55BE9266" w14:textId="77777777" w:rsidR="000103DC" w:rsidRPr="00190EDC" w:rsidRDefault="00190EDC" w:rsidP="007F3771">
            <w:pPr>
              <w:rPr>
                <w:sz w:val="23"/>
                <w:szCs w:val="23"/>
              </w:rPr>
            </w:pPr>
            <w:r w:rsidRPr="00190EDC">
              <w:rPr>
                <w:sz w:val="23"/>
                <w:szCs w:val="23"/>
              </w:rPr>
              <w:t>v</w:t>
            </w:r>
            <w:r w:rsidR="000103DC" w:rsidRPr="00190EDC">
              <w:rPr>
                <w:sz w:val="23"/>
                <w:szCs w:val="23"/>
              </w:rPr>
              <w:t xml:space="preserve">alsts sekretāres vietnieks </w:t>
            </w:r>
          </w:p>
          <w:p w14:paraId="0B0332F7" w14:textId="77777777" w:rsidR="00AA6DC1" w:rsidRPr="00190EDC" w:rsidRDefault="000103DC" w:rsidP="007F3771">
            <w:pPr>
              <w:rPr>
                <w:sz w:val="23"/>
                <w:szCs w:val="23"/>
              </w:rPr>
            </w:pPr>
            <w:r w:rsidRPr="00190EDC">
              <w:rPr>
                <w:sz w:val="23"/>
                <w:szCs w:val="23"/>
              </w:rPr>
              <w:t>Eiropas Savienības struktūrfondu un Kohēzijas fonda jautājumos</w:t>
            </w:r>
          </w:p>
        </w:tc>
        <w:tc>
          <w:tcPr>
            <w:tcW w:w="1984" w:type="dxa"/>
          </w:tcPr>
          <w:p w14:paraId="14C6F464" w14:textId="77777777" w:rsidR="00AA6DC1" w:rsidRPr="00190EDC" w:rsidRDefault="00AA6DC1" w:rsidP="00AA6DC1">
            <w:pPr>
              <w:jc w:val="center"/>
              <w:rPr>
                <w:sz w:val="23"/>
                <w:szCs w:val="23"/>
              </w:rPr>
            </w:pPr>
            <w:bookmarkStart w:id="6" w:name="edoc_info2"/>
            <w:r w:rsidRPr="00190EDC">
              <w:rPr>
                <w:sz w:val="23"/>
                <w:szCs w:val="23"/>
              </w:rPr>
              <w:t>(paraksts*)</w:t>
            </w:r>
            <w:bookmarkEnd w:id="6"/>
          </w:p>
        </w:tc>
        <w:tc>
          <w:tcPr>
            <w:tcW w:w="2977" w:type="dxa"/>
            <w:vAlign w:val="bottom"/>
          </w:tcPr>
          <w:p w14:paraId="2F9A5ED2" w14:textId="77777777" w:rsidR="00AA6DC1" w:rsidRPr="00190EDC" w:rsidRDefault="000103DC" w:rsidP="00483407">
            <w:pPr>
              <w:jc w:val="right"/>
              <w:rPr>
                <w:sz w:val="23"/>
                <w:szCs w:val="23"/>
              </w:rPr>
            </w:pPr>
            <w:proofErr w:type="spellStart"/>
            <w:r w:rsidRPr="00190EDC">
              <w:rPr>
                <w:sz w:val="23"/>
                <w:szCs w:val="23"/>
              </w:rPr>
              <w:t>A.Eberhards</w:t>
            </w:r>
            <w:proofErr w:type="spellEnd"/>
          </w:p>
        </w:tc>
      </w:tr>
      <w:tr w:rsidR="00AA6DC1" w:rsidRPr="00190EDC" w14:paraId="1B833E1D" w14:textId="77777777" w:rsidTr="00AA6DC1">
        <w:tc>
          <w:tcPr>
            <w:tcW w:w="4395" w:type="dxa"/>
          </w:tcPr>
          <w:p w14:paraId="05003D8C" w14:textId="77777777" w:rsidR="00AA6DC1" w:rsidRPr="00190EDC" w:rsidRDefault="00AA6DC1" w:rsidP="007F3771">
            <w:pPr>
              <w:rPr>
                <w:sz w:val="23"/>
                <w:szCs w:val="23"/>
              </w:rPr>
            </w:pPr>
          </w:p>
        </w:tc>
        <w:tc>
          <w:tcPr>
            <w:tcW w:w="1984" w:type="dxa"/>
          </w:tcPr>
          <w:p w14:paraId="7545DC6D" w14:textId="77777777" w:rsidR="00AA6DC1" w:rsidRPr="00190EDC" w:rsidRDefault="00AA6DC1" w:rsidP="000C0DD4">
            <w:pPr>
              <w:jc w:val="right"/>
              <w:rPr>
                <w:sz w:val="23"/>
                <w:szCs w:val="23"/>
              </w:rPr>
            </w:pPr>
          </w:p>
        </w:tc>
        <w:tc>
          <w:tcPr>
            <w:tcW w:w="2977" w:type="dxa"/>
            <w:vAlign w:val="bottom"/>
          </w:tcPr>
          <w:p w14:paraId="1426471F" w14:textId="77777777" w:rsidR="00AA6DC1" w:rsidRPr="00190EDC" w:rsidRDefault="00AA6DC1" w:rsidP="000C0DD4">
            <w:pPr>
              <w:jc w:val="right"/>
              <w:rPr>
                <w:sz w:val="23"/>
                <w:szCs w:val="23"/>
              </w:rPr>
            </w:pPr>
          </w:p>
        </w:tc>
      </w:tr>
    </w:tbl>
    <w:tbl>
      <w:tblPr>
        <w:tblW w:w="8647" w:type="dxa"/>
        <w:tblLook w:val="04A0" w:firstRow="1" w:lastRow="0" w:firstColumn="1" w:lastColumn="0" w:noHBand="0" w:noVBand="1"/>
      </w:tblPr>
      <w:tblGrid>
        <w:gridCol w:w="8647"/>
      </w:tblGrid>
      <w:tr w:rsidR="002D6CB4" w:rsidRPr="00190EDC" w14:paraId="3D02BEC8" w14:textId="77777777" w:rsidTr="00AA6DC1">
        <w:trPr>
          <w:cantSplit/>
          <w:trHeight w:val="615"/>
        </w:trPr>
        <w:tc>
          <w:tcPr>
            <w:tcW w:w="8647" w:type="dxa"/>
          </w:tcPr>
          <w:p w14:paraId="14F2ADD0" w14:textId="77777777" w:rsidR="002D6CB4" w:rsidRPr="00190EDC" w:rsidRDefault="00AA6DC1" w:rsidP="00AA6DC1">
            <w:pPr>
              <w:pStyle w:val="BodyTextIndent"/>
              <w:tabs>
                <w:tab w:val="left" w:pos="8397"/>
              </w:tabs>
              <w:ind w:left="0"/>
              <w:rPr>
                <w:sz w:val="23"/>
                <w:szCs w:val="23"/>
              </w:rPr>
            </w:pPr>
            <w:bookmarkStart w:id="7" w:name="edoc_info" w:colFirst="0" w:colLast="0"/>
            <w:r w:rsidRPr="00190EDC">
              <w:rPr>
                <w:sz w:val="23"/>
                <w:szCs w:val="23"/>
              </w:rPr>
              <w:t>*Dokuments ir parakstīts ar drošu elektronisko parakstu</w:t>
            </w:r>
          </w:p>
        </w:tc>
      </w:tr>
      <w:bookmarkEnd w:id="7"/>
    </w:tbl>
    <w:p w14:paraId="2D5DDDAB" w14:textId="77777777" w:rsidR="00190EDC" w:rsidRPr="00190EDC" w:rsidRDefault="00190EDC" w:rsidP="007F3771">
      <w:pPr>
        <w:rPr>
          <w:sz w:val="18"/>
          <w:szCs w:val="18"/>
        </w:rPr>
      </w:pPr>
    </w:p>
    <w:p w14:paraId="050DA8E4" w14:textId="77777777" w:rsidR="00190EDC" w:rsidRDefault="00190EDC" w:rsidP="00550BA5">
      <w:pPr>
        <w:ind w:firstLine="142"/>
        <w:rPr>
          <w:sz w:val="18"/>
          <w:szCs w:val="18"/>
        </w:rPr>
      </w:pPr>
    </w:p>
    <w:p w14:paraId="7814D60B" w14:textId="77777777" w:rsidR="00190EDC" w:rsidRDefault="00190EDC" w:rsidP="00550BA5">
      <w:pPr>
        <w:ind w:firstLine="142"/>
        <w:rPr>
          <w:sz w:val="18"/>
          <w:szCs w:val="18"/>
        </w:rPr>
      </w:pPr>
    </w:p>
    <w:p w14:paraId="52644C12" w14:textId="77777777" w:rsidR="00190EDC" w:rsidRDefault="00190EDC" w:rsidP="00550BA5">
      <w:pPr>
        <w:ind w:firstLine="142"/>
        <w:rPr>
          <w:sz w:val="18"/>
          <w:szCs w:val="18"/>
        </w:rPr>
      </w:pPr>
    </w:p>
    <w:p w14:paraId="6CC733EA" w14:textId="77777777" w:rsidR="00190EDC" w:rsidRDefault="00190EDC" w:rsidP="00550BA5">
      <w:pPr>
        <w:ind w:firstLine="142"/>
        <w:rPr>
          <w:sz w:val="18"/>
          <w:szCs w:val="18"/>
        </w:rPr>
      </w:pPr>
    </w:p>
    <w:p w14:paraId="311F8EFF" w14:textId="77777777" w:rsidR="00190EDC" w:rsidRPr="00190EDC" w:rsidRDefault="00190EDC" w:rsidP="00550BA5">
      <w:pPr>
        <w:ind w:firstLine="142"/>
        <w:rPr>
          <w:sz w:val="18"/>
          <w:szCs w:val="18"/>
        </w:rPr>
      </w:pPr>
      <w:r w:rsidRPr="00190EDC">
        <w:rPr>
          <w:sz w:val="18"/>
          <w:szCs w:val="18"/>
        </w:rPr>
        <w:t>Eiropas Savienības fondu stratēģijas departamenta</w:t>
      </w:r>
    </w:p>
    <w:p w14:paraId="22BD9133" w14:textId="77777777" w:rsidR="00190EDC" w:rsidRPr="00190EDC" w:rsidRDefault="00190EDC" w:rsidP="00550BA5">
      <w:pPr>
        <w:ind w:firstLine="142"/>
        <w:rPr>
          <w:sz w:val="18"/>
          <w:szCs w:val="18"/>
        </w:rPr>
      </w:pPr>
      <w:r w:rsidRPr="00190EDC">
        <w:rPr>
          <w:sz w:val="18"/>
          <w:szCs w:val="18"/>
        </w:rPr>
        <w:t>Publisko investīciju attīstības nodaļas vecākā eksperts</w:t>
      </w:r>
    </w:p>
    <w:p w14:paraId="5D780CB8" w14:textId="77777777" w:rsidR="000103DC" w:rsidRPr="00190EDC" w:rsidRDefault="00190EDC" w:rsidP="00550BA5">
      <w:pPr>
        <w:ind w:firstLine="142"/>
        <w:rPr>
          <w:sz w:val="18"/>
          <w:szCs w:val="18"/>
        </w:rPr>
      </w:pPr>
      <w:r w:rsidRPr="00190EDC">
        <w:rPr>
          <w:sz w:val="18"/>
          <w:szCs w:val="18"/>
        </w:rPr>
        <w:t xml:space="preserve">Līva </w:t>
      </w:r>
      <w:r w:rsidR="000103DC" w:rsidRPr="00190EDC">
        <w:rPr>
          <w:sz w:val="18"/>
          <w:szCs w:val="18"/>
        </w:rPr>
        <w:t xml:space="preserve">Zvirgzdiņa 67-083-945 </w:t>
      </w:r>
    </w:p>
    <w:p w14:paraId="618CDBB6" w14:textId="77777777" w:rsidR="000C0DD4" w:rsidRPr="00190EDC" w:rsidRDefault="00174664" w:rsidP="00550BA5">
      <w:pPr>
        <w:ind w:firstLine="142"/>
        <w:rPr>
          <w:sz w:val="18"/>
          <w:szCs w:val="18"/>
        </w:rPr>
      </w:pPr>
      <w:hyperlink r:id="rId8" w:history="1">
        <w:r w:rsidR="00190EDC" w:rsidRPr="00190EDC">
          <w:rPr>
            <w:rStyle w:val="Hyperlink"/>
            <w:sz w:val="18"/>
            <w:szCs w:val="18"/>
          </w:rPr>
          <w:t>Liva.Zvirgzdina@fm.gov.lv</w:t>
        </w:r>
      </w:hyperlink>
      <w:r w:rsidR="00190EDC" w:rsidRPr="00190EDC">
        <w:rPr>
          <w:sz w:val="18"/>
          <w:szCs w:val="18"/>
        </w:rPr>
        <w:t xml:space="preserve"> </w:t>
      </w:r>
    </w:p>
    <w:p w14:paraId="73D5D265" w14:textId="77777777" w:rsidR="00190EDC" w:rsidRPr="00190EDC" w:rsidRDefault="00190EDC" w:rsidP="00550BA5">
      <w:pPr>
        <w:ind w:firstLine="142"/>
        <w:rPr>
          <w:sz w:val="18"/>
          <w:szCs w:val="18"/>
        </w:rPr>
      </w:pPr>
    </w:p>
    <w:p w14:paraId="6CF56181" w14:textId="77777777" w:rsidR="00190EDC" w:rsidRPr="00190EDC" w:rsidRDefault="00190EDC" w:rsidP="00550BA5">
      <w:pPr>
        <w:ind w:firstLine="142"/>
        <w:rPr>
          <w:sz w:val="18"/>
          <w:szCs w:val="18"/>
        </w:rPr>
      </w:pPr>
      <w:r w:rsidRPr="00190EDC">
        <w:rPr>
          <w:sz w:val="18"/>
          <w:szCs w:val="18"/>
        </w:rPr>
        <w:t xml:space="preserve">Budžeta departamenta </w:t>
      </w:r>
    </w:p>
    <w:p w14:paraId="1CAA7299" w14:textId="77777777" w:rsidR="00190EDC" w:rsidRPr="00190EDC" w:rsidRDefault="00190EDC" w:rsidP="00190EDC">
      <w:pPr>
        <w:ind w:firstLine="142"/>
        <w:rPr>
          <w:sz w:val="18"/>
          <w:szCs w:val="18"/>
        </w:rPr>
      </w:pPr>
      <w:r w:rsidRPr="00190EDC">
        <w:rPr>
          <w:sz w:val="18"/>
          <w:szCs w:val="18"/>
        </w:rPr>
        <w:t>Reģionālās attīstības, vides, zemkopības un satiksmes finansēšanas nodaļas vecākā eksperte</w:t>
      </w:r>
    </w:p>
    <w:p w14:paraId="51FB1E3D" w14:textId="77777777" w:rsidR="000C0DD4" w:rsidRPr="00190EDC" w:rsidRDefault="00190EDC" w:rsidP="00190EDC">
      <w:pPr>
        <w:ind w:firstLine="142"/>
        <w:rPr>
          <w:sz w:val="18"/>
          <w:szCs w:val="18"/>
        </w:rPr>
      </w:pPr>
      <w:r w:rsidRPr="00190EDC">
        <w:rPr>
          <w:sz w:val="18"/>
          <w:szCs w:val="18"/>
        </w:rPr>
        <w:t xml:space="preserve">Ilze </w:t>
      </w:r>
      <w:proofErr w:type="spellStart"/>
      <w:r w:rsidRPr="00190EDC">
        <w:rPr>
          <w:sz w:val="18"/>
          <w:szCs w:val="18"/>
        </w:rPr>
        <w:t>Kote</w:t>
      </w:r>
      <w:proofErr w:type="spellEnd"/>
      <w:r w:rsidRPr="00190EDC">
        <w:rPr>
          <w:sz w:val="18"/>
          <w:szCs w:val="18"/>
        </w:rPr>
        <w:t>, 67095452</w:t>
      </w:r>
    </w:p>
    <w:p w14:paraId="29C3EF04" w14:textId="77777777" w:rsidR="00190EDC" w:rsidRPr="00190EDC" w:rsidRDefault="00190EDC" w:rsidP="007F3771">
      <w:pPr>
        <w:rPr>
          <w:sz w:val="18"/>
          <w:szCs w:val="18"/>
        </w:rPr>
      </w:pPr>
      <w:r w:rsidRPr="00190EDC">
        <w:rPr>
          <w:sz w:val="18"/>
          <w:szCs w:val="18"/>
        </w:rPr>
        <w:t xml:space="preserve">   </w:t>
      </w:r>
      <w:hyperlink r:id="rId9" w:history="1">
        <w:r w:rsidRPr="00190EDC">
          <w:rPr>
            <w:rStyle w:val="Hyperlink"/>
            <w:sz w:val="18"/>
            <w:szCs w:val="18"/>
          </w:rPr>
          <w:t>Ilze.Kote@fm.gov.lv</w:t>
        </w:r>
      </w:hyperlink>
    </w:p>
    <w:p w14:paraId="5CB532A9" w14:textId="77777777" w:rsidR="00190EDC" w:rsidRPr="00190EDC" w:rsidRDefault="00190EDC" w:rsidP="007F3771">
      <w:pPr>
        <w:rPr>
          <w:sz w:val="18"/>
          <w:szCs w:val="18"/>
        </w:rPr>
      </w:pPr>
      <w:r w:rsidRPr="00190EDC">
        <w:rPr>
          <w:sz w:val="18"/>
          <w:szCs w:val="18"/>
        </w:rPr>
        <w:t xml:space="preserve">   </w:t>
      </w:r>
    </w:p>
    <w:p w14:paraId="2E655ECD" w14:textId="77777777" w:rsidR="00190EDC" w:rsidRPr="00190EDC" w:rsidRDefault="00190EDC" w:rsidP="007F3771">
      <w:pPr>
        <w:rPr>
          <w:sz w:val="18"/>
          <w:szCs w:val="18"/>
        </w:rPr>
      </w:pPr>
      <w:r>
        <w:rPr>
          <w:sz w:val="18"/>
          <w:szCs w:val="18"/>
        </w:rPr>
        <w:t xml:space="preserve">  </w:t>
      </w:r>
      <w:r w:rsidRPr="00190EDC">
        <w:rPr>
          <w:sz w:val="18"/>
          <w:szCs w:val="18"/>
        </w:rPr>
        <w:t>Centrālās finanšu un līgumu aģentūras</w:t>
      </w:r>
    </w:p>
    <w:p w14:paraId="01F2BD69" w14:textId="77777777" w:rsidR="00190EDC" w:rsidRPr="00190EDC" w:rsidRDefault="00190EDC" w:rsidP="007F3771">
      <w:pPr>
        <w:rPr>
          <w:sz w:val="18"/>
          <w:szCs w:val="18"/>
        </w:rPr>
      </w:pPr>
      <w:r w:rsidRPr="00190EDC">
        <w:rPr>
          <w:rFonts w:ascii="Verdana" w:hAnsi="Verdana"/>
          <w:color w:val="767185"/>
          <w:sz w:val="18"/>
          <w:szCs w:val="18"/>
        </w:rPr>
        <w:t xml:space="preserve"> </w:t>
      </w:r>
      <w:r>
        <w:rPr>
          <w:rFonts w:ascii="Verdana" w:hAnsi="Verdana"/>
          <w:color w:val="767185"/>
          <w:sz w:val="18"/>
          <w:szCs w:val="18"/>
        </w:rPr>
        <w:t xml:space="preserve"> </w:t>
      </w:r>
      <w:r w:rsidRPr="00190EDC">
        <w:rPr>
          <w:sz w:val="18"/>
          <w:szCs w:val="18"/>
        </w:rPr>
        <w:t>Programmu uzraudzības un stratēģiskās plānošanas nodaļas vadītāja vietniece</w:t>
      </w:r>
    </w:p>
    <w:p w14:paraId="58591DF0" w14:textId="77777777" w:rsidR="00190EDC" w:rsidRPr="00190EDC" w:rsidRDefault="00190EDC" w:rsidP="007F3771">
      <w:pPr>
        <w:rPr>
          <w:sz w:val="18"/>
          <w:szCs w:val="18"/>
        </w:rPr>
      </w:pPr>
      <w:r>
        <w:rPr>
          <w:sz w:val="18"/>
          <w:szCs w:val="18"/>
        </w:rPr>
        <w:t xml:space="preserve">  </w:t>
      </w:r>
      <w:r w:rsidRPr="00190EDC">
        <w:rPr>
          <w:sz w:val="18"/>
          <w:szCs w:val="18"/>
        </w:rPr>
        <w:t xml:space="preserve">Viktorija </w:t>
      </w:r>
      <w:proofErr w:type="spellStart"/>
      <w:r w:rsidRPr="00190EDC">
        <w:rPr>
          <w:sz w:val="18"/>
          <w:szCs w:val="18"/>
        </w:rPr>
        <w:t>Fomčenkova</w:t>
      </w:r>
      <w:proofErr w:type="spellEnd"/>
      <w:r w:rsidRPr="00190EDC">
        <w:rPr>
          <w:sz w:val="18"/>
          <w:szCs w:val="18"/>
        </w:rPr>
        <w:t>, 26950396</w:t>
      </w:r>
    </w:p>
    <w:p w14:paraId="6DDE7440" w14:textId="77777777" w:rsidR="00190EDC" w:rsidRPr="00190EDC" w:rsidRDefault="00190EDC" w:rsidP="007F3771">
      <w:pPr>
        <w:rPr>
          <w:sz w:val="18"/>
          <w:szCs w:val="18"/>
        </w:rPr>
      </w:pPr>
      <w:r>
        <w:rPr>
          <w:sz w:val="18"/>
          <w:szCs w:val="18"/>
        </w:rPr>
        <w:t xml:space="preserve">  </w:t>
      </w:r>
      <w:hyperlink r:id="rId10" w:history="1">
        <w:r w:rsidRPr="00190EDC">
          <w:rPr>
            <w:rStyle w:val="Hyperlink"/>
            <w:sz w:val="18"/>
            <w:szCs w:val="18"/>
          </w:rPr>
          <w:t>Viktorija.Fomcenkova@cfla.gov.lv</w:t>
        </w:r>
      </w:hyperlink>
    </w:p>
    <w:p w14:paraId="0A1EB9F5" w14:textId="77777777" w:rsidR="00190EDC" w:rsidRPr="00190EDC" w:rsidRDefault="00190EDC" w:rsidP="007F3771">
      <w:pPr>
        <w:rPr>
          <w:sz w:val="18"/>
          <w:szCs w:val="18"/>
        </w:rPr>
      </w:pPr>
    </w:p>
    <w:p w14:paraId="57D0A579" w14:textId="77777777" w:rsidR="00190EDC" w:rsidRPr="00190EDC" w:rsidRDefault="00190EDC" w:rsidP="007F3771">
      <w:pPr>
        <w:rPr>
          <w:sz w:val="18"/>
          <w:szCs w:val="18"/>
        </w:rPr>
      </w:pPr>
      <w:r>
        <w:rPr>
          <w:sz w:val="18"/>
          <w:szCs w:val="18"/>
        </w:rPr>
        <w:t xml:space="preserve">  </w:t>
      </w:r>
      <w:r w:rsidRPr="00190EDC">
        <w:rPr>
          <w:sz w:val="18"/>
          <w:szCs w:val="18"/>
        </w:rPr>
        <w:t>Komercdarbība atbalsta un kontroles departamenta juriskonsulte</w:t>
      </w:r>
    </w:p>
    <w:p w14:paraId="7A68F902" w14:textId="77777777" w:rsidR="00190EDC" w:rsidRPr="00190EDC" w:rsidRDefault="00190EDC" w:rsidP="007F3771">
      <w:pPr>
        <w:rPr>
          <w:sz w:val="18"/>
          <w:szCs w:val="18"/>
        </w:rPr>
      </w:pPr>
      <w:r>
        <w:rPr>
          <w:sz w:val="18"/>
          <w:szCs w:val="18"/>
        </w:rPr>
        <w:t xml:space="preserve">  </w:t>
      </w:r>
      <w:r w:rsidRPr="00190EDC">
        <w:rPr>
          <w:sz w:val="18"/>
          <w:szCs w:val="18"/>
        </w:rPr>
        <w:t>Ieva Mažuika, 67083831</w:t>
      </w:r>
    </w:p>
    <w:p w14:paraId="2825AAB4" w14:textId="77777777" w:rsidR="00190EDC" w:rsidRPr="00190EDC" w:rsidRDefault="00190EDC" w:rsidP="007F3771">
      <w:pPr>
        <w:rPr>
          <w:color w:val="0000FF"/>
          <w:u w:val="single"/>
        </w:rPr>
      </w:pPr>
      <w:r w:rsidRPr="00BA0B54">
        <w:rPr>
          <w:rStyle w:val="Hyperlink"/>
          <w:sz w:val="18"/>
          <w:szCs w:val="18"/>
          <w:u w:val="none"/>
        </w:rPr>
        <w:t xml:space="preserve">  </w:t>
      </w:r>
      <w:hyperlink r:id="rId11" w:history="1">
        <w:r w:rsidRPr="00190EDC">
          <w:rPr>
            <w:rStyle w:val="Hyperlink"/>
            <w:sz w:val="18"/>
            <w:szCs w:val="18"/>
          </w:rPr>
          <w:t>Ieva.Mazuika@fm.gov.lv</w:t>
        </w:r>
      </w:hyperlink>
      <w:r w:rsidRPr="00190EDC">
        <w:rPr>
          <w:rStyle w:val="Hyperlink"/>
        </w:rPr>
        <w:t xml:space="preserve"> </w:t>
      </w:r>
    </w:p>
    <w:sectPr w:rsidR="00190EDC" w:rsidRPr="00190EDC" w:rsidSect="002C22B9">
      <w:headerReference w:type="even" r:id="rId12"/>
      <w:headerReference w:type="default" r:id="rId13"/>
      <w:footerReference w:type="even" r:id="rId14"/>
      <w:footerReference w:type="default" r:id="rId15"/>
      <w:headerReference w:type="first" r:id="rId16"/>
      <w:footerReference w:type="first" r:id="rId17"/>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B18B6" w14:textId="77777777" w:rsidR="007D0CCF" w:rsidRDefault="007D0CCF">
      <w:r>
        <w:separator/>
      </w:r>
    </w:p>
  </w:endnote>
  <w:endnote w:type="continuationSeparator" w:id="0">
    <w:p w14:paraId="76FAE1EB" w14:textId="77777777" w:rsidR="007D0CCF" w:rsidRDefault="007D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99DF"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F1528B1"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6C1FDB">
          <w:rPr>
            <w:noProof/>
            <w:sz w:val="24"/>
            <w:szCs w:val="24"/>
          </w:rPr>
          <w:t>2</w:t>
        </w:r>
        <w:r w:rsidRPr="00557B49">
          <w:rPr>
            <w:sz w:val="24"/>
            <w:szCs w:val="24"/>
          </w:rPr>
          <w:fldChar w:fldCharType="end"/>
        </w:r>
      </w:p>
    </w:sdtContent>
  </w:sdt>
  <w:p w14:paraId="29C6D2DD"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1D1D0" w14:textId="77777777" w:rsidR="0015384D" w:rsidRDefault="0015384D">
    <w:pPr>
      <w:pStyle w:val="Footer"/>
      <w:jc w:val="center"/>
    </w:pPr>
  </w:p>
  <w:p w14:paraId="55AAF0E7"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2814C" w14:textId="77777777" w:rsidR="007D0CCF" w:rsidRDefault="007D0CCF">
      <w:r>
        <w:separator/>
      </w:r>
    </w:p>
  </w:footnote>
  <w:footnote w:type="continuationSeparator" w:id="0">
    <w:p w14:paraId="0D734049" w14:textId="77777777" w:rsidR="007D0CCF" w:rsidRDefault="007D0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8041"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0C7C0DCA"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43F0E"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1EC32" w14:textId="77777777" w:rsidR="002C22B9" w:rsidRDefault="002C22B9">
    <w:pPr>
      <w:pStyle w:val="Header"/>
    </w:pPr>
  </w:p>
  <w:p w14:paraId="696EEAB7" w14:textId="77777777" w:rsidR="002C22B9" w:rsidRDefault="002C22B9">
    <w:pPr>
      <w:pStyle w:val="Header"/>
    </w:pPr>
  </w:p>
  <w:p w14:paraId="5F2F634B" w14:textId="77777777" w:rsidR="002C22B9" w:rsidRDefault="002C22B9">
    <w:pPr>
      <w:pStyle w:val="Header"/>
    </w:pPr>
  </w:p>
  <w:p w14:paraId="380114E8"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6CD32B8E" wp14:editId="7C3AD268">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870EC"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32B8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543870EC"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7A6C84E" wp14:editId="545F4129">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8BC7E6" w14:textId="77777777" w:rsidR="002C22B9" w:rsidRDefault="002C22B9">
    <w:pPr>
      <w:pStyle w:val="Header"/>
    </w:pPr>
  </w:p>
  <w:p w14:paraId="39807E33" w14:textId="77777777" w:rsidR="002C22B9" w:rsidRDefault="002C22B9">
    <w:pPr>
      <w:pStyle w:val="Header"/>
    </w:pPr>
  </w:p>
  <w:p w14:paraId="1176347C" w14:textId="77777777" w:rsidR="002C22B9" w:rsidRDefault="002C22B9">
    <w:pPr>
      <w:pStyle w:val="Header"/>
    </w:pPr>
  </w:p>
  <w:p w14:paraId="7EC8373C" w14:textId="77777777" w:rsidR="002C22B9" w:rsidRDefault="002C22B9">
    <w:pPr>
      <w:pStyle w:val="Header"/>
    </w:pPr>
  </w:p>
  <w:p w14:paraId="61FBEFDB" w14:textId="77777777" w:rsidR="002C22B9" w:rsidRDefault="002C22B9">
    <w:pPr>
      <w:pStyle w:val="Header"/>
    </w:pPr>
  </w:p>
  <w:p w14:paraId="192D9687" w14:textId="77777777" w:rsidR="002C22B9" w:rsidRDefault="002C22B9">
    <w:pPr>
      <w:pStyle w:val="Header"/>
    </w:pPr>
  </w:p>
  <w:p w14:paraId="04F47716"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6553A03A" wp14:editId="5436C535">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18949C1" w14:textId="77777777" w:rsidR="002C22B9" w:rsidRDefault="002C22B9">
    <w:pPr>
      <w:pStyle w:val="Header"/>
    </w:pPr>
  </w:p>
  <w:p w14:paraId="7ADF44E1" w14:textId="77777777" w:rsidR="002C22B9" w:rsidRDefault="002C22B9">
    <w:pPr>
      <w:pStyle w:val="Header"/>
    </w:pPr>
  </w:p>
  <w:p w14:paraId="62626EC9"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014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E6716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103DC"/>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4664"/>
    <w:rsid w:val="00176F63"/>
    <w:rsid w:val="00184AB5"/>
    <w:rsid w:val="00190EDC"/>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C1FDB"/>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D0CCF"/>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A0B54"/>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1506"/>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10F06E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0EDC"/>
    <w:pPr>
      <w:spacing w:after="160" w:line="259" w:lineRule="auto"/>
      <w:ind w:left="720"/>
      <w:contextualSpacing/>
      <w:jc w:val="left"/>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a.Zvirgzdina@fm.gov.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va.Mazuika@f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iktorija.Fomcenkova@cfl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lze.Kote@f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34776-394F-472B-986A-71160A2A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Interreg programmu vadības likums 2021.-2027.gadam</dc:subject>
  <dc:creator>Zvirgzdiņa L.</dc:creator>
  <dc:description>Sagatavots ALS E-aprites vidē.</dc:description>
  <cp:lastModifiedBy>Anna Škabireva</cp:lastModifiedBy>
  <cp:revision>2</cp:revision>
  <cp:lastPrinted>2007-06-25T10:49:00Z</cp:lastPrinted>
  <dcterms:created xsi:type="dcterms:W3CDTF">2021-08-04T06:08:00Z</dcterms:created>
  <dcterms:modified xsi:type="dcterms:W3CDTF">2021-08-04T06:08:00Z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