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23-TA-2364: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apakšsadaļas "Risinājuma apraksts" pirmo punktu, ņemot vērā, ka šajā skaidrojumā ir sniegta maldinoša informācija, ka EDIC pirmās kārtas ietvaros nodrošina arī digitālo prasmju apmācību procesu, nekonkretizējot apmācību veidu. Vēršam uzmanību, ka spēkā esošie noteikumi nosaka, ka pirmās kārtas ietvaros var tikt sniegti tikai tiešsaistes apmācību kursi. Tāpat lūdzam precizēt, nenorādot, ka tie ir tehniski precizējumi, jo šie grozījumi būtiski maina līdzšinējo atbalsta sniegšanas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pirmo punktu izsakot to jaunā redakcijā, norādot uz labojumiem, kas veikti attiecībā uz apmācību kursu veidu paplašināšanu - klātienes un hibrīdformāta apmācību kursi.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nodrošināt, ka noteikumu projektā tiek sniegts skaidrojums par katra paredzētā grozījuma attiecīgajos Ministru kabineta noteikumos būtību, nepieciešamību un mērķi. Norādām, ka šobrīd atbilstošs skaidrojums nav sniegts, piemēram, par noteikumu projekta 4., 5., 11. un 12.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precizējusi noteikumu projekta 4. un 5. punktu un norāda, ka 11. un 12. punktā izmaiņas nav veiktas, līdz ar to nav nepieciešams veikt precizējumus.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1.sadaļas 1.3.apakšsadaļu ar skaidrojumu, kādā veidā grozījumi ietekmēs noslēgtos līgumus, uzsāktos projektus, tostarp finansējuma saņēmēju un projekta izpildi, kā arī, vai grozījumi nav uzskatāmi par būtiskiem attiecībā uz projektu īstenošanu, t.i, ietekmē projektu, tā mērķi vai darbības u.tml., ņemot vērā, ka tiek paplašināts kursu pasniegšanas veids un izmaksu 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ņemot vērā, ka tiek paredzēts, ka grozījumi tiks apstiprināti līdz projektu iesniegumu sagatavošanas un iesniegšanas brīdim, līgumi vēl nebūs noslēgti par komercdarbības atbalsta piešķiršanu. Projekta mērķis paliek nemainīgs, kā norādīts MK noteikumu 9.1. apakšpunktā. Apmācību kursu pasniegšanas veidu daudzveidība tikai palīdzēs sasniegt mērķi piesaistot komersantu nodarbinātos, nodrošinot investīcijai paredzētā finansējuma pilnu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paplašinājusi anotācijas 2.sadaļu attiecībā uz finansējuma saņēmēju, kā arī iekļāvusi informāciju par administratīvo izmaksu monetāro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mērķi, investīcijas pirmajā kārtā gala labuma guvējiem tiek nodrošināti klātienes, hibrīda un tiešsaistes apmācību kursu formātā, lai nodrošinātu digitālo prasmju apmācības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minētajās jomās. Investīcijas otrajā kārtā tiek īstenotas gala labuma guvēju digitālo prasmju apmācības.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2.3.1.2.i investīcijas īstenošanas noteikumu izstrādes laikā Ekonomikas ministrija ir skaidrojusi, ka demarkācija starp pirmo un otro kārtu tiks nodrošināta ņemot vērā, ka pirmajā kārtā tiks sniegti tikai tiešsaistes kursi, bet otrajā kārtā - klātienes kursi. Ņemot vērā, ka noteikumu 30. un 40.punktā noteiktās apmācību jomas pārklājas, piemēram, programmēšana, kiberdrošības apmācības, tad līguma slēdzējam ir jābūt mehānismam, kā tas pārbauda un novērš dubulto finansējumu (gala labuma guvēja apliecinājums nevar kalpot kā pierādījums dubultfinansējuma neesamībai). Ja šāda mehānisma nav, tad tas ir jānodrošina jau plānošanas fāzē. Attiecīgi lūdzam pārskatīt plānoto atbalstu.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demarkācija tiek nodrošināta projekta līmenī, ne kārtu līmenī, pamatojoties uz šo MK noteikumu 50.punktu.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mērķi, investīcijas pirmajā kārtā gala labuma guvējiem tiek nodrošināti klātienes, hibrīdformāta un tiešsaistes apmācību kursi, lai nodrošinātu digitālo prasmju apmācības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minētajās jomās. Investīcijas otrajā kārtā tiek īstenotas gala labuma guvēju digitālo prasmju apmācības.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ir noteikts šāds uzraudzības rādītājs - neunikālo komersantu skaits, kuros ir nodrošināta digitālo pamatprasmju apguve līdz 2025. gada 30. jūnijam, – 1886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mehānisma darbības kārtības, par kuru vienojas Eiropas Komisija un Latvija (turpmāk – Darbības kārtība), II pielikuma 63.1.punktā ir noteikts uzraudzības rādītājs “To neunikālo uzņēmumu skaits, kuros ir nodrošināta digitālo pamatprasmju apguve līdz 2023.gada 31.decembrim – 450 komersanti”. Ņemot vērā, ka grozījumi Darbības kārtībā vēl ierosināti, tad neatbalstām noteikumu 9.2.1.apakšpunkta svītrošanu.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konsultācijas ar FM, uzraudzības rādītāji norādīti arī līdz 2023.gada 31.decembrim.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ir noteikts šāds uzraudzības rādītājs - neunikālo komersantu skaits, kam ir nodrošināta digitālo pamatprasmju apguve līdz 2025. gada 30. jūnijam, – 1886 komersanti;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Eiropas digitālās inovācijas centrs kā finansējuma saņēmējs gala labuma guvējam sniedz šādus atbalsta veidus: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(turpmāk - noteikumi Nr. 529) 14. punkta svītrošanu kā 29. un 39.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noteikumu 14.punkts.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Eiropas digitālās inovācijas centrs kā finansējuma saņēmējs gala labuma guvējam sniedz šādus atbalsta veidus: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Eiropas digitālās inovācijas centrs kā finansējuma saņēmējs gala labuma guvējam sedz izmaksas klātienes vai hibrīda formāta digitālo prasmju apmācību apguvei, ko nodrošina Eiropas digitālās inovācijas centrs, vai pēc tam, kad gala labuma guvējs ir izgājis tiešsaistes apmācību kursus, iesniedzis apstiprinājumu sekmīgai apmācību kursu beigšanai un izdevumus apliecinošus dokumentus. Eiropas digitālās inovācijas centrs sedz attiecināmās izmaksas, kas saistītas ar klātienes un hibrīda formas digitālo prasmju apmācību kursu nodrošināšanu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punktu nepieciešams izvērtēt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papildinot ar pienākumu Eiropas digitālās inovācijas centram kā finansējuma saņēmējam gala labuma guvējam segt tiešsaistes apmācību kursu izmaksas, jo no 7. punkta nav saprotams, kādēļ Eiropas digitālās inovācijas centram jāsedz izmaksas klātienes vai hibrīda formāta digitālo prasmju apmācību apguvei pēc tam, kad gala labuma guvējs ir izgājis tiešsaistes apmācību kursus. Alternatīvi lūdzam precizēt minēto punktu, nodrošinot skaidras tiesību normas (piemēram, vārdus "vai pēc tam, kad gala labuma guvējs ir izgājis tiešsaistes apmācību kursus, iesniedzis apstiprinājumu sekmīgai apmācību kursu beigšanai un izdevumus apliecinošus dokumentus" ietverot atsevišķā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nodalot, kādas konkrēti attiecināmās izmaksas sedzamas attiecīgi 7. punkta pirmajā un otrajā teikumā paredzētajos gadījumos, tai skaitā vai runa ir par vienām un tām pašām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MK noteikumu 29.punktu, to sadalot divos apakšpunktos, kur tiek konkrēti norādīts, ka nefinanšu atbalsts tiek sniegts klātienes un hibrīdformāta apmācībām, bet grants tiek izsniegts tiešsaistes apmācību apgūšanai.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Eiropas digitālās inovācijas centrs kā finansējuma saņēmējs gala labuma guvējam sniedz šādus atbalsta veidus: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vai inovācijas kopas dalībnieks var  piedāvāt klātienes vai hibrīdformāta digitālo prasmju apguvi, ja ir noslēgts līgumus par šo noteikumu </w:t>
            </w:r>
            <w:r w:rsidR="00000000" w:rsidRPr="00000000" w:rsidDel="00000000">
              <w:rPr>
                <w:rtl w:val="0"/>
              </w:rPr>
              <w:t xml:space="preserve">30.</w:t>
            </w:r>
            <w:r w:rsidR="00000000" w:rsidRPr="00000000" w:rsidDel="00000000">
              <w:rPr>
                <w:rtl w:val="0"/>
              </w:rPr>
              <w:t xml:space="preserve"> punktā minēto apmācību jomu apguvi ar  kādu no 10 augstākās izglītības iestādēm, kas ir iekļautas pasaules universitāšu reitingā "</w:t>
            </w:r>
            <w:r w:rsidR="00000000" w:rsidRPr="00000000" w:rsidDel="00000000">
              <w:rPr>
                <w:i w:val="1"/>
                <w:rtl w:val="0"/>
              </w:rPr>
              <w:t xml:space="preserve">Times Higher Education</w:t>
            </w:r>
            <w:r w:rsidR="00000000" w:rsidRPr="00000000" w:rsidDel="00000000">
              <w:rPr>
                <w:rtl w:val="0"/>
              </w:rPr>
              <w:t xml:space="preserve">" vai ir saņemts "</w:t>
            </w:r>
            <w:r w:rsidR="00000000" w:rsidRPr="00000000" w:rsidDel="00000000">
              <w:rPr>
                <w:i w:val="1"/>
                <w:rtl w:val="0"/>
              </w:rPr>
              <w:t xml:space="preserve">Eduniversal</w:t>
            </w:r>
            <w:r w:rsidR="00000000" w:rsidRPr="00000000" w:rsidDel="00000000">
              <w:rPr>
                <w:rtl w:val="0"/>
              </w:rPr>
              <w:t xml:space="preserve">" atzinums par atbilstību "</w:t>
            </w:r>
            <w:r w:rsidR="00000000" w:rsidRPr="00000000" w:rsidDel="00000000">
              <w:rPr>
                <w:i w:val="1"/>
                <w:rtl w:val="0"/>
              </w:rPr>
              <w:t xml:space="preserve">Palmes of Excellence</w:t>
            </w:r>
            <w:r w:rsidR="00000000" w:rsidRPr="00000000" w:rsidDel="00000000">
              <w:rPr>
                <w:rtl w:val="0"/>
              </w:rPr>
              <w:t xml:space="preserve">" ar vismaz vienu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13. punktā ietverto iebildumu un atkārtoti lūdzam noteikumu projektā skaidri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izpaužas prasmju apguves piedāvāšana (proti, vai šādā gadījumā prasmju apmācības piedāvā sniegt Eiropas digitālās inovācijas centrs (vai tā dalībnieks) vai inovācijas kopas dalībnieks vai minētie subjekti šīs apmācības piedāvā nodrošināt, kas savukārt varētu neatbilst noteikumu projekta 9. un 13.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kādām personām jābūt noslēgtam līgumam un kāds ir attiecīgā līguma priekšmets, proti, par ko līgumam jābūt noslēgtam.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EDIC un tā inovācijas kopas dalībnieki nodrošina tiešsaistes apmācību kursus, granta veidā. Noslēdzot līgumus ar augstskolām, kas kursus piedāvā, bet gala labuma guvējs var izvēlēties piedāvātos kursus.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Līgumam ir jābūt noslēgtam starp EDIC vai tā inovācijas kopas dalībnieku, kas ir gatavs nodrošināt apmācību kursus, un kādu no 10 augstākās izglītības iestādēm, kas norādīts 34.</w:t>
            </w:r>
            <w:r w:rsidR="00000000" w:rsidRPr="00000000" w:rsidDel="00000000">
              <w:rPr>
                <w:vertAlign w:val="superscript"/>
                <w:rtl w:val="0"/>
              </w:rPr>
              <w:t xml:space="preserve">1</w:t>
            </w:r>
            <w:r w:rsidR="00000000" w:rsidRPr="00000000" w:rsidDel="00000000">
              <w:rPr>
                <w:rtl w:val="0"/>
              </w:rPr>
              <w:t xml:space="preserve"> punktā, kas spēs šos kursus nodrošināt. Inovācijas kopas dalībnieks var būt arī universitāte, kas nodrošina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attiecīgo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vai inovācijas kopas dalībnieks var  piedāvāt klātienes vai hibrīdformāta digitālo prasmju apguvi gala labuma guvējam, ja Eiropas digitālās inovācijas centram vai inovācijas kopas dalībniekam ir noslēgts līgums par šo noteikumu </w:t>
            </w:r>
            <w:r w:rsidR="00000000" w:rsidRPr="00000000" w:rsidDel="00000000">
              <w:rPr>
                <w:rtl w:val="0"/>
              </w:rPr>
              <w:t xml:space="preserve">30.</w:t>
            </w:r>
            <w:r w:rsidR="00000000" w:rsidRPr="00000000" w:rsidDel="00000000">
              <w:rPr>
                <w:rtl w:val="0"/>
              </w:rPr>
              <w:t xml:space="preserve"> punktā minēto apmācību jomu apguvi ar  kādu no 10 augstākās izglītības iestādēm, kas ir iekļautas pasaules universitāšu reitingā "</w:t>
            </w:r>
            <w:r w:rsidR="00000000" w:rsidRPr="00000000" w:rsidDel="00000000">
              <w:rPr>
                <w:i w:val="1"/>
                <w:rtl w:val="0"/>
              </w:rPr>
              <w:t xml:space="preserve">Times Higher Education</w:t>
            </w:r>
            <w:r w:rsidR="00000000" w:rsidRPr="00000000" w:rsidDel="00000000">
              <w:rPr>
                <w:rtl w:val="0"/>
              </w:rPr>
              <w:t xml:space="preserve">" vai ir saņemts "</w:t>
            </w:r>
            <w:r w:rsidR="00000000" w:rsidRPr="00000000" w:rsidDel="00000000">
              <w:rPr>
                <w:i w:val="1"/>
                <w:rtl w:val="0"/>
              </w:rPr>
              <w:t xml:space="preserve">Eduniversal</w:t>
            </w:r>
            <w:r w:rsidR="00000000" w:rsidRPr="00000000" w:rsidDel="00000000">
              <w:rPr>
                <w:rtl w:val="0"/>
              </w:rPr>
              <w:t xml:space="preserve">" atzinums par atbilstību "</w:t>
            </w:r>
            <w:r w:rsidR="00000000" w:rsidRPr="00000000" w:rsidDel="00000000">
              <w:rPr>
                <w:i w:val="1"/>
                <w:rtl w:val="0"/>
              </w:rPr>
              <w:t xml:space="preserve">Palmes of Excellence</w:t>
            </w:r>
            <w:r w:rsidR="00000000" w:rsidRPr="00000000" w:rsidDel="00000000">
              <w:rPr>
                <w:rtl w:val="0"/>
              </w:rPr>
              <w:t xml:space="preserve">" ar vismaz vienu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vai inovācijas kopas dalībnieks var  piedāvāt klātienes vai hibrīda formāta digitālo prasmju apguvi, ja ir noslēgts līgumus par šo noteikumu 30.punktā minēto apmācību jomu apguvi ar  kādu no 10 augstākās izglītības iestādēm, kas ir iekļautas pasaules universitāšu reitingā "Times Higher Education".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10. punktu, jo nav saprotams, kādēļ pretēji 7. punktā noteiktajam attiecīgo prasmju apguvi var piedāvāt inovācijas kopas dalībnieks, kā arī nav saprotams, ar kuru tiesību subjektu jābūt noslēgtam līgumam.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precizējusi MK noteikumu 29. punktu un 34.</w:t>
            </w:r>
            <w:r w:rsidR="00000000" w:rsidRPr="00000000" w:rsidDel="00000000">
              <w:rPr>
                <w:vertAlign w:val="superscript"/>
                <w:rtl w:val="0"/>
              </w:rPr>
              <w:t xml:space="preserve">1  </w:t>
            </w:r>
            <w:r w:rsidR="00000000" w:rsidRPr="00000000" w:rsidDel="00000000">
              <w:rPr>
                <w:rtl w:val="0"/>
              </w:rPr>
              <w:t xml:space="preserve">punktu, konkrēti norādot kādos apmācību gadījumos tiek piešķirts grants un kādos pamācību kursu pasniegšanas veidos tiek nodrošināts nefinanšu atbalsta veids.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vai inovācijas kopas dalībnieks var  piedāvāt klātienes vai hibrīdformāta digitālo prasmju apguvi gala labuma guvējam, ja Eiropas digitālās inovācijas centram vai inovācijas kopas dalībniekam ir noslēgts līgums par šo noteikumu </w:t>
            </w:r>
            <w:r w:rsidR="00000000" w:rsidRPr="00000000" w:rsidDel="00000000">
              <w:rPr>
                <w:rtl w:val="0"/>
              </w:rPr>
              <w:t xml:space="preserve">30.</w:t>
            </w:r>
            <w:r w:rsidR="00000000" w:rsidRPr="00000000" w:rsidDel="00000000">
              <w:rPr>
                <w:rtl w:val="0"/>
              </w:rPr>
              <w:t xml:space="preserve"> punktā minēto apmācību jomu apguvi ar  kādu no 10 augstākās izglītības iestādēm, kas ir iekļautas pasaules universitāšu reitingā "</w:t>
            </w:r>
            <w:r w:rsidR="00000000" w:rsidRPr="00000000" w:rsidDel="00000000">
              <w:rPr>
                <w:i w:val="1"/>
                <w:rtl w:val="0"/>
              </w:rPr>
              <w:t xml:space="preserve">Times Higher Education</w:t>
            </w:r>
            <w:r w:rsidR="00000000" w:rsidRPr="00000000" w:rsidDel="00000000">
              <w:rPr>
                <w:rtl w:val="0"/>
              </w:rPr>
              <w:t xml:space="preserve">" vai ir saņemts "</w:t>
            </w:r>
            <w:r w:rsidR="00000000" w:rsidRPr="00000000" w:rsidDel="00000000">
              <w:rPr>
                <w:i w:val="1"/>
                <w:rtl w:val="0"/>
              </w:rPr>
              <w:t xml:space="preserve">Eduniversal</w:t>
            </w:r>
            <w:r w:rsidR="00000000" w:rsidRPr="00000000" w:rsidDel="00000000">
              <w:rPr>
                <w:rtl w:val="0"/>
              </w:rPr>
              <w:t xml:space="preserve">" atzinums par atbilstību "</w:t>
            </w:r>
            <w:r w:rsidR="00000000" w:rsidRPr="00000000" w:rsidDel="00000000">
              <w:rPr>
                <w:i w:val="1"/>
                <w:rtl w:val="0"/>
              </w:rPr>
              <w:t xml:space="preserve">Palmes of Excellence</w:t>
            </w:r>
            <w:r w:rsidR="00000000" w:rsidRPr="00000000" w:rsidDel="00000000">
              <w:rPr>
                <w:rtl w:val="0"/>
              </w:rPr>
              <w:t xml:space="preserve">" ar vismaz vienu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izmaksas, kas saistītas ar atvērto tiešsaistes platformu apmācību kursu integrēšanu Eiropas digitālās inovācijas centra pakalpojumu piedāvājumu platformā un licences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17. un 18. punktā konkretizēt, kam licence iegādājama (proti, uz ko tā ir attiecināma). Kā arī lūdzam skaidrot, ar ko atšķiras licences iegādes izmaksas no izmaksām, kas ir saistītas ar izmaksu iegādi, nepieciešamības gadījumā vienveidojot abos minētajos punktos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izmaksas attiecināmas uz EDIC. Tā ir licence par mācību kursu piekļuvi. Papildus precizēta MKN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izmaksas, kas saistītas ar atvērto tiešsaistes platformu apmācību kursu integrēšanu Eiropas digitālās inovācijas centra pakalpojumu piedāvājumu platformā, tai skaitā licences par piekļuvi apmācību kursiem;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izmaksas, kas saistītas ar atvērto tiešsaistes apmācību kursu integrēšanu Eiropas digitālās inovācijas centra pakalpojumu piedāvājumu platformā un licences iegādi;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12. punktā skaidrot, par kādas licences iegādi šajā punktā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ar licences iegādi ir jāsaprot, oficiāla atļauja izmantot intelektuālo īpašumu.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 izmaksas, kas saistītas ar atvērto tiešsaistes platformu apmācību kursu integrēšanu Eiropas digitālās inovācijas centra pakalpojumu piedāvājumu platformā, tai skaitā licences par piekļuvi apmācību kursiem;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 apmācību kursu izmaksas, kas ir tieši saistītas ar apmācību projektu, atbilst Komisijas regulas Nr.651/2014 31. panta 3. punktam, kas tiek attiecinātas uz gala labuma guvēju: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skaidras tiesību normas, lūdzam noteikumu projekta 18. punkta redakcijā izteikto noteikumu Nr. 529 38.1.4. apakšpunktu sadalīt vairākās daļās (teikumos), jo šobrīd nav skaidrs, uz ko attiecināma norāde "kas tiek attiecinātas uz gala labuma guvēju", ņemot vērā arī to, ka arī noteikumu Nr. 529 38.2. apakšpunktā norādītas izmaksas attiecināmas uz gala labuma guvēju.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 apakšpunkts pārcelts zem 38.2. apakšpunkta, kur minētas visas izmaksas, kas attiecas uz gala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 apmācību kursu izmaksas, kas ir tieši saistītas ar apmācību projektu, atbilst Komisijas regulas Nr.651/2014 31. panta 3. punktam, kas tiek attiecinātas uz gala labuma guvēju: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 precizēta MK noteikumu projekta 38.1.4.apakšpunkta redakcija un šobrīd tas ir attiecināms uz gala labuma guvēju, aicinām precizēt MK noteikumu projekta numerāciju, pārnesot MK noteikumu projekta 38.1.4.apakšpunkta punktus zem 38.2.apakšpunkta, jo MK noteikumu projekta 38.1.apakšpunkts paredz nosacījumus, kas attiecināmi uz Eiropas digitālās inovācijas centru kā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 apakšpunkts pārcelts zem 38.2. apakšpunkta, kur minētas visas izmaksas, kas attiecas uz gala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 apmācību kursu izmaksas, kas ir tieši saistītas ar apmācību projektu, atbilst Komisijas regulas Nr.651/2014 31. panta 3. 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teksta un anotācijas ir skaidrs, ka EDIC pats ir de minimis atbalsta saņēmējs, kā arī EDIC ir atbalsta sniedzējs gala labuma guvējam vai nu ar Komisijas regulu Nr.1407/2013, vai nu ar Komisijas regulu Nr.651/2014. Attiecīgi nav skaidrs, kas ir domāts ar 38.1.4.apakšpunktā noteikto: "</w:t>
            </w:r>
            <w:r w:rsidR="00000000" w:rsidRPr="00000000" w:rsidDel="00000000">
              <w:rPr>
                <w:i w:val="1"/>
                <w:rtl w:val="0"/>
              </w:rPr>
              <w:t xml:space="preserve">apmācību kursu izmaksas, kas ir tieši saistītas ar apmācību projektu, atbilst Komisijas regulas Nr.651/2014 31. panta 3. punktam"</w:t>
            </w:r>
            <w:r w:rsidR="00000000" w:rsidRPr="00000000" w:rsidDel="00000000">
              <w:rPr>
                <w:rtl w:val="0"/>
              </w:rPr>
              <w:t xml:space="preserve">, t.i., vai ir plānots, ka EDIC pats būs atbalsta saņēmējs saskaņā ar Komisijas regulu Nr.651/2014 31.panta mērķi? Ja šis ir tas gadījums, šis būtu skaidri jānosaka noteikumos, kā arī uz EDIC būtu jāattiecina visi atbilstošie Komisijas regulas Nr.651/2014 I sadaļas un 31.panta nosacījumi. Lūdzam attiecīgi precizēt normu un sniegt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38.1.4.1. apakšpunkts precizēts.  Finansējuma sānēmējs atbalstu saņem  kā de minimis. EDIC attiecinās izmaksas uz gala labuma guvēju.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38.1.4.2. kopējā pasniedzēju darba samaksa par darba stundām, kas nepārsniedz apmācību kursu ilgumu (tai skaitā darba devēja valsts sociālās apdrošināšanas obligātās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projektu, svītrojot noteikumu projekta 13. punktā ietverto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(turpmāk - noteikumi Nr. 529) 38.1.4.2. apakšpunktu, kas dublē 38.1.4.1.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38.1.4.2. apakšpunkts ir dzēsts, jo pārklājās ar 38.1.4.1.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38.1.4.4. ar apmācībām saistīto konsultāciju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11. punktā noteikto lūdzam noteikumu projektā vai anotācijā skaidrot, kādu konkrēti pakalpojumu izmaksas ir attiecināmas, nepieciešamības gadījumā minot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anotāciju ar skaidrojumu attiecībā uz konsultāciju sniegšanu gala labuma guvējam.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38.1.4.5. finansējuma saņēmēja tiešsaistes platformu abonementu un licences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38.1.4.apakšpunktos uzskaitītās izmaksas ir attiecināmas uz gala labuma guvēju, aicinām pārskatīt, kā finansējuma saņēmēja tiešsaistes platformu licences iegāde būtu attiecināma uz gala labuma guvēju. Lūdzam pārskatīt un precizēt MK noteikumu projekta 38.1.4.5.apakšpunkta redakciju. Vienlaikus vēršam uzmanību, ka gala labuma guvējiem tiešsaistes platformu abonementa izmaksas tiek attiecinātas MK noteikumu projekta 38.2.2.apakšpunktā. Lūdzam arī attiecīgi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anotāciju ar par gala labuma guvēja izmaksām kas attiecas uz finansējuma saņēmēja tiešsaistes platformu abonementu un licences iegādes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38.1.4.5. apmācībām saistīto konsultāciju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lūdzam noteikumu projekta anotācijā skaidrot, kādu pakalpojumu izmaksas, uz kurām norādīts noteikumu projekta 13. punktā,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izteikusi MK noteikumu 34</w:t>
            </w:r>
            <w:r w:rsidR="00000000" w:rsidRPr="00000000" w:rsidDel="00000000">
              <w:rPr>
                <w:vertAlign w:val="superscript"/>
                <w:rtl w:val="0"/>
              </w:rPr>
              <w:t xml:space="preserve">1 </w:t>
            </w:r>
            <w:r w:rsidR="00000000" w:rsidRPr="00000000" w:rsidDel="00000000">
              <w:rPr>
                <w:rtl w:val="0"/>
              </w:rPr>
              <w:t xml:space="preserve">jaunā redakcijā, norādot klātienes un hibrīdformāta nodrošināšanas veidu gala labuma guvējiem.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38.2.6. mācību maksa gala labuma guvēju darbiniekiem, tai skaitā sertifikācijas vai eksaminācijas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16. un 17. punktu, ņemot vērā, ka minētajos punktos ietvertais regulējums dublē noteikumu Nr. 529 38.2.1. un 38.2.3. 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38.2.6. apakšpunkts dzēsts, jo dublēja ar 38.2.1.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saņēmējam izmaksas attiecināmas no brīža, kad finansējuma saņēmējs iesniedzis projekta pieteikumu Kohēzijas sistēmā. Gala labuma guvējam izmaksas attiecināmas no brīža, kad gala labuma guvējs  iesniedzis iesniegumu finansējuma saņēmējam atbilstoši Komisijas regulas Nr. </w:t>
            </w:r>
            <w:r w:rsidR="00000000" w:rsidRPr="00000000" w:rsidDel="00000000">
              <w:rPr>
                <w:rtl w:val="0"/>
              </w:rPr>
              <w:t xml:space="preserve">651/2014</w:t>
            </w:r>
            <w:r w:rsidR="00000000" w:rsidRPr="00000000" w:rsidDel="00000000">
              <w:rPr>
                <w:rtl w:val="0"/>
              </w:rPr>
              <w:t xml:space="preserve"> 6. panta 2. punktam, izņemot aktivitātes, kas nav uzskatāmas par darbu sākumu atbilstoši Komisijas regulas Nr. </w:t>
            </w:r>
            <w:r w:rsidR="00000000" w:rsidRPr="00000000" w:rsidDel="00000000">
              <w:rPr>
                <w:rtl w:val="0"/>
              </w:rPr>
              <w:t xml:space="preserve">651/2014</w:t>
            </w:r>
            <w:r w:rsidR="00000000" w:rsidRPr="00000000" w:rsidDel="00000000">
              <w:rPr>
                <w:rtl w:val="0"/>
              </w:rPr>
              <w:t xml:space="preserve"> 2. panta 23. punktā minētajai definīcijai. Ja uz pieteikuma iesniegšanas brīdi tiek konstatēts Komisijas regulas Nr. </w:t>
            </w:r>
            <w:r w:rsidR="00000000" w:rsidRPr="00000000" w:rsidDel="00000000">
              <w:rPr>
                <w:rtl w:val="0"/>
              </w:rPr>
              <w:t xml:space="preserve">651/2014</w:t>
            </w:r>
            <w:r w:rsidR="00000000" w:rsidRPr="00000000" w:rsidDel="00000000">
              <w:rPr>
                <w:rtl w:val="0"/>
              </w:rPr>
              <w:t xml:space="preserve"> 6. panta 2. punkta pārkāpums, gala labuma guvēja projekta ietvaros radušās izmaksas ir neattiecināmas un tās jāsedz no privātajiem līdzekļiem. Ja gala labuma guvējam atbalsts tiek piešķirts no Komisijas regulu Nr. 1407/2013, tad izmaksas tiek attiecināmas no brīža, kad gala labuma guvējs  iesniedzis iesniegumu finansējuma saņēmējam, ievērojot atbilstoši Komisijas regulas Nr. 651/2014 6. panta 2.punkta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un tā anotācijas nav skaidri saprotams, ja gala labuma guvējam atbalsts tiek piešķirts saskaņā ar Eiropas Komisijas 2013. gada 18. decembra Regulu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kādēļ ir ievērojamas Eiropas Komisijas 2014. gada 17. jūnija Regulas (ES) Nr. 651/2014, ar ko noteiktas atbalsta kategorijas atzīst par saderīgām ar iekšējo tirgu, piemērojot Līguma 107. un 108. pantu, 6. panta 2.punkta prasības, kas turklāt neatbilst arī noteikumu projekta anotācijā sniegtajam skaidrojumam par noteikumu projekta 19. punktu. Attiecīgi lūdzam sniegt atbilstošu skaidrojumu par minēto noteikumu projekta anotācijā, nepieciešamības gadījumā precizējot noteikumu projekta 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precizēts 45.punkts, dzēšot atsauci uz Komisijas regulas Nr. 651/2014 6.panta 2.punkta prasības. Informējam, ka terminoloģija salāgota un vienādota gan MK noteikumos  gan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saņēmējam izmaksas attiecināmas no brīža, kad finansējuma saņēmējs iesniedzis projekta iesniegumu Kohēzijas sistēmā. Gala labuma guvējam izmaksas attiecināmas no brīža, kad gala labuma guvējs  iesniedzis iesniegumu finansējuma saņēmējam atbilstoši Komisijas regulas Nr. </w:t>
            </w:r>
            <w:r w:rsidR="00000000" w:rsidRPr="00000000" w:rsidDel="00000000">
              <w:rPr>
                <w:rtl w:val="0"/>
              </w:rPr>
              <w:t xml:space="preserve">651/2014</w:t>
            </w:r>
            <w:r w:rsidR="00000000" w:rsidRPr="00000000" w:rsidDel="00000000">
              <w:rPr>
                <w:rtl w:val="0"/>
              </w:rPr>
              <w:t xml:space="preserve"> 6. panta 2. punktam, izņemot aktivitātes, kas nav uzskatāmas par darbu sākumu atbilstoši Komisijas regulas Nr. </w:t>
            </w:r>
            <w:r w:rsidR="00000000" w:rsidRPr="00000000" w:rsidDel="00000000">
              <w:rPr>
                <w:rtl w:val="0"/>
              </w:rPr>
              <w:t xml:space="preserve">651/2014</w:t>
            </w:r>
            <w:r w:rsidR="00000000" w:rsidRPr="00000000" w:rsidDel="00000000">
              <w:rPr>
                <w:rtl w:val="0"/>
              </w:rPr>
              <w:t xml:space="preserve"> 2. panta 23. punktā minētajai definīcijai. Ja uz iesnieguma iesniegšanas brīdi tiek konstatēts Komisijas regulas Nr. </w:t>
            </w:r>
            <w:r w:rsidR="00000000" w:rsidRPr="00000000" w:rsidDel="00000000">
              <w:rPr>
                <w:rtl w:val="0"/>
              </w:rPr>
              <w:t xml:space="preserve">651/2014</w:t>
            </w:r>
            <w:r w:rsidR="00000000" w:rsidRPr="00000000" w:rsidDel="00000000">
              <w:rPr>
                <w:rtl w:val="0"/>
              </w:rPr>
              <w:t xml:space="preserve"> 6. panta 2. punkta pārkāpums, gala labuma guvēja projekta ietvaros radušās izmaksas ir neattiecināmas un tās jāsedz no privātajiem līdzekļiem. Ja gala labuma guvējam atbalsts tiek piešķirts Komisijas regulas Nr. 1407/2013 ietvaros, tad izmaksas attiecināmas no brīža, kad gala labuma guvējs  iesniedzis iesniegumu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saņēmējam izmaksas attiecināmas no brīža, kad finansējuma saņēmējs iesniedzis projekta pieteikumu Kohēzijas sistēmā. Gala labuma guvējam izmaksas attiecināmas no brīža, kad gala labuma guvējs  iesniedzis iesniegumu finansējuma saņēmējam atbilstoši Komisijas regulas Nr. </w:t>
            </w:r>
            <w:r w:rsidR="00000000" w:rsidRPr="00000000" w:rsidDel="00000000">
              <w:rPr>
                <w:rtl w:val="0"/>
              </w:rPr>
              <w:t xml:space="preserve">651/2014</w:t>
            </w:r>
            <w:r w:rsidR="00000000" w:rsidRPr="00000000" w:rsidDel="00000000">
              <w:rPr>
                <w:rtl w:val="0"/>
              </w:rPr>
              <w:t xml:space="preserve"> 6. panta 2. punktam, izņemot aktivitātes, kas nav uzskatāmas par darbu sākumu atbilstoši Komisijas regulas Nr. </w:t>
            </w:r>
            <w:r w:rsidR="00000000" w:rsidRPr="00000000" w:rsidDel="00000000">
              <w:rPr>
                <w:rtl w:val="0"/>
              </w:rPr>
              <w:t xml:space="preserve">651/2014</w:t>
            </w:r>
            <w:r w:rsidR="00000000" w:rsidRPr="00000000" w:rsidDel="00000000">
              <w:rPr>
                <w:rtl w:val="0"/>
              </w:rPr>
              <w:t xml:space="preserve"> 2. panta 23. punktā minētajai definīcijai. Ja uz pieteikuma iesniegšanas brīdi tiek konstatēts Komisijas regulas Nr. </w:t>
            </w:r>
            <w:r w:rsidR="00000000" w:rsidRPr="00000000" w:rsidDel="00000000">
              <w:rPr>
                <w:rtl w:val="0"/>
              </w:rPr>
              <w:t xml:space="preserve">651/2014</w:t>
            </w:r>
            <w:r w:rsidR="00000000" w:rsidRPr="00000000" w:rsidDel="00000000">
              <w:rPr>
                <w:rtl w:val="0"/>
              </w:rPr>
              <w:t xml:space="preserve"> 6. panta 2. punkta pārkāpums, gala labuma guvēja projekta ietvaros radušās izmaksas ir neattiecināmas un tās jāsedz no privātajiem līdzekļiem. Ja gala labuma guvējam atbalsts tiek piešķirts no Komisijas regulu Nr. 1407/2013, tad izmaksas tiek attiecināmas no brīža, kad gala labuma guvējs  iesniedzis iesniegumu finansējuma saņēmējam, ievērojot atbilstoši Komisijas regulas Nr. 651/2014 6. panta 2.punkta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 Nr.1407/2013 neparedz stimulējošās ietekmes prasību, lūdzam papildināt anotācijas V sadaļu ar šī punkta izvērtējumu pret Komisijas regulu Nr.1407/2013, ka konkrētajā punktā tiek ietvertas stingrākas prasības. Vienlaikus, ja ir plānots paredzēt, ka arī de minimis atbalsta gadījumā izmaksas tiek attiecinātas no brīža, kad gala labuma guvējs  iesniedzis iesniegumu finansējuma saņēmējam, lūdzam to nesasaistīt ar Komisijas regulas Nr. 651/2014 6. panta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45.punkts precizēts no tā dzēšot atsauci uz Komisijas regulas Nr,651/2014 6.panta 2.punkta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saņēmējam izmaksas attiecināmas no brīža, kad finansējuma saņēmējs iesniedzis projekta iesniegumu Kohēzijas sistēmā. Gala labuma guvējam izmaksas attiecināmas no brīža, kad gala labuma guvējs  iesniedzis iesniegumu finansējuma saņēmējam atbilstoši Komisijas regulas Nr. </w:t>
            </w:r>
            <w:r w:rsidR="00000000" w:rsidRPr="00000000" w:rsidDel="00000000">
              <w:rPr>
                <w:rtl w:val="0"/>
              </w:rPr>
              <w:t xml:space="preserve">651/2014</w:t>
            </w:r>
            <w:r w:rsidR="00000000" w:rsidRPr="00000000" w:rsidDel="00000000">
              <w:rPr>
                <w:rtl w:val="0"/>
              </w:rPr>
              <w:t xml:space="preserve"> 6. panta 2. punktam, izņemot aktivitātes, kas nav uzskatāmas par darbu sākumu atbilstoši Komisijas regulas Nr. </w:t>
            </w:r>
            <w:r w:rsidR="00000000" w:rsidRPr="00000000" w:rsidDel="00000000">
              <w:rPr>
                <w:rtl w:val="0"/>
              </w:rPr>
              <w:t xml:space="preserve">651/2014</w:t>
            </w:r>
            <w:r w:rsidR="00000000" w:rsidRPr="00000000" w:rsidDel="00000000">
              <w:rPr>
                <w:rtl w:val="0"/>
              </w:rPr>
              <w:t xml:space="preserve"> 2. panta 23. punktā minētajai definīcijai. Ja uz iesnieguma iesniegšanas brīdi tiek konstatēts Komisijas regulas Nr. </w:t>
            </w:r>
            <w:r w:rsidR="00000000" w:rsidRPr="00000000" w:rsidDel="00000000">
              <w:rPr>
                <w:rtl w:val="0"/>
              </w:rPr>
              <w:t xml:space="preserve">651/2014</w:t>
            </w:r>
            <w:r w:rsidR="00000000" w:rsidRPr="00000000" w:rsidDel="00000000">
              <w:rPr>
                <w:rtl w:val="0"/>
              </w:rPr>
              <w:t xml:space="preserve"> 6. panta 2. punkta pārkāpums, gala labuma guvēja projekta ietvaros radušās izmaksas ir neattiecināmas un tās jāsedz no privātajiem līdzekļiem. Ja gala labuma guvējam atbalsts tiek piešķirts Komisijas regulas Nr. 1407/2013 ietvaros, tad izmaksas attiecināmas no brīža, kad gala labuma guvējs  iesniedzis iesniegumu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66.26. iesūtīt nozares ministrijai aktuālo apmācību kursu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projektam aktuālais apmācību kursu saraksts noteiktos gadījumos publicējams arī oficiālajā izdevumā, lūdzam izvērtēt un precizēt noteikumu projekta 28. punktu, konkretizējot, kādos gadījumos un termiņos minētais saraksts iesniedzams (nevis iesūtāms, jo nav skaidrs, vai saraksts obligāti iesniedzams elektroniski) nozares ministrijai, nodrošinot, ka attiecīgais pienākums nav nesamērīgs administratīvais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norma. Ņemot vērā, ka Ekonomikas ministrija nevar izsekot informācijas plūsmai, ko Finansējuma saņēmēji publicē savā tīmekļvietnei, tajā, apmācību kursa saraksta aktualizācijai, FS ir noteikts uzdevums iesūtīt ministrijai aktualizēto sarakstu.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66.26. iesūtīt nozares ministrijai aktuālo apmācību kursu sarakstu trīs darba dienu laikā no tā aktualizēšanas.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Pirms iesnieguma iesniegšanas gala labuma guvējs vienojas ar finansējuma saņēmēju par komercdarbības atbalsta sniegšanas veidu atbilstoši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1407/2013</w:t>
            </w:r>
            <w:r w:rsidR="00000000" w:rsidRPr="00000000" w:rsidDel="00000000">
              <w:rPr>
                <w:rtl w:val="0"/>
              </w:rPr>
              <w:t xml:space="preserve"> nosacījumiem.  Ja gala labuma guvējs pretendē uz komercdarbības atbalstu saskaņā ar Komisijas regulu Nr. </w:t>
            </w:r>
            <w:r w:rsidR="00000000" w:rsidRPr="00000000" w:rsidDel="00000000">
              <w:rPr>
                <w:rtl w:val="0"/>
              </w:rPr>
              <w:t xml:space="preserve">1407/2013</w:t>
            </w:r>
            <w:r w:rsidR="00000000" w:rsidRPr="00000000" w:rsidDel="00000000">
              <w:rPr>
                <w:rtl w:val="0"/>
              </w:rPr>
              <w:t xml:space="preserve">, tad gala labuma guvējam ir jāsagatavo un finansējuma saņēmējam jāiesniedz de minimis atbalsta uzskaites sistēmā sagatavotu veidlapas izdruku vai jānorāda sistēmā izveidotās un apstiprinātās pretendenta veidlapas identifikācijas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kādēļ gala labuma guvējam apstākļos, kad tā iesniegums vēl nav iesniegts, jāvienojas ar finansējuma saņēmēju par komercdarbības atbalsta sniegšanas veidu. Norādām, ja gala labuma guvējam tiek paredzēta izvēle attiecībā uz komercdarbības atbalsta sniegšanas veidu, attiecīgu informāciju, gala labuma guvējs, pretendējot uz atbalstu, var ietvert minētajā iesniegumā. Ievērojot minēto, lūdzam izvērtēt un atbilstoši precizēt noteikumu projekta 30. punktu vai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ar šo normu paredz, ka gala labuma guvējs pirms dokumentu sagatavošanas vienojas ar finansējuma saņēmēju, par komercdarbības atbalsta saņemšanas veidu, lai zinātu, vai ir nepieciešams sagatavot de minimis izdruka par to, ka atbalsts piešķirams šādā veidā vai arī sagatavot iesniegumu atbilstoši GBER prasībām. Šādā veidā iesniedzējs uzreiz varēs sagatavot visu dokumentāciju. Ņemot vērā, ka ir iespējams, ka de minimis slieksnis jau ir sasniegts.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tiek nodrošināta, lai nepārsniegtu de minimis atbalsta slieksni.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Pirms iesnieguma iesniegšanas gala labuma guvējs vienojas ar finansējuma saņēmēju par komercdarbības atbalsta sniegšanas veidu atbilstoši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1407/2013</w:t>
            </w:r>
            <w:r w:rsidR="00000000" w:rsidRPr="00000000" w:rsidDel="00000000">
              <w:rPr>
                <w:rtl w:val="0"/>
              </w:rPr>
              <w:t xml:space="preserve"> nosacījumiem.  Ja gala labuma guvējs pretendē uz komercdarbības atbalstu saskaņā ar Komisijas regulu Nr. </w:t>
            </w:r>
            <w:r w:rsidR="00000000" w:rsidRPr="00000000" w:rsidDel="00000000">
              <w:rPr>
                <w:rtl w:val="0"/>
              </w:rPr>
              <w:t xml:space="preserve">1407/2013</w:t>
            </w:r>
            <w:r w:rsidR="00000000" w:rsidRPr="00000000" w:rsidDel="00000000">
              <w:rPr>
                <w:rtl w:val="0"/>
              </w:rPr>
              <w:t xml:space="preserve">, tad gala labuma guvējam ir jāsagatavo un finansējuma saņēmējam jāiesniedz de minimis atbalsta uzskaites sistēmā sagatavotu veidlapas izdruku vai jānorāda sistēmā izveidotās un apstiprinātās pretendenta veidlapas identifikācijas numuru.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Atbalsts šo noteikumu </w:t>
            </w:r>
            <w:r w:rsidR="00000000" w:rsidRPr="00000000" w:rsidDel="00000000">
              <w:rPr>
                <w:rtl w:val="0"/>
              </w:rPr>
              <w:t xml:space="preserve">53.2. </w:t>
            </w:r>
            <w:r w:rsidR="00000000" w:rsidRPr="00000000" w:rsidDel="00000000">
              <w:rPr>
                <w:rtl w:val="0"/>
              </w:rPr>
              <w:t xml:space="preserve">apakšpunkt</w:t>
            </w:r>
            <w:r w:rsidR="00000000" w:rsidRPr="00000000" w:rsidDel="00000000">
              <w:rPr>
                <w:rtl w:val="0"/>
              </w:rPr>
              <w:t xml:space="preserve">ā minēto izmaksu segšanai nav uzskatāms par komercdarbības atbalstu, ja finansējuma saņēmējs nodrošina projekta vadību, piemērojot šo noteikumu </w:t>
            </w:r>
            <w:r w:rsidR="00000000" w:rsidRPr="00000000" w:rsidDel="00000000">
              <w:rPr>
                <w:rtl w:val="0"/>
              </w:rPr>
              <w:t xml:space="preserve">63.6. </w:t>
            </w:r>
            <w:r w:rsidR="00000000" w:rsidRPr="00000000" w:rsidDel="00000000">
              <w:rPr>
                <w:rtl w:val="0"/>
              </w:rPr>
              <w:t xml:space="preserve">apakšpunktā minēto procedūru. Ja finansējuma saņēmējs nodrošina projekta vadību atbilstoši šo noteikumu </w:t>
            </w:r>
            <w:r w:rsidR="00000000" w:rsidRPr="00000000" w:rsidDel="00000000">
              <w:rPr>
                <w:rtl w:val="0"/>
              </w:rPr>
              <w:t xml:space="preserve">53.1. </w:t>
            </w:r>
            <w:r w:rsidR="00000000" w:rsidRPr="00000000" w:rsidDel="00000000">
              <w:rPr>
                <w:rtl w:val="0"/>
              </w:rPr>
              <w:t xml:space="preserve">apakšpunkt</w:t>
            </w:r>
            <w:r w:rsidR="00000000" w:rsidRPr="00000000" w:rsidDel="00000000">
              <w:rPr>
                <w:rtl w:val="0"/>
              </w:rPr>
              <w:t xml:space="preserve">ā minētajiem nosacījumiem, izmaksu segšana ir uzskatāma par komercdarbības atbalstu finansējuma saņēmējam, ko sniedz atbilstoši šo noteikumu </w:t>
            </w:r>
            <w:r w:rsidR="00000000" w:rsidRPr="00000000" w:rsidDel="00000000">
              <w:rPr>
                <w:rtl w:val="0"/>
              </w:rPr>
              <w:t xml:space="preserve">82.</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529 82. punkts neparedz komercdarbības atbalsta sniegšanu finansējuma saņēmējam, bet gan paredz komercdarbības atbalsta sniegšanu gala labuma guvējiem atšķirīgu attiecināmo izmaksu segšanai, lūdzam precizēt noteikumu projekta 32. punktā ietverto atsauci uz noteikumu Nr. 529 82. punktu vai sniegt atbilstošu skaidrojumu par minēto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normā izmantotā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Atbalsts šo noteikumu </w:t>
            </w:r>
            <w:r w:rsidR="00000000" w:rsidRPr="00000000" w:rsidDel="00000000">
              <w:rPr>
                <w:rtl w:val="0"/>
              </w:rPr>
              <w:t xml:space="preserve">53.2. </w:t>
            </w:r>
            <w:r w:rsidR="00000000" w:rsidRPr="00000000" w:rsidDel="00000000">
              <w:rPr>
                <w:rtl w:val="0"/>
              </w:rPr>
              <w:t xml:space="preserve">apakšpunkt</w:t>
            </w:r>
            <w:r w:rsidR="00000000" w:rsidRPr="00000000" w:rsidDel="00000000">
              <w:rPr>
                <w:rtl w:val="0"/>
              </w:rPr>
              <w:t xml:space="preserve">ā minēto izmaksu segšanai nav uzskatāms par komercdarbības atbalstu, ja finansējuma saņēmējs nodrošina projekta vadību, piemērojot šo noteikumu </w:t>
            </w:r>
            <w:r w:rsidR="00000000" w:rsidRPr="00000000" w:rsidDel="00000000">
              <w:rPr>
                <w:rtl w:val="0"/>
              </w:rPr>
              <w:t xml:space="preserve">63.6. </w:t>
            </w:r>
            <w:r w:rsidR="00000000" w:rsidRPr="00000000" w:rsidDel="00000000">
              <w:rPr>
                <w:rtl w:val="0"/>
              </w:rPr>
              <w:t xml:space="preserve">apakšpunktā minēto procedūru. Ja finansējuma saņēmējs nodrošina projekta vadību atbilstoši šo noteikumu </w:t>
            </w:r>
            <w:r w:rsidR="00000000" w:rsidRPr="00000000" w:rsidDel="00000000">
              <w:rPr>
                <w:rtl w:val="0"/>
              </w:rPr>
              <w:t xml:space="preserve">53.1. </w:t>
            </w:r>
            <w:r w:rsidR="00000000" w:rsidRPr="00000000" w:rsidDel="00000000">
              <w:rPr>
                <w:rtl w:val="0"/>
              </w:rPr>
              <w:t xml:space="preserve">apakšpunkt</w:t>
            </w:r>
            <w:r w:rsidR="00000000" w:rsidRPr="00000000" w:rsidDel="00000000">
              <w:rPr>
                <w:rtl w:val="0"/>
              </w:rPr>
              <w:t xml:space="preserve">ā minētajiem nosacījumiem, izmaksu segšana ir uzskatāma par komercdarbības atbalstu finansējuma saņēmējam, ko sniedz atbilstoši šo noteikumu </w:t>
            </w:r>
            <w:r w:rsidR="00000000" w:rsidRPr="00000000" w:rsidDel="00000000">
              <w:rPr>
                <w:rtl w:val="0"/>
              </w:rPr>
              <w:t xml:space="preserve">83. </w:t>
            </w:r>
            <w:r w:rsidR="00000000" w:rsidRPr="00000000" w:rsidDel="00000000">
              <w:rPr>
                <w:rtl w:val="0"/>
              </w:rPr>
              <w:t xml:space="preserve">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Atbalsts šo noteikumu </w:t>
            </w:r>
            <w:r w:rsidR="00000000" w:rsidRPr="00000000" w:rsidDel="00000000">
              <w:rPr>
                <w:rtl w:val="0"/>
              </w:rPr>
              <w:t xml:space="preserve">44.1.1.</w:t>
            </w:r>
            <w:r w:rsidR="00000000" w:rsidRPr="00000000" w:rsidDel="00000000">
              <w:rPr>
                <w:rtl w:val="0"/>
              </w:rPr>
              <w:t xml:space="preserve"> apakšpunktā</w:t>
            </w:r>
            <w:r w:rsidR="00000000" w:rsidRPr="00000000" w:rsidDel="00000000">
              <w:rPr>
                <w:rtl w:val="0"/>
              </w:rPr>
              <w:t xml:space="preserve"> minēto izmaksu segšanai nav uzskatāms par komercdarbības atbalstu, ja finansējuma saņēmējs nodrošina projekta vadību, piemērojot šo noteikumu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minēto procedūru. Ja finansējuma saņēmējs nodrošina projekta vadību, tad šo noteikumu </w:t>
            </w:r>
            <w:r w:rsidR="00000000" w:rsidRPr="00000000" w:rsidDel="00000000">
              <w:rPr>
                <w:rtl w:val="0"/>
              </w:rPr>
              <w:t xml:space="preserve">53.</w:t>
            </w:r>
            <w:r w:rsidR="00000000" w:rsidRPr="00000000" w:rsidDel="00000000">
              <w:rPr>
                <w:rtl w:val="0"/>
              </w:rPr>
              <w:t xml:space="preserve"> punktā</w:t>
            </w:r>
            <w:r w:rsidR="00000000" w:rsidRPr="00000000" w:rsidDel="00000000">
              <w:rPr>
                <w:rtl w:val="0"/>
              </w:rPr>
              <w:t xml:space="preserve"> minēto izmaksu segšana ir uzskatāma par komercdarbības atbalstu finansējuma saņēmējam, ko sniedz atbilstoši šo noteikumu </w:t>
            </w:r>
            <w:r w:rsidR="00000000" w:rsidRPr="00000000" w:rsidDel="00000000">
              <w:rPr>
                <w:rtl w:val="0"/>
              </w:rPr>
              <w:t xml:space="preserve">78.</w:t>
            </w:r>
            <w:r w:rsidR="00000000" w:rsidRPr="00000000" w:rsidDel="00000000">
              <w:rPr>
                <w:rtl w:val="0"/>
              </w:rPr>
              <w:t xml:space="preserve"> 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84.punkta redakcija, tā praktiskais pielietojums, kā arī izmantotās atsauces uz MKN punktiem nešķiet korektas, jo CFLA ieskatā šajā punktā ir sajaukts regulējums attiecībā uz apmācību kursu izmaksām un FS projekta vadības izmaksām. Papildus konstatēts, ka nav saprotams, kādā veidā 2.kārtas ietvaros tiks attiecinātas finansējuma saņēmēja projekta vadības izmaksas, ja projekta vadība tiks nodrošināta kā ārpakalpojums (saskaņā ar MKN 53.panta 2.apakšpunktu), t.sk., vai projekta vadības izmaksas, kas radīsies ārpakalpojuma veidā, tiks uzskatītas kā komercdarbības atbalsts saskaņā ar 78.punktu vai nē. Ņemot vērā iepriekš minēto, lūdzam veikt atbilstošas korekcijas 84.punkta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MK noteikumu 84.punkts precizēts, norādot korektas atsauces uz pieminētajiem punktiem.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Atbalsts šo noteikumu </w:t>
            </w:r>
            <w:r w:rsidR="00000000" w:rsidRPr="00000000" w:rsidDel="00000000">
              <w:rPr>
                <w:rtl w:val="0"/>
              </w:rPr>
              <w:t xml:space="preserve">53.2. </w:t>
            </w:r>
            <w:r w:rsidR="00000000" w:rsidRPr="00000000" w:rsidDel="00000000">
              <w:rPr>
                <w:rtl w:val="0"/>
              </w:rPr>
              <w:t xml:space="preserve">apakšpunkt</w:t>
            </w:r>
            <w:r w:rsidR="00000000" w:rsidRPr="00000000" w:rsidDel="00000000">
              <w:rPr>
                <w:rtl w:val="0"/>
              </w:rPr>
              <w:t xml:space="preserve">ā minēto izmaksu segšanai nav uzskatāms par komercdarbības atbalstu, ja finansējuma saņēmējs nodrošina projekta vadību, piemērojot šo noteikumu </w:t>
            </w:r>
            <w:r w:rsidR="00000000" w:rsidRPr="00000000" w:rsidDel="00000000">
              <w:rPr>
                <w:rtl w:val="0"/>
              </w:rPr>
              <w:t xml:space="preserve">63.6. </w:t>
            </w:r>
            <w:r w:rsidR="00000000" w:rsidRPr="00000000" w:rsidDel="00000000">
              <w:rPr>
                <w:rtl w:val="0"/>
              </w:rPr>
              <w:t xml:space="preserve">apakšpunktā minēto procedūru. Ja finansējuma saņēmējs nodrošina projekta vadību atbilstoši šo noteikumu </w:t>
            </w:r>
            <w:r w:rsidR="00000000" w:rsidRPr="00000000" w:rsidDel="00000000">
              <w:rPr>
                <w:rtl w:val="0"/>
              </w:rPr>
              <w:t xml:space="preserve">53.1. </w:t>
            </w:r>
            <w:r w:rsidR="00000000" w:rsidRPr="00000000" w:rsidDel="00000000">
              <w:rPr>
                <w:rtl w:val="0"/>
              </w:rPr>
              <w:t xml:space="preserve">apakšpunkt</w:t>
            </w:r>
            <w:r w:rsidR="00000000" w:rsidRPr="00000000" w:rsidDel="00000000">
              <w:rPr>
                <w:rtl w:val="0"/>
              </w:rPr>
              <w:t xml:space="preserve">ā minētajiem nosacījumiem, izmaksu segšana ir uzskatāma par komercdarbības atbalstu finansējuma saņēmējam, ko sniedz atbilstoši šo noteikumu </w:t>
            </w:r>
            <w:r w:rsidR="00000000" w:rsidRPr="00000000" w:rsidDel="00000000">
              <w:rPr>
                <w:rtl w:val="0"/>
              </w:rPr>
              <w:t xml:space="preserve">83. </w:t>
            </w:r>
            <w:r w:rsidR="00000000" w:rsidRPr="00000000" w:rsidDel="00000000">
              <w:rPr>
                <w:rtl w:val="0"/>
              </w:rPr>
              <w:t xml:space="preserve">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izmaksas finansējuma saņēmējam iespējams segt divos veidos – pirmkārt, ar de minimis atbalstu saskaņā ar Eiropas Komisijas 2013.gada 18.decembra Regulas (ES) Nr.1407/2013 par Līguma par Eiropas Savienības darbību 107. un 108.panta piemērošanu de minimis atbalstam, uzskaitot atbalstu uz finansējuma saņēmēju, un, otrs variants, ja finansējuma saņēmējs nodrošina projekta vadību kā ārpakalpojumu. Gadījumā, ja finansējuma saņēmējs nodrošina projekta vadību kā ārpakalpojumu, kurš tiek nodrošināts atbilstoši nacionālajam regulējumam publisko iepirkumu jomā, tad tas netiek uzskatīts par valsts atbalstu finansējuma saņēmējam, vienlaikus ir jāpārliecinās, ka viss labums tiek nodots ārpakalpojuma sniedzējam un Finansējuma saņēmēja saimnieciskā darbība no atbalsta negūst nekādu labumu, t.i., finansējuma saņēmējs ir tikai starpnieks, kas nodot projekta vadības izmaksām paredzēto finansējumu tālāk un tieši tādā apmērā. Lūdzam šo pieeju atspoguļot korekti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anotāciju papildinājusi ar plašāku informāciju par to, ka finansējuma saņēmējs negūst materiālu labumu slēdzot līgumu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1.punktā "tiek paplašināta investīcijas pirmās kārtas apmācību sniegšanas nodrošināšanas iespējas, kas paredz šādas izmaiņas:" 1) apakšpunktā norādīta atsauce uz 47.2.apakšpunktu.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ņemot vērā, ka MK noteikumos nav šāds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izmantotā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4. punktā ir norādīta nekorekta atsauce uz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 "Grozījumi MK Noteikumu Nr.529 29.1 apakšpunktā paredz" uz "Grozījumi MK Noteikumu Nr.529 34.</w:t>
            </w:r>
            <w:r w:rsidR="00000000" w:rsidRPr="00000000" w:rsidDel="00000000">
              <w:rPr>
                <w:vertAlign w:val="superscript"/>
                <w:rtl w:val="0"/>
              </w:rPr>
              <w:t xml:space="preserve">1</w:t>
            </w:r>
            <w:r w:rsidR="00000000" w:rsidRPr="00000000" w:rsidDel="00000000">
              <w:rPr>
                <w:rtl w:val="0"/>
              </w:rPr>
              <w:t xml:space="preserve"> punktā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MK noteikumu 34.</w:t>
            </w:r>
            <w:r w:rsidR="00000000" w:rsidRPr="00000000" w:rsidDel="00000000">
              <w:rPr>
                <w:vertAlign w:val="superscript"/>
                <w:rtl w:val="0"/>
              </w:rPr>
              <w:t xml:space="preserve">1 </w:t>
            </w:r>
            <w:r w:rsidR="00000000" w:rsidRPr="00000000" w:rsidDel="00000000">
              <w:rPr>
                <w:rtl w:val="0"/>
              </w:rPr>
              <w:t xml:space="preserve">punkts izteikts jaunā redakcijā un precizēts pēc izteiktā priekšlikuma.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1.3.apakšsadaļu ar skaidrojumu par grozījumiem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9.1.1. un 9.1.2.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iekļaut skaidrojumu, ka grozījumi mērķrādītājos ir ietverti Atveseļošanas fonda plāna grozījumu priekšlikumos, kas 2023.gada 26.septembrī ir iesniegti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notiek vēl diskusijas ar Eiropas komisiju attiecībā uz Atveseļošanās fonda plāna grozījumu priekšlikumiem par sasniedzamo rādītāju samazināšanu, līdz ar to šobrīt tas netiek iekļauts anotācijā.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hibrīdformāta apmācību kursi – apmācību pieeja, kas apvieno gan tradicionālās klātienes nodarbības, gan digitālās tehnoloģijas un attālinātās mācīšanās komponentes. Šis pieejas veids ļauj komersantu nodarbinātajiem apgūt zināšanas un prasmes, izmantojot dažādus apmācību veidus un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2.8.2 (prim) punkta otro teikumu pārcelt uz anotācijas 1.3.sadaļu. Vēršam uzmanību, ka šis teikums paskaidro minētā punkta pirmo teikumu, līdz ar to ši informācija ir iekļaujama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vārdu "attālinātās" aizstāt ar vārdu "tiešsaistes".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aizstāts vārds attālinātās uz tiešsaistes. Kā arī dzēsts 2.8.</w:t>
            </w:r>
            <w:r w:rsidR="00000000" w:rsidRPr="00000000" w:rsidDel="00000000">
              <w:rPr>
                <w:vertAlign w:val="superscript"/>
                <w:rtl w:val="0"/>
              </w:rPr>
              <w:t xml:space="preserve">2 </w:t>
            </w:r>
            <w:r w:rsidR="00000000" w:rsidRPr="00000000" w:rsidDel="00000000">
              <w:rPr>
                <w:rtl w:val="0"/>
              </w:rPr>
              <w:t xml:space="preserve">apakšpunkts dzēšot pēdējo 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hibrīdformāta apmācību kursi – apmācību pieeja, kas apvieno gan klātienes nodarbības, gan digitālās tehnoloģijas un tiešsaistes mācīšanās komponentes.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hibrīdformāta apmācību kursi – apmācību pieeja, kas apvieno gan tradicionālās klātienes nodarbības, gan digitālās tehnoloģijas un attālinātās mācīšanās komponentes. Šis pieejas veids ļauj komersantu nodarbinātajiem apgūt zināšanas un prasmes, izmantojot dažādus apmācību veidus un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tekstā konsekventi lietot terminu "hibrīdformāta apmācību kursi" (sk., piem., noteikumu projekta 20. un 21.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precizēti punkti un anotācijua, kur līdz šim lietota nepareiza terminoloģija.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hibrīdformāta apmācību kursi – apmācību pieeja, kas apvieno gan klātienes nodarbības, gan digitālās tehnoloģijas un tiešsaistes mācīšanās komponentes.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mērķi, investīcijas pirmajā kārtā gala labuma guvējiem tiek nodrošināti klātienes, hibrīda un tiešsaistes apmācību kursu formātā, lai nodrošinātu digitālo prasmju apmācības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minētajās jomās. Investīcijas otrajā kārtā tiek īstenotas gala labuma guvēju digitālo prasmju apmācības.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 punktu ("tiek nodrošināti klātienes, hibrīda un tiešsaistes apmācību kursu formātā"), norādot, kas tieši tiek nodrošināts attiecīgajā formātā (proti,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MK noteikumu 6.punkts precizēts, lietojot pareizu terminoloģiju.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sasniegtu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 mērķi, investīcijas pirmajā kārtā gala labuma guvējiem tiek nodrošināti klātienes, hibrīdformāta un tiešsaistes apmācību kursi, lai nodrošinātu digitālo prasmju apmācības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minētajās jomās. Investīcijas otrajā kārtā tiek īstenotas gala labuma guvēju digitālo prasmju apmācības.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 komersantu skaits, kuros ir nodrošināta digitālo pamatprasmju apguve līdz 2023. gada 31. decembrim, – 450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ir iespējama noteikumu projekta 9.2.1.apakšpunktā noteiktā rādītāja sasniegšana līdz šī gada beigām, ņemot vērā, ka vēl nav uzsākta projektu iesniegumu iesniegšana. Attiecīgi lūdzam svītrot minēto apakšpunktu un anotācijas 1.3.sadaļā sniegt skaidrojumu par šī rādītāja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9.2.1. apakšpunkts nosaka, ka līdz 2023. gada 31. decembrim ar digitālajām pamatprasmēm jānodrošina 450 komersantu. Ņemot vērā, ka projekta pirmā atlases kārtas uzsaukums ir no 2023. gada 4. decembra līdz 2024. gada 17. janvārim un otrā atlases kārtas uzsaukums irno 2023. gada 30. novembra līdz 2024. gada 30. janvārim, sasniedzamais uzraudzības rādītājs tiek dzēsts, pamatojoties par nesamērīgu prasību pret iesniegumu iesniedzējiem, ar kuriem līgumi tiks noslēgti pēc atlases noslēgšanās, attiecīgi ne ātrāk kā 2024. gada februārī.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Pirmās kārtas ietvaros gala labuma guvējam klātienes, hibrīda un tiešsaistes apmācības kursu un digitālo prasmju apmācības var sniegt Eiropas digitālās inovācijas centra dalībnieks, no personāla izmaksām sedzot atalgojuma izmaksas saskaņā ar šo noteikumu </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punktu</w:t>
            </w:r>
            <w:r w:rsidR="00000000" w:rsidRPr="00000000" w:rsidDel="00000000">
              <w:rPr>
                <w:rtl w:val="0"/>
              </w:rPr>
              <w:t xml:space="preserve">. Eiropas digitālās inovācijas centra dalībnieka sniegtie apmācības kursi atbilst šo noteikumu </w:t>
            </w:r>
            <w:r w:rsidR="00000000" w:rsidRPr="00000000" w:rsidDel="00000000">
              <w:rPr>
                <w:rtl w:val="0"/>
              </w:rPr>
              <w:t xml:space="preserve">34.</w:t>
            </w:r>
            <w:r w:rsidR="00000000" w:rsidRPr="00000000" w:rsidDel="00000000">
              <w:rPr>
                <w:rtl w:val="0"/>
              </w:rPr>
              <w:t xml:space="preserve"> punktā</w:t>
            </w:r>
            <w:r w:rsidR="00000000" w:rsidRPr="00000000" w:rsidDel="00000000">
              <w:rPr>
                <w:rtl w:val="0"/>
              </w:rPr>
              <w:t xml:space="preserve">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 529 34. punktā minēti nosacījumi vienīgi attiecībā uz tiešsaistes kursiem, bet ne, piemēram klātienes un hibrīda apmācību kursiem, lūdzam izvērtēt un nepieciešamības gadījumā precizēt (papildināt) noteikumu projekta 9. 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33.punkts precizēts, papildinot ar vēl vienu punkta atsauci, kas precīzi norāda kādi apmācību kursi tiks sniegti.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Pirmās kārtas ietvaros gala labuma guvējam klātienes, hibrīdformāta un tiešsaistes apmācības kursu un digitālo prasmju apmācības var sniegt Eiropas digitālās inovācijas centra vai inovācijas kopas dalībnieks, no personāla izmaksām sedzot atalgojuma izmaksas saskaņā ar šo noteikumu </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punktu</w:t>
            </w:r>
            <w:r w:rsidR="00000000" w:rsidRPr="00000000" w:rsidDel="00000000">
              <w:rPr>
                <w:rtl w:val="0"/>
              </w:rPr>
              <w:t xml:space="preserve">. Eiropas digitālās inovācijas centra vai inovācijas kopas dalībnieka sniegtie apmācības kursi atbilst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punktos</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vai inovācijas kopas dalībnieks var  piedāvāt klātienes vai hibrīdformāta digitālo prasmju apguvi, ja ir noslēgts līgumus par šo noteikumu </w:t>
            </w:r>
            <w:r w:rsidR="00000000" w:rsidRPr="00000000" w:rsidDel="00000000">
              <w:rPr>
                <w:rtl w:val="0"/>
              </w:rPr>
              <w:t xml:space="preserve">30.</w:t>
            </w:r>
            <w:r w:rsidR="00000000" w:rsidRPr="00000000" w:rsidDel="00000000">
              <w:rPr>
                <w:rtl w:val="0"/>
              </w:rPr>
              <w:t xml:space="preserve"> punktā minēto apmācību jomu apguvi ar  kādu no 10 augstākās izglītības iestādēm, kas ir iekļautas pasaules universitāšu reitingā "</w:t>
            </w:r>
            <w:r w:rsidR="00000000" w:rsidRPr="00000000" w:rsidDel="00000000">
              <w:rPr>
                <w:i w:val="1"/>
                <w:rtl w:val="0"/>
              </w:rPr>
              <w:t xml:space="preserve">Times Higher Education</w:t>
            </w:r>
            <w:r w:rsidR="00000000" w:rsidRPr="00000000" w:rsidDel="00000000">
              <w:rPr>
                <w:rtl w:val="0"/>
              </w:rPr>
              <w:t xml:space="preserve">" vai ir saņemts "</w:t>
            </w:r>
            <w:r w:rsidR="00000000" w:rsidRPr="00000000" w:rsidDel="00000000">
              <w:rPr>
                <w:i w:val="1"/>
                <w:rtl w:val="0"/>
              </w:rPr>
              <w:t xml:space="preserve">Eduniversal</w:t>
            </w:r>
            <w:r w:rsidR="00000000" w:rsidRPr="00000000" w:rsidDel="00000000">
              <w:rPr>
                <w:rtl w:val="0"/>
              </w:rPr>
              <w:t xml:space="preserve">" atzinums par atbilstību "</w:t>
            </w:r>
            <w:r w:rsidR="00000000" w:rsidRPr="00000000" w:rsidDel="00000000">
              <w:rPr>
                <w:i w:val="1"/>
                <w:rtl w:val="0"/>
              </w:rPr>
              <w:t xml:space="preserve">Palmes of Excellence</w:t>
            </w:r>
            <w:r w:rsidR="00000000" w:rsidRPr="00000000" w:rsidDel="00000000">
              <w:rPr>
                <w:rtl w:val="0"/>
              </w:rPr>
              <w:t xml:space="preserve">" ar vismaz vienu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9. punktā ietverto iebildumu lūdzam noteikumu projektā norādīt, kam Eiropas digitālās inovācijas centrs vai inovācijas kopas dalībnieks var piedāvāt attiecīgo prasmju apguvi un kam jābūt noslēgtam līgumam ar kādu no izglītības iestādēm, tostarp vai līgumam jābūt noslēgtam arī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 (turpmāk - noteikumi Nr. 529) 33. punktā paredzētajā gadījumā, ja inovācijas kopas dalībnieks pats sniedz kursus (piemēram, ja inovācijas kopas dalībnieks ir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projektā lietot konsekventu terminoloģiju un norādīt vienīgi uz Eiropas digitālās inovācijas centra dalībnieku vai uz inovācijas kopas dalībnieku. Alternatīvi lūdzam sniegt pamatojumu atšķirīgai noteikumu projektā lietotajai terminoloģijai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Vienlaikus skaidrojam, ka inovācijas kopas dalībniekam, ja tie nodrošina kursus, nav jāslēdz līgums ar sevi, taču ja tas paredz citu augstākās izglītības iestāžu vai citu iestāžu kursu nodrošināšanu, tad tiek slēgts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vai inovācijas kopas dalībnieks var  piedāvāt klātienes vai hibrīdformāta digitālo prasmju apguvi gala labuma guvējam, ja Eiropas digitālās inovācijas centram vai inovācijas kopas dalībniekam ir noslēgts līgums par šo noteikumu </w:t>
            </w:r>
            <w:r w:rsidR="00000000" w:rsidRPr="00000000" w:rsidDel="00000000">
              <w:rPr>
                <w:rtl w:val="0"/>
              </w:rPr>
              <w:t xml:space="preserve">30.</w:t>
            </w:r>
            <w:r w:rsidR="00000000" w:rsidRPr="00000000" w:rsidDel="00000000">
              <w:rPr>
                <w:rtl w:val="0"/>
              </w:rPr>
              <w:t xml:space="preserve"> punktā minēto apmācību jomu apguvi ar  kādu no 10 augstākās izglītības iestādēm, kas ir iekļautas pasaules universitāšu reitingā "</w:t>
            </w:r>
            <w:r w:rsidR="00000000" w:rsidRPr="00000000" w:rsidDel="00000000">
              <w:rPr>
                <w:i w:val="1"/>
                <w:rtl w:val="0"/>
              </w:rPr>
              <w:t xml:space="preserve">Times Higher Education</w:t>
            </w:r>
            <w:r w:rsidR="00000000" w:rsidRPr="00000000" w:rsidDel="00000000">
              <w:rPr>
                <w:rtl w:val="0"/>
              </w:rPr>
              <w:t xml:space="preserve">" vai ir saņemts "</w:t>
            </w:r>
            <w:r w:rsidR="00000000" w:rsidRPr="00000000" w:rsidDel="00000000">
              <w:rPr>
                <w:i w:val="1"/>
                <w:rtl w:val="0"/>
              </w:rPr>
              <w:t xml:space="preserve">Eduniversal</w:t>
            </w:r>
            <w:r w:rsidR="00000000" w:rsidRPr="00000000" w:rsidDel="00000000">
              <w:rPr>
                <w:rtl w:val="0"/>
              </w:rPr>
              <w:t xml:space="preserve">" atzinums par atbilstību "</w:t>
            </w:r>
            <w:r w:rsidR="00000000" w:rsidRPr="00000000" w:rsidDel="00000000">
              <w:rPr>
                <w:i w:val="1"/>
                <w:rtl w:val="0"/>
              </w:rPr>
              <w:t xml:space="preserve">Palmes of Excellence</w:t>
            </w:r>
            <w:r w:rsidR="00000000" w:rsidRPr="00000000" w:rsidDel="00000000">
              <w:rPr>
                <w:rtl w:val="0"/>
              </w:rPr>
              <w:t xml:space="preserve">" ar vismaz vienu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vai inovācijas kopas dalībnieks var  piedāvāt klātienes vai hibrīdformāta digitālo prasmju apguvi, ja ir noslēgts līgumus par šo noteikumu </w:t>
            </w:r>
            <w:r w:rsidR="00000000" w:rsidRPr="00000000" w:rsidDel="00000000">
              <w:rPr>
                <w:rtl w:val="0"/>
              </w:rPr>
              <w:t xml:space="preserve">30.</w:t>
            </w:r>
            <w:r w:rsidR="00000000" w:rsidRPr="00000000" w:rsidDel="00000000">
              <w:rPr>
                <w:rtl w:val="0"/>
              </w:rPr>
              <w:t xml:space="preserve"> punktā minēto apmācību jomu apguvi ar  kādu no 10 augstākās izglītības iestādēm, kas ir iekļautas pasaules universitāšu reitingā "</w:t>
            </w:r>
            <w:r w:rsidR="00000000" w:rsidRPr="00000000" w:rsidDel="00000000">
              <w:rPr>
                <w:i w:val="1"/>
                <w:rtl w:val="0"/>
              </w:rPr>
              <w:t xml:space="preserve">Times Higher Education</w:t>
            </w:r>
            <w:r w:rsidR="00000000" w:rsidRPr="00000000" w:rsidDel="00000000">
              <w:rPr>
                <w:rtl w:val="0"/>
              </w:rPr>
              <w:t xml:space="preserve">" vai ir saņemts "</w:t>
            </w:r>
            <w:r w:rsidR="00000000" w:rsidRPr="00000000" w:rsidDel="00000000">
              <w:rPr>
                <w:i w:val="1"/>
                <w:rtl w:val="0"/>
              </w:rPr>
              <w:t xml:space="preserve">Eduniversal</w:t>
            </w:r>
            <w:r w:rsidR="00000000" w:rsidRPr="00000000" w:rsidDel="00000000">
              <w:rPr>
                <w:rtl w:val="0"/>
              </w:rPr>
              <w:t xml:space="preserve">" atzinums par atbilstību "</w:t>
            </w:r>
            <w:r w:rsidR="00000000" w:rsidRPr="00000000" w:rsidDel="00000000">
              <w:rPr>
                <w:i w:val="1"/>
                <w:rtl w:val="0"/>
              </w:rPr>
              <w:t xml:space="preserve">Palmes of Excellence</w:t>
            </w:r>
            <w:r w:rsidR="00000000" w:rsidRPr="00000000" w:rsidDel="00000000">
              <w:rPr>
                <w:rtl w:val="0"/>
              </w:rPr>
              <w:t xml:space="preserve">" ar vismaz vienu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kursu aktuālo sarakstu katru ceturksni ir jāpublicē oficiālajā izdevumā "Latvijas Vēstnesis". Vēršam uzmanību, ka informācijas publicēšana oficiālajā izdevumā "Latvijas Vēstnesis" ir maksas pakalpojums, līdz ar to aicinām izvērtēt iespēju informāciju par kursu pieejamību publicēt oficiālajā izdevumā "Latvijas Vēstnesis" tikai vienu reizi, norādot, ka Eiropas digitālās inovācijas centra mājas lapā ir pieejama aktuāla informācija par kursu pieejamību. Tāpat informāciju var publicēt Ekonomikas ministrijas mājas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35.punktu norādot, ka oficiālajā izdevumā "Latvijas Vēstnesis" informācija jāpublicē reizi gadā. Saglabājot to, ka aktuālā kursu informācija tiek sūtīt EM, lai tā to publicētu.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Eiropas digitālās inovācijas centrs vai inovācijas kopas dalībnieks var  piedāvāt klātienes vai hibrīdformāta digitālo prasmju apguvi gala labuma guvējam, ja Eiropas digitālās inovācijas centram vai inovācijas kopas dalībniekam ir noslēgts līgums par šo noteikumu </w:t>
            </w:r>
            <w:r w:rsidR="00000000" w:rsidRPr="00000000" w:rsidDel="00000000">
              <w:rPr>
                <w:rtl w:val="0"/>
              </w:rPr>
              <w:t xml:space="preserve">30.</w:t>
            </w:r>
            <w:r w:rsidR="00000000" w:rsidRPr="00000000" w:rsidDel="00000000">
              <w:rPr>
                <w:rtl w:val="0"/>
              </w:rPr>
              <w:t xml:space="preserve"> punktā minēto apmācību jomu apguvi ar  kādu no 10 augstākās izglītības iestādēm, kas ir iekļautas pasaules universitāšu reitingā "</w:t>
            </w:r>
            <w:r w:rsidR="00000000" w:rsidRPr="00000000" w:rsidDel="00000000">
              <w:rPr>
                <w:i w:val="1"/>
                <w:rtl w:val="0"/>
              </w:rPr>
              <w:t xml:space="preserve">Times Higher Education</w:t>
            </w:r>
            <w:r w:rsidR="00000000" w:rsidRPr="00000000" w:rsidDel="00000000">
              <w:rPr>
                <w:rtl w:val="0"/>
              </w:rPr>
              <w:t xml:space="preserve">" vai ir saņemts "</w:t>
            </w:r>
            <w:r w:rsidR="00000000" w:rsidRPr="00000000" w:rsidDel="00000000">
              <w:rPr>
                <w:i w:val="1"/>
                <w:rtl w:val="0"/>
              </w:rPr>
              <w:t xml:space="preserve">Eduniversal</w:t>
            </w:r>
            <w:r w:rsidR="00000000" w:rsidRPr="00000000" w:rsidDel="00000000">
              <w:rPr>
                <w:rtl w:val="0"/>
              </w:rPr>
              <w:t xml:space="preserve">" atzinums par atbilstību "</w:t>
            </w:r>
            <w:r w:rsidR="00000000" w:rsidRPr="00000000" w:rsidDel="00000000">
              <w:rPr>
                <w:i w:val="1"/>
                <w:rtl w:val="0"/>
              </w:rPr>
              <w:t xml:space="preserve">Palmes of Excellence</w:t>
            </w:r>
            <w:r w:rsidR="00000000" w:rsidRPr="00000000" w:rsidDel="00000000">
              <w:rPr>
                <w:rtl w:val="0"/>
              </w:rPr>
              <w:t xml:space="preserve">" ar vismaz vienu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Eiropas digitālās inovācijas centrs kā finansējuma saņēmējs investīcijas pirmās kārtas īstenošanai izveido atbalstāmo klātienes, hibrīdformāta un tiešsaistes apmācību kursu sarakstu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minētajās apmācību jomās. Tiešsaistes, klātienes un hibrīdformāta apmācību kursu aktuālo sarakstu publicē EDIC tīmekļvietnē un reizi ceturksnī informāciju par kursiem publicē oficiālajā izdevumā "Latvijas Vēstnesis".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14. punktā konsekventi norādīt uz Eiropas digitālās inovācijas centru, nevis EDIC.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un anotācijā precizēts pilns EDIC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Eiropas digitālās inovācijas centrs kā finansējuma saņēmējs investīcijas pirmās kārtas īstenošanai izveido atbalstāmo klātienes, hibrīdformāta un tiešsaistes apmācību kursu sarakstu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minētajās apmācību jomās. Tiešsaistes, klātienes un hibrīdformāta apmācību kursu aktuālo sarakstu publicē Eiropas digitālās inovācijas centra  tīmekļvietnē un reizi gadā informāciju par kursiem publicē oficiālajā izdevumā "Latvijas Vēstnesis".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Gala labuma guvējs investīcijas pirmās kārtas ietvaros var izvēlēties atvērto tiešsaistes apmācību kursu, kas neatbilst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minētajām apmācību jomām, ja Eiropas digitālās inovācijas centrs apstiprina, ka tiešsaistes apmācību kurss atbilst šo noteikumu </w:t>
            </w:r>
            <w:r w:rsidR="00000000" w:rsidRPr="00000000" w:rsidDel="00000000">
              <w:rPr>
                <w:rtl w:val="0"/>
              </w:rPr>
              <w:t xml:space="preserve">40.</w:t>
            </w:r>
            <w:r w:rsidR="00000000" w:rsidRPr="00000000" w:rsidDel="00000000">
              <w:rPr>
                <w:rtl w:val="0"/>
              </w:rPr>
              <w:t xml:space="preserve"> punktā</w:t>
            </w:r>
            <w:r w:rsidR="00000000" w:rsidRPr="00000000" w:rsidDel="00000000">
              <w:rPr>
                <w:rtl w:val="0"/>
              </w:rPr>
              <w:t xml:space="preserve"> minētajām apmācību jomām. Ja nepieciešams, Eiropas digitālās inovācijas centrs aktualizē atbalstāmo tiešsaistes apmācību kursu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Nr. 529 konsekventi norādīt, vai apmācību kursiem jāatbilst visām vai kādām no šo noteikumu 30. punktā vai 40. punktā minētajām jomām, nodrošinot vienveidīgu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ka jāatbilst vismaz vienam no 40.punktā minētajām apmācību jomām.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Gala labuma guvējs investīcijas pirmās kārtas ietvaros var izvēlēties atvērto tiešsaistes apmācību kursu, kas neatbilst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minētajām apmācību jomām, ja Eiropas digitālās inovācijas centrs apstiprina, ka tiešsaistes apmācību kurss atbilst vismaz vienai šo noteikumu </w:t>
            </w:r>
            <w:r w:rsidR="00000000" w:rsidRPr="00000000" w:rsidDel="00000000">
              <w:rPr>
                <w:rtl w:val="0"/>
              </w:rPr>
              <w:t xml:space="preserve">40.</w:t>
            </w:r>
            <w:r w:rsidR="00000000" w:rsidRPr="00000000" w:rsidDel="00000000">
              <w:rPr>
                <w:rtl w:val="0"/>
              </w:rPr>
              <w:t xml:space="preserve"> punktā</w:t>
            </w:r>
            <w:r w:rsidR="00000000" w:rsidRPr="00000000" w:rsidDel="00000000">
              <w:rPr>
                <w:rtl w:val="0"/>
              </w:rPr>
              <w:t xml:space="preserve"> minētajām apmācību jomām. Ja nepieciešams, Eiropas digitālās inovācijas centrs aktualizē atbalstāmo tiešsaistes apmācību kursu sarakstu.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38.1.4.2. kopējā pasniedzēju darba samaksa par darba stundām, kas nepārsniedz apmācību kursu ilgumu (tai skaitā darba devēja valsts sociālās apdrošināšanas obligātās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38.1.4.2.apakšpunktu, ņemot vērā, ka tas pārklājas ar 38.1.4.1.apakšpunktu.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dzēsts 38.1.4.2. apakšpunkts, jo tas dublējas ar 38.1.4.1.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38.1.4.5. apmācībām saistīto konsultāciju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13. punktu, norādot uz </w:t>
            </w:r>
            <w:r w:rsidR="00000000" w:rsidRPr="00000000" w:rsidDel="00000000">
              <w:rPr>
                <w:u w:val="single"/>
                <w:rtl w:val="0"/>
              </w:rPr>
              <w:t xml:space="preserve">ar</w:t>
            </w:r>
            <w:r w:rsidR="00000000" w:rsidRPr="00000000" w:rsidDel="00000000">
              <w:rPr>
                <w:rtl w:val="0"/>
              </w:rPr>
              <w:t xml:space="preserve"> apmācībām saistīto konsultāciju pakalpojumu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Tieslietu ministrijas priekšlikums ņemts vērā papildinot normu - ar apmācībām.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attiecībā uz gala labuma guvēju: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38.2.6. un 38.2.7. apakšpunktos norādītās izmaksas (sertifikācijas un eksaminācijas, tulkošanas pakalpojumu izmaksas), ņemot vērā to, ka tās jau ir ietvertas noteikumu 38.2.1. un 38.2.3.apakšpunktos.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38.2.6. un 38.2.7. apakšpunkti dzēsti pamatojoties, ka tie dublē 38.2.1. un 38.2.3. apakšpunktu.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attiecībā uz gala labuma guvēju: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38.2.7.5. Eiropas digitālās inovācijas centra tiešsaistes platformu abonementu un licences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gala labuma guvējiem tiešsaistes platformu abonementa izmaksas jau tiek attiecinātas MK noteikumu projekta 38.2.2.apakšpunktā, lūdzam svītrot MK noteikumu projekta 38.2.7.5.apakšpunktu, lai novērstu izmaksu dublēšanos, kā arī iespēju finansēt vienas un tās pašas izmaksas divas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svītrojot 38.2.2.apakšpunktu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38.2.7.5. Eiropas digitālās inovācijas centra tiešsaistes platformu abonementu un licences iegādes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44.1.1. apmācību kursu izmaksas, kas ir tieši saistītas ar apmācību projektu, atbilst Komisijas regulas Nr.</w:t>
            </w:r>
            <w:r w:rsidR="00000000" w:rsidRPr="00000000" w:rsidDel="00000000">
              <w:rPr>
                <w:rtl w:val="0"/>
              </w:rPr>
              <w:t xml:space="preserve">651/2014</w:t>
            </w:r>
            <w:r w:rsidR="00000000" w:rsidRPr="00000000" w:rsidDel="00000000">
              <w:rPr>
                <w:rtl w:val="0"/>
              </w:rPr>
              <w:t xml:space="preserve"> 31. panta 3. 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teksta un anotācijas ir skaidrs, ka finansējuma saņēmējs (biedrība) otrās kārtas ietvaros pats ir de minimis atbalsta saņēmējs, kā arī biedrība saskaņā ar noteikumu 82.punktu ir atbalsta sniedzējs gala labuma guvējam vai nu ar Komisijas regulu Nr.1407/2013, vai nu ar Komisijas regulu Nr.651/2014. Attiecīgi lūdzam šo punktu svītrot un izmaksas, kas attiecināmas uz gala labuma guvēju pārnest zem noteikumu 44.2.apakšpunkta.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Svītrots 44.1.1. apakšpunkts un nepieciešamās izmaksas pārceltas uz 44.2.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44.1.1. apmācību kursu izmaksas, kas ir tieši saistītas ar apmācību projektu, atbilst Komisijas regulas Nr.</w:t>
            </w:r>
            <w:r w:rsidR="00000000" w:rsidRPr="00000000" w:rsidDel="00000000">
              <w:rPr>
                <w:rtl w:val="0"/>
              </w:rPr>
              <w:t xml:space="preserve">651/2014</w:t>
            </w:r>
            <w:r w:rsidR="00000000" w:rsidRPr="00000000" w:rsidDel="00000000">
              <w:rPr>
                <w:rtl w:val="0"/>
              </w:rPr>
              <w:t xml:space="preserve"> 31. panta 3. punktam: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saņēmējam izmaksas attiecināmas no brīža, kad finansējuma saņēmējs iesniedzis projekta pieteikumu Kohēzijas sistēmā. Gala labuma guvējam izmaksas attiecināmas no brīža, kad gala labuma guvējs  iesniedzis iesniegumu finansējuma saņēmējam atbilstoši Komisijas regulas Nr. </w:t>
            </w:r>
            <w:r w:rsidR="00000000" w:rsidRPr="00000000" w:rsidDel="00000000">
              <w:rPr>
                <w:rtl w:val="0"/>
              </w:rPr>
              <w:t xml:space="preserve">651/2014</w:t>
            </w:r>
            <w:r w:rsidR="00000000" w:rsidRPr="00000000" w:rsidDel="00000000">
              <w:rPr>
                <w:rtl w:val="0"/>
              </w:rPr>
              <w:t xml:space="preserve"> 6. panta 2. punktam, izņemot aktivitātes, kas nav uzskatāmas par darbu sākumu atbilstoši Komisijas regulas Nr. </w:t>
            </w:r>
            <w:r w:rsidR="00000000" w:rsidRPr="00000000" w:rsidDel="00000000">
              <w:rPr>
                <w:rtl w:val="0"/>
              </w:rPr>
              <w:t xml:space="preserve">651/2014</w:t>
            </w:r>
            <w:r w:rsidR="00000000" w:rsidRPr="00000000" w:rsidDel="00000000">
              <w:rPr>
                <w:rtl w:val="0"/>
              </w:rPr>
              <w:t xml:space="preserve"> 2. panta 23. punktā minētajai definīcijai. Ja uz pieteikuma iesniegšanas brīdi tiek konstatēts Komisijas regulas Nr. </w:t>
            </w:r>
            <w:r w:rsidR="00000000" w:rsidRPr="00000000" w:rsidDel="00000000">
              <w:rPr>
                <w:rtl w:val="0"/>
              </w:rPr>
              <w:t xml:space="preserve">651/2014</w:t>
            </w:r>
            <w:r w:rsidR="00000000" w:rsidRPr="00000000" w:rsidDel="00000000">
              <w:rPr>
                <w:rtl w:val="0"/>
              </w:rPr>
              <w:t xml:space="preserve"> 6. panta 2. punkta pārkāpums, gala labuma guvēja projekta ietvaros radušās izmaksas ir neattiecināmas un tās jāsedz no privātajiem līdzekļiem. Ja gala labuma guvējam atbalsts tiek piešķirts no Komisijas regulu Nr. 1407/2013, tad izmaksas tiek attiecināmas no brīža, kad gala labuma guvējs  iesniedzis iesniegumu finansējuma saņēmējam, ievērojot atbilstoši Komisijas regulas Nr. 651/2014 6. panta 2.punkta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 punktā nodrošināt konsekventu terminoloģiju un vārdu "pieteikumu" aizstāt ar vārdu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MK noteikumos un anotācijā aizstāts vārds "pieteikums" ar "iesniegums".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saņēmējam izmaksas attiecināmas no brīža, kad finansējuma saņēmējs iesniedzis projekta iesniegumu Kohēzijas sistēmā. Gala labuma guvējam izmaksas attiecināmas no brīža, kad gala labuma guvējs  iesniedzis iesniegumu finansējuma saņēmējam atbilstoši Komisijas regulas Nr. </w:t>
            </w:r>
            <w:r w:rsidR="00000000" w:rsidRPr="00000000" w:rsidDel="00000000">
              <w:rPr>
                <w:rtl w:val="0"/>
              </w:rPr>
              <w:t xml:space="preserve">651/2014</w:t>
            </w:r>
            <w:r w:rsidR="00000000" w:rsidRPr="00000000" w:rsidDel="00000000">
              <w:rPr>
                <w:rtl w:val="0"/>
              </w:rPr>
              <w:t xml:space="preserve"> 6. panta 2. punktam, izņemot aktivitātes, kas nav uzskatāmas par darbu sākumu atbilstoši Komisijas regulas Nr. </w:t>
            </w:r>
            <w:r w:rsidR="00000000" w:rsidRPr="00000000" w:rsidDel="00000000">
              <w:rPr>
                <w:rtl w:val="0"/>
              </w:rPr>
              <w:t xml:space="preserve">651/2014</w:t>
            </w:r>
            <w:r w:rsidR="00000000" w:rsidRPr="00000000" w:rsidDel="00000000">
              <w:rPr>
                <w:rtl w:val="0"/>
              </w:rPr>
              <w:t xml:space="preserve"> 2. panta 23. punktā minētajai definīcijai. Ja uz iesnieguma iesniegšanas brīdi tiek konstatēts Komisijas regulas Nr. </w:t>
            </w:r>
            <w:r w:rsidR="00000000" w:rsidRPr="00000000" w:rsidDel="00000000">
              <w:rPr>
                <w:rtl w:val="0"/>
              </w:rPr>
              <w:t xml:space="preserve">651/2014</w:t>
            </w:r>
            <w:r w:rsidR="00000000" w:rsidRPr="00000000" w:rsidDel="00000000">
              <w:rPr>
                <w:rtl w:val="0"/>
              </w:rPr>
              <w:t xml:space="preserve"> 6. panta 2. punkta pārkāpums, gala labuma guvēja projekta ietvaros radušās izmaksas ir neattiecināmas un tās jāsedz no privātajiem līdzekļiem. Ja gala labuma guvējam atbalsts tiek piešķirts Komisijas regulas Nr. 1407/2013 ietvaros, tad izmaksas attiecināmas no brīža, kad gala labuma guvējs  iesniedzis iesniegumu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apmācības pirmās un otrās kārtas ietvaros apmācības var nodrošināt gan klātienē, gan attālināti, tai skaitā izmantojot hibrīdmodeli.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47.2.apakšpunktā, šai normai vairs nav regulējuma funkcijas, jo pirmās un otrās kārtas ietvaros varēs sniegt vienāda formāta apmācības. Lūdzam izvērtēt iespēju svītrot 47.2.apakšpunktu.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dzēsts 47.2. apakšpunkts un papildināts 47.punkts norādot, ka finansējuma saņēmēja pienākums ir nodrošināt apmācības gan Latvijas Republikas teritorijā gan ārvalstīs.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Finansējuma saņēmējs pirmās kārtas ietvaros klātienes un hibrīda formāta digitālo prasmju apguvē un otrās kārtas ietvaros iesniedz aģentūrā paraksta lapu, kur gala labuma guvējs ar parakstu apliecina dalību apmācību kursā.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norādīt, par kādām kārtām konkrēti ir runa un, proti,- par attiecīgi investīcijas pirmo un otro atlases 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papildināti punkti ar norādi par konkrētām investīcijas kārtām, kur tas bija nepieciešams normas skaidrībai.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Finansējuma saņēmējs pirmās kārtas ietvaros klātienes un hibrīdformāta digitālo prasmju apguvē un otrās kārtas ietvaros iesniedz Kohēzijas sistēmā paraksta lapu, kur gala labuma guvējs ar parakstu apliecina dalību apmācību kursā.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Pirms iesnieguma iesniegšanas gala labuma guvējs vienojas ar finansējuma saņēmēju par komercdarbības atbalsta sniegšanas veidu atbilstoši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1407/2013</w:t>
            </w:r>
            <w:r w:rsidR="00000000" w:rsidRPr="00000000" w:rsidDel="00000000">
              <w:rPr>
                <w:rtl w:val="0"/>
              </w:rPr>
              <w:t xml:space="preserve"> nosacījumiem.  Ja gala labuma guvējs pretendē uz komercdarbības atbalstu saskaņā ar Komisijas regulu Nr. </w:t>
            </w:r>
            <w:r w:rsidR="00000000" w:rsidRPr="00000000" w:rsidDel="00000000">
              <w:rPr>
                <w:rtl w:val="0"/>
              </w:rPr>
              <w:t xml:space="preserve">1407/2013</w:t>
            </w:r>
            <w:r w:rsidR="00000000" w:rsidRPr="00000000" w:rsidDel="00000000">
              <w:rPr>
                <w:rtl w:val="0"/>
              </w:rPr>
              <w:t xml:space="preserve">, tad gala labuma guvējam ir jāsagatavo un finansējuma saņēmējam jāiesniedz de minimis atbalsta uzskaites sistēmā sagatavotu veidlapas izdruku vai jānorāda sistēmā izveidotās un apstiprinātās pretendenta veidlapas identifikācijas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24. punktā ietverto iebildumu, aicinām svītrot noteikumu projektā ietvertā noteikumu Nr. 529 79. punkta pirmo teikumu, tā vietā noteikumu projektā nepieciešamības gadījumā paredzot, ka finansējuma saņēmējs noteiktā kārtībā publicē informāciju par  komercdarbības atbalsta sniegšanas veidu, pirms iesniegums iesniegšanas. Norādām, ka pienākums slēgt vienošanās, pirms iesnieguma izskatīšanas varētu būt novērtējams kā lieks administratīvais slogs, jo tās slēgšana nenodrošina atbalsta piešķiršanu, bet gala labuma guvējam tāpat iesniegumā būs jānorāda attiecīga informācija par komercdarbības atbalsta sniegšanas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minētās normas ietvaros nav paredzēts slēgt juridisku vienošanos/līgumu, taču ir nepieciešams, ka komersants informē finansējuma saņēmēju par atbalsta saņemšanas veidu. Piemēram gadījumos, ja komersants ir jau pieteicies de minimis citas atbalsta programmas ietvaros vai, ja pēc Komisijas regulas 651/2014 komersants neatbilst, tad atbalstu iespējams saņemt no de minimis. Komersants pieteikuma formā veic atzīmi, vai tas vēlas atbalstu saņemt pēc Komisijas regulas Nr. 651/2014 regulas vai Komisijas regulas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Pirms iesnieguma iesniegšanas gala labuma guvējs vienojas ar finansējuma saņēmēju par komercdarbības atbalsta sniegšanas veidu atbilstoši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1407/2013</w:t>
            </w:r>
            <w:r w:rsidR="00000000" w:rsidRPr="00000000" w:rsidDel="00000000">
              <w:rPr>
                <w:rtl w:val="0"/>
              </w:rPr>
              <w:t xml:space="preserve"> nosacījumiem.  Ja gala labuma guvējs pretendē uz komercdarbības atbalstu saskaņā ar Komisijas regulu Nr. </w:t>
            </w:r>
            <w:r w:rsidR="00000000" w:rsidRPr="00000000" w:rsidDel="00000000">
              <w:rPr>
                <w:rtl w:val="0"/>
              </w:rPr>
              <w:t xml:space="preserve">1407/2013</w:t>
            </w:r>
            <w:r w:rsidR="00000000" w:rsidRPr="00000000" w:rsidDel="00000000">
              <w:rPr>
                <w:rtl w:val="0"/>
              </w:rPr>
              <w:t xml:space="preserve">, tad gala labuma guvējam ir jāsagatavo un finansējuma saņēmējam jāiesniedz de minimis atbalsta uzskaites sistēmā sagatavotu veidlapas izdruku vai jānorāda sistēmā izveidotās un apstiprinātās pretendenta veidlapas identifikācijas numuru.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Finansējumu šo noteikumu </w:t>
            </w:r>
            <w:r w:rsidR="00000000" w:rsidRPr="00000000" w:rsidDel="00000000">
              <w:rPr>
                <w:rtl w:val="0"/>
              </w:rPr>
              <w:t xml:space="preserve">53.</w:t>
            </w:r>
            <w:r w:rsidR="00000000" w:rsidRPr="00000000" w:rsidDel="00000000">
              <w:rPr>
                <w:rtl w:val="0"/>
              </w:rPr>
              <w:t xml:space="preserve"> punktā</w:t>
            </w:r>
            <w:r w:rsidR="00000000" w:rsidRPr="00000000" w:rsidDel="00000000">
              <w:rPr>
                <w:rtl w:val="0"/>
              </w:rPr>
              <w:t xml:space="preserve"> minēto izmaksu segšanai sniedz saskaņā ar Komisijas regulu Nr. </w:t>
            </w:r>
            <w:r w:rsidR="00000000" w:rsidRPr="00000000" w:rsidDel="00000000">
              <w:rPr>
                <w:rtl w:val="0"/>
              </w:rPr>
              <w:t xml:space="preserve">1407/2013</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 Aģentūra un ministrija atbilstoši šo noteikumu </w:t>
            </w:r>
            <w:r w:rsidR="00000000" w:rsidRPr="00000000" w:rsidDel="00000000">
              <w:rPr>
                <w:rtl w:val="0"/>
              </w:rPr>
              <w:t xml:space="preserve">78.</w:t>
            </w:r>
            <w:r w:rsidR="00000000" w:rsidRPr="00000000" w:rsidDel="00000000">
              <w:rPr>
                <w:rtl w:val="0"/>
              </w:rPr>
              <w:t xml:space="preserve"> punktam</w:t>
            </w:r>
            <w:r w:rsidR="00000000" w:rsidRPr="00000000" w:rsidDel="00000000">
              <w:rPr>
                <w:rtl w:val="0"/>
              </w:rPr>
              <w:t xml:space="preserve"> vērtē finansējuma saņēmēja atbilstību </w:t>
            </w:r>
            <w:r w:rsidR="00000000" w:rsidRPr="00000000" w:rsidDel="00000000">
              <w:rPr>
                <w:i w:val="1"/>
                <w:rtl w:val="0"/>
              </w:rPr>
              <w:t xml:space="preserve">de minimis</w:t>
            </w:r>
            <w:r w:rsidR="00000000" w:rsidRPr="00000000" w:rsidDel="00000000">
              <w:rPr>
                <w:rtl w:val="0"/>
              </w:rPr>
              <w:t xml:space="preserve"> atbalsta nosacījumiem uz komercdarbības atbalsta piešķiršanas brīdi. Par komercdarbības atbalsta piešķiršanas dienu uzskatāma diena, kad aģentūra  un ministrija pieņēmusi lēmumu par komercdarbības atbalsta piešķiršanu finansējuma saņēmējam. Pirmās kārtas ietvaros Eiropas digitālās inovācijas centrs veic darbību kā inovāciju kopa atbilstoši Komisijas regulas Nr. </w:t>
            </w:r>
            <w:r w:rsidR="00000000" w:rsidRPr="00000000" w:rsidDel="00000000">
              <w:rPr>
                <w:rtl w:val="0"/>
              </w:rPr>
              <w:t xml:space="preserve">651/2014</w:t>
            </w:r>
            <w:r w:rsidR="00000000" w:rsidRPr="00000000" w:rsidDel="00000000">
              <w:rPr>
                <w:rtl w:val="0"/>
              </w:rPr>
              <w:t xml:space="preserve"> 2. panta 92. apakšpunkta definīcijai, un </w:t>
            </w:r>
            <w:r w:rsidR="00000000" w:rsidRPr="00000000" w:rsidDel="00000000">
              <w:rPr>
                <w:i w:val="1"/>
                <w:rtl w:val="0"/>
              </w:rPr>
              <w:t xml:space="preserve">de minimis</w:t>
            </w:r>
            <w:r w:rsidR="00000000" w:rsidRPr="00000000" w:rsidDel="00000000">
              <w:rPr>
                <w:rtl w:val="0"/>
              </w:rPr>
              <w:t xml:space="preserve"> atbalsts tiek uzskaitīts katram Eiropas digitālās inovācijas centra dalībniekam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MK noteikumu 84.punktā izteikto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ņēmusi vērā izteikto komentāru pie 84.punkta precizējot atsauces uz norādītājiem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Atbalsts šo noteikumu </w:t>
            </w:r>
            <w:r w:rsidR="00000000" w:rsidRPr="00000000" w:rsidDel="00000000">
              <w:rPr>
                <w:rtl w:val="0"/>
              </w:rPr>
              <w:t xml:space="preserve">53.2. </w:t>
            </w:r>
            <w:r w:rsidR="00000000" w:rsidRPr="00000000" w:rsidDel="00000000">
              <w:rPr>
                <w:rtl w:val="0"/>
              </w:rPr>
              <w:t xml:space="preserve">apakšpunkt</w:t>
            </w:r>
            <w:r w:rsidR="00000000" w:rsidRPr="00000000" w:rsidDel="00000000">
              <w:rPr>
                <w:rtl w:val="0"/>
              </w:rPr>
              <w:t xml:space="preserve">ā minēto izmaksu segšanai nav uzskatāms par komercdarbības atbalstu, ja finansējuma saņēmējs nodrošina projekta vadību, piemērojot šo noteikumu </w:t>
            </w:r>
            <w:r w:rsidR="00000000" w:rsidRPr="00000000" w:rsidDel="00000000">
              <w:rPr>
                <w:rtl w:val="0"/>
              </w:rPr>
              <w:t xml:space="preserve">63.6. </w:t>
            </w:r>
            <w:r w:rsidR="00000000" w:rsidRPr="00000000" w:rsidDel="00000000">
              <w:rPr>
                <w:rtl w:val="0"/>
              </w:rPr>
              <w:t xml:space="preserve">apakšpunktā minēto procedūru. Ja finansējuma saņēmējs nodrošina projekta vadību atbilstoši šo noteikumu </w:t>
            </w:r>
            <w:r w:rsidR="00000000" w:rsidRPr="00000000" w:rsidDel="00000000">
              <w:rPr>
                <w:rtl w:val="0"/>
              </w:rPr>
              <w:t xml:space="preserve">53.1. </w:t>
            </w:r>
            <w:r w:rsidR="00000000" w:rsidRPr="00000000" w:rsidDel="00000000">
              <w:rPr>
                <w:rtl w:val="0"/>
              </w:rPr>
              <w:t xml:space="preserve">apakšpunkt</w:t>
            </w:r>
            <w:r w:rsidR="00000000" w:rsidRPr="00000000" w:rsidDel="00000000">
              <w:rPr>
                <w:rtl w:val="0"/>
              </w:rPr>
              <w:t xml:space="preserve">ā minētajiem nosacījumiem, izmaksu segšana ir uzskatāma par komercdarbības atbalstu finansējuma saņēmējam, ko sniedz atbilstoši šo noteikumu </w:t>
            </w:r>
            <w:r w:rsidR="00000000" w:rsidRPr="00000000" w:rsidDel="00000000">
              <w:rPr>
                <w:rtl w:val="0"/>
              </w:rPr>
              <w:t xml:space="preserve">82.</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no MK noteikumu 82.punktu uz MK noteikumu 83.punktu.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šo noteikumu 53.2. apakšpunktā minēto izmaksu segšanai nav uzskatāms par komercdarbības atbalstu, ja finansējuma saņēmējs nodrošina projekta vadību, piemērojot šo noteikumu 63.6. apakšpunktā minēto procedūru. Ja finansējuma saņēmējs nodrošina projekta vadību atbilstoši šo noteikumu 53.1. apakšpunktā minētajiem nosacījumiem, izmaksu segšana ir uzskatāma par komercdarbības atbalstu finansējuma saņēmējam, ko sniedz atbilstoši šo noteikumu 83.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normā izmantotā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Atbalsts šo noteikumu </w:t>
            </w:r>
            <w:r w:rsidR="00000000" w:rsidRPr="00000000" w:rsidDel="00000000">
              <w:rPr>
                <w:rtl w:val="0"/>
              </w:rPr>
              <w:t xml:space="preserve">53.2. </w:t>
            </w:r>
            <w:r w:rsidR="00000000" w:rsidRPr="00000000" w:rsidDel="00000000">
              <w:rPr>
                <w:rtl w:val="0"/>
              </w:rPr>
              <w:t xml:space="preserve">apakšpunkt</w:t>
            </w:r>
            <w:r w:rsidR="00000000" w:rsidRPr="00000000" w:rsidDel="00000000">
              <w:rPr>
                <w:rtl w:val="0"/>
              </w:rPr>
              <w:t xml:space="preserve">ā minēto izmaksu segšanai nav uzskatāms par komercdarbības atbalstu, ja finansējuma saņēmējs nodrošina projekta vadību, piemērojot šo noteikumu </w:t>
            </w:r>
            <w:r w:rsidR="00000000" w:rsidRPr="00000000" w:rsidDel="00000000">
              <w:rPr>
                <w:rtl w:val="0"/>
              </w:rPr>
              <w:t xml:space="preserve">63.6. </w:t>
            </w:r>
            <w:r w:rsidR="00000000" w:rsidRPr="00000000" w:rsidDel="00000000">
              <w:rPr>
                <w:rtl w:val="0"/>
              </w:rPr>
              <w:t xml:space="preserve">apakšpunktā minēto procedūru. Ja finansējuma saņēmējs nodrošina projekta vadību atbilstoši šo noteikumu </w:t>
            </w:r>
            <w:r w:rsidR="00000000" w:rsidRPr="00000000" w:rsidDel="00000000">
              <w:rPr>
                <w:rtl w:val="0"/>
              </w:rPr>
              <w:t xml:space="preserve">53.1. </w:t>
            </w:r>
            <w:r w:rsidR="00000000" w:rsidRPr="00000000" w:rsidDel="00000000">
              <w:rPr>
                <w:rtl w:val="0"/>
              </w:rPr>
              <w:t xml:space="preserve">apakšpunkt</w:t>
            </w:r>
            <w:r w:rsidR="00000000" w:rsidRPr="00000000" w:rsidDel="00000000">
              <w:rPr>
                <w:rtl w:val="0"/>
              </w:rPr>
              <w:t xml:space="preserve">ā minētajiem nosacījumiem, izmaksu segšana ir uzskatāma par komercdarbības atbalstu finansējuma saņēmējam, ko sniedz atbilstoši šo noteikumu </w:t>
            </w:r>
            <w:r w:rsidR="00000000" w:rsidRPr="00000000" w:rsidDel="00000000">
              <w:rPr>
                <w:rtl w:val="0"/>
              </w:rPr>
              <w:t xml:space="preserve">83. </w:t>
            </w:r>
            <w:r w:rsidR="00000000" w:rsidRPr="00000000" w:rsidDel="00000000">
              <w:rPr>
                <w:rtl w:val="0"/>
              </w:rPr>
              <w:t xml:space="preserve">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finansējuma saņēmējs ir </w:t>
            </w:r>
            <w:r w:rsidR="00000000" w:rsidRPr="00000000" w:rsidDel="00000000">
              <w:rPr>
                <w:i w:val="1"/>
                <w:rtl w:val="0"/>
              </w:rPr>
              <w:t xml:space="preserve">de minimis</w:t>
            </w:r>
            <w:r w:rsidR="00000000" w:rsidRPr="00000000" w:rsidDel="00000000">
              <w:rPr>
                <w:rtl w:val="0"/>
              </w:rPr>
              <w:t xml:space="preserve"> atbalsta saņēmējs un tiek pārkāptas Komisijas regulas Nr. </w:t>
            </w:r>
            <w:r w:rsidR="00000000" w:rsidRPr="00000000" w:rsidDel="00000000">
              <w:rPr>
                <w:rtl w:val="0"/>
              </w:rPr>
              <w:t xml:space="preserve">1407/2013</w:t>
            </w:r>
            <w:r w:rsidR="00000000" w:rsidRPr="00000000" w:rsidDel="00000000">
              <w:rPr>
                <w:rtl w:val="0"/>
              </w:rPr>
              <w:t xml:space="preserve"> prasības, finansējuma saņēmējam ir pienākums atmaksāt aģentūrai visu projekta ietvaros saņemto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lūdzam  noteikumu 90.punktu izteikt, piemēram, šādā redakcijā: “Ja finansējuma saņēmējs ir de minimis atbalsta saņēmējs un tiek pārkāptas Komisijas regulas Nr. 1407/2013 prasības, finansējuma saņēmējam ir pienākums atmaksāt aģentūrai visu projekta ietvaros saņemto </w:t>
            </w:r>
            <w:r w:rsidR="00000000" w:rsidRPr="00000000" w:rsidDel="00000000">
              <w:rPr>
                <w:u w:val="single"/>
                <w:rtl w:val="0"/>
              </w:rPr>
              <w:t xml:space="preserve">nelikumīgo</w:t>
            </w:r>
            <w:r w:rsidR="00000000" w:rsidRPr="00000000" w:rsidDel="00000000">
              <w:rPr>
                <w:rtl w:val="0"/>
              </w:rPr>
              <w:t xml:space="preserve">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ņēmusi vērā Finanšu ministrijas izteikto priekšlikumu papildinot 90.normu ar vārdu "nelikumīgo" attiecībā uz saņemto de minimis.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finansējuma saņēmējs ir </w:t>
            </w:r>
            <w:r w:rsidR="00000000" w:rsidRPr="00000000" w:rsidDel="00000000">
              <w:rPr>
                <w:i w:val="1"/>
                <w:rtl w:val="0"/>
              </w:rPr>
              <w:t xml:space="preserve">de minimis</w:t>
            </w:r>
            <w:r w:rsidR="00000000" w:rsidRPr="00000000" w:rsidDel="00000000">
              <w:rPr>
                <w:rtl w:val="0"/>
              </w:rPr>
              <w:t xml:space="preserve"> atbalsta saņēmējs un tiek pārkāptas Komisijas regulas Nr. </w:t>
            </w:r>
            <w:r w:rsidR="00000000" w:rsidRPr="00000000" w:rsidDel="00000000">
              <w:rPr>
                <w:rtl w:val="0"/>
              </w:rPr>
              <w:t xml:space="preserve">1407/2013</w:t>
            </w:r>
            <w:r w:rsidR="00000000" w:rsidRPr="00000000" w:rsidDel="00000000">
              <w:rPr>
                <w:rtl w:val="0"/>
              </w:rPr>
              <w:t xml:space="preserve"> prasības, finansējuma saņēmējam ir pienākums atmaksāt aģentūrai visu projekta ietvaros nelikumīgo saņemto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gala labuma guvējs ir pārkāpis Komisijas regulas Nr. </w:t>
            </w:r>
            <w:r w:rsidR="00000000" w:rsidRPr="00000000" w:rsidDel="00000000">
              <w:rPr>
                <w:rtl w:val="0"/>
              </w:rPr>
              <w:t xml:space="preserve">1407/2013</w:t>
            </w:r>
            <w:r w:rsidR="00000000" w:rsidRPr="00000000" w:rsidDel="00000000">
              <w:rPr>
                <w:rtl w:val="0"/>
              </w:rPr>
              <w:t xml:space="preserve"> prasības, finansējuma saņēmējs uzliek par pienākumu gala labuma guvējam atmaksāt finansējuma saņēmējam projekta ietvaros saņemto nelikumīgo valsts atbalstu. Finansējuma saņēmējam ir pienākums atmaksāt aģentūrai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kurus aprēķina no dienas, kad valsts atbalsts tika izmaksāts gala labuma guvējam, līdz tā atgūšanas dienai,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lūdzam  noteikumu 92.punktu izteikt, piemēram, šādā redakcijā: “</w:t>
            </w:r>
            <w:r w:rsidR="00000000" w:rsidRPr="00000000" w:rsidDel="00000000">
              <w:rPr>
                <w:i w:val="1"/>
                <w:rtl w:val="0"/>
              </w:rPr>
              <w:t xml:space="preserve">Ja gala labuma guvējs ir pārkāpis Komisijas regulas Nr.1407/2013 prasības, finansējuma saņēmējs uzliek par pienākumu gala labuma guvējam atmaksāt finansējuma saņēmējam projekta ietvaros saņemto nelikumīgo valsts atbalstu. Finansējuma saņēmējam ir pienākums atmaksāt aģentūrai visu projekta ietvaros saņemto </w:t>
            </w:r>
            <w:r w:rsidR="00000000" w:rsidRPr="00000000" w:rsidDel="00000000">
              <w:rPr>
                <w:b w:val="1"/>
                <w:i w:val="1"/>
                <w:u w:val="single"/>
                <w:rtl w:val="0"/>
              </w:rPr>
              <w:t xml:space="preserve">nelikumīgo </w:t>
            </w:r>
            <w:r w:rsidR="00000000" w:rsidRPr="00000000" w:rsidDel="00000000">
              <w:rPr>
                <w:i w:val="1"/>
                <w:rtl w:val="0"/>
              </w:rPr>
              <w:t xml:space="preserve">de minimis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gala labuma guvējs ir pārkāpis Komisijas regulas Nr. </w:t>
            </w:r>
            <w:r w:rsidR="00000000" w:rsidRPr="00000000" w:rsidDel="00000000">
              <w:rPr>
                <w:rtl w:val="0"/>
              </w:rPr>
              <w:t xml:space="preserve">1407/2013</w:t>
            </w:r>
            <w:r w:rsidR="00000000" w:rsidRPr="00000000" w:rsidDel="00000000">
              <w:rPr>
                <w:rtl w:val="0"/>
              </w:rPr>
              <w:t xml:space="preserve"> prasības, finansējuma saņēmējs uzliek par pienākumu gala labuma guvējam atmaksāt finansējuma saņēmējam projekta ietvaros saņemto nelikumīgo valsts atbalstu. Finansējuma saņēmējam ir pienākums atmaksāt aģentūrai visu projekta ietvaros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kurus aprēķina no dienas, kad valsts atbalsts tika izmaksāts gala labuma guvējam, līdz tā atgūšanas dienai,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gala labuma guvējs ir pārkāpis Komisijas regulas Nr. </w:t>
            </w:r>
            <w:r w:rsidR="00000000" w:rsidRPr="00000000" w:rsidDel="00000000">
              <w:rPr>
                <w:rtl w:val="0"/>
              </w:rPr>
              <w:t xml:space="preserve">1407/2013</w:t>
            </w:r>
            <w:r w:rsidR="00000000" w:rsidRPr="00000000" w:rsidDel="00000000">
              <w:rPr>
                <w:rtl w:val="0"/>
              </w:rPr>
              <w:t xml:space="preserve"> prasības, finansējuma saņēmējs uzliek par pienākumu gala labuma guvējam atmaksāt finansējuma saņēmējam projekta ietvaros saņemto nelikumīgo valsts atbalstu. Finansējuma saņēmējam ir pienākums atmaksāt aģentūrai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kurus aprēķina no dienas, kad valsts atbalsts tika izmaksāts gala labuma guvējam, līdz tā atgūšanas dienai,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lūdzam  noteikumu 92.punktu izteikt, piemēram, šādā redakcijā: “</w:t>
            </w:r>
            <w:r w:rsidR="00000000" w:rsidRPr="00000000" w:rsidDel="00000000">
              <w:rPr>
                <w:i w:val="1"/>
                <w:rtl w:val="0"/>
              </w:rPr>
              <w:t xml:space="preserve">Ja gala labuma guvējs ir pārkāpis Komisijas regulas Nr. 1407/2013 prasības, finansējuma saņēmējs uzliek par pienākumu gala labuma guvējam atmaksāt finansējuma saņēmējam projekta ietvaros saņemto nelikumīgo valsts atbalstu. Finansējuma saņēmējam ir pienākums atmaksāt aģentūrai visu projekta ietvaros saņemto </w:t>
            </w:r>
            <w:r w:rsidR="00000000" w:rsidRPr="00000000" w:rsidDel="00000000">
              <w:rPr>
                <w:i w:val="1"/>
                <w:u w:val="single"/>
                <w:rtl w:val="0"/>
              </w:rPr>
              <w:t xml:space="preserve">nelikumīgo</w:t>
            </w:r>
            <w:r w:rsidR="00000000" w:rsidRPr="00000000" w:rsidDel="00000000">
              <w:rPr>
                <w:i w:val="1"/>
                <w:rtl w:val="0"/>
              </w:rPr>
              <w:t xml:space="preserve"> de minimis atbalstu. Atbalstu atmaksā kopā ar procentiem, kurus aprēķina no dienas, kad valsts atbalsts tika izmaksāts gala labuma guvējam, līdz tā atgūšanas dienai,  no līdzekļiem, kas ir brīvi no valsts atbalsta, atbilstoši Komercdarbības atbalsta kontroles likuma IV vai V nodaļas nosacījumiem.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ņēmusi vērā Finanšu ministrijas izteikto priekšlikumu papildinot 90.normu ar vārdu "nelikumīgo" attiecībā uz saņemto de minimis.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gala labuma guvējs ir pārkāpis Komisijas regulas Nr. </w:t>
            </w:r>
            <w:r w:rsidR="00000000" w:rsidRPr="00000000" w:rsidDel="00000000">
              <w:rPr>
                <w:rtl w:val="0"/>
              </w:rPr>
              <w:t xml:space="preserve">1407/2013</w:t>
            </w:r>
            <w:r w:rsidR="00000000" w:rsidRPr="00000000" w:rsidDel="00000000">
              <w:rPr>
                <w:rtl w:val="0"/>
              </w:rPr>
              <w:t xml:space="preserve"> prasības, finansējuma saņēmējs uzliek par pienākumu gala labuma guvējam atmaksāt finansējuma saņēmējam projekta ietvaros saņemto nelikumīgo valsts atbalstu. Finansējuma saņēmējam ir pienākums atmaksāt aģentūrai visu projekta ietvaros saņemto nelikumīgo </w:t>
            </w:r>
            <w:r w:rsidR="00000000" w:rsidRPr="00000000" w:rsidDel="00000000">
              <w:rPr>
                <w:i w:val="1"/>
                <w:rtl w:val="0"/>
              </w:rPr>
              <w:t xml:space="preserve">de minimis</w:t>
            </w:r>
            <w:r w:rsidR="00000000" w:rsidRPr="00000000" w:rsidDel="00000000">
              <w:rPr>
                <w:rtl w:val="0"/>
              </w:rPr>
              <w:t xml:space="preserve"> atbalstu. Atbalstu atmaksā kopā ar procentiem, kurus aprēķina no dienas, kad valsts atbalsts tika izmaksāts gala labuma guvējam, līdz tā atgūšanas dienai,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23-TA-2364</w:t>
    </w:r>
    <w:r>
      <w:br/>
    </w:r>
    <w:r w:rsidR="00000000" w:rsidRPr="00000000" w:rsidDel="00000000">
      <w:rPr>
        <w:rtl w:val="0"/>
      </w:rPr>
      <w:t xml:space="preserve">15.12.2023. 17.45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23-TA-2364</w:t>
    </w:r>
    <w:r>
      <w:br/>
    </w:r>
    <w:r w:rsidR="00000000" w:rsidRPr="00000000" w:rsidDel="00000000">
      <w:rPr>
        <w:rtl w:val="0"/>
      </w:rPr>
      <w:t xml:space="preserve">15.12.2023. 17.45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Izziņa_23-TA-2364.docx</dc:title>
</cp:coreProperties>
</file>

<file path=docProps/custom.xml><?xml version="1.0" encoding="utf-8"?>
<Properties xmlns="http://schemas.openxmlformats.org/officeDocument/2006/custom-properties" xmlns:vt="http://schemas.openxmlformats.org/officeDocument/2006/docPropsVTypes"/>
</file>