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E695E" w14:textId="77777777" w:rsidR="00F617F6" w:rsidRDefault="00F617F6" w:rsidP="009C73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2DB33F9" w14:textId="49A424A3" w:rsidR="00C40A20" w:rsidRPr="006251DA" w:rsidRDefault="00C40A20" w:rsidP="009C73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51DA">
        <w:rPr>
          <w:rFonts w:ascii="Times New Roman" w:hAnsi="Times New Roman" w:cs="Times New Roman"/>
          <w:b/>
          <w:sz w:val="24"/>
          <w:szCs w:val="24"/>
        </w:rPr>
        <w:t>Ekonomikas ministrijai</w:t>
      </w:r>
    </w:p>
    <w:p w14:paraId="1E659460" w14:textId="77E80ECC" w:rsidR="00C40A20" w:rsidRDefault="00C40A20" w:rsidP="009C73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>Brīvības iela 55</w:t>
      </w:r>
      <w:r w:rsidR="00370A9E" w:rsidRPr="006251DA">
        <w:rPr>
          <w:rFonts w:ascii="Times New Roman" w:hAnsi="Times New Roman" w:cs="Times New Roman"/>
          <w:sz w:val="24"/>
          <w:szCs w:val="24"/>
        </w:rPr>
        <w:t xml:space="preserve">, </w:t>
      </w:r>
      <w:r w:rsidRPr="006251DA">
        <w:rPr>
          <w:rFonts w:ascii="Times New Roman" w:hAnsi="Times New Roman" w:cs="Times New Roman"/>
          <w:sz w:val="24"/>
          <w:szCs w:val="24"/>
        </w:rPr>
        <w:t>Rīga, LV-1519</w:t>
      </w:r>
    </w:p>
    <w:p w14:paraId="1C8CA0D2" w14:textId="2B007374" w:rsidR="00813476" w:rsidRPr="006251DA" w:rsidRDefault="00813476" w:rsidP="009C73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pasts@em.gov.lv</w:t>
      </w:r>
    </w:p>
    <w:p w14:paraId="192EF3F6" w14:textId="77777777" w:rsidR="00813476" w:rsidRPr="002977C8" w:rsidRDefault="00813476" w:rsidP="00300FF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1BE3DC" w14:textId="5EBD010E" w:rsidR="00C40A20" w:rsidRPr="00F617F6" w:rsidRDefault="0072109B" w:rsidP="00F617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>no</w:t>
      </w:r>
    </w:p>
    <w:p w14:paraId="22014697" w14:textId="77777777" w:rsidR="009C7410" w:rsidRPr="006251DA" w:rsidRDefault="00370A9E" w:rsidP="00370A9E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51DA">
        <w:rPr>
          <w:rFonts w:ascii="Times New Roman" w:hAnsi="Times New Roman" w:cs="Times New Roman"/>
          <w:b/>
          <w:sz w:val="24"/>
          <w:szCs w:val="24"/>
        </w:rPr>
        <w:t>Biedrība</w:t>
      </w:r>
      <w:r w:rsidR="00717476" w:rsidRPr="006251DA">
        <w:rPr>
          <w:rFonts w:ascii="Times New Roman" w:hAnsi="Times New Roman" w:cs="Times New Roman"/>
          <w:b/>
          <w:sz w:val="24"/>
          <w:szCs w:val="24"/>
        </w:rPr>
        <w:t>s</w:t>
      </w:r>
      <w:r w:rsidRPr="006251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7C6" w:rsidRPr="006251DA">
        <w:rPr>
          <w:rFonts w:ascii="Times New Roman" w:hAnsi="Times New Roman" w:cs="Times New Roman"/>
          <w:b/>
          <w:sz w:val="24"/>
          <w:szCs w:val="24"/>
        </w:rPr>
        <w:t>“</w:t>
      </w:r>
      <w:r w:rsidRPr="006251DA">
        <w:rPr>
          <w:rFonts w:ascii="Times New Roman" w:hAnsi="Times New Roman" w:cs="Times New Roman"/>
          <w:b/>
          <w:sz w:val="24"/>
          <w:szCs w:val="24"/>
        </w:rPr>
        <w:t>Vēja elektroenerģijas ražotāju savienība</w:t>
      </w:r>
      <w:r w:rsidR="000C27C6" w:rsidRPr="006251DA">
        <w:rPr>
          <w:rFonts w:ascii="Times New Roman" w:hAnsi="Times New Roman" w:cs="Times New Roman"/>
          <w:b/>
          <w:sz w:val="24"/>
          <w:szCs w:val="24"/>
        </w:rPr>
        <w:t>”</w:t>
      </w:r>
    </w:p>
    <w:p w14:paraId="25FDD644" w14:textId="77777777" w:rsidR="000C27C6" w:rsidRPr="006251DA" w:rsidRDefault="009C7410" w:rsidP="00370A9E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>Reģistrācijas Nr.</w:t>
      </w:r>
      <w:r w:rsidRPr="006251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1DA">
        <w:rPr>
          <w:rFonts w:ascii="Times New Roman" w:hAnsi="Times New Roman" w:cs="Times New Roman"/>
          <w:sz w:val="24"/>
          <w:szCs w:val="24"/>
        </w:rPr>
        <w:t>40008206018</w:t>
      </w:r>
      <w:r w:rsidR="000C27C6" w:rsidRPr="00625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11666" w14:textId="77777777" w:rsidR="00300FF6" w:rsidRDefault="00370A9E" w:rsidP="000C2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 xml:space="preserve">Juridiskā adrese: </w:t>
      </w:r>
      <w:proofErr w:type="spellStart"/>
      <w:r w:rsidRPr="006251DA">
        <w:rPr>
          <w:rFonts w:ascii="Times New Roman" w:hAnsi="Times New Roman" w:cs="Times New Roman"/>
          <w:sz w:val="24"/>
          <w:szCs w:val="24"/>
        </w:rPr>
        <w:t>Ziedleju</w:t>
      </w:r>
      <w:proofErr w:type="spellEnd"/>
      <w:r w:rsidRPr="006251DA">
        <w:rPr>
          <w:rFonts w:ascii="Times New Roman" w:hAnsi="Times New Roman" w:cs="Times New Roman"/>
          <w:sz w:val="24"/>
          <w:szCs w:val="24"/>
        </w:rPr>
        <w:t xml:space="preserve"> iela 2, Mārupe, </w:t>
      </w:r>
    </w:p>
    <w:p w14:paraId="6953C124" w14:textId="473CA729" w:rsidR="004305F2" w:rsidRDefault="00370A9E" w:rsidP="00133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>Mārupes novads, LV-2167</w:t>
      </w:r>
    </w:p>
    <w:p w14:paraId="2FD072DE" w14:textId="6AD3772D" w:rsidR="004305F2" w:rsidRDefault="004305F2" w:rsidP="000C2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8FF2F5" w14:textId="77777777" w:rsidR="004305F2" w:rsidRPr="006251DA" w:rsidRDefault="004305F2" w:rsidP="000C2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4EC532" w14:textId="3D54F1F8" w:rsidR="00096A01" w:rsidRPr="006251DA" w:rsidRDefault="00096A01" w:rsidP="00430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>Mārupe, 20</w:t>
      </w:r>
      <w:r w:rsidR="00813476">
        <w:rPr>
          <w:rFonts w:ascii="Times New Roman" w:hAnsi="Times New Roman" w:cs="Times New Roman"/>
          <w:sz w:val="24"/>
          <w:szCs w:val="24"/>
        </w:rPr>
        <w:t>2</w:t>
      </w:r>
      <w:r w:rsidR="005B23F8">
        <w:rPr>
          <w:rFonts w:ascii="Times New Roman" w:hAnsi="Times New Roman" w:cs="Times New Roman"/>
          <w:sz w:val="24"/>
          <w:szCs w:val="24"/>
        </w:rPr>
        <w:t>1</w:t>
      </w:r>
      <w:r w:rsidRPr="006251DA">
        <w:rPr>
          <w:rFonts w:ascii="Times New Roman" w:hAnsi="Times New Roman" w:cs="Times New Roman"/>
          <w:sz w:val="24"/>
          <w:szCs w:val="24"/>
        </w:rPr>
        <w:t>.</w:t>
      </w:r>
      <w:r w:rsidR="004305F2">
        <w:rPr>
          <w:rFonts w:ascii="Times New Roman" w:hAnsi="Times New Roman" w:cs="Times New Roman"/>
          <w:sz w:val="24"/>
          <w:szCs w:val="24"/>
        </w:rPr>
        <w:t xml:space="preserve"> </w:t>
      </w:r>
      <w:r w:rsidRPr="006251DA">
        <w:rPr>
          <w:rFonts w:ascii="Times New Roman" w:hAnsi="Times New Roman" w:cs="Times New Roman"/>
          <w:sz w:val="24"/>
          <w:szCs w:val="24"/>
        </w:rPr>
        <w:t>gada</w:t>
      </w:r>
      <w:r w:rsidR="00300FF6">
        <w:rPr>
          <w:rFonts w:ascii="Times New Roman" w:hAnsi="Times New Roman" w:cs="Times New Roman"/>
          <w:sz w:val="24"/>
          <w:szCs w:val="24"/>
        </w:rPr>
        <w:t xml:space="preserve"> </w:t>
      </w:r>
      <w:r w:rsidR="00D64ACE">
        <w:rPr>
          <w:rFonts w:ascii="Times New Roman" w:hAnsi="Times New Roman" w:cs="Times New Roman"/>
          <w:sz w:val="24"/>
          <w:szCs w:val="24"/>
        </w:rPr>
        <w:t>13</w:t>
      </w:r>
      <w:r w:rsidRPr="006251DA">
        <w:rPr>
          <w:rFonts w:ascii="Times New Roman" w:hAnsi="Times New Roman" w:cs="Times New Roman"/>
          <w:sz w:val="24"/>
          <w:szCs w:val="24"/>
        </w:rPr>
        <w:t>.</w:t>
      </w:r>
      <w:r w:rsidR="004305F2">
        <w:rPr>
          <w:rFonts w:ascii="Times New Roman" w:hAnsi="Times New Roman" w:cs="Times New Roman"/>
          <w:sz w:val="24"/>
          <w:szCs w:val="24"/>
        </w:rPr>
        <w:t xml:space="preserve"> </w:t>
      </w:r>
      <w:r w:rsidR="00D64ACE">
        <w:rPr>
          <w:rFonts w:ascii="Times New Roman" w:hAnsi="Times New Roman" w:cs="Times New Roman"/>
          <w:sz w:val="24"/>
          <w:szCs w:val="24"/>
        </w:rPr>
        <w:t>aprīlī</w:t>
      </w:r>
    </w:p>
    <w:p w14:paraId="0DEFF140" w14:textId="15E1CD32" w:rsidR="00096A01" w:rsidRDefault="00096A01" w:rsidP="00430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 xml:space="preserve">Nr. </w:t>
      </w:r>
      <w:r w:rsidR="00586FCA">
        <w:rPr>
          <w:rFonts w:ascii="Times New Roman" w:hAnsi="Times New Roman" w:cs="Times New Roman"/>
          <w:sz w:val="24"/>
          <w:szCs w:val="24"/>
        </w:rPr>
        <w:t>20</w:t>
      </w:r>
      <w:r w:rsidR="00813476">
        <w:rPr>
          <w:rFonts w:ascii="Times New Roman" w:hAnsi="Times New Roman" w:cs="Times New Roman"/>
          <w:sz w:val="24"/>
          <w:szCs w:val="24"/>
        </w:rPr>
        <w:t>2</w:t>
      </w:r>
      <w:r w:rsidR="005B23F8">
        <w:rPr>
          <w:rFonts w:ascii="Times New Roman" w:hAnsi="Times New Roman" w:cs="Times New Roman"/>
          <w:sz w:val="24"/>
          <w:szCs w:val="24"/>
        </w:rPr>
        <w:t>1</w:t>
      </w:r>
      <w:r w:rsidR="00586FCA">
        <w:rPr>
          <w:rFonts w:ascii="Times New Roman" w:hAnsi="Times New Roman" w:cs="Times New Roman"/>
          <w:sz w:val="24"/>
          <w:szCs w:val="24"/>
        </w:rPr>
        <w:t>-</w:t>
      </w:r>
      <w:r w:rsidR="005B23F8">
        <w:rPr>
          <w:rFonts w:ascii="Times New Roman" w:hAnsi="Times New Roman" w:cs="Times New Roman"/>
          <w:sz w:val="24"/>
          <w:szCs w:val="24"/>
        </w:rPr>
        <w:t>0</w:t>
      </w:r>
      <w:r w:rsidR="00D64ACE">
        <w:rPr>
          <w:rFonts w:ascii="Times New Roman" w:hAnsi="Times New Roman" w:cs="Times New Roman"/>
          <w:sz w:val="24"/>
          <w:szCs w:val="24"/>
        </w:rPr>
        <w:t>4</w:t>
      </w:r>
      <w:r w:rsidR="00586FCA">
        <w:rPr>
          <w:rFonts w:ascii="Times New Roman" w:hAnsi="Times New Roman" w:cs="Times New Roman"/>
          <w:sz w:val="24"/>
          <w:szCs w:val="24"/>
        </w:rPr>
        <w:t>/0</w:t>
      </w:r>
      <w:r w:rsidR="004305F2">
        <w:rPr>
          <w:rFonts w:ascii="Times New Roman" w:hAnsi="Times New Roman" w:cs="Times New Roman"/>
          <w:sz w:val="24"/>
          <w:szCs w:val="24"/>
        </w:rPr>
        <w:t>1</w:t>
      </w:r>
    </w:p>
    <w:p w14:paraId="2740C917" w14:textId="77777777" w:rsidR="005B23F8" w:rsidRDefault="005B23F8" w:rsidP="00430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306ED" w14:textId="68DEE991" w:rsidR="009C7312" w:rsidRPr="00817AA1" w:rsidRDefault="00E8231E" w:rsidP="009C74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7AA1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C40A20" w:rsidRPr="00817AA1">
        <w:rPr>
          <w:rFonts w:ascii="Times New Roman" w:hAnsi="Times New Roman" w:cs="Times New Roman"/>
          <w:b/>
          <w:i/>
          <w:sz w:val="24"/>
          <w:szCs w:val="24"/>
        </w:rPr>
        <w:t xml:space="preserve">ar </w:t>
      </w:r>
      <w:r w:rsidR="00EA27A8" w:rsidRPr="00EA27A8">
        <w:rPr>
          <w:rFonts w:ascii="Times New Roman" w:hAnsi="Times New Roman" w:cs="Times New Roman"/>
          <w:b/>
          <w:i/>
          <w:color w:val="000000"/>
          <w:sz w:val="24"/>
          <w:szCs w:val="24"/>
        </w:rPr>
        <w:t>Grozījumi</w:t>
      </w:r>
      <w:r w:rsidR="00EA27A8">
        <w:rPr>
          <w:rFonts w:ascii="Times New Roman" w:hAnsi="Times New Roman" w:cs="Times New Roman"/>
          <w:b/>
          <w:i/>
          <w:color w:val="000000"/>
          <w:sz w:val="24"/>
          <w:szCs w:val="24"/>
        </w:rPr>
        <w:t>em</w:t>
      </w:r>
      <w:r w:rsidR="00EA27A8" w:rsidRPr="00EA27A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Ministru kabineta 2020. gada 2. septembra noteikumos Nr. 560 “Noteikumi par elektroenerģijas ražošanu, izmantojot atjaunojamos energoresursus, kā arī par cenu noteikšanas kārtību un uzraudzību”</w:t>
      </w:r>
    </w:p>
    <w:p w14:paraId="203B45BA" w14:textId="49F710C2" w:rsidR="004305F2" w:rsidRPr="004305F2" w:rsidRDefault="004305F2" w:rsidP="00133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B1FE81" w14:textId="120F19B6" w:rsidR="005B23F8" w:rsidRDefault="00813476" w:rsidP="005B23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05F2">
        <w:rPr>
          <w:rFonts w:ascii="Times New Roman" w:hAnsi="Times New Roman" w:cs="Times New Roman"/>
          <w:sz w:val="24"/>
          <w:szCs w:val="24"/>
        </w:rPr>
        <w:t>Biedrība “Vēja elektroenerģijas ražotāju savienība” (turpmāk – VERS)</w:t>
      </w:r>
      <w:r w:rsidR="00E26C13">
        <w:rPr>
          <w:rFonts w:ascii="Times New Roman" w:hAnsi="Times New Roman" w:cs="Times New Roman"/>
          <w:sz w:val="24"/>
          <w:szCs w:val="24"/>
        </w:rPr>
        <w:t xml:space="preserve"> </w:t>
      </w:r>
      <w:r w:rsidR="00300FF6">
        <w:rPr>
          <w:rFonts w:ascii="Times New Roman" w:hAnsi="Times New Roman" w:cs="Times New Roman"/>
          <w:sz w:val="24"/>
          <w:szCs w:val="24"/>
        </w:rPr>
        <w:t xml:space="preserve">ir </w:t>
      </w:r>
      <w:r w:rsidR="005B23F8">
        <w:rPr>
          <w:rFonts w:ascii="Times New Roman" w:hAnsi="Times New Roman" w:cs="Times New Roman"/>
          <w:sz w:val="24"/>
          <w:szCs w:val="24"/>
        </w:rPr>
        <w:t xml:space="preserve">iepazinusies ar 2021. gada </w:t>
      </w:r>
      <w:r w:rsidR="00D64ACE">
        <w:rPr>
          <w:rFonts w:ascii="Times New Roman" w:hAnsi="Times New Roman" w:cs="Times New Roman"/>
          <w:sz w:val="24"/>
          <w:szCs w:val="24"/>
        </w:rPr>
        <w:t>6</w:t>
      </w:r>
      <w:r w:rsidR="005B23F8">
        <w:rPr>
          <w:rFonts w:ascii="Times New Roman" w:hAnsi="Times New Roman" w:cs="Times New Roman"/>
          <w:sz w:val="24"/>
          <w:szCs w:val="24"/>
        </w:rPr>
        <w:t xml:space="preserve">. </w:t>
      </w:r>
      <w:r w:rsidR="00D64ACE">
        <w:rPr>
          <w:rFonts w:ascii="Times New Roman" w:hAnsi="Times New Roman" w:cs="Times New Roman"/>
          <w:sz w:val="24"/>
          <w:szCs w:val="24"/>
        </w:rPr>
        <w:t>aprīļa</w:t>
      </w:r>
      <w:r w:rsidR="00750E5A">
        <w:rPr>
          <w:rFonts w:ascii="Times New Roman" w:hAnsi="Times New Roman" w:cs="Times New Roman"/>
          <w:sz w:val="24"/>
          <w:szCs w:val="24"/>
        </w:rPr>
        <w:t xml:space="preserve"> </w:t>
      </w:r>
      <w:r w:rsidR="00D64ACE">
        <w:rPr>
          <w:rFonts w:ascii="Times New Roman" w:hAnsi="Times New Roman" w:cs="Times New Roman"/>
          <w:sz w:val="24"/>
          <w:szCs w:val="24"/>
        </w:rPr>
        <w:t>atsūtīto</w:t>
      </w:r>
      <w:r w:rsidR="005B23F8">
        <w:rPr>
          <w:rFonts w:ascii="Times New Roman" w:hAnsi="Times New Roman" w:cs="Times New Roman"/>
          <w:sz w:val="24"/>
          <w:szCs w:val="24"/>
        </w:rPr>
        <w:t xml:space="preserve"> </w:t>
      </w:r>
      <w:r w:rsidR="00D64ACE">
        <w:rPr>
          <w:rFonts w:ascii="Times New Roman" w:hAnsi="Times New Roman" w:cs="Times New Roman"/>
          <w:sz w:val="24"/>
          <w:szCs w:val="24"/>
        </w:rPr>
        <w:t xml:space="preserve">precizēto </w:t>
      </w:r>
      <w:r w:rsidR="00EA27A8" w:rsidRPr="00EA27A8">
        <w:rPr>
          <w:rFonts w:ascii="Times New Roman" w:hAnsi="Times New Roman" w:cs="Times New Roman"/>
          <w:sz w:val="24"/>
          <w:szCs w:val="24"/>
        </w:rPr>
        <w:t>noteikumu projek</w:t>
      </w:r>
      <w:r w:rsidR="00A41586">
        <w:rPr>
          <w:rFonts w:ascii="Times New Roman" w:hAnsi="Times New Roman" w:cs="Times New Roman"/>
          <w:sz w:val="24"/>
          <w:szCs w:val="24"/>
        </w:rPr>
        <w:t>tu</w:t>
      </w:r>
      <w:r w:rsidR="00EA27A8" w:rsidRPr="00EA27A8">
        <w:rPr>
          <w:rFonts w:ascii="Times New Roman" w:hAnsi="Times New Roman" w:cs="Times New Roman"/>
          <w:sz w:val="24"/>
          <w:szCs w:val="24"/>
        </w:rPr>
        <w:t xml:space="preserve"> “Grozījumi Ministru kabineta 2020. gada 2. septembra noteikumos Nr. 560 “Noteikumi par elektroenerģijas ražošanu, izmantojot atjaunojamos energoresursus, kā arī par cenu noteikšanas kārtību un uzraudzību”” </w:t>
      </w:r>
      <w:r w:rsidR="00EA27A8">
        <w:rPr>
          <w:rFonts w:ascii="Times New Roman" w:hAnsi="Times New Roman" w:cs="Times New Roman"/>
          <w:sz w:val="24"/>
          <w:szCs w:val="24"/>
        </w:rPr>
        <w:t>(turpmāk tekstā - MK 560</w:t>
      </w:r>
      <w:r w:rsidR="00014433">
        <w:rPr>
          <w:rFonts w:ascii="Times New Roman" w:hAnsi="Times New Roman" w:cs="Times New Roman"/>
          <w:sz w:val="24"/>
          <w:szCs w:val="24"/>
        </w:rPr>
        <w:t xml:space="preserve"> noteikumu projekts</w:t>
      </w:r>
      <w:r w:rsidR="00EA27A8">
        <w:rPr>
          <w:rFonts w:ascii="Times New Roman" w:hAnsi="Times New Roman" w:cs="Times New Roman"/>
          <w:sz w:val="24"/>
          <w:szCs w:val="24"/>
        </w:rPr>
        <w:t>)</w:t>
      </w:r>
      <w:r w:rsidR="005B23F8">
        <w:rPr>
          <w:rFonts w:ascii="Times New Roman" w:hAnsi="Times New Roman" w:cs="Times New Roman"/>
          <w:sz w:val="24"/>
          <w:szCs w:val="24"/>
        </w:rPr>
        <w:t>.</w:t>
      </w:r>
    </w:p>
    <w:p w14:paraId="77F77080" w14:textId="3A3074F2" w:rsidR="00D64ACE" w:rsidRDefault="00EA27A8" w:rsidP="006F79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Atbilstoši savai kompetencei un VERS biedru aktu</w:t>
      </w:r>
      <w:r w:rsidR="00A41586">
        <w:rPr>
          <w:rFonts w:ascii="Times New Roman" w:hAnsi="Times New Roman" w:cs="Times New Roman"/>
          <w:sz w:val="24"/>
          <w:szCs w:val="24"/>
        </w:rPr>
        <w:t>alitātēm</w:t>
      </w:r>
      <w:r>
        <w:rPr>
          <w:rFonts w:ascii="Times New Roman" w:hAnsi="Times New Roman" w:cs="Times New Roman"/>
          <w:sz w:val="24"/>
          <w:szCs w:val="24"/>
        </w:rPr>
        <w:t xml:space="preserve">, VERS </w:t>
      </w:r>
      <w:r w:rsidR="002C1B48">
        <w:rPr>
          <w:rFonts w:ascii="Times New Roman" w:hAnsi="Times New Roman" w:cs="Times New Roman"/>
          <w:sz w:val="24"/>
          <w:szCs w:val="24"/>
        </w:rPr>
        <w:t>sniedz sekojošus priekšlikumus</w:t>
      </w:r>
      <w:r>
        <w:rPr>
          <w:rFonts w:ascii="Times New Roman" w:hAnsi="Times New Roman" w:cs="Times New Roman"/>
          <w:sz w:val="24"/>
          <w:szCs w:val="24"/>
        </w:rPr>
        <w:t xml:space="preserve"> MK 560</w:t>
      </w:r>
      <w:r w:rsidR="002C1B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E93BC9" w14:textId="09F7E501" w:rsidR="004B46CC" w:rsidRDefault="00014433" w:rsidP="004B46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vērā, ka rentabilitātes aprēķinā saražotā apjoma </w:t>
      </w:r>
      <w:proofErr w:type="spellStart"/>
      <w:r>
        <w:rPr>
          <w:rFonts w:ascii="Times New Roman" w:hAnsi="Times New Roman" w:cs="Times New Roman"/>
          <w:sz w:val="24"/>
          <w:szCs w:val="24"/>
        </w:rPr>
        <w:t>līmeņatzīmes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tiek aizvietotas </w:t>
      </w:r>
      <w:r w:rsidR="00EA27A8" w:rsidRPr="00014433">
        <w:rPr>
          <w:rFonts w:ascii="Times New Roman" w:hAnsi="Times New Roman" w:cs="Times New Roman"/>
          <w:sz w:val="24"/>
          <w:szCs w:val="24"/>
        </w:rPr>
        <w:t>par faktiskajām saražotā stundām</w:t>
      </w:r>
      <w:r>
        <w:rPr>
          <w:rFonts w:ascii="Times New Roman" w:hAnsi="Times New Roman" w:cs="Times New Roman"/>
          <w:sz w:val="24"/>
          <w:szCs w:val="24"/>
        </w:rPr>
        <w:t xml:space="preserve"> – faktiskajām vērtībām</w:t>
      </w:r>
      <w:r w:rsidR="00CA772B">
        <w:rPr>
          <w:rFonts w:ascii="Times New Roman" w:hAnsi="Times New Roman" w:cs="Times New Roman"/>
          <w:sz w:val="24"/>
          <w:szCs w:val="24"/>
        </w:rPr>
        <w:t xml:space="preserve">, kas ir atbalstāms un veicina pārskatāmību veicot </w:t>
      </w:r>
      <w:r w:rsidR="00CA772B" w:rsidRPr="004B46CC">
        <w:rPr>
          <w:rFonts w:ascii="Times New Roman" w:hAnsi="Times New Roman" w:cs="Times New Roman"/>
          <w:sz w:val="24"/>
          <w:szCs w:val="24"/>
        </w:rPr>
        <w:t xml:space="preserve">aprēķinu, tomēr tādā gadījumā aicinām izmantot visā IRR aprēķinā faktiskās vērtības, tai skaitā faktiskos </w:t>
      </w:r>
      <w:r w:rsidR="005B23F8" w:rsidRPr="004B46CC">
        <w:rPr>
          <w:rFonts w:ascii="Times New Roman" w:hAnsi="Times New Roman" w:cs="Times New Roman"/>
          <w:sz w:val="24"/>
          <w:szCs w:val="24"/>
        </w:rPr>
        <w:t>izdevumus</w:t>
      </w:r>
      <w:r w:rsidR="00CA772B" w:rsidRPr="004B46CC">
        <w:rPr>
          <w:rFonts w:ascii="Times New Roman" w:hAnsi="Times New Roman" w:cs="Times New Roman"/>
          <w:sz w:val="24"/>
          <w:szCs w:val="24"/>
        </w:rPr>
        <w:t xml:space="preserve">. </w:t>
      </w:r>
      <w:r w:rsidR="004B46CC" w:rsidRPr="004B46CC">
        <w:rPr>
          <w:rFonts w:ascii="Times New Roman" w:hAnsi="Times New Roman" w:cs="Times New Roman"/>
          <w:bCs/>
        </w:rPr>
        <w:t>ETL 31.</w:t>
      </w:r>
      <w:r w:rsidR="004B46CC" w:rsidRPr="004B46CC">
        <w:rPr>
          <w:rFonts w:ascii="Times New Roman" w:hAnsi="Times New Roman" w:cs="Times New Roman"/>
          <w:bCs/>
          <w:vertAlign w:val="superscript"/>
        </w:rPr>
        <w:t>4</w:t>
      </w:r>
      <w:r w:rsidR="004B46CC" w:rsidRPr="004B46CC">
        <w:rPr>
          <w:rFonts w:ascii="Times New Roman" w:hAnsi="Times New Roman" w:cs="Times New Roman"/>
          <w:bCs/>
        </w:rPr>
        <w:t xml:space="preserve"> panta noteiktais deleģējums par elektroenerģijas ražotāju </w:t>
      </w:r>
      <w:proofErr w:type="spellStart"/>
      <w:r w:rsidR="004B46CC" w:rsidRPr="004B46CC">
        <w:rPr>
          <w:rFonts w:ascii="Times New Roman" w:hAnsi="Times New Roman" w:cs="Times New Roman"/>
          <w:bCs/>
        </w:rPr>
        <w:t>pārkompensācijas</w:t>
      </w:r>
      <w:proofErr w:type="spellEnd"/>
      <w:r w:rsidR="004B46CC" w:rsidRPr="004B46CC">
        <w:rPr>
          <w:rFonts w:ascii="Times New Roman" w:hAnsi="Times New Roman" w:cs="Times New Roman"/>
          <w:bCs/>
        </w:rPr>
        <w:t xml:space="preserve"> novēršanu nosaka, ka </w:t>
      </w:r>
      <w:proofErr w:type="spellStart"/>
      <w:r w:rsidR="004B46CC" w:rsidRPr="004B46CC">
        <w:rPr>
          <w:rFonts w:ascii="Times New Roman" w:hAnsi="Times New Roman" w:cs="Times New Roman"/>
          <w:bCs/>
        </w:rPr>
        <w:t>pārkompensācijas</w:t>
      </w:r>
      <w:proofErr w:type="spellEnd"/>
      <w:r w:rsidR="004B46CC" w:rsidRPr="004B46CC">
        <w:rPr>
          <w:rFonts w:ascii="Times New Roman" w:hAnsi="Times New Roman" w:cs="Times New Roman"/>
          <w:bCs/>
        </w:rPr>
        <w:t xml:space="preserve"> aprēķinu veic, izmantojot Ministru kabineta noteiktās </w:t>
      </w:r>
      <w:proofErr w:type="spellStart"/>
      <w:r w:rsidR="004B46CC" w:rsidRPr="004B46CC">
        <w:rPr>
          <w:rFonts w:ascii="Times New Roman" w:hAnsi="Times New Roman" w:cs="Times New Roman"/>
          <w:bCs/>
        </w:rPr>
        <w:t>līmeņatzīmes</w:t>
      </w:r>
      <w:proofErr w:type="spellEnd"/>
      <w:r w:rsidR="004B46CC" w:rsidRPr="004B46CC">
        <w:rPr>
          <w:rFonts w:ascii="Times New Roman" w:hAnsi="Times New Roman" w:cs="Times New Roman"/>
          <w:bCs/>
        </w:rPr>
        <w:t xml:space="preserve"> vai faktiskos datus par elektrostacijas darbību. Aktuālais grozījumu  projekts paredz izmantot tikai faktiskos datus par ieguldītajām investīcijām un tikai </w:t>
      </w:r>
      <w:proofErr w:type="spellStart"/>
      <w:r w:rsidR="004B46CC" w:rsidRPr="004B46CC">
        <w:rPr>
          <w:rFonts w:ascii="Times New Roman" w:hAnsi="Times New Roman" w:cs="Times New Roman"/>
          <w:bCs/>
        </w:rPr>
        <w:t>līmeņatzīmes</w:t>
      </w:r>
      <w:proofErr w:type="spellEnd"/>
      <w:r w:rsidR="004B46CC" w:rsidRPr="004B46CC">
        <w:rPr>
          <w:rFonts w:ascii="Times New Roman" w:hAnsi="Times New Roman" w:cs="Times New Roman"/>
          <w:bCs/>
        </w:rPr>
        <w:t xml:space="preserve"> par ekspluatācijas izmaksām, vienlaicīgi saglabājot komersantiem iespēju izmantot gan faktiskos datus un </w:t>
      </w:r>
      <w:proofErr w:type="spellStart"/>
      <w:r w:rsidR="004B46CC" w:rsidRPr="004B46CC">
        <w:rPr>
          <w:rFonts w:ascii="Times New Roman" w:hAnsi="Times New Roman" w:cs="Times New Roman"/>
          <w:bCs/>
        </w:rPr>
        <w:t>līmeņatzīmes</w:t>
      </w:r>
      <w:proofErr w:type="spellEnd"/>
      <w:r w:rsidR="004B46CC" w:rsidRPr="004B46CC">
        <w:rPr>
          <w:rFonts w:ascii="Times New Roman" w:hAnsi="Times New Roman" w:cs="Times New Roman"/>
          <w:bCs/>
        </w:rPr>
        <w:t xml:space="preserve"> pārējos aprēķina pozīcijās.</w:t>
      </w:r>
      <w:r w:rsidR="004B46CC">
        <w:rPr>
          <w:rFonts w:ascii="Times New Roman" w:hAnsi="Times New Roman" w:cs="Times New Roman"/>
          <w:bCs/>
        </w:rPr>
        <w:t xml:space="preserve"> Ar mērķi veikt objektīvu </w:t>
      </w:r>
      <w:proofErr w:type="spellStart"/>
      <w:r w:rsidR="004B46CC">
        <w:rPr>
          <w:rFonts w:ascii="Times New Roman" w:hAnsi="Times New Roman" w:cs="Times New Roman"/>
          <w:bCs/>
        </w:rPr>
        <w:t>izvērtējumu</w:t>
      </w:r>
      <w:proofErr w:type="spellEnd"/>
      <w:r w:rsidR="004B46CC">
        <w:rPr>
          <w:rFonts w:ascii="Times New Roman" w:hAnsi="Times New Roman" w:cs="Times New Roman"/>
          <w:bCs/>
        </w:rPr>
        <w:t xml:space="preserve">, ir nepieciešams iegūt datus, kas reāli atbilst katra </w:t>
      </w:r>
      <w:proofErr w:type="spellStart"/>
      <w:r w:rsidR="004B46CC">
        <w:rPr>
          <w:rFonts w:ascii="Times New Roman" w:hAnsi="Times New Roman" w:cs="Times New Roman"/>
          <w:bCs/>
        </w:rPr>
        <w:t>komenrsanta</w:t>
      </w:r>
      <w:proofErr w:type="spellEnd"/>
      <w:r w:rsidR="004B46CC">
        <w:rPr>
          <w:rFonts w:ascii="Times New Roman" w:hAnsi="Times New Roman" w:cs="Times New Roman"/>
          <w:bCs/>
        </w:rPr>
        <w:t xml:space="preserve"> situācijai. Līdz ar to, ir pamatots izmantot gan faktiskos datus, gan ieņēmumiem, gan izdevumiem.</w:t>
      </w:r>
    </w:p>
    <w:p w14:paraId="350C65F2" w14:textId="24C18412" w:rsidR="00CA772B" w:rsidRDefault="00CA772B" w:rsidP="000144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VERS ieskatā ir nepieciešams kvalitatīvi veikt </w:t>
      </w:r>
      <w:proofErr w:type="spellStart"/>
      <w:r>
        <w:rPr>
          <w:rFonts w:ascii="Times New Roman" w:hAnsi="Times New Roman" w:cs="Times New Roman"/>
          <w:sz w:val="24"/>
          <w:szCs w:val="24"/>
        </w:rPr>
        <w:t>pārkompensācijas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izvērtēšanu un aprēķinu, mazināt administratīvo slogu un kliedēt interpretācijas iespējamību, līdz ar to aicinām </w:t>
      </w:r>
      <w:r w:rsidR="00F655FF">
        <w:rPr>
          <w:rFonts w:ascii="Times New Roman" w:hAnsi="Times New Roman" w:cs="Times New Roman"/>
          <w:sz w:val="24"/>
          <w:szCs w:val="24"/>
        </w:rPr>
        <w:t>projektā veik</w:t>
      </w:r>
      <w:r w:rsidR="00406972">
        <w:rPr>
          <w:rFonts w:ascii="Times New Roman" w:hAnsi="Times New Roman" w:cs="Times New Roman"/>
          <w:sz w:val="24"/>
          <w:szCs w:val="24"/>
        </w:rPr>
        <w:t>t</w:t>
      </w:r>
      <w:r w:rsidR="00F655FF">
        <w:rPr>
          <w:rFonts w:ascii="Times New Roman" w:hAnsi="Times New Roman" w:cs="Times New Roman"/>
          <w:sz w:val="24"/>
          <w:szCs w:val="24"/>
        </w:rPr>
        <w:t xml:space="preserve"> šādu</w:t>
      </w:r>
      <w:r w:rsidR="005B23F8">
        <w:rPr>
          <w:rFonts w:ascii="Times New Roman" w:hAnsi="Times New Roman" w:cs="Times New Roman"/>
          <w:sz w:val="24"/>
          <w:szCs w:val="24"/>
        </w:rPr>
        <w:t>s</w:t>
      </w:r>
      <w:r w:rsidR="00F65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grozījumu</w:t>
      </w:r>
      <w:r w:rsidR="005B23F8">
        <w:rPr>
          <w:rFonts w:ascii="Times New Roman" w:hAnsi="Times New Roman" w:cs="Times New Roman"/>
          <w:sz w:val="24"/>
          <w:szCs w:val="24"/>
        </w:rPr>
        <w:t>s</w:t>
      </w:r>
      <w:r w:rsidR="002D22E1">
        <w:rPr>
          <w:rFonts w:ascii="Times New Roman" w:hAnsi="Times New Roman" w:cs="Times New Roman"/>
          <w:sz w:val="24"/>
          <w:szCs w:val="24"/>
        </w:rPr>
        <w:t xml:space="preserve"> un papildinājumus.</w:t>
      </w:r>
    </w:p>
    <w:p w14:paraId="4513126B" w14:textId="737C4F84" w:rsidR="00A06E41" w:rsidRDefault="0084221C" w:rsidP="008422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Noteikumu grozījumu projekta 6. pielikuma 7.1. punktā minētajā formulā iekļaut arī </w:t>
      </w:r>
      <w:r w:rsidRPr="006F790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b</w:t>
      </w:r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balansēšanas atbildības faktora koeficientu, jo, ja tiek aprēķināti ieņēmumi pēc faktiskajām izmaksām, tad šis faktors netiek ņemts vērā, kaut gan pēc </w:t>
      </w:r>
      <w:proofErr w:type="spellStart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>līmeņatzīmēm</w:t>
      </w:r>
      <w:proofErr w:type="spellEnd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tas tiek ņemts vērā. Uzskatām, ka </w:t>
      </w:r>
      <w:r w:rsidRPr="006F790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b</w:t>
      </w:r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balansēšanas atbildības faktora piemērošana būtu objektīvāk atspoguļojama nevis pie ieņēmumiem, bet tieši pie izdevumiem kā apjoms, kas tiek aprēķināts kā </w:t>
      </w:r>
      <w:proofErr w:type="spellStart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>līmeņatzīme</w:t>
      </w:r>
      <w:proofErr w:type="spellEnd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6. pielikuma 6. tabulā minētajam pret </w:t>
      </w:r>
      <w:proofErr w:type="spellStart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>obilgātajā</w:t>
      </w:r>
      <w:proofErr w:type="spellEnd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iepirkumā realizēto saražotās elektroenerģijas apjomu. Gadījumā, ja šāda </w:t>
      </w:r>
      <w:proofErr w:type="spellStart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>līmeņatzīmes</w:t>
      </w:r>
      <w:proofErr w:type="spellEnd"/>
      <w:r w:rsidRPr="008422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izmantošana ir pretrunā ar 7.1. formulu, tad aicinām ņemt vērā izdevumus, kas rodas vēja elektroenerģijas ražojošajam komersantam iegādājoties balansējošo elektroenerģiju.</w:t>
      </w:r>
    </w:p>
    <w:p w14:paraId="03037F5B" w14:textId="77777777" w:rsidR="008A5D38" w:rsidRPr="00CA772B" w:rsidRDefault="008A5D38" w:rsidP="008422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EED555" w14:textId="0F175843" w:rsidR="00586FCA" w:rsidRDefault="00813476" w:rsidP="00EA2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Saziņai ar VERS, lū</w:t>
      </w:r>
      <w:r w:rsidR="00A41586">
        <w:rPr>
          <w:rFonts w:ascii="Times New Roman" w:hAnsi="Times New Roman" w:cs="Times New Roman"/>
          <w:sz w:val="24"/>
          <w:szCs w:val="24"/>
        </w:rPr>
        <w:t>gums</w:t>
      </w:r>
      <w:r>
        <w:rPr>
          <w:rFonts w:ascii="Times New Roman" w:hAnsi="Times New Roman" w:cs="Times New Roman"/>
          <w:sz w:val="24"/>
          <w:szCs w:val="24"/>
        </w:rPr>
        <w:t xml:space="preserve"> izmantot VERS e-pasta adresi </w:t>
      </w:r>
      <w:hyperlink r:id="rId8" w:history="1">
        <w:r w:rsidRPr="00AC7E00">
          <w:rPr>
            <w:rStyle w:val="Hyperlink"/>
            <w:rFonts w:ascii="Times New Roman" w:hAnsi="Times New Roman" w:cs="Times New Roman"/>
            <w:sz w:val="24"/>
            <w:szCs w:val="24"/>
          </w:rPr>
          <w:t>vers@energynet.lv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vai zvanīt VERS valdes loceklim Kristapam Stepanovam pa tālruni +371 29552125.</w:t>
      </w:r>
    </w:p>
    <w:p w14:paraId="19722E6F" w14:textId="77777777" w:rsidR="00813476" w:rsidRDefault="00813476" w:rsidP="00370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F0DCD" w14:textId="77777777" w:rsidR="004305F2" w:rsidRPr="006251DA" w:rsidRDefault="004305F2" w:rsidP="00370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AD807" w14:textId="48CF094A" w:rsidR="00370A9E" w:rsidRPr="006251DA" w:rsidRDefault="00370A9E" w:rsidP="00370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lastRenderedPageBreak/>
        <w:t xml:space="preserve">Ar cieņu </w:t>
      </w:r>
    </w:p>
    <w:p w14:paraId="1E32EC98" w14:textId="77777777" w:rsidR="009C7410" w:rsidRPr="006251DA" w:rsidRDefault="009C7410" w:rsidP="00370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B4C6D" w14:textId="77777777" w:rsidR="00370A9E" w:rsidRPr="006251DA" w:rsidRDefault="009C7410" w:rsidP="00370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>B</w:t>
      </w:r>
      <w:r w:rsidR="00370A9E" w:rsidRPr="006251DA">
        <w:rPr>
          <w:rFonts w:ascii="Times New Roman" w:hAnsi="Times New Roman" w:cs="Times New Roman"/>
          <w:sz w:val="24"/>
          <w:szCs w:val="24"/>
        </w:rPr>
        <w:t>iedrības “Vēja elektroenerģijas ražotāju savienība”</w:t>
      </w:r>
    </w:p>
    <w:p w14:paraId="209FB6D5" w14:textId="3ED9DA4E" w:rsidR="00370A9E" w:rsidRPr="006251DA" w:rsidRDefault="004F6731" w:rsidP="00370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DA">
        <w:rPr>
          <w:rFonts w:ascii="Times New Roman" w:hAnsi="Times New Roman" w:cs="Times New Roman"/>
          <w:sz w:val="24"/>
          <w:szCs w:val="24"/>
        </w:rPr>
        <w:t xml:space="preserve">Valdes </w:t>
      </w:r>
      <w:r w:rsidR="002977C8">
        <w:rPr>
          <w:rFonts w:ascii="Times New Roman" w:hAnsi="Times New Roman" w:cs="Times New Roman"/>
          <w:sz w:val="24"/>
          <w:szCs w:val="24"/>
        </w:rPr>
        <w:t>loceklis</w:t>
      </w:r>
      <w:r w:rsidR="009C7410" w:rsidRPr="006251DA">
        <w:rPr>
          <w:rFonts w:ascii="Times New Roman" w:hAnsi="Times New Roman" w:cs="Times New Roman"/>
          <w:sz w:val="24"/>
          <w:szCs w:val="24"/>
        </w:rPr>
        <w:t xml:space="preserve"> </w:t>
      </w:r>
      <w:r w:rsidR="00370A9E" w:rsidRPr="006251DA">
        <w:rPr>
          <w:rFonts w:ascii="Times New Roman" w:hAnsi="Times New Roman" w:cs="Times New Roman"/>
          <w:sz w:val="24"/>
          <w:szCs w:val="24"/>
        </w:rPr>
        <w:t>Kristaps Stepanovs</w:t>
      </w:r>
    </w:p>
    <w:p w14:paraId="2E2D9FC3" w14:textId="22595F8B" w:rsidR="0033211C" w:rsidRDefault="002977C8" w:rsidP="009C73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2955212</w:t>
      </w:r>
      <w:r w:rsidR="001335AA">
        <w:rPr>
          <w:rFonts w:ascii="Times New Roman" w:hAnsi="Times New Roman" w:cs="Times New Roman"/>
          <w:sz w:val="24"/>
          <w:szCs w:val="24"/>
        </w:rPr>
        <w:t>5</w:t>
      </w:r>
    </w:p>
    <w:p w14:paraId="001FFA5E" w14:textId="65D4AB22" w:rsidR="004305F2" w:rsidRDefault="004305F2" w:rsidP="009C73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78B41" w14:textId="77777777" w:rsidR="004305F2" w:rsidRPr="00A0080A" w:rsidRDefault="004305F2" w:rsidP="004305F2">
      <w:pPr>
        <w:spacing w:line="300" w:lineRule="exact"/>
        <w:jc w:val="both"/>
        <w:rPr>
          <w:rFonts w:cs="Calibri"/>
          <w:b/>
        </w:rPr>
      </w:pPr>
      <w:r w:rsidRPr="00A0080A">
        <w:rPr>
          <w:rFonts w:cs="Calibri"/>
          <w:b/>
        </w:rPr>
        <w:t>ŠIS DOKUMENTS IR PARAKSTĪTS ELEKTRONISKI AR DROŠU ELEKTRONISKO PARAKSTU UN SATUR LAIKA ZĪMOGU.</w:t>
      </w:r>
    </w:p>
    <w:p w14:paraId="2AB62008" w14:textId="77777777" w:rsidR="004305F2" w:rsidRPr="006251DA" w:rsidRDefault="004305F2" w:rsidP="009C73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05F2" w:rsidRPr="006251DA" w:rsidSect="008A5D38">
      <w:footerReference w:type="default" r:id="rId9"/>
      <w:pgSz w:w="11906" w:h="16838" w:code="9"/>
      <w:pgMar w:top="855" w:right="1440" w:bottom="1224" w:left="179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F4F8" w14:textId="77777777" w:rsidR="008C34D0" w:rsidRDefault="008C34D0" w:rsidP="00096A01">
      <w:pPr>
        <w:spacing w:after="0" w:line="240" w:lineRule="auto"/>
      </w:pPr>
      <w:r>
        <w:separator/>
      </w:r>
    </w:p>
  </w:endnote>
  <w:endnote w:type="continuationSeparator" w:id="0">
    <w:p w14:paraId="53328BCC" w14:textId="77777777" w:rsidR="008C34D0" w:rsidRDefault="008C34D0" w:rsidP="0009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740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B52F3E" w14:textId="77777777" w:rsidR="00096A01" w:rsidRPr="00096A01" w:rsidRDefault="00574A26">
        <w:pPr>
          <w:pStyle w:val="Footer"/>
          <w:jc w:val="right"/>
          <w:rPr>
            <w:rFonts w:ascii="Times New Roman" w:hAnsi="Times New Roman" w:cs="Times New Roman"/>
          </w:rPr>
        </w:pPr>
        <w:r w:rsidRPr="00096A01">
          <w:rPr>
            <w:rFonts w:ascii="Times New Roman" w:hAnsi="Times New Roman" w:cs="Times New Roman"/>
          </w:rPr>
          <w:fldChar w:fldCharType="begin"/>
        </w:r>
        <w:r w:rsidR="00096A01" w:rsidRPr="00096A01">
          <w:rPr>
            <w:rFonts w:ascii="Times New Roman" w:hAnsi="Times New Roman" w:cs="Times New Roman"/>
          </w:rPr>
          <w:instrText xml:space="preserve"> PAGE   \* MERGEFORMAT </w:instrText>
        </w:r>
        <w:r w:rsidRPr="00096A01">
          <w:rPr>
            <w:rFonts w:ascii="Times New Roman" w:hAnsi="Times New Roman" w:cs="Times New Roman"/>
          </w:rPr>
          <w:fldChar w:fldCharType="separate"/>
        </w:r>
        <w:r w:rsidR="00E920F3">
          <w:rPr>
            <w:rFonts w:ascii="Times New Roman" w:hAnsi="Times New Roman" w:cs="Times New Roman"/>
            <w:noProof/>
          </w:rPr>
          <w:t>3</w:t>
        </w:r>
        <w:r w:rsidRPr="00096A01">
          <w:rPr>
            <w:rFonts w:ascii="Times New Roman" w:hAnsi="Times New Roman" w:cs="Times New Roman"/>
          </w:rPr>
          <w:fldChar w:fldCharType="end"/>
        </w:r>
      </w:p>
    </w:sdtContent>
  </w:sdt>
  <w:p w14:paraId="32E21D37" w14:textId="77777777" w:rsidR="00096A01" w:rsidRDefault="00096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9A248" w14:textId="77777777" w:rsidR="008C34D0" w:rsidRDefault="008C34D0" w:rsidP="00096A01">
      <w:pPr>
        <w:spacing w:after="0" w:line="240" w:lineRule="auto"/>
      </w:pPr>
      <w:r>
        <w:separator/>
      </w:r>
    </w:p>
  </w:footnote>
  <w:footnote w:type="continuationSeparator" w:id="0">
    <w:p w14:paraId="49AC95A2" w14:textId="77777777" w:rsidR="008C34D0" w:rsidRDefault="008C34D0" w:rsidP="00096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526B9"/>
    <w:multiLevelType w:val="hybridMultilevel"/>
    <w:tmpl w:val="54C0AABC"/>
    <w:lvl w:ilvl="0" w:tplc="6E80A3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20"/>
    <w:rsid w:val="00014433"/>
    <w:rsid w:val="0003632F"/>
    <w:rsid w:val="000744D6"/>
    <w:rsid w:val="00096A01"/>
    <w:rsid w:val="000A1789"/>
    <w:rsid w:val="000C27C6"/>
    <w:rsid w:val="001075D0"/>
    <w:rsid w:val="001335AA"/>
    <w:rsid w:val="0014060B"/>
    <w:rsid w:val="00170D92"/>
    <w:rsid w:val="001F19A8"/>
    <w:rsid w:val="00211DFD"/>
    <w:rsid w:val="0027668A"/>
    <w:rsid w:val="00285FED"/>
    <w:rsid w:val="002942BB"/>
    <w:rsid w:val="002977C8"/>
    <w:rsid w:val="002C0096"/>
    <w:rsid w:val="002C1B48"/>
    <w:rsid w:val="002D22E1"/>
    <w:rsid w:val="00300FF6"/>
    <w:rsid w:val="003061E2"/>
    <w:rsid w:val="00314AFD"/>
    <w:rsid w:val="0033211C"/>
    <w:rsid w:val="00347A21"/>
    <w:rsid w:val="00370A9E"/>
    <w:rsid w:val="003B3224"/>
    <w:rsid w:val="003B5B62"/>
    <w:rsid w:val="004012DF"/>
    <w:rsid w:val="00406972"/>
    <w:rsid w:val="004305F2"/>
    <w:rsid w:val="00437288"/>
    <w:rsid w:val="00493B7F"/>
    <w:rsid w:val="004B46CC"/>
    <w:rsid w:val="004F6731"/>
    <w:rsid w:val="005560C5"/>
    <w:rsid w:val="00574A26"/>
    <w:rsid w:val="00586BAF"/>
    <w:rsid w:val="00586FCA"/>
    <w:rsid w:val="005908DA"/>
    <w:rsid w:val="00591D0F"/>
    <w:rsid w:val="005B23F8"/>
    <w:rsid w:val="00613217"/>
    <w:rsid w:val="006251DA"/>
    <w:rsid w:val="00626747"/>
    <w:rsid w:val="00633B5E"/>
    <w:rsid w:val="00653FC6"/>
    <w:rsid w:val="006829CF"/>
    <w:rsid w:val="006B2A54"/>
    <w:rsid w:val="006E48F2"/>
    <w:rsid w:val="006F10BF"/>
    <w:rsid w:val="006F7909"/>
    <w:rsid w:val="00717476"/>
    <w:rsid w:val="0072109B"/>
    <w:rsid w:val="00750E5A"/>
    <w:rsid w:val="00776C91"/>
    <w:rsid w:val="007A065E"/>
    <w:rsid w:val="007B2372"/>
    <w:rsid w:val="007B54EF"/>
    <w:rsid w:val="007D09A1"/>
    <w:rsid w:val="0081325B"/>
    <w:rsid w:val="00813476"/>
    <w:rsid w:val="00814D8E"/>
    <w:rsid w:val="00817AA1"/>
    <w:rsid w:val="00821A3F"/>
    <w:rsid w:val="00836196"/>
    <w:rsid w:val="00840492"/>
    <w:rsid w:val="0084221C"/>
    <w:rsid w:val="00862D38"/>
    <w:rsid w:val="008A5D38"/>
    <w:rsid w:val="008A61D1"/>
    <w:rsid w:val="008C34D0"/>
    <w:rsid w:val="008D72EF"/>
    <w:rsid w:val="008E582C"/>
    <w:rsid w:val="00950E2E"/>
    <w:rsid w:val="009B6E05"/>
    <w:rsid w:val="009C7312"/>
    <w:rsid w:val="009C7410"/>
    <w:rsid w:val="00A06E41"/>
    <w:rsid w:val="00A12803"/>
    <w:rsid w:val="00A41586"/>
    <w:rsid w:val="00A546CC"/>
    <w:rsid w:val="00A72574"/>
    <w:rsid w:val="00A86680"/>
    <w:rsid w:val="00AA4CAF"/>
    <w:rsid w:val="00B12E8F"/>
    <w:rsid w:val="00B8273E"/>
    <w:rsid w:val="00BA1A7F"/>
    <w:rsid w:val="00BD7E72"/>
    <w:rsid w:val="00C00F22"/>
    <w:rsid w:val="00C11EB5"/>
    <w:rsid w:val="00C144BC"/>
    <w:rsid w:val="00C40A20"/>
    <w:rsid w:val="00C51553"/>
    <w:rsid w:val="00C61862"/>
    <w:rsid w:val="00C71BEB"/>
    <w:rsid w:val="00CA772B"/>
    <w:rsid w:val="00CB5607"/>
    <w:rsid w:val="00D015E0"/>
    <w:rsid w:val="00D26842"/>
    <w:rsid w:val="00D30AAE"/>
    <w:rsid w:val="00D57B22"/>
    <w:rsid w:val="00D64ACE"/>
    <w:rsid w:val="00D665C5"/>
    <w:rsid w:val="00DA4A52"/>
    <w:rsid w:val="00DD5DF9"/>
    <w:rsid w:val="00DE523E"/>
    <w:rsid w:val="00E169B1"/>
    <w:rsid w:val="00E230DF"/>
    <w:rsid w:val="00E26C13"/>
    <w:rsid w:val="00E54E26"/>
    <w:rsid w:val="00E8231E"/>
    <w:rsid w:val="00E920F3"/>
    <w:rsid w:val="00EA27A8"/>
    <w:rsid w:val="00ED7B5E"/>
    <w:rsid w:val="00F36ADD"/>
    <w:rsid w:val="00F617F6"/>
    <w:rsid w:val="00F655FF"/>
    <w:rsid w:val="00F67B95"/>
    <w:rsid w:val="00FE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CA87F17"/>
  <w15:docId w15:val="{578B087E-5C3E-904B-92FD-A1B70731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A2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21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9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00F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96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A01"/>
  </w:style>
  <w:style w:type="paragraph" w:styleId="Footer">
    <w:name w:val="footer"/>
    <w:basedOn w:val="Normal"/>
    <w:link w:val="FooterChar"/>
    <w:uiPriority w:val="99"/>
    <w:unhideWhenUsed/>
    <w:rsid w:val="00096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A01"/>
  </w:style>
  <w:style w:type="character" w:styleId="UnresolvedMention">
    <w:name w:val="Unresolved Mention"/>
    <w:basedOn w:val="DefaultParagraphFont"/>
    <w:uiPriority w:val="99"/>
    <w:semiHidden/>
    <w:unhideWhenUsed/>
    <w:rsid w:val="008134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27A8"/>
    <w:pPr>
      <w:ind w:left="720"/>
      <w:contextualSpacing/>
    </w:pPr>
  </w:style>
  <w:style w:type="paragraph" w:customStyle="1" w:styleId="tvhtml">
    <w:name w:val="tv_html"/>
    <w:basedOn w:val="Normal"/>
    <w:rsid w:val="00A06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A41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8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s@energynet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65DFB-1E4B-420F-95B9-3227ACF8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Alvils Strīķeris</cp:lastModifiedBy>
  <cp:revision>2</cp:revision>
  <cp:lastPrinted>2020-09-09T11:25:00Z</cp:lastPrinted>
  <dcterms:created xsi:type="dcterms:W3CDTF">2021-04-14T09:09:00Z</dcterms:created>
  <dcterms:modified xsi:type="dcterms:W3CDTF">2021-04-14T09:09:00Z</dcterms:modified>
</cp:coreProperties>
</file>