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CA3C2" w14:textId="77777777" w:rsidR="008C0D91" w:rsidRPr="008C0D91" w:rsidRDefault="008C0D91" w:rsidP="008C0D91">
      <w:pPr>
        <w:spacing w:after="240"/>
        <w:textAlignment w:val="baseline"/>
        <w:rPr>
          <w:rFonts w:ascii="Calibri" w:eastAsia="Times New Roman" w:hAnsi="Calibri" w:cs="Calibri"/>
          <w:color w:val="000000"/>
          <w:kern w:val="0"/>
          <w:sz w:val="22"/>
          <w:szCs w:val="22"/>
          <w:lang w:val="en-LV" w:eastAsia="en-GB"/>
          <w14:ligatures w14:val="none"/>
        </w:rPr>
      </w:pPr>
    </w:p>
    <w:p w14:paraId="10017285" w14:textId="77777777" w:rsidR="008C0D91" w:rsidRPr="008C0D91" w:rsidRDefault="008C0D91" w:rsidP="008C0D91">
      <w:pPr>
        <w:textAlignment w:val="baseline"/>
        <w:rPr>
          <w:rFonts w:ascii="Segoe UI" w:eastAsia="Times New Roman" w:hAnsi="Segoe UI" w:cs="Segoe UI"/>
          <w:color w:val="000000"/>
          <w:kern w:val="0"/>
          <w:sz w:val="21"/>
          <w:szCs w:val="21"/>
          <w:lang w:val="en-LV" w:eastAsia="en-GB"/>
          <w14:ligatures w14:val="none"/>
        </w:rPr>
      </w:pPr>
      <w:r w:rsidRPr="008C0D91">
        <w:rPr>
          <w:rFonts w:ascii="Calibri" w:eastAsia="Times New Roman" w:hAnsi="Calibri" w:cs="Calibri"/>
          <w:b/>
          <w:bCs/>
          <w:color w:val="000000"/>
          <w:kern w:val="0"/>
          <w:sz w:val="22"/>
          <w:szCs w:val="22"/>
          <w:lang w:val="en-LV" w:eastAsia="en-GB"/>
          <w14:ligatures w14:val="none"/>
        </w:rPr>
        <w:t>No:</w:t>
      </w:r>
      <w:r w:rsidRPr="008C0D91">
        <w:rPr>
          <w:rFonts w:ascii="Calibri" w:eastAsia="Times New Roman" w:hAnsi="Calibri" w:cs="Calibri"/>
          <w:color w:val="000000"/>
          <w:kern w:val="0"/>
          <w:sz w:val="22"/>
          <w:szCs w:val="22"/>
          <w:lang w:val="en-LV" w:eastAsia="en-GB"/>
          <w14:ligatures w14:val="none"/>
        </w:rPr>
        <w:t> Pasts &lt;Pasts@em.gov.lv&gt;</w:t>
      </w:r>
      <w:r w:rsidRPr="008C0D91">
        <w:rPr>
          <w:rFonts w:ascii="Calibri" w:eastAsia="Times New Roman" w:hAnsi="Calibri" w:cs="Calibri"/>
          <w:color w:val="000000"/>
          <w:kern w:val="0"/>
          <w:sz w:val="22"/>
          <w:szCs w:val="22"/>
          <w:lang w:val="en-LV" w:eastAsia="en-GB"/>
          <w14:ligatures w14:val="none"/>
        </w:rPr>
        <w:br/>
      </w:r>
      <w:r w:rsidRPr="008C0D91">
        <w:rPr>
          <w:rFonts w:ascii="Calibri" w:eastAsia="Times New Roman" w:hAnsi="Calibri" w:cs="Calibri"/>
          <w:b/>
          <w:bCs/>
          <w:color w:val="000000"/>
          <w:kern w:val="0"/>
          <w:sz w:val="22"/>
          <w:szCs w:val="22"/>
          <w:lang w:val="en-LV" w:eastAsia="en-GB"/>
          <w14:ligatures w14:val="none"/>
        </w:rPr>
        <w:t>Nosūtīts:</w:t>
      </w:r>
      <w:r w:rsidRPr="008C0D91">
        <w:rPr>
          <w:rFonts w:ascii="Calibri" w:eastAsia="Times New Roman" w:hAnsi="Calibri" w:cs="Calibri"/>
          <w:color w:val="000000"/>
          <w:kern w:val="0"/>
          <w:sz w:val="22"/>
          <w:szCs w:val="22"/>
          <w:lang w:val="en-LV" w:eastAsia="en-GB"/>
          <w14:ligatures w14:val="none"/>
        </w:rPr>
        <w:t> piektdiena, 2022. gada 21. janvāris 08:54</w:t>
      </w:r>
      <w:r w:rsidRPr="008C0D91">
        <w:rPr>
          <w:rFonts w:ascii="Calibri" w:eastAsia="Times New Roman" w:hAnsi="Calibri" w:cs="Calibri"/>
          <w:color w:val="000000"/>
          <w:kern w:val="0"/>
          <w:sz w:val="22"/>
          <w:szCs w:val="22"/>
          <w:lang w:val="en-LV" w:eastAsia="en-GB"/>
          <w14:ligatures w14:val="none"/>
        </w:rPr>
        <w:br/>
      </w:r>
      <w:r w:rsidRPr="008C0D91">
        <w:rPr>
          <w:rFonts w:ascii="Calibri" w:eastAsia="Times New Roman" w:hAnsi="Calibri" w:cs="Calibri"/>
          <w:b/>
          <w:bCs/>
          <w:color w:val="000000"/>
          <w:kern w:val="0"/>
          <w:sz w:val="22"/>
          <w:szCs w:val="22"/>
          <w:lang w:val="en-LV" w:eastAsia="en-GB"/>
          <w14:ligatures w14:val="none"/>
        </w:rPr>
        <w:t>Kam:</w:t>
      </w:r>
      <w:r w:rsidRPr="008C0D91">
        <w:rPr>
          <w:rFonts w:ascii="Calibri" w:eastAsia="Times New Roman" w:hAnsi="Calibri" w:cs="Calibri"/>
          <w:color w:val="000000"/>
          <w:kern w:val="0"/>
          <w:sz w:val="22"/>
          <w:szCs w:val="22"/>
          <w:lang w:val="en-LV" w:eastAsia="en-GB"/>
          <w14:ligatures w14:val="none"/>
        </w:rPr>
        <w:t> Inese Albova &lt;inese.albova@fm.gov.lv&gt;; Pasts &lt;Pasts@fm.gov.lv&gt;</w:t>
      </w:r>
      <w:r w:rsidRPr="008C0D91">
        <w:rPr>
          <w:rFonts w:ascii="Calibri" w:eastAsia="Times New Roman" w:hAnsi="Calibri" w:cs="Calibri"/>
          <w:color w:val="000000"/>
          <w:kern w:val="0"/>
          <w:sz w:val="22"/>
          <w:szCs w:val="22"/>
          <w:lang w:val="en-LV" w:eastAsia="en-GB"/>
          <w14:ligatures w14:val="none"/>
        </w:rPr>
        <w:br/>
      </w:r>
      <w:r w:rsidRPr="008C0D91">
        <w:rPr>
          <w:rFonts w:ascii="Calibri" w:eastAsia="Times New Roman" w:hAnsi="Calibri" w:cs="Calibri"/>
          <w:b/>
          <w:bCs/>
          <w:color w:val="000000"/>
          <w:kern w:val="0"/>
          <w:sz w:val="22"/>
          <w:szCs w:val="22"/>
          <w:lang w:val="en-LV" w:eastAsia="en-GB"/>
          <w14:ligatures w14:val="none"/>
        </w:rPr>
        <w:t>Tēma:</w:t>
      </w:r>
      <w:r w:rsidRPr="008C0D91">
        <w:rPr>
          <w:rFonts w:ascii="Calibri" w:eastAsia="Times New Roman" w:hAnsi="Calibri" w:cs="Calibri"/>
          <w:color w:val="000000"/>
          <w:kern w:val="0"/>
          <w:sz w:val="22"/>
          <w:szCs w:val="22"/>
          <w:lang w:val="en-LV" w:eastAsia="en-GB"/>
          <w14:ligatures w14:val="none"/>
        </w:rPr>
        <w:t> Par likumprojekta "Grozījumi Sauszemes transportlīdzekļu īpašnieku civiltiesiskās atbildības obligātās apdrošināšanas likumā" (VSS-617) elektronisku saskaņošanu</w:t>
      </w:r>
    </w:p>
    <w:p w14:paraId="22931ED3" w14:textId="77777777" w:rsidR="008C0D91" w:rsidRPr="008C0D91" w:rsidRDefault="008C0D91" w:rsidP="008C0D91">
      <w:pPr>
        <w:textAlignment w:val="baseline"/>
        <w:rPr>
          <w:rFonts w:ascii="Segoe UI" w:eastAsia="Times New Roman" w:hAnsi="Segoe UI" w:cs="Segoe UI"/>
          <w:color w:val="000000"/>
          <w:kern w:val="0"/>
          <w:sz w:val="21"/>
          <w:szCs w:val="21"/>
          <w:lang w:val="en-LV" w:eastAsia="en-GB"/>
          <w14:ligatures w14:val="none"/>
        </w:rPr>
      </w:pPr>
      <w:r w:rsidRPr="008C0D91">
        <w:rPr>
          <w:rFonts w:ascii="Segoe UI" w:eastAsia="Times New Roman" w:hAnsi="Segoe UI" w:cs="Segoe UI"/>
          <w:color w:val="000000"/>
          <w:kern w:val="0"/>
          <w:sz w:val="21"/>
          <w:szCs w:val="21"/>
          <w:lang w:val="en-LV" w:eastAsia="en-GB"/>
          <w14:ligatures w14:val="none"/>
        </w:rPr>
        <w:t> </w:t>
      </w:r>
    </w:p>
    <w:p w14:paraId="01125B93"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lang w:eastAsia="en-GB"/>
          <w14:ligatures w14:val="none"/>
        </w:rPr>
        <w:t>20.01.2022. Nr. 3.3-11/2022/345N</w:t>
      </w:r>
    </w:p>
    <w:p w14:paraId="384FBE7D"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lang w:eastAsia="en-GB"/>
          <w14:ligatures w14:val="none"/>
        </w:rPr>
        <w:t> </w:t>
      </w:r>
    </w:p>
    <w:p w14:paraId="664BA211" w14:textId="77777777" w:rsidR="008C0D91" w:rsidRPr="008C0D91" w:rsidRDefault="008C0D91" w:rsidP="008C0D91">
      <w:pPr>
        <w:ind w:firstLine="720"/>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bdr w:val="none" w:sz="0" w:space="0" w:color="auto" w:frame="1"/>
          <w:lang w:eastAsia="en-GB"/>
          <w14:ligatures w14:val="none"/>
        </w:rPr>
        <w:t>Ekonomikas ministrija ir saņēmusi Finanšu ministrijas 2022.gada 12.janvāra elektroniskā pasta vēstuli atkārtotai saskaņošanai par Finanšu ministrijas precizēto likumprojektu "Grozījumi Sauszemes transportlīdzekļu īpašnieku civiltiesiskās atbildības obligātās apdrošināšanas likumā" (30.07.2020. Nr.30 5.§, VSS-617).</w:t>
      </w:r>
    </w:p>
    <w:p w14:paraId="7E95579D" w14:textId="77777777" w:rsidR="008C0D91" w:rsidRPr="008C0D91" w:rsidRDefault="008C0D91" w:rsidP="008C0D91">
      <w:pPr>
        <w:ind w:firstLine="720"/>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bdr w:val="none" w:sz="0" w:space="0" w:color="auto" w:frame="1"/>
          <w:lang w:eastAsia="en-GB"/>
          <w14:ligatures w14:val="none"/>
        </w:rPr>
        <w:t> </w:t>
      </w:r>
    </w:p>
    <w:p w14:paraId="424F2263" w14:textId="77777777" w:rsidR="008C0D91" w:rsidRPr="008C0D91" w:rsidRDefault="008C0D91" w:rsidP="008C0D91">
      <w:pPr>
        <w:ind w:firstLine="720"/>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bdr w:val="none" w:sz="0" w:space="0" w:color="auto" w:frame="1"/>
          <w:lang w:eastAsia="en-GB"/>
          <w14:ligatures w14:val="none"/>
        </w:rPr>
        <w:t>Ekonomikas ministrija informē, ka precizēto Likumprojektu un tā sākotnējās ietekmes novērtējuma ziņojumu (anotāciju) saskaņo bez iebildumiem un priekšlikumiem.</w:t>
      </w:r>
    </w:p>
    <w:p w14:paraId="70E70FA5"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bdr w:val="none" w:sz="0" w:space="0" w:color="auto" w:frame="1"/>
          <w:lang w:eastAsia="en-GB"/>
          <w14:ligatures w14:val="none"/>
        </w:rPr>
        <w:t> </w:t>
      </w:r>
    </w:p>
    <w:p w14:paraId="6B502B6B"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lang w:eastAsia="en-GB"/>
          <w14:ligatures w14:val="none"/>
        </w:rPr>
        <w:t> </w:t>
      </w:r>
    </w:p>
    <w:p w14:paraId="7D9E9916"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bdr w:val="none" w:sz="0" w:space="0" w:color="auto" w:frame="1"/>
          <w:lang w:eastAsia="en-GB"/>
          <w14:ligatures w14:val="none"/>
        </w:rPr>
        <w:t>Ar cieņu,</w:t>
      </w:r>
    </w:p>
    <w:p w14:paraId="4863CC84"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1F497D"/>
          <w:kern w:val="0"/>
          <w:sz w:val="22"/>
          <w:szCs w:val="22"/>
          <w:bdr w:val="none" w:sz="0" w:space="0" w:color="auto" w:frame="1"/>
          <w:lang w:eastAsia="en-GB"/>
          <w14:ligatures w14:val="none"/>
        </w:rPr>
        <w:t> </w:t>
      </w:r>
    </w:p>
    <w:p w14:paraId="37A9B09B"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Times New Roman" w:eastAsia="Times New Roman" w:hAnsi="Times New Roman" w:cs="Times New Roman"/>
          <w:b/>
          <w:bCs/>
          <w:color w:val="00859B"/>
          <w:kern w:val="0"/>
          <w:sz w:val="22"/>
          <w:szCs w:val="22"/>
          <w:bdr w:val="none" w:sz="0" w:space="0" w:color="auto" w:frame="1"/>
          <w:lang w:eastAsia="en-GB"/>
          <w14:ligatures w14:val="none"/>
        </w:rPr>
        <w:t>EKONOMIKAS MINISTRIJA</w:t>
      </w:r>
    </w:p>
    <w:p w14:paraId="03E8FD2F"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proofErr w:type="spellStart"/>
      <w:r w:rsidRPr="008C0D91">
        <w:rPr>
          <w:rFonts w:ascii="Times New Roman" w:eastAsia="Times New Roman" w:hAnsi="Times New Roman" w:cs="Times New Roman"/>
          <w:color w:val="000000"/>
          <w:kern w:val="0"/>
          <w:sz w:val="22"/>
          <w:szCs w:val="22"/>
          <w:bdr w:val="none" w:sz="0" w:space="0" w:color="auto" w:frame="1"/>
          <w:lang w:val="en-AU" w:eastAsia="en-GB"/>
          <w14:ligatures w14:val="none"/>
        </w:rPr>
        <w:t>Brīvības</w:t>
      </w:r>
      <w:proofErr w:type="spellEnd"/>
      <w:r w:rsidRPr="008C0D91">
        <w:rPr>
          <w:rFonts w:ascii="Times New Roman" w:eastAsia="Times New Roman" w:hAnsi="Times New Roman" w:cs="Times New Roman"/>
          <w:color w:val="000000"/>
          <w:kern w:val="0"/>
          <w:sz w:val="22"/>
          <w:szCs w:val="22"/>
          <w:bdr w:val="none" w:sz="0" w:space="0" w:color="auto" w:frame="1"/>
          <w:lang w:val="en-AU" w:eastAsia="en-GB"/>
          <w14:ligatures w14:val="none"/>
        </w:rPr>
        <w:t xml:space="preserve"> </w:t>
      </w:r>
      <w:proofErr w:type="spellStart"/>
      <w:r w:rsidRPr="008C0D91">
        <w:rPr>
          <w:rFonts w:ascii="Times New Roman" w:eastAsia="Times New Roman" w:hAnsi="Times New Roman" w:cs="Times New Roman"/>
          <w:color w:val="000000"/>
          <w:kern w:val="0"/>
          <w:sz w:val="22"/>
          <w:szCs w:val="22"/>
          <w:bdr w:val="none" w:sz="0" w:space="0" w:color="auto" w:frame="1"/>
          <w:lang w:val="en-AU" w:eastAsia="en-GB"/>
          <w14:ligatures w14:val="none"/>
        </w:rPr>
        <w:t>iela</w:t>
      </w:r>
      <w:proofErr w:type="spellEnd"/>
      <w:r w:rsidRPr="008C0D91">
        <w:rPr>
          <w:rFonts w:ascii="Times New Roman" w:eastAsia="Times New Roman" w:hAnsi="Times New Roman" w:cs="Times New Roman"/>
          <w:color w:val="000000"/>
          <w:kern w:val="0"/>
          <w:sz w:val="22"/>
          <w:szCs w:val="22"/>
          <w:bdr w:val="none" w:sz="0" w:space="0" w:color="auto" w:frame="1"/>
          <w:lang w:val="en-AU" w:eastAsia="en-GB"/>
          <w14:ligatures w14:val="none"/>
        </w:rPr>
        <w:t xml:space="preserve"> 55, </w:t>
      </w:r>
      <w:proofErr w:type="spellStart"/>
      <w:r w:rsidRPr="008C0D91">
        <w:rPr>
          <w:rFonts w:ascii="Times New Roman" w:eastAsia="Times New Roman" w:hAnsi="Times New Roman" w:cs="Times New Roman"/>
          <w:color w:val="000000"/>
          <w:kern w:val="0"/>
          <w:sz w:val="22"/>
          <w:szCs w:val="22"/>
          <w:bdr w:val="none" w:sz="0" w:space="0" w:color="auto" w:frame="1"/>
          <w:lang w:val="en-AU" w:eastAsia="en-GB"/>
          <w14:ligatures w14:val="none"/>
        </w:rPr>
        <w:t>Rīga</w:t>
      </w:r>
      <w:proofErr w:type="spellEnd"/>
      <w:r w:rsidRPr="008C0D91">
        <w:rPr>
          <w:rFonts w:ascii="Times New Roman" w:eastAsia="Times New Roman" w:hAnsi="Times New Roman" w:cs="Times New Roman"/>
          <w:color w:val="000000"/>
          <w:kern w:val="0"/>
          <w:sz w:val="22"/>
          <w:szCs w:val="22"/>
          <w:bdr w:val="none" w:sz="0" w:space="0" w:color="auto" w:frame="1"/>
          <w:lang w:val="en-AU" w:eastAsia="en-GB"/>
          <w14:ligatures w14:val="none"/>
        </w:rPr>
        <w:t xml:space="preserve">, LV-1519, </w:t>
      </w:r>
      <w:proofErr w:type="spellStart"/>
      <w:r w:rsidRPr="008C0D91">
        <w:rPr>
          <w:rFonts w:ascii="Times New Roman" w:eastAsia="Times New Roman" w:hAnsi="Times New Roman" w:cs="Times New Roman"/>
          <w:color w:val="000000"/>
          <w:kern w:val="0"/>
          <w:sz w:val="22"/>
          <w:szCs w:val="22"/>
          <w:bdr w:val="none" w:sz="0" w:space="0" w:color="auto" w:frame="1"/>
          <w:lang w:val="en-AU" w:eastAsia="en-GB"/>
          <w14:ligatures w14:val="none"/>
        </w:rPr>
        <w:t>Latvija</w:t>
      </w:r>
      <w:proofErr w:type="spellEnd"/>
    </w:p>
    <w:p w14:paraId="1C45A382" w14:textId="77777777" w:rsidR="008C0D91" w:rsidRPr="008C0D91" w:rsidRDefault="008C0D91" w:rsidP="008C0D91">
      <w:pPr>
        <w:spacing w:line="231" w:lineRule="atLeast"/>
        <w:textAlignment w:val="baseline"/>
        <w:rPr>
          <w:rFonts w:ascii="Calibri" w:eastAsia="Times New Roman" w:hAnsi="Calibri" w:cs="Calibri"/>
          <w:color w:val="000000"/>
          <w:kern w:val="0"/>
          <w:sz w:val="22"/>
          <w:szCs w:val="22"/>
          <w:lang w:eastAsia="en-GB"/>
          <w14:ligatures w14:val="none"/>
        </w:rPr>
      </w:pPr>
      <w:r w:rsidRPr="008C0D91">
        <w:rPr>
          <w:rFonts w:ascii="Times New Roman" w:eastAsia="Times New Roman" w:hAnsi="Times New Roman" w:cs="Times New Roman"/>
          <w:color w:val="000000"/>
          <w:kern w:val="0"/>
          <w:sz w:val="22"/>
          <w:szCs w:val="22"/>
          <w:bdr w:val="none" w:sz="0" w:space="0" w:color="auto" w:frame="1"/>
          <w:lang w:eastAsia="en-GB"/>
          <w14:ligatures w14:val="none"/>
        </w:rPr>
        <w:t>Tālrunis : +371 67013027; </w:t>
      </w:r>
      <w:hyperlink r:id="rId4" w:history="1">
        <w:r w:rsidRPr="008C0D91">
          <w:rPr>
            <w:rFonts w:ascii="Times New Roman" w:eastAsia="Times New Roman" w:hAnsi="Times New Roman" w:cs="Times New Roman"/>
            <w:color w:val="0563C1"/>
            <w:kern w:val="0"/>
            <w:sz w:val="22"/>
            <w:szCs w:val="22"/>
            <w:u w:val="single"/>
            <w:bdr w:val="none" w:sz="0" w:space="0" w:color="auto" w:frame="1"/>
            <w:lang w:eastAsia="en-GB"/>
            <w14:ligatures w14:val="none"/>
          </w:rPr>
          <w:t>Santa.Busa@em.gov.lv</w:t>
        </w:r>
      </w:hyperlink>
    </w:p>
    <w:p w14:paraId="369E64E1"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Times New Roman" w:eastAsia="Times New Roman" w:hAnsi="Times New Roman" w:cs="Times New Roman"/>
          <w:color w:val="000000"/>
          <w:kern w:val="0"/>
          <w:sz w:val="22"/>
          <w:szCs w:val="22"/>
          <w:bdr w:val="none" w:sz="0" w:space="0" w:color="auto" w:frame="1"/>
          <w:lang w:val="en-AU" w:eastAsia="en-GB"/>
          <w14:ligatures w14:val="none"/>
        </w:rPr>
        <w:t>Twitter: @EM_gov_lv</w:t>
      </w:r>
    </w:p>
    <w:p w14:paraId="7590DD7B"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proofErr w:type="spellStart"/>
      <w:r w:rsidRPr="008C0D91">
        <w:rPr>
          <w:rFonts w:ascii="Times New Roman" w:eastAsia="Times New Roman" w:hAnsi="Times New Roman" w:cs="Times New Roman"/>
          <w:color w:val="000000"/>
          <w:kern w:val="0"/>
          <w:sz w:val="22"/>
          <w:szCs w:val="22"/>
          <w:bdr w:val="none" w:sz="0" w:space="0" w:color="auto" w:frame="1"/>
          <w:lang w:eastAsia="en-GB"/>
          <w14:ligatures w14:val="none"/>
        </w:rPr>
        <w:t>Youtube</w:t>
      </w:r>
      <w:proofErr w:type="spellEnd"/>
      <w:r w:rsidRPr="008C0D91">
        <w:rPr>
          <w:rFonts w:ascii="Times New Roman" w:eastAsia="Times New Roman" w:hAnsi="Times New Roman" w:cs="Times New Roman"/>
          <w:color w:val="000000"/>
          <w:kern w:val="0"/>
          <w:sz w:val="22"/>
          <w:szCs w:val="22"/>
          <w:bdr w:val="none" w:sz="0" w:space="0" w:color="auto" w:frame="1"/>
          <w:lang w:eastAsia="en-GB"/>
          <w14:ligatures w14:val="none"/>
        </w:rPr>
        <w:t>: </w:t>
      </w:r>
      <w:hyperlink r:id="rId5" w:history="1">
        <w:r w:rsidRPr="008C0D91">
          <w:rPr>
            <w:rFonts w:ascii="Times New Roman" w:eastAsia="Times New Roman" w:hAnsi="Times New Roman" w:cs="Times New Roman"/>
            <w:color w:val="0563C1"/>
            <w:kern w:val="0"/>
            <w:sz w:val="22"/>
            <w:szCs w:val="22"/>
            <w:u w:val="single"/>
            <w:bdr w:val="none" w:sz="0" w:space="0" w:color="auto" w:frame="1"/>
            <w:lang w:eastAsia="en-GB"/>
            <w14:ligatures w14:val="none"/>
          </w:rPr>
          <w:t>http://www.youtube.com/ekonomikasministrija</w:t>
        </w:r>
      </w:hyperlink>
    </w:p>
    <w:p w14:paraId="518DBE67"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proofErr w:type="spellStart"/>
      <w:r w:rsidRPr="008C0D91">
        <w:rPr>
          <w:rFonts w:ascii="Times New Roman" w:eastAsia="Times New Roman" w:hAnsi="Times New Roman" w:cs="Times New Roman"/>
          <w:color w:val="000000"/>
          <w:kern w:val="0"/>
          <w:sz w:val="22"/>
          <w:szCs w:val="22"/>
          <w:bdr w:val="none" w:sz="0" w:space="0" w:color="auto" w:frame="1"/>
          <w:lang w:eastAsia="en-GB"/>
          <w14:ligatures w14:val="none"/>
        </w:rPr>
        <w:t>Facebook</w:t>
      </w:r>
      <w:proofErr w:type="spellEnd"/>
      <w:r w:rsidRPr="008C0D91">
        <w:rPr>
          <w:rFonts w:ascii="Times New Roman" w:eastAsia="Times New Roman" w:hAnsi="Times New Roman" w:cs="Times New Roman"/>
          <w:color w:val="000000"/>
          <w:kern w:val="0"/>
          <w:sz w:val="22"/>
          <w:szCs w:val="22"/>
          <w:bdr w:val="none" w:sz="0" w:space="0" w:color="auto" w:frame="1"/>
          <w:lang w:eastAsia="en-GB"/>
          <w14:ligatures w14:val="none"/>
        </w:rPr>
        <w:t>: http://</w:t>
      </w:r>
      <w:hyperlink r:id="rId6" w:history="1">
        <w:r w:rsidRPr="008C0D91">
          <w:rPr>
            <w:rFonts w:ascii="Times New Roman" w:eastAsia="Times New Roman" w:hAnsi="Times New Roman" w:cs="Times New Roman"/>
            <w:color w:val="0563C1"/>
            <w:kern w:val="0"/>
            <w:sz w:val="22"/>
            <w:szCs w:val="22"/>
            <w:u w:val="single"/>
            <w:bdr w:val="none" w:sz="0" w:space="0" w:color="auto" w:frame="1"/>
            <w:lang w:eastAsia="en-GB"/>
            <w14:ligatures w14:val="none"/>
          </w:rPr>
          <w:t>www.facebook.com/atbalstsuznemejiem</w:t>
        </w:r>
      </w:hyperlink>
    </w:p>
    <w:p w14:paraId="45CE6609"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1F497D"/>
          <w:kern w:val="0"/>
          <w:sz w:val="22"/>
          <w:szCs w:val="22"/>
          <w:bdr w:val="none" w:sz="0" w:space="0" w:color="auto" w:frame="1"/>
          <w:lang w:eastAsia="en-GB"/>
          <w14:ligatures w14:val="none"/>
        </w:rPr>
        <w:t> </w:t>
      </w:r>
    </w:p>
    <w:p w14:paraId="1A2D4156" w14:textId="61ED2F78"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noProof/>
        </w:rPr>
        <w:drawing>
          <wp:inline distT="0" distB="0" distL="0" distR="0" wp14:anchorId="5F69833D" wp14:editId="13EF6472">
            <wp:extent cx="1009650" cy="772160"/>
            <wp:effectExtent l="0" t="0" r="6350" b="254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772160"/>
                    </a:xfrm>
                    <a:prstGeom prst="rect">
                      <a:avLst/>
                    </a:prstGeom>
                    <a:noFill/>
                    <a:ln>
                      <a:noFill/>
                    </a:ln>
                  </pic:spPr>
                </pic:pic>
              </a:graphicData>
            </a:graphic>
          </wp:inline>
        </w:drawing>
      </w:r>
    </w:p>
    <w:p w14:paraId="55304074"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bdr w:val="none" w:sz="0" w:space="0" w:color="auto" w:frame="1"/>
          <w:lang w:eastAsia="en-GB"/>
          <w14:ligatures w14:val="none"/>
        </w:rPr>
        <w:t> </w:t>
      </w:r>
    </w:p>
    <w:p w14:paraId="37259588" w14:textId="77777777" w:rsidR="008C0D91" w:rsidRPr="008C0D91" w:rsidRDefault="008C0D91" w:rsidP="008C0D91">
      <w:pPr>
        <w:textAlignment w:val="baseline"/>
        <w:rPr>
          <w:rFonts w:ascii="Calibri" w:eastAsia="Times New Roman" w:hAnsi="Calibri" w:cs="Calibri"/>
          <w:color w:val="000000"/>
          <w:kern w:val="0"/>
          <w:sz w:val="22"/>
          <w:szCs w:val="22"/>
          <w:lang w:eastAsia="en-GB"/>
          <w14:ligatures w14:val="none"/>
        </w:rPr>
      </w:pPr>
      <w:r w:rsidRPr="008C0D91">
        <w:rPr>
          <w:rFonts w:ascii="Calibri" w:eastAsia="Times New Roman" w:hAnsi="Calibri" w:cs="Calibri"/>
          <w:color w:val="000000"/>
          <w:kern w:val="0"/>
          <w:sz w:val="22"/>
          <w:szCs w:val="22"/>
          <w:lang w:eastAsia="en-GB"/>
          <w14:ligatures w14:val="none"/>
        </w:rPr>
        <w:t> </w:t>
      </w:r>
    </w:p>
    <w:p w14:paraId="1EED3D73"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D91"/>
    <w:rsid w:val="00177D7C"/>
    <w:rsid w:val="003922C6"/>
    <w:rsid w:val="003D48B8"/>
    <w:rsid w:val="00821BED"/>
    <w:rsid w:val="008C0D91"/>
    <w:rsid w:val="00A0310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FBA5"/>
  <w15:chartTrackingRefBased/>
  <w15:docId w15:val="{CBDFAC34-082B-F740-AD12-7093BE27F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C0D91"/>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8C0D91"/>
    <w:rPr>
      <w:color w:val="0000FF"/>
      <w:u w:val="single"/>
    </w:rPr>
  </w:style>
  <w:style w:type="paragraph" w:customStyle="1" w:styleId="xmsonormal">
    <w:name w:val="x_msonormal"/>
    <w:basedOn w:val="Normal"/>
    <w:rsid w:val="008C0D91"/>
    <w:pPr>
      <w:spacing w:before="100" w:beforeAutospacing="1" w:after="100" w:afterAutospacing="1"/>
    </w:pPr>
    <w:rPr>
      <w:rFonts w:ascii="Times New Roman" w:eastAsia="Times New Roman" w:hAnsi="Times New Roman" w:cs="Times New Roman"/>
      <w:kern w:val="0"/>
      <w:lang w:val="en-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374655">
      <w:bodyDiv w:val="1"/>
      <w:marLeft w:val="0"/>
      <w:marRight w:val="0"/>
      <w:marTop w:val="0"/>
      <w:marBottom w:val="0"/>
      <w:divBdr>
        <w:top w:val="none" w:sz="0" w:space="0" w:color="auto"/>
        <w:left w:val="none" w:sz="0" w:space="0" w:color="auto"/>
        <w:bottom w:val="none" w:sz="0" w:space="0" w:color="auto"/>
        <w:right w:val="none" w:sz="0" w:space="0" w:color="auto"/>
      </w:divBdr>
      <w:divsChild>
        <w:div w:id="584264571">
          <w:marLeft w:val="0"/>
          <w:marRight w:val="0"/>
          <w:marTop w:val="0"/>
          <w:marBottom w:val="0"/>
          <w:divBdr>
            <w:top w:val="none" w:sz="0" w:space="0" w:color="auto"/>
            <w:left w:val="none" w:sz="0" w:space="0" w:color="auto"/>
            <w:bottom w:val="none" w:sz="0" w:space="0" w:color="auto"/>
            <w:right w:val="none" w:sz="0" w:space="0" w:color="auto"/>
          </w:divBdr>
          <w:divsChild>
            <w:div w:id="346062504">
              <w:marLeft w:val="0"/>
              <w:marRight w:val="0"/>
              <w:marTop w:val="0"/>
              <w:marBottom w:val="0"/>
              <w:divBdr>
                <w:top w:val="none" w:sz="0" w:space="0" w:color="auto"/>
                <w:left w:val="none" w:sz="0" w:space="0" w:color="auto"/>
                <w:bottom w:val="none" w:sz="0" w:space="0" w:color="auto"/>
                <w:right w:val="none" w:sz="0" w:space="0" w:color="auto"/>
              </w:divBdr>
            </w:div>
            <w:div w:id="1084230347">
              <w:marLeft w:val="0"/>
              <w:marRight w:val="0"/>
              <w:marTop w:val="0"/>
              <w:marBottom w:val="0"/>
              <w:divBdr>
                <w:top w:val="none" w:sz="0" w:space="0" w:color="auto"/>
                <w:left w:val="none" w:sz="0" w:space="0" w:color="auto"/>
                <w:bottom w:val="none" w:sz="0" w:space="0" w:color="auto"/>
                <w:right w:val="none" w:sz="0" w:space="0" w:color="auto"/>
              </w:divBdr>
              <w:divsChild>
                <w:div w:id="50416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16872">
          <w:marLeft w:val="0"/>
          <w:marRight w:val="0"/>
          <w:marTop w:val="0"/>
          <w:marBottom w:val="0"/>
          <w:divBdr>
            <w:top w:val="none" w:sz="0" w:space="0" w:color="auto"/>
            <w:left w:val="none" w:sz="0" w:space="0" w:color="auto"/>
            <w:bottom w:val="none" w:sz="0" w:space="0" w:color="auto"/>
            <w:right w:val="none" w:sz="0" w:space="0" w:color="auto"/>
          </w:divBdr>
        </w:div>
        <w:div w:id="617756816">
          <w:marLeft w:val="0"/>
          <w:marRight w:val="0"/>
          <w:marTop w:val="0"/>
          <w:marBottom w:val="0"/>
          <w:divBdr>
            <w:top w:val="none" w:sz="0" w:space="0" w:color="auto"/>
            <w:left w:val="none" w:sz="0" w:space="0" w:color="auto"/>
            <w:bottom w:val="none" w:sz="0" w:space="0" w:color="auto"/>
            <w:right w:val="none" w:sz="0" w:space="0" w:color="auto"/>
          </w:divBdr>
          <w:divsChild>
            <w:div w:id="1176310533">
              <w:marLeft w:val="0"/>
              <w:marRight w:val="0"/>
              <w:marTop w:val="0"/>
              <w:marBottom w:val="0"/>
              <w:divBdr>
                <w:top w:val="none" w:sz="0" w:space="0" w:color="auto"/>
                <w:left w:val="none" w:sz="0" w:space="0" w:color="auto"/>
                <w:bottom w:val="none" w:sz="0" w:space="0" w:color="auto"/>
                <w:right w:val="none" w:sz="0" w:space="0" w:color="auto"/>
              </w:divBdr>
            </w:div>
          </w:divsChild>
        </w:div>
        <w:div w:id="1620791927">
          <w:marLeft w:val="0"/>
          <w:marRight w:val="0"/>
          <w:marTop w:val="0"/>
          <w:marBottom w:val="0"/>
          <w:divBdr>
            <w:top w:val="none" w:sz="0" w:space="0" w:color="auto"/>
            <w:left w:val="none" w:sz="0" w:space="0" w:color="auto"/>
            <w:bottom w:val="none" w:sz="0" w:space="0" w:color="auto"/>
            <w:right w:val="none" w:sz="0" w:space="0" w:color="auto"/>
          </w:divBdr>
          <w:divsChild>
            <w:div w:id="10049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atbalstsuznemejiem" TargetMode="External"/><Relationship Id="rId5" Type="http://schemas.openxmlformats.org/officeDocument/2006/relationships/hyperlink" Target="http://www.youtube.com/ekonomikasministrija" TargetMode="External"/><Relationship Id="rId4" Type="http://schemas.openxmlformats.org/officeDocument/2006/relationships/hyperlink" Target="mailto:Santa.Busa@e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2023-01-11T19:41:00Z</dcterms:created>
  <dcterms:modified xsi:type="dcterms:W3CDTF">2023-01-11T19:43:00Z</dcterms:modified>
</cp:coreProperties>
</file>