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"Salacgrīvas valsts mežs Nr. 6672" Salacgrīvas pagastā, Limbažu novadā, daļas nodošanu Satiksmes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paskaidrojošajos dokumentos norādītajam  Rail Baltica projekta robeža šķeļ  uz rīkojuma projektā minētā zemesgabala esošo meža infrastruktūras objektu – Meža ceļš “Kotlopu ceļš”, būves kadastra apzīmējums 6672 007 0424 001 (turpmāk – Meža ceļš). Atbilstoši nekustamā īpašuma valsts kadastra informācijas sistēmas datiem Meža ceļa tiesiskais valdītājs ir valsts akciju sabiedrība "Latvijas valsts meži". Tehniskie risinājumi paredz Meža ceļa posma demontāžu un  pievienojuma izbūvi pašvaldības nozīmes autoceļiem.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norādīt uz kā valdījumā esošas zemes pievienojums tiks izbūvēts un kam pievienojums pēc izbūves piederēs.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"1.3. Pašreizējā situācija, problēmas un risinājumi" apakšsadaļa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anotācija ir papildināta ar informāciju par zemes vienībām, kas tiks saglabātas Zemkopības ministrijas valdījumā, un uz tām esošās inženierbūves "Kotlopu ceļš" (būves kadastra apzīmējums 6672 007 0424 001) (turpmāk – Inženierbūve) daļām, kas Rail Baltica projekta ietvaros tiks pārbūvētas, nepārvērtējot un neietekmējot jau iegūto īpašuma tiesību uz būvēm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sabiedrība ar ierobežotu atbildību "EIROPAS DZELCEĻA LĪNIJAS" (turpmāk – EDzL) 2023. gada 4. oktobra vēstulē Zemkopības ministrijai un akciju sabiedrībai "Latvijas valsts meži" (paskaidrojošo materiālu 40. - 42. lpp) ir norādīts, ka uz zemesgabala daļām (0,2714 ha un 0,2847 ha platībā) esošā meža ceļa posms tiks pārbūvēts, veidojot  pieslēgumu projektētajiem pašvaldības nozīmes ceļiem, tādejādi saglabājot esošā ceļa funkcionalitāti, vienlaikus norādot, ka zemesgabala daļas (0,2714 ha un 0,2847 ha platībā) tiks saglabātas Zemkopības ministrijas valdījumā. Pieslēgumi pie projektētajiem pašvaldības nozīmes ceļiem netiks izbūvēti kā jaunas inženierbūves, bet tiks pārbūvētas esošo inženierbūvju daļas. Satiksmes ministrijas ieskatā būves pārbūve nevar ietekmēt jau iegūtu īpašuma tiesību uz būvēm saturu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sakarā esošo inženierbūvju tiesiskais statuss ar konkrēto Ministru kabineta rīkojuma projektu un būvprojekta risinājumiem netiek mainīts. Satiksmes ministrijas kompetencē nav pārvērtēt jau iegūtu īpašuma tiesību tiesisko pamatu, kas ir Zemkopības ministrijas un akciju sabiedrības "Latvijas valsts meži"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rīcību ar inženierbūvi (kadastra apzīmējums 66720070424001) (turpmāk – Kotlopu ceļš), tās piederības jautājumu, kā arī pievienot iztrūkstošo dokumentu – zemesgrāmatas nodalījumu Katlopu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uz zemes vienībām, kadastra apzīmējums 6672 007 0610, 6672 007 0612 un 6672 007 0613, atrodas Katlopu ceļa daļa. Saskaņā ar NĪVKIS datiem inženierbūves tiesiskais valdītājs ir AS “Latvijas valsts meži” (turpmāk – LVM). Rail Baltica projekta ietvaros Katlopu ceļa daļu paredzēts nojaukt atbilstoši LVM saskaņotajiem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pārbaudot paskaidrojošos dokumentus, secina, ka, pretēji anotācijā norādītajam, saskaņā ar NĪVKIS datiem Katlopu ceļa īpašnieks ir LVM (</w:t>
            </w:r>
            <w:r w:rsidR="00000000" w:rsidRPr="00000000" w:rsidDel="00000000">
              <w:rPr>
                <w:i w:val="1"/>
                <w:rtl w:val="0"/>
              </w:rPr>
              <w:t xml:space="preserve">skatīt TAP paskaidrojošos dokumentus 37.-38.lapa</w:t>
            </w:r>
            <w:r w:rsidR="00000000" w:rsidRPr="00000000" w:rsidDel="00000000">
              <w:rPr>
                <w:rtl w:val="0"/>
              </w:rPr>
              <w:t xml:space="preserve">). No publiski pieejamiem telpiskajiem datiem (kadastrs.lv) redzams, ka Katlopu ceļa īpašnieks ir juridiska persona. No minētā var secināt, ka šis ceļš, iespējams, ir patstāvīgs nekustamā īpašuma objekts, proti, pati inženierbūve nepieder valstij. Tāpat no pievienotā zemes grafiskā pielikuma (</w:t>
            </w:r>
            <w:r w:rsidR="00000000" w:rsidRPr="00000000" w:rsidDel="00000000">
              <w:rPr>
                <w:i w:val="1"/>
                <w:rtl w:val="0"/>
              </w:rPr>
              <w:t xml:space="preserve">skatīt TAP paskaidrojošos dokumentus 47.lapa</w:t>
            </w:r>
            <w:r w:rsidR="00000000" w:rsidRPr="00000000" w:rsidDel="00000000">
              <w:rPr>
                <w:rtl w:val="0"/>
              </w:rPr>
              <w:t xml:space="preserve">) redzams, ka Katlopu ceļa daļai tiks projektēta piekļuve no publiskā ceļa. Līdz ar to anotācijā ietvertā informācija neatbilst Tieslietu ministrijas konstatētajam.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attiecīgā dokumenta pievienošanu tiesību aktu projektu lietai - atbilstoši Kadastra sistēmas datiem Inženierbūve nav reģistrēts kā pastāvīgs īpašuma objekts un nav reģistrēta zemesgrāmatā. Tiesiskās skaidrības nodrošināšanai anotācija ir papildināta ar informāciju, ka Inženierbūve nav reģistrēta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anotācijā ir ietverta informācija, ka uz zemes vienībām ar kadastra apzīmējumiem 6672 007 0610, 6672 007 0612 un 6672 007 0613 esošās Inženierbūves daļas Rail Baltica projekta ietvaros paredzēts nojaukt saskaņā ar akciju sabiedrības "Latvijas valsts meži" saskaņotiem būvprojekta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norādāms, ka sabiedrība ar ierobežotu atbildību "EIROPAS DZELCEĻA LĪNIJAS" (turpmāk – EDzL) 2023. gada 4. oktobra vēstulē Zemkopības ministrijai un akciju sabiedrībai "Latvijas valsts meži" (paskaidrojošo materiālu 40. - 42. lpp) norāda, ka projekta tehniskie risinājumi paredz  Inženierbūves  posma demontāžu. Lai nodrošinātu paliekošo Inženierbūves posmu funkcionalitāti, projekta tehniskie risinājumi paredz paliekošo Inženierbūves posmu pievienojumu projektētajiem pašvaldības nozīmes autoceļiem. Kā norādīts arī akciju sabiedrības "Latvijas valsts meži" 2023. gada 1. novembra vēstulē  (paskaidrojošo materiālu  48. - 49.lpp) projekta tehniski risinājumi paredz paliekošās Inženierbūves daļu pārbūvi, savienojot ar pašvaldības nozīmes autoceļu. Saskaņā ar Kadastra sistēmas datiem Inženierbūves tiesiskais valdītājs ir juridiska persona - akciju sabiedrība "Latvijas valsts meži". Kadastra informācijas sistēmā un zemesgrāmatā Inženierbūve nav reģistrēta kā patstāvīgs nekustamā īpašuma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sakarā esošo inženierbūvju tiesiskais statuss ar konkrēto Ministru kabineta rīkojuma projektu un būvprojekta risinājumiem netiek mainīts. Satiksmes ministrijas kompetencē nav pārvērtēt jau iegūtu īpašuma tiesību tiesisko pamatu, kas ir Zemkopības ministrijas un akciju sabiedrības "Latvijas valsts meži"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kas ierakstīta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lūdz precizēt Ministru kabineta rīkojuma projekta 1. punktu un izteikt šādā redakcijā: “1. Saskaņā ar likuma "Par valsts un pašvaldību zemes īpašuma tiesībām un to nostiprināšanu zemesgrāmatās" 8. panta trešo daļu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w:t>
            </w:r>
            <w:r w:rsidR="00000000" w:rsidRPr="00000000" w:rsidDel="00000000">
              <w:rPr>
                <w:u w:val="single"/>
                <w:rtl w:val="0"/>
              </w:rPr>
              <w:t xml:space="preserve">– Salacgrīvas pagastā, Limbažu novadā (turpmāk – nekustamā īpašuma daļa)</w:t>
            </w:r>
            <w:r w:rsidR="00000000" w:rsidRPr="00000000" w:rsidDel="00000000">
              <w:rPr>
                <w:rtl w:val="0"/>
              </w:rPr>
              <w:t xml:space="preserve">, kas ierakstīta zemesgrāmatā uz valsts vārda Zemkopības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"Par valsts un pašvaldību zemes īpašuma tiesībām un to nostiprināšanu zemesgrāmatās" 8. panta trešo daļu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w:t>
            </w:r>
            <w:r w:rsidR="00000000" w:rsidRPr="00000000" w:rsidDel="00000000">
              <w:rPr>
                <w:u w:val="single"/>
                <w:rtl w:val="0"/>
              </w:rPr>
              <w:t xml:space="preserve">– Salacgrīvas pagastā, Limbažu novadā (turpmāk – nekustamā īpašuma daļa)</w:t>
            </w:r>
            <w:r w:rsidR="00000000" w:rsidRPr="00000000" w:rsidDel="00000000">
              <w:rPr>
                <w:rtl w:val="0"/>
              </w:rPr>
              <w:t xml:space="preserve">, kas ierakstīta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1. punkts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"Salacgrīvas valsts mežs Nr. 6672" (nekustamā īpašuma kadastra Nr. 6672 001 0129) daļu – zemes vienību (zemes vienības kadastra apzīmējums 6672 007 0610) 7,22 ha platībā, zemes vienību (zemes vienības kadastra apzīmējums 6672 007 0612) 3,12 ha platībā un zemes vienību (zemes vienības kadastra apzīmējums 6672 007 0613) 3,38 ha platībā - Salacgrīvas pagastā, Limbažu novadā (turpmāk – nekustamā īpašuma daļa), kas ierakstīta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saskaņo rīkojuma projektu, ņemot vērā, ka inženierbūve nav nostiprināta zemesgrāmatā kā patstāvīgs nekustamā īpašuma objekts. Vienlaikus vēršam uzmanību, ka izziņā norādītais teikums “Satiksmes ministrijas ieskatā būves pārbūve nevar ietekmēt jau iegūtu īpašuma tiesību uz būvēm saturu un apjomu” var radīt dažādas interpretācijas. Saskaņā ar Civillikuma 968.pantā nostiprināto akcesijas principu inženierbūves īpašnieks joprojām būs valsts, bet AS “Latvijas valsts meži”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izziņas svītrot teikumu “Satiksmes ministrijas ieskatā būves pārbūve nevar ietekmēt jau iegūtu īpašuma tiesību uz būvēm saturu un apjomu”, lai nerādītu atšķirīgas interpretācijas par īpašuma tiesību jautājumiem un korekti tiktu sniegta atbilde uz TM (15.10.2024.)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3.p. precizēts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saskaņā ar akciju sabiedrības "Latvijas valsts meži" sniegto informāciju Zemes vienības ietilpst medību tiesību platībās, kas iznomātas mednieku klubam "Mežgaiļi" (reģ. nr. 40008014808) līdz 2047. gadam. Pēc pieņemšanas un nodošanas akta par valsts Nekustamā īpašuma daļas nodošanu Satiksmes ministrijas valdījumā parakstīšanas, akciju sabiedrība "Latvijas valsts meži"  grozīs noslēgto medību tiesību nomas līgumu, kura platībās ietilpst ar šo rīkojumu Satiksmes ministrijas valdījumā nododamās platības, svītrojot Zemes vienības platības no medību tiesību nomas līgumu platībām. Satiksmes ministrija medību tiesību nomas līguma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papildus dokumentiem pievienot zemes nomas līgumu, kas slēgts starp akciju sabiedrību "Latvijas valsts meži" un mednieku klubu "Mežgaiļi".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akciju sabiedrības "Latvijas valsts meži" sniegto viedokli, norādām, ka  atbilstoši anotācijā minētajam akciju sabiedrība "Latvijas valsts meži" ir apņēmusies nodrošināt, ka medību kolektīvi tiek informēti par plānotajiem būvdarbiem un, ka Satiksmes ministrijas valdījumā nododamajās Zemes vienībās medību tiesību nomas līgumus Zemkopības ministrija (akciju sabiedrība "Latvijas valsts meži") grozīs, svītrojot Zemes vienību platības no medību tiesību nomas līgumu platībām pēc pieņemšanas - nodošanas aktu parakstīšanas. Satiksmes ministrija medību tiesību nomas līgumu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Satiksmes ministrija šīs saistības nepārņem,  medību tiesību līgumi par Satiksmes ministrijas valdījumā nododamām zemes vienībām tiks izbeigti 2 mēnešu laikā no Ministru kabineta rīkojuma publicēšanas, nav objektīvas nepieciešamības rīkojuma projektam pievienot medību tiesību nomas līgumu ar mednieku klubu "Mežgaiļi" (Reģ. Nr. 40008014808).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lūdz anotācijas projekta 1.3. sadaļas “Pašreizējā situācija, problēmas un risinājumi” apakšsadaļas “Problēmas apraksts” 9. rindkopā teikumu: “</w:t>
            </w:r>
            <w:r w:rsidR="00000000" w:rsidRPr="00000000" w:rsidDel="00000000">
              <w:rPr>
                <w:i w:val="1"/>
                <w:rtl w:val="0"/>
              </w:rPr>
              <w:t xml:space="preserve">Saskaņā ar akciju sabiedrības "Latvijas valsts meži" sniegto informāciju Zemes vienības ietilpst medību tiesību platībās, kas iznomātas mednieku klubam "Mežgaiļi" (reģ. nr. 40008014808) līdz 2047. gadam.</w:t>
            </w:r>
            <w:r w:rsidR="00000000" w:rsidRPr="00000000" w:rsidDel="00000000">
              <w:rPr>
                <w:rtl w:val="0"/>
              </w:rPr>
              <w:t xml:space="preserve">” aizstāt ar teikumu šādā redakcijā: “</w:t>
            </w:r>
            <w:r w:rsidR="00000000" w:rsidRPr="00000000" w:rsidDel="00000000">
              <w:rPr>
                <w:i w:val="1"/>
                <w:rtl w:val="0"/>
              </w:rPr>
              <w:t xml:space="preserve">Saskaņā ar akciju sabiedrības "Latvijas valsts meži" sniegto informāciju Zemes vienības ietilpst medību tiesību platībās, kas, </w:t>
            </w:r>
            <w:r w:rsidR="00000000" w:rsidRPr="00000000" w:rsidDel="00000000">
              <w:rPr>
                <w:i w:val="1"/>
                <w:u w:val="single"/>
                <w:rtl w:val="0"/>
              </w:rPr>
              <w:t xml:space="preserve">saskaņā ar akciju sabiedrības "Latvijas valsts meži” noslēgtajiem medību tiesību nomas līgumiem,</w:t>
            </w:r>
            <w:r w:rsidR="00000000" w:rsidRPr="00000000" w:rsidDel="00000000">
              <w:rPr>
                <w:i w:val="1"/>
                <w:rtl w:val="0"/>
              </w:rPr>
              <w:t xml:space="preserve"> iznomātas mednieku klubam "Mežgaiļi" (reģ. nr. 40008014808) līdz 2047. gadam.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Precizts anotācijas sadaļas "1.3. Pašreizējā situācija, problēmas un risinājumi" apakšsadaļas "Problēmas apraksts" 9. rinkopas pirmais teikums atbilstoši izteiktajam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24-TA-2390</w:t>
    </w:r>
    <w:r>
      <w:br/>
    </w:r>
    <w:r w:rsidR="00000000" w:rsidRPr="00000000" w:rsidDel="00000000">
      <w:rPr>
        <w:rtl w:val="0"/>
      </w:rPr>
      <w:t xml:space="preserve">19.11.2024. 09.49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24-TA-2390</w:t>
    </w:r>
    <w:r>
      <w:br/>
    </w:r>
    <w:r w:rsidR="00000000" w:rsidRPr="00000000" w:rsidDel="00000000">
      <w:rPr>
        <w:rtl w:val="0"/>
      </w:rPr>
      <w:t xml:space="preserve">19.11.2024. 09.49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Izziņa_24-TA-2390.docx</dc:title>
</cp:coreProperties>
</file>

<file path=docProps/custom.xml><?xml version="1.0" encoding="utf-8"?>
<Properties xmlns="http://schemas.openxmlformats.org/officeDocument/2006/custom-properties" xmlns:vt="http://schemas.openxmlformats.org/officeDocument/2006/docPropsVTypes"/>
</file>