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B566" w14:textId="77777777" w:rsidR="00A551AF" w:rsidRPr="005949C8" w:rsidRDefault="00A551AF" w:rsidP="00026A99">
      <w:pPr>
        <w:spacing w:after="0" w:line="240" w:lineRule="auto"/>
        <w:ind w:firstLine="709"/>
        <w:jc w:val="both"/>
        <w:rPr>
          <w:rFonts w:ascii="Times New Roman" w:hAnsi="Times New Roman"/>
          <w:sz w:val="24"/>
          <w:szCs w:val="24"/>
        </w:rPr>
      </w:pPr>
    </w:p>
    <w:p w14:paraId="095B8CAE" w14:textId="77777777" w:rsidR="00A551AF" w:rsidRPr="00A551AF" w:rsidRDefault="00A551AF" w:rsidP="00026A99">
      <w:pPr>
        <w:spacing w:after="0" w:line="240" w:lineRule="auto"/>
        <w:ind w:firstLine="567"/>
        <w:jc w:val="right"/>
        <w:rPr>
          <w:rFonts w:ascii="Times New Roman" w:hAnsi="Times New Roman"/>
          <w:i/>
          <w:iCs/>
          <w:sz w:val="24"/>
          <w:szCs w:val="24"/>
        </w:rPr>
      </w:pPr>
      <w:r w:rsidRPr="00A551AF">
        <w:rPr>
          <w:rFonts w:ascii="Times New Roman" w:hAnsi="Times New Roman"/>
          <w:i/>
          <w:iCs/>
          <w:sz w:val="24"/>
          <w:szCs w:val="24"/>
        </w:rPr>
        <w:t>11. pielikums</w:t>
      </w:r>
    </w:p>
    <w:p w14:paraId="1D4586F5" w14:textId="77777777" w:rsidR="00A551AF" w:rsidRDefault="00A551AF" w:rsidP="00026A99">
      <w:pPr>
        <w:spacing w:after="0" w:line="240" w:lineRule="auto"/>
        <w:ind w:firstLine="567"/>
        <w:jc w:val="both"/>
        <w:rPr>
          <w:rFonts w:ascii="Times New Roman" w:hAnsi="Times New Roman"/>
          <w:sz w:val="24"/>
          <w:szCs w:val="24"/>
        </w:rPr>
      </w:pPr>
    </w:p>
    <w:p w14:paraId="4DF9CDF0" w14:textId="7A28C5B3" w:rsidR="00A551AF" w:rsidRPr="005949C8" w:rsidRDefault="00A551AF" w:rsidP="00026A99">
      <w:pPr>
        <w:spacing w:after="0" w:line="240" w:lineRule="auto"/>
        <w:ind w:firstLine="567"/>
        <w:jc w:val="center"/>
        <w:rPr>
          <w:rFonts w:ascii="Times New Roman" w:hAnsi="Times New Roman"/>
        </w:rPr>
      </w:pPr>
      <w:r w:rsidRPr="2C68D538">
        <w:rPr>
          <w:rFonts w:ascii="Times New Roman" w:hAnsi="Times New Roman"/>
          <w:b/>
          <w:bCs/>
          <w:sz w:val="24"/>
          <w:szCs w:val="24"/>
        </w:rPr>
        <w:t>EU4Health projekts “</w:t>
      </w:r>
      <w:r w:rsidRPr="2C68D538">
        <w:rPr>
          <w:rFonts w:ascii="Times New Roman" w:eastAsia="Times New Roman" w:hAnsi="Times New Roman"/>
          <w:b/>
          <w:bCs/>
          <w:color w:val="000000" w:themeColor="text1"/>
          <w:sz w:val="24"/>
          <w:szCs w:val="24"/>
        </w:rPr>
        <w:t xml:space="preserve">Uzlabota diagnostika un dzīvildze visiem bērniem ar akūtu </w:t>
      </w:r>
      <w:proofErr w:type="spellStart"/>
      <w:r w:rsidRPr="2C68D538">
        <w:rPr>
          <w:rFonts w:ascii="Times New Roman" w:eastAsia="Times New Roman" w:hAnsi="Times New Roman"/>
          <w:b/>
          <w:bCs/>
          <w:color w:val="000000" w:themeColor="text1"/>
          <w:sz w:val="24"/>
          <w:szCs w:val="24"/>
        </w:rPr>
        <w:t>mieloīdo</w:t>
      </w:r>
      <w:proofErr w:type="spellEnd"/>
      <w:r w:rsidRPr="2C68D538">
        <w:rPr>
          <w:rFonts w:ascii="Times New Roman" w:eastAsia="Times New Roman" w:hAnsi="Times New Roman"/>
          <w:b/>
          <w:bCs/>
          <w:color w:val="000000" w:themeColor="text1"/>
          <w:sz w:val="24"/>
          <w:szCs w:val="24"/>
        </w:rPr>
        <w:t xml:space="preserve"> leikēmiju, NOPHO-DB-CHIP konsorcija ietvaros: pārrobežu Eiropas sadarbība” </w:t>
      </w:r>
      <w:r w:rsidRPr="005949C8">
        <w:rPr>
          <w:rStyle w:val="normaltextrun"/>
          <w:rFonts w:ascii="Times New Roman" w:eastAsia="Times New Roman" w:hAnsi="Times New Roman"/>
          <w:b/>
          <w:bCs/>
          <w:sz w:val="24"/>
          <w:szCs w:val="24"/>
          <w:lang w:eastAsia="lv-LV"/>
        </w:rPr>
        <w:t xml:space="preserve"> (</w:t>
      </w:r>
      <w:r w:rsidRPr="005949C8">
        <w:rPr>
          <w:rFonts w:ascii="Times New Roman" w:eastAsia="Times New Roman" w:hAnsi="Times New Roman"/>
          <w:b/>
          <w:bCs/>
          <w:sz w:val="24"/>
          <w:szCs w:val="24"/>
        </w:rPr>
        <w:t>CHIP-AML22</w:t>
      </w:r>
      <w:r w:rsidRPr="005949C8">
        <w:rPr>
          <w:rStyle w:val="normaltextrun"/>
          <w:rFonts w:ascii="Times New Roman" w:eastAsia="Times New Roman" w:hAnsi="Times New Roman"/>
          <w:b/>
          <w:bCs/>
          <w:sz w:val="24"/>
          <w:szCs w:val="24"/>
          <w:lang w:eastAsia="lv-LV"/>
        </w:rPr>
        <w:t>)</w:t>
      </w:r>
    </w:p>
    <w:p w14:paraId="035E5FC2" w14:textId="77777777" w:rsidR="00A551AF" w:rsidRDefault="00A551AF" w:rsidP="00026A99">
      <w:pPr>
        <w:spacing w:after="0" w:line="240" w:lineRule="auto"/>
        <w:ind w:firstLine="567"/>
        <w:jc w:val="both"/>
        <w:rPr>
          <w:rStyle w:val="normaltextrun"/>
          <w:rFonts w:ascii="Times New Roman" w:eastAsia="Times New Roman" w:hAnsi="Times New Roman"/>
          <w:b/>
          <w:bCs/>
          <w:sz w:val="24"/>
          <w:szCs w:val="24"/>
          <w:lang w:eastAsia="lv-LV"/>
        </w:rPr>
      </w:pPr>
    </w:p>
    <w:p w14:paraId="568C5AB6" w14:textId="6207E985" w:rsidR="00A551AF" w:rsidRDefault="00A551AF" w:rsidP="00026A99">
      <w:pPr>
        <w:spacing w:after="0" w:line="240" w:lineRule="auto"/>
        <w:ind w:firstLine="709"/>
        <w:jc w:val="both"/>
        <w:rPr>
          <w:rStyle w:val="normaltextrun"/>
          <w:rFonts w:ascii="Times New Roman" w:eastAsia="Times New Roman" w:hAnsi="Times New Roman"/>
          <w:sz w:val="24"/>
          <w:szCs w:val="24"/>
          <w:lang w:eastAsia="lv-LV"/>
        </w:rPr>
      </w:pPr>
      <w:r w:rsidRPr="2C68D538">
        <w:rPr>
          <w:rFonts w:ascii="Times New Roman" w:hAnsi="Times New Roman"/>
          <w:sz w:val="24"/>
          <w:szCs w:val="24"/>
        </w:rPr>
        <w:t xml:space="preserve">2023. gadā VSIA “Bērnu klīniskā universitātes slimnīca” kā projekta partneris sadarbībā ar 14 citiem partneriem no dažādām ES valstīm finansējuma piesaistei ES programmas “ES-veselībai” projektu konkursa </w:t>
      </w:r>
      <w:r w:rsidRPr="2C68D538">
        <w:rPr>
          <w:rStyle w:val="normaltextrun"/>
          <w:rFonts w:ascii="Times New Roman" w:eastAsia="Times New Roman" w:hAnsi="Times New Roman"/>
          <w:sz w:val="24"/>
          <w:szCs w:val="24"/>
          <w:lang w:eastAsia="lv-LV"/>
        </w:rPr>
        <w:t>ietvaros iesniedza projekta “</w:t>
      </w:r>
      <w:r w:rsidRPr="2C68D538">
        <w:rPr>
          <w:rFonts w:ascii="Times New Roman" w:hAnsi="Times New Roman"/>
          <w:sz w:val="24"/>
          <w:szCs w:val="24"/>
        </w:rPr>
        <w:t xml:space="preserve">Uzlabota diagnostika un dzīvildze visiem bērniem ar akūtu </w:t>
      </w:r>
      <w:proofErr w:type="spellStart"/>
      <w:r w:rsidRPr="2C68D538">
        <w:rPr>
          <w:rFonts w:ascii="Times New Roman" w:hAnsi="Times New Roman"/>
          <w:sz w:val="24"/>
          <w:szCs w:val="24"/>
        </w:rPr>
        <w:t>mieloīdo</w:t>
      </w:r>
      <w:proofErr w:type="spellEnd"/>
      <w:r w:rsidRPr="2C68D538">
        <w:rPr>
          <w:rFonts w:ascii="Times New Roman" w:hAnsi="Times New Roman"/>
          <w:sz w:val="24"/>
          <w:szCs w:val="24"/>
        </w:rPr>
        <w:t xml:space="preserve"> leikēmiju, NOPHO-DB-CHIP konsorcija ietvaros: pārrobežu Eiropas sadarbība</w:t>
      </w:r>
      <w:r w:rsidRPr="2C68D538">
        <w:rPr>
          <w:rFonts w:ascii="Times New Roman" w:eastAsia="Times New Roman" w:hAnsi="Times New Roman"/>
          <w:color w:val="000000" w:themeColor="text1"/>
          <w:sz w:val="24"/>
          <w:szCs w:val="24"/>
        </w:rPr>
        <w:t xml:space="preserve">” </w:t>
      </w:r>
      <w:proofErr w:type="spellStart"/>
      <w:r w:rsidRPr="2C68D538">
        <w:rPr>
          <w:rFonts w:ascii="Times New Roman" w:eastAsia="Times New Roman" w:hAnsi="Times New Roman"/>
          <w:i/>
          <w:iCs/>
          <w:sz w:val="24"/>
          <w:szCs w:val="24"/>
        </w:rPr>
        <w:t>Improved</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diagnostics</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and</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survival</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for</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all</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children</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with</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Acute</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Myeloid</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Leukemia</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treated</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within</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the</w:t>
      </w:r>
      <w:proofErr w:type="spellEnd"/>
      <w:r w:rsidRPr="2C68D538">
        <w:rPr>
          <w:rFonts w:ascii="Times New Roman" w:eastAsia="Times New Roman" w:hAnsi="Times New Roman"/>
          <w:i/>
          <w:iCs/>
          <w:sz w:val="24"/>
          <w:szCs w:val="24"/>
        </w:rPr>
        <w:t xml:space="preserve"> NOPHO-DB-CHIP </w:t>
      </w:r>
      <w:proofErr w:type="spellStart"/>
      <w:r w:rsidRPr="2C68D538">
        <w:rPr>
          <w:rFonts w:ascii="Times New Roman" w:eastAsia="Times New Roman" w:hAnsi="Times New Roman"/>
          <w:i/>
          <w:iCs/>
          <w:sz w:val="24"/>
          <w:szCs w:val="24"/>
        </w:rPr>
        <w:t>consortium</w:t>
      </w:r>
      <w:proofErr w:type="spellEnd"/>
      <w:r w:rsidRPr="2C68D538">
        <w:rPr>
          <w:rFonts w:ascii="Times New Roman" w:eastAsia="Times New Roman" w:hAnsi="Times New Roman"/>
          <w:i/>
          <w:iCs/>
          <w:sz w:val="24"/>
          <w:szCs w:val="24"/>
        </w:rPr>
        <w:t xml:space="preserve">; a </w:t>
      </w:r>
      <w:proofErr w:type="spellStart"/>
      <w:r w:rsidRPr="2C68D538">
        <w:rPr>
          <w:rFonts w:ascii="Times New Roman" w:eastAsia="Times New Roman" w:hAnsi="Times New Roman"/>
          <w:i/>
          <w:iCs/>
          <w:sz w:val="24"/>
          <w:szCs w:val="24"/>
        </w:rPr>
        <w:t>cross-European</w:t>
      </w:r>
      <w:proofErr w:type="spellEnd"/>
      <w:r w:rsidRPr="2C68D538">
        <w:rPr>
          <w:rFonts w:ascii="Times New Roman" w:eastAsia="Times New Roman" w:hAnsi="Times New Roman"/>
          <w:i/>
          <w:iCs/>
          <w:sz w:val="24"/>
          <w:szCs w:val="24"/>
        </w:rPr>
        <w:t xml:space="preserve"> </w:t>
      </w:r>
      <w:proofErr w:type="spellStart"/>
      <w:r w:rsidRPr="2C68D538">
        <w:rPr>
          <w:rFonts w:ascii="Times New Roman" w:eastAsia="Times New Roman" w:hAnsi="Times New Roman"/>
          <w:i/>
          <w:iCs/>
          <w:sz w:val="24"/>
          <w:szCs w:val="24"/>
        </w:rPr>
        <w:t>collaboration</w:t>
      </w:r>
      <w:proofErr w:type="spellEnd"/>
      <w:r w:rsidRPr="2C68D538">
        <w:rPr>
          <w:rFonts w:ascii="Times New Roman" w:eastAsia="Times New Roman" w:hAnsi="Times New Roman"/>
          <w:sz w:val="24"/>
          <w:szCs w:val="24"/>
        </w:rPr>
        <w:t xml:space="preserve"> </w:t>
      </w:r>
      <w:r w:rsidRPr="2C68D538">
        <w:rPr>
          <w:rStyle w:val="normaltextrun"/>
          <w:rFonts w:ascii="Times New Roman" w:eastAsia="Times New Roman" w:hAnsi="Times New Roman"/>
          <w:sz w:val="24"/>
          <w:szCs w:val="24"/>
          <w:lang w:eastAsia="lv-LV"/>
        </w:rPr>
        <w:t xml:space="preserve"> (turpmāk – CHIP-AML</w:t>
      </w:r>
      <w:r>
        <w:rPr>
          <w:rStyle w:val="normaltextrun"/>
          <w:rFonts w:ascii="Times New Roman" w:eastAsia="Times New Roman" w:hAnsi="Times New Roman"/>
          <w:sz w:val="24"/>
          <w:szCs w:val="24"/>
          <w:lang w:eastAsia="lv-LV"/>
        </w:rPr>
        <w:t>22</w:t>
      </w:r>
      <w:r w:rsidRPr="2C68D538">
        <w:rPr>
          <w:rStyle w:val="normaltextrun"/>
          <w:rFonts w:ascii="Times New Roman" w:eastAsia="Times New Roman" w:hAnsi="Times New Roman"/>
          <w:sz w:val="24"/>
          <w:szCs w:val="24"/>
          <w:lang w:eastAsia="lv-LV"/>
        </w:rPr>
        <w:t xml:space="preserve"> projekts) pieteikumu. </w:t>
      </w:r>
    </w:p>
    <w:p w14:paraId="6180CBA9" w14:textId="77777777" w:rsidR="00A551AF" w:rsidRDefault="00A551AF" w:rsidP="00026A99">
      <w:pPr>
        <w:spacing w:after="0" w:line="240" w:lineRule="auto"/>
        <w:ind w:firstLine="709"/>
        <w:jc w:val="both"/>
        <w:rPr>
          <w:rStyle w:val="normaltextrun"/>
          <w:rFonts w:ascii="Times New Roman" w:eastAsia="Times New Roman" w:hAnsi="Times New Roman"/>
          <w:sz w:val="24"/>
          <w:szCs w:val="24"/>
          <w:lang w:eastAsia="lv-LV"/>
        </w:rPr>
      </w:pPr>
      <w:r w:rsidRPr="2C68D538">
        <w:rPr>
          <w:rStyle w:val="normaltextrun"/>
          <w:rFonts w:ascii="Times New Roman" w:eastAsia="Times New Roman" w:hAnsi="Times New Roman"/>
          <w:sz w:val="24"/>
          <w:szCs w:val="24"/>
          <w:lang w:eastAsia="lv-LV"/>
        </w:rPr>
        <w:t>Projekta vadošais partneris ir REGION SKANE - SKANE LAN (Zviedrija), bet kopumā   iesaistīti 14 partneri no 11 dalībvalstīm.  Projektā pārsvarā iesaistītas ārstniecības iestādes, kuras jau ir iesaistītas vai plāno iesaistīties klīniskos zāļu pētījumos AML ārstēšanai un ieviest CHIP-AML22  pētījuma pamat (</w:t>
      </w:r>
      <w:proofErr w:type="spellStart"/>
      <w:r w:rsidRPr="2C68D538">
        <w:rPr>
          <w:rStyle w:val="normaltextrun"/>
          <w:rFonts w:ascii="Times New Roman" w:eastAsia="Times New Roman" w:hAnsi="Times New Roman"/>
          <w:sz w:val="24"/>
          <w:szCs w:val="24"/>
          <w:lang w:eastAsia="lv-LV"/>
        </w:rPr>
        <w:t>Master</w:t>
      </w:r>
      <w:proofErr w:type="spellEnd"/>
      <w:r w:rsidRPr="2C68D538">
        <w:rPr>
          <w:rStyle w:val="normaltextrun"/>
          <w:rFonts w:ascii="Times New Roman" w:eastAsia="Times New Roman" w:hAnsi="Times New Roman"/>
          <w:sz w:val="24"/>
          <w:szCs w:val="24"/>
          <w:lang w:eastAsia="lv-LV"/>
        </w:rPr>
        <w:t xml:space="preserve">) protokolu un, iespējams, </w:t>
      </w:r>
      <w:proofErr w:type="spellStart"/>
      <w:r w:rsidRPr="2C68D538">
        <w:rPr>
          <w:rStyle w:val="normaltextrun"/>
          <w:rFonts w:ascii="Times New Roman" w:eastAsia="Times New Roman" w:hAnsi="Times New Roman"/>
          <w:sz w:val="24"/>
          <w:szCs w:val="24"/>
          <w:lang w:eastAsia="lv-LV"/>
        </w:rPr>
        <w:t>apakšprotokolus</w:t>
      </w:r>
      <w:proofErr w:type="spellEnd"/>
      <w:r w:rsidRPr="2C68D538">
        <w:rPr>
          <w:rStyle w:val="normaltextrun"/>
          <w:rFonts w:ascii="Times New Roman" w:eastAsia="Times New Roman" w:hAnsi="Times New Roman"/>
          <w:sz w:val="24"/>
          <w:szCs w:val="24"/>
          <w:lang w:eastAsia="lv-LV"/>
        </w:rPr>
        <w:t>. Konsorcijā apvienotas gan slimnīcas ar lielu pieredzi klīnisko pētījumu realizācijā (Nīderlande, PRINSES MAXIMA CENTRUM VOOR KINDERONCOLOGI) gan partneri ar zemāku gatavības līmeni, lai mazinātu atšķirību starp ES dalībvalstīm un palielinātu kopējo dzīvildzi.</w:t>
      </w:r>
    </w:p>
    <w:p w14:paraId="3EAB886C" w14:textId="77777777" w:rsidR="00A551AF" w:rsidRPr="005949C8" w:rsidRDefault="00A551AF" w:rsidP="00026A99">
      <w:pPr>
        <w:spacing w:after="0" w:line="240" w:lineRule="auto"/>
        <w:ind w:firstLine="709"/>
        <w:jc w:val="both"/>
        <w:rPr>
          <w:rFonts w:ascii="Times New Roman" w:hAnsi="Times New Roman"/>
          <w:b/>
          <w:bCs/>
          <w:sz w:val="24"/>
          <w:szCs w:val="24"/>
        </w:rPr>
      </w:pPr>
      <w:r w:rsidRPr="005949C8">
        <w:rPr>
          <w:rFonts w:ascii="Times New Roman" w:hAnsi="Times New Roman"/>
          <w:b/>
          <w:bCs/>
          <w:sz w:val="24"/>
          <w:szCs w:val="24"/>
        </w:rPr>
        <w:t>Īss projekta apraksts</w:t>
      </w:r>
    </w:p>
    <w:p w14:paraId="559D6C5A" w14:textId="08BEFF41" w:rsidR="00A551AF" w:rsidRPr="005949C8" w:rsidRDefault="00A551AF" w:rsidP="00026A99">
      <w:pPr>
        <w:spacing w:after="0" w:line="240" w:lineRule="auto"/>
        <w:ind w:firstLine="709"/>
        <w:jc w:val="both"/>
        <w:rPr>
          <w:rFonts w:ascii="Times New Roman" w:hAnsi="Times New Roman"/>
          <w:i/>
          <w:iCs/>
          <w:sz w:val="24"/>
          <w:szCs w:val="24"/>
        </w:rPr>
      </w:pPr>
      <w:r w:rsidRPr="005949C8">
        <w:rPr>
          <w:rFonts w:ascii="Times New Roman" w:hAnsi="Times New Roman"/>
          <w:i/>
          <w:iCs/>
          <w:sz w:val="24"/>
          <w:szCs w:val="24"/>
        </w:rPr>
        <w:t>Problēmas aktualitātes pamatojums</w:t>
      </w:r>
      <w:r w:rsidR="00A00F96">
        <w:rPr>
          <w:rFonts w:ascii="Times New Roman" w:hAnsi="Times New Roman"/>
          <w:i/>
          <w:iCs/>
          <w:sz w:val="24"/>
          <w:szCs w:val="24"/>
        </w:rPr>
        <w:t>:</w:t>
      </w:r>
    </w:p>
    <w:p w14:paraId="13529FBA" w14:textId="77777777" w:rsidR="00A551AF" w:rsidRDefault="00A551AF" w:rsidP="00026A99">
      <w:pPr>
        <w:spacing w:after="0" w:line="240" w:lineRule="auto"/>
        <w:ind w:firstLine="709"/>
        <w:jc w:val="both"/>
        <w:rPr>
          <w:rFonts w:ascii="Times New Roman" w:hAnsi="Times New Roman"/>
          <w:i/>
          <w:iCs/>
          <w:sz w:val="24"/>
          <w:szCs w:val="24"/>
        </w:rPr>
      </w:pPr>
      <w:r w:rsidRPr="005949C8">
        <w:rPr>
          <w:rFonts w:ascii="Times New Roman" w:eastAsia="Times New Roman" w:hAnsi="Times New Roman"/>
          <w:sz w:val="24"/>
          <w:szCs w:val="24"/>
        </w:rPr>
        <w:t xml:space="preserve">Projekts CHIP-AML22 ir vērsts uz ģenētiskās diagnostikas pilnveidi un mērķtiecīgas ārstēšanas protokolu ieviešanu bērniem ar akūtu </w:t>
      </w:r>
      <w:proofErr w:type="spellStart"/>
      <w:r w:rsidRPr="005949C8">
        <w:rPr>
          <w:rFonts w:ascii="Times New Roman" w:eastAsia="Times New Roman" w:hAnsi="Times New Roman"/>
          <w:sz w:val="24"/>
          <w:szCs w:val="24"/>
        </w:rPr>
        <w:t>mieloido</w:t>
      </w:r>
      <w:proofErr w:type="spellEnd"/>
      <w:r w:rsidRPr="005949C8">
        <w:rPr>
          <w:rFonts w:ascii="Times New Roman" w:eastAsia="Times New Roman" w:hAnsi="Times New Roman"/>
          <w:sz w:val="24"/>
          <w:szCs w:val="24"/>
        </w:rPr>
        <w:t xml:space="preserve"> leikēmiju (turpmāk - AML). AML bērniem ir reta </w:t>
      </w:r>
      <w:r w:rsidRPr="005949C8">
        <w:rPr>
          <w:rFonts w:ascii="Times New Roman" w:hAnsi="Times New Roman"/>
          <w:sz w:val="24"/>
          <w:szCs w:val="24"/>
        </w:rPr>
        <w:t>onkoloģiska saslimšana</w:t>
      </w:r>
      <w:r w:rsidRPr="005949C8">
        <w:rPr>
          <w:rFonts w:ascii="Times New Roman" w:eastAsia="Times New Roman" w:hAnsi="Times New Roman"/>
          <w:sz w:val="24"/>
          <w:szCs w:val="24"/>
        </w:rPr>
        <w:t xml:space="preserve">, kuras izdzīvošanas rādītāji parasti ir aptuveni 70%. Neskatoties un intensīvu ķīmijterapiju rezultāti nav apmierinoši. Mūsdienu onkoloģijā centrālais princips ir tas, ka nepieciešams nodrošināt pareizā ārstēšana tiek piedāvāta pareizajiem pacientiem. Tas attiecas arī uz AML, kur tiek balansēts starp ārstēšanas efektivitāti un ar ārstēšanu saistīto smago </w:t>
      </w:r>
      <w:proofErr w:type="spellStart"/>
      <w:r w:rsidRPr="005949C8">
        <w:rPr>
          <w:rFonts w:ascii="Times New Roman" w:eastAsia="Times New Roman" w:hAnsi="Times New Roman"/>
          <w:sz w:val="24"/>
          <w:szCs w:val="24"/>
        </w:rPr>
        <w:t>toksicitāti</w:t>
      </w:r>
      <w:proofErr w:type="spellEnd"/>
      <w:r w:rsidRPr="005949C8">
        <w:rPr>
          <w:rFonts w:ascii="Times New Roman" w:eastAsia="Times New Roman" w:hAnsi="Times New Roman"/>
          <w:sz w:val="24"/>
          <w:szCs w:val="24"/>
        </w:rPr>
        <w:t xml:space="preserve">. Tādēļ dzīvildzes un iznākumu uzlabošanai, nepieciešams turpināt klīnisko izpēti un izmantot stratificētu pieeju. To iespējams īstenot attīstot diagnostiku un mērķtiecīgu ārstēšanu, kas balstīta uz ģenētisko (NGS), </w:t>
      </w:r>
      <w:proofErr w:type="spellStart"/>
      <w:r w:rsidRPr="005949C8">
        <w:rPr>
          <w:rFonts w:ascii="Times New Roman" w:eastAsia="Times New Roman" w:hAnsi="Times New Roman"/>
          <w:sz w:val="24"/>
          <w:szCs w:val="24"/>
        </w:rPr>
        <w:t>citoģenētisku</w:t>
      </w:r>
      <w:proofErr w:type="spellEnd"/>
      <w:r w:rsidRPr="005949C8">
        <w:rPr>
          <w:rFonts w:ascii="Times New Roman" w:eastAsia="Times New Roman" w:hAnsi="Times New Roman"/>
          <w:sz w:val="24"/>
          <w:szCs w:val="24"/>
        </w:rPr>
        <w:t xml:space="preserve"> raksturojumu un ārstēšanas rezultāta novērtējumu, izmantojot MRD (minimālo atlikušo slimību) rādītāju.</w:t>
      </w:r>
      <w:r w:rsidRPr="005949C8">
        <w:rPr>
          <w:rFonts w:ascii="Times New Roman" w:hAnsi="Times New Roman"/>
          <w:i/>
          <w:iCs/>
          <w:sz w:val="24"/>
          <w:szCs w:val="24"/>
        </w:rPr>
        <w:t xml:space="preserve"> </w:t>
      </w:r>
    </w:p>
    <w:p w14:paraId="63C64CAE" w14:textId="77777777" w:rsidR="00A551AF" w:rsidRPr="009A6972" w:rsidRDefault="00A551AF" w:rsidP="00026A99">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Tomēr šādu metožu, kā arī modernāku mērķtiecīgo ārstēšanas veidu pieejamība (kas bieži vien mērķē uz šīs slimības ģenētisko pamatu) nav vienlīdzīgi izplatīta starp Eiropas valstīm kopumā, kā arī mūsu konsorcijā un projekta ietvaros tiks mazināta šī nevienlīdzība un </w:t>
      </w:r>
      <w:r w:rsidRPr="2C68D538">
        <w:rPr>
          <w:rFonts w:ascii="Times New Roman" w:eastAsia="Times New Roman" w:hAnsi="Times New Roman"/>
          <w:sz w:val="24"/>
          <w:szCs w:val="24"/>
        </w:rPr>
        <w:t>uzlabos</w:t>
      </w:r>
      <w:r w:rsidRPr="005949C8">
        <w:rPr>
          <w:rFonts w:ascii="Times New Roman" w:eastAsia="Times New Roman" w:hAnsi="Times New Roman"/>
          <w:sz w:val="24"/>
          <w:szCs w:val="24"/>
        </w:rPr>
        <w:t xml:space="preserve"> ārstēšanas rezultātus ES.</w:t>
      </w:r>
    </w:p>
    <w:p w14:paraId="49788C32" w14:textId="22530687" w:rsidR="00A551AF" w:rsidRPr="005949C8" w:rsidRDefault="00A551AF" w:rsidP="00026A99">
      <w:pPr>
        <w:spacing w:after="0" w:line="240" w:lineRule="auto"/>
        <w:ind w:firstLine="709"/>
        <w:jc w:val="both"/>
        <w:rPr>
          <w:rFonts w:ascii="Times New Roman" w:hAnsi="Times New Roman"/>
          <w:i/>
          <w:iCs/>
          <w:sz w:val="24"/>
          <w:szCs w:val="24"/>
        </w:rPr>
      </w:pPr>
      <w:r w:rsidRPr="005949C8">
        <w:rPr>
          <w:rFonts w:ascii="Times New Roman" w:hAnsi="Times New Roman"/>
          <w:i/>
          <w:iCs/>
          <w:sz w:val="24"/>
          <w:szCs w:val="24"/>
        </w:rPr>
        <w:t>Projekta mērķis</w:t>
      </w:r>
      <w:r w:rsidR="00A00F96">
        <w:rPr>
          <w:rFonts w:ascii="Times New Roman" w:hAnsi="Times New Roman"/>
          <w:i/>
          <w:iCs/>
          <w:sz w:val="24"/>
          <w:szCs w:val="24"/>
        </w:rPr>
        <w:t>:</w:t>
      </w:r>
    </w:p>
    <w:p w14:paraId="30A743F7" w14:textId="77777777" w:rsidR="00A551AF" w:rsidRDefault="00A551AF" w:rsidP="00026A99">
      <w:pPr>
        <w:tabs>
          <w:tab w:val="left" w:pos="1276"/>
        </w:tabs>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Projekta CHIP-AML22 mērķis ir veicināt jaunāko diagnostikas metožu ieviešanu, t.sk. nākamās paaudzes sekvencēšanas tehnoloģiju (NGS, piemēram, pilna genoma vai </w:t>
      </w:r>
      <w:proofErr w:type="spellStart"/>
      <w:r w:rsidRPr="005949C8">
        <w:rPr>
          <w:rFonts w:ascii="Times New Roman" w:eastAsia="Times New Roman" w:hAnsi="Times New Roman"/>
          <w:sz w:val="24"/>
          <w:szCs w:val="24"/>
        </w:rPr>
        <w:t>eksoma</w:t>
      </w:r>
      <w:proofErr w:type="spellEnd"/>
      <w:r w:rsidRPr="005949C8">
        <w:rPr>
          <w:rFonts w:ascii="Times New Roman" w:eastAsia="Times New Roman" w:hAnsi="Times New Roman"/>
          <w:sz w:val="24"/>
          <w:szCs w:val="24"/>
        </w:rPr>
        <w:t xml:space="preserve"> sekvencēšanas (WGS/WES) un RNA-</w:t>
      </w:r>
      <w:proofErr w:type="spellStart"/>
      <w:r w:rsidRPr="005949C8">
        <w:rPr>
          <w:rFonts w:ascii="Times New Roman" w:eastAsia="Times New Roman" w:hAnsi="Times New Roman"/>
          <w:sz w:val="24"/>
          <w:szCs w:val="24"/>
        </w:rPr>
        <w:t>seq</w:t>
      </w:r>
      <w:proofErr w:type="spellEnd"/>
      <w:r w:rsidRPr="005949C8">
        <w:rPr>
          <w:rFonts w:ascii="Times New Roman" w:eastAsia="Times New Roman" w:hAnsi="Times New Roman"/>
          <w:sz w:val="24"/>
          <w:szCs w:val="24"/>
        </w:rPr>
        <w:t xml:space="preserve">), kā arī </w:t>
      </w:r>
      <w:proofErr w:type="spellStart"/>
      <w:r w:rsidRPr="005949C8">
        <w:rPr>
          <w:rFonts w:ascii="Times New Roman" w:eastAsia="Times New Roman" w:hAnsi="Times New Roman"/>
          <w:sz w:val="24"/>
          <w:szCs w:val="24"/>
        </w:rPr>
        <w:t>transkriptoma</w:t>
      </w:r>
      <w:proofErr w:type="spellEnd"/>
      <w:r w:rsidRPr="005949C8">
        <w:rPr>
          <w:rFonts w:ascii="Times New Roman" w:eastAsia="Times New Roman" w:hAnsi="Times New Roman"/>
          <w:sz w:val="24"/>
          <w:szCs w:val="24"/>
        </w:rPr>
        <w:t xml:space="preserve"> (RNA-</w:t>
      </w:r>
      <w:proofErr w:type="spellStart"/>
      <w:r w:rsidRPr="005949C8">
        <w:rPr>
          <w:rFonts w:ascii="Times New Roman" w:eastAsia="Times New Roman" w:hAnsi="Times New Roman"/>
          <w:sz w:val="24"/>
          <w:szCs w:val="24"/>
        </w:rPr>
        <w:t>seq</w:t>
      </w:r>
      <w:proofErr w:type="spellEnd"/>
      <w:r w:rsidRPr="005949C8">
        <w:rPr>
          <w:rFonts w:ascii="Times New Roman" w:eastAsia="Times New Roman" w:hAnsi="Times New Roman"/>
          <w:sz w:val="24"/>
          <w:szCs w:val="24"/>
        </w:rPr>
        <w:t>) analīze AML šūnās , lai identificētu pacientu apakšgrupas ar labvēlīgām un nelabvēlīgām ģenētiskām izmaiņām un izvēlētos atbilstošu ārstēšanu. Projekta mērķis ir vienota protokola tālāka ieviešana un novērtēšana gan ārstēšanas laikā, gan pēc tās, lai veicinātu vienlīdzīgu piekļuvi labākajai pieejamajai ārstēšanai visiem bērniem ar AML.</w:t>
      </w:r>
    </w:p>
    <w:p w14:paraId="0CD63960" w14:textId="77777777" w:rsidR="00A551AF" w:rsidRPr="005949C8" w:rsidRDefault="00A551AF" w:rsidP="00026A99">
      <w:pPr>
        <w:tabs>
          <w:tab w:val="left" w:pos="1276"/>
        </w:tabs>
        <w:spacing w:after="0" w:line="240" w:lineRule="auto"/>
        <w:ind w:firstLine="709"/>
        <w:jc w:val="both"/>
        <w:rPr>
          <w:rFonts w:ascii="Times New Roman" w:hAnsi="Times New Roman"/>
          <w:i/>
          <w:iCs/>
          <w:sz w:val="24"/>
          <w:szCs w:val="24"/>
        </w:rPr>
      </w:pPr>
      <w:r w:rsidRPr="005949C8">
        <w:rPr>
          <w:rFonts w:ascii="Times New Roman" w:hAnsi="Times New Roman"/>
          <w:i/>
          <w:iCs/>
          <w:sz w:val="24"/>
          <w:szCs w:val="24"/>
        </w:rPr>
        <w:t>Projektā paredzētās aktivitātes</w:t>
      </w:r>
    </w:p>
    <w:p w14:paraId="1163C2D0" w14:textId="77777777" w:rsidR="00A551AF" w:rsidRPr="005949C8" w:rsidRDefault="00A551AF" w:rsidP="00026A99">
      <w:pPr>
        <w:tabs>
          <w:tab w:val="left" w:pos="1276"/>
        </w:tabs>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Projekta CHIP-AML22 uzdevumi ir sadalīti sekojošās darba paketēs:</w:t>
      </w:r>
    </w:p>
    <w:p w14:paraId="3B355C1C" w14:textId="77777777" w:rsidR="00A551AF" w:rsidRPr="005949C8" w:rsidRDefault="00A551AF" w:rsidP="00026A99">
      <w:pPr>
        <w:pStyle w:val="ListParagraph"/>
        <w:numPr>
          <w:ilvl w:val="0"/>
          <w:numId w:val="1"/>
        </w:numPr>
        <w:tabs>
          <w:tab w:val="left" w:pos="1276"/>
        </w:tabs>
        <w:spacing w:after="0" w:line="240" w:lineRule="auto"/>
        <w:ind w:left="0" w:firstLine="709"/>
        <w:jc w:val="both"/>
        <w:rPr>
          <w:rFonts w:ascii="Times New Roman" w:hAnsi="Times New Roman"/>
          <w:lang w:val="en-US"/>
        </w:rPr>
      </w:pPr>
      <w:proofErr w:type="spellStart"/>
      <w:r w:rsidRPr="005949C8">
        <w:rPr>
          <w:rFonts w:ascii="Times New Roman" w:eastAsia="Times New Roman" w:hAnsi="Times New Roman"/>
          <w:b/>
          <w:bCs/>
          <w:sz w:val="24"/>
          <w:szCs w:val="24"/>
          <w:lang w:val="en-US"/>
        </w:rPr>
        <w:t>Projekta</w:t>
      </w:r>
      <w:proofErr w:type="spellEnd"/>
      <w:r w:rsidRPr="005949C8">
        <w:rPr>
          <w:rFonts w:ascii="Times New Roman" w:eastAsia="Times New Roman" w:hAnsi="Times New Roman"/>
          <w:b/>
          <w:bCs/>
          <w:sz w:val="24"/>
          <w:szCs w:val="24"/>
          <w:lang w:val="en-US"/>
        </w:rPr>
        <w:t xml:space="preserve"> </w:t>
      </w:r>
      <w:proofErr w:type="spellStart"/>
      <w:r w:rsidRPr="005949C8">
        <w:rPr>
          <w:rFonts w:ascii="Times New Roman" w:eastAsia="Times New Roman" w:hAnsi="Times New Roman"/>
          <w:b/>
          <w:bCs/>
          <w:sz w:val="24"/>
          <w:szCs w:val="24"/>
          <w:lang w:val="en-US"/>
        </w:rPr>
        <w:t>koordinācija</w:t>
      </w:r>
      <w:proofErr w:type="spellEnd"/>
      <w:r w:rsidRPr="005949C8">
        <w:rPr>
          <w:rFonts w:ascii="Times New Roman" w:eastAsia="Times New Roman" w:hAnsi="Times New Roman"/>
          <w:b/>
          <w:bCs/>
          <w:sz w:val="24"/>
          <w:szCs w:val="24"/>
          <w:lang w:val="en-US"/>
        </w:rPr>
        <w:t xml:space="preserve"> un </w:t>
      </w:r>
      <w:proofErr w:type="spellStart"/>
      <w:r w:rsidRPr="005949C8">
        <w:rPr>
          <w:rFonts w:ascii="Times New Roman" w:eastAsia="Times New Roman" w:hAnsi="Times New Roman"/>
          <w:b/>
          <w:bCs/>
          <w:sz w:val="24"/>
          <w:szCs w:val="24"/>
          <w:lang w:val="en-US"/>
        </w:rPr>
        <w:t>pārvaldība</w:t>
      </w:r>
      <w:proofErr w:type="spellEnd"/>
      <w:r w:rsidRPr="005949C8">
        <w:rPr>
          <w:rFonts w:ascii="Times New Roman" w:eastAsia="Times New Roman" w:hAnsi="Times New Roman"/>
          <w:b/>
          <w:bCs/>
          <w:sz w:val="24"/>
          <w:szCs w:val="24"/>
          <w:lang w:val="en-US"/>
        </w:rPr>
        <w:t xml:space="preserve"> </w:t>
      </w:r>
    </w:p>
    <w:p w14:paraId="091B8102" w14:textId="77777777" w:rsidR="00A551AF" w:rsidRPr="005949C8" w:rsidRDefault="00A551AF" w:rsidP="00026A99">
      <w:pPr>
        <w:pStyle w:val="ListParagraph"/>
        <w:numPr>
          <w:ilvl w:val="0"/>
          <w:numId w:val="1"/>
        </w:numPr>
        <w:tabs>
          <w:tab w:val="left" w:pos="1276"/>
        </w:tabs>
        <w:spacing w:after="0" w:line="240" w:lineRule="auto"/>
        <w:ind w:left="0" w:firstLine="709"/>
        <w:jc w:val="both"/>
        <w:rPr>
          <w:rFonts w:ascii="Times New Roman" w:eastAsia="Times New Roman" w:hAnsi="Times New Roman"/>
          <w:sz w:val="24"/>
          <w:szCs w:val="24"/>
        </w:rPr>
      </w:pPr>
      <w:r w:rsidRPr="005949C8">
        <w:rPr>
          <w:rFonts w:ascii="Times New Roman" w:eastAsia="Times New Roman" w:hAnsi="Times New Roman"/>
          <w:b/>
          <w:bCs/>
          <w:sz w:val="24"/>
          <w:szCs w:val="24"/>
        </w:rPr>
        <w:t xml:space="preserve">Pētījuma protokola uzsākšana un </w:t>
      </w:r>
      <w:proofErr w:type="spellStart"/>
      <w:r w:rsidRPr="005949C8">
        <w:rPr>
          <w:rFonts w:ascii="Times New Roman" w:eastAsia="Times New Roman" w:hAnsi="Times New Roman"/>
          <w:b/>
          <w:bCs/>
          <w:sz w:val="24"/>
          <w:szCs w:val="24"/>
        </w:rPr>
        <w:t>mērķterapijas</w:t>
      </w:r>
      <w:proofErr w:type="spellEnd"/>
      <w:r w:rsidRPr="005949C8">
        <w:rPr>
          <w:rFonts w:ascii="Times New Roman" w:eastAsia="Times New Roman" w:hAnsi="Times New Roman"/>
          <w:b/>
          <w:bCs/>
          <w:sz w:val="24"/>
          <w:szCs w:val="24"/>
        </w:rPr>
        <w:t xml:space="preserve"> pieejamība, </w:t>
      </w:r>
      <w:r w:rsidRPr="005949C8">
        <w:rPr>
          <w:rFonts w:ascii="Times New Roman" w:eastAsia="Times New Roman" w:hAnsi="Times New Roman"/>
          <w:sz w:val="24"/>
          <w:szCs w:val="24"/>
        </w:rPr>
        <w:t xml:space="preserve">kas ietver pētījuma uzsākšanu (iniciāciju) dalībvalstīs atbilstoši ES un nacionālajām prasībām, nepieciešamo atļauju </w:t>
      </w:r>
      <w:r w:rsidRPr="005949C8">
        <w:rPr>
          <w:rFonts w:ascii="Times New Roman" w:eastAsia="Times New Roman" w:hAnsi="Times New Roman"/>
          <w:sz w:val="24"/>
          <w:szCs w:val="24"/>
        </w:rPr>
        <w:lastRenderedPageBreak/>
        <w:t xml:space="preserve">saņemšanu un pētījuma pacientu iekļaušanas uzsākšanu. Viens no uzdevumiem ietver arī situācijas apzināšanu dalībvalstīs par </w:t>
      </w:r>
      <w:proofErr w:type="spellStart"/>
      <w:r w:rsidRPr="005949C8">
        <w:rPr>
          <w:rFonts w:ascii="Times New Roman" w:eastAsia="Times New Roman" w:hAnsi="Times New Roman"/>
          <w:sz w:val="24"/>
          <w:szCs w:val="24"/>
        </w:rPr>
        <w:t>mērķterapijas</w:t>
      </w:r>
      <w:proofErr w:type="spellEnd"/>
      <w:r w:rsidRPr="005949C8">
        <w:rPr>
          <w:rFonts w:ascii="Times New Roman" w:eastAsia="Times New Roman" w:hAnsi="Times New Roman"/>
          <w:sz w:val="24"/>
          <w:szCs w:val="24"/>
        </w:rPr>
        <w:t xml:space="preserve"> iespējām</w:t>
      </w:r>
    </w:p>
    <w:p w14:paraId="7F30CD3D" w14:textId="77777777" w:rsidR="00A551AF" w:rsidRPr="005949C8" w:rsidRDefault="00A551AF" w:rsidP="00026A99">
      <w:pPr>
        <w:pStyle w:val="ListParagraph"/>
        <w:numPr>
          <w:ilvl w:val="0"/>
          <w:numId w:val="1"/>
        </w:numPr>
        <w:tabs>
          <w:tab w:val="left" w:pos="1276"/>
        </w:tabs>
        <w:spacing w:after="0" w:line="240" w:lineRule="auto"/>
        <w:ind w:left="0" w:firstLine="709"/>
        <w:jc w:val="both"/>
        <w:rPr>
          <w:rFonts w:ascii="Times New Roman" w:eastAsia="Times New Roman" w:hAnsi="Times New Roman"/>
          <w:sz w:val="24"/>
          <w:szCs w:val="24"/>
        </w:rPr>
      </w:pPr>
      <w:r w:rsidRPr="005949C8">
        <w:rPr>
          <w:rFonts w:ascii="Times New Roman" w:eastAsia="Times New Roman" w:hAnsi="Times New Roman"/>
          <w:b/>
          <w:bCs/>
          <w:sz w:val="24"/>
          <w:szCs w:val="24"/>
        </w:rPr>
        <w:t xml:space="preserve">Ģenētiskā diagnostika, </w:t>
      </w:r>
      <w:r w:rsidRPr="005949C8">
        <w:rPr>
          <w:rFonts w:ascii="Times New Roman" w:eastAsia="Times New Roman" w:hAnsi="Times New Roman"/>
          <w:sz w:val="24"/>
          <w:szCs w:val="24"/>
        </w:rPr>
        <w:t>kas ietver pā</w:t>
      </w:r>
      <w:r w:rsidRPr="005949C8">
        <w:rPr>
          <w:rFonts w:ascii="Times New Roman" w:hAnsi="Times New Roman"/>
        </w:rPr>
        <w:t xml:space="preserve">rskatu par valstīm un laboratorijām, kas var un veiks </w:t>
      </w:r>
      <w:r w:rsidRPr="005949C8">
        <w:rPr>
          <w:rFonts w:ascii="Times New Roman" w:eastAsia="Times New Roman" w:hAnsi="Times New Roman"/>
          <w:sz w:val="24"/>
          <w:szCs w:val="24"/>
        </w:rPr>
        <w:t xml:space="preserve">diagnostiku atbilstoši </w:t>
      </w:r>
      <w:proofErr w:type="spellStart"/>
      <w:r w:rsidRPr="005949C8">
        <w:rPr>
          <w:rFonts w:ascii="Times New Roman" w:eastAsia="Times New Roman" w:hAnsi="Times New Roman"/>
          <w:sz w:val="24"/>
          <w:szCs w:val="24"/>
        </w:rPr>
        <w:t>pātījuma</w:t>
      </w:r>
      <w:proofErr w:type="spellEnd"/>
      <w:r w:rsidRPr="005949C8">
        <w:rPr>
          <w:rFonts w:ascii="Times New Roman" w:eastAsia="Times New Roman" w:hAnsi="Times New Roman"/>
          <w:sz w:val="24"/>
          <w:szCs w:val="24"/>
        </w:rPr>
        <w:t xml:space="preserve"> protokolam</w:t>
      </w:r>
      <w:r w:rsidRPr="005949C8">
        <w:rPr>
          <w:rFonts w:ascii="Times New Roman" w:hAnsi="Times New Roman"/>
        </w:rPr>
        <w:t>. Koordinēt WGS un RNA-</w:t>
      </w:r>
      <w:proofErr w:type="spellStart"/>
      <w:r w:rsidRPr="005949C8">
        <w:rPr>
          <w:rFonts w:ascii="Times New Roman" w:hAnsi="Times New Roman"/>
        </w:rPr>
        <w:t>seq</w:t>
      </w:r>
      <w:proofErr w:type="spellEnd"/>
      <w:r w:rsidRPr="005949C8">
        <w:rPr>
          <w:rFonts w:ascii="Times New Roman" w:hAnsi="Times New Roman"/>
        </w:rPr>
        <w:t xml:space="preserve"> analīžu </w:t>
      </w:r>
      <w:proofErr w:type="spellStart"/>
      <w:r w:rsidRPr="005949C8">
        <w:rPr>
          <w:rFonts w:ascii="Times New Roman" w:hAnsi="Times New Roman"/>
        </w:rPr>
        <w:t>vaikšanu</w:t>
      </w:r>
      <w:proofErr w:type="spellEnd"/>
      <w:r w:rsidRPr="005949C8">
        <w:rPr>
          <w:rFonts w:ascii="Times New Roman" w:hAnsi="Times New Roman"/>
        </w:rPr>
        <w:t xml:space="preserve"> valstīm, kuras to nevar veikt pašas. </w:t>
      </w:r>
      <w:r w:rsidRPr="005949C8">
        <w:rPr>
          <w:rFonts w:ascii="Times New Roman" w:eastAsia="Times New Roman" w:hAnsi="Times New Roman"/>
          <w:sz w:val="24"/>
          <w:szCs w:val="24"/>
        </w:rPr>
        <w:t>Mērķis ir, ka vismaz viena vieta katrā valstī veic šīs analīzes, un ka netiek nosūtīti ārpus valsts (vai tiek nosūtīti ļoti ierobežots skaits) paraugu. Šo darbu organizēs ar diagnostikas darba grupas palīdzību.</w:t>
      </w:r>
    </w:p>
    <w:p w14:paraId="0E3EA11D" w14:textId="77777777" w:rsidR="00A551AF" w:rsidRPr="005949C8" w:rsidRDefault="00A551AF" w:rsidP="00026A99">
      <w:pPr>
        <w:pStyle w:val="ListParagraph"/>
        <w:numPr>
          <w:ilvl w:val="0"/>
          <w:numId w:val="1"/>
        </w:numPr>
        <w:tabs>
          <w:tab w:val="left" w:pos="1276"/>
        </w:tabs>
        <w:spacing w:after="0" w:line="240" w:lineRule="auto"/>
        <w:ind w:left="0" w:firstLine="709"/>
        <w:jc w:val="both"/>
        <w:rPr>
          <w:rFonts w:ascii="Times New Roman" w:eastAsia="Times New Roman" w:hAnsi="Times New Roman"/>
          <w:sz w:val="24"/>
          <w:szCs w:val="24"/>
        </w:rPr>
      </w:pPr>
      <w:r w:rsidRPr="005949C8">
        <w:rPr>
          <w:rFonts w:ascii="Times New Roman" w:eastAsia="Times New Roman" w:hAnsi="Times New Roman"/>
          <w:b/>
          <w:bCs/>
          <w:sz w:val="24"/>
          <w:szCs w:val="24"/>
        </w:rPr>
        <w:t>MRD analīze</w:t>
      </w:r>
      <w:r w:rsidRPr="005949C8">
        <w:rPr>
          <w:rFonts w:ascii="Times New Roman" w:eastAsia="Times New Roman" w:hAnsi="Times New Roman"/>
          <w:sz w:val="24"/>
          <w:szCs w:val="24"/>
        </w:rPr>
        <w:t>: Atbild par slimības atbildes novērtējumu, izmantojot plūsmu un molekulāro bāzi MRD (minimālā atlikušā slimība) analīzi. Mērķis ir, ka vismaz viena vieta katrā valstī veic šīs analīzes, un ka netiek nosūtīti ārpus valsts (vai tiek nosūtīti ļoti ierobežots skaits) paraugu. Šo darbu organizēs ar diagnostikas darba grupas palīdzību.</w:t>
      </w:r>
    </w:p>
    <w:p w14:paraId="13B78412" w14:textId="77777777" w:rsidR="00A551AF" w:rsidRPr="005949C8" w:rsidRDefault="00A551AF" w:rsidP="00026A99">
      <w:pPr>
        <w:pStyle w:val="ListParagraph"/>
        <w:numPr>
          <w:ilvl w:val="0"/>
          <w:numId w:val="1"/>
        </w:numPr>
        <w:tabs>
          <w:tab w:val="left" w:pos="1276"/>
        </w:tabs>
        <w:spacing w:after="0" w:line="240" w:lineRule="auto"/>
        <w:ind w:left="0" w:firstLine="709"/>
        <w:jc w:val="both"/>
        <w:rPr>
          <w:rFonts w:ascii="Times New Roman" w:eastAsia="Times New Roman" w:hAnsi="Times New Roman"/>
          <w:sz w:val="24"/>
          <w:szCs w:val="24"/>
        </w:rPr>
      </w:pPr>
      <w:r w:rsidRPr="005949C8">
        <w:rPr>
          <w:rFonts w:ascii="Times New Roman" w:eastAsia="Times New Roman" w:hAnsi="Times New Roman"/>
          <w:b/>
          <w:bCs/>
          <w:sz w:val="24"/>
          <w:szCs w:val="24"/>
        </w:rPr>
        <w:t>Pacientu reģistrācija un rezultātu apkopošana</w:t>
      </w:r>
      <w:r w:rsidRPr="005949C8">
        <w:rPr>
          <w:rFonts w:ascii="Times New Roman" w:eastAsia="Times New Roman" w:hAnsi="Times New Roman"/>
          <w:sz w:val="24"/>
          <w:szCs w:val="24"/>
        </w:rPr>
        <w:t xml:space="preserve">: Atbild par pacientu iekļaušanu pētījumā un nepieciešamo datu ievadi un ārstēšanas rezultātu apkopošanu. </w:t>
      </w:r>
    </w:p>
    <w:p w14:paraId="0252524D" w14:textId="77777777" w:rsidR="00A551AF" w:rsidRPr="005949C8" w:rsidRDefault="00A551AF" w:rsidP="00026A99">
      <w:pPr>
        <w:pStyle w:val="ListParagraph"/>
        <w:numPr>
          <w:ilvl w:val="0"/>
          <w:numId w:val="1"/>
        </w:numPr>
        <w:tabs>
          <w:tab w:val="left" w:pos="1276"/>
        </w:tabs>
        <w:spacing w:after="0" w:line="240" w:lineRule="auto"/>
        <w:ind w:left="0" w:firstLine="709"/>
        <w:jc w:val="both"/>
        <w:rPr>
          <w:rFonts w:ascii="Times New Roman" w:eastAsia="Times New Roman" w:hAnsi="Times New Roman"/>
          <w:sz w:val="24"/>
          <w:szCs w:val="24"/>
        </w:rPr>
      </w:pPr>
      <w:r w:rsidRPr="005949C8">
        <w:rPr>
          <w:rFonts w:ascii="Times New Roman" w:eastAsia="Times New Roman" w:hAnsi="Times New Roman"/>
          <w:b/>
          <w:bCs/>
          <w:sz w:val="24"/>
          <w:szCs w:val="24"/>
        </w:rPr>
        <w:t>Izplatīšana</w:t>
      </w:r>
      <w:r w:rsidRPr="005949C8">
        <w:rPr>
          <w:rFonts w:ascii="Times New Roman" w:eastAsia="Times New Roman" w:hAnsi="Times New Roman"/>
          <w:sz w:val="24"/>
          <w:szCs w:val="24"/>
        </w:rPr>
        <w:t>: Atbild par rezultātu publicēšanu un komunikāciju, kā arī potenciālo rezultātu ieviešanas veicināšanu visā konsorcijā.</w:t>
      </w:r>
    </w:p>
    <w:p w14:paraId="53999347" w14:textId="77777777" w:rsidR="00A551AF" w:rsidRPr="005949C8" w:rsidRDefault="00A551AF" w:rsidP="00026A99">
      <w:pPr>
        <w:spacing w:after="0" w:line="240" w:lineRule="auto"/>
        <w:ind w:firstLine="709"/>
        <w:jc w:val="both"/>
        <w:rPr>
          <w:rFonts w:ascii="Times New Roman" w:hAnsi="Times New Roman"/>
          <w:i/>
          <w:iCs/>
          <w:sz w:val="24"/>
          <w:szCs w:val="24"/>
        </w:rPr>
      </w:pPr>
      <w:r w:rsidRPr="005949C8">
        <w:rPr>
          <w:rFonts w:ascii="Times New Roman" w:hAnsi="Times New Roman"/>
          <w:i/>
          <w:iCs/>
          <w:sz w:val="24"/>
          <w:szCs w:val="24"/>
        </w:rPr>
        <w:t>Projektā sasniedzamie rezultāti</w:t>
      </w:r>
    </w:p>
    <w:p w14:paraId="45B3EFCC" w14:textId="77777777" w:rsidR="00A551AF" w:rsidRPr="005949C8" w:rsidRDefault="00A551AF" w:rsidP="00026A99">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Vienlīdzīga piekļuve optimālai aprūpei visiem bērniem ar AML, uzlaboti ārstēšanas rezultāti izmantojot riska </w:t>
      </w:r>
      <w:proofErr w:type="spellStart"/>
      <w:r w:rsidRPr="005949C8">
        <w:rPr>
          <w:rFonts w:ascii="Times New Roman" w:eastAsia="Times New Roman" w:hAnsi="Times New Roman"/>
          <w:sz w:val="24"/>
          <w:szCs w:val="24"/>
        </w:rPr>
        <w:t>startifikāciju</w:t>
      </w:r>
      <w:proofErr w:type="spellEnd"/>
      <w:r w:rsidRPr="005949C8">
        <w:rPr>
          <w:rFonts w:ascii="Times New Roman" w:eastAsia="Times New Roman" w:hAnsi="Times New Roman"/>
          <w:sz w:val="24"/>
          <w:szCs w:val="24"/>
        </w:rPr>
        <w:t>, kas balstīta jaunākajās diagnostikas metodēs, un  šo metožu pieejamības uzlabošana visās dalībvalstīs. Pētījuma rezultāti ļaus uzlabot riska stratifikāciju.</w:t>
      </w:r>
    </w:p>
    <w:p w14:paraId="23033942" w14:textId="63A15A0A" w:rsidR="00A551AF" w:rsidRPr="00B23326" w:rsidRDefault="00B23326" w:rsidP="00026A99">
      <w:pPr>
        <w:spacing w:after="0" w:line="240" w:lineRule="auto"/>
        <w:ind w:firstLine="709"/>
        <w:jc w:val="both"/>
        <w:rPr>
          <w:rFonts w:ascii="Times New Roman" w:hAnsi="Times New Roman"/>
          <w:sz w:val="24"/>
          <w:szCs w:val="24"/>
        </w:rPr>
      </w:pPr>
      <w:r w:rsidRPr="00B23326">
        <w:rPr>
          <w:rFonts w:ascii="Times New Roman" w:hAnsi="Times New Roman"/>
          <w:sz w:val="24"/>
          <w:szCs w:val="24"/>
        </w:rPr>
        <w:t xml:space="preserve">Projekts ļaus Latvijai ieviest jaunākās ģenētiskās diagnostikas un </w:t>
      </w:r>
      <w:proofErr w:type="spellStart"/>
      <w:r w:rsidRPr="00B23326">
        <w:rPr>
          <w:rFonts w:ascii="Times New Roman" w:hAnsi="Times New Roman"/>
          <w:sz w:val="24"/>
          <w:szCs w:val="24"/>
        </w:rPr>
        <w:t>mērķterapijas</w:t>
      </w:r>
      <w:proofErr w:type="spellEnd"/>
      <w:r w:rsidRPr="00B23326">
        <w:rPr>
          <w:rFonts w:ascii="Times New Roman" w:hAnsi="Times New Roman"/>
          <w:sz w:val="24"/>
          <w:szCs w:val="24"/>
        </w:rPr>
        <w:t xml:space="preserve"> metodes bērniem ar akūtu </w:t>
      </w:r>
      <w:proofErr w:type="spellStart"/>
      <w:r w:rsidRPr="00B23326">
        <w:rPr>
          <w:rFonts w:ascii="Times New Roman" w:hAnsi="Times New Roman"/>
          <w:sz w:val="24"/>
          <w:szCs w:val="24"/>
        </w:rPr>
        <w:t>mieloīdo</w:t>
      </w:r>
      <w:proofErr w:type="spellEnd"/>
      <w:r w:rsidRPr="00B23326">
        <w:rPr>
          <w:rFonts w:ascii="Times New Roman" w:hAnsi="Times New Roman"/>
          <w:sz w:val="24"/>
          <w:szCs w:val="24"/>
        </w:rPr>
        <w:t xml:space="preserve"> leikēmiju, nodrošinot vienlīdzīgu piekļuvi optimālai ārstēšanai un uzlabojot dzīvildzi, vienlaikus mazinot nevienlīdzību ārstēšanas pieejamībā un veicinot Latvijas onkoloģijas pakalpojumu integrāciju Eiropas līmenī.</w:t>
      </w:r>
    </w:p>
    <w:p w14:paraId="5FCA0151" w14:textId="77777777" w:rsidR="00B23326" w:rsidRPr="005949C8" w:rsidRDefault="00B23326" w:rsidP="00026A99">
      <w:pPr>
        <w:spacing w:after="0" w:line="240" w:lineRule="auto"/>
        <w:ind w:firstLine="709"/>
        <w:jc w:val="both"/>
        <w:rPr>
          <w:rFonts w:ascii="Times New Roman" w:hAnsi="Times New Roman"/>
          <w:i/>
          <w:iCs/>
          <w:sz w:val="24"/>
          <w:szCs w:val="24"/>
        </w:rPr>
      </w:pPr>
    </w:p>
    <w:p w14:paraId="564397FE" w14:textId="77777777" w:rsidR="00200362" w:rsidRDefault="00A551AF" w:rsidP="00026A99">
      <w:pPr>
        <w:spacing w:after="0" w:line="240" w:lineRule="auto"/>
        <w:ind w:firstLine="720"/>
        <w:jc w:val="both"/>
        <w:rPr>
          <w:rFonts w:ascii="Times New Roman" w:eastAsia="Times New Roman" w:hAnsi="Times New Roman"/>
          <w:i/>
          <w:iCs/>
          <w:color w:val="000000" w:themeColor="text1"/>
          <w:sz w:val="24"/>
          <w:szCs w:val="24"/>
        </w:rPr>
      </w:pPr>
      <w:r w:rsidRPr="2C68D538">
        <w:rPr>
          <w:rFonts w:ascii="Times New Roman" w:eastAsia="Times New Roman" w:hAnsi="Times New Roman"/>
          <w:color w:val="000000" w:themeColor="text1"/>
          <w:sz w:val="24"/>
          <w:szCs w:val="24"/>
        </w:rPr>
        <w:t xml:space="preserve">CHIP-AML22 projekta kopējās plānotās izmaksas ir 2 993 152,73 </w:t>
      </w:r>
      <w:proofErr w:type="spellStart"/>
      <w:r w:rsidRPr="2C68D538">
        <w:rPr>
          <w:rFonts w:ascii="Times New Roman" w:eastAsia="Times New Roman" w:hAnsi="Times New Roman"/>
          <w:i/>
          <w:iCs/>
          <w:color w:val="000000" w:themeColor="text1"/>
          <w:sz w:val="24"/>
          <w:szCs w:val="24"/>
        </w:rPr>
        <w:t>euro</w:t>
      </w:r>
      <w:proofErr w:type="spellEnd"/>
      <w:r w:rsidRPr="2C68D538">
        <w:rPr>
          <w:rFonts w:ascii="Times New Roman" w:eastAsia="Times New Roman" w:hAnsi="Times New Roman"/>
          <w:color w:val="000000" w:themeColor="text1"/>
          <w:sz w:val="24"/>
          <w:szCs w:val="24"/>
        </w:rPr>
        <w:t xml:space="preserve">, tai skaitā Latvijas plānotās kopējās izmaksas veido </w:t>
      </w:r>
      <w:r w:rsidRPr="2C68D538">
        <w:rPr>
          <w:rFonts w:ascii="Times New Roman" w:eastAsia="Times New Roman" w:hAnsi="Times New Roman"/>
          <w:b/>
          <w:bCs/>
          <w:color w:val="000000" w:themeColor="text1"/>
          <w:sz w:val="24"/>
          <w:szCs w:val="24"/>
        </w:rPr>
        <w:t xml:space="preserve">60 979,30 </w:t>
      </w:r>
      <w:proofErr w:type="spellStart"/>
      <w:r w:rsidRPr="2C68D538">
        <w:rPr>
          <w:rFonts w:ascii="Times New Roman" w:eastAsia="Times New Roman" w:hAnsi="Times New Roman"/>
          <w:b/>
          <w:bCs/>
          <w:i/>
          <w:iCs/>
          <w:color w:val="000000" w:themeColor="text1"/>
          <w:sz w:val="24"/>
          <w:szCs w:val="24"/>
        </w:rPr>
        <w:t>euro</w:t>
      </w:r>
      <w:proofErr w:type="spellEnd"/>
      <w:r w:rsidRPr="2C68D538">
        <w:rPr>
          <w:rFonts w:ascii="Times New Roman" w:eastAsia="Times New Roman" w:hAnsi="Times New Roman"/>
          <w:color w:val="000000" w:themeColor="text1"/>
          <w:sz w:val="24"/>
          <w:szCs w:val="24"/>
        </w:rPr>
        <w:t xml:space="preserve">. Atbilstoši projektu konkursa nolikumā noteiktajam, CHIP-AML22 projekta ietvaros EK piešķir atbalsta finansējumu likmi 80% apmērā jeb </w:t>
      </w:r>
      <w:r w:rsidRPr="2C68D538">
        <w:rPr>
          <w:rFonts w:ascii="Times New Roman" w:eastAsia="Times New Roman" w:hAnsi="Times New Roman"/>
          <w:b/>
          <w:bCs/>
          <w:color w:val="000000" w:themeColor="text1"/>
          <w:sz w:val="24"/>
          <w:szCs w:val="24"/>
        </w:rPr>
        <w:t>48 783,44</w:t>
      </w:r>
      <w:r w:rsidRPr="2C68D538">
        <w:rPr>
          <w:rFonts w:ascii="Times New Roman" w:eastAsia="Times New Roman" w:hAnsi="Times New Roman"/>
          <w:color w:val="000000" w:themeColor="text1"/>
          <w:sz w:val="24"/>
          <w:szCs w:val="24"/>
        </w:rPr>
        <w:t xml:space="preserve"> </w:t>
      </w:r>
      <w:proofErr w:type="spellStart"/>
      <w:r w:rsidRPr="2C68D538">
        <w:rPr>
          <w:rFonts w:ascii="Times New Roman" w:eastAsia="Times New Roman" w:hAnsi="Times New Roman"/>
          <w:i/>
          <w:iCs/>
          <w:color w:val="000000" w:themeColor="text1"/>
          <w:sz w:val="24"/>
          <w:szCs w:val="24"/>
        </w:rPr>
        <w:t>euro</w:t>
      </w:r>
      <w:proofErr w:type="spellEnd"/>
      <w:r w:rsidRPr="2C68D538">
        <w:rPr>
          <w:rFonts w:ascii="Times New Roman" w:eastAsia="Times New Roman" w:hAnsi="Times New Roman"/>
          <w:i/>
          <w:iCs/>
          <w:color w:val="000000" w:themeColor="text1"/>
          <w:sz w:val="24"/>
          <w:szCs w:val="24"/>
        </w:rPr>
        <w:t xml:space="preserve"> </w:t>
      </w:r>
      <w:r w:rsidRPr="2C68D538">
        <w:rPr>
          <w:rFonts w:ascii="Times New Roman" w:eastAsia="Times New Roman" w:hAnsi="Times New Roman"/>
          <w:color w:val="000000" w:themeColor="text1"/>
          <w:sz w:val="24"/>
          <w:szCs w:val="24"/>
        </w:rPr>
        <w:t xml:space="preserve">no CHIP-AML22 projekta attiecināmajām izmaksām, savukārt nacionālais līdzfinansējums ir </w:t>
      </w:r>
      <w:r w:rsidRPr="2C68D538">
        <w:rPr>
          <w:rFonts w:ascii="Times New Roman" w:eastAsia="Times New Roman" w:hAnsi="Times New Roman"/>
          <w:b/>
          <w:bCs/>
          <w:color w:val="000000" w:themeColor="text1"/>
          <w:sz w:val="24"/>
          <w:szCs w:val="24"/>
        </w:rPr>
        <w:t xml:space="preserve">12 195,86 </w:t>
      </w:r>
      <w:proofErr w:type="spellStart"/>
      <w:r w:rsidRPr="2C68D538">
        <w:rPr>
          <w:rFonts w:ascii="Times New Roman" w:eastAsia="Times New Roman" w:hAnsi="Times New Roman"/>
          <w:b/>
          <w:bCs/>
          <w:i/>
          <w:iCs/>
          <w:color w:val="000000" w:themeColor="text1"/>
          <w:sz w:val="24"/>
          <w:szCs w:val="24"/>
        </w:rPr>
        <w:t>euro</w:t>
      </w:r>
      <w:proofErr w:type="spellEnd"/>
      <w:r w:rsidRPr="2C68D538">
        <w:rPr>
          <w:rFonts w:ascii="Times New Roman" w:eastAsia="Times New Roman" w:hAnsi="Times New Roman"/>
          <w:i/>
          <w:iCs/>
          <w:color w:val="000000" w:themeColor="text1"/>
          <w:sz w:val="24"/>
          <w:szCs w:val="24"/>
        </w:rPr>
        <w:t>.</w:t>
      </w:r>
    </w:p>
    <w:p w14:paraId="1415121B" w14:textId="77777777" w:rsidR="00CA06D5" w:rsidRPr="00CA06D5" w:rsidRDefault="00A551AF" w:rsidP="00CA06D5">
      <w:pPr>
        <w:spacing w:after="0" w:line="240" w:lineRule="auto"/>
        <w:jc w:val="both"/>
        <w:rPr>
          <w:rFonts w:ascii="Times New Roman" w:hAnsi="Times New Roman"/>
          <w:sz w:val="24"/>
          <w:szCs w:val="24"/>
        </w:rPr>
      </w:pPr>
      <w:r w:rsidRPr="2C68D538">
        <w:rPr>
          <w:rFonts w:ascii="Times New Roman" w:eastAsia="Times New Roman" w:hAnsi="Times New Roman"/>
          <w:i/>
          <w:iCs/>
          <w:color w:val="000000" w:themeColor="text1"/>
          <w:sz w:val="24"/>
          <w:szCs w:val="24"/>
        </w:rPr>
        <w:t xml:space="preserve"> </w:t>
      </w:r>
      <w:r w:rsidRPr="2C68D538">
        <w:rPr>
          <w:rFonts w:ascii="Times New Roman" w:eastAsia="Times New Roman" w:hAnsi="Times New Roman"/>
          <w:color w:val="000000" w:themeColor="text1"/>
          <w:sz w:val="24"/>
          <w:szCs w:val="24"/>
        </w:rPr>
        <w:t xml:space="preserve">Projekta īstenošanas laiks ir no 2022. gada 1.novembra līdz 2025 gada 31.oktobrim (36 mēneši no </w:t>
      </w:r>
      <w:proofErr w:type="spellStart"/>
      <w:r w:rsidRPr="2C68D538">
        <w:rPr>
          <w:rFonts w:ascii="Times New Roman" w:eastAsia="Times New Roman" w:hAnsi="Times New Roman"/>
          <w:color w:val="000000" w:themeColor="text1"/>
          <w:sz w:val="24"/>
          <w:szCs w:val="24"/>
        </w:rPr>
        <w:t>granta</w:t>
      </w:r>
      <w:proofErr w:type="spellEnd"/>
      <w:r w:rsidRPr="2C68D538">
        <w:rPr>
          <w:rFonts w:ascii="Times New Roman" w:eastAsia="Times New Roman" w:hAnsi="Times New Roman"/>
          <w:color w:val="000000" w:themeColor="text1"/>
          <w:sz w:val="24"/>
          <w:szCs w:val="24"/>
        </w:rPr>
        <w:t xml:space="preserve"> līguma stāšanās spēkā).</w:t>
      </w:r>
      <w:r w:rsidRPr="2C68D538">
        <w:rPr>
          <w:rFonts w:ascii="Times New Roman" w:hAnsi="Times New Roman"/>
          <w:sz w:val="24"/>
          <w:szCs w:val="24"/>
        </w:rPr>
        <w:t xml:space="preserve">  </w:t>
      </w:r>
      <w:r w:rsidR="00CA06D5" w:rsidRPr="00CA06D5">
        <w:rPr>
          <w:rFonts w:ascii="Times New Roman" w:hAnsi="Times New Roman"/>
          <w:sz w:val="24"/>
          <w:szCs w:val="24"/>
        </w:rPr>
        <w:t xml:space="preserve">Projektā paredzēto darbību īstenošana tika plānota saskaņā ar Veselības aprūpes pakalpojumu onkoloģijas jomā uzlabošanas plānu 2022. -2024.gadam (2022. gada 6. jūlija Ministru kabineta rīkojums Nr. 493) – attiecīgi: </w:t>
      </w:r>
    </w:p>
    <w:p w14:paraId="07644D69" w14:textId="77777777" w:rsidR="00CA06D5" w:rsidRPr="00CA06D5" w:rsidRDefault="00CA06D5" w:rsidP="00CA06D5">
      <w:pPr>
        <w:numPr>
          <w:ilvl w:val="0"/>
          <w:numId w:val="2"/>
        </w:numPr>
        <w:spacing w:after="0" w:line="240" w:lineRule="auto"/>
        <w:jc w:val="both"/>
        <w:rPr>
          <w:rFonts w:ascii="Times New Roman" w:hAnsi="Times New Roman"/>
          <w:sz w:val="24"/>
          <w:szCs w:val="24"/>
        </w:rPr>
      </w:pPr>
      <w:r w:rsidRPr="00CA06D5">
        <w:rPr>
          <w:rFonts w:ascii="Times New Roman" w:hAnsi="Times New Roman"/>
          <w:sz w:val="24"/>
          <w:szCs w:val="24"/>
        </w:rPr>
        <w:t xml:space="preserve">uzdevums 6.2. Nodrošināt nepieciešamos </w:t>
      </w:r>
      <w:proofErr w:type="spellStart"/>
      <w:r w:rsidRPr="00CA06D5">
        <w:rPr>
          <w:rFonts w:ascii="Times New Roman" w:hAnsi="Times New Roman"/>
          <w:sz w:val="24"/>
          <w:szCs w:val="24"/>
        </w:rPr>
        <w:t>patohistoloģiskos</w:t>
      </w:r>
      <w:proofErr w:type="spellEnd"/>
      <w:r w:rsidRPr="00CA06D5">
        <w:rPr>
          <w:rFonts w:ascii="Times New Roman" w:hAnsi="Times New Roman"/>
          <w:sz w:val="24"/>
          <w:szCs w:val="24"/>
        </w:rPr>
        <w:t xml:space="preserve"> un  molekulāros izmeklējumus onkoloģijā, atbilstoši starptautiskajām vadlīnijām,  ieviestajiem protokoliem un algoritmiem, tai skaitā, bērnu </w:t>
      </w:r>
      <w:proofErr w:type="spellStart"/>
      <w:r w:rsidRPr="00CA06D5">
        <w:rPr>
          <w:rFonts w:ascii="Times New Roman" w:hAnsi="Times New Roman"/>
          <w:sz w:val="24"/>
          <w:szCs w:val="24"/>
        </w:rPr>
        <w:t>onkoloģijāsasaucas</w:t>
      </w:r>
      <w:proofErr w:type="spellEnd"/>
      <w:r w:rsidRPr="00CA06D5">
        <w:rPr>
          <w:rFonts w:ascii="Times New Roman" w:hAnsi="Times New Roman"/>
          <w:sz w:val="24"/>
          <w:szCs w:val="24"/>
        </w:rPr>
        <w:t xml:space="preserve"> ar CHIP-AML mērķi “veicināt jaunāko diagnostikas metožu ieviešanu”</w:t>
      </w:r>
    </w:p>
    <w:p w14:paraId="2DFA6014" w14:textId="77777777" w:rsidR="00CA06D5" w:rsidRPr="00CA06D5" w:rsidRDefault="00CA06D5" w:rsidP="00CA06D5">
      <w:pPr>
        <w:numPr>
          <w:ilvl w:val="0"/>
          <w:numId w:val="2"/>
        </w:numPr>
        <w:spacing w:after="0" w:line="240" w:lineRule="auto"/>
        <w:jc w:val="both"/>
        <w:rPr>
          <w:rFonts w:ascii="Times New Roman" w:hAnsi="Times New Roman"/>
          <w:sz w:val="24"/>
          <w:szCs w:val="24"/>
        </w:rPr>
      </w:pPr>
      <w:r w:rsidRPr="00CA06D5">
        <w:rPr>
          <w:rFonts w:ascii="Times New Roman" w:hAnsi="Times New Roman"/>
          <w:sz w:val="24"/>
          <w:szCs w:val="24"/>
        </w:rPr>
        <w:t>Uzdevums 8.6. Attīstīt personalizētu veselības aprūpi/ ārstēšanu, sasaucas ar CHIP-AML mērķi “veicināt jaunāko diagnostikas metožu ieviešanu, lai izvēlētos mērķtiecīgu ārstēšanu”</w:t>
      </w:r>
    </w:p>
    <w:p w14:paraId="7944BC2C" w14:textId="77777777" w:rsidR="00CA06D5" w:rsidRPr="00CA06D5" w:rsidRDefault="00CA06D5" w:rsidP="00CA06D5">
      <w:pPr>
        <w:numPr>
          <w:ilvl w:val="0"/>
          <w:numId w:val="2"/>
        </w:numPr>
        <w:spacing w:after="0" w:line="240" w:lineRule="auto"/>
        <w:jc w:val="both"/>
        <w:rPr>
          <w:rFonts w:ascii="Times New Roman" w:hAnsi="Times New Roman"/>
          <w:sz w:val="24"/>
          <w:szCs w:val="24"/>
        </w:rPr>
      </w:pPr>
      <w:r w:rsidRPr="00CA06D5">
        <w:rPr>
          <w:rFonts w:ascii="Times New Roman" w:hAnsi="Times New Roman"/>
          <w:sz w:val="24"/>
          <w:szCs w:val="24"/>
        </w:rPr>
        <w:t>Uzdevums 13.1. Esošo algoritmu izvērtēšana un aktualizācija, kā arī jaunu algoritmu izstrāde sasaucas ar CHIP-AML mērķi “vienota protokola tālāka ieviešana un novērtēšana gan ārstēšanas laikā, gan pēc tās, lai veicinātu vienlīdzīgu piekļuvi labākajai pieejamajai ārstēšanai visiem bērniem ar AML”;</w:t>
      </w:r>
    </w:p>
    <w:p w14:paraId="5CF3ED2D" w14:textId="77777777" w:rsidR="00CA06D5" w:rsidRPr="00147A76" w:rsidRDefault="00CA06D5" w:rsidP="00CA06D5">
      <w:pPr>
        <w:numPr>
          <w:ilvl w:val="0"/>
          <w:numId w:val="2"/>
        </w:numPr>
        <w:spacing w:after="0" w:line="240" w:lineRule="auto"/>
        <w:jc w:val="both"/>
        <w:rPr>
          <w:rFonts w:ascii="Times New Roman" w:hAnsi="Times New Roman"/>
          <w:sz w:val="24"/>
          <w:szCs w:val="24"/>
        </w:rPr>
      </w:pPr>
      <w:r w:rsidRPr="00CA06D5">
        <w:rPr>
          <w:rFonts w:ascii="Times New Roman" w:hAnsi="Times New Roman"/>
          <w:sz w:val="24"/>
          <w:szCs w:val="24"/>
        </w:rPr>
        <w:t xml:space="preserve">Uzdevums 15.2. Īstenot pētījumus onkoloģijas jomā, lai izvērtētu veselības aprūpes pakalpojumu/programmas un izstrādātu priekšlikumus izmaiņām veselības aprūpes pakalpojumu organizācijā, tai skaitā ieviestu uz pierādījumiem balstītas jaunas, izmaksu efektīvas profilakses, </w:t>
      </w:r>
      <w:proofErr w:type="spellStart"/>
      <w:r w:rsidRPr="00CA06D5">
        <w:rPr>
          <w:rFonts w:ascii="Times New Roman" w:hAnsi="Times New Roman"/>
          <w:sz w:val="24"/>
          <w:szCs w:val="24"/>
        </w:rPr>
        <w:t>skrīninga</w:t>
      </w:r>
      <w:proofErr w:type="spellEnd"/>
      <w:r w:rsidRPr="00CA06D5">
        <w:rPr>
          <w:rFonts w:ascii="Times New Roman" w:hAnsi="Times New Roman"/>
          <w:sz w:val="24"/>
          <w:szCs w:val="24"/>
        </w:rPr>
        <w:t xml:space="preserve">, diagnostikas un ārstēšanas metodes, algoritmus, kā arī </w:t>
      </w:r>
      <w:r w:rsidRPr="00147A76">
        <w:rPr>
          <w:rFonts w:ascii="Times New Roman" w:hAnsi="Times New Roman"/>
          <w:sz w:val="24"/>
          <w:szCs w:val="24"/>
        </w:rPr>
        <w:t>pilnveidotu esošos sasaucas ar CHIP_AML projekta kopējo saturu</w:t>
      </w:r>
    </w:p>
    <w:p w14:paraId="4DB84BC7" w14:textId="14DEC7AB" w:rsidR="00A551AF" w:rsidRDefault="00A551AF" w:rsidP="00200362">
      <w:pPr>
        <w:spacing w:after="0" w:line="240" w:lineRule="auto"/>
        <w:jc w:val="both"/>
        <w:rPr>
          <w:rStyle w:val="normaltextrun"/>
          <w:rFonts w:ascii="Times New Roman" w:eastAsia="Times New Roman" w:hAnsi="Times New Roman"/>
          <w:sz w:val="24"/>
          <w:szCs w:val="24"/>
          <w:lang w:eastAsia="lv-LV"/>
        </w:rPr>
      </w:pPr>
      <w:r w:rsidRPr="00147A76">
        <w:rPr>
          <w:rFonts w:ascii="Times New Roman" w:hAnsi="Times New Roman"/>
          <w:sz w:val="24"/>
          <w:szCs w:val="24"/>
        </w:rPr>
        <w:lastRenderedPageBreak/>
        <w:t>Projekta sākuma fāzēs, lielākais ieguldījums jāsniedz projekta vadošajam partnerim</w:t>
      </w:r>
      <w:r w:rsidRPr="00147A76">
        <w:rPr>
          <w:rStyle w:val="normaltextrun"/>
          <w:rFonts w:ascii="Times New Roman" w:eastAsia="Times New Roman" w:hAnsi="Times New Roman"/>
          <w:sz w:val="24"/>
          <w:szCs w:val="24"/>
          <w:lang w:eastAsia="lv-LV"/>
        </w:rPr>
        <w:t xml:space="preserve"> REGION SKANE - SKANE LAN (Zviedrija) kopā ar PRINSES MAXIMA CENTRUM VOOR KINDERONCOLOGIE BV (PMC) (Nīderlande). Tas ietver arī sākotnējo atļauju saņemšanu pētījumu uzsākšanai un pētījuma centru sagatavošanu. Paralēli ES mainās arī regulējums, kas pēc būtības ir izmainījis un centralizējis pētījumu uzsākšanu, ieviešot klīnisko pētījumu informācijas sistēmu (</w:t>
      </w:r>
      <w:proofErr w:type="spellStart"/>
      <w:r w:rsidRPr="00147A76">
        <w:rPr>
          <w:rFonts w:ascii="Times New Roman" w:eastAsia="Times New Roman" w:hAnsi="Times New Roman"/>
          <w:i/>
          <w:iCs/>
          <w:color w:val="000000" w:themeColor="text1"/>
          <w:sz w:val="24"/>
          <w:szCs w:val="24"/>
        </w:rPr>
        <w:t>Clinical</w:t>
      </w:r>
      <w:proofErr w:type="spellEnd"/>
      <w:r w:rsidRPr="00147A76">
        <w:rPr>
          <w:rFonts w:ascii="Times New Roman" w:eastAsia="Times New Roman" w:hAnsi="Times New Roman"/>
          <w:i/>
          <w:iCs/>
          <w:color w:val="000000" w:themeColor="text1"/>
          <w:sz w:val="24"/>
          <w:szCs w:val="24"/>
        </w:rPr>
        <w:t xml:space="preserve"> </w:t>
      </w:r>
      <w:proofErr w:type="spellStart"/>
      <w:r w:rsidRPr="00147A76">
        <w:rPr>
          <w:rFonts w:ascii="Times New Roman" w:eastAsia="Times New Roman" w:hAnsi="Times New Roman"/>
          <w:i/>
          <w:iCs/>
          <w:color w:val="000000" w:themeColor="text1"/>
          <w:sz w:val="24"/>
          <w:szCs w:val="24"/>
        </w:rPr>
        <w:t>Trials</w:t>
      </w:r>
      <w:proofErr w:type="spellEnd"/>
      <w:r w:rsidRPr="00147A76">
        <w:rPr>
          <w:rFonts w:ascii="Times New Roman" w:eastAsia="Times New Roman" w:hAnsi="Times New Roman"/>
          <w:i/>
          <w:iCs/>
          <w:color w:val="000000" w:themeColor="text1"/>
          <w:sz w:val="24"/>
          <w:szCs w:val="24"/>
        </w:rPr>
        <w:t xml:space="preserve"> </w:t>
      </w:r>
      <w:proofErr w:type="spellStart"/>
      <w:r w:rsidRPr="00147A76">
        <w:rPr>
          <w:rFonts w:ascii="Times New Roman" w:eastAsia="Times New Roman" w:hAnsi="Times New Roman"/>
          <w:i/>
          <w:iCs/>
          <w:color w:val="000000" w:themeColor="text1"/>
          <w:sz w:val="24"/>
          <w:szCs w:val="24"/>
        </w:rPr>
        <w:t>Information</w:t>
      </w:r>
      <w:proofErr w:type="spellEnd"/>
      <w:r w:rsidRPr="00147A76">
        <w:rPr>
          <w:rFonts w:ascii="Times New Roman" w:eastAsia="Times New Roman" w:hAnsi="Times New Roman"/>
          <w:i/>
          <w:iCs/>
          <w:color w:val="000000" w:themeColor="text1"/>
          <w:sz w:val="24"/>
          <w:szCs w:val="24"/>
        </w:rPr>
        <w:t xml:space="preserve"> </w:t>
      </w:r>
      <w:proofErr w:type="spellStart"/>
      <w:r w:rsidRPr="00147A76">
        <w:rPr>
          <w:rFonts w:ascii="Times New Roman" w:eastAsia="Times New Roman" w:hAnsi="Times New Roman"/>
          <w:i/>
          <w:iCs/>
          <w:color w:val="000000" w:themeColor="text1"/>
          <w:sz w:val="24"/>
          <w:szCs w:val="24"/>
        </w:rPr>
        <w:t>System</w:t>
      </w:r>
      <w:proofErr w:type="spellEnd"/>
      <w:r w:rsidRPr="00147A76">
        <w:rPr>
          <w:rFonts w:ascii="Times New Roman" w:eastAsia="Times New Roman" w:hAnsi="Times New Roman"/>
          <w:i/>
          <w:iCs/>
          <w:color w:val="000000" w:themeColor="text1"/>
          <w:sz w:val="24"/>
          <w:szCs w:val="24"/>
        </w:rPr>
        <w:t xml:space="preserve"> (CTIS))</w:t>
      </w:r>
      <w:r w:rsidRPr="00147A76">
        <w:rPr>
          <w:rStyle w:val="normaltextrun"/>
          <w:rFonts w:ascii="Times New Roman" w:eastAsia="Times New Roman" w:hAnsi="Times New Roman"/>
          <w:sz w:val="24"/>
          <w:szCs w:val="24"/>
          <w:lang w:eastAsia="lv-LV"/>
        </w:rPr>
        <w:t xml:space="preserve">. </w:t>
      </w:r>
      <w:proofErr w:type="spellStart"/>
      <w:r w:rsidRPr="00147A76">
        <w:rPr>
          <w:rStyle w:val="normaltextrun"/>
          <w:rFonts w:ascii="Times New Roman" w:eastAsia="Times New Roman" w:hAnsi="Times New Roman"/>
          <w:sz w:val="24"/>
          <w:szCs w:val="24"/>
          <w:lang w:eastAsia="lv-LV"/>
        </w:rPr>
        <w:t>Tādēl</w:t>
      </w:r>
      <w:proofErr w:type="spellEnd"/>
      <w:r w:rsidRPr="00147A76">
        <w:rPr>
          <w:rStyle w:val="normaltextrun"/>
          <w:rFonts w:ascii="Times New Roman" w:eastAsia="Times New Roman" w:hAnsi="Times New Roman"/>
          <w:sz w:val="24"/>
          <w:szCs w:val="24"/>
          <w:lang w:eastAsia="lv-LV"/>
        </w:rPr>
        <w:t xml:space="preserve"> paredzēts projekta pagarinājums par 6 mēnešiem</w:t>
      </w:r>
      <w:r w:rsidRPr="2C68D538">
        <w:rPr>
          <w:rStyle w:val="normaltextrun"/>
          <w:rFonts w:ascii="Times New Roman" w:eastAsia="Times New Roman" w:hAnsi="Times New Roman"/>
          <w:sz w:val="24"/>
          <w:szCs w:val="24"/>
          <w:lang w:eastAsia="lv-LV"/>
        </w:rPr>
        <w:t>.</w:t>
      </w:r>
    </w:p>
    <w:p w14:paraId="323FF0FA" w14:textId="64968D73" w:rsidR="00A551AF" w:rsidRPr="005949C8" w:rsidRDefault="00A551AF" w:rsidP="00026A99">
      <w:pPr>
        <w:spacing w:after="0" w:line="240" w:lineRule="auto"/>
        <w:jc w:val="right"/>
        <w:rPr>
          <w:rFonts w:ascii="Times New Roman" w:hAnsi="Times New Roman"/>
          <w:i/>
          <w:iCs/>
          <w:sz w:val="24"/>
          <w:szCs w:val="24"/>
        </w:rPr>
      </w:pPr>
      <w:r w:rsidRPr="005949C8">
        <w:rPr>
          <w:rFonts w:ascii="Times New Roman" w:hAnsi="Times New Roman"/>
          <w:i/>
          <w:iCs/>
          <w:sz w:val="24"/>
          <w:szCs w:val="24"/>
        </w:rPr>
        <w:t>Tabula Nr. 1</w:t>
      </w:r>
    </w:p>
    <w:p w14:paraId="5A0C7EEF" w14:textId="77777777" w:rsidR="00A551AF" w:rsidRPr="005949C8" w:rsidRDefault="00A551AF" w:rsidP="00026A99">
      <w:pPr>
        <w:spacing w:after="0" w:line="240" w:lineRule="auto"/>
        <w:jc w:val="center"/>
        <w:rPr>
          <w:rFonts w:ascii="Times New Roman" w:hAnsi="Times New Roman"/>
          <w:b/>
          <w:bCs/>
          <w:sz w:val="24"/>
          <w:szCs w:val="24"/>
        </w:rPr>
      </w:pPr>
      <w:r w:rsidRPr="005949C8">
        <w:rPr>
          <w:rFonts w:ascii="Times New Roman" w:hAnsi="Times New Roman"/>
          <w:b/>
          <w:bCs/>
          <w:sz w:val="24"/>
          <w:szCs w:val="24"/>
        </w:rPr>
        <w:t>Paredzētie CHIP-AML22 projekta izmaksu veidi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p>
    <w:tbl>
      <w:tblPr>
        <w:tblStyle w:val="GridTable4-Accent2"/>
        <w:tblW w:w="9356" w:type="dxa"/>
        <w:tblInd w:w="-5" w:type="dxa"/>
        <w:tblLook w:val="0480" w:firstRow="0" w:lastRow="0" w:firstColumn="1" w:lastColumn="0" w:noHBand="0" w:noVBand="1"/>
      </w:tblPr>
      <w:tblGrid>
        <w:gridCol w:w="753"/>
        <w:gridCol w:w="1335"/>
        <w:gridCol w:w="847"/>
        <w:gridCol w:w="1606"/>
        <w:gridCol w:w="1137"/>
        <w:gridCol w:w="1245"/>
        <w:gridCol w:w="1272"/>
        <w:gridCol w:w="1161"/>
      </w:tblGrid>
      <w:tr w:rsidR="00A551AF" w:rsidRPr="005949C8" w14:paraId="579F7C03" w14:textId="77777777" w:rsidTr="00026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C6E880B" w14:textId="77777777" w:rsidR="00A551AF" w:rsidRPr="005949C8" w:rsidRDefault="00A551AF" w:rsidP="00026A99">
            <w:pPr>
              <w:spacing w:after="0"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p>
        </w:tc>
        <w:tc>
          <w:tcPr>
            <w:tcW w:w="13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765D315" w14:textId="77777777" w:rsidR="00A551AF" w:rsidRPr="005949C8" w:rsidRDefault="00A551AF" w:rsidP="00026A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8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85F923E" w14:textId="77777777" w:rsidR="00A551AF" w:rsidRPr="005949C8" w:rsidRDefault="00A551AF" w:rsidP="00026A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5579FE2F" w14:textId="77777777" w:rsidR="00A551AF" w:rsidRPr="005949C8" w:rsidRDefault="00A551AF" w:rsidP="00026A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62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4192A9D" w14:textId="77777777" w:rsidR="00A551AF" w:rsidRPr="005949C8" w:rsidRDefault="00A551AF" w:rsidP="00026A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18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484A533" w14:textId="77777777" w:rsidR="00A551AF" w:rsidRPr="005949C8" w:rsidRDefault="00A551AF" w:rsidP="00026A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66"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3FC2590A" w14:textId="77777777" w:rsidR="00A551AF" w:rsidRPr="005949C8" w:rsidRDefault="00A551AF" w:rsidP="00026A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29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1DDEA15D" w14:textId="77777777" w:rsidR="00A551AF" w:rsidRPr="005949C8" w:rsidRDefault="00A551AF" w:rsidP="00026A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037"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00E12044" w14:textId="77777777" w:rsidR="00A551AF" w:rsidRPr="005949C8" w:rsidRDefault="00A551AF" w:rsidP="00026A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A551AF" w:rsidRPr="005949C8" w14:paraId="53BF788D" w14:textId="77777777" w:rsidTr="00026A99">
        <w:trPr>
          <w:trHeight w:val="300"/>
        </w:trPr>
        <w:tc>
          <w:tcPr>
            <w:cnfStyle w:val="001000000000" w:firstRow="0" w:lastRow="0" w:firstColumn="1" w:lastColumn="0" w:oddVBand="0" w:evenVBand="0" w:oddHBand="0" w:evenHBand="0" w:firstRowFirstColumn="0" w:firstRowLastColumn="0" w:lastRowFirstColumn="0" w:lastRowLastColumn="0"/>
            <w:tcW w:w="7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C65587C" w14:textId="77777777" w:rsidR="00A551AF" w:rsidRPr="005949C8" w:rsidRDefault="00A551AF" w:rsidP="00026A99">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3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700405F" w14:textId="77777777" w:rsidR="00A551AF" w:rsidRPr="005949C8" w:rsidRDefault="00A551AF" w:rsidP="00026A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40 924</w:t>
            </w:r>
          </w:p>
        </w:tc>
        <w:tc>
          <w:tcPr>
            <w:tcW w:w="8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FB2669C" w14:textId="77777777" w:rsidR="00A551AF" w:rsidRPr="005949C8" w:rsidRDefault="00A551AF" w:rsidP="00026A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lang w:val="en-US"/>
              </w:rPr>
              <w:t xml:space="preserve"> 0.00</w:t>
            </w:r>
          </w:p>
        </w:tc>
        <w:tc>
          <w:tcPr>
            <w:tcW w:w="162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A17504D" w14:textId="77777777" w:rsidR="00A551AF" w:rsidRPr="005949C8" w:rsidRDefault="00A551AF" w:rsidP="00026A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3 364,56</w:t>
            </w:r>
          </w:p>
        </w:tc>
        <w:tc>
          <w:tcPr>
            <w:tcW w:w="118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B708DD0" w14:textId="77777777" w:rsidR="00A551AF" w:rsidRPr="005949C8" w:rsidRDefault="00A551AF" w:rsidP="00026A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12 701</w:t>
            </w:r>
          </w:p>
        </w:tc>
        <w:tc>
          <w:tcPr>
            <w:tcW w:w="1266"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37FD375C" w14:textId="77777777" w:rsidR="00A551AF" w:rsidRPr="005949C8" w:rsidRDefault="00A551AF" w:rsidP="00026A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3 989,30</w:t>
            </w:r>
          </w:p>
        </w:tc>
        <w:tc>
          <w:tcPr>
            <w:tcW w:w="129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08419340" w14:textId="77777777" w:rsidR="00A551AF" w:rsidRPr="005949C8" w:rsidRDefault="00A551AF" w:rsidP="00026A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eastAsia="Times New Roman" w:hAnsi="Times New Roman"/>
                <w:b/>
                <w:bCs/>
                <w:color w:val="000000" w:themeColor="text1"/>
                <w:sz w:val="20"/>
                <w:szCs w:val="20"/>
              </w:rPr>
              <w:t>60 979,30</w:t>
            </w:r>
          </w:p>
        </w:tc>
        <w:tc>
          <w:tcPr>
            <w:tcW w:w="1037"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56BAB506" w14:textId="77777777" w:rsidR="00A551AF" w:rsidRPr="005949C8" w:rsidRDefault="00A551AF" w:rsidP="00026A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48 783,44</w:t>
            </w:r>
          </w:p>
        </w:tc>
      </w:tr>
    </w:tbl>
    <w:p w14:paraId="73809D19" w14:textId="77777777" w:rsidR="00A551AF" w:rsidRPr="005949C8" w:rsidRDefault="00A551AF" w:rsidP="00026A99">
      <w:pPr>
        <w:spacing w:after="0" w:line="240" w:lineRule="auto"/>
        <w:ind w:firstLine="720"/>
        <w:rPr>
          <w:rFonts w:ascii="Times New Roman" w:hAnsi="Times New Roman"/>
        </w:rPr>
      </w:pPr>
    </w:p>
    <w:p w14:paraId="2817CD28" w14:textId="1679726C" w:rsidR="00A551AF" w:rsidRDefault="00A551AF" w:rsidP="00026A99">
      <w:pPr>
        <w:spacing w:after="0" w:line="240" w:lineRule="auto"/>
        <w:ind w:firstLine="720"/>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Uz VSIA “Bērnu klīniskā universitātes slimnīca“ attiecināmās CHIP-AML22 projekta kopējās izmaksas plānotas 60 979,30 </w:t>
      </w:r>
      <w:proofErr w:type="spellStart"/>
      <w:r w:rsidRPr="005949C8">
        <w:rPr>
          <w:rFonts w:ascii="Times New Roman" w:eastAsia="Times New Roman" w:hAnsi="Times New Roman"/>
          <w:i/>
          <w:iCs/>
          <w:sz w:val="24"/>
          <w:szCs w:val="24"/>
        </w:rPr>
        <w:t>euro</w:t>
      </w:r>
      <w:proofErr w:type="spellEnd"/>
      <w:r w:rsidRPr="005949C8">
        <w:rPr>
          <w:rFonts w:ascii="Times New Roman" w:eastAsia="Times New Roman" w:hAnsi="Times New Roman"/>
          <w:sz w:val="24"/>
          <w:szCs w:val="24"/>
        </w:rPr>
        <w:t xml:space="preserve"> apmērā, no tām EK līdzfinansējums </w:t>
      </w:r>
      <w:r w:rsidRPr="00E012CF">
        <w:rPr>
          <w:rFonts w:ascii="Times New Roman" w:eastAsia="Times New Roman" w:hAnsi="Times New Roman"/>
          <w:b/>
          <w:bCs/>
          <w:sz w:val="24"/>
          <w:szCs w:val="24"/>
        </w:rPr>
        <w:t xml:space="preserve">48 783,44 </w:t>
      </w:r>
      <w:proofErr w:type="spellStart"/>
      <w:r w:rsidRPr="00E012CF">
        <w:rPr>
          <w:rFonts w:ascii="Times New Roman" w:eastAsia="Times New Roman" w:hAnsi="Times New Roman"/>
          <w:b/>
          <w:bCs/>
          <w:i/>
          <w:iCs/>
          <w:sz w:val="24"/>
          <w:szCs w:val="24"/>
        </w:rPr>
        <w:t>euro</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valsts budžeta līdzfinansējums </w:t>
      </w:r>
      <w:r w:rsidRPr="00E012CF">
        <w:rPr>
          <w:rFonts w:ascii="Times New Roman" w:eastAsia="Times New Roman" w:hAnsi="Times New Roman"/>
          <w:b/>
          <w:bCs/>
          <w:sz w:val="24"/>
          <w:szCs w:val="24"/>
        </w:rPr>
        <w:t xml:space="preserve">12 195,86 </w:t>
      </w:r>
      <w:proofErr w:type="spellStart"/>
      <w:r w:rsidRPr="00E012CF">
        <w:rPr>
          <w:rFonts w:ascii="Times New Roman" w:eastAsia="Times New Roman" w:hAnsi="Times New Roman"/>
          <w:b/>
          <w:bCs/>
          <w:i/>
          <w:iCs/>
          <w:sz w:val="24"/>
          <w:szCs w:val="24"/>
        </w:rPr>
        <w:t>euro</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w:t>
      </w:r>
      <w:r>
        <w:rPr>
          <w:rFonts w:ascii="Times New Roman" w:eastAsia="Times New Roman" w:hAnsi="Times New Roman"/>
          <w:sz w:val="24"/>
          <w:szCs w:val="24"/>
        </w:rPr>
        <w:t>T</w:t>
      </w:r>
      <w:r w:rsidRPr="005949C8">
        <w:rPr>
          <w:rFonts w:ascii="Times New Roman" w:eastAsia="Times New Roman" w:hAnsi="Times New Roman"/>
          <w:sz w:val="24"/>
          <w:szCs w:val="24"/>
        </w:rPr>
        <w:t>abulā Nr. 2 norādīts</w:t>
      </w:r>
      <w:r>
        <w:rPr>
          <w:rFonts w:ascii="Times New Roman" w:eastAsia="Times New Roman" w:hAnsi="Times New Roman"/>
          <w:sz w:val="24"/>
          <w:szCs w:val="24"/>
        </w:rPr>
        <w:t xml:space="preserve"> EK līdzfinansējums un valsts budžeta līdz</w:t>
      </w:r>
      <w:r w:rsidRPr="005949C8">
        <w:rPr>
          <w:rFonts w:ascii="Times New Roman" w:eastAsia="Times New Roman" w:hAnsi="Times New Roman"/>
          <w:sz w:val="24"/>
          <w:szCs w:val="24"/>
        </w:rPr>
        <w:t>finansējum</w:t>
      </w:r>
      <w:r>
        <w:rPr>
          <w:rFonts w:ascii="Times New Roman" w:eastAsia="Times New Roman" w:hAnsi="Times New Roman"/>
          <w:sz w:val="24"/>
          <w:szCs w:val="24"/>
        </w:rPr>
        <w:t>s</w:t>
      </w:r>
      <w:r w:rsidRPr="005949C8">
        <w:rPr>
          <w:rFonts w:ascii="Times New Roman" w:eastAsia="Times New Roman" w:hAnsi="Times New Roman"/>
          <w:sz w:val="24"/>
          <w:szCs w:val="24"/>
        </w:rPr>
        <w:t xml:space="preserve"> </w:t>
      </w:r>
      <w:r w:rsidRPr="00A551AF">
        <w:rPr>
          <w:rFonts w:ascii="Times New Roman" w:eastAsia="Times New Roman" w:hAnsi="Times New Roman"/>
          <w:sz w:val="24"/>
          <w:szCs w:val="24"/>
        </w:rPr>
        <w:t xml:space="preserve">CHIP-AML22 </w:t>
      </w:r>
      <w:r w:rsidRPr="005949C8">
        <w:rPr>
          <w:rFonts w:ascii="Times New Roman" w:eastAsia="Times New Roman" w:hAnsi="Times New Roman"/>
          <w:sz w:val="24"/>
          <w:szCs w:val="24"/>
        </w:rPr>
        <w:t>projektam sadalījumā pa gadiem.</w:t>
      </w:r>
    </w:p>
    <w:p w14:paraId="595992DB" w14:textId="77777777" w:rsidR="00200362" w:rsidRPr="005949C8" w:rsidRDefault="00200362" w:rsidP="00026A99">
      <w:pPr>
        <w:spacing w:after="0" w:line="240" w:lineRule="auto"/>
        <w:ind w:firstLine="720"/>
        <w:jc w:val="both"/>
        <w:rPr>
          <w:rFonts w:ascii="Times New Roman" w:eastAsia="Times New Roman" w:hAnsi="Times New Roman"/>
          <w:sz w:val="24"/>
          <w:szCs w:val="24"/>
        </w:rPr>
      </w:pPr>
    </w:p>
    <w:p w14:paraId="342641C9" w14:textId="7EBD5176" w:rsidR="00A551AF" w:rsidRPr="005949C8" w:rsidRDefault="00A551AF" w:rsidP="00026A99">
      <w:pPr>
        <w:spacing w:after="0" w:line="240" w:lineRule="auto"/>
        <w:jc w:val="right"/>
        <w:rPr>
          <w:rFonts w:ascii="Times New Roman" w:hAnsi="Times New Roman"/>
          <w:i/>
          <w:iCs/>
          <w:sz w:val="24"/>
          <w:szCs w:val="24"/>
        </w:rPr>
      </w:pPr>
      <w:r w:rsidRPr="005949C8">
        <w:rPr>
          <w:rFonts w:ascii="Times New Roman" w:hAnsi="Times New Roman"/>
          <w:i/>
          <w:iCs/>
          <w:sz w:val="24"/>
          <w:szCs w:val="24"/>
        </w:rPr>
        <w:t>Tabula Nr. 2</w:t>
      </w:r>
    </w:p>
    <w:p w14:paraId="3AB69616" w14:textId="77777777" w:rsidR="00A551AF" w:rsidRPr="005949C8" w:rsidRDefault="00A551AF" w:rsidP="00026A99">
      <w:pPr>
        <w:spacing w:after="0" w:line="240" w:lineRule="auto"/>
        <w:jc w:val="center"/>
        <w:rPr>
          <w:rFonts w:ascii="Times New Roman" w:hAnsi="Times New Roman"/>
          <w:b/>
          <w:bCs/>
          <w:sz w:val="24"/>
          <w:szCs w:val="24"/>
        </w:rPr>
      </w:pPr>
      <w:r w:rsidRPr="005949C8">
        <w:rPr>
          <w:rFonts w:ascii="Times New Roman" w:hAnsi="Times New Roman"/>
          <w:b/>
          <w:bCs/>
          <w:sz w:val="24"/>
          <w:szCs w:val="24"/>
        </w:rPr>
        <w:t xml:space="preserve">Nepieciešamais finansējums </w:t>
      </w:r>
      <w:r w:rsidRPr="005949C8">
        <w:rPr>
          <w:rFonts w:ascii="Times New Roman" w:eastAsia="Times New Roman" w:hAnsi="Times New Roman"/>
          <w:b/>
          <w:bCs/>
          <w:sz w:val="24"/>
          <w:szCs w:val="24"/>
        </w:rPr>
        <w:t xml:space="preserve">CHIP-AML22 </w:t>
      </w:r>
      <w:r w:rsidRPr="005949C8">
        <w:rPr>
          <w:rFonts w:ascii="Times New Roman" w:hAnsi="Times New Roman"/>
          <w:b/>
          <w:bCs/>
          <w:sz w:val="24"/>
          <w:szCs w:val="24"/>
        </w:rPr>
        <w:t>projektam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r w:rsidRPr="005949C8">
        <w:rPr>
          <w:rStyle w:val="FootnoteReference"/>
          <w:rFonts w:ascii="Times New Roman" w:hAnsi="Times New Roman"/>
          <w:b/>
          <w:bCs/>
          <w:sz w:val="24"/>
          <w:szCs w:val="24"/>
        </w:rPr>
        <w:footnoteReference w:id="1"/>
      </w:r>
    </w:p>
    <w:tbl>
      <w:tblPr>
        <w:tblStyle w:val="TableGrid"/>
        <w:tblW w:w="9351" w:type="dxa"/>
        <w:tblLook w:val="04A0" w:firstRow="1" w:lastRow="0" w:firstColumn="1" w:lastColumn="0" w:noHBand="0" w:noVBand="1"/>
      </w:tblPr>
      <w:tblGrid>
        <w:gridCol w:w="4390"/>
        <w:gridCol w:w="1618"/>
        <w:gridCol w:w="1946"/>
        <w:gridCol w:w="1397"/>
      </w:tblGrid>
      <w:tr w:rsidR="00A551AF" w:rsidRPr="005949C8" w14:paraId="5F2D0A8B" w14:textId="77777777" w:rsidTr="00026A99">
        <w:trPr>
          <w:trHeight w:val="449"/>
        </w:trPr>
        <w:tc>
          <w:tcPr>
            <w:tcW w:w="4390" w:type="dxa"/>
            <w:shd w:val="clear" w:color="auto" w:fill="F7CAAC" w:themeFill="accent2" w:themeFillTint="66"/>
          </w:tcPr>
          <w:p w14:paraId="09A88A36" w14:textId="77777777" w:rsidR="00A551AF" w:rsidRPr="005949C8" w:rsidRDefault="00A551AF" w:rsidP="00026A99">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6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1CAE048" w14:textId="77777777" w:rsidR="00A551AF" w:rsidRPr="005949C8" w:rsidRDefault="00A551AF" w:rsidP="00026A99">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2023.g</w:t>
            </w:r>
          </w:p>
        </w:tc>
        <w:tc>
          <w:tcPr>
            <w:tcW w:w="194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F0AF980" w14:textId="77777777" w:rsidR="00A551AF" w:rsidRPr="005949C8" w:rsidRDefault="00A551AF" w:rsidP="00026A99">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397" w:type="dxa"/>
            <w:tcBorders>
              <w:left w:val="single" w:sz="4" w:space="0" w:color="auto"/>
              <w:right w:val="single" w:sz="4" w:space="0" w:color="auto"/>
            </w:tcBorders>
            <w:shd w:val="clear" w:color="auto" w:fill="F7CAAC" w:themeFill="accent2" w:themeFillTint="66"/>
          </w:tcPr>
          <w:p w14:paraId="6312B16A" w14:textId="77777777" w:rsidR="00A551AF" w:rsidRPr="005949C8" w:rsidRDefault="00A551AF" w:rsidP="00026A99">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A551AF" w:rsidRPr="005949C8" w14:paraId="06CD26FB" w14:textId="77777777" w:rsidTr="00026A99">
        <w:trPr>
          <w:trHeight w:val="195"/>
        </w:trPr>
        <w:tc>
          <w:tcPr>
            <w:tcW w:w="4390" w:type="dxa"/>
            <w:tcBorders>
              <w:top w:val="single" w:sz="4" w:space="0" w:color="auto"/>
              <w:left w:val="single" w:sz="4" w:space="0" w:color="auto"/>
              <w:bottom w:val="single" w:sz="4" w:space="0" w:color="auto"/>
              <w:right w:val="single" w:sz="4" w:space="0" w:color="auto"/>
            </w:tcBorders>
            <w:vAlign w:val="center"/>
          </w:tcPr>
          <w:p w14:paraId="5DFA6AEF" w14:textId="77777777" w:rsidR="00A551AF" w:rsidRPr="005949C8" w:rsidRDefault="00A551AF" w:rsidP="00026A99">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53700" w14:textId="77777777" w:rsidR="00A551AF" w:rsidRPr="005949C8" w:rsidRDefault="00A551AF" w:rsidP="00026A99">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14 635,00</w:t>
            </w:r>
          </w:p>
        </w:tc>
        <w:tc>
          <w:tcPr>
            <w:tcW w:w="1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BF594" w14:textId="77777777" w:rsidR="00A551AF" w:rsidRPr="005949C8" w:rsidRDefault="00A551AF" w:rsidP="00026A99">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34 148,44</w:t>
            </w:r>
          </w:p>
        </w:tc>
        <w:tc>
          <w:tcPr>
            <w:tcW w:w="1397" w:type="dxa"/>
            <w:tcBorders>
              <w:top w:val="single" w:sz="4" w:space="0" w:color="auto"/>
              <w:left w:val="single" w:sz="4" w:space="0" w:color="auto"/>
              <w:bottom w:val="single" w:sz="4" w:space="0" w:color="auto"/>
              <w:right w:val="single" w:sz="4" w:space="0" w:color="auto"/>
            </w:tcBorders>
            <w:vAlign w:val="center"/>
          </w:tcPr>
          <w:p w14:paraId="0C893544" w14:textId="77777777" w:rsidR="00A551AF" w:rsidRPr="005949C8" w:rsidRDefault="00A551AF" w:rsidP="00026A99">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48 783,44</w:t>
            </w:r>
          </w:p>
        </w:tc>
      </w:tr>
      <w:tr w:rsidR="00A551AF" w:rsidRPr="005949C8" w14:paraId="0D6F6E59" w14:textId="77777777" w:rsidTr="00026A99">
        <w:trPr>
          <w:trHeight w:val="195"/>
        </w:trPr>
        <w:tc>
          <w:tcPr>
            <w:tcW w:w="4390" w:type="dxa"/>
            <w:tcBorders>
              <w:top w:val="single" w:sz="4" w:space="0" w:color="auto"/>
              <w:left w:val="single" w:sz="4" w:space="0" w:color="auto"/>
              <w:bottom w:val="single" w:sz="4" w:space="0" w:color="auto"/>
              <w:right w:val="single" w:sz="4" w:space="0" w:color="auto"/>
            </w:tcBorders>
            <w:vAlign w:val="center"/>
          </w:tcPr>
          <w:p w14:paraId="075D2448" w14:textId="77777777" w:rsidR="00A551AF" w:rsidRPr="005949C8" w:rsidRDefault="00A551AF" w:rsidP="00026A99">
            <w:pPr>
              <w:spacing w:after="0" w:line="240" w:lineRule="auto"/>
              <w:rPr>
                <w:rFonts w:ascii="Times New Roman" w:eastAsia="Times New Roman" w:hAnsi="Times New Roman"/>
                <w:i/>
                <w:iCs/>
                <w:sz w:val="20"/>
                <w:szCs w:val="20"/>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avansa</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30</w:t>
            </w:r>
            <w:proofErr w:type="gramStart"/>
            <w:r w:rsidRPr="005949C8">
              <w:rPr>
                <w:rFonts w:ascii="Times New Roman" w:eastAsia="Times New Roman" w:hAnsi="Times New Roman"/>
                <w:i/>
                <w:iCs/>
                <w:sz w:val="20"/>
                <w:szCs w:val="20"/>
                <w:lang w:val="en-GB"/>
              </w:rPr>
              <w:t>%)*</w:t>
            </w:r>
            <w:proofErr w:type="gramEnd"/>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5A15F" w14:textId="77777777" w:rsidR="00A551AF" w:rsidRPr="005949C8" w:rsidRDefault="00A551AF" w:rsidP="00026A99">
            <w:pPr>
              <w:spacing w:after="0" w:line="240" w:lineRule="auto"/>
              <w:rPr>
                <w:rStyle w:val="normaltextrun"/>
                <w:rFonts w:ascii="Times New Roman" w:hAnsi="Times New Roman"/>
              </w:rPr>
            </w:pPr>
            <w:r w:rsidRPr="005949C8">
              <w:rPr>
                <w:rStyle w:val="normaltextrun"/>
                <w:rFonts w:ascii="Times New Roman" w:hAnsi="Times New Roman"/>
                <w:i/>
                <w:iCs/>
              </w:rPr>
              <w:t>14 635,00</w:t>
            </w:r>
            <w:r w:rsidRPr="005949C8">
              <w:rPr>
                <w:rStyle w:val="normaltextrun"/>
                <w:rFonts w:ascii="Times New Roman" w:hAnsi="Times New Roman"/>
              </w:rPr>
              <w:t> </w:t>
            </w:r>
          </w:p>
        </w:tc>
        <w:tc>
          <w:tcPr>
            <w:tcW w:w="1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C6A5D" w14:textId="77777777" w:rsidR="00A551AF" w:rsidRPr="005949C8" w:rsidRDefault="00A551AF" w:rsidP="00026A99">
            <w:pPr>
              <w:spacing w:after="0" w:line="240" w:lineRule="auto"/>
              <w:ind w:firstLine="720"/>
              <w:rPr>
                <w:rFonts w:ascii="Times New Roman" w:hAnsi="Times New Roman"/>
                <w:i/>
                <w:iCs/>
                <w:sz w:val="20"/>
                <w:szCs w:val="20"/>
                <w:lang w:val="fi-FI"/>
              </w:rPr>
            </w:pPr>
          </w:p>
        </w:tc>
        <w:tc>
          <w:tcPr>
            <w:tcW w:w="1397" w:type="dxa"/>
            <w:tcBorders>
              <w:top w:val="single" w:sz="4" w:space="0" w:color="auto"/>
              <w:left w:val="single" w:sz="4" w:space="0" w:color="auto"/>
              <w:bottom w:val="single" w:sz="4" w:space="0" w:color="auto"/>
              <w:right w:val="single" w:sz="4" w:space="0" w:color="auto"/>
            </w:tcBorders>
            <w:vAlign w:val="center"/>
          </w:tcPr>
          <w:p w14:paraId="63995C1B" w14:textId="77777777" w:rsidR="00A551AF" w:rsidRPr="005949C8" w:rsidRDefault="00A551AF" w:rsidP="00026A99">
            <w:pPr>
              <w:spacing w:after="0" w:line="240" w:lineRule="auto"/>
              <w:rPr>
                <w:rFonts w:ascii="Times New Roman" w:hAnsi="Times New Roman"/>
                <w:i/>
                <w:iCs/>
                <w:sz w:val="20"/>
                <w:szCs w:val="20"/>
                <w:lang w:val="fi-FI"/>
              </w:rPr>
            </w:pPr>
            <w:r w:rsidRPr="005949C8">
              <w:rPr>
                <w:rStyle w:val="normaltextrun"/>
                <w:rFonts w:ascii="Times New Roman" w:hAnsi="Times New Roman"/>
                <w:i/>
                <w:iCs/>
              </w:rPr>
              <w:t>14 635,00</w:t>
            </w:r>
            <w:r w:rsidRPr="005949C8">
              <w:rPr>
                <w:rStyle w:val="normaltextrun"/>
                <w:rFonts w:ascii="Times New Roman" w:hAnsi="Times New Roman"/>
              </w:rPr>
              <w:t> </w:t>
            </w:r>
          </w:p>
        </w:tc>
      </w:tr>
      <w:tr w:rsidR="00A551AF" w:rsidRPr="005949C8" w14:paraId="03328CDB" w14:textId="77777777" w:rsidTr="00026A99">
        <w:trPr>
          <w:trHeight w:val="195"/>
        </w:trPr>
        <w:tc>
          <w:tcPr>
            <w:tcW w:w="4390" w:type="dxa"/>
            <w:tcBorders>
              <w:top w:val="single" w:sz="4" w:space="0" w:color="auto"/>
              <w:left w:val="single" w:sz="4" w:space="0" w:color="auto"/>
              <w:bottom w:val="single" w:sz="4" w:space="0" w:color="auto"/>
              <w:right w:val="single" w:sz="4" w:space="0" w:color="auto"/>
            </w:tcBorders>
            <w:vAlign w:val="center"/>
          </w:tcPr>
          <w:p w14:paraId="06E90D73" w14:textId="77777777" w:rsidR="00A551AF" w:rsidRPr="005949C8" w:rsidRDefault="00A551AF" w:rsidP="00026A99">
            <w:pPr>
              <w:spacing w:after="0" w:line="240" w:lineRule="auto"/>
              <w:rPr>
                <w:rFonts w:ascii="Times New Roman" w:hAnsi="Times New Roman"/>
                <w:i/>
                <w:iCs/>
                <w:sz w:val="20"/>
                <w:szCs w:val="20"/>
                <w:lang w:val="en-GB"/>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(gala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70%)</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5A256" w14:textId="77777777" w:rsidR="00A551AF" w:rsidRPr="005949C8" w:rsidRDefault="00A551AF" w:rsidP="00026A99">
            <w:pPr>
              <w:spacing w:after="0" w:line="240" w:lineRule="auto"/>
              <w:rPr>
                <w:rFonts w:ascii="Times New Roman" w:hAnsi="Times New Roman"/>
                <w:i/>
                <w:iCs/>
                <w:sz w:val="20"/>
                <w:szCs w:val="20"/>
                <w:lang w:val="en-GB"/>
              </w:rPr>
            </w:pPr>
          </w:p>
        </w:tc>
        <w:tc>
          <w:tcPr>
            <w:tcW w:w="1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18181" w14:textId="77777777" w:rsidR="00A551AF" w:rsidRPr="005949C8" w:rsidRDefault="00A551AF" w:rsidP="00026A99">
            <w:pPr>
              <w:spacing w:after="0" w:line="240" w:lineRule="auto"/>
              <w:rPr>
                <w:rStyle w:val="normaltextrun"/>
                <w:rFonts w:ascii="Times New Roman" w:hAnsi="Times New Roman"/>
              </w:rPr>
            </w:pPr>
            <w:r w:rsidRPr="005949C8">
              <w:rPr>
                <w:rStyle w:val="normaltextrun"/>
                <w:rFonts w:ascii="Times New Roman" w:hAnsi="Times New Roman"/>
                <w:i/>
                <w:iCs/>
              </w:rPr>
              <w:t>34 148,44</w:t>
            </w:r>
            <w:r w:rsidRPr="005949C8">
              <w:rPr>
                <w:rStyle w:val="normaltextrun"/>
                <w:rFonts w:ascii="Times New Roman" w:hAnsi="Times New Roman"/>
              </w:rPr>
              <w:t> </w:t>
            </w:r>
          </w:p>
        </w:tc>
        <w:tc>
          <w:tcPr>
            <w:tcW w:w="1397" w:type="dxa"/>
            <w:tcBorders>
              <w:top w:val="single" w:sz="4" w:space="0" w:color="auto"/>
              <w:left w:val="single" w:sz="4" w:space="0" w:color="auto"/>
              <w:bottom w:val="single" w:sz="4" w:space="0" w:color="auto"/>
              <w:right w:val="single" w:sz="4" w:space="0" w:color="auto"/>
            </w:tcBorders>
            <w:vAlign w:val="center"/>
          </w:tcPr>
          <w:p w14:paraId="6471F78B" w14:textId="77777777" w:rsidR="00A551AF" w:rsidRPr="005949C8" w:rsidRDefault="00A551AF" w:rsidP="00026A99">
            <w:pPr>
              <w:spacing w:after="0" w:line="240" w:lineRule="auto"/>
              <w:rPr>
                <w:rStyle w:val="normaltextrun"/>
                <w:rFonts w:ascii="Times New Roman" w:hAnsi="Times New Roman"/>
              </w:rPr>
            </w:pPr>
            <w:r w:rsidRPr="005949C8">
              <w:rPr>
                <w:rStyle w:val="normaltextrun"/>
                <w:rFonts w:ascii="Times New Roman" w:hAnsi="Times New Roman"/>
                <w:i/>
                <w:iCs/>
              </w:rPr>
              <w:t>34 148,44</w:t>
            </w:r>
            <w:r w:rsidRPr="005949C8">
              <w:rPr>
                <w:rStyle w:val="normaltextrun"/>
                <w:rFonts w:ascii="Times New Roman" w:hAnsi="Times New Roman"/>
              </w:rPr>
              <w:t> </w:t>
            </w:r>
          </w:p>
        </w:tc>
      </w:tr>
      <w:tr w:rsidR="00A551AF" w:rsidRPr="005949C8" w14:paraId="129F7FB6" w14:textId="77777777" w:rsidTr="00026A99">
        <w:trPr>
          <w:trHeight w:val="195"/>
        </w:trPr>
        <w:tc>
          <w:tcPr>
            <w:tcW w:w="43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25C9D" w14:textId="77777777" w:rsidR="00A551AF" w:rsidRPr="005949C8" w:rsidRDefault="00A551AF" w:rsidP="00026A99">
            <w:pPr>
              <w:spacing w:after="0" w:line="240" w:lineRule="auto"/>
              <w:jc w:val="center"/>
              <w:rPr>
                <w:rFonts w:ascii="Times New Roman" w:eastAsia="Times New Roman" w:hAnsi="Times New Roman"/>
                <w:i/>
                <w:iCs/>
                <w:sz w:val="20"/>
                <w:szCs w:val="20"/>
              </w:rPr>
            </w:pPr>
            <w:r w:rsidRPr="005949C8">
              <w:rPr>
                <w:rFonts w:ascii="Times New Roman" w:eastAsia="Times New Roman" w:hAnsi="Times New Roman"/>
                <w:sz w:val="20"/>
                <w:szCs w:val="20"/>
              </w:rPr>
              <w:t>Valsts budžeta līdzfinansējums 20%  (BKUS)</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7CF94" w14:textId="77777777" w:rsidR="00A551AF" w:rsidRPr="005949C8" w:rsidRDefault="00A551AF" w:rsidP="00026A99">
            <w:pPr>
              <w:spacing w:after="0" w:line="240" w:lineRule="auto"/>
              <w:jc w:val="center"/>
              <w:rPr>
                <w:rFonts w:ascii="Times New Roman" w:hAnsi="Times New Roman"/>
                <w:i/>
                <w:iCs/>
                <w:sz w:val="20"/>
                <w:szCs w:val="20"/>
                <w:lang w:val="en-GB"/>
              </w:rPr>
            </w:pPr>
          </w:p>
        </w:tc>
        <w:tc>
          <w:tcPr>
            <w:tcW w:w="1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31165" w14:textId="77777777" w:rsidR="00A551AF" w:rsidRPr="005949C8" w:rsidRDefault="00A551AF" w:rsidP="00026A99">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12 195,86</w:t>
            </w:r>
          </w:p>
        </w:tc>
        <w:tc>
          <w:tcPr>
            <w:tcW w:w="1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251C" w14:textId="77777777" w:rsidR="00A551AF" w:rsidRPr="005949C8" w:rsidRDefault="00A551AF" w:rsidP="00026A99">
            <w:pPr>
              <w:spacing w:after="0" w:line="240" w:lineRule="auto"/>
              <w:jc w:val="center"/>
              <w:rPr>
                <w:rFonts w:ascii="Times New Roman" w:hAnsi="Times New Roman"/>
                <w:i/>
                <w:iCs/>
                <w:sz w:val="20"/>
                <w:szCs w:val="20"/>
                <w:lang w:val="en-GB"/>
              </w:rPr>
            </w:pPr>
            <w:r w:rsidRPr="005949C8">
              <w:rPr>
                <w:rFonts w:ascii="Times New Roman" w:hAnsi="Times New Roman"/>
                <w:sz w:val="20"/>
                <w:szCs w:val="20"/>
                <w:lang w:val="en-GB"/>
              </w:rPr>
              <w:t>12 195,86</w:t>
            </w:r>
          </w:p>
        </w:tc>
      </w:tr>
      <w:tr w:rsidR="00A551AF" w:rsidRPr="005949C8" w14:paraId="243C4D7E" w14:textId="77777777" w:rsidTr="00026A99">
        <w:trPr>
          <w:trHeight w:val="195"/>
        </w:trPr>
        <w:tc>
          <w:tcPr>
            <w:tcW w:w="439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BF3291C" w14:textId="77777777" w:rsidR="00A551AF" w:rsidRPr="005949C8" w:rsidRDefault="00A551AF" w:rsidP="00026A99">
            <w:pPr>
              <w:spacing w:after="0" w:line="240" w:lineRule="auto"/>
              <w:ind w:firstLine="720"/>
              <w:jc w:val="center"/>
              <w:rPr>
                <w:rFonts w:ascii="Times New Roman" w:eastAsia="Times New Roman" w:hAnsi="Times New Roman"/>
                <w:sz w:val="20"/>
                <w:szCs w:val="20"/>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w:t>
            </w:r>
          </w:p>
        </w:tc>
        <w:tc>
          <w:tcPr>
            <w:tcW w:w="16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A7CCF4C" w14:textId="77777777" w:rsidR="00A551AF" w:rsidRPr="005949C8" w:rsidRDefault="00A551AF" w:rsidP="00026A99">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14 635,00</w:t>
            </w:r>
          </w:p>
        </w:tc>
        <w:tc>
          <w:tcPr>
            <w:tcW w:w="194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1294BF5" w14:textId="77777777" w:rsidR="00A551AF" w:rsidRPr="005949C8" w:rsidRDefault="00A551AF" w:rsidP="00026A99">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46 344,30</w:t>
            </w:r>
          </w:p>
        </w:tc>
        <w:tc>
          <w:tcPr>
            <w:tcW w:w="139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853DC6E" w14:textId="77777777" w:rsidR="00A551AF" w:rsidRPr="005949C8" w:rsidRDefault="00A551AF" w:rsidP="00026A99">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60 979,30</w:t>
            </w:r>
          </w:p>
        </w:tc>
      </w:tr>
    </w:tbl>
    <w:p w14:paraId="387592F8" w14:textId="77777777" w:rsidR="00A551AF" w:rsidRPr="005949C8" w:rsidRDefault="00A551AF" w:rsidP="00026A99">
      <w:pPr>
        <w:pStyle w:val="NoSpacing"/>
        <w:rPr>
          <w:rStyle w:val="normaltextrun"/>
          <w:rFonts w:ascii="Times New Roman" w:hAnsi="Times New Roman"/>
          <w:b/>
          <w:bCs/>
        </w:rPr>
      </w:pPr>
    </w:p>
    <w:p w14:paraId="119416C7" w14:textId="77777777" w:rsidR="00A551AF" w:rsidRPr="005949C8" w:rsidRDefault="00A551AF" w:rsidP="00026A99">
      <w:pPr>
        <w:pStyle w:val="NoSpacing"/>
        <w:ind w:firstLine="720"/>
        <w:jc w:val="both"/>
        <w:rPr>
          <w:rFonts w:ascii="Times New Roman" w:hAnsi="Times New Roman"/>
          <w:b/>
          <w:bCs/>
          <w:sz w:val="24"/>
          <w:szCs w:val="24"/>
        </w:rPr>
      </w:pPr>
      <w:r w:rsidRPr="005949C8">
        <w:rPr>
          <w:rFonts w:ascii="Times New Roman" w:eastAsia="Times New Roman" w:hAnsi="Times New Roman"/>
          <w:b/>
          <w:bCs/>
          <w:sz w:val="24"/>
          <w:szCs w:val="24"/>
        </w:rPr>
        <w:t xml:space="preserve">Ievērojot minēto, nepieciešams valsts budžeta līdzfinansējums CHIP-AML22 projekta aktivitāšu finansēšanai indikatīvi 12 195,86 </w:t>
      </w:r>
      <w:proofErr w:type="spellStart"/>
      <w:r w:rsidRPr="000179CE">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tai skaitā 2025. gadā - 12 195,86  </w:t>
      </w:r>
      <w:proofErr w:type="spellStart"/>
      <w:r w:rsidRPr="000179CE">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7FFA5D0A" w14:textId="77777777" w:rsidR="00D33E19" w:rsidRDefault="00D33E19" w:rsidP="00026A99">
      <w:pPr>
        <w:spacing w:after="0" w:line="240" w:lineRule="auto"/>
      </w:pPr>
    </w:p>
    <w:sectPr w:rsidR="00D33E19"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D469C" w14:textId="77777777" w:rsidR="005C2260" w:rsidRDefault="005C2260" w:rsidP="003F620F">
      <w:r>
        <w:separator/>
      </w:r>
    </w:p>
  </w:endnote>
  <w:endnote w:type="continuationSeparator" w:id="0">
    <w:p w14:paraId="3C5B8187" w14:textId="77777777" w:rsidR="005C2260" w:rsidRDefault="005C2260"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807626"/>
      <w:docPartObj>
        <w:docPartGallery w:val="Page Numbers (Bottom of Page)"/>
        <w:docPartUnique/>
      </w:docPartObj>
    </w:sdtPr>
    <w:sdtEndPr>
      <w:rPr>
        <w:noProof/>
      </w:rPr>
    </w:sdtEndPr>
    <w:sdtContent>
      <w:p w14:paraId="772CD4D9" w14:textId="708700A6" w:rsidR="00147A76" w:rsidRDefault="00147A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556E59" w14:textId="77777777" w:rsidR="00147A76" w:rsidRDefault="00147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5A97D" w14:textId="77777777" w:rsidR="005C2260" w:rsidRDefault="005C2260" w:rsidP="003F620F">
      <w:r>
        <w:separator/>
      </w:r>
    </w:p>
  </w:footnote>
  <w:footnote w:type="continuationSeparator" w:id="0">
    <w:p w14:paraId="21EAB75C" w14:textId="77777777" w:rsidR="005C2260" w:rsidRDefault="005C2260" w:rsidP="003F620F">
      <w:r>
        <w:continuationSeparator/>
      </w:r>
    </w:p>
  </w:footnote>
  <w:footnote w:id="1">
    <w:p w14:paraId="3754FD3B" w14:textId="77777777" w:rsidR="00A551AF" w:rsidRPr="004628E2" w:rsidRDefault="00A551AF" w:rsidP="00A551AF">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CHIP-AML22</w:t>
      </w:r>
      <w:r w:rsidRPr="00314D13">
        <w:rPr>
          <w:rFonts w:ascii="Times New Roman" w:hAnsi="Times New Roman"/>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14012"/>
    <w:multiLevelType w:val="hybridMultilevel"/>
    <w:tmpl w:val="45E830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6C068ACA"/>
    <w:multiLevelType w:val="hybridMultilevel"/>
    <w:tmpl w:val="FFFFFFFF"/>
    <w:lvl w:ilvl="0" w:tplc="A24E254E">
      <w:start w:val="1"/>
      <w:numFmt w:val="decimal"/>
      <w:lvlText w:val="%1."/>
      <w:lvlJc w:val="left"/>
      <w:pPr>
        <w:ind w:left="720" w:hanging="360"/>
      </w:pPr>
    </w:lvl>
    <w:lvl w:ilvl="1" w:tplc="853005E0">
      <w:start w:val="1"/>
      <w:numFmt w:val="lowerLetter"/>
      <w:lvlText w:val="%2."/>
      <w:lvlJc w:val="left"/>
      <w:pPr>
        <w:ind w:left="1440" w:hanging="360"/>
      </w:pPr>
    </w:lvl>
    <w:lvl w:ilvl="2" w:tplc="D758D338">
      <w:start w:val="1"/>
      <w:numFmt w:val="lowerRoman"/>
      <w:lvlText w:val="%3."/>
      <w:lvlJc w:val="right"/>
      <w:pPr>
        <w:ind w:left="2160" w:hanging="180"/>
      </w:pPr>
    </w:lvl>
    <w:lvl w:ilvl="3" w:tplc="CBF4D228">
      <w:start w:val="1"/>
      <w:numFmt w:val="decimal"/>
      <w:lvlText w:val="%4."/>
      <w:lvlJc w:val="left"/>
      <w:pPr>
        <w:ind w:left="2880" w:hanging="360"/>
      </w:pPr>
    </w:lvl>
    <w:lvl w:ilvl="4" w:tplc="DC706AB4">
      <w:start w:val="1"/>
      <w:numFmt w:val="lowerLetter"/>
      <w:lvlText w:val="%5."/>
      <w:lvlJc w:val="left"/>
      <w:pPr>
        <w:ind w:left="3600" w:hanging="360"/>
      </w:pPr>
    </w:lvl>
    <w:lvl w:ilvl="5" w:tplc="FB1A9FBE">
      <w:start w:val="1"/>
      <w:numFmt w:val="lowerRoman"/>
      <w:lvlText w:val="%6."/>
      <w:lvlJc w:val="right"/>
      <w:pPr>
        <w:ind w:left="4320" w:hanging="180"/>
      </w:pPr>
    </w:lvl>
    <w:lvl w:ilvl="6" w:tplc="DB1AEF6E">
      <w:start w:val="1"/>
      <w:numFmt w:val="decimal"/>
      <w:lvlText w:val="%7."/>
      <w:lvlJc w:val="left"/>
      <w:pPr>
        <w:ind w:left="5040" w:hanging="360"/>
      </w:pPr>
    </w:lvl>
    <w:lvl w:ilvl="7" w:tplc="EDB6F7AE">
      <w:start w:val="1"/>
      <w:numFmt w:val="lowerLetter"/>
      <w:lvlText w:val="%8."/>
      <w:lvlJc w:val="left"/>
      <w:pPr>
        <w:ind w:left="5760" w:hanging="360"/>
      </w:pPr>
    </w:lvl>
    <w:lvl w:ilvl="8" w:tplc="86063B88">
      <w:start w:val="1"/>
      <w:numFmt w:val="lowerRoman"/>
      <w:lvlText w:val="%9."/>
      <w:lvlJc w:val="right"/>
      <w:pPr>
        <w:ind w:left="6480" w:hanging="180"/>
      </w:pPr>
    </w:lvl>
  </w:abstractNum>
  <w:num w:numId="1" w16cid:durableId="1060133325">
    <w:abstractNumId w:val="1"/>
  </w:num>
  <w:num w:numId="2" w16cid:durableId="1963882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AF"/>
    <w:rsid w:val="00026A99"/>
    <w:rsid w:val="00147A76"/>
    <w:rsid w:val="00200362"/>
    <w:rsid w:val="002E17ED"/>
    <w:rsid w:val="003F620F"/>
    <w:rsid w:val="004507B5"/>
    <w:rsid w:val="004C3F3F"/>
    <w:rsid w:val="004D0E77"/>
    <w:rsid w:val="005C2260"/>
    <w:rsid w:val="007B18E2"/>
    <w:rsid w:val="008B50C8"/>
    <w:rsid w:val="00A00F96"/>
    <w:rsid w:val="00A551AF"/>
    <w:rsid w:val="00B23326"/>
    <w:rsid w:val="00C76115"/>
    <w:rsid w:val="00CA06D5"/>
    <w:rsid w:val="00D33E19"/>
    <w:rsid w:val="00D70F3B"/>
    <w:rsid w:val="00EB3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7DFE"/>
  <w15:chartTrackingRefBased/>
  <w15:docId w15:val="{BD7F920E-BE08-4169-9992-9F444C5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1AF"/>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A551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51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51A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51A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51A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51A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51A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51A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51A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A551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51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51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51AF"/>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A551AF"/>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A551AF"/>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551AF"/>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551A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551AF"/>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A551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1AF"/>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1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51AF"/>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A551AF"/>
    <w:pPr>
      <w:ind w:left="720"/>
      <w:contextualSpacing/>
    </w:pPr>
  </w:style>
  <w:style w:type="character" w:styleId="IntenseEmphasis">
    <w:name w:val="Intense Emphasis"/>
    <w:basedOn w:val="DefaultParagraphFont"/>
    <w:uiPriority w:val="21"/>
    <w:qFormat/>
    <w:rsid w:val="00A551AF"/>
    <w:rPr>
      <w:i/>
      <w:iCs/>
      <w:color w:val="2F5496" w:themeColor="accent1" w:themeShade="BF"/>
    </w:rPr>
  </w:style>
  <w:style w:type="paragraph" w:styleId="IntenseQuote">
    <w:name w:val="Intense Quote"/>
    <w:basedOn w:val="Normal"/>
    <w:next w:val="Normal"/>
    <w:link w:val="IntenseQuoteChar"/>
    <w:uiPriority w:val="30"/>
    <w:qFormat/>
    <w:rsid w:val="00A551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51AF"/>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A551AF"/>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A551AF"/>
    <w:pPr>
      <w:spacing w:after="0" w:line="240" w:lineRule="auto"/>
    </w:pPr>
    <w:rPr>
      <w:sz w:val="20"/>
      <w:szCs w:val="20"/>
    </w:rPr>
  </w:style>
  <w:style w:type="character" w:customStyle="1" w:styleId="FootnoteTextChar">
    <w:name w:val="Footnote Text Char"/>
    <w:basedOn w:val="DefaultParagraphFont"/>
    <w:uiPriority w:val="99"/>
    <w:semiHidden/>
    <w:rsid w:val="00A551AF"/>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A551AF"/>
    <w:rPr>
      <w:vertAlign w:val="superscript"/>
    </w:rPr>
  </w:style>
  <w:style w:type="paragraph" w:styleId="NoSpacing">
    <w:name w:val="No Spacing"/>
    <w:uiPriority w:val="1"/>
    <w:qFormat/>
    <w:rsid w:val="00A551AF"/>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A551AF"/>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A551AF"/>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A551AF"/>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A551A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51AF"/>
    <w:rPr>
      <w:sz w:val="16"/>
      <w:szCs w:val="16"/>
    </w:rPr>
  </w:style>
  <w:style w:type="paragraph" w:styleId="CommentText">
    <w:name w:val="annotation text"/>
    <w:basedOn w:val="Normal"/>
    <w:link w:val="CommentTextChar"/>
    <w:uiPriority w:val="99"/>
    <w:unhideWhenUsed/>
    <w:rsid w:val="00A551AF"/>
    <w:pPr>
      <w:spacing w:line="240" w:lineRule="auto"/>
    </w:pPr>
    <w:rPr>
      <w:sz w:val="20"/>
      <w:szCs w:val="20"/>
    </w:rPr>
  </w:style>
  <w:style w:type="character" w:customStyle="1" w:styleId="CommentTextChar">
    <w:name w:val="Comment Text Char"/>
    <w:basedOn w:val="DefaultParagraphFont"/>
    <w:link w:val="CommentText"/>
    <w:uiPriority w:val="99"/>
    <w:rsid w:val="00A551AF"/>
    <w:rPr>
      <w:rFonts w:ascii="Calibri" w:eastAsia="Calibri" w:hAnsi="Calibri" w:cs="Times New Roman"/>
      <w:sz w:val="20"/>
      <w:szCs w:val="20"/>
    </w:rPr>
  </w:style>
  <w:style w:type="table" w:styleId="GridTable4-Accent2">
    <w:name w:val="Grid Table 4 Accent 2"/>
    <w:basedOn w:val="TableNormal"/>
    <w:uiPriority w:val="49"/>
    <w:rsid w:val="00A551A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A551A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149489">
      <w:bodyDiv w:val="1"/>
      <w:marLeft w:val="0"/>
      <w:marRight w:val="0"/>
      <w:marTop w:val="0"/>
      <w:marBottom w:val="0"/>
      <w:divBdr>
        <w:top w:val="none" w:sz="0" w:space="0" w:color="auto"/>
        <w:left w:val="none" w:sz="0" w:space="0" w:color="auto"/>
        <w:bottom w:val="none" w:sz="0" w:space="0" w:color="auto"/>
        <w:right w:val="none" w:sz="0" w:space="0" w:color="auto"/>
      </w:divBdr>
    </w:div>
    <w:div w:id="164269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5747</Words>
  <Characters>3277</Characters>
  <Application>Microsoft Office Word</Application>
  <DocSecurity>0</DocSecurity>
  <Lines>27</Lines>
  <Paragraphs>18</Paragraphs>
  <ScaleCrop>false</ScaleCrop>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7</cp:revision>
  <dcterms:created xsi:type="dcterms:W3CDTF">2025-04-11T07:49:00Z</dcterms:created>
  <dcterms:modified xsi:type="dcterms:W3CDTF">2025-07-04T07:04:00Z</dcterms:modified>
</cp:coreProperties>
</file>