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2CDD5" w14:textId="77777777" w:rsidR="00C611AC" w:rsidRDefault="00C611AC" w:rsidP="00E03FC3">
      <w:pPr>
        <w:pStyle w:val="Title"/>
        <w:outlineLvl w:val="0"/>
      </w:pPr>
      <w:bookmarkStart w:id="0" w:name="OLE_LINK1"/>
      <w:bookmarkStart w:id="1" w:name="OLE_LINK2"/>
    </w:p>
    <w:bookmarkEnd w:id="0"/>
    <w:bookmarkEnd w:id="1"/>
    <w:p w14:paraId="7D9F49E7" w14:textId="3C2A4607" w:rsidR="00C611AC" w:rsidRDefault="005C5909" w:rsidP="00E03FC3">
      <w:pPr>
        <w:jc w:val="center"/>
        <w:rPr>
          <w:b/>
        </w:rPr>
      </w:pPr>
      <w:r>
        <w:rPr>
          <w:b/>
        </w:rPr>
        <w:t>Likum</w:t>
      </w:r>
      <w:r w:rsidR="006E7BBA" w:rsidRPr="005736DB">
        <w:rPr>
          <w:b/>
        </w:rPr>
        <w:t>projekt</w:t>
      </w:r>
      <w:r>
        <w:rPr>
          <w:b/>
        </w:rPr>
        <w:t>a</w:t>
      </w:r>
      <w:r w:rsidR="006E7BBA" w:rsidRPr="005736DB">
        <w:rPr>
          <w:b/>
        </w:rPr>
        <w:t xml:space="preserve"> </w:t>
      </w:r>
      <w:r w:rsidR="00FE7ED6">
        <w:rPr>
          <w:b/>
        </w:rPr>
        <w:t>“</w:t>
      </w:r>
      <w:r w:rsidR="00584E38">
        <w:rPr>
          <w:b/>
        </w:rPr>
        <w:t>Līgums par augstākās</w:t>
      </w:r>
      <w:r w:rsidR="00764306">
        <w:rPr>
          <w:b/>
        </w:rPr>
        <w:t xml:space="preserve"> izglītības</w:t>
      </w:r>
      <w:r w:rsidR="00584E38" w:rsidRPr="00C025C1">
        <w:rPr>
          <w:b/>
        </w:rPr>
        <w:t xml:space="preserve"> </w:t>
      </w:r>
      <w:r w:rsidR="00C025C1" w:rsidRPr="00C025C1">
        <w:rPr>
          <w:b/>
        </w:rPr>
        <w:t>kvalifikāciju</w:t>
      </w:r>
      <w:r w:rsidR="00584E38">
        <w:rPr>
          <w:b/>
        </w:rPr>
        <w:t xml:space="preserve"> </w:t>
      </w:r>
      <w:r w:rsidR="00C025C1" w:rsidRPr="00C025C1">
        <w:rPr>
          <w:b/>
        </w:rPr>
        <w:t>automātisku atzīšanu</w:t>
      </w:r>
      <w:r w:rsidR="005736DB" w:rsidRPr="005736DB">
        <w:rPr>
          <w:b/>
          <w:color w:val="000000"/>
        </w:rPr>
        <w:t xml:space="preserve">” </w:t>
      </w:r>
      <w:r w:rsidR="00852042" w:rsidRPr="005736DB">
        <w:rPr>
          <w:b/>
        </w:rPr>
        <w:t>sākotnējā</w:t>
      </w:r>
      <w:r w:rsidR="002D3306" w:rsidRPr="005736DB">
        <w:rPr>
          <w:b/>
        </w:rPr>
        <w:t>s</w:t>
      </w:r>
      <w:r w:rsidR="00852042" w:rsidRPr="005736DB">
        <w:rPr>
          <w:b/>
        </w:rPr>
        <w:t xml:space="preserve"> ietekmes novērtējuma </w:t>
      </w:r>
      <w:smartTag w:uri="schemas-tilde-lv/tildestengine" w:element="veidnes">
        <w:smartTagPr>
          <w:attr w:name="baseform" w:val="ziņojums"/>
          <w:attr w:name="id" w:val="-1"/>
          <w:attr w:name="text" w:val="ziņojums"/>
        </w:smartTagPr>
        <w:r w:rsidR="00852042" w:rsidRPr="005736DB">
          <w:rPr>
            <w:b/>
          </w:rPr>
          <w:t>ziņojums</w:t>
        </w:r>
      </w:smartTag>
      <w:r w:rsidR="00852042" w:rsidRPr="005736DB">
        <w:rPr>
          <w:b/>
        </w:rPr>
        <w:t xml:space="preserve"> (anotācija)</w:t>
      </w:r>
    </w:p>
    <w:p w14:paraId="378F217A" w14:textId="77777777" w:rsidR="009462FA" w:rsidRDefault="009462FA" w:rsidP="00E03FC3">
      <w:pPr>
        <w:jc w:val="center"/>
        <w:rPr>
          <w:b/>
        </w:rPr>
      </w:pPr>
    </w:p>
    <w:tbl>
      <w:tblPr>
        <w:tblStyle w:val="TableGrid"/>
        <w:tblW w:w="9356" w:type="dxa"/>
        <w:tblInd w:w="-147" w:type="dxa"/>
        <w:tblLook w:val="04A0" w:firstRow="1" w:lastRow="0" w:firstColumn="1" w:lastColumn="0" w:noHBand="0" w:noVBand="1"/>
      </w:tblPr>
      <w:tblGrid>
        <w:gridCol w:w="3261"/>
        <w:gridCol w:w="6095"/>
      </w:tblGrid>
      <w:tr w:rsidR="001A0D28" w:rsidRPr="004A798C" w14:paraId="06259086" w14:textId="77777777" w:rsidTr="00AF2BA5">
        <w:tc>
          <w:tcPr>
            <w:tcW w:w="9356" w:type="dxa"/>
            <w:gridSpan w:val="2"/>
          </w:tcPr>
          <w:p w14:paraId="477F9FE3" w14:textId="6CCB7D58" w:rsidR="001627C0" w:rsidRPr="004A798C" w:rsidRDefault="005C5909" w:rsidP="001627C0">
            <w:pPr>
              <w:spacing w:before="120" w:after="120"/>
              <w:jc w:val="center"/>
              <w:rPr>
                <w:b/>
              </w:rPr>
            </w:pPr>
            <w:r w:rsidRPr="004A798C">
              <w:rPr>
                <w:b/>
              </w:rPr>
              <w:t>Tiesību akta projekta anotācijas kopsavilkums</w:t>
            </w:r>
          </w:p>
        </w:tc>
      </w:tr>
      <w:tr w:rsidR="001A0D28" w:rsidRPr="004A798C" w14:paraId="530C219B" w14:textId="77777777" w:rsidTr="00C076AD">
        <w:tc>
          <w:tcPr>
            <w:tcW w:w="3261" w:type="dxa"/>
          </w:tcPr>
          <w:p w14:paraId="2034A5B0" w14:textId="08FE2918" w:rsidR="001627C0" w:rsidRPr="004A798C" w:rsidRDefault="005C5909" w:rsidP="007D220B">
            <w:pPr>
              <w:spacing w:before="120"/>
              <w:jc w:val="both"/>
            </w:pPr>
            <w:r w:rsidRPr="004A798C">
              <w:t xml:space="preserve">Mērķis, risinājums un projekta spēkā stāšanās </w:t>
            </w:r>
          </w:p>
        </w:tc>
        <w:tc>
          <w:tcPr>
            <w:tcW w:w="6095" w:type="dxa"/>
          </w:tcPr>
          <w:p w14:paraId="6A261BF9" w14:textId="54DE186E" w:rsidR="001627C0" w:rsidRPr="004A798C" w:rsidRDefault="00E406BC" w:rsidP="002B71A9">
            <w:pPr>
              <w:spacing w:before="120" w:after="120"/>
              <w:jc w:val="both"/>
            </w:pPr>
            <w:r>
              <w:t>Likumprojekts paredz, ka l</w:t>
            </w:r>
            <w:r w:rsidR="00991B97">
              <w:t>īguma</w:t>
            </w:r>
            <w:r w:rsidR="002B71A9">
              <w:t xml:space="preserve">m stājoties spēkā, </w:t>
            </w:r>
            <w:r w:rsidR="00991B97">
              <w:t xml:space="preserve">Pušu </w:t>
            </w:r>
            <w:r>
              <w:t xml:space="preserve"> </w:t>
            </w:r>
            <w:r>
              <w:softHyphen/>
              <w:t>– Beļģijas Karaliste</w:t>
            </w:r>
            <w:r w:rsidR="00DE4C05">
              <w:t>s</w:t>
            </w:r>
            <w:r>
              <w:t xml:space="preserve">, </w:t>
            </w:r>
            <w:r w:rsidRPr="00CB1237">
              <w:t xml:space="preserve"> </w:t>
            </w:r>
            <w:r>
              <w:t xml:space="preserve">ko pārstāv: </w:t>
            </w:r>
            <w:r w:rsidRPr="00CB1237">
              <w:t>Flandrijas</w:t>
            </w:r>
            <w:r>
              <w:t xml:space="preserve"> kopiena</w:t>
            </w:r>
            <w:r w:rsidRPr="00CB1237">
              <w:t>,</w:t>
            </w:r>
            <w:r>
              <w:rPr>
                <w:rFonts w:cstheme="minorHAnsi"/>
                <w:bCs/>
                <w:noProof/>
              </w:rPr>
              <w:t xml:space="preserve"> </w:t>
            </w:r>
            <w:r>
              <w:t>Franču kopiena</w:t>
            </w:r>
            <w:r w:rsidRPr="00CB1237">
              <w:t>,</w:t>
            </w:r>
            <w:r>
              <w:rPr>
                <w:rFonts w:cstheme="minorHAnsi"/>
                <w:bCs/>
                <w:noProof/>
              </w:rPr>
              <w:t xml:space="preserve"> </w:t>
            </w:r>
            <w:r w:rsidRPr="00CB1237">
              <w:t>Vāc</w:t>
            </w:r>
            <w:r>
              <w:t>iski runājošo kopiena;</w:t>
            </w:r>
            <w:r>
              <w:rPr>
                <w:rFonts w:cstheme="minorHAnsi"/>
                <w:bCs/>
                <w:noProof/>
              </w:rPr>
              <w:t xml:space="preserve"> </w:t>
            </w:r>
            <w:r>
              <w:t>Igaunijas Republika</w:t>
            </w:r>
            <w:r w:rsidR="00DE4C05">
              <w:t>s</w:t>
            </w:r>
            <w:r>
              <w:t>;</w:t>
            </w:r>
            <w:r>
              <w:rPr>
                <w:rFonts w:cstheme="minorHAnsi"/>
                <w:bCs/>
                <w:noProof/>
              </w:rPr>
              <w:t xml:space="preserve"> </w:t>
            </w:r>
            <w:r>
              <w:t>Latvijas Republika</w:t>
            </w:r>
            <w:r w:rsidR="00DE4C05">
              <w:t>s</w:t>
            </w:r>
            <w:r>
              <w:t>; Lietuvas Republika;</w:t>
            </w:r>
            <w:r>
              <w:rPr>
                <w:rFonts w:cstheme="minorHAnsi"/>
                <w:bCs/>
                <w:noProof/>
              </w:rPr>
              <w:t xml:space="preserve"> </w:t>
            </w:r>
            <w:r>
              <w:t>Luksemburgas Lielhercogiste</w:t>
            </w:r>
            <w:r w:rsidR="00DE4C05">
              <w:t>s</w:t>
            </w:r>
            <w:r>
              <w:t>;</w:t>
            </w:r>
            <w:r>
              <w:rPr>
                <w:rFonts w:cstheme="minorHAnsi"/>
                <w:bCs/>
                <w:noProof/>
              </w:rPr>
              <w:t xml:space="preserve"> </w:t>
            </w:r>
            <w:r>
              <w:t>Nīderlandes Karaliste</w:t>
            </w:r>
            <w:r w:rsidR="00DE4C05">
              <w:t>s</w:t>
            </w:r>
            <w:r w:rsidR="00991B97">
              <w:t xml:space="preserve"> augstākās izglītības kvalifikācijas atbilstoši šim līgumam un tā pielikumiem tiks atzītas automātiski.</w:t>
            </w:r>
          </w:p>
        </w:tc>
      </w:tr>
    </w:tbl>
    <w:p w14:paraId="3266CE00" w14:textId="77777777" w:rsidR="001627C0" w:rsidRPr="004A798C" w:rsidRDefault="001627C0" w:rsidP="007D220B">
      <w:pPr>
        <w:jc w:val="both"/>
        <w:rPr>
          <w:b/>
        </w:rPr>
      </w:pPr>
    </w:p>
    <w:tbl>
      <w:tblPr>
        <w:tblpPr w:leftFromText="180" w:rightFromText="180" w:vertAnchor="text" w:horzAnchor="margin" w:tblpXSpec="center" w:tblpY="14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6"/>
        <w:gridCol w:w="2540"/>
        <w:gridCol w:w="6095"/>
      </w:tblGrid>
      <w:tr w:rsidR="001A0D28" w:rsidRPr="004A798C" w14:paraId="3F7C45F0" w14:textId="77777777" w:rsidTr="00AF2BA5">
        <w:trPr>
          <w:trHeight w:val="121"/>
        </w:trPr>
        <w:tc>
          <w:tcPr>
            <w:tcW w:w="9351" w:type="dxa"/>
            <w:gridSpan w:val="3"/>
            <w:vAlign w:val="center"/>
          </w:tcPr>
          <w:p w14:paraId="62E327D7" w14:textId="77777777" w:rsidR="00852042" w:rsidRPr="004A798C" w:rsidRDefault="005C5909" w:rsidP="007D220B">
            <w:pPr>
              <w:pStyle w:val="naisnod"/>
              <w:spacing w:before="120" w:after="120"/>
              <w:jc w:val="both"/>
            </w:pPr>
            <w:r w:rsidRPr="004A798C">
              <w:t>I</w:t>
            </w:r>
            <w:r w:rsidR="000941C5" w:rsidRPr="004A798C">
              <w:t>.</w:t>
            </w:r>
            <w:r w:rsidRPr="004A798C">
              <w:t xml:space="preserve"> Tiesību akta </w:t>
            </w:r>
            <w:r w:rsidR="002E3FF4" w:rsidRPr="004A798C">
              <w:t xml:space="preserve">projekta </w:t>
            </w:r>
            <w:r w:rsidRPr="004A798C">
              <w:t>izstrādes nepieciešamība</w:t>
            </w:r>
          </w:p>
        </w:tc>
      </w:tr>
      <w:tr w:rsidR="001A0D28" w:rsidRPr="004A798C" w14:paraId="53EC628C" w14:textId="77777777" w:rsidTr="00C076AD">
        <w:trPr>
          <w:trHeight w:val="382"/>
        </w:trPr>
        <w:tc>
          <w:tcPr>
            <w:tcW w:w="716" w:type="dxa"/>
          </w:tcPr>
          <w:p w14:paraId="1D93D212" w14:textId="77777777" w:rsidR="00262E2B" w:rsidRPr="004A798C" w:rsidRDefault="005C5909" w:rsidP="007D220B">
            <w:pPr>
              <w:pStyle w:val="naiskr"/>
              <w:spacing w:before="120" w:after="120"/>
              <w:jc w:val="both"/>
            </w:pPr>
            <w:r w:rsidRPr="004A798C">
              <w:t>1.</w:t>
            </w:r>
          </w:p>
        </w:tc>
        <w:tc>
          <w:tcPr>
            <w:tcW w:w="2540" w:type="dxa"/>
          </w:tcPr>
          <w:p w14:paraId="4AEEB3C3" w14:textId="78D8F136" w:rsidR="00D1224B" w:rsidRPr="004A798C" w:rsidRDefault="005C5909" w:rsidP="007D220B">
            <w:pPr>
              <w:pStyle w:val="naiskr"/>
              <w:spacing w:before="120" w:after="120"/>
              <w:ind w:hanging="10"/>
              <w:jc w:val="both"/>
            </w:pPr>
            <w:r w:rsidRPr="004A798C">
              <w:t>Pamatojums</w:t>
            </w:r>
          </w:p>
          <w:p w14:paraId="1721AEC8" w14:textId="77777777" w:rsidR="00D1224B" w:rsidRPr="004A798C" w:rsidRDefault="00D1224B" w:rsidP="007D220B">
            <w:pPr>
              <w:jc w:val="both"/>
            </w:pPr>
          </w:p>
          <w:p w14:paraId="2B6BDCB6" w14:textId="77777777" w:rsidR="00D1224B" w:rsidRPr="004A798C" w:rsidRDefault="00D1224B" w:rsidP="007D220B">
            <w:pPr>
              <w:jc w:val="both"/>
            </w:pPr>
          </w:p>
          <w:p w14:paraId="46A38AE8" w14:textId="77777777" w:rsidR="00D1224B" w:rsidRPr="004A798C" w:rsidRDefault="00D1224B" w:rsidP="007D220B">
            <w:pPr>
              <w:jc w:val="both"/>
            </w:pPr>
          </w:p>
          <w:p w14:paraId="38ECB679" w14:textId="77777777" w:rsidR="00D1224B" w:rsidRPr="004A798C" w:rsidRDefault="00D1224B" w:rsidP="007D220B">
            <w:pPr>
              <w:jc w:val="both"/>
            </w:pPr>
          </w:p>
          <w:p w14:paraId="4D0CD719" w14:textId="77777777" w:rsidR="00D1224B" w:rsidRPr="004A798C" w:rsidRDefault="00D1224B" w:rsidP="007D220B">
            <w:pPr>
              <w:jc w:val="both"/>
            </w:pPr>
          </w:p>
          <w:p w14:paraId="4D010F17" w14:textId="77777777" w:rsidR="00D1224B" w:rsidRPr="004A798C" w:rsidRDefault="00D1224B" w:rsidP="007D220B">
            <w:pPr>
              <w:ind w:firstLine="720"/>
              <w:jc w:val="both"/>
            </w:pPr>
          </w:p>
          <w:p w14:paraId="35AA9D2E" w14:textId="3CACCBEF" w:rsidR="00D1224B" w:rsidRPr="004A798C" w:rsidRDefault="00D1224B" w:rsidP="007D220B">
            <w:pPr>
              <w:jc w:val="both"/>
            </w:pPr>
          </w:p>
          <w:p w14:paraId="4C186850" w14:textId="5F66B2C2" w:rsidR="00262E2B" w:rsidRPr="004A798C" w:rsidRDefault="005C5909" w:rsidP="007D220B">
            <w:pPr>
              <w:tabs>
                <w:tab w:val="left" w:pos="956"/>
              </w:tabs>
              <w:jc w:val="both"/>
            </w:pPr>
            <w:r w:rsidRPr="004A798C">
              <w:tab/>
            </w:r>
          </w:p>
        </w:tc>
        <w:tc>
          <w:tcPr>
            <w:tcW w:w="6095" w:type="dxa"/>
          </w:tcPr>
          <w:p w14:paraId="1AC3CD7F" w14:textId="22E1E5FB" w:rsidR="00BE7A49" w:rsidRPr="001E7134" w:rsidRDefault="005C5909" w:rsidP="007D220B">
            <w:pPr>
              <w:jc w:val="both"/>
              <w:rPr>
                <w:bCs/>
              </w:rPr>
            </w:pPr>
            <w:r w:rsidRPr="004A798C">
              <w:t>Likum</w:t>
            </w:r>
            <w:r w:rsidR="00C34F91" w:rsidRPr="004A798C">
              <w:t xml:space="preserve">projekts </w:t>
            </w:r>
            <w:r w:rsidR="00FE7ED6" w:rsidRPr="004A798C">
              <w:t>“</w:t>
            </w:r>
            <w:r w:rsidR="00764306">
              <w:t>Līgums par augstākās izglītības</w:t>
            </w:r>
            <w:r w:rsidR="00584E38" w:rsidRPr="004A798C">
              <w:t xml:space="preserve"> kvalifikāciju automātisku atzīšanu</w:t>
            </w:r>
            <w:r w:rsidR="00C34F91" w:rsidRPr="004A798C">
              <w:t>”</w:t>
            </w:r>
            <w:r w:rsidR="005736DB" w:rsidRPr="004A798C">
              <w:t xml:space="preserve"> </w:t>
            </w:r>
            <w:r w:rsidR="0013561C" w:rsidRPr="004A798C">
              <w:t xml:space="preserve">(turpmāk – </w:t>
            </w:r>
            <w:r w:rsidR="004A798C" w:rsidRPr="004A798C">
              <w:t>Līguma projekts</w:t>
            </w:r>
            <w:r w:rsidR="0013561C" w:rsidRPr="004A798C">
              <w:t xml:space="preserve">) </w:t>
            </w:r>
            <w:r w:rsidR="005736DB" w:rsidRPr="004A798C">
              <w:t xml:space="preserve">ir </w:t>
            </w:r>
            <w:r w:rsidR="00C34F91" w:rsidRPr="004A798C">
              <w:t xml:space="preserve">izstrādāts, </w:t>
            </w:r>
            <w:r w:rsidR="005736DB" w:rsidRPr="004A798C">
              <w:t xml:space="preserve">ievērojot </w:t>
            </w:r>
            <w:r w:rsidR="00AA1E4D" w:rsidRPr="004A798C">
              <w:t>visu</w:t>
            </w:r>
            <w:r w:rsidR="005736DB" w:rsidRPr="004A798C">
              <w:t xml:space="preserve"> </w:t>
            </w:r>
            <w:r w:rsidR="00FB063F">
              <w:t xml:space="preserve">Līguma projektā </w:t>
            </w:r>
            <w:r w:rsidR="00584E38" w:rsidRPr="004A798C">
              <w:t xml:space="preserve">iesaistīto </w:t>
            </w:r>
            <w:r w:rsidR="005736DB" w:rsidRPr="004A798C">
              <w:t>Pušu interesi</w:t>
            </w:r>
            <w:r w:rsidR="008F67C8">
              <w:t xml:space="preserve"> (šeit un turpmāk Puses </w:t>
            </w:r>
            <w:r w:rsidR="008F67C8">
              <w:softHyphen/>
              <w:t xml:space="preserve">– Beļģijas Karaliste, </w:t>
            </w:r>
            <w:r w:rsidR="008F67C8" w:rsidRPr="00CB1237">
              <w:t xml:space="preserve"> </w:t>
            </w:r>
            <w:r w:rsidR="008F67C8">
              <w:t xml:space="preserve">ko pārstāv: </w:t>
            </w:r>
            <w:r w:rsidR="008F67C8" w:rsidRPr="00CB1237">
              <w:t>Flandrijas</w:t>
            </w:r>
            <w:r w:rsidR="00A820B1">
              <w:t xml:space="preserve"> kopiena</w:t>
            </w:r>
            <w:r w:rsidR="008F67C8" w:rsidRPr="00CB1237">
              <w:t>,</w:t>
            </w:r>
            <w:r w:rsidR="008F67C8">
              <w:rPr>
                <w:rFonts w:cstheme="minorHAnsi"/>
                <w:bCs/>
                <w:noProof/>
              </w:rPr>
              <w:t xml:space="preserve"> </w:t>
            </w:r>
            <w:r w:rsidR="00A820B1">
              <w:t>Franču kopiena</w:t>
            </w:r>
            <w:r w:rsidR="008F67C8" w:rsidRPr="00CB1237">
              <w:t>,</w:t>
            </w:r>
            <w:r w:rsidR="008F67C8">
              <w:rPr>
                <w:rFonts w:cstheme="minorHAnsi"/>
                <w:bCs/>
                <w:noProof/>
              </w:rPr>
              <w:t xml:space="preserve"> </w:t>
            </w:r>
            <w:r w:rsidR="008F67C8" w:rsidRPr="00CB1237">
              <w:t>Vāc</w:t>
            </w:r>
            <w:r w:rsidR="00A820B1">
              <w:t>iski runājošo kopiena</w:t>
            </w:r>
            <w:r w:rsidR="008F67C8">
              <w:t>;</w:t>
            </w:r>
            <w:r w:rsidR="008F67C8">
              <w:rPr>
                <w:rFonts w:cstheme="minorHAnsi"/>
                <w:bCs/>
                <w:noProof/>
              </w:rPr>
              <w:t xml:space="preserve"> </w:t>
            </w:r>
            <w:r w:rsidR="008F67C8">
              <w:t>Igaunijas Republika;</w:t>
            </w:r>
            <w:r w:rsidR="008F67C8">
              <w:rPr>
                <w:rFonts w:cstheme="minorHAnsi"/>
                <w:bCs/>
                <w:noProof/>
              </w:rPr>
              <w:t xml:space="preserve"> </w:t>
            </w:r>
            <w:r w:rsidR="008F67C8">
              <w:t>Latvijas Republika; Lietuvas Republika;</w:t>
            </w:r>
            <w:r w:rsidR="00764306">
              <w:rPr>
                <w:rFonts w:cstheme="minorHAnsi"/>
                <w:bCs/>
                <w:noProof/>
              </w:rPr>
              <w:t xml:space="preserve"> </w:t>
            </w:r>
            <w:r w:rsidR="008F67C8">
              <w:t>Luksemburgas Lielhercogiste;</w:t>
            </w:r>
            <w:r w:rsidR="00A820B1">
              <w:rPr>
                <w:rFonts w:cstheme="minorHAnsi"/>
                <w:bCs/>
                <w:noProof/>
              </w:rPr>
              <w:t xml:space="preserve"> </w:t>
            </w:r>
            <w:r w:rsidR="008F67C8">
              <w:t>Nīderlandes Karaliste)</w:t>
            </w:r>
            <w:r w:rsidR="00FB5F90" w:rsidRPr="004A798C">
              <w:t>,</w:t>
            </w:r>
            <w:r w:rsidR="00FA6D6F" w:rsidRPr="004A798C">
              <w:t xml:space="preserve"> </w:t>
            </w:r>
            <w:r w:rsidR="00584E38" w:rsidRPr="004A798C">
              <w:t xml:space="preserve">pamatojoties uz </w:t>
            </w:r>
            <w:r w:rsidR="00007BE9" w:rsidRPr="001E7134">
              <w:rPr>
                <w:bCs/>
              </w:rPr>
              <w:t>Baltijas un Beniluksa valstu nodomu protokolu par automātisku augstākās izglītības grādu savstarpēju atzīšanu</w:t>
            </w:r>
            <w:r w:rsidR="00BE7A49" w:rsidRPr="001E7134">
              <w:rPr>
                <w:bCs/>
              </w:rPr>
              <w:t xml:space="preserve"> (turpmāk – Nodomu protokols)</w:t>
            </w:r>
            <w:r w:rsidR="00AA68F9" w:rsidRPr="001E7134">
              <w:rPr>
                <w:bCs/>
              </w:rPr>
              <w:t xml:space="preserve">, kas </w:t>
            </w:r>
            <w:r w:rsidR="004A798C" w:rsidRPr="001E7134">
              <w:rPr>
                <w:bCs/>
              </w:rPr>
              <w:t xml:space="preserve">tika </w:t>
            </w:r>
            <w:r w:rsidR="00AA68F9" w:rsidRPr="001E7134">
              <w:rPr>
                <w:bCs/>
              </w:rPr>
              <w:t>parakstīts</w:t>
            </w:r>
            <w:r w:rsidR="00007BE9" w:rsidRPr="001E7134">
              <w:rPr>
                <w:bCs/>
              </w:rPr>
              <w:t xml:space="preserve"> 2019.gada 8.novembrī Brisel</w:t>
            </w:r>
            <w:r w:rsidR="004A798C" w:rsidRPr="001E7134">
              <w:rPr>
                <w:bCs/>
              </w:rPr>
              <w:t>ē</w:t>
            </w:r>
            <w:r w:rsidR="00BE7A49" w:rsidRPr="001E7134">
              <w:rPr>
                <w:bCs/>
              </w:rPr>
              <w:t xml:space="preserve">; </w:t>
            </w:r>
          </w:p>
          <w:p w14:paraId="427314A9" w14:textId="70EB19E5" w:rsidR="00EE5751" w:rsidRPr="001E7134" w:rsidRDefault="00FB063F" w:rsidP="004A798C">
            <w:pPr>
              <w:jc w:val="both"/>
              <w:rPr>
                <w:bCs/>
              </w:rPr>
            </w:pPr>
            <w:r w:rsidRPr="001E7134">
              <w:rPr>
                <w:bCs/>
              </w:rPr>
              <w:t>L</w:t>
            </w:r>
            <w:r w:rsidR="00BE7A49" w:rsidRPr="001E7134">
              <w:rPr>
                <w:bCs/>
              </w:rPr>
              <w:t>ikumprojekts</w:t>
            </w:r>
            <w:r w:rsidR="00007BE9" w:rsidRPr="001E7134">
              <w:rPr>
                <w:bCs/>
              </w:rPr>
              <w:t xml:space="preserve"> </w:t>
            </w:r>
            <w:r w:rsidR="00922FB5" w:rsidRPr="001E7134">
              <w:rPr>
                <w:bCs/>
              </w:rPr>
              <w:t xml:space="preserve">ir saistāms ar </w:t>
            </w:r>
            <w:r w:rsidR="00BE7A49" w:rsidRPr="004A798C">
              <w:t>K.</w:t>
            </w:r>
            <w:r w:rsidR="00922FB5" w:rsidRPr="004A798C">
              <w:t xml:space="preserve">Kariņa </w:t>
            </w:r>
            <w:r w:rsidR="0049778F" w:rsidRPr="004A798C">
              <w:t>valdības deklarācijas</w:t>
            </w:r>
            <w:r w:rsidR="00922FB5" w:rsidRPr="004A798C">
              <w:t xml:space="preserve"> 305</w:t>
            </w:r>
            <w:r w:rsidR="00BE7A49" w:rsidRPr="004A798C">
              <w:t>.</w:t>
            </w:r>
            <w:r w:rsidR="0049778F" w:rsidRPr="004A798C">
              <w:t xml:space="preserve">punktā noteikto </w:t>
            </w:r>
            <w:r w:rsidR="00922FB5" w:rsidRPr="004A798C">
              <w:t xml:space="preserve">uzdevumu </w:t>
            </w:r>
            <w:r w:rsidR="0049778F" w:rsidRPr="004A798C">
              <w:t xml:space="preserve">par </w:t>
            </w:r>
            <w:r w:rsidR="00922FB5" w:rsidRPr="004A798C">
              <w:t>internacionalizācijas procesu attīstību Eiropas Savienības oficiālo valodu telpā.</w:t>
            </w:r>
          </w:p>
        </w:tc>
      </w:tr>
      <w:tr w:rsidR="001A0D28" w14:paraId="75469679" w14:textId="77777777" w:rsidTr="00C076AD">
        <w:trPr>
          <w:trHeight w:val="274"/>
        </w:trPr>
        <w:tc>
          <w:tcPr>
            <w:tcW w:w="716" w:type="dxa"/>
          </w:tcPr>
          <w:p w14:paraId="2E8D75D1" w14:textId="77777777" w:rsidR="00262E2B" w:rsidRPr="002D6487" w:rsidRDefault="005C5909" w:rsidP="00E03FC3">
            <w:pPr>
              <w:pStyle w:val="naiskr"/>
              <w:spacing w:before="120" w:after="120"/>
            </w:pPr>
            <w:r w:rsidRPr="002D6487">
              <w:t>2.</w:t>
            </w:r>
          </w:p>
        </w:tc>
        <w:tc>
          <w:tcPr>
            <w:tcW w:w="2540" w:type="dxa"/>
          </w:tcPr>
          <w:p w14:paraId="03EDAE6B" w14:textId="64869D52" w:rsidR="00C306A9" w:rsidRDefault="005C5909" w:rsidP="00E03FC3">
            <w:pPr>
              <w:pStyle w:val="naiskr"/>
              <w:tabs>
                <w:tab w:val="left" w:pos="170"/>
              </w:tabs>
              <w:spacing w:before="120" w:after="120"/>
            </w:pPr>
            <w:r w:rsidRPr="002D6487">
              <w:t>Pašreizējā situācija</w:t>
            </w:r>
            <w:r w:rsidR="001F5CD6" w:rsidRPr="002D6487">
              <w:t xml:space="preserve"> un problēmas</w:t>
            </w:r>
            <w:r w:rsidR="00554BE8">
              <w:t>, kuru risināšanai tiesību akta projekts izstrādāts, tiesiskā regulējuma mērķis un būtība</w:t>
            </w:r>
          </w:p>
          <w:p w14:paraId="1B4E3805" w14:textId="77777777" w:rsidR="00262E2B" w:rsidRPr="00C306A9" w:rsidRDefault="00262E2B" w:rsidP="00E406BC">
            <w:pPr>
              <w:jc w:val="center"/>
            </w:pPr>
          </w:p>
        </w:tc>
        <w:tc>
          <w:tcPr>
            <w:tcW w:w="6095" w:type="dxa"/>
          </w:tcPr>
          <w:p w14:paraId="0FDD32E8" w14:textId="6BC3CDF7" w:rsidR="000436C5" w:rsidRPr="000436C5" w:rsidRDefault="000436C5" w:rsidP="004F10A1">
            <w:pPr>
              <w:pStyle w:val="Default"/>
              <w:spacing w:before="120" w:after="120"/>
              <w:ind w:right="153"/>
              <w:jc w:val="both"/>
              <w:rPr>
                <w:rFonts w:ascii="Times New Roman" w:hAnsi="Times New Roman" w:cs="Times New Roman"/>
              </w:rPr>
            </w:pPr>
            <w:r w:rsidRPr="000436C5">
              <w:rPr>
                <w:rFonts w:ascii="Times New Roman" w:hAnsi="Times New Roman" w:cs="Times New Roman"/>
                <w:iCs/>
              </w:rPr>
              <w:t xml:space="preserve">Pamatdokuments, uz kuru balstās izglītības dokumentu atzīšana Eiropas reģionā, ir 1997.gada 11.aprīļa Eiropas Padomes un Apvienoto Nāciju Izglītības, zinātnes un kultūras organizācijas (UNESCO) </w:t>
            </w:r>
            <w:hyperlink r:id="rId8" w:tgtFrame="_blank" w:history="1">
              <w:r w:rsidRPr="000436C5">
                <w:rPr>
                  <w:rFonts w:ascii="Times New Roman" w:hAnsi="Times New Roman" w:cs="Times New Roman"/>
                  <w:iCs/>
                </w:rPr>
                <w:t>Eiropas reģiona konvenciju par to kvalifikāciju atzīšanu, kas saistītas ar augstāko izglītību</w:t>
              </w:r>
            </w:hyperlink>
            <w:r w:rsidRPr="000436C5">
              <w:rPr>
                <w:rFonts w:ascii="Times New Roman" w:hAnsi="Times New Roman" w:cs="Times New Roman"/>
                <w:iCs/>
              </w:rPr>
              <w:t xml:space="preserve"> (turpmāk </w:t>
            </w:r>
            <w:r w:rsidRPr="000436C5">
              <w:rPr>
                <w:rFonts w:ascii="Times New Roman" w:hAnsi="Times New Roman" w:cs="Times New Roman"/>
                <w:iCs/>
              </w:rPr>
              <w:softHyphen/>
            </w:r>
            <w:r w:rsidR="00FB063F" w:rsidRPr="004A798C">
              <w:t>–</w:t>
            </w:r>
            <w:r w:rsidRPr="000436C5">
              <w:rPr>
                <w:rFonts w:ascii="Times New Roman" w:hAnsi="Times New Roman" w:cs="Times New Roman"/>
                <w:iCs/>
              </w:rPr>
              <w:t xml:space="preserve"> Lisabonas konvencija) </w:t>
            </w:r>
            <w:r w:rsidR="00BE7A49">
              <w:rPr>
                <w:rFonts w:ascii="Times New Roman" w:hAnsi="Times New Roman" w:cs="Times New Roman"/>
                <w:iCs/>
              </w:rPr>
              <w:t>un tās papildu dokumenti</w:t>
            </w:r>
            <w:r w:rsidRPr="000436C5">
              <w:rPr>
                <w:rFonts w:ascii="Times New Roman" w:hAnsi="Times New Roman" w:cs="Times New Roman"/>
                <w:iCs/>
              </w:rPr>
              <w:t xml:space="preserve"> par kvalifikāciju atzīšanu.</w:t>
            </w:r>
          </w:p>
          <w:p w14:paraId="744CE909" w14:textId="04384AB9" w:rsidR="00BE7A49" w:rsidRDefault="000436C5" w:rsidP="004F10A1">
            <w:pPr>
              <w:pStyle w:val="Default"/>
              <w:spacing w:before="120" w:after="120"/>
              <w:ind w:left="62" w:right="153"/>
              <w:jc w:val="both"/>
              <w:rPr>
                <w:rFonts w:ascii="Times New Roman" w:hAnsi="Times New Roman" w:cs="Times New Roman"/>
              </w:rPr>
            </w:pPr>
            <w:r>
              <w:rPr>
                <w:rFonts w:ascii="Times New Roman" w:hAnsi="Times New Roman" w:cs="Times New Roman"/>
              </w:rPr>
              <w:t xml:space="preserve">Eiropas Augstākās izglītības telpas (Boloņas procesa) izglītības ministri vairākkārt ir aicinājuši </w:t>
            </w:r>
            <w:r w:rsidR="00922FB5">
              <w:rPr>
                <w:rFonts w:ascii="Times New Roman" w:hAnsi="Times New Roman" w:cs="Times New Roman"/>
              </w:rPr>
              <w:t>virzīties uz ilgterm</w:t>
            </w:r>
            <w:r>
              <w:rPr>
                <w:rFonts w:ascii="Times New Roman" w:hAnsi="Times New Roman" w:cs="Times New Roman"/>
              </w:rPr>
              <w:t>iņa mērķi un ieviest salīdzināmu</w:t>
            </w:r>
            <w:r w:rsidR="00922FB5">
              <w:rPr>
                <w:rFonts w:ascii="Times New Roman" w:hAnsi="Times New Roman" w:cs="Times New Roman"/>
              </w:rPr>
              <w:t xml:space="preserve"> akadēmisko grādu automātisko atzīšanu</w:t>
            </w:r>
            <w:r>
              <w:rPr>
                <w:rFonts w:ascii="Times New Roman" w:hAnsi="Times New Roman" w:cs="Times New Roman"/>
              </w:rPr>
              <w:t xml:space="preserve">, ko apliecināja gan 2018.gada pieņemtajā </w:t>
            </w:r>
            <w:r w:rsidRPr="00FB063F">
              <w:rPr>
                <w:rFonts w:ascii="Times New Roman" w:hAnsi="Times New Roman" w:cs="Times New Roman"/>
              </w:rPr>
              <w:t>Parīzes komunikē,</w:t>
            </w:r>
            <w:r>
              <w:rPr>
                <w:rFonts w:ascii="Times New Roman" w:hAnsi="Times New Roman" w:cs="Times New Roman"/>
              </w:rPr>
              <w:t xml:space="preserve"> gan 2020.gadā Romas komunikē</w:t>
            </w:r>
            <w:r w:rsidR="00922FB5">
              <w:rPr>
                <w:rFonts w:ascii="Times New Roman" w:hAnsi="Times New Roman" w:cs="Times New Roman"/>
              </w:rPr>
              <w:t>.</w:t>
            </w:r>
            <w:r w:rsidR="00BE7A49">
              <w:rPr>
                <w:rFonts w:ascii="Times New Roman" w:hAnsi="Times New Roman" w:cs="Times New Roman"/>
              </w:rPr>
              <w:t xml:space="preserve"> </w:t>
            </w:r>
            <w:r w:rsidR="004A798C">
              <w:rPr>
                <w:rFonts w:ascii="Times New Roman" w:hAnsi="Times New Roman" w:cs="Times New Roman"/>
              </w:rPr>
              <w:t xml:space="preserve">Tomēr pašlaik Eiropas Augstākās izglītības telpā un Eiropas Savienībā </w:t>
            </w:r>
            <w:r w:rsidR="00134493">
              <w:rPr>
                <w:rFonts w:ascii="Times New Roman" w:hAnsi="Times New Roman" w:cs="Times New Roman"/>
              </w:rPr>
              <w:t>nepastāv vienota prakse automātiskā izglītības dokumentu</w:t>
            </w:r>
            <w:r w:rsidR="004A798C">
              <w:rPr>
                <w:rFonts w:ascii="Times New Roman" w:hAnsi="Times New Roman" w:cs="Times New Roman"/>
              </w:rPr>
              <w:t xml:space="preserve"> un akadēmisko grādu</w:t>
            </w:r>
            <w:r w:rsidR="00134493">
              <w:rPr>
                <w:rFonts w:ascii="Times New Roman" w:hAnsi="Times New Roman" w:cs="Times New Roman"/>
              </w:rPr>
              <w:t xml:space="preserve"> atzīšanā.</w:t>
            </w:r>
          </w:p>
          <w:p w14:paraId="6642B1D3" w14:textId="1024A9CB" w:rsidR="00D97309" w:rsidRDefault="00D97309" w:rsidP="004F10A1">
            <w:pPr>
              <w:pStyle w:val="Default"/>
              <w:spacing w:before="120" w:after="120"/>
              <w:ind w:left="62" w:right="153"/>
              <w:jc w:val="both"/>
              <w:rPr>
                <w:rFonts w:ascii="Times New Roman" w:hAnsi="Times New Roman" w:cs="Times New Roman"/>
              </w:rPr>
            </w:pPr>
            <w:r>
              <w:rPr>
                <w:rFonts w:ascii="Times New Roman" w:hAnsi="Times New Roman"/>
              </w:rPr>
              <w:t xml:space="preserve">Eiropas Savienības Padomes 2018.gada 26.novembra Ieteikumā par to, kā sekmēt augstākās izglītības un vidējās izglītības, un mācību kvalifikāciju, un ārvalstīs pavadītu mācību periodu rezultātu automātisku savstarpēju atzīšanu, </w:t>
            </w:r>
            <w:r>
              <w:rPr>
                <w:rFonts w:ascii="Times New Roman" w:hAnsi="Times New Roman"/>
                <w:i/>
              </w:rPr>
              <w:t>inter alia</w:t>
            </w:r>
            <w:r>
              <w:rPr>
                <w:rFonts w:ascii="Times New Roman" w:hAnsi="Times New Roman"/>
              </w:rPr>
              <w:t xml:space="preserve"> pausts aicinājums Eiropas Savienības dalībvalstīm </w:t>
            </w:r>
            <w:r>
              <w:rPr>
                <w:rFonts w:ascii="Times New Roman" w:hAnsi="Times New Roman"/>
              </w:rPr>
              <w:lastRenderedPageBreak/>
              <w:t>attiecīgi rīkoties, lai līdz 2025. gadam panāktu augstākās izglītības kvalifikāciju automātisku atzīšanu.</w:t>
            </w:r>
          </w:p>
          <w:p w14:paraId="270DA3CB" w14:textId="11D017BF" w:rsidR="00BE7A49" w:rsidRPr="004F10A1" w:rsidRDefault="00134493" w:rsidP="004F10A1">
            <w:pPr>
              <w:pStyle w:val="Default"/>
              <w:spacing w:before="120"/>
              <w:ind w:left="62" w:right="153"/>
              <w:jc w:val="both"/>
              <w:rPr>
                <w:rFonts w:ascii="Times New Roman" w:hAnsi="Times New Roman" w:cs="Times New Roman"/>
              </w:rPr>
            </w:pPr>
            <w:r w:rsidRPr="004F10A1">
              <w:rPr>
                <w:rFonts w:ascii="Times New Roman" w:hAnsi="Times New Roman" w:cs="Times New Roman"/>
              </w:rPr>
              <w:t>201</w:t>
            </w:r>
            <w:r w:rsidR="00DE4C05" w:rsidRPr="004F10A1">
              <w:rPr>
                <w:rFonts w:ascii="Times New Roman" w:hAnsi="Times New Roman" w:cs="Times New Roman"/>
              </w:rPr>
              <w:t>9</w:t>
            </w:r>
            <w:r w:rsidR="00BE7A49" w:rsidRPr="004F10A1">
              <w:rPr>
                <w:rFonts w:ascii="Times New Roman" w:hAnsi="Times New Roman" w:cs="Times New Roman"/>
              </w:rPr>
              <w:t>.gada</w:t>
            </w:r>
            <w:r w:rsidRPr="004F10A1">
              <w:rPr>
                <w:rFonts w:ascii="Times New Roman" w:hAnsi="Times New Roman" w:cs="Times New Roman"/>
              </w:rPr>
              <w:t xml:space="preserve"> </w:t>
            </w:r>
            <w:r w:rsidR="00F16F59" w:rsidRPr="004F10A1">
              <w:rPr>
                <w:rFonts w:ascii="Times New Roman" w:hAnsi="Times New Roman" w:cs="Times New Roman"/>
              </w:rPr>
              <w:t xml:space="preserve">7.janvārī </w:t>
            </w:r>
            <w:r w:rsidR="00BE7A49" w:rsidRPr="004F10A1">
              <w:rPr>
                <w:rFonts w:ascii="Times New Roman" w:hAnsi="Times New Roman" w:cs="Times New Roman"/>
              </w:rPr>
              <w:t>stājās spēkā Igaunijas Republikas</w:t>
            </w:r>
            <w:r w:rsidR="00764306" w:rsidRPr="004F10A1">
              <w:rPr>
                <w:rFonts w:ascii="Times New Roman" w:hAnsi="Times New Roman" w:cs="Times New Roman"/>
              </w:rPr>
              <w:t xml:space="preserve"> valdības</w:t>
            </w:r>
            <w:r w:rsidR="00BE7A49" w:rsidRPr="004F10A1">
              <w:rPr>
                <w:rFonts w:ascii="Times New Roman" w:hAnsi="Times New Roman" w:cs="Times New Roman"/>
              </w:rPr>
              <w:t xml:space="preserve">, Latvijas Republikas </w:t>
            </w:r>
            <w:r w:rsidR="00764306" w:rsidRPr="004F10A1">
              <w:rPr>
                <w:rFonts w:ascii="Times New Roman" w:hAnsi="Times New Roman" w:cs="Times New Roman"/>
              </w:rPr>
              <w:t xml:space="preserve">valdības </w:t>
            </w:r>
            <w:r w:rsidR="00BE7A49" w:rsidRPr="004F10A1">
              <w:rPr>
                <w:rFonts w:ascii="Times New Roman" w:hAnsi="Times New Roman" w:cs="Times New Roman"/>
              </w:rPr>
              <w:t>un Lie</w:t>
            </w:r>
            <w:r w:rsidR="00764306" w:rsidRPr="004F10A1">
              <w:rPr>
                <w:rFonts w:ascii="Times New Roman" w:hAnsi="Times New Roman" w:cs="Times New Roman"/>
              </w:rPr>
              <w:t>tuvas Republikas valdības līgums</w:t>
            </w:r>
            <w:r w:rsidR="00BE7A49" w:rsidRPr="004F10A1">
              <w:rPr>
                <w:rFonts w:ascii="Times New Roman" w:hAnsi="Times New Roman" w:cs="Times New Roman"/>
              </w:rPr>
              <w:t xml:space="preserve"> par  kvalifikāciju, kas saistītas ar augstāko izglītību, automātisku akadē</w:t>
            </w:r>
            <w:r w:rsidRPr="004F10A1">
              <w:rPr>
                <w:rFonts w:ascii="Times New Roman" w:hAnsi="Times New Roman" w:cs="Times New Roman"/>
              </w:rPr>
              <w:t>misko atzīšanu (turpmāk – Baltijas valstu l</w:t>
            </w:r>
            <w:r w:rsidR="00BE7A49" w:rsidRPr="004F10A1">
              <w:rPr>
                <w:rFonts w:ascii="Times New Roman" w:hAnsi="Times New Roman" w:cs="Times New Roman"/>
              </w:rPr>
              <w:t>īgums)</w:t>
            </w:r>
            <w:r w:rsidRPr="004F10A1">
              <w:rPr>
                <w:rFonts w:ascii="Times New Roman" w:hAnsi="Times New Roman" w:cs="Times New Roman"/>
              </w:rPr>
              <w:t>, kas ir vien</w:t>
            </w:r>
            <w:r w:rsidR="00764306" w:rsidRPr="004F10A1">
              <w:rPr>
                <w:rFonts w:ascii="Times New Roman" w:hAnsi="Times New Roman" w:cs="Times New Roman"/>
              </w:rPr>
              <w:t>s no reģionālajiem līgumiem un</w:t>
            </w:r>
            <w:r w:rsidRPr="004F10A1">
              <w:rPr>
                <w:rFonts w:ascii="Times New Roman" w:hAnsi="Times New Roman" w:cs="Times New Roman"/>
              </w:rPr>
              <w:t xml:space="preserve"> nosaka savstarpēju </w:t>
            </w:r>
            <w:r w:rsidR="00FB063F" w:rsidRPr="004F10A1">
              <w:rPr>
                <w:rFonts w:ascii="Times New Roman" w:hAnsi="Times New Roman" w:cs="Times New Roman"/>
              </w:rPr>
              <w:t>izglītības dokumentu automātisku</w:t>
            </w:r>
            <w:r w:rsidRPr="004F10A1">
              <w:rPr>
                <w:rFonts w:ascii="Times New Roman" w:hAnsi="Times New Roman" w:cs="Times New Roman"/>
              </w:rPr>
              <w:t xml:space="preserve"> atzīšanu</w:t>
            </w:r>
            <w:r w:rsidR="00BE7A49" w:rsidRPr="004F10A1">
              <w:rPr>
                <w:rFonts w:ascii="Times New Roman" w:hAnsi="Times New Roman" w:cs="Times New Roman"/>
              </w:rPr>
              <w:t>.</w:t>
            </w:r>
            <w:r w:rsidR="00764306" w:rsidRPr="004F10A1">
              <w:rPr>
                <w:rFonts w:ascii="Times New Roman" w:hAnsi="Times New Roman" w:cs="Times New Roman"/>
              </w:rPr>
              <w:t xml:space="preserve"> </w:t>
            </w:r>
            <w:r w:rsidR="00D97309" w:rsidRPr="004F10A1">
              <w:rPr>
                <w:rFonts w:ascii="Times New Roman" w:hAnsi="Times New Roman" w:cs="Times New Roman"/>
              </w:rPr>
              <w:t>Beniluksa Ministru komitejas lēmumi 2015. un 2018.gadā noteica augstākās izglītības grādu automātisku savstarpēju vispārēja līmeņa atzīšanu visā Beniluks</w:t>
            </w:r>
            <w:r w:rsidR="00DE4C05" w:rsidRPr="004F10A1">
              <w:rPr>
                <w:rFonts w:ascii="Times New Roman" w:hAnsi="Times New Roman" w:cs="Times New Roman"/>
              </w:rPr>
              <w:t>s</w:t>
            </w:r>
            <w:r w:rsidR="00D97309" w:rsidRPr="004F10A1">
              <w:rPr>
                <w:rFonts w:ascii="Times New Roman" w:hAnsi="Times New Roman" w:cs="Times New Roman"/>
              </w:rPr>
              <w:t xml:space="preserve"> kopienā: Beļģijas Karalistē, kurā ir Flandrijas, Franču un Vāciski runājošo kopiena</w:t>
            </w:r>
            <w:r w:rsidR="008F67C8" w:rsidRPr="004F10A1">
              <w:rPr>
                <w:rFonts w:ascii="Times New Roman" w:hAnsi="Times New Roman" w:cs="Times New Roman"/>
              </w:rPr>
              <w:t>s</w:t>
            </w:r>
            <w:r w:rsidR="00D97309" w:rsidRPr="004F10A1">
              <w:rPr>
                <w:rFonts w:ascii="Times New Roman" w:hAnsi="Times New Roman" w:cs="Times New Roman"/>
              </w:rPr>
              <w:t>, Luksemburgas Lielhercogistē un Nīderlandes Karalistē.</w:t>
            </w:r>
          </w:p>
          <w:p w14:paraId="61F3E83D" w14:textId="772BBABF" w:rsidR="00134493" w:rsidRPr="004F10A1" w:rsidRDefault="00134493" w:rsidP="004F10A1">
            <w:pPr>
              <w:pStyle w:val="Default"/>
              <w:spacing w:before="120"/>
              <w:ind w:left="62" w:right="153"/>
              <w:jc w:val="both"/>
              <w:rPr>
                <w:rFonts w:ascii="Times New Roman" w:hAnsi="Times New Roman" w:cs="Times New Roman"/>
              </w:rPr>
            </w:pPr>
            <w:r w:rsidRPr="004F10A1">
              <w:rPr>
                <w:rFonts w:ascii="Times New Roman" w:hAnsi="Times New Roman"/>
              </w:rPr>
              <w:t>2019.gada 8.novembrī Baltijas un Beni</w:t>
            </w:r>
            <w:r w:rsidR="00230C17" w:rsidRPr="004F10A1">
              <w:rPr>
                <w:rFonts w:ascii="Times New Roman" w:hAnsi="Times New Roman"/>
              </w:rPr>
              <w:t>luks</w:t>
            </w:r>
            <w:r w:rsidR="00DE4C05" w:rsidRPr="004F10A1">
              <w:rPr>
                <w:rFonts w:ascii="Times New Roman" w:hAnsi="Times New Roman"/>
              </w:rPr>
              <w:t>s</w:t>
            </w:r>
            <w:r w:rsidR="00230C17" w:rsidRPr="004F10A1">
              <w:rPr>
                <w:rFonts w:ascii="Times New Roman" w:hAnsi="Times New Roman"/>
              </w:rPr>
              <w:t xml:space="preserve"> valstu izglītības ministri parakstīja Nodomu protokolu par līguma izstrādi </w:t>
            </w:r>
            <w:r w:rsidR="00230C17" w:rsidRPr="004F10A1">
              <w:rPr>
                <w:rFonts w:ascii="Times New Roman" w:hAnsi="Times New Roman" w:cs="Times New Roman"/>
              </w:rPr>
              <w:t>augstākās izglītību kvalifikāciju automātiskai atzīšanai, tādejādi iesaistītās Puses</w:t>
            </w:r>
            <w:r w:rsidR="00230C17" w:rsidRPr="004F10A1">
              <w:rPr>
                <w:rFonts w:ascii="Times New Roman" w:hAnsi="Times New Roman"/>
              </w:rPr>
              <w:t xml:space="preserve"> </w:t>
            </w:r>
            <w:r w:rsidRPr="004F10A1">
              <w:rPr>
                <w:rFonts w:ascii="Times New Roman" w:hAnsi="Times New Roman"/>
              </w:rPr>
              <w:t>ir uzskatāmas par līderēm Boloņas procesā automātiskās atzīšanas jomā, pieņemot, ka sākotnēji šo procesu ir vieglāk uzsākt starp dažu reģionu valstīm nevis uzreiz visā Eiropas augstākās izglītības telpā.</w:t>
            </w:r>
          </w:p>
          <w:p w14:paraId="2DC52AB9" w14:textId="5195C2A0" w:rsidR="00F65CFC" w:rsidRPr="004F10A1" w:rsidRDefault="002B71A9" w:rsidP="004F10A1">
            <w:pPr>
              <w:spacing w:before="120" w:after="120"/>
              <w:ind w:left="62" w:right="153"/>
              <w:jc w:val="both"/>
            </w:pPr>
            <w:r>
              <w:t>Līgum</w:t>
            </w:r>
            <w:r w:rsidR="00FB063F" w:rsidRPr="004F10A1">
              <w:t>s</w:t>
            </w:r>
            <w:r w:rsidR="00057309" w:rsidRPr="004F10A1">
              <w:t xml:space="preserve"> </w:t>
            </w:r>
            <w:r w:rsidR="00BE7A49" w:rsidRPr="004F10A1">
              <w:t xml:space="preserve">paredz </w:t>
            </w:r>
            <w:r w:rsidR="00230C17" w:rsidRPr="004F10A1">
              <w:t xml:space="preserve">atzīt </w:t>
            </w:r>
            <w:r w:rsidR="00FB063F" w:rsidRPr="004F10A1">
              <w:t xml:space="preserve">tās </w:t>
            </w:r>
            <w:r w:rsidR="00230C17" w:rsidRPr="004F10A1">
              <w:t>Pušu augstākās izglītības kvalifikācijas automātiski</w:t>
            </w:r>
            <w:r w:rsidR="00057309" w:rsidRPr="004F10A1">
              <w:t>, kuras ir</w:t>
            </w:r>
            <w:r w:rsidR="00230C17" w:rsidRPr="004F10A1">
              <w:t xml:space="preserve"> iekļautas Likumprojekta I Pielikumā </w:t>
            </w:r>
            <w:r w:rsidR="000D250A" w:rsidRPr="004F10A1">
              <w:t xml:space="preserve">(Atbilstošās augstākās izglītības kvalifikācijas) </w:t>
            </w:r>
            <w:r w:rsidR="00230C17" w:rsidRPr="004F10A1">
              <w:t>bez jebkādām papildus procedūrām</w:t>
            </w:r>
            <w:r w:rsidR="000D250A" w:rsidRPr="004F10A1">
              <w:t xml:space="preserve">, </w:t>
            </w:r>
            <w:r w:rsidR="00FB063F" w:rsidRPr="004F10A1">
              <w:t>ko</w:t>
            </w:r>
            <w:r w:rsidR="000D250A" w:rsidRPr="004F10A1">
              <w:t xml:space="preserve"> katra no Pusēm ir izdevusi saskaņā ar saviem tiesību aktiem</w:t>
            </w:r>
            <w:r w:rsidR="00A820B1" w:rsidRPr="004F10A1">
              <w:t>,</w:t>
            </w:r>
            <w:r w:rsidR="000D250A" w:rsidRPr="004F10A1">
              <w:t xml:space="preserve"> un </w:t>
            </w:r>
            <w:r w:rsidR="00057309" w:rsidRPr="004F10A1">
              <w:t xml:space="preserve">kuras </w:t>
            </w:r>
            <w:r w:rsidR="008F67C8" w:rsidRPr="004F10A1">
              <w:t>pastāv to</w:t>
            </w:r>
            <w:r w:rsidR="000D250A" w:rsidRPr="004F10A1">
              <w:t xml:space="preserve"> augstākās izglītības sistēmā</w:t>
            </w:r>
            <w:r w:rsidR="00BE7A49" w:rsidRPr="004F10A1">
              <w:t>.</w:t>
            </w:r>
            <w:r w:rsidR="000D250A" w:rsidRPr="004F10A1">
              <w:t xml:space="preserve"> </w:t>
            </w:r>
          </w:p>
          <w:p w14:paraId="4554BCED" w14:textId="4EE9E96A" w:rsidR="000D250A" w:rsidRPr="004F10A1" w:rsidRDefault="002B71A9" w:rsidP="004F10A1">
            <w:pPr>
              <w:spacing w:before="120" w:after="120"/>
              <w:ind w:left="62" w:right="153"/>
              <w:jc w:val="both"/>
              <w:rPr>
                <w:iCs/>
              </w:rPr>
            </w:pPr>
            <w:r>
              <w:rPr>
                <w:iCs/>
              </w:rPr>
              <w:t>Līgum</w:t>
            </w:r>
            <w:r w:rsidR="00FB063F" w:rsidRPr="004F10A1">
              <w:rPr>
                <w:iCs/>
              </w:rPr>
              <w:t>s</w:t>
            </w:r>
            <w:r w:rsidR="000D250A" w:rsidRPr="004F10A1">
              <w:rPr>
                <w:iCs/>
              </w:rPr>
              <w:t xml:space="preserve"> ir</w:t>
            </w:r>
            <w:r w:rsidR="00057309" w:rsidRPr="004F10A1">
              <w:rPr>
                <w:iCs/>
              </w:rPr>
              <w:t xml:space="preserve"> izstrādāts</w:t>
            </w:r>
            <w:r w:rsidR="000D250A" w:rsidRPr="004F10A1">
              <w:rPr>
                <w:iCs/>
              </w:rPr>
              <w:t>, ņemot vērā Lisabonas konvenciju un tās papildu dokument</w:t>
            </w:r>
            <w:r w:rsidR="00FB063F" w:rsidRPr="004F10A1">
              <w:rPr>
                <w:iCs/>
              </w:rPr>
              <w:t>us par kvalifikāciju atzīšanu;</w:t>
            </w:r>
            <w:r w:rsidR="000D250A" w:rsidRPr="004F10A1">
              <w:rPr>
                <w:iCs/>
              </w:rPr>
              <w:t xml:space="preserve"> kā arī Boloņas procesa instrumentus, tādus kā kvalifikāciju ietvarstruktūra</w:t>
            </w:r>
            <w:r w:rsidR="00FB063F" w:rsidRPr="004F10A1">
              <w:rPr>
                <w:iCs/>
              </w:rPr>
              <w:t>,</w:t>
            </w:r>
            <w:r w:rsidR="000D250A" w:rsidRPr="004F10A1">
              <w:rPr>
                <w:iCs/>
              </w:rPr>
              <w:t xml:space="preserve"> </w:t>
            </w:r>
            <w:r w:rsidR="00057309" w:rsidRPr="004F10A1">
              <w:rPr>
                <w:iCs/>
              </w:rPr>
              <w:t>trīs ciklu augstākās izglītī</w:t>
            </w:r>
            <w:r w:rsidR="00FB063F" w:rsidRPr="004F10A1">
              <w:rPr>
                <w:iCs/>
              </w:rPr>
              <w:t>bas sistēma un Eiropas standartus</w:t>
            </w:r>
            <w:r w:rsidR="000D250A" w:rsidRPr="004F10A1">
              <w:rPr>
                <w:iCs/>
              </w:rPr>
              <w:t xml:space="preserve"> un </w:t>
            </w:r>
            <w:r w:rsidR="00057309" w:rsidRPr="004F10A1">
              <w:rPr>
                <w:iCs/>
              </w:rPr>
              <w:t xml:space="preserve">pamatnostādnes </w:t>
            </w:r>
            <w:r w:rsidR="000D250A" w:rsidRPr="004F10A1">
              <w:rPr>
                <w:iCs/>
              </w:rPr>
              <w:t>kvalitātes nodrošināšanai Eiropas Augstākās izglītības telpā (</w:t>
            </w:r>
            <w:r w:rsidR="00407766" w:rsidRPr="004F10A1">
              <w:rPr>
                <w:iCs/>
              </w:rPr>
              <w:t xml:space="preserve">tiek izmantots saīsinājums </w:t>
            </w:r>
            <w:r w:rsidR="000D250A" w:rsidRPr="004F10A1">
              <w:rPr>
                <w:i/>
                <w:iCs/>
              </w:rPr>
              <w:t>ESG</w:t>
            </w:r>
            <w:r w:rsidR="000D250A" w:rsidRPr="004F10A1">
              <w:rPr>
                <w:iCs/>
              </w:rPr>
              <w:t>).</w:t>
            </w:r>
          </w:p>
          <w:p w14:paraId="582FADC6" w14:textId="0BB0EEDA" w:rsidR="00D22A16" w:rsidRPr="004F10A1" w:rsidRDefault="00D22A16" w:rsidP="004F10A1">
            <w:pPr>
              <w:jc w:val="both"/>
            </w:pPr>
            <w:r w:rsidRPr="004F10A1">
              <w:rPr>
                <w:iCs/>
              </w:rPr>
              <w:t>K</w:t>
            </w:r>
            <w:r w:rsidRPr="004F10A1">
              <w:t xml:space="preserve">atrā valstī ir noteikta kompetentā iestāde, kas ir atbildīga par kvalifikāciju atzīšanu un kuras rīcībā ir plaša informācija par dažādu valstu izglītības sistēmām, darbojoties ENIC/NARIC tīklā. Noteiktā kompetentā iestāde, veicot ārvalstīs izsniegtu kvalifikācijas vai diploma ekspertīzi, atbilstoši noteiktajam procedūrām pašlaik izvērtē virkni aspektu izglītības dokumenta ekspertīzes procedūrā, sniedzot par to atzinumu. </w:t>
            </w:r>
          </w:p>
          <w:p w14:paraId="382A5900" w14:textId="77777777" w:rsidR="00D22A16" w:rsidRPr="004F10A1" w:rsidRDefault="00D22A16" w:rsidP="004F10A1">
            <w:pPr>
              <w:jc w:val="both"/>
            </w:pPr>
          </w:p>
          <w:p w14:paraId="4BA52732" w14:textId="77777777" w:rsidR="00D22A16" w:rsidRPr="0091583B" w:rsidRDefault="00D22A16" w:rsidP="00D22A16">
            <w:pPr>
              <w:jc w:val="both"/>
            </w:pPr>
            <w:r w:rsidRPr="0091583B">
              <w:t xml:space="preserve">Latvijā Akadēmiskās informācijas centrs (turpmāk – AIC) veic izglītības dokumentu/ kvalifikāciju ekspertīzi, balstoties uz šādiem kritērijiem: (1) pārbaudot izglītības dokumenta autentiskumu; (2) pārbaudot izdevējiestādes statusu gan reģistrācijas valstī, gan valstī, kurā īstenota izglītības programma; (3) pārliecinoties par apgūtās izglītības programmas statusu (ilgums, pakāpe, veids, realizācijas forma un vieta, kvalitātes vērtēšana u.c.); (4) iegūtās kvalifikācijas vai diploma vietu attiecīgās valsts izglītības sistēmā, kvalifikāciju </w:t>
            </w:r>
            <w:r w:rsidRPr="0091583B">
              <w:lastRenderedPageBreak/>
              <w:t xml:space="preserve">ietvarstruktūrā, iegūtās tiesības, u.c. Rezultātā, balstoties uz veikto ekspertīzi, ārvalstu izglītības dokuments tiek pielīdzināts atbilstošam izglītības dokumentam vai kvalifikācijai noteiktā valstī, Latvijas gadījumā, tiek noteikts, kādam Latvijā izsniegtam dokumentam tas ir pielīdzināms. </w:t>
            </w:r>
          </w:p>
          <w:p w14:paraId="19DD8CF9" w14:textId="77777777" w:rsidR="00D22A16" w:rsidRPr="0091583B" w:rsidRDefault="00D22A16" w:rsidP="00D22A16">
            <w:pPr>
              <w:jc w:val="both"/>
            </w:pPr>
          </w:p>
          <w:p w14:paraId="6375DDD5" w14:textId="46AE5DBD" w:rsidR="00D22A16" w:rsidRDefault="00D22A16" w:rsidP="00D22A16">
            <w:pPr>
              <w:jc w:val="both"/>
            </w:pPr>
            <w:r w:rsidRPr="0091583B">
              <w:t xml:space="preserve">Jautājums par automātisku diplomu un augstākās izglītības kvalifikāciju automātisku atzīšanu ir ticis </w:t>
            </w:r>
            <w:r w:rsidR="00D01E5C">
              <w:t xml:space="preserve">apspriests </w:t>
            </w:r>
            <w:r w:rsidRPr="0091583B">
              <w:t xml:space="preserve">dažādos starptautiskos forumos un ekspertu grupās, tomēr līdz šim plaši </w:t>
            </w:r>
            <w:r>
              <w:t xml:space="preserve">automātiskās atzīšanas </w:t>
            </w:r>
            <w:r w:rsidRPr="0091583B">
              <w:t xml:space="preserve">pieeja nav tikusi </w:t>
            </w:r>
            <w:r>
              <w:t xml:space="preserve">plaši </w:t>
            </w:r>
            <w:r w:rsidRPr="0091583B">
              <w:t>piemērota.</w:t>
            </w:r>
            <w:r>
              <w:t xml:space="preserve"> </w:t>
            </w:r>
            <w:r w:rsidRPr="0091583B">
              <w:t>Viens no veidiem automātiskai diplomu atzīšanai i</w:t>
            </w:r>
            <w:r w:rsidR="00DE4C05">
              <w:t>r noslēgti starptautiski līgumi</w:t>
            </w:r>
            <w:r w:rsidRPr="0091583B">
              <w:t>, tajos iekļaujot noteiktas kvalifikācijas, kuras attiecīgo Pušu starpā tiek atzītas bez iepriekš aprakstītās procedūras.</w:t>
            </w:r>
          </w:p>
          <w:p w14:paraId="2A4EEB89" w14:textId="77777777" w:rsidR="00DE4C05" w:rsidRPr="0091583B" w:rsidRDefault="00DE4C05" w:rsidP="00D22A16">
            <w:pPr>
              <w:jc w:val="both"/>
            </w:pPr>
          </w:p>
          <w:p w14:paraId="3A09F676" w14:textId="248405A8" w:rsidR="001E7134" w:rsidRDefault="002B71A9" w:rsidP="001E7134">
            <w:pPr>
              <w:jc w:val="both"/>
            </w:pPr>
            <w:r>
              <w:t>Līguma</w:t>
            </w:r>
            <w:r w:rsidR="00DE4C05">
              <w:t xml:space="preserve"> </w:t>
            </w:r>
            <w:r w:rsidR="001E7134">
              <w:t xml:space="preserve">1.panta trešajā </w:t>
            </w:r>
            <w:r>
              <w:t>daļā minēti</w:t>
            </w:r>
            <w:r w:rsidR="001E7134" w:rsidRPr="00565F8A">
              <w:t xml:space="preserve"> tie gadījumi, uz kuriem </w:t>
            </w:r>
            <w:r w:rsidR="001E7134" w:rsidRPr="00E40501">
              <w:rPr>
                <w:u w:val="single"/>
              </w:rPr>
              <w:t>netiek attiecināta</w:t>
            </w:r>
            <w:r w:rsidR="001E7134" w:rsidRPr="00565F8A">
              <w:t xml:space="preserve"> automātiskā atzīšana, bet attiecīgi a), b), c) un d) punktos </w:t>
            </w:r>
            <w:r w:rsidR="001E7134">
              <w:t xml:space="preserve">minētās </w:t>
            </w:r>
            <w:r w:rsidR="001E7134" w:rsidRPr="00565F8A">
              <w:t>kvalifikācijas vai studiju periodi var tikt atzīti ārpus šī likumprojekta</w:t>
            </w:r>
            <w:r w:rsidR="001E7134">
              <w:t xml:space="preserve"> (nepiemērojot automātisko atzīšanu), bet</w:t>
            </w:r>
            <w:r w:rsidR="001E7134" w:rsidRPr="00565F8A">
              <w:t xml:space="preserve"> </w:t>
            </w:r>
            <w:r w:rsidR="001E7134">
              <w:t xml:space="preserve">uz </w:t>
            </w:r>
            <w:r w:rsidR="001E7134" w:rsidRPr="00565F8A">
              <w:t xml:space="preserve">tiem </w:t>
            </w:r>
            <w:r w:rsidR="001E7134">
              <w:t>ir attiecināma Lisabonas konvencijā noteiktā</w:t>
            </w:r>
            <w:r w:rsidR="001E7134" w:rsidRPr="00565F8A">
              <w:t xml:space="preserve"> </w:t>
            </w:r>
            <w:r w:rsidR="001E7134">
              <w:t>līdzšinējā kvalifikāciju atzīšanas prakse, bet studiju periodi tiek atzīti augstākās izglītības iestāžu līmenī,</w:t>
            </w:r>
            <w:r w:rsidR="001E7134" w:rsidRPr="00565F8A">
              <w:t xml:space="preserve"> vai</w:t>
            </w:r>
            <w:r w:rsidR="001E7134">
              <w:t xml:space="preserve"> </w:t>
            </w:r>
            <w:r w:rsidR="001E7134" w:rsidRPr="00565F8A">
              <w:t>profe</w:t>
            </w:r>
            <w:r w:rsidR="001E7134">
              <w:t>sionālās kvalifikācijas atzīst ņemot vērā ES direktīvās</w:t>
            </w:r>
            <w:r w:rsidR="001E7134" w:rsidRPr="00565F8A">
              <w:t xml:space="preserve"> </w:t>
            </w:r>
            <w:r w:rsidR="001E7134">
              <w:t>noteikto (direktīva 2005/36/EK ir tikai viena šādām direktīvām) un saskaņā ar Pušu tiesību aktiem par profesionālo kvalifikāciju atzīšanu u.tml.</w:t>
            </w:r>
          </w:p>
          <w:p w14:paraId="123970E8" w14:textId="77777777" w:rsidR="00260440" w:rsidRDefault="00260440" w:rsidP="00260440">
            <w:pPr>
              <w:rPr>
                <w:sz w:val="25"/>
                <w:szCs w:val="25"/>
              </w:rPr>
            </w:pPr>
          </w:p>
          <w:p w14:paraId="5774E1DE" w14:textId="7AD9B315" w:rsidR="001E7134" w:rsidRDefault="002B71A9" w:rsidP="00DE4C05">
            <w:pPr>
              <w:jc w:val="both"/>
            </w:pPr>
            <w:r>
              <w:t>Līguma</w:t>
            </w:r>
            <w:r w:rsidR="00260440" w:rsidRPr="00DE4C05">
              <w:t xml:space="preserve"> 2. panta 1. punktā skaidrotie termini nav pretrunā ar Lisabonas konvencijas  lietotajiem terminiem, taču 2.panta 1.daļā tie ir papildus skaidroti, fokusējoties tieši uz šā līguma būtību – automātisko atzīšanu. </w:t>
            </w:r>
            <w:r w:rsidR="00260440" w:rsidRPr="00DE4C05">
              <w:rPr>
                <w:i/>
              </w:rPr>
              <w:t xml:space="preserve"> </w:t>
            </w:r>
            <w:r w:rsidR="00260440" w:rsidRPr="00DE4C05">
              <w:t>Lisabonas konvencijās I sadaļas 1.pantā definēti tādi vispārēji termini, kas netiek lietoti šajā Līguma projektā, bet “augstākās izglītības kvalifikācijas” Līguma projektā minētas nevis vispārīgi kā Lisabonas konvencijā, bet konkrēti (2.panta pirmās daļas c), un tās kā Pušu kvalifikācijas ietvertas I Pielikumā</w:t>
            </w:r>
            <w:r w:rsidR="00DE4C05">
              <w:t>, kas tiek atzītas šī līguma ietvaros</w:t>
            </w:r>
            <w:r w:rsidR="00260440" w:rsidRPr="00DE4C05">
              <w:t>.</w:t>
            </w:r>
          </w:p>
          <w:p w14:paraId="4EF2D11C" w14:textId="77777777" w:rsidR="00DE4C05" w:rsidRPr="00DE4C05" w:rsidRDefault="00DE4C05" w:rsidP="00DE4C05">
            <w:pPr>
              <w:jc w:val="both"/>
            </w:pPr>
          </w:p>
          <w:p w14:paraId="6137B337" w14:textId="0D32E072" w:rsidR="007B3462" w:rsidRDefault="002B71A9" w:rsidP="008F1A16">
            <w:pPr>
              <w:jc w:val="both"/>
            </w:pPr>
            <w:r>
              <w:t>Savukārt līguma</w:t>
            </w:r>
            <w:r w:rsidR="008F1A16" w:rsidRPr="009B3B47">
              <w:t xml:space="preserve"> drošības klauzula </w:t>
            </w:r>
            <w:r w:rsidR="008F1A16">
              <w:t xml:space="preserve">(5.pants) </w:t>
            </w:r>
            <w:r w:rsidR="008F1A16" w:rsidRPr="009B3B47">
              <w:t>tika ietverta kā vispārīgs princips</w:t>
            </w:r>
            <w:r w:rsidR="008F1A16">
              <w:t xml:space="preserve">, jo </w:t>
            </w:r>
            <w:r w:rsidR="008F1A16" w:rsidRPr="009B3B47">
              <w:t>tiek pieņemts, ka katra Puse darbojas labos</w:t>
            </w:r>
            <w:r w:rsidR="00C653DA">
              <w:t xml:space="preserve"> nolūkos un godprātīgi. </w:t>
            </w:r>
            <w:r w:rsidR="00DE4C05">
              <w:t>Tomēr š</w:t>
            </w:r>
            <w:r w:rsidR="00C653DA">
              <w:t xml:space="preserve">is </w:t>
            </w:r>
            <w:r w:rsidR="008F1A16" w:rsidRPr="009B3B47">
              <w:t xml:space="preserve">pants dod </w:t>
            </w:r>
            <w:r w:rsidR="00C653DA">
              <w:t xml:space="preserve">tiesības </w:t>
            </w:r>
            <w:r w:rsidR="008F1A16" w:rsidRPr="009B3B47">
              <w:t xml:space="preserve">katrai no Pusēm </w:t>
            </w:r>
            <w:r w:rsidR="00C653DA">
              <w:t xml:space="preserve">veikt </w:t>
            </w:r>
            <w:r w:rsidR="008F1A16" w:rsidRPr="009B3B47">
              <w:t xml:space="preserve">atbilstošus </w:t>
            </w:r>
            <w:r w:rsidR="00260440">
              <w:t xml:space="preserve">drošības </w:t>
            </w:r>
            <w:r w:rsidR="008F1A16" w:rsidRPr="009B3B47">
              <w:t>pasākumus, ja tomēr tiek konstatēti iepriekš neparedzam</w:t>
            </w:r>
            <w:r w:rsidR="00260440">
              <w:t>i līguma piemērošanas gadījumi.</w:t>
            </w:r>
            <w:r w:rsidR="00D51381">
              <w:t xml:space="preserve"> </w:t>
            </w:r>
          </w:p>
          <w:p w14:paraId="45798B6D" w14:textId="30E31F0C" w:rsidR="00260440" w:rsidRDefault="00260440" w:rsidP="008F1A16">
            <w:pPr>
              <w:jc w:val="both"/>
            </w:pPr>
            <w:r w:rsidRPr="00260440">
              <w:t xml:space="preserve">“Drošības pasākumi” var nozīmēt kādas papildus pārbaudes, piemēram, pārliecinoties par kvalitātes prasību nodrošināšanu studiju programmai, kuras rezultātā ir izdots diploms vai kvalifikācija, kas iekļauta šī līguma pielikumā; </w:t>
            </w:r>
            <w:r w:rsidR="00C653DA">
              <w:t xml:space="preserve">“situācijas atrisināšana” var būt tāda, ka </w:t>
            </w:r>
            <w:r w:rsidR="004F37F1">
              <w:t xml:space="preserve">pusēm savstarpēji sazinoties var tikt iegūtā nepieciešamā informācijai un </w:t>
            </w:r>
            <w:r w:rsidRPr="00260440">
              <w:t xml:space="preserve">noteiktā kvalifikācija var tikt atzīta </w:t>
            </w:r>
            <w:r w:rsidR="004F37F1">
              <w:t xml:space="preserve">atbilstoši līgumam vai </w:t>
            </w:r>
            <w:r w:rsidRPr="00260440">
              <w:t>kā līdz šim, t.i. nepiemērojot automātiskās atzīšanas līgumu.</w:t>
            </w:r>
            <w:r w:rsidR="001051DA">
              <w:t xml:space="preserve"> </w:t>
            </w:r>
          </w:p>
          <w:p w14:paraId="5E5B409A" w14:textId="0DCE1814" w:rsidR="001051DA" w:rsidRDefault="001051DA" w:rsidP="008F1A16">
            <w:pPr>
              <w:jc w:val="both"/>
            </w:pPr>
            <w:r>
              <w:lastRenderedPageBreak/>
              <w:t xml:space="preserve">5.panta 3.punktā īpaši uzsvērts, ka Puses ievēro to, ka automātiski netiek atzītas tās kvalifikācijas, par kurā ir pieņemti </w:t>
            </w:r>
            <w:r w:rsidRPr="001051DA">
              <w:t>atzīšanas lēmumi pirms šā līguma stāšanās spēkā.</w:t>
            </w:r>
          </w:p>
          <w:p w14:paraId="62C2893E" w14:textId="77777777" w:rsidR="008F1A16" w:rsidRDefault="008F1A16" w:rsidP="008F1A16">
            <w:pPr>
              <w:jc w:val="both"/>
            </w:pPr>
          </w:p>
          <w:p w14:paraId="4F5424F6" w14:textId="6C02B002" w:rsidR="007045EA" w:rsidRDefault="002B71A9" w:rsidP="007045EA">
            <w:pPr>
              <w:jc w:val="both"/>
            </w:pPr>
            <w:r>
              <w:t>Līguma</w:t>
            </w:r>
            <w:r w:rsidR="007045EA">
              <w:t xml:space="preserve"> 6.pants otrais punkts nosaka, ka katras Puses kompetentās iestādes un informācijas centri ENIC tīklā nodrošina informāciju par šo līgumu un tā piemērošanu, Latvijas gadījumā </w:t>
            </w:r>
            <w:r w:rsidR="007B3462">
              <w:t xml:space="preserve">AIC īstenos </w:t>
            </w:r>
            <w:r w:rsidR="007045EA">
              <w:t>šī līguma piemērošanu, pamatā tā būs informācijas nodrošināšana un augstākās izglītības iestāžu informēšana, ka šajā līgumā minētās Pušu valstīs izsniegtās kvalifikācijas atbilstoši pielikumiem var tikt atzītas automātiski bez papildus procedūrām.</w:t>
            </w:r>
          </w:p>
          <w:p w14:paraId="08307E24" w14:textId="77777777" w:rsidR="007B3462" w:rsidRDefault="007B3462" w:rsidP="007045EA">
            <w:pPr>
              <w:jc w:val="both"/>
            </w:pPr>
          </w:p>
          <w:p w14:paraId="34CCBCA4" w14:textId="4CF4BE5F" w:rsidR="00A05EFB" w:rsidRDefault="007B3462" w:rsidP="00A05EFB">
            <w:pPr>
              <w:jc w:val="both"/>
            </w:pPr>
            <w:r>
              <w:t>Līguma pamattekstā ir 8.pants ar</w:t>
            </w:r>
            <w:r w:rsidR="00A05EFB">
              <w:t xml:space="preserve"> īpašu atsauci</w:t>
            </w:r>
            <w:r w:rsidR="00245F59">
              <w:t xml:space="preserve"> uz pielikumiem un tā nosaukums ir “Pielikumi”,</w:t>
            </w:r>
            <w:r w:rsidR="00A05EFB">
              <w:t xml:space="preserve"> atsauces uz pielikumiem</w:t>
            </w:r>
            <w:r w:rsidR="00245F59">
              <w:t xml:space="preserve"> ir arī c</w:t>
            </w:r>
            <w:r>
              <w:t>it</w:t>
            </w:r>
            <w:r w:rsidR="00245F59">
              <w:t xml:space="preserve">os </w:t>
            </w:r>
            <w:r>
              <w:t xml:space="preserve">līguma projekta </w:t>
            </w:r>
            <w:r w:rsidR="00245F59">
              <w:t>pantos</w:t>
            </w:r>
            <w:r w:rsidR="00A05EFB">
              <w:t>: 3.panta pirmā daļā; 4.panta 1 daļa b) un 2 daļa b); un 3 daļā.</w:t>
            </w:r>
          </w:p>
          <w:p w14:paraId="3BA3C73A" w14:textId="5BBC4BF4" w:rsidR="00A05EFB" w:rsidRDefault="00A05EFB" w:rsidP="00A05EFB">
            <w:pPr>
              <w:jc w:val="both"/>
            </w:pPr>
            <w:r>
              <w:t xml:space="preserve">Ņemot vērā to, ka līguma piemērošanā būtiska ir konkrētā izglītības dokumenta izdevējiestāde un attiecīgajās tīmekļvietnēs minētā informācija, to norādes pielikumos ir ļoti nozīmīga; </w:t>
            </w:r>
            <w:r w:rsidR="00245F59">
              <w:t xml:space="preserve">šī </w:t>
            </w:r>
            <w:r>
              <w:t>informācija ir pārāk apjomīga, lai tā visa būtu ietverama</w:t>
            </w:r>
            <w:r w:rsidR="00245F59">
              <w:t xml:space="preserve"> līguma pamattekstā</w:t>
            </w:r>
            <w:r>
              <w:t>.</w:t>
            </w:r>
          </w:p>
          <w:p w14:paraId="643815FB" w14:textId="77777777" w:rsidR="007B3462" w:rsidRDefault="007B3462" w:rsidP="00E406BC"/>
          <w:p w14:paraId="6A1AE14F" w14:textId="598959F1" w:rsidR="007045EA" w:rsidRDefault="007045EA" w:rsidP="007B3462">
            <w:pPr>
              <w:jc w:val="both"/>
            </w:pPr>
            <w:r>
              <w:t>Līgumu</w:t>
            </w:r>
            <w:r w:rsidRPr="00225860">
              <w:t xml:space="preserve"> grozījumu veikšanas kārtība</w:t>
            </w:r>
            <w:r>
              <w:t xml:space="preserve">, kas attecināma uz visu līgumu un visām Pusēm ir atrunāta 12.panta </w:t>
            </w:r>
            <w:r w:rsidRPr="00225860">
              <w:t>4.punk</w:t>
            </w:r>
            <w:r>
              <w:t>tā</w:t>
            </w:r>
            <w:r w:rsidRPr="00225860">
              <w:t xml:space="preserve">, </w:t>
            </w:r>
            <w:r>
              <w:t>savukārt, ja ir izmaiņas tikai vienā no Pusēm, kas ietvertas Pielikumos, tad ir attiecināms 12.panta 5.punkts. Tā kā pielikumi ir šī līguma neatņemama sastāvdaļa un ir svarīgi šī līguma piemērošanā, tad mainoties kādas Puses n</w:t>
            </w:r>
            <w:r w:rsidRPr="00225860">
              <w:t>acion</w:t>
            </w:r>
            <w:r>
              <w:t>ālajam regulējumam vai</w:t>
            </w:r>
            <w:r w:rsidRPr="00225860">
              <w:t xml:space="preserve"> atbildīg</w:t>
            </w:r>
            <w:r>
              <w:t>ajai</w:t>
            </w:r>
            <w:r w:rsidRPr="00225860">
              <w:t xml:space="preserve"> instit</w:t>
            </w:r>
            <w:r>
              <w:t>ūcijai nav jāgroza viss līgums</w:t>
            </w:r>
            <w:r w:rsidRPr="00225860">
              <w:t xml:space="preserve">, </w:t>
            </w:r>
            <w:r>
              <w:t>bet gan citu Pušu informēšana par šīm izmaiņām notiek caur depozitāriju. Šeit ir piemērots modelis, kāds darbojas Benilukss valstu praksē.</w:t>
            </w:r>
          </w:p>
          <w:p w14:paraId="55C408A6" w14:textId="4BCFFF1C" w:rsidR="002B71A9" w:rsidRDefault="00FB063F" w:rsidP="00E03FC3">
            <w:pPr>
              <w:spacing w:before="120" w:after="120"/>
              <w:ind w:left="62" w:right="153"/>
              <w:jc w:val="both"/>
            </w:pPr>
            <w:r>
              <w:t>Par šī Līguma depozitāriju ir noteikts</w:t>
            </w:r>
            <w:r w:rsidR="00057309">
              <w:t xml:space="preserve"> Beniluksa Savienības Ģenerālsekre</w:t>
            </w:r>
            <w:r>
              <w:t>t</w:t>
            </w:r>
            <w:r w:rsidR="002B71A9">
              <w:t>ariāts, kurš visām Pusēm nosūta</w:t>
            </w:r>
            <w:r w:rsidR="00057309">
              <w:t xml:space="preserve"> šā Līguma kopijas</w:t>
            </w:r>
            <w:r w:rsidR="005C5909" w:rsidRPr="00D4435C">
              <w:t>.</w:t>
            </w:r>
            <w:r>
              <w:t xml:space="preserve"> </w:t>
            </w:r>
          </w:p>
          <w:p w14:paraId="6F886E51" w14:textId="4FEEE85F" w:rsidR="00D4435C" w:rsidRPr="00041DC5" w:rsidRDefault="00FB063F" w:rsidP="002B71A9">
            <w:pPr>
              <w:spacing w:before="120" w:after="120"/>
              <w:ind w:left="62" w:right="153"/>
              <w:jc w:val="both"/>
              <w:rPr>
                <w:b/>
              </w:rPr>
            </w:pPr>
            <w:r>
              <w:t>Katra no Pusēm šo Līgumu pieņem, apsti</w:t>
            </w:r>
            <w:r w:rsidR="002950A9">
              <w:t>p</w:t>
            </w:r>
            <w:r>
              <w:t>r</w:t>
            </w:r>
            <w:r w:rsidR="002950A9">
              <w:t>ina vai ratificē atbils</w:t>
            </w:r>
            <w:r w:rsidR="007B3462">
              <w:t>t</w:t>
            </w:r>
            <w:r w:rsidR="002950A9">
              <w:t>oši savām konstitucionālajām procedūrām</w:t>
            </w:r>
            <w:r w:rsidR="0094657C">
              <w:t>, lai Līgums</w:t>
            </w:r>
            <w:r w:rsidR="002B71A9">
              <w:t xml:space="preserve"> stātos spēkā</w:t>
            </w:r>
            <w:r w:rsidR="0094657C">
              <w:t xml:space="preserve"> (Līguma</w:t>
            </w:r>
            <w:r w:rsidR="0060554A">
              <w:t xml:space="preserve"> 12.pants</w:t>
            </w:r>
            <w:r w:rsidR="0094657C">
              <w:t>).</w:t>
            </w:r>
            <w:r w:rsidR="002B71A9">
              <w:t xml:space="preserve"> </w:t>
            </w:r>
            <w:r w:rsidR="002B71A9" w:rsidRPr="00041DC5">
              <w:rPr>
                <w:b/>
              </w:rPr>
              <w:t>Latvijas Republikā Līguma ratifikācijas procedūru veic Saeima.</w:t>
            </w:r>
          </w:p>
          <w:p w14:paraId="59237109" w14:textId="2BC3CF99" w:rsidR="00410DB4" w:rsidRDefault="00FB063F" w:rsidP="00410DB4">
            <w:pPr>
              <w:spacing w:before="120" w:after="120"/>
              <w:ind w:left="62" w:right="153"/>
              <w:jc w:val="both"/>
            </w:pPr>
            <w:r>
              <w:t xml:space="preserve">Pēc šī </w:t>
            </w:r>
            <w:r w:rsidR="005C5909">
              <w:t>L</w:t>
            </w:r>
            <w:r>
              <w:t>īguma stāšanās</w:t>
            </w:r>
            <w:r w:rsidR="00CD4C61">
              <w:t xml:space="preserve"> spēkā, </w:t>
            </w:r>
            <w:r w:rsidR="00725571" w:rsidRPr="00725571">
              <w:t xml:space="preserve">tiks </w:t>
            </w:r>
            <w:r w:rsidR="00410DB4">
              <w:t xml:space="preserve">sekmēta augstākās izglītības </w:t>
            </w:r>
            <w:r w:rsidR="00725571" w:rsidRPr="00725571">
              <w:t xml:space="preserve">dokumentu savstarpēja </w:t>
            </w:r>
            <w:r w:rsidR="00410DB4">
              <w:t>automātiska atzīšana</w:t>
            </w:r>
            <w:r w:rsidR="00725571" w:rsidRPr="00725571">
              <w:t xml:space="preserve">, </w:t>
            </w:r>
            <w:r w:rsidR="003C4B9C">
              <w:t xml:space="preserve">kas </w:t>
            </w:r>
            <w:r w:rsidR="00410DB4">
              <w:t xml:space="preserve">būs ieguvums </w:t>
            </w:r>
            <w:r w:rsidR="003C4B9C">
              <w:t>studentu un</w:t>
            </w:r>
            <w:r w:rsidR="00725571" w:rsidRPr="00725571">
              <w:t xml:space="preserve"> </w:t>
            </w:r>
            <w:r w:rsidR="00410DB4">
              <w:t>iedzīvotāju brīvai pārvietošanās</w:t>
            </w:r>
            <w:r w:rsidR="00725571" w:rsidRPr="00725571">
              <w:t>.</w:t>
            </w:r>
            <w:r w:rsidR="00637D75">
              <w:t xml:space="preserve"> </w:t>
            </w:r>
          </w:p>
          <w:p w14:paraId="3D6EF4A8" w14:textId="5D15D029" w:rsidR="00BE0905" w:rsidRDefault="00FB063F" w:rsidP="00BE0905">
            <w:pPr>
              <w:pStyle w:val="Default"/>
              <w:spacing w:before="120" w:after="120"/>
              <w:ind w:left="62" w:right="153"/>
              <w:jc w:val="both"/>
              <w:rPr>
                <w:rFonts w:ascii="Times New Roman" w:hAnsi="Times New Roman" w:cs="Times New Roman"/>
              </w:rPr>
            </w:pPr>
            <w:r>
              <w:rPr>
                <w:rFonts w:ascii="Times New Roman" w:hAnsi="Times New Roman" w:cs="Times New Roman"/>
              </w:rPr>
              <w:t xml:space="preserve">Jāuzsver, ka </w:t>
            </w:r>
            <w:r w:rsidR="00D917B3" w:rsidRPr="001D2047">
              <w:rPr>
                <w:rFonts w:ascii="Times New Roman" w:hAnsi="Times New Roman" w:cs="Times New Roman"/>
              </w:rPr>
              <w:t>L</w:t>
            </w:r>
            <w:r w:rsidR="002E246B" w:rsidRPr="001D2047">
              <w:rPr>
                <w:rFonts w:ascii="Times New Roman" w:hAnsi="Times New Roman" w:cs="Times New Roman"/>
              </w:rPr>
              <w:t xml:space="preserve">īgums </w:t>
            </w:r>
            <w:r w:rsidR="00D917B3" w:rsidRPr="001D2047">
              <w:rPr>
                <w:rFonts w:ascii="Times New Roman" w:hAnsi="Times New Roman" w:cs="Times New Roman"/>
              </w:rPr>
              <w:t>būs pirmais šāda veida divu reģionu līgums</w:t>
            </w:r>
            <w:r w:rsidR="001D2047" w:rsidRPr="001D2047">
              <w:rPr>
                <w:rFonts w:ascii="Times New Roman" w:hAnsi="Times New Roman" w:cs="Times New Roman"/>
              </w:rPr>
              <w:t xml:space="preserve"> augstākās izglītības kvalifikāciju</w:t>
            </w:r>
            <w:r w:rsidR="00D917B3" w:rsidRPr="001D2047">
              <w:rPr>
                <w:rFonts w:ascii="Times New Roman" w:hAnsi="Times New Roman" w:cs="Times New Roman"/>
              </w:rPr>
              <w:t xml:space="preserve"> automātisk</w:t>
            </w:r>
            <w:r w:rsidR="001D2047" w:rsidRPr="001D2047">
              <w:rPr>
                <w:rFonts w:ascii="Times New Roman" w:hAnsi="Times New Roman" w:cs="Times New Roman"/>
              </w:rPr>
              <w:t>as</w:t>
            </w:r>
            <w:r w:rsidR="00D917B3" w:rsidRPr="001D2047">
              <w:rPr>
                <w:rFonts w:ascii="Times New Roman" w:hAnsi="Times New Roman" w:cs="Times New Roman"/>
              </w:rPr>
              <w:t xml:space="preserve"> atzīšanas jomā Eiropas augstākās izglītības telpā</w:t>
            </w:r>
            <w:r>
              <w:rPr>
                <w:rFonts w:ascii="Times New Roman" w:hAnsi="Times New Roman" w:cs="Times New Roman"/>
              </w:rPr>
              <w:t>, kam var būt ietekme gan Eiropas Savienības, gan</w:t>
            </w:r>
            <w:r w:rsidR="001D2047" w:rsidRPr="001D2047">
              <w:rPr>
                <w:rFonts w:ascii="Times New Roman" w:hAnsi="Times New Roman" w:cs="Times New Roman"/>
              </w:rPr>
              <w:t xml:space="preserve"> </w:t>
            </w:r>
            <w:r w:rsidR="001D2047">
              <w:rPr>
                <w:rFonts w:ascii="Times New Roman" w:hAnsi="Times New Roman" w:cs="Times New Roman"/>
              </w:rPr>
              <w:t>plašākā starptautiskā kontekstā</w:t>
            </w:r>
            <w:r w:rsidR="001E6F28">
              <w:rPr>
                <w:rFonts w:ascii="Times New Roman" w:hAnsi="Times New Roman" w:cs="Times New Roman"/>
              </w:rPr>
              <w:t xml:space="preserve"> attiecībā uz Pušu sadarbības mehānismu un izmantoto pieeju un dokumentiem līguma projekta izstrādē</w:t>
            </w:r>
            <w:r w:rsidR="001D2047">
              <w:rPr>
                <w:rFonts w:ascii="Times New Roman" w:hAnsi="Times New Roman" w:cs="Times New Roman"/>
              </w:rPr>
              <w:t xml:space="preserve">. </w:t>
            </w:r>
          </w:p>
          <w:p w14:paraId="76C387E9" w14:textId="6B8C2754" w:rsidR="001E6F28" w:rsidRDefault="005C5909" w:rsidP="007B3462">
            <w:pPr>
              <w:pStyle w:val="Default"/>
              <w:spacing w:before="120" w:after="120"/>
              <w:ind w:left="62" w:right="153"/>
              <w:jc w:val="both"/>
              <w:rPr>
                <w:rFonts w:ascii="Times New Roman" w:hAnsi="Times New Roman" w:cs="Times New Roman"/>
              </w:rPr>
            </w:pPr>
            <w:r w:rsidRPr="00BE0905">
              <w:rPr>
                <w:rFonts w:ascii="Times New Roman" w:hAnsi="Times New Roman" w:cs="Times New Roman"/>
              </w:rPr>
              <w:lastRenderedPageBreak/>
              <w:t>L</w:t>
            </w:r>
            <w:r w:rsidR="00D97309" w:rsidRPr="00BE0905">
              <w:rPr>
                <w:rFonts w:ascii="Times New Roman" w:hAnsi="Times New Roman" w:cs="Times New Roman"/>
              </w:rPr>
              <w:t>īguma projektu P</w:t>
            </w:r>
            <w:r w:rsidR="00702303" w:rsidRPr="00BE0905">
              <w:rPr>
                <w:rFonts w:ascii="Times New Roman" w:hAnsi="Times New Roman" w:cs="Times New Roman"/>
              </w:rPr>
              <w:t>uses saskaņoja ar attiecīgajām m</w:t>
            </w:r>
            <w:r w:rsidR="001E6F28">
              <w:rPr>
                <w:rFonts w:ascii="Times New Roman" w:hAnsi="Times New Roman" w:cs="Times New Roman"/>
              </w:rPr>
              <w:t>inistrijām/ institūcijām</w:t>
            </w:r>
            <w:r w:rsidR="00D4435C" w:rsidRPr="00BE0905">
              <w:rPr>
                <w:rFonts w:ascii="Times New Roman" w:hAnsi="Times New Roman" w:cs="Times New Roman"/>
              </w:rPr>
              <w:t xml:space="preserve">, kā arī </w:t>
            </w:r>
            <w:r w:rsidR="00164F66" w:rsidRPr="00BE0905">
              <w:rPr>
                <w:rFonts w:ascii="Times New Roman" w:hAnsi="Times New Roman" w:cs="Times New Roman"/>
              </w:rPr>
              <w:t xml:space="preserve">Pušu </w:t>
            </w:r>
            <w:r w:rsidR="00D4435C" w:rsidRPr="00BE0905">
              <w:rPr>
                <w:rFonts w:ascii="Times New Roman" w:hAnsi="Times New Roman" w:cs="Times New Roman"/>
              </w:rPr>
              <w:t>valstu Ārlietu ministrijām</w:t>
            </w:r>
            <w:r w:rsidR="002B71A9">
              <w:rPr>
                <w:rFonts w:ascii="Times New Roman" w:hAnsi="Times New Roman" w:cs="Times New Roman"/>
              </w:rPr>
              <w:t xml:space="preserve"> atbilstoši savām nacionālajām procedūrām</w:t>
            </w:r>
            <w:r w:rsidR="00D4435C" w:rsidRPr="00BE0905">
              <w:rPr>
                <w:rFonts w:ascii="Times New Roman" w:hAnsi="Times New Roman" w:cs="Times New Roman"/>
              </w:rPr>
              <w:t>.</w:t>
            </w:r>
          </w:p>
          <w:p w14:paraId="6233B8D4" w14:textId="2561F27F" w:rsidR="008F6782" w:rsidRPr="00BE0905" w:rsidRDefault="008F6782" w:rsidP="008F6782">
            <w:pPr>
              <w:pStyle w:val="Default"/>
              <w:spacing w:before="120" w:after="120"/>
              <w:ind w:left="62" w:right="153"/>
              <w:jc w:val="both"/>
              <w:rPr>
                <w:rFonts w:ascii="Times New Roman" w:hAnsi="Times New Roman" w:cs="Times New Roman"/>
              </w:rPr>
            </w:pPr>
          </w:p>
        </w:tc>
      </w:tr>
      <w:tr w:rsidR="001A0D28" w14:paraId="76B07A34" w14:textId="77777777" w:rsidTr="00C076AD">
        <w:trPr>
          <w:trHeight w:val="453"/>
        </w:trPr>
        <w:tc>
          <w:tcPr>
            <w:tcW w:w="716" w:type="dxa"/>
          </w:tcPr>
          <w:p w14:paraId="30078AA8" w14:textId="75A14FB8" w:rsidR="00262E2B" w:rsidRPr="002D6487" w:rsidRDefault="005C5909" w:rsidP="00E03FC3">
            <w:pPr>
              <w:pStyle w:val="naiskr"/>
              <w:spacing w:before="120" w:after="120"/>
            </w:pPr>
            <w:r w:rsidRPr="002D6487">
              <w:lastRenderedPageBreak/>
              <w:t>3.</w:t>
            </w:r>
          </w:p>
        </w:tc>
        <w:tc>
          <w:tcPr>
            <w:tcW w:w="2540" w:type="dxa"/>
          </w:tcPr>
          <w:p w14:paraId="2C5F1BAF" w14:textId="15E54803" w:rsidR="00262E2B" w:rsidRPr="002D6487" w:rsidRDefault="005C5909" w:rsidP="00E03FC3">
            <w:pPr>
              <w:pStyle w:val="naiskr"/>
              <w:spacing w:before="120" w:after="120"/>
            </w:pPr>
            <w:r>
              <w:t xml:space="preserve">Projekta izstrādē iesaistītas institūcijas </w:t>
            </w:r>
            <w:r w:rsidR="009462FA">
              <w:t xml:space="preserve"> </w:t>
            </w:r>
            <w:r w:rsidR="009462FA" w:rsidRPr="009462FA">
              <w:t>un publiskas personas kapitālsabiedrības</w:t>
            </w:r>
          </w:p>
        </w:tc>
        <w:tc>
          <w:tcPr>
            <w:tcW w:w="6095" w:type="dxa"/>
          </w:tcPr>
          <w:p w14:paraId="1F437820" w14:textId="77777777" w:rsidR="007B3462" w:rsidRDefault="00164F66" w:rsidP="00516268">
            <w:pPr>
              <w:pStyle w:val="NormalWeb"/>
              <w:spacing w:before="120" w:beforeAutospacing="0" w:after="120" w:afterAutospacing="0"/>
              <w:ind w:left="74" w:right="198"/>
              <w:jc w:val="both"/>
              <w:rPr>
                <w:rFonts w:ascii="Times New Roman" w:hAnsi="Times New Roman" w:cs="Times New Roman"/>
                <w:color w:val="auto"/>
                <w:sz w:val="24"/>
                <w:szCs w:val="24"/>
                <w:lang w:val="lv-LV"/>
              </w:rPr>
            </w:pPr>
            <w:r>
              <w:rPr>
                <w:rFonts w:ascii="Times New Roman" w:hAnsi="Times New Roman" w:cs="Times New Roman"/>
                <w:color w:val="auto"/>
                <w:sz w:val="24"/>
                <w:szCs w:val="24"/>
                <w:lang w:val="lv-LV"/>
              </w:rPr>
              <w:t>Līguma p</w:t>
            </w:r>
            <w:r w:rsidR="005C5909" w:rsidRPr="00164F66">
              <w:rPr>
                <w:rFonts w:ascii="Times New Roman" w:hAnsi="Times New Roman" w:cs="Times New Roman"/>
                <w:color w:val="auto"/>
                <w:sz w:val="24"/>
                <w:szCs w:val="24"/>
                <w:lang w:val="lv-LV"/>
              </w:rPr>
              <w:t xml:space="preserve">rojektu </w:t>
            </w:r>
            <w:r w:rsidRPr="00164F66">
              <w:rPr>
                <w:rFonts w:ascii="Times New Roman" w:hAnsi="Times New Roman" w:cs="Times New Roman"/>
                <w:color w:val="auto"/>
                <w:sz w:val="24"/>
                <w:szCs w:val="24"/>
                <w:lang w:val="lv-LV"/>
              </w:rPr>
              <w:t xml:space="preserve">izstrādāja Pušu </w:t>
            </w:r>
            <w:r w:rsidR="00516268">
              <w:rPr>
                <w:rFonts w:ascii="Times New Roman" w:hAnsi="Times New Roman" w:cs="Times New Roman"/>
                <w:color w:val="auto"/>
                <w:sz w:val="24"/>
                <w:szCs w:val="24"/>
                <w:lang w:val="lv-LV"/>
              </w:rPr>
              <w:t xml:space="preserve">izveidota </w:t>
            </w:r>
            <w:r>
              <w:rPr>
                <w:rFonts w:ascii="Times New Roman" w:hAnsi="Times New Roman" w:cs="Times New Roman"/>
                <w:color w:val="auto"/>
                <w:sz w:val="24"/>
                <w:szCs w:val="24"/>
                <w:lang w:val="lv-LV"/>
              </w:rPr>
              <w:t>ekspertu grupa</w:t>
            </w:r>
            <w:r w:rsidR="00BE0905">
              <w:rPr>
                <w:rFonts w:ascii="Times New Roman" w:hAnsi="Times New Roman" w:cs="Times New Roman"/>
                <w:color w:val="auto"/>
                <w:sz w:val="24"/>
                <w:szCs w:val="24"/>
                <w:lang w:val="lv-LV"/>
              </w:rPr>
              <w:t>, kuras</w:t>
            </w:r>
            <w:r w:rsidRPr="00164F66">
              <w:rPr>
                <w:rFonts w:ascii="Times New Roman" w:hAnsi="Times New Roman" w:cs="Times New Roman"/>
                <w:color w:val="auto"/>
                <w:sz w:val="24"/>
                <w:szCs w:val="24"/>
                <w:lang w:val="lv-LV"/>
              </w:rPr>
              <w:t xml:space="preserve"> darbu </w:t>
            </w:r>
            <w:r>
              <w:rPr>
                <w:rFonts w:ascii="Times New Roman" w:hAnsi="Times New Roman" w:cs="Times New Roman"/>
                <w:color w:val="auto"/>
                <w:sz w:val="24"/>
                <w:szCs w:val="24"/>
                <w:lang w:val="lv-LV"/>
              </w:rPr>
              <w:t>vadīja</w:t>
            </w:r>
            <w:r w:rsidRPr="001E7134">
              <w:rPr>
                <w:rFonts w:ascii="Times New Roman" w:hAnsi="Times New Roman" w:cs="Times New Roman"/>
                <w:sz w:val="24"/>
                <w:szCs w:val="24"/>
                <w:lang w:val="lv-LV"/>
              </w:rPr>
              <w:t xml:space="preserve"> Beniluksa Savienības Ģenerālsekretariāts.</w:t>
            </w:r>
            <w:r>
              <w:rPr>
                <w:rFonts w:ascii="Times New Roman" w:hAnsi="Times New Roman" w:cs="Times New Roman"/>
                <w:color w:val="auto"/>
                <w:sz w:val="24"/>
                <w:szCs w:val="24"/>
                <w:lang w:val="lv-LV"/>
              </w:rPr>
              <w:t xml:space="preserve"> No Latvijas </w:t>
            </w:r>
            <w:r w:rsidR="00516268">
              <w:rPr>
                <w:rFonts w:ascii="Times New Roman" w:hAnsi="Times New Roman" w:cs="Times New Roman"/>
                <w:color w:val="auto"/>
                <w:sz w:val="24"/>
                <w:szCs w:val="24"/>
                <w:lang w:val="lv-LV"/>
              </w:rPr>
              <w:t xml:space="preserve">tās </w:t>
            </w:r>
            <w:r>
              <w:rPr>
                <w:rFonts w:ascii="Times New Roman" w:hAnsi="Times New Roman" w:cs="Times New Roman"/>
                <w:color w:val="auto"/>
                <w:sz w:val="24"/>
                <w:szCs w:val="24"/>
                <w:lang w:val="lv-LV"/>
              </w:rPr>
              <w:t xml:space="preserve">darbā piedalījās </w:t>
            </w:r>
            <w:r w:rsidR="00BE0905">
              <w:rPr>
                <w:rFonts w:ascii="Times New Roman" w:hAnsi="Times New Roman" w:cs="Times New Roman"/>
                <w:color w:val="auto"/>
                <w:sz w:val="24"/>
                <w:szCs w:val="24"/>
                <w:lang w:val="lv-LV"/>
              </w:rPr>
              <w:t xml:space="preserve">Latvijas Republikas Izglītības </w:t>
            </w:r>
            <w:r w:rsidR="005C5909" w:rsidRPr="006C37F7">
              <w:rPr>
                <w:rFonts w:ascii="Times New Roman" w:hAnsi="Times New Roman" w:cs="Times New Roman"/>
                <w:color w:val="auto"/>
                <w:sz w:val="24"/>
                <w:szCs w:val="24"/>
                <w:lang w:val="lv-LV"/>
              </w:rPr>
              <w:t>un zinātnes ministrija</w:t>
            </w:r>
            <w:r>
              <w:rPr>
                <w:rFonts w:ascii="Times New Roman" w:hAnsi="Times New Roman" w:cs="Times New Roman"/>
                <w:color w:val="auto"/>
                <w:sz w:val="24"/>
                <w:szCs w:val="24"/>
                <w:lang w:val="lv-LV"/>
              </w:rPr>
              <w:t xml:space="preserve"> un Akadēmis</w:t>
            </w:r>
            <w:r w:rsidR="00BE0905">
              <w:rPr>
                <w:rFonts w:ascii="Times New Roman" w:hAnsi="Times New Roman" w:cs="Times New Roman"/>
                <w:color w:val="auto"/>
                <w:sz w:val="24"/>
                <w:szCs w:val="24"/>
                <w:lang w:val="lv-LV"/>
              </w:rPr>
              <w:t>kās informācijas centrs</w:t>
            </w:r>
            <w:r>
              <w:rPr>
                <w:rFonts w:ascii="Times New Roman" w:hAnsi="Times New Roman" w:cs="Times New Roman"/>
                <w:color w:val="auto"/>
                <w:sz w:val="24"/>
                <w:szCs w:val="24"/>
                <w:lang w:val="lv-LV"/>
              </w:rPr>
              <w:t xml:space="preserve">. </w:t>
            </w:r>
          </w:p>
          <w:p w14:paraId="57B5DB72" w14:textId="7A6427CE" w:rsidR="00164F66" w:rsidRPr="00AF382D" w:rsidRDefault="00164F66" w:rsidP="00516268">
            <w:pPr>
              <w:pStyle w:val="NormalWeb"/>
              <w:spacing w:before="120" w:beforeAutospacing="0" w:after="120" w:afterAutospacing="0"/>
              <w:ind w:left="74" w:right="198"/>
              <w:jc w:val="both"/>
              <w:rPr>
                <w:rFonts w:ascii="Times New Roman" w:hAnsi="Times New Roman" w:cs="Times New Roman"/>
                <w:color w:val="auto"/>
                <w:sz w:val="24"/>
                <w:szCs w:val="24"/>
                <w:highlight w:val="yellow"/>
                <w:lang w:val="lv-LV"/>
              </w:rPr>
            </w:pPr>
            <w:r>
              <w:rPr>
                <w:rFonts w:ascii="Times New Roman" w:hAnsi="Times New Roman" w:cs="Times New Roman"/>
                <w:color w:val="auto"/>
                <w:sz w:val="24"/>
                <w:szCs w:val="24"/>
                <w:lang w:val="lv-LV"/>
              </w:rPr>
              <w:t>L</w:t>
            </w:r>
            <w:r w:rsidR="00105296">
              <w:rPr>
                <w:rFonts w:ascii="Times New Roman" w:hAnsi="Times New Roman" w:cs="Times New Roman"/>
                <w:color w:val="auto"/>
                <w:sz w:val="24"/>
                <w:szCs w:val="24"/>
                <w:lang w:val="lv-LV"/>
              </w:rPr>
              <w:t>īguma projekts</w:t>
            </w:r>
            <w:r>
              <w:rPr>
                <w:rFonts w:ascii="Times New Roman" w:hAnsi="Times New Roman" w:cs="Times New Roman"/>
                <w:color w:val="auto"/>
                <w:sz w:val="24"/>
                <w:szCs w:val="24"/>
                <w:lang w:val="lv-LV"/>
              </w:rPr>
              <w:t xml:space="preserve"> izstrādes gaitā tika </w:t>
            </w:r>
            <w:r w:rsidR="00105296">
              <w:rPr>
                <w:rFonts w:ascii="Times New Roman" w:hAnsi="Times New Roman" w:cs="Times New Roman"/>
                <w:color w:val="auto"/>
                <w:sz w:val="24"/>
                <w:szCs w:val="24"/>
                <w:lang w:val="lv-LV"/>
              </w:rPr>
              <w:t xml:space="preserve">nosūtīts atzinumu sniegšanai </w:t>
            </w:r>
            <w:r>
              <w:rPr>
                <w:rFonts w:ascii="Times New Roman" w:hAnsi="Times New Roman" w:cs="Times New Roman"/>
                <w:color w:val="auto"/>
                <w:sz w:val="24"/>
                <w:szCs w:val="24"/>
                <w:lang w:val="lv-LV"/>
              </w:rPr>
              <w:t>Latvijas Republikas Ārlietu ministrija</w:t>
            </w:r>
            <w:r w:rsidR="00105296">
              <w:rPr>
                <w:rFonts w:ascii="Times New Roman" w:hAnsi="Times New Roman" w:cs="Times New Roman"/>
                <w:color w:val="auto"/>
                <w:sz w:val="24"/>
                <w:szCs w:val="24"/>
                <w:lang w:val="lv-LV"/>
              </w:rPr>
              <w:t>i</w:t>
            </w:r>
            <w:r>
              <w:rPr>
                <w:rFonts w:ascii="Times New Roman" w:hAnsi="Times New Roman" w:cs="Times New Roman"/>
                <w:color w:val="auto"/>
                <w:sz w:val="24"/>
                <w:szCs w:val="24"/>
                <w:lang w:val="lv-LV"/>
              </w:rPr>
              <w:t xml:space="preserve"> un Tieslietu ministrija</w:t>
            </w:r>
            <w:r w:rsidR="00105296">
              <w:rPr>
                <w:rFonts w:ascii="Times New Roman" w:hAnsi="Times New Roman" w:cs="Times New Roman"/>
                <w:color w:val="auto"/>
                <w:sz w:val="24"/>
                <w:szCs w:val="24"/>
                <w:lang w:val="lv-LV"/>
              </w:rPr>
              <w:t>i</w:t>
            </w:r>
            <w:r>
              <w:rPr>
                <w:rFonts w:ascii="Times New Roman" w:hAnsi="Times New Roman" w:cs="Times New Roman"/>
                <w:color w:val="auto"/>
                <w:sz w:val="24"/>
                <w:szCs w:val="24"/>
                <w:lang w:val="lv-LV"/>
              </w:rPr>
              <w:t>.</w:t>
            </w:r>
          </w:p>
        </w:tc>
      </w:tr>
      <w:tr w:rsidR="001A0D28" w14:paraId="555AE046" w14:textId="77777777" w:rsidTr="00C076AD">
        <w:trPr>
          <w:trHeight w:val="1266"/>
        </w:trPr>
        <w:tc>
          <w:tcPr>
            <w:tcW w:w="716" w:type="dxa"/>
            <w:tcBorders>
              <w:bottom w:val="single" w:sz="4" w:space="0" w:color="auto"/>
            </w:tcBorders>
          </w:tcPr>
          <w:p w14:paraId="6B4D1C44" w14:textId="77777777" w:rsidR="00D205B2" w:rsidRPr="002D6487" w:rsidRDefault="005C5909" w:rsidP="00E03FC3">
            <w:pPr>
              <w:pStyle w:val="naiskr"/>
              <w:spacing w:before="120" w:after="120"/>
            </w:pPr>
            <w:r>
              <w:t>4</w:t>
            </w:r>
            <w:r w:rsidRPr="002D6487">
              <w:t>.</w:t>
            </w:r>
          </w:p>
        </w:tc>
        <w:tc>
          <w:tcPr>
            <w:tcW w:w="2540" w:type="dxa"/>
            <w:tcBorders>
              <w:bottom w:val="single" w:sz="4" w:space="0" w:color="auto"/>
            </w:tcBorders>
          </w:tcPr>
          <w:p w14:paraId="084254D1" w14:textId="77777777" w:rsidR="00D205B2" w:rsidRPr="002D6487" w:rsidRDefault="005C5909" w:rsidP="00E03FC3">
            <w:pPr>
              <w:pStyle w:val="naiskr"/>
              <w:spacing w:before="120" w:after="120"/>
            </w:pPr>
            <w:r w:rsidRPr="002D6487">
              <w:t>Cita informācija</w:t>
            </w:r>
          </w:p>
        </w:tc>
        <w:tc>
          <w:tcPr>
            <w:tcW w:w="6095" w:type="dxa"/>
            <w:tcBorders>
              <w:bottom w:val="single" w:sz="4" w:space="0" w:color="auto"/>
            </w:tcBorders>
            <w:shd w:val="clear" w:color="auto" w:fill="auto"/>
          </w:tcPr>
          <w:p w14:paraId="28513243" w14:textId="030087AA" w:rsidR="0060554A" w:rsidRDefault="0060554A" w:rsidP="0060554A">
            <w:pPr>
              <w:pStyle w:val="tvhtmlmktable"/>
              <w:spacing w:before="0" w:beforeAutospacing="0" w:after="0" w:afterAutospacing="0"/>
              <w:ind w:left="74" w:right="152"/>
              <w:jc w:val="both"/>
            </w:pPr>
            <w:r>
              <w:t xml:space="preserve">Pēc Pušu veiktās parakstīšanas procedūras, Līgums ir pieejams ikvienam interesentam. </w:t>
            </w:r>
            <w:r w:rsidR="005C5909" w:rsidRPr="006C37F7">
              <w:t xml:space="preserve">Papildus saistības Latvijas Republikai šis </w:t>
            </w:r>
            <w:r w:rsidR="00164F66">
              <w:t xml:space="preserve">Līgums </w:t>
            </w:r>
            <w:r w:rsidR="00BE0905">
              <w:t>neuzliek.</w:t>
            </w:r>
            <w:r w:rsidRPr="006C37F7">
              <w:t xml:space="preserve"> </w:t>
            </w:r>
            <w:r w:rsidRPr="006C37F7">
              <w:t xml:space="preserve">Līgums tiks īstenots no </w:t>
            </w:r>
            <w:r>
              <w:t xml:space="preserve">Latvijas Republikas </w:t>
            </w:r>
            <w:r w:rsidRPr="006C37F7">
              <w:t>Izglītības un zinātnes ministrijai piešķirtajiem budžeta līdzekļiem.</w:t>
            </w:r>
          </w:p>
          <w:p w14:paraId="3B66203E" w14:textId="17DB85CB" w:rsidR="0060554A" w:rsidRPr="0060554A" w:rsidRDefault="0060554A" w:rsidP="0060554A">
            <w:pPr>
              <w:pStyle w:val="Default"/>
              <w:spacing w:before="120" w:after="120"/>
              <w:ind w:left="62" w:right="153"/>
              <w:jc w:val="both"/>
              <w:rPr>
                <w:rFonts w:ascii="Times New Roman" w:hAnsi="Times New Roman" w:cs="Times New Roman"/>
                <w:b/>
              </w:rPr>
            </w:pPr>
            <w:r w:rsidRPr="0060554A">
              <w:rPr>
                <w:rFonts w:ascii="Times New Roman" w:hAnsi="Times New Roman" w:cs="Times New Roman"/>
                <w:b/>
              </w:rPr>
              <w:t xml:space="preserve">Līgums tika parakstīts 2021. gada 14.septembrī Briselē Pusēm apmainoties vēstulēm.  </w:t>
            </w:r>
            <w:r w:rsidRPr="0060554A">
              <w:rPr>
                <w:rFonts w:ascii="Times New Roman" w:hAnsi="Times New Roman" w:cs="Times New Roman"/>
              </w:rPr>
              <w:t xml:space="preserve">No Beniluksa Savienības Ģenerālsekretariāta tika saņemts apliecinājums par līguma parakstīšanu, kas ir pievienots parakstītajam līgumam. </w:t>
            </w:r>
          </w:p>
          <w:p w14:paraId="23ECFAB6" w14:textId="44AFC593" w:rsidR="00BC2679" w:rsidRPr="001D2047" w:rsidRDefault="0060554A" w:rsidP="0060554A">
            <w:pPr>
              <w:spacing w:before="120" w:after="120"/>
              <w:ind w:left="62" w:right="153"/>
              <w:jc w:val="both"/>
            </w:pPr>
            <w:r>
              <w:t xml:space="preserve">Par šo procedūru </w:t>
            </w:r>
            <w:r w:rsidRPr="008F6782">
              <w:t>Izglītības un zinātnes ministrija sagatavoja informatīvo ziņojumu “Par Līguma par augstākās izglītības kvalifikāciju automātisku a</w:t>
            </w:r>
            <w:r>
              <w:t xml:space="preserve">tzīšanu parakstīšanas procedūru” (2021. gada 6. jūlija Ministru kabineta </w:t>
            </w:r>
            <w:r w:rsidRPr="008F6782">
              <w:t>sēdes protokols Nr. 51 85.§</w:t>
            </w:r>
            <w:r>
              <w:t>).</w:t>
            </w:r>
          </w:p>
        </w:tc>
      </w:tr>
    </w:tbl>
    <w:p w14:paraId="24BFC90B" w14:textId="05860DFB" w:rsidR="002D6487" w:rsidRDefault="002D6487" w:rsidP="00E03FC3">
      <w:pPr>
        <w:pStyle w:val="naisf"/>
        <w:widowControl w:val="0"/>
        <w:spacing w:before="0" w:after="0"/>
        <w:ind w:firstLine="0"/>
      </w:pPr>
    </w:p>
    <w:p w14:paraId="764275BA" w14:textId="77777777" w:rsidR="00922FB5" w:rsidRPr="00313B85" w:rsidRDefault="00922FB5" w:rsidP="00E03FC3">
      <w:pPr>
        <w:pStyle w:val="naisf"/>
        <w:widowControl w:val="0"/>
        <w:spacing w:before="0" w:after="0"/>
        <w:ind w:firstLine="0"/>
      </w:pPr>
    </w:p>
    <w:tbl>
      <w:tblPr>
        <w:tblpPr w:leftFromText="180" w:rightFromText="180" w:vertAnchor="text" w:horzAnchor="margin" w:tblpXSpec="center" w:tblpY="14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1"/>
        <w:gridCol w:w="2825"/>
        <w:gridCol w:w="6095"/>
      </w:tblGrid>
      <w:tr w:rsidR="001A0D28" w14:paraId="7BC6DFA2" w14:textId="77777777" w:rsidTr="0013561C">
        <w:tc>
          <w:tcPr>
            <w:tcW w:w="9351" w:type="dxa"/>
            <w:gridSpan w:val="3"/>
            <w:vAlign w:val="center"/>
          </w:tcPr>
          <w:p w14:paraId="6C906D88" w14:textId="77777777" w:rsidR="002D6487" w:rsidRPr="00313B85" w:rsidRDefault="005C5909" w:rsidP="00E03FC3">
            <w:pPr>
              <w:pStyle w:val="naisnod"/>
              <w:widowControl w:val="0"/>
              <w:spacing w:before="0" w:after="120"/>
            </w:pPr>
            <w:r w:rsidRPr="00313B85">
              <w:t>II. Tiesību akta projekta ietekme uz sabiedrību</w:t>
            </w:r>
            <w:r w:rsidR="0062080D">
              <w:t>, tautsaimniecības attīstību un administratīvo slogu</w:t>
            </w:r>
          </w:p>
        </w:tc>
      </w:tr>
      <w:tr w:rsidR="001A0D28" w:rsidRPr="008F67C8" w14:paraId="1D7F8951" w14:textId="77777777" w:rsidTr="00CD5812">
        <w:trPr>
          <w:trHeight w:val="467"/>
        </w:trPr>
        <w:tc>
          <w:tcPr>
            <w:tcW w:w="431" w:type="dxa"/>
          </w:tcPr>
          <w:p w14:paraId="177E32FB" w14:textId="77777777" w:rsidR="002D6487" w:rsidRPr="008F67C8" w:rsidRDefault="005C5909" w:rsidP="008F67C8">
            <w:pPr>
              <w:pStyle w:val="naiskr"/>
              <w:widowControl w:val="0"/>
              <w:spacing w:before="0" w:after="120"/>
            </w:pPr>
            <w:r w:rsidRPr="008F67C8">
              <w:t>1.</w:t>
            </w:r>
          </w:p>
        </w:tc>
        <w:tc>
          <w:tcPr>
            <w:tcW w:w="2825" w:type="dxa"/>
          </w:tcPr>
          <w:p w14:paraId="5F7674AA" w14:textId="77777777" w:rsidR="002D6487" w:rsidRPr="008F67C8" w:rsidRDefault="005C5909" w:rsidP="008F67C8">
            <w:pPr>
              <w:pStyle w:val="naiskr"/>
              <w:widowControl w:val="0"/>
              <w:spacing w:before="0" w:after="120"/>
            </w:pPr>
            <w:r w:rsidRPr="008F67C8">
              <w:t>Sabiedrības mērķgrupa</w:t>
            </w:r>
            <w:r w:rsidR="0062080D" w:rsidRPr="008F67C8">
              <w:t>s, kuras tiesiskais regulējums ietekmē vai varētu ietekmēt</w:t>
            </w:r>
          </w:p>
        </w:tc>
        <w:tc>
          <w:tcPr>
            <w:tcW w:w="6095" w:type="dxa"/>
          </w:tcPr>
          <w:p w14:paraId="559C4E99" w14:textId="67D6FC98" w:rsidR="00A65AD7" w:rsidRPr="008F67C8" w:rsidRDefault="005C5909" w:rsidP="008F67C8">
            <w:pPr>
              <w:pStyle w:val="naiskr"/>
              <w:widowControl w:val="0"/>
              <w:spacing w:before="120" w:after="120"/>
              <w:ind w:right="113"/>
              <w:jc w:val="both"/>
            </w:pPr>
            <w:r w:rsidRPr="008F67C8">
              <w:rPr>
                <w:iCs/>
              </w:rPr>
              <w:t xml:space="preserve">Šobrīd </w:t>
            </w:r>
            <w:r w:rsidR="00105296" w:rsidRPr="008F67C8">
              <w:rPr>
                <w:iCs/>
              </w:rPr>
              <w:t>Akadēmiskās informācijas c</w:t>
            </w:r>
            <w:r w:rsidR="00C7444F" w:rsidRPr="008F67C8">
              <w:rPr>
                <w:iCs/>
              </w:rPr>
              <w:t>entrs</w:t>
            </w:r>
            <w:r w:rsidR="00514CAF" w:rsidRPr="008F67C8">
              <w:t xml:space="preserve"> veic </w:t>
            </w:r>
            <w:r w:rsidR="00105296" w:rsidRPr="008F67C8">
              <w:t xml:space="preserve">visu </w:t>
            </w:r>
            <w:r w:rsidR="00514CAF" w:rsidRPr="008F67C8">
              <w:t>ārvalstu izglītības dokumentu, tostarp Igaunijas un Lietuvas izglītības iestāžu izsniegto izglītības dokumentu ekspertīzi un novērtēšanu</w:t>
            </w:r>
            <w:r w:rsidR="00105296" w:rsidRPr="008F67C8">
              <w:t xml:space="preserve">, kas izsniegti pirms Baltijas valstu līguma stāšanās spēkā. </w:t>
            </w:r>
            <w:r w:rsidR="00514CAF" w:rsidRPr="008F67C8">
              <w:t xml:space="preserve"> </w:t>
            </w:r>
          </w:p>
          <w:p w14:paraId="79351D2D" w14:textId="019C3D33" w:rsidR="006F2CD2" w:rsidRPr="008F67C8" w:rsidRDefault="005C5909" w:rsidP="008F67C8">
            <w:pPr>
              <w:pStyle w:val="naiskr"/>
              <w:widowControl w:val="0"/>
              <w:spacing w:before="0" w:after="120"/>
              <w:ind w:right="114"/>
              <w:jc w:val="both"/>
            </w:pPr>
            <w:r w:rsidRPr="008F67C8">
              <w:t xml:space="preserve">Līgums </w:t>
            </w:r>
            <w:r w:rsidR="006F2CD2" w:rsidRPr="008F67C8">
              <w:t xml:space="preserve">var sekmēt </w:t>
            </w:r>
            <w:r w:rsidRPr="008F67C8">
              <w:t xml:space="preserve">studentu mobilitāti </w:t>
            </w:r>
            <w:r w:rsidR="006F2CD2" w:rsidRPr="008F67C8">
              <w:t xml:space="preserve">studiju </w:t>
            </w:r>
            <w:r w:rsidRPr="008F67C8">
              <w:t>nolūkā</w:t>
            </w:r>
            <w:r w:rsidR="006F2CD2" w:rsidRPr="008F67C8">
              <w:t xml:space="preserve"> starp iesaistītajām Pusēm. Atbilstoši Izglītības un zinātnes ministrijas informācijai 2019./2020.studiju gadā pilna laika studijās (grāda iegūšanai) Latvijā studēja 166 studenti no Lietuvas, 65 no Igaunijas, 56 no Nīderlandes un 16 no Beļ</w:t>
            </w:r>
            <w:r w:rsidR="00516268">
              <w:t>ģijas; precīzas informācijas, cik Latvijas valstspiederīgo studē kādā no Pušu augstākās izglītības iestādēm, ministrijas rīcībā nav).</w:t>
            </w:r>
          </w:p>
          <w:p w14:paraId="5E668169" w14:textId="51F2DE6A" w:rsidR="002D6487" w:rsidRPr="008F67C8" w:rsidRDefault="005C5909" w:rsidP="008F67C8">
            <w:pPr>
              <w:pStyle w:val="naiskr"/>
              <w:widowControl w:val="0"/>
              <w:spacing w:before="0" w:after="120"/>
              <w:ind w:right="114"/>
              <w:jc w:val="both"/>
            </w:pPr>
            <w:r w:rsidRPr="008F67C8">
              <w:t>P</w:t>
            </w:r>
            <w:r w:rsidR="0060554A">
              <w:t>ēc Līguma stāšanās spēkā</w:t>
            </w:r>
            <w:r w:rsidR="008D3159" w:rsidRPr="008F67C8">
              <w:t xml:space="preserve"> </w:t>
            </w:r>
            <w:r w:rsidR="006F2CD2" w:rsidRPr="008F67C8">
              <w:t xml:space="preserve">atbilstoši </w:t>
            </w:r>
            <w:r w:rsidR="008D3159" w:rsidRPr="008F67C8">
              <w:rPr>
                <w:rFonts w:cs="Arial Unicode MS"/>
                <w:lang w:eastAsia="en-US" w:bidi="lo-LA"/>
              </w:rPr>
              <w:t>L</w:t>
            </w:r>
            <w:r w:rsidR="00AB7548" w:rsidRPr="008F67C8">
              <w:rPr>
                <w:rFonts w:cs="Arial Unicode MS"/>
                <w:lang w:eastAsia="en-US" w:bidi="lo-LA"/>
              </w:rPr>
              <w:t xml:space="preserve">īguma </w:t>
            </w:r>
            <w:r w:rsidR="006F2CD2" w:rsidRPr="008F67C8">
              <w:rPr>
                <w:rFonts w:cs="Arial Unicode MS"/>
                <w:lang w:eastAsia="en-US" w:bidi="lo-LA"/>
              </w:rPr>
              <w:t>I Pielikuma</w:t>
            </w:r>
            <w:r w:rsidR="00AB7548" w:rsidRPr="008F67C8">
              <w:rPr>
                <w:rFonts w:cs="Arial Unicode MS"/>
                <w:lang w:eastAsia="en-US" w:bidi="lo-LA"/>
              </w:rPr>
              <w:t xml:space="preserve"> </w:t>
            </w:r>
            <w:r w:rsidR="006F2CD2" w:rsidRPr="008F67C8">
              <w:rPr>
                <w:rFonts w:cs="Arial Unicode MS"/>
                <w:lang w:eastAsia="en-US" w:bidi="lo-LA"/>
              </w:rPr>
              <w:t>tabulā iekļauto</w:t>
            </w:r>
            <w:r w:rsidR="006F2CD2" w:rsidRPr="008F67C8">
              <w:t xml:space="preserve"> augstāko izglītību kvalifikāciju atzīšana </w:t>
            </w:r>
            <w:r w:rsidR="00AB7548" w:rsidRPr="008F67C8">
              <w:t xml:space="preserve">notiks automātiski, tādējādi </w:t>
            </w:r>
            <w:r w:rsidR="006F2CD2" w:rsidRPr="008F67C8">
              <w:t xml:space="preserve">mazinot procedūras, kas saistītas ar augstākās izglītības kvalifikāciju atzīšanu studiju turpināšanai </w:t>
            </w:r>
            <w:r w:rsidR="006F2CD2" w:rsidRPr="008F67C8">
              <w:lastRenderedPageBreak/>
              <w:t xml:space="preserve">kādā no Pušu </w:t>
            </w:r>
            <w:r w:rsidR="00AB7548" w:rsidRPr="008F67C8">
              <w:t xml:space="preserve">augstākās izglītības </w:t>
            </w:r>
            <w:r w:rsidR="006F2CD2" w:rsidRPr="008F67C8">
              <w:t>iestādēs, gan Latvijas studentiem, gan tiem studentiem, kas izvēlēsies studēt Latvijā.</w:t>
            </w:r>
          </w:p>
        </w:tc>
      </w:tr>
      <w:tr w:rsidR="001A0D28" w:rsidRPr="008F67C8" w14:paraId="315F4665" w14:textId="77777777" w:rsidTr="00CD5812">
        <w:trPr>
          <w:trHeight w:val="625"/>
        </w:trPr>
        <w:tc>
          <w:tcPr>
            <w:tcW w:w="431" w:type="dxa"/>
          </w:tcPr>
          <w:p w14:paraId="40C398AE" w14:textId="68802164" w:rsidR="002D6487" w:rsidRPr="008F67C8" w:rsidRDefault="005C5909" w:rsidP="008F67C8">
            <w:pPr>
              <w:pStyle w:val="naiskr"/>
              <w:widowControl w:val="0"/>
              <w:spacing w:before="0" w:after="120"/>
            </w:pPr>
            <w:r w:rsidRPr="008F67C8">
              <w:lastRenderedPageBreak/>
              <w:t>2.</w:t>
            </w:r>
          </w:p>
        </w:tc>
        <w:tc>
          <w:tcPr>
            <w:tcW w:w="2825" w:type="dxa"/>
          </w:tcPr>
          <w:p w14:paraId="2AC52427" w14:textId="77777777" w:rsidR="002D6487" w:rsidRPr="008F67C8" w:rsidRDefault="005C5909" w:rsidP="008F67C8">
            <w:pPr>
              <w:pStyle w:val="naiskr"/>
              <w:widowControl w:val="0"/>
              <w:spacing w:before="0" w:after="120"/>
            </w:pPr>
            <w:r w:rsidRPr="008F67C8">
              <w:t>Tiesiskā regulējuma ietekme uz tautsaimniecības un administratīvo slogu</w:t>
            </w:r>
          </w:p>
        </w:tc>
        <w:tc>
          <w:tcPr>
            <w:tcW w:w="6095" w:type="dxa"/>
          </w:tcPr>
          <w:p w14:paraId="6808B6F2" w14:textId="0E18BC46" w:rsidR="002D6487" w:rsidRPr="008F67C8" w:rsidRDefault="006F2CD2" w:rsidP="008F67C8">
            <w:pPr>
              <w:pStyle w:val="naiskr"/>
              <w:widowControl w:val="0"/>
              <w:spacing w:before="0" w:after="120"/>
              <w:ind w:right="114"/>
              <w:jc w:val="both"/>
            </w:pPr>
            <w:r w:rsidRPr="008F67C8">
              <w:rPr>
                <w:iCs/>
              </w:rPr>
              <w:t>Akadēmiskās informācijas centra</w:t>
            </w:r>
            <w:r w:rsidRPr="008F67C8">
              <w:t xml:space="preserve"> </w:t>
            </w:r>
            <w:r w:rsidR="005C5909" w:rsidRPr="008F67C8">
              <w:t>administratīvais slo</w:t>
            </w:r>
            <w:r w:rsidR="007B3462">
              <w:t>gs samazināsies tā</w:t>
            </w:r>
            <w:r w:rsidR="00C4283A" w:rsidRPr="008F67C8">
              <w:t>d</w:t>
            </w:r>
            <w:r w:rsidR="00516268">
              <w:t>ā apmērā, ka</w:t>
            </w:r>
            <w:r w:rsidR="005C5909" w:rsidRPr="008F67C8">
              <w:t xml:space="preserve"> nebūs </w:t>
            </w:r>
            <w:r w:rsidRPr="008F67C8">
              <w:t>nepieciešams veikt Nīderlandes, Beļģijas un Luksemburgas</w:t>
            </w:r>
            <w:r w:rsidR="005C5909" w:rsidRPr="008F67C8">
              <w:t xml:space="preserve"> </w:t>
            </w:r>
            <w:r w:rsidR="00C4283A" w:rsidRPr="008F67C8">
              <w:t>augs</w:t>
            </w:r>
            <w:r w:rsidRPr="008F67C8">
              <w:t>tāk</w:t>
            </w:r>
            <w:r w:rsidR="00C4283A" w:rsidRPr="008F67C8">
              <w:t>ā</w:t>
            </w:r>
            <w:r w:rsidRPr="008F67C8">
              <w:t xml:space="preserve">s </w:t>
            </w:r>
            <w:r w:rsidR="005C5909" w:rsidRPr="008F67C8">
              <w:t>izglītības iestāžu izsniegto</w:t>
            </w:r>
            <w:r w:rsidRPr="008F67C8">
              <w:t xml:space="preserve"> kvalifikāciju</w:t>
            </w:r>
            <w:r w:rsidR="005C5909" w:rsidRPr="008F67C8">
              <w:t xml:space="preserve">  </w:t>
            </w:r>
            <w:r w:rsidR="009462FA" w:rsidRPr="008F67C8">
              <w:t xml:space="preserve">ekspertīzi, </w:t>
            </w:r>
            <w:r w:rsidR="00C4283A" w:rsidRPr="008F67C8">
              <w:t xml:space="preserve"> kā arī to nevajadzēs veikt </w:t>
            </w:r>
            <w:r w:rsidR="00516268">
              <w:t xml:space="preserve">par </w:t>
            </w:r>
            <w:r w:rsidR="00C4283A" w:rsidRPr="008F67C8">
              <w:t xml:space="preserve">Igaunijā un Lietuvā izsniegtiem augstākās izglītības dokumentiem, kas izdoti atbilstoši </w:t>
            </w:r>
            <w:r w:rsidR="00C4283A" w:rsidRPr="008F67C8">
              <w:rPr>
                <w:rFonts w:cs="Arial Unicode MS"/>
                <w:lang w:eastAsia="en-US" w:bidi="lo-LA"/>
              </w:rPr>
              <w:t>Līguma I Pielikuma tabulai</w:t>
            </w:r>
            <w:r w:rsidR="00516268">
              <w:rPr>
                <w:rFonts w:cs="Arial Unicode MS"/>
                <w:lang w:eastAsia="en-US" w:bidi="lo-LA"/>
              </w:rPr>
              <w:t>, pirms Baltijas valstu līguma stāšanās spēkā</w:t>
            </w:r>
            <w:r w:rsidR="00C4283A" w:rsidRPr="008F67C8">
              <w:rPr>
                <w:rFonts w:cs="Arial Unicode MS"/>
                <w:lang w:eastAsia="en-US" w:bidi="lo-LA"/>
              </w:rPr>
              <w:t xml:space="preserve">. </w:t>
            </w:r>
          </w:p>
        </w:tc>
      </w:tr>
      <w:tr w:rsidR="001A0D28" w:rsidRPr="008F67C8" w14:paraId="5DF634CF" w14:textId="77777777" w:rsidTr="00CD5812">
        <w:trPr>
          <w:trHeight w:val="673"/>
        </w:trPr>
        <w:tc>
          <w:tcPr>
            <w:tcW w:w="431" w:type="dxa"/>
          </w:tcPr>
          <w:p w14:paraId="2F1C5A6C" w14:textId="77777777" w:rsidR="002D6487" w:rsidRPr="008F67C8" w:rsidRDefault="005C5909" w:rsidP="008F67C8">
            <w:pPr>
              <w:pStyle w:val="naiskr"/>
              <w:widowControl w:val="0"/>
              <w:spacing w:before="0" w:after="120"/>
            </w:pPr>
            <w:r w:rsidRPr="008F67C8">
              <w:t>3.</w:t>
            </w:r>
          </w:p>
        </w:tc>
        <w:tc>
          <w:tcPr>
            <w:tcW w:w="2825" w:type="dxa"/>
          </w:tcPr>
          <w:p w14:paraId="6DC5B0E1" w14:textId="77777777" w:rsidR="002D6487" w:rsidRPr="008F67C8" w:rsidRDefault="005C5909" w:rsidP="008F67C8">
            <w:pPr>
              <w:pStyle w:val="naiskr"/>
              <w:widowControl w:val="0"/>
              <w:spacing w:before="0" w:after="120"/>
            </w:pPr>
            <w:r w:rsidRPr="008F67C8">
              <w:t>Administratīvo izmaksu monetārs novērtējums</w:t>
            </w:r>
          </w:p>
        </w:tc>
        <w:tc>
          <w:tcPr>
            <w:tcW w:w="6095" w:type="dxa"/>
          </w:tcPr>
          <w:p w14:paraId="541FAB29" w14:textId="6F215074" w:rsidR="002D6487" w:rsidRPr="008F67C8" w:rsidRDefault="005C5909" w:rsidP="008F67C8">
            <w:pPr>
              <w:pStyle w:val="naiskr"/>
              <w:widowControl w:val="0"/>
              <w:spacing w:before="0" w:after="120"/>
              <w:ind w:left="142" w:right="114"/>
            </w:pPr>
            <w:r w:rsidRPr="008F67C8">
              <w:t>Likump</w:t>
            </w:r>
            <w:r w:rsidR="009462FA" w:rsidRPr="008F67C8">
              <w:t>rojekts šo jomu neskar.</w:t>
            </w:r>
          </w:p>
        </w:tc>
      </w:tr>
      <w:tr w:rsidR="001A0D28" w:rsidRPr="008F67C8" w14:paraId="211388CA" w14:textId="77777777" w:rsidTr="00CD5812">
        <w:trPr>
          <w:trHeight w:val="673"/>
        </w:trPr>
        <w:tc>
          <w:tcPr>
            <w:tcW w:w="431" w:type="dxa"/>
          </w:tcPr>
          <w:p w14:paraId="7C9346B6" w14:textId="057366DB" w:rsidR="009462FA" w:rsidRPr="008F67C8" w:rsidRDefault="005C5909" w:rsidP="008F67C8">
            <w:pPr>
              <w:pStyle w:val="naiskr"/>
              <w:widowControl w:val="0"/>
              <w:spacing w:before="0" w:after="120"/>
            </w:pPr>
            <w:r w:rsidRPr="008F67C8">
              <w:t>4.</w:t>
            </w:r>
          </w:p>
        </w:tc>
        <w:tc>
          <w:tcPr>
            <w:tcW w:w="2825" w:type="dxa"/>
          </w:tcPr>
          <w:p w14:paraId="390CB8AB" w14:textId="75CB1930" w:rsidR="009462FA" w:rsidRPr="008F67C8" w:rsidRDefault="005C5909" w:rsidP="008F67C8">
            <w:pPr>
              <w:pStyle w:val="naiskr"/>
              <w:widowControl w:val="0"/>
              <w:spacing w:before="0" w:after="120"/>
            </w:pPr>
            <w:r w:rsidRPr="008F67C8">
              <w:t>Atbilstības izmaksu monetārs novērtējums</w:t>
            </w:r>
          </w:p>
        </w:tc>
        <w:tc>
          <w:tcPr>
            <w:tcW w:w="6095" w:type="dxa"/>
          </w:tcPr>
          <w:p w14:paraId="38153809" w14:textId="27CE1DF9" w:rsidR="009462FA" w:rsidRPr="008F67C8" w:rsidRDefault="005C5909" w:rsidP="008F67C8">
            <w:pPr>
              <w:pStyle w:val="naiskr"/>
              <w:widowControl w:val="0"/>
              <w:spacing w:before="0" w:after="120"/>
              <w:ind w:left="142" w:right="114"/>
            </w:pPr>
            <w:r w:rsidRPr="008F67C8">
              <w:t>Likumprojekts šo jomu neskar.</w:t>
            </w:r>
          </w:p>
        </w:tc>
      </w:tr>
      <w:tr w:rsidR="001A0D28" w:rsidRPr="008F67C8" w14:paraId="0B3C56D6" w14:textId="77777777" w:rsidTr="00CD5812">
        <w:trPr>
          <w:trHeight w:val="247"/>
        </w:trPr>
        <w:tc>
          <w:tcPr>
            <w:tcW w:w="431" w:type="dxa"/>
          </w:tcPr>
          <w:p w14:paraId="4954DF23" w14:textId="21207458" w:rsidR="002D6487" w:rsidRPr="008F67C8" w:rsidRDefault="005C5909" w:rsidP="008F67C8">
            <w:pPr>
              <w:pStyle w:val="naiskr"/>
              <w:widowControl w:val="0"/>
              <w:spacing w:before="0" w:after="120"/>
            </w:pPr>
            <w:r w:rsidRPr="008F67C8">
              <w:t>5</w:t>
            </w:r>
            <w:r w:rsidR="00912F64" w:rsidRPr="008F67C8">
              <w:t>.</w:t>
            </w:r>
          </w:p>
        </w:tc>
        <w:tc>
          <w:tcPr>
            <w:tcW w:w="2825" w:type="dxa"/>
          </w:tcPr>
          <w:p w14:paraId="580117CE" w14:textId="77777777" w:rsidR="002D6487" w:rsidRPr="008F67C8" w:rsidRDefault="005C5909" w:rsidP="008F67C8">
            <w:pPr>
              <w:pStyle w:val="naiskr"/>
              <w:widowControl w:val="0"/>
              <w:spacing w:before="0" w:after="120"/>
            </w:pPr>
            <w:r w:rsidRPr="008F67C8">
              <w:t>Cita informācija</w:t>
            </w:r>
          </w:p>
        </w:tc>
        <w:tc>
          <w:tcPr>
            <w:tcW w:w="6095" w:type="dxa"/>
          </w:tcPr>
          <w:p w14:paraId="3CFB2EB9" w14:textId="77777777" w:rsidR="002D6487" w:rsidRPr="008F67C8" w:rsidRDefault="005C5909" w:rsidP="008F67C8">
            <w:pPr>
              <w:pStyle w:val="naiskr"/>
              <w:widowControl w:val="0"/>
              <w:spacing w:before="0" w:after="120"/>
              <w:ind w:left="142" w:right="114"/>
            </w:pPr>
            <w:r w:rsidRPr="008F67C8">
              <w:t xml:space="preserve">Nav. </w:t>
            </w:r>
          </w:p>
        </w:tc>
      </w:tr>
    </w:tbl>
    <w:p w14:paraId="24DC0B3D" w14:textId="77777777" w:rsidR="002D6487" w:rsidRDefault="002D6487" w:rsidP="00E03FC3">
      <w:pPr>
        <w:pStyle w:val="naiskr"/>
        <w:widowControl w:val="0"/>
        <w:tabs>
          <w:tab w:val="left" w:pos="2628"/>
        </w:tabs>
        <w:spacing w:before="0" w:after="120"/>
        <w:rPr>
          <w:highlight w:val="yellow"/>
        </w:rPr>
      </w:pPr>
    </w:p>
    <w:tbl>
      <w:tblPr>
        <w:tblW w:w="5162" w:type="pct"/>
        <w:jc w:val="center"/>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9348"/>
      </w:tblGrid>
      <w:tr w:rsidR="001A0D28" w14:paraId="552612E2" w14:textId="77777777" w:rsidTr="004966A8">
        <w:trPr>
          <w:trHeight w:val="20"/>
          <w:jc w:val="center"/>
        </w:trPr>
        <w:tc>
          <w:tcPr>
            <w:tcW w:w="5000" w:type="pct"/>
            <w:tcBorders>
              <w:top w:val="outset" w:sz="6" w:space="0" w:color="000000"/>
              <w:left w:val="outset" w:sz="6" w:space="0" w:color="000000"/>
              <w:bottom w:val="outset" w:sz="6" w:space="0" w:color="000000"/>
              <w:right w:val="outset" w:sz="6" w:space="0" w:color="000000"/>
            </w:tcBorders>
          </w:tcPr>
          <w:p w14:paraId="371FAC69" w14:textId="77777777" w:rsidR="009462FA" w:rsidRPr="008E12E5" w:rsidRDefault="005C5909" w:rsidP="000D2845">
            <w:pPr>
              <w:jc w:val="center"/>
              <w:rPr>
                <w:b/>
              </w:rPr>
            </w:pPr>
            <w:r w:rsidRPr="008E12E5">
              <w:rPr>
                <w:b/>
              </w:rPr>
              <w:t>III. Tiesību akta projekta ietekme uz valsts budžetu un pašvaldību budžetiem</w:t>
            </w:r>
          </w:p>
        </w:tc>
      </w:tr>
      <w:tr w:rsidR="001A0D28" w14:paraId="4E50AE6C" w14:textId="77777777" w:rsidTr="004966A8">
        <w:trPr>
          <w:trHeight w:val="372"/>
          <w:jc w:val="center"/>
        </w:trPr>
        <w:tc>
          <w:tcPr>
            <w:tcW w:w="5000" w:type="pct"/>
            <w:tcBorders>
              <w:top w:val="outset" w:sz="6" w:space="0" w:color="000000"/>
              <w:left w:val="outset" w:sz="6" w:space="0" w:color="000000"/>
              <w:right w:val="outset" w:sz="6" w:space="0" w:color="000000"/>
            </w:tcBorders>
            <w:vAlign w:val="center"/>
          </w:tcPr>
          <w:p w14:paraId="30AF40AB" w14:textId="6739F68B" w:rsidR="009462FA" w:rsidRPr="008E12E5" w:rsidRDefault="005C5909" w:rsidP="006E00D4">
            <w:pPr>
              <w:jc w:val="center"/>
            </w:pPr>
            <w:r>
              <w:t xml:space="preserve">Likumprojekts šo jomu neskar. </w:t>
            </w:r>
          </w:p>
        </w:tc>
      </w:tr>
    </w:tbl>
    <w:p w14:paraId="45D8FF90" w14:textId="77777777" w:rsidR="009462FA" w:rsidRPr="00313B85" w:rsidRDefault="009462FA" w:rsidP="00E03FC3">
      <w:pPr>
        <w:pStyle w:val="naiskr"/>
        <w:widowControl w:val="0"/>
        <w:tabs>
          <w:tab w:val="left" w:pos="2628"/>
        </w:tabs>
        <w:spacing w:before="0" w:after="120"/>
        <w:rPr>
          <w:highlight w:val="yellow"/>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A0D28" w14:paraId="4B29AE25" w14:textId="77777777" w:rsidTr="00BF54DC">
        <w:trPr>
          <w:jc w:val="center"/>
        </w:trPr>
        <w:tc>
          <w:tcPr>
            <w:tcW w:w="9493" w:type="dxa"/>
          </w:tcPr>
          <w:p w14:paraId="28A7DF2E" w14:textId="77777777" w:rsidR="002D6487" w:rsidRPr="00313B85" w:rsidRDefault="005C5909" w:rsidP="00E03FC3">
            <w:pPr>
              <w:pStyle w:val="naisnod"/>
              <w:widowControl w:val="0"/>
              <w:spacing w:before="0" w:after="120"/>
            </w:pPr>
            <w:r w:rsidRPr="00313B85">
              <w:t>IV. Tiesību akta projekta ietekme uz spēkā esošo tiesību normu sistēmu</w:t>
            </w:r>
          </w:p>
        </w:tc>
      </w:tr>
      <w:tr w:rsidR="001A0D28" w14:paraId="45B1293E" w14:textId="77777777" w:rsidTr="00F16D2C">
        <w:trPr>
          <w:trHeight w:val="234"/>
          <w:jc w:val="center"/>
        </w:trPr>
        <w:tc>
          <w:tcPr>
            <w:tcW w:w="9493" w:type="dxa"/>
          </w:tcPr>
          <w:p w14:paraId="3A3606D7" w14:textId="3BF6CD75" w:rsidR="00F16D2C" w:rsidRPr="00313B85" w:rsidRDefault="005C5909" w:rsidP="00E00009">
            <w:pPr>
              <w:pStyle w:val="naislab"/>
              <w:widowControl w:val="0"/>
              <w:spacing w:before="80" w:after="80"/>
              <w:ind w:left="34" w:right="108"/>
              <w:jc w:val="center"/>
              <w:outlineLvl w:val="0"/>
              <w:rPr>
                <w:highlight w:val="yellow"/>
              </w:rPr>
            </w:pPr>
            <w:r>
              <w:t>Likumprojekts šo jomu neskar.</w:t>
            </w:r>
          </w:p>
        </w:tc>
      </w:tr>
    </w:tbl>
    <w:p w14:paraId="44DCAF64" w14:textId="77777777" w:rsidR="002D6487" w:rsidRDefault="002D6487" w:rsidP="00E03FC3">
      <w:pPr>
        <w:pStyle w:val="naiskr"/>
        <w:widowControl w:val="0"/>
        <w:tabs>
          <w:tab w:val="left" w:pos="2628"/>
        </w:tabs>
        <w:spacing w:before="0" w:after="120"/>
        <w:rPr>
          <w:highlight w:val="yellow"/>
        </w:rPr>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3001"/>
        <w:gridCol w:w="6182"/>
      </w:tblGrid>
      <w:tr w:rsidR="001A0D28" w14:paraId="27A86E8F" w14:textId="77777777" w:rsidTr="00F33A4E">
        <w:trPr>
          <w:jc w:val="center"/>
        </w:trPr>
        <w:tc>
          <w:tcPr>
            <w:tcW w:w="9579" w:type="dxa"/>
            <w:gridSpan w:val="3"/>
          </w:tcPr>
          <w:p w14:paraId="61417813" w14:textId="77777777" w:rsidR="002D6487" w:rsidRPr="005D2DAC" w:rsidRDefault="005C5909" w:rsidP="009462FA">
            <w:pPr>
              <w:pStyle w:val="naisnod"/>
              <w:widowControl w:val="0"/>
              <w:spacing w:before="0" w:after="120"/>
            </w:pPr>
            <w:r w:rsidRPr="005D2DAC">
              <w:t>V. Tiesību akta projekta atbilstība Latvijas Republikas starptautiskajām saistībām</w:t>
            </w:r>
          </w:p>
        </w:tc>
      </w:tr>
      <w:tr w:rsidR="001A0D28" w14:paraId="1DDDE833" w14:textId="77777777" w:rsidTr="00CD5812">
        <w:trPr>
          <w:trHeight w:val="403"/>
          <w:jc w:val="center"/>
        </w:trPr>
        <w:tc>
          <w:tcPr>
            <w:tcW w:w="396" w:type="dxa"/>
          </w:tcPr>
          <w:p w14:paraId="03A62EE2" w14:textId="77777777" w:rsidR="002D6487" w:rsidRPr="005D2DAC" w:rsidRDefault="005C5909" w:rsidP="00E03FC3">
            <w:pPr>
              <w:pStyle w:val="naiskr"/>
              <w:widowControl w:val="0"/>
              <w:tabs>
                <w:tab w:val="left" w:pos="2628"/>
              </w:tabs>
              <w:spacing w:before="0" w:after="120"/>
              <w:jc w:val="both"/>
              <w:rPr>
                <w:iCs/>
              </w:rPr>
            </w:pPr>
            <w:r w:rsidRPr="005D2DAC">
              <w:rPr>
                <w:iCs/>
              </w:rPr>
              <w:t>1.</w:t>
            </w:r>
          </w:p>
        </w:tc>
        <w:tc>
          <w:tcPr>
            <w:tcW w:w="3001" w:type="dxa"/>
          </w:tcPr>
          <w:p w14:paraId="196139CB" w14:textId="77777777" w:rsidR="002D6487" w:rsidRPr="005D2DAC" w:rsidRDefault="005C5909" w:rsidP="00E03FC3">
            <w:pPr>
              <w:pStyle w:val="naiskr"/>
              <w:widowControl w:val="0"/>
              <w:tabs>
                <w:tab w:val="left" w:pos="2628"/>
              </w:tabs>
              <w:spacing w:before="0" w:after="120"/>
              <w:jc w:val="both"/>
              <w:rPr>
                <w:iCs/>
              </w:rPr>
            </w:pPr>
            <w:r w:rsidRPr="005D2DAC">
              <w:t>Saistības pret Eiropas Savienību</w:t>
            </w:r>
          </w:p>
        </w:tc>
        <w:tc>
          <w:tcPr>
            <w:tcW w:w="6182" w:type="dxa"/>
          </w:tcPr>
          <w:p w14:paraId="41F2E23C" w14:textId="77777777" w:rsidR="002D6487" w:rsidRPr="005D2DAC" w:rsidRDefault="005C5909" w:rsidP="00E03FC3">
            <w:pPr>
              <w:pStyle w:val="naiskr"/>
              <w:widowControl w:val="0"/>
              <w:tabs>
                <w:tab w:val="left" w:pos="2628"/>
              </w:tabs>
              <w:spacing w:before="0" w:after="120"/>
              <w:jc w:val="both"/>
              <w:rPr>
                <w:iCs/>
              </w:rPr>
            </w:pPr>
            <w:r w:rsidRPr="005D2DAC">
              <w:t xml:space="preserve">Nav. </w:t>
            </w:r>
          </w:p>
        </w:tc>
      </w:tr>
      <w:tr w:rsidR="001A0D28" w14:paraId="59752947" w14:textId="77777777" w:rsidTr="00CD5812">
        <w:trPr>
          <w:trHeight w:val="325"/>
          <w:jc w:val="center"/>
        </w:trPr>
        <w:tc>
          <w:tcPr>
            <w:tcW w:w="396" w:type="dxa"/>
          </w:tcPr>
          <w:p w14:paraId="65219C2E" w14:textId="77777777" w:rsidR="002D6487" w:rsidRPr="005D2DAC" w:rsidRDefault="005C5909" w:rsidP="00E03FC3">
            <w:pPr>
              <w:pStyle w:val="naiskr"/>
              <w:widowControl w:val="0"/>
              <w:tabs>
                <w:tab w:val="left" w:pos="2628"/>
              </w:tabs>
              <w:spacing w:before="0" w:after="120"/>
              <w:jc w:val="both"/>
              <w:rPr>
                <w:iCs/>
              </w:rPr>
            </w:pPr>
            <w:r w:rsidRPr="005D2DAC">
              <w:rPr>
                <w:iCs/>
              </w:rPr>
              <w:t>2.</w:t>
            </w:r>
          </w:p>
        </w:tc>
        <w:tc>
          <w:tcPr>
            <w:tcW w:w="3001" w:type="dxa"/>
          </w:tcPr>
          <w:p w14:paraId="55717EA1" w14:textId="77777777" w:rsidR="002D6487" w:rsidRPr="005D2DAC" w:rsidRDefault="005C5909" w:rsidP="00E03FC3">
            <w:pPr>
              <w:pStyle w:val="naiskr"/>
              <w:widowControl w:val="0"/>
              <w:tabs>
                <w:tab w:val="left" w:pos="2628"/>
              </w:tabs>
              <w:spacing w:before="0" w:after="120"/>
              <w:jc w:val="both"/>
              <w:rPr>
                <w:iCs/>
              </w:rPr>
            </w:pPr>
            <w:r w:rsidRPr="005D2DAC">
              <w:t>Citas starptautiskās saistības</w:t>
            </w:r>
          </w:p>
        </w:tc>
        <w:tc>
          <w:tcPr>
            <w:tcW w:w="6182" w:type="dxa"/>
          </w:tcPr>
          <w:p w14:paraId="0FFA8FD7" w14:textId="1A6CDC69" w:rsidR="00CB211F" w:rsidRDefault="00CB211F" w:rsidP="00CB211F">
            <w:pPr>
              <w:pStyle w:val="Default"/>
              <w:spacing w:before="120" w:after="120"/>
              <w:ind w:right="153"/>
              <w:jc w:val="both"/>
              <w:rPr>
                <w:rFonts w:ascii="Times New Roman" w:hAnsi="Times New Roman" w:cs="Times New Roman"/>
                <w:iCs/>
              </w:rPr>
            </w:pPr>
            <w:r w:rsidRPr="000436C5">
              <w:rPr>
                <w:rFonts w:ascii="Times New Roman" w:hAnsi="Times New Roman" w:cs="Times New Roman"/>
                <w:iCs/>
              </w:rPr>
              <w:t xml:space="preserve">1997.gada 11.aprīļa Eiropas Padomes un Apvienoto Nāciju Izglītības, zinātnes un kultūras organizācijas (UNESCO) </w:t>
            </w:r>
            <w:hyperlink r:id="rId9" w:tgtFrame="_blank" w:history="1">
              <w:r w:rsidRPr="000436C5">
                <w:rPr>
                  <w:rFonts w:ascii="Times New Roman" w:hAnsi="Times New Roman" w:cs="Times New Roman"/>
                  <w:iCs/>
                </w:rPr>
                <w:t>Eiropas reģiona konvenciju par to kvalifikāciju atzīšanu, kas saistītas ar augstāko izglītību</w:t>
              </w:r>
            </w:hyperlink>
            <w:r w:rsidRPr="000436C5">
              <w:rPr>
                <w:rFonts w:ascii="Times New Roman" w:hAnsi="Times New Roman" w:cs="Times New Roman"/>
                <w:iCs/>
              </w:rPr>
              <w:t xml:space="preserve"> (turpmāk </w:t>
            </w:r>
            <w:r w:rsidRPr="000436C5">
              <w:rPr>
                <w:rFonts w:ascii="Times New Roman" w:hAnsi="Times New Roman" w:cs="Times New Roman"/>
                <w:iCs/>
              </w:rPr>
              <w:softHyphen/>
            </w:r>
            <w:r w:rsidRPr="004A798C">
              <w:t>–</w:t>
            </w:r>
            <w:r w:rsidRPr="000436C5">
              <w:rPr>
                <w:rFonts w:ascii="Times New Roman" w:hAnsi="Times New Roman" w:cs="Times New Roman"/>
                <w:iCs/>
              </w:rPr>
              <w:t xml:space="preserve"> Lisabonas konvencija) </w:t>
            </w:r>
            <w:r>
              <w:rPr>
                <w:rFonts w:ascii="Times New Roman" w:hAnsi="Times New Roman" w:cs="Times New Roman"/>
                <w:iCs/>
              </w:rPr>
              <w:t>un tās papildu dokumenti</w:t>
            </w:r>
            <w:r w:rsidRPr="000436C5">
              <w:rPr>
                <w:rFonts w:ascii="Times New Roman" w:hAnsi="Times New Roman" w:cs="Times New Roman"/>
                <w:iCs/>
              </w:rPr>
              <w:t xml:space="preserve"> par kvalifikāciju atzīšanu.</w:t>
            </w:r>
          </w:p>
          <w:p w14:paraId="7E13D23B" w14:textId="57507B8A" w:rsidR="00091424" w:rsidRPr="005D2DAC" w:rsidRDefault="007B3462" w:rsidP="007B3462">
            <w:pPr>
              <w:jc w:val="both"/>
              <w:rPr>
                <w:iCs/>
              </w:rPr>
            </w:pPr>
            <w:r>
              <w:t>2019</w:t>
            </w:r>
            <w:r w:rsidR="00CB211F" w:rsidRPr="00134493">
              <w:t xml:space="preserve">.gada </w:t>
            </w:r>
            <w:r>
              <w:t xml:space="preserve">7.janvārī </w:t>
            </w:r>
            <w:r w:rsidR="00CB211F" w:rsidRPr="00134493">
              <w:t>stājās spēkā Igaunijas Republikas</w:t>
            </w:r>
            <w:r w:rsidR="00CB211F">
              <w:t xml:space="preserve"> valdības</w:t>
            </w:r>
            <w:r w:rsidR="00CB211F" w:rsidRPr="00134493">
              <w:t xml:space="preserve">, Latvijas Republikas </w:t>
            </w:r>
            <w:r w:rsidR="00CB211F">
              <w:t xml:space="preserve">valdības </w:t>
            </w:r>
            <w:r w:rsidR="00CB211F" w:rsidRPr="00134493">
              <w:t>un Lie</w:t>
            </w:r>
            <w:r w:rsidR="00CB211F">
              <w:t>tuvas Republikas valdības līgums</w:t>
            </w:r>
            <w:r w:rsidR="00CB211F" w:rsidRPr="00134493">
              <w:t xml:space="preserve"> par  kvalifikāciju, kas saistītas ar augstāko izglītību, automātisku akadē</w:t>
            </w:r>
            <w:r w:rsidR="00CB211F">
              <w:t>misko atzīšanu.</w:t>
            </w:r>
            <w:r>
              <w:t xml:space="preserve"> </w:t>
            </w:r>
            <w:r w:rsidRPr="00646DDD">
              <w:t xml:space="preserve">Galvenā atšķirība ir tā, Baltijas valstu automātiskās atzīšanas līgums ietver arī kvalifikācijas, kas dod tiesības iestāties augstākās izglītības iestādē, bet </w:t>
            </w:r>
            <w:r>
              <w:t>šajā līgumā projektā tās nav ietvertas.</w:t>
            </w:r>
          </w:p>
        </w:tc>
      </w:tr>
      <w:tr w:rsidR="001A0D28" w14:paraId="3EBF799D" w14:textId="77777777" w:rsidTr="00CD5812">
        <w:trPr>
          <w:jc w:val="center"/>
        </w:trPr>
        <w:tc>
          <w:tcPr>
            <w:tcW w:w="396" w:type="dxa"/>
          </w:tcPr>
          <w:p w14:paraId="7EBD6EC4" w14:textId="77777777" w:rsidR="002D6487" w:rsidRPr="005D2DAC" w:rsidRDefault="005C5909" w:rsidP="00E03FC3">
            <w:pPr>
              <w:pStyle w:val="naiskr"/>
              <w:widowControl w:val="0"/>
              <w:tabs>
                <w:tab w:val="left" w:pos="2628"/>
              </w:tabs>
              <w:spacing w:before="0" w:after="120"/>
              <w:jc w:val="both"/>
              <w:rPr>
                <w:iCs/>
              </w:rPr>
            </w:pPr>
            <w:r w:rsidRPr="005D2DAC">
              <w:rPr>
                <w:iCs/>
              </w:rPr>
              <w:t>3.</w:t>
            </w:r>
          </w:p>
        </w:tc>
        <w:tc>
          <w:tcPr>
            <w:tcW w:w="3001" w:type="dxa"/>
          </w:tcPr>
          <w:p w14:paraId="444F5D93" w14:textId="77777777" w:rsidR="002D6487" w:rsidRPr="005D2DAC" w:rsidRDefault="005C5909" w:rsidP="00E03FC3">
            <w:pPr>
              <w:pStyle w:val="naiskr"/>
              <w:widowControl w:val="0"/>
              <w:tabs>
                <w:tab w:val="left" w:pos="2628"/>
              </w:tabs>
              <w:spacing w:before="0" w:after="120"/>
              <w:jc w:val="both"/>
            </w:pPr>
            <w:r w:rsidRPr="005D2DAC">
              <w:t>Cita informācija</w:t>
            </w:r>
          </w:p>
        </w:tc>
        <w:tc>
          <w:tcPr>
            <w:tcW w:w="6182" w:type="dxa"/>
          </w:tcPr>
          <w:p w14:paraId="4D9F6300" w14:textId="50755363" w:rsidR="00C076AD" w:rsidRDefault="0060554A" w:rsidP="008F1963">
            <w:pPr>
              <w:autoSpaceDE w:val="0"/>
              <w:autoSpaceDN w:val="0"/>
              <w:adjustRightInd w:val="0"/>
              <w:jc w:val="both"/>
              <w:rPr>
                <w:iCs/>
              </w:rPr>
            </w:pPr>
            <w:r>
              <w:rPr>
                <w:iCs/>
              </w:rPr>
              <w:t>Šis līgum</w:t>
            </w:r>
            <w:r w:rsidR="00C4283A">
              <w:rPr>
                <w:iCs/>
              </w:rPr>
              <w:t>s</w:t>
            </w:r>
            <w:r w:rsidR="005C5909">
              <w:rPr>
                <w:iCs/>
              </w:rPr>
              <w:t xml:space="preserve"> nav pretrunā ar </w:t>
            </w:r>
            <w:r w:rsidR="001C437E">
              <w:rPr>
                <w:iCs/>
              </w:rPr>
              <w:t>Lisabonas konvenciju</w:t>
            </w:r>
            <w:r w:rsidR="005C5909" w:rsidRPr="00091424">
              <w:rPr>
                <w:iCs/>
              </w:rPr>
              <w:t xml:space="preserve"> un tās papildu dokumenti</w:t>
            </w:r>
            <w:r w:rsidR="00C4283A">
              <w:rPr>
                <w:iCs/>
              </w:rPr>
              <w:t>em</w:t>
            </w:r>
            <w:r w:rsidR="001C437E">
              <w:rPr>
                <w:iCs/>
              </w:rPr>
              <w:t xml:space="preserve"> par kvalifikāciju atzīšanu</w:t>
            </w:r>
            <w:r w:rsidR="005C5909" w:rsidRPr="00091424">
              <w:rPr>
                <w:iCs/>
              </w:rPr>
              <w:t>.</w:t>
            </w:r>
          </w:p>
          <w:p w14:paraId="33C59A5C" w14:textId="55982BB0" w:rsidR="002C5EC2" w:rsidRPr="005D2DAC" w:rsidRDefault="005C5909" w:rsidP="00C4283A">
            <w:pPr>
              <w:autoSpaceDE w:val="0"/>
              <w:autoSpaceDN w:val="0"/>
              <w:adjustRightInd w:val="0"/>
              <w:spacing w:after="120"/>
              <w:jc w:val="both"/>
              <w:rPr>
                <w:iCs/>
              </w:rPr>
            </w:pPr>
            <w:r>
              <w:rPr>
                <w:iCs/>
              </w:rPr>
              <w:t>ES līmenī dažādos formātos</w:t>
            </w:r>
            <w:r w:rsidR="00C4283A">
              <w:rPr>
                <w:iCs/>
              </w:rPr>
              <w:t xml:space="preserve"> un Eiropas augstākās izglītības telpā</w:t>
            </w:r>
            <w:r w:rsidR="001C437E">
              <w:rPr>
                <w:iCs/>
              </w:rPr>
              <w:t xml:space="preserve"> ir</w:t>
            </w:r>
            <w:r>
              <w:rPr>
                <w:iCs/>
              </w:rPr>
              <w:t xml:space="preserve"> aktualizēts jautājums par automātisku </w:t>
            </w:r>
            <w:r w:rsidR="00C4283A">
              <w:rPr>
                <w:iCs/>
              </w:rPr>
              <w:t>diplomu atzīšanas sekmēšanu</w:t>
            </w:r>
            <w:r>
              <w:rPr>
                <w:iCs/>
              </w:rPr>
              <w:t>, tāpēc šis līgums</w:t>
            </w:r>
            <w:r w:rsidR="00C4283A">
              <w:rPr>
                <w:iCs/>
              </w:rPr>
              <w:t xml:space="preserve"> ir</w:t>
            </w:r>
            <w:r>
              <w:rPr>
                <w:iCs/>
              </w:rPr>
              <w:t xml:space="preserve"> vērtējams kā labās prakses piemērs</w:t>
            </w:r>
            <w:r w:rsidR="00C4283A">
              <w:rPr>
                <w:iCs/>
              </w:rPr>
              <w:t xml:space="preserve"> </w:t>
            </w:r>
            <w:r w:rsidR="001C437E">
              <w:rPr>
                <w:iCs/>
              </w:rPr>
              <w:t xml:space="preserve">gan šajos formātos, gan </w:t>
            </w:r>
            <w:r w:rsidR="00C4283A">
              <w:rPr>
                <w:iCs/>
              </w:rPr>
              <w:t>starptautiskā kontekstā.</w:t>
            </w:r>
            <w:r>
              <w:rPr>
                <w:iCs/>
              </w:rPr>
              <w:t xml:space="preserve"> </w:t>
            </w:r>
          </w:p>
        </w:tc>
      </w:tr>
    </w:tbl>
    <w:p w14:paraId="52A94CBB" w14:textId="5BE270A9" w:rsidR="002D6487" w:rsidRDefault="002D6487" w:rsidP="00E03FC3">
      <w:pPr>
        <w:widowControl w:val="0"/>
        <w:spacing w:after="120"/>
        <w:rPr>
          <w:highlight w:val="yellow"/>
        </w:rPr>
      </w:pPr>
    </w:p>
    <w:tbl>
      <w:tblPr>
        <w:tblW w:w="5243" w:type="pct"/>
        <w:tblCellSpacing w:w="15" w:type="dxa"/>
        <w:tblInd w:w="-147"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top w:w="30" w:type="dxa"/>
          <w:left w:w="30" w:type="dxa"/>
          <w:bottom w:w="30" w:type="dxa"/>
          <w:right w:w="30" w:type="dxa"/>
        </w:tblCellMar>
        <w:tblLook w:val="04A0" w:firstRow="1" w:lastRow="0" w:firstColumn="1" w:lastColumn="0" w:noHBand="0" w:noVBand="1"/>
      </w:tblPr>
      <w:tblGrid>
        <w:gridCol w:w="9501"/>
      </w:tblGrid>
      <w:tr w:rsidR="003716C5" w:rsidRPr="003716C5" w14:paraId="67C122EC" w14:textId="77777777" w:rsidTr="003716C5">
        <w:trPr>
          <w:trHeight w:val="36"/>
          <w:tblCellSpacing w:w="15" w:type="dxa"/>
        </w:trPr>
        <w:tc>
          <w:tcPr>
            <w:tcW w:w="9441" w:type="dxa"/>
            <w:vAlign w:val="center"/>
            <w:hideMark/>
          </w:tcPr>
          <w:p w14:paraId="6770A6F0" w14:textId="77777777" w:rsidR="003716C5" w:rsidRPr="003716C5" w:rsidRDefault="003716C5" w:rsidP="003716C5">
            <w:pPr>
              <w:jc w:val="center"/>
              <w:rPr>
                <w:bCs/>
                <w:iCs/>
              </w:rPr>
            </w:pPr>
            <w:r w:rsidRPr="003716C5">
              <w:rPr>
                <w:bCs/>
                <w:iCs/>
              </w:rPr>
              <w:t>1. tabula</w:t>
            </w:r>
            <w:r w:rsidRPr="003716C5">
              <w:rPr>
                <w:bCs/>
                <w:iCs/>
              </w:rPr>
              <w:br/>
              <w:t>Tiesību akta projekta atbilstība ES tiesību aktiem</w:t>
            </w:r>
          </w:p>
        </w:tc>
      </w:tr>
      <w:tr w:rsidR="003716C5" w:rsidRPr="003716C5" w14:paraId="0FE496B0" w14:textId="77777777" w:rsidTr="003716C5">
        <w:trPr>
          <w:tblCellSpacing w:w="15" w:type="dxa"/>
        </w:trPr>
        <w:tc>
          <w:tcPr>
            <w:tcW w:w="9441" w:type="dxa"/>
            <w:tcMar>
              <w:top w:w="0" w:type="dxa"/>
              <w:left w:w="0" w:type="dxa"/>
              <w:bottom w:w="0" w:type="dxa"/>
              <w:right w:w="0" w:type="dxa"/>
            </w:tcMar>
            <w:hideMark/>
          </w:tcPr>
          <w:p w14:paraId="77659A7D" w14:textId="77777777" w:rsidR="003716C5" w:rsidRPr="003716C5" w:rsidRDefault="003716C5" w:rsidP="003716C5">
            <w:pPr>
              <w:spacing w:before="68" w:after="68"/>
              <w:jc w:val="center"/>
              <w:rPr>
                <w:rFonts w:eastAsiaTheme="minorHAnsi"/>
              </w:rPr>
            </w:pPr>
            <w:r w:rsidRPr="003716C5">
              <w:t>Nav attiecināms.</w:t>
            </w:r>
          </w:p>
        </w:tc>
      </w:tr>
    </w:tbl>
    <w:p w14:paraId="4F75995B" w14:textId="77777777" w:rsidR="003716C5" w:rsidRPr="003716C5" w:rsidRDefault="003716C5" w:rsidP="003716C5">
      <w:pPr>
        <w:rPr>
          <w:iCs/>
        </w:rPr>
      </w:pPr>
    </w:p>
    <w:tbl>
      <w:tblPr>
        <w:tblW w:w="5245" w:type="pct"/>
        <w:tblInd w:w="-150"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2345"/>
        <w:gridCol w:w="3292"/>
        <w:gridCol w:w="3862"/>
      </w:tblGrid>
      <w:tr w:rsidR="003716C5" w:rsidRPr="003716C5" w14:paraId="3EBCD383" w14:textId="77777777" w:rsidTr="003716C5">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891378" w14:textId="77777777" w:rsidR="003716C5" w:rsidRPr="003716C5" w:rsidRDefault="003716C5" w:rsidP="003716C5">
            <w:pPr>
              <w:spacing w:after="100" w:afterAutospacing="1"/>
              <w:jc w:val="center"/>
              <w:rPr>
                <w:b/>
                <w:bCs/>
              </w:rPr>
            </w:pPr>
            <w:r w:rsidRPr="003716C5">
              <w:rPr>
                <w:b/>
                <w:bCs/>
              </w:rPr>
              <w:t>2. tabula</w:t>
            </w:r>
            <w:r w:rsidRPr="003716C5">
              <w:rPr>
                <w:b/>
                <w:bCs/>
              </w:rPr>
              <w:br/>
              <w:t>Ar tiesību akta projektu izpildītās vai uzņemtās saistības, kas izriet no starptautiskajiem tiesību aktiem vai starptautiskas institūcijas vai organizācijas dokumentiem.</w:t>
            </w:r>
            <w:r w:rsidRPr="003716C5">
              <w:rPr>
                <w:b/>
                <w:bCs/>
              </w:rPr>
              <w:br/>
              <w:t>Pasākumi šo saistību izpildei</w:t>
            </w:r>
          </w:p>
        </w:tc>
      </w:tr>
      <w:tr w:rsidR="003716C5" w:rsidRPr="003716C5" w14:paraId="6CA78A42"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hideMark/>
          </w:tcPr>
          <w:p w14:paraId="6D0B183C" w14:textId="77777777" w:rsidR="003716C5" w:rsidRPr="003716C5" w:rsidRDefault="003716C5" w:rsidP="003716C5">
            <w:r w:rsidRPr="003716C5">
              <w:t>Attiecīgā starptautiskā tiesību akta vai starptautiskas institūcijas vai organizācijas dokumenta (turpmāk – starptautiskais dokuments) datums, numurs un nosaukums</w:t>
            </w:r>
          </w:p>
        </w:tc>
        <w:tc>
          <w:tcPr>
            <w:tcW w:w="376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ADB938" w14:textId="400CD4B5" w:rsidR="003716C5" w:rsidRPr="003716C5" w:rsidRDefault="00547F66" w:rsidP="0060554A">
            <w:r>
              <w:t>Līguma 1.panta pirmais un otrais punkts.</w:t>
            </w:r>
          </w:p>
        </w:tc>
      </w:tr>
      <w:tr w:rsidR="003716C5" w:rsidRPr="003716C5" w14:paraId="6FD4125E"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6FFBE9" w14:textId="77777777" w:rsidR="003716C5" w:rsidRPr="003716C5" w:rsidRDefault="003716C5" w:rsidP="003716C5">
            <w:pPr>
              <w:spacing w:after="100" w:afterAutospacing="1"/>
              <w:jc w:val="center"/>
            </w:pPr>
            <w:r w:rsidRPr="003716C5">
              <w:t>A</w:t>
            </w:r>
          </w:p>
        </w:tc>
        <w:tc>
          <w:tcPr>
            <w:tcW w:w="173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201640" w14:textId="77777777" w:rsidR="003716C5" w:rsidRPr="003716C5" w:rsidRDefault="003716C5" w:rsidP="003716C5">
            <w:pPr>
              <w:spacing w:after="100" w:afterAutospacing="1"/>
              <w:jc w:val="center"/>
            </w:pPr>
            <w:r w:rsidRPr="003716C5">
              <w:t>B</w:t>
            </w:r>
          </w:p>
        </w:tc>
        <w:tc>
          <w:tcPr>
            <w:tcW w:w="203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0271C9" w14:textId="77777777" w:rsidR="003716C5" w:rsidRPr="003716C5" w:rsidRDefault="003716C5" w:rsidP="003716C5">
            <w:pPr>
              <w:spacing w:after="100" w:afterAutospacing="1"/>
              <w:jc w:val="center"/>
            </w:pPr>
            <w:r w:rsidRPr="003716C5">
              <w:t>C</w:t>
            </w:r>
          </w:p>
        </w:tc>
      </w:tr>
      <w:tr w:rsidR="003716C5" w:rsidRPr="003716C5" w14:paraId="457B83D2"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hideMark/>
          </w:tcPr>
          <w:p w14:paraId="35D1A4FF" w14:textId="77777777" w:rsidR="003716C5" w:rsidRPr="003716C5" w:rsidRDefault="003716C5" w:rsidP="003716C5">
            <w:r w:rsidRPr="003716C5">
              <w:t>Starptautiskās saistības (pēc būtības), kas izriet no norādītā starptautiskā dokumenta.</w:t>
            </w:r>
            <w:r w:rsidRPr="003716C5">
              <w:br/>
              <w:t>Konkrēti veicamie pasākumi vai uzdevumi, kas nepieciešami šo starptautisko saistību izpildei</w:t>
            </w:r>
          </w:p>
        </w:tc>
        <w:tc>
          <w:tcPr>
            <w:tcW w:w="1733" w:type="pct"/>
            <w:tcBorders>
              <w:top w:val="outset" w:sz="6" w:space="0" w:color="414142"/>
              <w:left w:val="outset" w:sz="6" w:space="0" w:color="414142"/>
              <w:bottom w:val="outset" w:sz="6" w:space="0" w:color="414142"/>
              <w:right w:val="outset" w:sz="6" w:space="0" w:color="414142"/>
            </w:tcBorders>
            <w:shd w:val="clear" w:color="auto" w:fill="FFFFFF"/>
            <w:hideMark/>
          </w:tcPr>
          <w:p w14:paraId="46B3A66C" w14:textId="77777777" w:rsidR="003716C5" w:rsidRPr="003716C5" w:rsidRDefault="003716C5" w:rsidP="003716C5">
            <w:r w:rsidRPr="003716C5">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033" w:type="pct"/>
            <w:tcBorders>
              <w:top w:val="outset" w:sz="6" w:space="0" w:color="414142"/>
              <w:left w:val="outset" w:sz="6" w:space="0" w:color="414142"/>
              <w:bottom w:val="outset" w:sz="6" w:space="0" w:color="414142"/>
              <w:right w:val="outset" w:sz="6" w:space="0" w:color="414142"/>
            </w:tcBorders>
            <w:shd w:val="clear" w:color="auto" w:fill="FFFFFF"/>
            <w:hideMark/>
          </w:tcPr>
          <w:p w14:paraId="75046AA0" w14:textId="77777777" w:rsidR="003716C5" w:rsidRPr="003716C5" w:rsidRDefault="003716C5" w:rsidP="003716C5">
            <w:r w:rsidRPr="003716C5">
              <w:t>Informācija par to, vai starptautiskās saistības, kas minētas šīs tabulas A ailē, tiek izpildītas pilnībā vai daļēji.</w:t>
            </w:r>
            <w:r w:rsidRPr="003716C5">
              <w:br/>
              <w:t>Ja attiecīgās starptautiskās saistības tiek izpildītas daļēji, sniedz skaidrojumu, kā arī precīzi norāda, kad un kādā veidā starptautiskās saistības tiks izpildītas pilnībā.</w:t>
            </w:r>
            <w:r w:rsidRPr="003716C5">
              <w:br/>
              <w:t>Norāda institūciju, kas ir atbildīga par šo saistību izpildi pilnībā</w:t>
            </w:r>
          </w:p>
        </w:tc>
      </w:tr>
      <w:tr w:rsidR="003716C5" w:rsidRPr="003716C5" w14:paraId="2E0BBECD"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hideMark/>
          </w:tcPr>
          <w:p w14:paraId="1361FC0A" w14:textId="17C00592" w:rsidR="003716C5" w:rsidRDefault="00D558A6" w:rsidP="003716C5">
            <w:pPr>
              <w:jc w:val="both"/>
            </w:pPr>
            <w:r>
              <w:t xml:space="preserve">Pušu augstākās izglītības dokumenti atbilstoši šim līgumam </w:t>
            </w:r>
            <w:r w:rsidR="00547F66">
              <w:t xml:space="preserve">tiks atzīti automātiski, t.i. </w:t>
            </w:r>
            <w:r>
              <w:t>notiks bez papildus procedūrām.</w:t>
            </w:r>
          </w:p>
          <w:p w14:paraId="4296D3F6" w14:textId="349EACD0" w:rsidR="00D558A6" w:rsidRDefault="00D558A6" w:rsidP="003716C5">
            <w:pPr>
              <w:jc w:val="both"/>
            </w:pPr>
            <w:r>
              <w:t>Skatīt tālāk aili B.</w:t>
            </w:r>
          </w:p>
          <w:p w14:paraId="310EC3D5" w14:textId="77777777" w:rsidR="00D558A6" w:rsidRDefault="00D558A6" w:rsidP="003716C5">
            <w:pPr>
              <w:jc w:val="both"/>
            </w:pPr>
          </w:p>
          <w:p w14:paraId="08C36BC5" w14:textId="70E4AE32" w:rsidR="00D558A6" w:rsidRPr="003716C5" w:rsidRDefault="00D558A6" w:rsidP="003716C5">
            <w:pPr>
              <w:jc w:val="both"/>
            </w:pPr>
          </w:p>
        </w:tc>
        <w:tc>
          <w:tcPr>
            <w:tcW w:w="1733" w:type="pct"/>
            <w:tcBorders>
              <w:top w:val="outset" w:sz="6" w:space="0" w:color="414142"/>
              <w:left w:val="outset" w:sz="6" w:space="0" w:color="414142"/>
              <w:bottom w:val="outset" w:sz="6" w:space="0" w:color="414142"/>
              <w:right w:val="outset" w:sz="6" w:space="0" w:color="414142"/>
            </w:tcBorders>
            <w:shd w:val="clear" w:color="auto" w:fill="FFFFFF"/>
            <w:hideMark/>
          </w:tcPr>
          <w:p w14:paraId="4C0A0768" w14:textId="37B47333" w:rsidR="003716C5" w:rsidRPr="003716C5" w:rsidRDefault="00D558A6" w:rsidP="00D558A6">
            <w:pPr>
              <w:jc w:val="both"/>
            </w:pPr>
            <w:r>
              <w:t>Līguma 6.pantā ir noteikti pasākumi, kādā veidā tiks nodrošināta informācijas apmaiņa un īstenota līguma ieviešana. Latvijā ENIC tīklā pārstāvētā institūcija ir Akadēmiskās informācijas centrs. Lai sekmīgi īstenotu līgumu, būtiska ir informācijas izplatīšana</w:t>
            </w:r>
            <w:r w:rsidR="00547F66">
              <w:t xml:space="preserve"> un skaidrojums par līguma piemērošanu sabiedrības grupām, kas pamatā ir augstākās izglītības iestādes.</w:t>
            </w:r>
          </w:p>
        </w:tc>
        <w:tc>
          <w:tcPr>
            <w:tcW w:w="2033" w:type="pct"/>
            <w:tcBorders>
              <w:top w:val="outset" w:sz="6" w:space="0" w:color="414142"/>
              <w:left w:val="outset" w:sz="6" w:space="0" w:color="414142"/>
              <w:bottom w:val="outset" w:sz="6" w:space="0" w:color="414142"/>
              <w:right w:val="outset" w:sz="6" w:space="0" w:color="414142"/>
            </w:tcBorders>
            <w:shd w:val="clear" w:color="auto" w:fill="FFFFFF"/>
          </w:tcPr>
          <w:p w14:paraId="37CB0C61" w14:textId="0C1EC46B" w:rsidR="003716C5" w:rsidRPr="003716C5" w:rsidRDefault="003716C5" w:rsidP="003716C5">
            <w:pPr>
              <w:jc w:val="both"/>
            </w:pPr>
            <w:r w:rsidRPr="003716C5">
              <w:t xml:space="preserve">Starptautiskās saistības, kas minētas šīs tabulas A ailē, </w:t>
            </w:r>
            <w:r w:rsidR="00D558A6">
              <w:t xml:space="preserve">šī līguma ietvaros </w:t>
            </w:r>
            <w:r w:rsidRPr="003716C5">
              <w:t>tiek izpildītas pilnībā.</w:t>
            </w:r>
          </w:p>
          <w:p w14:paraId="03A6B8CA" w14:textId="77777777" w:rsidR="003716C5" w:rsidRPr="003716C5" w:rsidRDefault="003716C5" w:rsidP="003716C5"/>
        </w:tc>
      </w:tr>
      <w:tr w:rsidR="003716C5" w:rsidRPr="003716C5" w14:paraId="5210AF08"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hideMark/>
          </w:tcPr>
          <w:p w14:paraId="13A398C4" w14:textId="77777777" w:rsidR="003716C5" w:rsidRPr="003716C5" w:rsidRDefault="003716C5" w:rsidP="003716C5">
            <w:r w:rsidRPr="003716C5">
              <w:t xml:space="preserve">Vai starptautiskajā dokumentā paredzētās saistības nav pretrunā ar jau esošajām Latvijas Republikas </w:t>
            </w:r>
            <w:r w:rsidRPr="003716C5">
              <w:lastRenderedPageBreak/>
              <w:t>starptautiskajām saistībām</w:t>
            </w:r>
          </w:p>
        </w:tc>
        <w:tc>
          <w:tcPr>
            <w:tcW w:w="376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2845F6" w14:textId="352D9267" w:rsidR="003716C5" w:rsidRPr="003716C5" w:rsidRDefault="003716C5" w:rsidP="00547F66">
            <w:r w:rsidRPr="003716C5">
              <w:lastRenderedPageBreak/>
              <w:t xml:space="preserve">Ar </w:t>
            </w:r>
            <w:r w:rsidR="00547F66">
              <w:t xml:space="preserve">līgumu </w:t>
            </w:r>
            <w:r w:rsidRPr="003716C5">
              <w:t xml:space="preserve">uzņemtās saistības nenonāk pretrunā ar </w:t>
            </w:r>
            <w:r w:rsidR="00547F66">
              <w:t xml:space="preserve">citām </w:t>
            </w:r>
            <w:r w:rsidRPr="003716C5">
              <w:t>Latvijas Republikas starptautiskajām saistībām.</w:t>
            </w:r>
          </w:p>
        </w:tc>
      </w:tr>
      <w:tr w:rsidR="003716C5" w:rsidRPr="003716C5" w14:paraId="38704882" w14:textId="77777777" w:rsidTr="003716C5">
        <w:tc>
          <w:tcPr>
            <w:tcW w:w="1234" w:type="pct"/>
            <w:tcBorders>
              <w:top w:val="outset" w:sz="6" w:space="0" w:color="414142"/>
              <w:left w:val="outset" w:sz="6" w:space="0" w:color="414142"/>
              <w:bottom w:val="outset" w:sz="6" w:space="0" w:color="414142"/>
              <w:right w:val="outset" w:sz="6" w:space="0" w:color="414142"/>
            </w:tcBorders>
            <w:shd w:val="clear" w:color="auto" w:fill="FFFFFF"/>
            <w:hideMark/>
          </w:tcPr>
          <w:p w14:paraId="65179661" w14:textId="77777777" w:rsidR="003716C5" w:rsidRPr="003716C5" w:rsidRDefault="003716C5" w:rsidP="003716C5">
            <w:r w:rsidRPr="003716C5">
              <w:t>Cita informācija</w:t>
            </w:r>
          </w:p>
        </w:tc>
        <w:tc>
          <w:tcPr>
            <w:tcW w:w="376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4F0E439" w14:textId="77777777" w:rsidR="003716C5" w:rsidRPr="003716C5" w:rsidRDefault="003716C5" w:rsidP="003716C5">
            <w:r w:rsidRPr="003716C5">
              <w:t>Nav.</w:t>
            </w:r>
          </w:p>
        </w:tc>
      </w:tr>
    </w:tbl>
    <w:p w14:paraId="469A68FC" w14:textId="77777777" w:rsidR="003716C5" w:rsidRDefault="003716C5" w:rsidP="003716C5">
      <w:pPr>
        <w:rPr>
          <w:iCs/>
          <w:color w:val="414142"/>
        </w:rPr>
      </w:pPr>
      <w:r>
        <w:rPr>
          <w:rFonts w:ascii="Arial" w:hAnsi="Arial" w:cs="Arial"/>
          <w:color w:val="414142"/>
          <w:sz w:val="27"/>
          <w:szCs w:val="27"/>
          <w:shd w:val="clear" w:color="auto" w:fill="FFFFFF"/>
        </w:rPr>
        <w:t> </w:t>
      </w:r>
    </w:p>
    <w:p w14:paraId="5F0AB7BE" w14:textId="77777777" w:rsidR="003716C5" w:rsidRDefault="003716C5" w:rsidP="00E03FC3">
      <w:pPr>
        <w:widowControl w:val="0"/>
        <w:spacing w:after="120"/>
        <w:rPr>
          <w:highlight w:val="yellow"/>
        </w:rPr>
      </w:pPr>
    </w:p>
    <w:tbl>
      <w:tblPr>
        <w:tblW w:w="5323"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18"/>
        <w:gridCol w:w="2977"/>
        <w:gridCol w:w="6245"/>
      </w:tblGrid>
      <w:tr w:rsidR="001A0D28" w14:paraId="56B7526F" w14:textId="77777777" w:rsidTr="00685E69">
        <w:trPr>
          <w:trHeight w:val="420"/>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3F8468D" w14:textId="77777777" w:rsidR="00F33A4E" w:rsidRDefault="005C5909" w:rsidP="00EE43C3">
            <w:pPr>
              <w:pStyle w:val="naisnod"/>
              <w:widowControl w:val="0"/>
              <w:spacing w:before="0" w:after="120"/>
              <w:rPr>
                <w:color w:val="414142"/>
                <w:sz w:val="20"/>
                <w:szCs w:val="20"/>
              </w:rPr>
            </w:pPr>
            <w:r w:rsidRPr="00F33A4E">
              <w:t>VI. Sabiedrības līdzdalība un komunikācijas aktivitātes</w:t>
            </w:r>
          </w:p>
        </w:tc>
      </w:tr>
      <w:tr w:rsidR="001A0D28" w14:paraId="0F98737A" w14:textId="77777777" w:rsidTr="00CD5812">
        <w:trPr>
          <w:trHeight w:val="540"/>
          <w:jc w:val="center"/>
        </w:trPr>
        <w:tc>
          <w:tcPr>
            <w:tcW w:w="217" w:type="pct"/>
            <w:tcBorders>
              <w:top w:val="outset" w:sz="6" w:space="0" w:color="414142"/>
              <w:left w:val="outset" w:sz="6" w:space="0" w:color="414142"/>
              <w:bottom w:val="outset" w:sz="6" w:space="0" w:color="414142"/>
              <w:right w:val="outset" w:sz="6" w:space="0" w:color="414142"/>
            </w:tcBorders>
            <w:hideMark/>
          </w:tcPr>
          <w:p w14:paraId="51E2438A" w14:textId="77777777" w:rsidR="00F33A4E" w:rsidRPr="00F33A4E" w:rsidRDefault="005C5909" w:rsidP="00E03FC3">
            <w:pPr>
              <w:pStyle w:val="naiskr"/>
              <w:widowControl w:val="0"/>
              <w:tabs>
                <w:tab w:val="left" w:pos="2628"/>
              </w:tabs>
              <w:spacing w:before="0" w:after="120"/>
              <w:jc w:val="both"/>
            </w:pPr>
            <w:r w:rsidRPr="00F33A4E">
              <w:t>1.</w:t>
            </w:r>
          </w:p>
        </w:tc>
        <w:tc>
          <w:tcPr>
            <w:tcW w:w="1544" w:type="pct"/>
            <w:tcBorders>
              <w:top w:val="outset" w:sz="6" w:space="0" w:color="414142"/>
              <w:left w:val="outset" w:sz="6" w:space="0" w:color="414142"/>
              <w:bottom w:val="outset" w:sz="6" w:space="0" w:color="414142"/>
              <w:right w:val="outset" w:sz="6" w:space="0" w:color="414142"/>
            </w:tcBorders>
            <w:hideMark/>
          </w:tcPr>
          <w:p w14:paraId="7045EF74" w14:textId="77777777" w:rsidR="00F33A4E" w:rsidRPr="00F33A4E" w:rsidRDefault="005C5909" w:rsidP="00E03FC3">
            <w:pPr>
              <w:pStyle w:val="naiskr"/>
              <w:widowControl w:val="0"/>
              <w:tabs>
                <w:tab w:val="left" w:pos="2628"/>
              </w:tabs>
              <w:spacing w:before="0" w:after="120"/>
            </w:pPr>
            <w:r w:rsidRPr="00F33A4E">
              <w:t>Plānotās sabiedrības līdzdalības un komunikācijas aktivitātes saistībā ar projektu</w:t>
            </w:r>
          </w:p>
        </w:tc>
        <w:tc>
          <w:tcPr>
            <w:tcW w:w="3240" w:type="pct"/>
            <w:tcBorders>
              <w:top w:val="outset" w:sz="6" w:space="0" w:color="414142"/>
              <w:left w:val="outset" w:sz="6" w:space="0" w:color="414142"/>
              <w:bottom w:val="outset" w:sz="6" w:space="0" w:color="414142"/>
              <w:right w:val="outset" w:sz="6" w:space="0" w:color="414142"/>
            </w:tcBorders>
            <w:hideMark/>
          </w:tcPr>
          <w:p w14:paraId="46002BAD" w14:textId="6F6D390B" w:rsidR="00F33A4E" w:rsidRPr="00F33A4E" w:rsidRDefault="005C5909" w:rsidP="00E03FC3">
            <w:pPr>
              <w:pStyle w:val="naiskr"/>
              <w:widowControl w:val="0"/>
              <w:tabs>
                <w:tab w:val="left" w:pos="2628"/>
              </w:tabs>
              <w:spacing w:before="0" w:after="120"/>
              <w:jc w:val="both"/>
            </w:pPr>
            <w:r>
              <w:t>Nav.</w:t>
            </w:r>
          </w:p>
        </w:tc>
      </w:tr>
      <w:tr w:rsidR="001A0D28" w14:paraId="7E43EF47" w14:textId="77777777" w:rsidTr="00CD5812">
        <w:trPr>
          <w:trHeight w:val="330"/>
          <w:jc w:val="center"/>
        </w:trPr>
        <w:tc>
          <w:tcPr>
            <w:tcW w:w="217" w:type="pct"/>
            <w:tcBorders>
              <w:top w:val="outset" w:sz="6" w:space="0" w:color="414142"/>
              <w:left w:val="outset" w:sz="6" w:space="0" w:color="414142"/>
              <w:bottom w:val="outset" w:sz="6" w:space="0" w:color="414142"/>
              <w:right w:val="outset" w:sz="6" w:space="0" w:color="414142"/>
            </w:tcBorders>
            <w:hideMark/>
          </w:tcPr>
          <w:p w14:paraId="6692CAD0" w14:textId="77777777" w:rsidR="00F33A4E" w:rsidRPr="00884244" w:rsidRDefault="005C5909" w:rsidP="00E03FC3">
            <w:pPr>
              <w:pStyle w:val="naiskr"/>
              <w:widowControl w:val="0"/>
              <w:tabs>
                <w:tab w:val="left" w:pos="2628"/>
              </w:tabs>
              <w:spacing w:before="0" w:after="120"/>
              <w:jc w:val="both"/>
              <w:rPr>
                <w:color w:val="000000" w:themeColor="text1"/>
              </w:rPr>
            </w:pPr>
            <w:r w:rsidRPr="00884244">
              <w:rPr>
                <w:color w:val="000000" w:themeColor="text1"/>
              </w:rPr>
              <w:t>2.</w:t>
            </w:r>
          </w:p>
        </w:tc>
        <w:tc>
          <w:tcPr>
            <w:tcW w:w="1544" w:type="pct"/>
            <w:tcBorders>
              <w:top w:val="outset" w:sz="6" w:space="0" w:color="414142"/>
              <w:left w:val="outset" w:sz="6" w:space="0" w:color="414142"/>
              <w:bottom w:val="outset" w:sz="6" w:space="0" w:color="414142"/>
              <w:right w:val="outset" w:sz="6" w:space="0" w:color="414142"/>
            </w:tcBorders>
            <w:hideMark/>
          </w:tcPr>
          <w:p w14:paraId="287B6FF2" w14:textId="77777777" w:rsidR="00F33A4E" w:rsidRPr="00884244" w:rsidRDefault="005C5909" w:rsidP="00E03FC3">
            <w:pPr>
              <w:pStyle w:val="naiskr"/>
              <w:widowControl w:val="0"/>
              <w:tabs>
                <w:tab w:val="left" w:pos="2628"/>
              </w:tabs>
              <w:spacing w:before="0" w:after="120"/>
              <w:rPr>
                <w:color w:val="000000" w:themeColor="text1"/>
              </w:rPr>
            </w:pPr>
            <w:r w:rsidRPr="00884244">
              <w:rPr>
                <w:color w:val="000000" w:themeColor="text1"/>
              </w:rPr>
              <w:t>Sabiedrības līdzdalība projekta izstrādē</w:t>
            </w:r>
          </w:p>
        </w:tc>
        <w:tc>
          <w:tcPr>
            <w:tcW w:w="3240" w:type="pct"/>
            <w:tcBorders>
              <w:top w:val="outset" w:sz="6" w:space="0" w:color="414142"/>
              <w:left w:val="outset" w:sz="6" w:space="0" w:color="414142"/>
              <w:bottom w:val="outset" w:sz="6" w:space="0" w:color="414142"/>
              <w:right w:val="outset" w:sz="6" w:space="0" w:color="414142"/>
            </w:tcBorders>
            <w:hideMark/>
          </w:tcPr>
          <w:p w14:paraId="22825D59" w14:textId="76681C57" w:rsidR="00F33A4E" w:rsidRPr="00BA116D" w:rsidRDefault="00527F8B" w:rsidP="00A820B1">
            <w:pPr>
              <w:pStyle w:val="Default"/>
              <w:jc w:val="both"/>
              <w:rPr>
                <w:rFonts w:ascii="Times New Roman" w:hAnsi="Times New Roman" w:cs="Times New Roman"/>
                <w:color w:val="auto"/>
              </w:rPr>
            </w:pPr>
            <w:r>
              <w:rPr>
                <w:rFonts w:ascii="Times New Roman" w:hAnsi="Times New Roman" w:cs="Times New Roman"/>
                <w:color w:val="auto"/>
              </w:rPr>
              <w:t>Līguma projekta izstrādes gaitā sabie</w:t>
            </w:r>
            <w:r w:rsidR="00A820B1">
              <w:rPr>
                <w:rFonts w:ascii="Times New Roman" w:hAnsi="Times New Roman" w:cs="Times New Roman"/>
                <w:color w:val="auto"/>
              </w:rPr>
              <w:t>d</w:t>
            </w:r>
            <w:r>
              <w:rPr>
                <w:rFonts w:ascii="Times New Roman" w:hAnsi="Times New Roman" w:cs="Times New Roman"/>
                <w:color w:val="auto"/>
              </w:rPr>
              <w:t xml:space="preserve">rības līdzdalība netika plānota, jo līguma projektam tika noteikts ierobežotas pieejamības statuss pēc </w:t>
            </w:r>
            <w:r w:rsidRPr="00164F66">
              <w:rPr>
                <w:rFonts w:ascii="Times New Roman" w:hAnsi="Times New Roman" w:cs="Times New Roman"/>
              </w:rPr>
              <w:t>Beniluksa Savienības Ģenerālsekretariāt</w:t>
            </w:r>
            <w:r>
              <w:rPr>
                <w:rFonts w:ascii="Times New Roman" w:hAnsi="Times New Roman" w:cs="Times New Roman"/>
              </w:rPr>
              <w:t>a l</w:t>
            </w:r>
            <w:r w:rsidR="00A820B1">
              <w:rPr>
                <w:rFonts w:ascii="Times New Roman" w:hAnsi="Times New Roman" w:cs="Times New Roman"/>
              </w:rPr>
              <w:t>ūguma un par ko vienojās Pušu ekspertu darba grupa</w:t>
            </w:r>
            <w:r>
              <w:rPr>
                <w:rFonts w:ascii="Times New Roman" w:hAnsi="Times New Roman" w:cs="Times New Roman"/>
              </w:rPr>
              <w:t>.</w:t>
            </w:r>
          </w:p>
        </w:tc>
      </w:tr>
      <w:tr w:rsidR="001A0D28" w14:paraId="5C3136B1" w14:textId="77777777" w:rsidTr="00CD5812">
        <w:trPr>
          <w:trHeight w:val="465"/>
          <w:jc w:val="center"/>
        </w:trPr>
        <w:tc>
          <w:tcPr>
            <w:tcW w:w="217" w:type="pct"/>
            <w:tcBorders>
              <w:top w:val="outset" w:sz="6" w:space="0" w:color="414142"/>
              <w:left w:val="outset" w:sz="6" w:space="0" w:color="414142"/>
              <w:bottom w:val="outset" w:sz="6" w:space="0" w:color="414142"/>
              <w:right w:val="outset" w:sz="6" w:space="0" w:color="414142"/>
            </w:tcBorders>
            <w:hideMark/>
          </w:tcPr>
          <w:p w14:paraId="0F3F6FBB" w14:textId="77777777" w:rsidR="00F33A4E" w:rsidRPr="00F33A4E" w:rsidRDefault="005C5909" w:rsidP="00E03FC3">
            <w:pPr>
              <w:pStyle w:val="naiskr"/>
              <w:widowControl w:val="0"/>
              <w:tabs>
                <w:tab w:val="left" w:pos="2628"/>
              </w:tabs>
              <w:spacing w:before="0" w:after="120"/>
              <w:jc w:val="both"/>
            </w:pPr>
            <w:r w:rsidRPr="00F33A4E">
              <w:t>3.</w:t>
            </w:r>
          </w:p>
        </w:tc>
        <w:tc>
          <w:tcPr>
            <w:tcW w:w="1544" w:type="pct"/>
            <w:tcBorders>
              <w:top w:val="outset" w:sz="6" w:space="0" w:color="414142"/>
              <w:left w:val="outset" w:sz="6" w:space="0" w:color="414142"/>
              <w:bottom w:val="outset" w:sz="6" w:space="0" w:color="414142"/>
              <w:right w:val="outset" w:sz="6" w:space="0" w:color="414142"/>
            </w:tcBorders>
            <w:hideMark/>
          </w:tcPr>
          <w:p w14:paraId="0FAE1302" w14:textId="77777777" w:rsidR="00F33A4E" w:rsidRPr="00F33A4E" w:rsidRDefault="005C5909" w:rsidP="00E03FC3">
            <w:pPr>
              <w:pStyle w:val="naiskr"/>
              <w:widowControl w:val="0"/>
              <w:tabs>
                <w:tab w:val="left" w:pos="2628"/>
              </w:tabs>
              <w:spacing w:before="0" w:after="120"/>
            </w:pPr>
            <w:r w:rsidRPr="00F33A4E">
              <w:t>Sabiedrības līdzdalības rezultāti</w:t>
            </w:r>
          </w:p>
        </w:tc>
        <w:tc>
          <w:tcPr>
            <w:tcW w:w="3240" w:type="pct"/>
            <w:tcBorders>
              <w:top w:val="outset" w:sz="6" w:space="0" w:color="414142"/>
              <w:left w:val="outset" w:sz="6" w:space="0" w:color="414142"/>
              <w:bottom w:val="outset" w:sz="6" w:space="0" w:color="414142"/>
              <w:right w:val="outset" w:sz="6" w:space="0" w:color="414142"/>
            </w:tcBorders>
            <w:hideMark/>
          </w:tcPr>
          <w:p w14:paraId="241BDE70" w14:textId="5F5474F1" w:rsidR="00F33A4E" w:rsidRPr="00BA116D" w:rsidRDefault="00527F8B" w:rsidP="00BA116D">
            <w:pPr>
              <w:pStyle w:val="Default"/>
              <w:jc w:val="both"/>
              <w:rPr>
                <w:rFonts w:ascii="Times New Roman" w:hAnsi="Times New Roman" w:cs="Times New Roman"/>
                <w:color w:val="auto"/>
              </w:rPr>
            </w:pPr>
            <w:r>
              <w:rPr>
                <w:rFonts w:ascii="Times New Roman" w:hAnsi="Times New Roman" w:cs="Times New Roman"/>
                <w:color w:val="auto"/>
              </w:rPr>
              <w:t>Nav.</w:t>
            </w:r>
          </w:p>
        </w:tc>
      </w:tr>
      <w:tr w:rsidR="001A0D28" w14:paraId="2BEF0A41" w14:textId="77777777" w:rsidTr="00CD5812">
        <w:trPr>
          <w:trHeight w:val="465"/>
          <w:jc w:val="center"/>
        </w:trPr>
        <w:tc>
          <w:tcPr>
            <w:tcW w:w="217" w:type="pct"/>
            <w:tcBorders>
              <w:top w:val="outset" w:sz="6" w:space="0" w:color="414142"/>
              <w:left w:val="outset" w:sz="6" w:space="0" w:color="414142"/>
              <w:bottom w:val="outset" w:sz="6" w:space="0" w:color="414142"/>
              <w:right w:val="outset" w:sz="6" w:space="0" w:color="414142"/>
            </w:tcBorders>
            <w:hideMark/>
          </w:tcPr>
          <w:p w14:paraId="670C137E" w14:textId="77777777" w:rsidR="00F33A4E" w:rsidRPr="00F33A4E" w:rsidRDefault="005C5909" w:rsidP="00E03FC3">
            <w:pPr>
              <w:pStyle w:val="naiskr"/>
              <w:widowControl w:val="0"/>
              <w:tabs>
                <w:tab w:val="left" w:pos="2628"/>
              </w:tabs>
              <w:spacing w:before="0" w:after="120"/>
              <w:jc w:val="both"/>
            </w:pPr>
            <w:r w:rsidRPr="00F33A4E">
              <w:t>4.</w:t>
            </w:r>
          </w:p>
        </w:tc>
        <w:tc>
          <w:tcPr>
            <w:tcW w:w="1544" w:type="pct"/>
            <w:tcBorders>
              <w:top w:val="outset" w:sz="6" w:space="0" w:color="414142"/>
              <w:left w:val="outset" w:sz="6" w:space="0" w:color="414142"/>
              <w:bottom w:val="outset" w:sz="6" w:space="0" w:color="414142"/>
              <w:right w:val="outset" w:sz="6" w:space="0" w:color="414142"/>
            </w:tcBorders>
            <w:hideMark/>
          </w:tcPr>
          <w:p w14:paraId="5554B7E4" w14:textId="77777777" w:rsidR="00F33A4E" w:rsidRPr="00F33A4E" w:rsidRDefault="005C5909" w:rsidP="00E03FC3">
            <w:pPr>
              <w:pStyle w:val="naiskr"/>
              <w:widowControl w:val="0"/>
              <w:tabs>
                <w:tab w:val="left" w:pos="2628"/>
              </w:tabs>
              <w:spacing w:before="0" w:after="120"/>
            </w:pPr>
            <w:r w:rsidRPr="00F33A4E">
              <w:t>Cita informācija</w:t>
            </w:r>
          </w:p>
        </w:tc>
        <w:tc>
          <w:tcPr>
            <w:tcW w:w="3240" w:type="pct"/>
            <w:tcBorders>
              <w:top w:val="outset" w:sz="6" w:space="0" w:color="414142"/>
              <w:left w:val="outset" w:sz="6" w:space="0" w:color="414142"/>
              <w:bottom w:val="outset" w:sz="6" w:space="0" w:color="414142"/>
              <w:right w:val="outset" w:sz="6" w:space="0" w:color="414142"/>
            </w:tcBorders>
            <w:hideMark/>
          </w:tcPr>
          <w:p w14:paraId="0B969C18" w14:textId="5FB968FE" w:rsidR="00F33A4E" w:rsidRPr="00F33A4E" w:rsidRDefault="005C5909" w:rsidP="00E03FC3">
            <w:pPr>
              <w:pStyle w:val="naiskr"/>
              <w:widowControl w:val="0"/>
              <w:tabs>
                <w:tab w:val="left" w:pos="2628"/>
              </w:tabs>
              <w:spacing w:before="0" w:after="120"/>
              <w:jc w:val="both"/>
            </w:pPr>
            <w:r>
              <w:t>Nav.</w:t>
            </w:r>
          </w:p>
        </w:tc>
      </w:tr>
    </w:tbl>
    <w:p w14:paraId="437603E0" w14:textId="77777777" w:rsidR="00F33A4E" w:rsidRDefault="00F33A4E" w:rsidP="00E03FC3">
      <w:pPr>
        <w:widowControl w:val="0"/>
        <w:spacing w:after="120"/>
        <w:rPr>
          <w:highlight w:val="yellow"/>
        </w:rPr>
      </w:pPr>
    </w:p>
    <w:tbl>
      <w:tblPr>
        <w:tblStyle w:val="TableGrid"/>
        <w:tblW w:w="9640" w:type="dxa"/>
        <w:tblInd w:w="-289" w:type="dxa"/>
        <w:tblLook w:val="04A0" w:firstRow="1" w:lastRow="0" w:firstColumn="1" w:lastColumn="0" w:noHBand="0" w:noVBand="1"/>
      </w:tblPr>
      <w:tblGrid>
        <w:gridCol w:w="426"/>
        <w:gridCol w:w="2977"/>
        <w:gridCol w:w="6237"/>
      </w:tblGrid>
      <w:tr w:rsidR="001A0D28" w14:paraId="25C0E317" w14:textId="77777777" w:rsidTr="00F33A4E">
        <w:tc>
          <w:tcPr>
            <w:tcW w:w="9640" w:type="dxa"/>
            <w:gridSpan w:val="3"/>
          </w:tcPr>
          <w:p w14:paraId="43F193D3" w14:textId="77777777" w:rsidR="00271778" w:rsidRDefault="005C5909" w:rsidP="00E03FC3">
            <w:pPr>
              <w:spacing w:before="75" w:after="75"/>
              <w:jc w:val="center"/>
              <w:rPr>
                <w:b/>
                <w:bCs/>
              </w:rPr>
            </w:pPr>
            <w:r>
              <w:rPr>
                <w:b/>
                <w:bCs/>
              </w:rPr>
              <w:t>VII. Tiesību akta projekta izpildes nodrošināšana un tās ietekme uz institūcijām</w:t>
            </w:r>
          </w:p>
        </w:tc>
      </w:tr>
      <w:tr w:rsidR="001A0D28" w:rsidRPr="00A820B1" w14:paraId="49A1B826" w14:textId="77777777" w:rsidTr="00CD5812">
        <w:tc>
          <w:tcPr>
            <w:tcW w:w="426" w:type="dxa"/>
          </w:tcPr>
          <w:p w14:paraId="73D4B03C" w14:textId="77777777" w:rsidR="00271778" w:rsidRDefault="005C5909" w:rsidP="00E03FC3">
            <w:pPr>
              <w:pStyle w:val="tvhtmlmktable"/>
            </w:pPr>
            <w:r>
              <w:t>1.</w:t>
            </w:r>
          </w:p>
        </w:tc>
        <w:tc>
          <w:tcPr>
            <w:tcW w:w="2977" w:type="dxa"/>
          </w:tcPr>
          <w:p w14:paraId="4179E78E" w14:textId="77777777" w:rsidR="00271778" w:rsidRPr="00A820B1" w:rsidRDefault="005C5909" w:rsidP="00E03FC3">
            <w:pPr>
              <w:pStyle w:val="tvhtmlmktable"/>
            </w:pPr>
            <w:r w:rsidRPr="00A820B1">
              <w:t>Projekta izpildē iesaistītās institūcijas</w:t>
            </w:r>
          </w:p>
        </w:tc>
        <w:tc>
          <w:tcPr>
            <w:tcW w:w="6237" w:type="dxa"/>
          </w:tcPr>
          <w:p w14:paraId="7CB512DE" w14:textId="75AF97F1" w:rsidR="00271778" w:rsidRPr="00A820B1" w:rsidRDefault="0060554A" w:rsidP="00E03FC3">
            <w:pPr>
              <w:pStyle w:val="tvhtmlmktable"/>
              <w:jc w:val="both"/>
            </w:pPr>
            <w:r>
              <w:t xml:space="preserve">Līguma </w:t>
            </w:r>
            <w:bookmarkStart w:id="2" w:name="_GoBack"/>
            <w:bookmarkEnd w:id="2"/>
            <w:r w:rsidR="005C5909" w:rsidRPr="00A820B1">
              <w:t xml:space="preserve">izpildi nodrošinās </w:t>
            </w:r>
            <w:r w:rsidR="009462FA" w:rsidRPr="00A820B1">
              <w:t xml:space="preserve">Latvijas Republikas </w:t>
            </w:r>
            <w:r w:rsidR="005C5909" w:rsidRPr="00A820B1">
              <w:t>Izglītības un zinātnes ministrija</w:t>
            </w:r>
            <w:r w:rsidR="00CC2D86" w:rsidRPr="00A820B1">
              <w:t xml:space="preserve"> un Akadēmiskās informācijas centrs</w:t>
            </w:r>
            <w:r w:rsidR="00FB4515" w:rsidRPr="00A820B1">
              <w:t>.</w:t>
            </w:r>
          </w:p>
        </w:tc>
      </w:tr>
      <w:tr w:rsidR="001A0D28" w:rsidRPr="00A820B1" w14:paraId="1D335C2D" w14:textId="77777777" w:rsidTr="00CD5812">
        <w:tc>
          <w:tcPr>
            <w:tcW w:w="426" w:type="dxa"/>
          </w:tcPr>
          <w:p w14:paraId="5C225A0D" w14:textId="77777777" w:rsidR="00271778" w:rsidRDefault="005C5909" w:rsidP="00E03FC3">
            <w:pPr>
              <w:pStyle w:val="tvhtmlmktable"/>
            </w:pPr>
            <w:r>
              <w:t>2.</w:t>
            </w:r>
          </w:p>
        </w:tc>
        <w:tc>
          <w:tcPr>
            <w:tcW w:w="2977" w:type="dxa"/>
          </w:tcPr>
          <w:p w14:paraId="2CE5932B" w14:textId="77777777" w:rsidR="00271778" w:rsidRPr="00A820B1" w:rsidRDefault="005C5909" w:rsidP="00E03FC3">
            <w:pPr>
              <w:pStyle w:val="tvhtmlmktable"/>
              <w:spacing w:before="0" w:beforeAutospacing="0" w:after="0" w:afterAutospacing="0"/>
            </w:pPr>
            <w:r w:rsidRPr="00A820B1">
              <w:t>Projekta izpildes ietekme uz pārvaldes funkcijām</w:t>
            </w:r>
            <w:r w:rsidR="0062080D" w:rsidRPr="00A820B1">
              <w:t xml:space="preserve"> un institucionālo struktūru.</w:t>
            </w:r>
          </w:p>
          <w:p w14:paraId="7E4BA86B" w14:textId="77777777" w:rsidR="0062080D" w:rsidRPr="00A820B1" w:rsidRDefault="005C5909" w:rsidP="00E03FC3">
            <w:pPr>
              <w:pStyle w:val="tvhtmlmktable"/>
              <w:spacing w:before="0" w:beforeAutospacing="0" w:after="0" w:afterAutospacing="0"/>
            </w:pPr>
            <w:r w:rsidRPr="00A820B1">
              <w:t>Jaunu institūciju izveide, esošu institūciju likvidācija vai reorganizācija, to ietekme uz institūcijas cilvēkresursiem</w:t>
            </w:r>
          </w:p>
        </w:tc>
        <w:tc>
          <w:tcPr>
            <w:tcW w:w="6237" w:type="dxa"/>
            <w:shd w:val="clear" w:color="auto" w:fill="auto"/>
          </w:tcPr>
          <w:p w14:paraId="44B624E6" w14:textId="2DEB723E" w:rsidR="00F85A0B" w:rsidRPr="00A820B1" w:rsidRDefault="005C5909" w:rsidP="00F85A0B">
            <w:pPr>
              <w:pStyle w:val="tvhtmlmktable"/>
              <w:spacing w:before="0" w:beforeAutospacing="0" w:after="120" w:afterAutospacing="0"/>
              <w:jc w:val="both"/>
            </w:pPr>
            <w:r w:rsidRPr="00A820B1">
              <w:t xml:space="preserve">Pārvaldes funkcijas un uzdevumi netiek grozīti, institucionālā struktūra netiek mainīta. Jaunas institūcijas netiek izveidotas. Esošās institūcijas netiks likvidētas vai reorganizētas. </w:t>
            </w:r>
            <w:r w:rsidR="006E00D4" w:rsidRPr="00A820B1">
              <w:t>Likump</w:t>
            </w:r>
            <w:r w:rsidR="00271778" w:rsidRPr="00A820B1">
              <w:t>rojekts tiks izpildīts esošo pārvaldes funkciju ietvaros</w:t>
            </w:r>
            <w:r w:rsidR="002D6487" w:rsidRPr="00A820B1">
              <w:t>.</w:t>
            </w:r>
          </w:p>
          <w:p w14:paraId="3788FBDF" w14:textId="2061255A" w:rsidR="00FB583B" w:rsidRPr="00A820B1" w:rsidRDefault="005C5909" w:rsidP="001C437E">
            <w:pPr>
              <w:pStyle w:val="naiskr"/>
              <w:widowControl w:val="0"/>
              <w:spacing w:before="0" w:after="120"/>
              <w:jc w:val="both"/>
              <w:rPr>
                <w:iCs/>
              </w:rPr>
            </w:pPr>
            <w:r w:rsidRPr="00A820B1">
              <w:t xml:space="preserve">Pēc Līguma parakstīšanas </w:t>
            </w:r>
            <w:r w:rsidR="00527F8B" w:rsidRPr="00A820B1">
              <w:t xml:space="preserve">Akadēmiskās informācijas centrs </w:t>
            </w:r>
            <w:r w:rsidRPr="00A820B1">
              <w:t xml:space="preserve">pēc pieprasījuma </w:t>
            </w:r>
            <w:r w:rsidR="00527F8B" w:rsidRPr="00A820B1">
              <w:t xml:space="preserve">sniegs </w:t>
            </w:r>
            <w:r w:rsidRPr="00A820B1">
              <w:rPr>
                <w:rFonts w:cs="Arial Unicode MS"/>
                <w:lang w:eastAsia="en-US" w:bidi="lo-LA"/>
              </w:rPr>
              <w:t xml:space="preserve">konsultācijas par Līguma piemērošanu, </w:t>
            </w:r>
            <w:r w:rsidR="00527F8B" w:rsidRPr="00A820B1">
              <w:rPr>
                <w:rFonts w:cs="Arial Unicode MS"/>
                <w:lang w:eastAsia="en-US" w:bidi="lo-LA"/>
              </w:rPr>
              <w:t xml:space="preserve">t.i. </w:t>
            </w:r>
            <w:r w:rsidRPr="00A820B1">
              <w:rPr>
                <w:rFonts w:cs="Arial Unicode MS"/>
                <w:lang w:eastAsia="en-US" w:bidi="lo-LA"/>
              </w:rPr>
              <w:t xml:space="preserve">sniegs informāciju par </w:t>
            </w:r>
            <w:r w:rsidR="00527F8B" w:rsidRPr="00A820B1">
              <w:rPr>
                <w:rFonts w:cs="Arial Unicode MS"/>
                <w:lang w:eastAsia="en-US" w:bidi="lo-LA"/>
              </w:rPr>
              <w:t xml:space="preserve">Pušu </w:t>
            </w:r>
            <w:r w:rsidRPr="00A820B1">
              <w:rPr>
                <w:rFonts w:cs="Arial Unicode MS"/>
                <w:lang w:eastAsia="en-US" w:bidi="lo-LA"/>
              </w:rPr>
              <w:t>izglītības sistēmām</w:t>
            </w:r>
            <w:r w:rsidR="00527F8B" w:rsidRPr="00A820B1">
              <w:rPr>
                <w:rFonts w:cs="Arial Unicode MS"/>
                <w:lang w:eastAsia="en-US" w:bidi="lo-LA"/>
              </w:rPr>
              <w:t xml:space="preserve"> un </w:t>
            </w:r>
            <w:r w:rsidR="00527F8B" w:rsidRPr="00A820B1">
              <w:t xml:space="preserve">Likumprojekta I Pielikumā atbilstošajām augstākās izglītības kvalifikācijām, kurām tiks piemērota automātiskā atzīšana, kā arī </w:t>
            </w:r>
            <w:r w:rsidRPr="00A820B1">
              <w:rPr>
                <w:rFonts w:cs="Arial Unicode MS"/>
                <w:lang w:eastAsia="en-US" w:bidi="lo-LA"/>
              </w:rPr>
              <w:t xml:space="preserve"> veiks to</w:t>
            </w:r>
            <w:r w:rsidRPr="00A820B1">
              <w:t xml:space="preserve"> </w:t>
            </w:r>
            <w:r w:rsidR="00527F8B" w:rsidRPr="00A820B1">
              <w:t>Pušu izsniegto augstākās izglītības kvalifikāciju ekspertīzi un atzīšanu, kas nav iekļautas š</w:t>
            </w:r>
            <w:r w:rsidR="00AA2FEE" w:rsidRPr="00A820B1">
              <w:t>ī L</w:t>
            </w:r>
            <w:r w:rsidR="00527F8B" w:rsidRPr="00A820B1">
              <w:t>īguma I Pielikumā</w:t>
            </w:r>
            <w:r w:rsidR="001C437E" w:rsidRPr="00A820B1">
              <w:t>.</w:t>
            </w:r>
          </w:p>
        </w:tc>
      </w:tr>
      <w:tr w:rsidR="001A0D28" w14:paraId="54A8C112" w14:textId="77777777" w:rsidTr="00CD5812">
        <w:tc>
          <w:tcPr>
            <w:tcW w:w="426" w:type="dxa"/>
          </w:tcPr>
          <w:p w14:paraId="5663ECBC" w14:textId="77777777" w:rsidR="00271778" w:rsidRDefault="005C5909" w:rsidP="00E03FC3">
            <w:pPr>
              <w:pStyle w:val="tvhtmlmktable"/>
            </w:pPr>
            <w:r>
              <w:t>3.</w:t>
            </w:r>
          </w:p>
        </w:tc>
        <w:tc>
          <w:tcPr>
            <w:tcW w:w="2977" w:type="dxa"/>
          </w:tcPr>
          <w:p w14:paraId="527DBF96" w14:textId="77777777" w:rsidR="00271778" w:rsidRDefault="005C5909" w:rsidP="00E03FC3">
            <w:pPr>
              <w:pStyle w:val="tvhtmlmktable"/>
            </w:pPr>
            <w:r>
              <w:t>Cita informācija</w:t>
            </w:r>
          </w:p>
        </w:tc>
        <w:tc>
          <w:tcPr>
            <w:tcW w:w="6237" w:type="dxa"/>
          </w:tcPr>
          <w:p w14:paraId="3D2BCEC9" w14:textId="77777777" w:rsidR="00271778" w:rsidRDefault="005C5909" w:rsidP="00E03FC3">
            <w:pPr>
              <w:pStyle w:val="tvhtmlmktable"/>
            </w:pPr>
            <w:r>
              <w:t xml:space="preserve">Nav. </w:t>
            </w:r>
          </w:p>
        </w:tc>
      </w:tr>
    </w:tbl>
    <w:p w14:paraId="6903B763" w14:textId="77777777" w:rsidR="00637346" w:rsidRDefault="00637346" w:rsidP="00E03FC3">
      <w:pPr>
        <w:pStyle w:val="naisf"/>
        <w:spacing w:before="0" w:after="0"/>
        <w:rPr>
          <w:sz w:val="16"/>
          <w:szCs w:val="16"/>
        </w:rPr>
      </w:pPr>
    </w:p>
    <w:p w14:paraId="4F8F8096" w14:textId="77777777" w:rsidR="00373B17" w:rsidRPr="00563E9D" w:rsidRDefault="00373B17" w:rsidP="00E03FC3">
      <w:pPr>
        <w:pStyle w:val="naisf"/>
        <w:spacing w:before="0" w:after="0"/>
        <w:rPr>
          <w:sz w:val="16"/>
          <w:szCs w:val="16"/>
        </w:rPr>
      </w:pPr>
    </w:p>
    <w:p w14:paraId="30B5E460" w14:textId="77777777" w:rsidR="00AA2FEE" w:rsidRDefault="00AA2FEE" w:rsidP="00E03FC3"/>
    <w:p w14:paraId="4D06FAE9" w14:textId="77777777" w:rsidR="00AA2FEE" w:rsidRDefault="00AA2FEE" w:rsidP="00E03FC3"/>
    <w:p w14:paraId="4F44E869" w14:textId="5C145E7A" w:rsidR="00E41B73" w:rsidRDefault="005C5909" w:rsidP="00E03FC3">
      <w:r>
        <w:t>I</w:t>
      </w:r>
      <w:r w:rsidRPr="00E41B73">
        <w:t>zglītības un zinātnes ministr</w:t>
      </w:r>
      <w:r w:rsidR="00AA2FEE">
        <w:t>e</w:t>
      </w:r>
      <w:r w:rsidR="00F47118">
        <w:tab/>
      </w:r>
      <w:r w:rsidR="00F47118">
        <w:tab/>
      </w:r>
      <w:r w:rsidR="00F47118">
        <w:tab/>
      </w:r>
      <w:r w:rsidR="00F47118">
        <w:tab/>
      </w:r>
      <w:r w:rsidR="00F47118">
        <w:tab/>
      </w:r>
      <w:r w:rsidR="008F6782">
        <w:t>Anita Muižniece</w:t>
      </w:r>
    </w:p>
    <w:p w14:paraId="2194EFE5" w14:textId="77777777" w:rsidR="00B51B37" w:rsidRDefault="00B51B37" w:rsidP="00E03FC3">
      <w:pPr>
        <w:pStyle w:val="Subtitle"/>
        <w:spacing w:before="0" w:after="0"/>
        <w:ind w:right="0"/>
        <w:rPr>
          <w:b w:val="0"/>
          <w:i/>
          <w:sz w:val="18"/>
          <w:szCs w:val="18"/>
          <w:lang w:val="lv-LV"/>
        </w:rPr>
      </w:pPr>
    </w:p>
    <w:p w14:paraId="5FB9F600" w14:textId="77777777" w:rsidR="00AA2FEE" w:rsidRDefault="00AA2FEE" w:rsidP="00E03FC3">
      <w:pPr>
        <w:jc w:val="both"/>
      </w:pPr>
    </w:p>
    <w:p w14:paraId="7C1F43C0" w14:textId="77777777" w:rsidR="00AA2FEE" w:rsidRDefault="00AA2FEE" w:rsidP="00E03FC3">
      <w:pPr>
        <w:jc w:val="both"/>
      </w:pPr>
    </w:p>
    <w:p w14:paraId="56771037" w14:textId="77777777" w:rsidR="00AA2FEE" w:rsidRDefault="00AA2FEE" w:rsidP="00E03FC3">
      <w:pPr>
        <w:jc w:val="both"/>
      </w:pPr>
    </w:p>
    <w:p w14:paraId="69C3DF4F" w14:textId="705CEC74" w:rsidR="00F47118" w:rsidRPr="00F47118" w:rsidRDefault="00AA2FEE" w:rsidP="00E03FC3">
      <w:pPr>
        <w:jc w:val="both"/>
      </w:pPr>
      <w:r>
        <w:t>Vīza: Valsts sekretārs</w:t>
      </w:r>
      <w:r w:rsidR="005736DB">
        <w:t xml:space="preserve"> </w:t>
      </w:r>
      <w:r w:rsidR="005C5909" w:rsidRPr="00F47118">
        <w:t xml:space="preserve"> </w:t>
      </w:r>
      <w:r w:rsidR="005736DB">
        <w:tab/>
      </w:r>
      <w:r w:rsidR="005736DB">
        <w:tab/>
      </w:r>
      <w:r w:rsidR="005736DB">
        <w:tab/>
      </w:r>
      <w:r w:rsidR="005736DB">
        <w:tab/>
      </w:r>
      <w:r w:rsidR="005736DB">
        <w:tab/>
      </w:r>
      <w:r w:rsidR="005736DB">
        <w:tab/>
      </w:r>
      <w:r w:rsidR="008F6782">
        <w:t>Līga Lejiņa</w:t>
      </w:r>
    </w:p>
    <w:p w14:paraId="1A5ABF9B" w14:textId="77777777" w:rsidR="00B51B37" w:rsidRDefault="00B51B37" w:rsidP="00E03FC3">
      <w:pPr>
        <w:pStyle w:val="Subtitle"/>
        <w:spacing w:before="0" w:after="0"/>
        <w:ind w:right="0"/>
        <w:rPr>
          <w:b w:val="0"/>
          <w:i/>
          <w:sz w:val="18"/>
          <w:szCs w:val="18"/>
          <w:lang w:val="lv-LV"/>
        </w:rPr>
      </w:pPr>
    </w:p>
    <w:p w14:paraId="267551FC" w14:textId="77777777" w:rsidR="00B51B37" w:rsidRDefault="00B51B37" w:rsidP="00E03FC3">
      <w:pPr>
        <w:pStyle w:val="Subtitle"/>
        <w:spacing w:before="0" w:after="0"/>
        <w:ind w:right="0"/>
        <w:rPr>
          <w:b w:val="0"/>
          <w:i/>
          <w:sz w:val="18"/>
          <w:szCs w:val="18"/>
          <w:lang w:val="lv-LV"/>
        </w:rPr>
      </w:pPr>
    </w:p>
    <w:p w14:paraId="7DD6FE9E" w14:textId="77777777" w:rsidR="00307417" w:rsidRDefault="00307417" w:rsidP="00E03FC3">
      <w:pPr>
        <w:rPr>
          <w:lang w:eastAsia="en-US"/>
        </w:rPr>
      </w:pPr>
    </w:p>
    <w:p w14:paraId="756E3316" w14:textId="77777777" w:rsidR="00E003DC" w:rsidRDefault="00E003DC" w:rsidP="00E03FC3">
      <w:pPr>
        <w:rPr>
          <w:lang w:eastAsia="en-US"/>
        </w:rPr>
      </w:pPr>
    </w:p>
    <w:p w14:paraId="0255F3C0" w14:textId="77777777" w:rsidR="00E003DC" w:rsidRDefault="00E003DC" w:rsidP="00E003DC">
      <w:pPr>
        <w:ind w:left="720"/>
        <w:jc w:val="both"/>
        <w:rPr>
          <w:color w:val="000000"/>
          <w:sz w:val="26"/>
          <w:szCs w:val="26"/>
        </w:rPr>
      </w:pPr>
    </w:p>
    <w:p w14:paraId="45A04762" w14:textId="5E2BCFC9" w:rsidR="007B3462" w:rsidRDefault="008F6782" w:rsidP="00E003DC">
      <w:pPr>
        <w:rPr>
          <w:sz w:val="20"/>
          <w:szCs w:val="20"/>
        </w:rPr>
      </w:pPr>
      <w:r>
        <w:rPr>
          <w:sz w:val="20"/>
          <w:szCs w:val="20"/>
        </w:rPr>
        <w:t>02.1</w:t>
      </w:r>
      <w:r w:rsidR="004F10A1">
        <w:rPr>
          <w:sz w:val="20"/>
          <w:szCs w:val="20"/>
        </w:rPr>
        <w:t>2</w:t>
      </w:r>
      <w:r w:rsidR="007B3462">
        <w:rPr>
          <w:sz w:val="20"/>
          <w:szCs w:val="20"/>
        </w:rPr>
        <w:t>.2021.</w:t>
      </w:r>
    </w:p>
    <w:p w14:paraId="74718587" w14:textId="77777777" w:rsidR="004F10A1" w:rsidRDefault="004F10A1" w:rsidP="004F10A1">
      <w:pPr>
        <w:rPr>
          <w:sz w:val="20"/>
          <w:szCs w:val="20"/>
        </w:rPr>
      </w:pPr>
      <w:r>
        <w:rPr>
          <w:sz w:val="20"/>
          <w:szCs w:val="20"/>
        </w:rPr>
        <w:t>2317</w:t>
      </w:r>
    </w:p>
    <w:p w14:paraId="2B253284" w14:textId="421C90D1" w:rsidR="00E003DC" w:rsidRDefault="00C55F80" w:rsidP="004F10A1">
      <w:pPr>
        <w:rPr>
          <w:sz w:val="18"/>
          <w:szCs w:val="18"/>
          <w:lang w:eastAsia="en-US"/>
        </w:rPr>
      </w:pPr>
      <w:r>
        <w:rPr>
          <w:sz w:val="18"/>
          <w:szCs w:val="18"/>
        </w:rPr>
        <w:t>D.Ivsiņa</w:t>
      </w:r>
      <w:r w:rsidR="00A820B1">
        <w:rPr>
          <w:sz w:val="18"/>
          <w:szCs w:val="18"/>
        </w:rPr>
        <w:t>, 670478</w:t>
      </w:r>
      <w:r>
        <w:rPr>
          <w:sz w:val="18"/>
          <w:szCs w:val="18"/>
        </w:rPr>
        <w:t>74</w:t>
      </w:r>
    </w:p>
    <w:p w14:paraId="4D0FBCF5" w14:textId="787CB307" w:rsidR="00E003DC" w:rsidRDefault="00A820B1" w:rsidP="00E003DC">
      <w:pPr>
        <w:keepNext/>
        <w:keepLines/>
        <w:suppressAutoHyphens/>
        <w:rPr>
          <w:sz w:val="18"/>
          <w:szCs w:val="18"/>
        </w:rPr>
      </w:pPr>
      <w:r>
        <w:rPr>
          <w:sz w:val="18"/>
          <w:szCs w:val="18"/>
        </w:rPr>
        <w:t xml:space="preserve">Epasts: </w:t>
      </w:r>
      <w:r w:rsidR="00C55F80">
        <w:rPr>
          <w:sz w:val="18"/>
          <w:szCs w:val="18"/>
        </w:rPr>
        <w:t>Daiga.Ivsina</w:t>
      </w:r>
      <w:r w:rsidR="005C5909">
        <w:rPr>
          <w:sz w:val="18"/>
          <w:szCs w:val="18"/>
        </w:rPr>
        <w:t>@izm.gov.lv</w:t>
      </w:r>
    </w:p>
    <w:p w14:paraId="1FAAD7C4" w14:textId="77777777" w:rsidR="00E003DC" w:rsidRPr="00307417" w:rsidRDefault="00E003DC" w:rsidP="00E03FC3">
      <w:pPr>
        <w:rPr>
          <w:lang w:eastAsia="en-US"/>
        </w:rPr>
      </w:pPr>
    </w:p>
    <w:sectPr w:rsidR="00E003DC" w:rsidRPr="00307417" w:rsidSect="001A7F25">
      <w:headerReference w:type="even" r:id="rId10"/>
      <w:headerReference w:type="default" r:id="rId11"/>
      <w:footerReference w:type="default" r:id="rId12"/>
      <w:footerReference w:type="first" r:id="rId13"/>
      <w:pgSz w:w="11906" w:h="16838" w:code="9"/>
      <w:pgMar w:top="709" w:right="1134" w:bottom="851" w:left="1701" w:header="703" w:footer="59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94D39" w14:textId="77777777" w:rsidR="00C81758" w:rsidRDefault="00C81758">
      <w:r>
        <w:separator/>
      </w:r>
    </w:p>
  </w:endnote>
  <w:endnote w:type="continuationSeparator" w:id="0">
    <w:p w14:paraId="4580EFA8" w14:textId="77777777" w:rsidR="00C81758" w:rsidRDefault="00C81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F244B" w14:textId="497B6E74" w:rsidR="000D2845" w:rsidRPr="0068707B" w:rsidRDefault="005C5909" w:rsidP="00CD12DC">
    <w:pPr>
      <w:jc w:val="both"/>
      <w:rPr>
        <w:color w:val="000000"/>
        <w:sz w:val="20"/>
        <w:szCs w:val="20"/>
      </w:rPr>
    </w:pPr>
    <w:r w:rsidRPr="0068707B">
      <w:rPr>
        <w:sz w:val="20"/>
        <w:szCs w:val="20"/>
      </w:rPr>
      <w:t>I</w:t>
    </w:r>
    <w:r w:rsidR="0068707B" w:rsidRPr="0068707B">
      <w:rPr>
        <w:sz w:val="20"/>
        <w:szCs w:val="20"/>
      </w:rPr>
      <w:t>ZMAnot_</w:t>
    </w:r>
    <w:r w:rsidR="00DD6908">
      <w:rPr>
        <w:sz w:val="20"/>
        <w:szCs w:val="20"/>
      </w:rPr>
      <w:t>021</w:t>
    </w:r>
    <w:r w:rsidR="00CF0C53">
      <w:rPr>
        <w:sz w:val="20"/>
        <w:szCs w:val="20"/>
      </w:rPr>
      <w:t>2</w:t>
    </w:r>
    <w:r w:rsidR="00B5650D">
      <w:rPr>
        <w:sz w:val="20"/>
        <w:szCs w:val="20"/>
      </w:rPr>
      <w:t>2021</w:t>
    </w:r>
    <w:r w:rsidR="0068707B" w:rsidRPr="0068707B">
      <w:rPr>
        <w:sz w:val="20"/>
        <w:szCs w:val="20"/>
      </w:rPr>
      <w:t>_BvBeni</w:t>
    </w:r>
    <w:r w:rsidRPr="0068707B">
      <w:rPr>
        <w:sz w:val="20"/>
        <w:szCs w:val="20"/>
      </w:rPr>
      <w:t>Atz</w:t>
    </w:r>
    <w:r w:rsidRPr="0068707B">
      <w:rPr>
        <w:noProof/>
        <w:sz w:val="20"/>
        <w:szCs w:val="20"/>
      </w:rPr>
      <w:t xml:space="preserve">; </w:t>
    </w:r>
    <w:r w:rsidR="0068707B" w:rsidRPr="0068707B">
      <w:rPr>
        <w:sz w:val="20"/>
        <w:szCs w:val="20"/>
      </w:rPr>
      <w:t>Likumprojekts “Līgums par augstākās izglītību kvalifikāciju automātisku atzīšanu</w:t>
    </w:r>
    <w:r w:rsidR="0068707B" w:rsidRPr="0068707B">
      <w:rPr>
        <w:color w:val="000000"/>
        <w:sz w:val="20"/>
        <w:szCs w:val="20"/>
      </w:rPr>
      <w:t>”</w:t>
    </w:r>
  </w:p>
  <w:p w14:paraId="0DCE2083" w14:textId="07A757C7" w:rsidR="000D2845" w:rsidRPr="0068707B" w:rsidRDefault="000D2845" w:rsidP="00C34F91">
    <w:pPr>
      <w:jc w:val="both"/>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6C701" w14:textId="0C168363" w:rsidR="006C68D4" w:rsidRPr="0068707B" w:rsidRDefault="006C68D4" w:rsidP="006C68D4">
    <w:pPr>
      <w:jc w:val="both"/>
      <w:rPr>
        <w:color w:val="000000"/>
        <w:sz w:val="20"/>
        <w:szCs w:val="20"/>
      </w:rPr>
    </w:pPr>
    <w:r w:rsidRPr="0068707B">
      <w:rPr>
        <w:sz w:val="20"/>
        <w:szCs w:val="20"/>
      </w:rPr>
      <w:t>I</w:t>
    </w:r>
    <w:r w:rsidR="00CF0C53">
      <w:rPr>
        <w:sz w:val="20"/>
        <w:szCs w:val="20"/>
      </w:rPr>
      <w:t>ZMAnot_0202</w:t>
    </w:r>
    <w:r w:rsidR="00B5650D">
      <w:rPr>
        <w:sz w:val="20"/>
        <w:szCs w:val="20"/>
      </w:rPr>
      <w:t>2021</w:t>
    </w:r>
    <w:r w:rsidRPr="0068707B">
      <w:rPr>
        <w:sz w:val="20"/>
        <w:szCs w:val="20"/>
      </w:rPr>
      <w:t>_BvBeniAtz</w:t>
    </w:r>
    <w:r w:rsidRPr="0068707B">
      <w:rPr>
        <w:noProof/>
        <w:sz w:val="20"/>
        <w:szCs w:val="20"/>
      </w:rPr>
      <w:t xml:space="preserve">; </w:t>
    </w:r>
    <w:r w:rsidRPr="0068707B">
      <w:rPr>
        <w:sz w:val="20"/>
        <w:szCs w:val="20"/>
      </w:rPr>
      <w:t>Likumprojekts “Līgums par augstākās izglītību kvalifikāciju automātisku atzīšanu</w:t>
    </w:r>
    <w:r w:rsidRPr="0068707B">
      <w:rPr>
        <w:color w:val="000000"/>
        <w:sz w:val="20"/>
        <w:szCs w:val="20"/>
      </w:rPr>
      <w:t>”</w:t>
    </w:r>
  </w:p>
  <w:p w14:paraId="25007494" w14:textId="61704A7B" w:rsidR="000D2845" w:rsidRPr="006D317E" w:rsidRDefault="000D2845" w:rsidP="006D31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2F3FE" w14:textId="77777777" w:rsidR="00C81758" w:rsidRDefault="00C81758">
      <w:r>
        <w:separator/>
      </w:r>
    </w:p>
  </w:footnote>
  <w:footnote w:type="continuationSeparator" w:id="0">
    <w:p w14:paraId="2CE3FD5C" w14:textId="77777777" w:rsidR="00C81758" w:rsidRDefault="00C81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B1D66" w14:textId="77777777" w:rsidR="000D2845" w:rsidRDefault="005C5909" w:rsidP="003C449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83BEC7" w14:textId="77777777" w:rsidR="000D2845" w:rsidRDefault="000D2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9D11E" w14:textId="77777777" w:rsidR="000D2845" w:rsidRDefault="005C5909" w:rsidP="003C449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0A17">
      <w:rPr>
        <w:rStyle w:val="PageNumber"/>
        <w:noProof/>
      </w:rPr>
      <w:t>9</w:t>
    </w:r>
    <w:r>
      <w:rPr>
        <w:rStyle w:val="PageNumber"/>
      </w:rPr>
      <w:fldChar w:fldCharType="end"/>
    </w:r>
  </w:p>
  <w:p w14:paraId="7CE8722B" w14:textId="77777777" w:rsidR="000D2845" w:rsidRDefault="000D28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A1B47"/>
    <w:multiLevelType w:val="hybridMultilevel"/>
    <w:tmpl w:val="4C688CD0"/>
    <w:lvl w:ilvl="0" w:tplc="54FA726A">
      <w:numFmt w:val="bullet"/>
      <w:lvlText w:val="–"/>
      <w:lvlJc w:val="left"/>
      <w:pPr>
        <w:tabs>
          <w:tab w:val="num" w:pos="435"/>
        </w:tabs>
        <w:ind w:left="435" w:hanging="360"/>
      </w:pPr>
      <w:rPr>
        <w:rFonts w:ascii="Times New Roman" w:eastAsia="Times New Roman" w:hAnsi="Times New Roman" w:cs="Times New Roman" w:hint="default"/>
      </w:rPr>
    </w:lvl>
    <w:lvl w:ilvl="1" w:tplc="DD861432" w:tentative="1">
      <w:start w:val="1"/>
      <w:numFmt w:val="bullet"/>
      <w:lvlText w:val="o"/>
      <w:lvlJc w:val="left"/>
      <w:pPr>
        <w:tabs>
          <w:tab w:val="num" w:pos="1440"/>
        </w:tabs>
        <w:ind w:left="1440" w:hanging="360"/>
      </w:pPr>
      <w:rPr>
        <w:rFonts w:ascii="Courier New" w:hAnsi="Courier New" w:cs="Courier New" w:hint="default"/>
      </w:rPr>
    </w:lvl>
    <w:lvl w:ilvl="2" w:tplc="23BC3254" w:tentative="1">
      <w:start w:val="1"/>
      <w:numFmt w:val="bullet"/>
      <w:lvlText w:val=""/>
      <w:lvlJc w:val="left"/>
      <w:pPr>
        <w:tabs>
          <w:tab w:val="num" w:pos="2160"/>
        </w:tabs>
        <w:ind w:left="2160" w:hanging="360"/>
      </w:pPr>
      <w:rPr>
        <w:rFonts w:ascii="Wingdings" w:hAnsi="Wingdings" w:hint="default"/>
      </w:rPr>
    </w:lvl>
    <w:lvl w:ilvl="3" w:tplc="25BAAF1A" w:tentative="1">
      <w:start w:val="1"/>
      <w:numFmt w:val="bullet"/>
      <w:lvlText w:val=""/>
      <w:lvlJc w:val="left"/>
      <w:pPr>
        <w:tabs>
          <w:tab w:val="num" w:pos="2880"/>
        </w:tabs>
        <w:ind w:left="2880" w:hanging="360"/>
      </w:pPr>
      <w:rPr>
        <w:rFonts w:ascii="Symbol" w:hAnsi="Symbol" w:hint="default"/>
      </w:rPr>
    </w:lvl>
    <w:lvl w:ilvl="4" w:tplc="E45C59E4" w:tentative="1">
      <w:start w:val="1"/>
      <w:numFmt w:val="bullet"/>
      <w:lvlText w:val="o"/>
      <w:lvlJc w:val="left"/>
      <w:pPr>
        <w:tabs>
          <w:tab w:val="num" w:pos="3600"/>
        </w:tabs>
        <w:ind w:left="3600" w:hanging="360"/>
      </w:pPr>
      <w:rPr>
        <w:rFonts w:ascii="Courier New" w:hAnsi="Courier New" w:cs="Courier New" w:hint="default"/>
      </w:rPr>
    </w:lvl>
    <w:lvl w:ilvl="5" w:tplc="D74062BE" w:tentative="1">
      <w:start w:val="1"/>
      <w:numFmt w:val="bullet"/>
      <w:lvlText w:val=""/>
      <w:lvlJc w:val="left"/>
      <w:pPr>
        <w:tabs>
          <w:tab w:val="num" w:pos="4320"/>
        </w:tabs>
        <w:ind w:left="4320" w:hanging="360"/>
      </w:pPr>
      <w:rPr>
        <w:rFonts w:ascii="Wingdings" w:hAnsi="Wingdings" w:hint="default"/>
      </w:rPr>
    </w:lvl>
    <w:lvl w:ilvl="6" w:tplc="6EAE8844" w:tentative="1">
      <w:start w:val="1"/>
      <w:numFmt w:val="bullet"/>
      <w:lvlText w:val=""/>
      <w:lvlJc w:val="left"/>
      <w:pPr>
        <w:tabs>
          <w:tab w:val="num" w:pos="5040"/>
        </w:tabs>
        <w:ind w:left="5040" w:hanging="360"/>
      </w:pPr>
      <w:rPr>
        <w:rFonts w:ascii="Symbol" w:hAnsi="Symbol" w:hint="default"/>
      </w:rPr>
    </w:lvl>
    <w:lvl w:ilvl="7" w:tplc="FDC4E4E0" w:tentative="1">
      <w:start w:val="1"/>
      <w:numFmt w:val="bullet"/>
      <w:lvlText w:val="o"/>
      <w:lvlJc w:val="left"/>
      <w:pPr>
        <w:tabs>
          <w:tab w:val="num" w:pos="5760"/>
        </w:tabs>
        <w:ind w:left="5760" w:hanging="360"/>
      </w:pPr>
      <w:rPr>
        <w:rFonts w:ascii="Courier New" w:hAnsi="Courier New" w:cs="Courier New" w:hint="default"/>
      </w:rPr>
    </w:lvl>
    <w:lvl w:ilvl="8" w:tplc="160ABE5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A10F85"/>
    <w:multiLevelType w:val="multilevel"/>
    <w:tmpl w:val="21A8AD72"/>
    <w:lvl w:ilvl="0">
      <w:start w:val="2"/>
      <w:numFmt w:val="decimal"/>
      <w:lvlText w:val="%1."/>
      <w:lvlJc w:val="left"/>
      <w:pPr>
        <w:ind w:left="450" w:hanging="450"/>
      </w:pPr>
      <w:rPr>
        <w:rFonts w:hint="default"/>
      </w:rPr>
    </w:lvl>
    <w:lvl w:ilvl="1">
      <w:start w:val="1"/>
      <w:numFmt w:val="bullet"/>
      <w:lvlText w:val=""/>
      <w:lvlJc w:val="left"/>
      <w:pPr>
        <w:ind w:left="1303" w:hanging="720"/>
      </w:pPr>
      <w:rPr>
        <w:rFonts w:ascii="Symbol" w:hAnsi="Symbol" w:hint="default"/>
      </w:rPr>
    </w:lvl>
    <w:lvl w:ilvl="2">
      <w:start w:val="1"/>
      <w:numFmt w:val="decimal"/>
      <w:lvlText w:val="%1.%2.%3."/>
      <w:lvlJc w:val="left"/>
      <w:pPr>
        <w:ind w:left="1886" w:hanging="72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5298" w:hanging="1800"/>
      </w:pPr>
      <w:rPr>
        <w:rFonts w:hint="default"/>
      </w:rPr>
    </w:lvl>
    <w:lvl w:ilvl="7">
      <w:start w:val="1"/>
      <w:numFmt w:val="decimal"/>
      <w:lvlText w:val="%1.%2.%3.%4.%5.%6.%7.%8."/>
      <w:lvlJc w:val="left"/>
      <w:pPr>
        <w:ind w:left="5881" w:hanging="1800"/>
      </w:pPr>
      <w:rPr>
        <w:rFonts w:hint="default"/>
      </w:rPr>
    </w:lvl>
    <w:lvl w:ilvl="8">
      <w:start w:val="1"/>
      <w:numFmt w:val="decimal"/>
      <w:lvlText w:val="%1.%2.%3.%4.%5.%6.%7.%8.%9."/>
      <w:lvlJc w:val="left"/>
      <w:pPr>
        <w:ind w:left="6824" w:hanging="2160"/>
      </w:pPr>
      <w:rPr>
        <w:rFonts w:hint="default"/>
      </w:rPr>
    </w:lvl>
  </w:abstractNum>
  <w:abstractNum w:abstractNumId="2" w15:restartNumberingAfterBreak="0">
    <w:nsid w:val="07CC4293"/>
    <w:multiLevelType w:val="hybridMultilevel"/>
    <w:tmpl w:val="81BA59F0"/>
    <w:lvl w:ilvl="0" w:tplc="406E448A">
      <w:start w:val="1"/>
      <w:numFmt w:val="bullet"/>
      <w:lvlText w:val=""/>
      <w:lvlJc w:val="left"/>
      <w:pPr>
        <w:ind w:left="558" w:hanging="360"/>
      </w:pPr>
      <w:rPr>
        <w:rFonts w:ascii="Symbol" w:hAnsi="Symbol" w:hint="default"/>
      </w:rPr>
    </w:lvl>
    <w:lvl w:ilvl="1" w:tplc="C61A5624" w:tentative="1">
      <w:start w:val="1"/>
      <w:numFmt w:val="bullet"/>
      <w:lvlText w:val="o"/>
      <w:lvlJc w:val="left"/>
      <w:pPr>
        <w:ind w:left="1278" w:hanging="360"/>
      </w:pPr>
      <w:rPr>
        <w:rFonts w:ascii="Courier New" w:hAnsi="Courier New" w:cs="Courier New" w:hint="default"/>
      </w:rPr>
    </w:lvl>
    <w:lvl w:ilvl="2" w:tplc="21C61E12" w:tentative="1">
      <w:start w:val="1"/>
      <w:numFmt w:val="bullet"/>
      <w:lvlText w:val=""/>
      <w:lvlJc w:val="left"/>
      <w:pPr>
        <w:ind w:left="1998" w:hanging="360"/>
      </w:pPr>
      <w:rPr>
        <w:rFonts w:ascii="Wingdings" w:hAnsi="Wingdings" w:hint="default"/>
      </w:rPr>
    </w:lvl>
    <w:lvl w:ilvl="3" w:tplc="EB1E6D72" w:tentative="1">
      <w:start w:val="1"/>
      <w:numFmt w:val="bullet"/>
      <w:lvlText w:val=""/>
      <w:lvlJc w:val="left"/>
      <w:pPr>
        <w:ind w:left="2718" w:hanging="360"/>
      </w:pPr>
      <w:rPr>
        <w:rFonts w:ascii="Symbol" w:hAnsi="Symbol" w:hint="default"/>
      </w:rPr>
    </w:lvl>
    <w:lvl w:ilvl="4" w:tplc="4252A694" w:tentative="1">
      <w:start w:val="1"/>
      <w:numFmt w:val="bullet"/>
      <w:lvlText w:val="o"/>
      <w:lvlJc w:val="left"/>
      <w:pPr>
        <w:ind w:left="3438" w:hanging="360"/>
      </w:pPr>
      <w:rPr>
        <w:rFonts w:ascii="Courier New" w:hAnsi="Courier New" w:cs="Courier New" w:hint="default"/>
      </w:rPr>
    </w:lvl>
    <w:lvl w:ilvl="5" w:tplc="04DCAFA6" w:tentative="1">
      <w:start w:val="1"/>
      <w:numFmt w:val="bullet"/>
      <w:lvlText w:val=""/>
      <w:lvlJc w:val="left"/>
      <w:pPr>
        <w:ind w:left="4158" w:hanging="360"/>
      </w:pPr>
      <w:rPr>
        <w:rFonts w:ascii="Wingdings" w:hAnsi="Wingdings" w:hint="default"/>
      </w:rPr>
    </w:lvl>
    <w:lvl w:ilvl="6" w:tplc="0DC208D6" w:tentative="1">
      <w:start w:val="1"/>
      <w:numFmt w:val="bullet"/>
      <w:lvlText w:val=""/>
      <w:lvlJc w:val="left"/>
      <w:pPr>
        <w:ind w:left="4878" w:hanging="360"/>
      </w:pPr>
      <w:rPr>
        <w:rFonts w:ascii="Symbol" w:hAnsi="Symbol" w:hint="default"/>
      </w:rPr>
    </w:lvl>
    <w:lvl w:ilvl="7" w:tplc="39C83F04" w:tentative="1">
      <w:start w:val="1"/>
      <w:numFmt w:val="bullet"/>
      <w:lvlText w:val="o"/>
      <w:lvlJc w:val="left"/>
      <w:pPr>
        <w:ind w:left="5598" w:hanging="360"/>
      </w:pPr>
      <w:rPr>
        <w:rFonts w:ascii="Courier New" w:hAnsi="Courier New" w:cs="Courier New" w:hint="default"/>
      </w:rPr>
    </w:lvl>
    <w:lvl w:ilvl="8" w:tplc="FCE0CD6C" w:tentative="1">
      <w:start w:val="1"/>
      <w:numFmt w:val="bullet"/>
      <w:lvlText w:val=""/>
      <w:lvlJc w:val="left"/>
      <w:pPr>
        <w:ind w:left="6318" w:hanging="360"/>
      </w:pPr>
      <w:rPr>
        <w:rFonts w:ascii="Wingdings" w:hAnsi="Wingdings" w:hint="default"/>
      </w:rPr>
    </w:lvl>
  </w:abstractNum>
  <w:abstractNum w:abstractNumId="3" w15:restartNumberingAfterBreak="0">
    <w:nsid w:val="07FC123E"/>
    <w:multiLevelType w:val="hybridMultilevel"/>
    <w:tmpl w:val="F4B2051A"/>
    <w:lvl w:ilvl="0" w:tplc="2534BFEA">
      <w:start w:val="1"/>
      <w:numFmt w:val="bullet"/>
      <w:lvlText w:val="▌"/>
      <w:lvlJc w:val="left"/>
      <w:pPr>
        <w:tabs>
          <w:tab w:val="num" w:pos="720"/>
        </w:tabs>
        <w:ind w:left="720" w:hanging="360"/>
      </w:pPr>
      <w:rPr>
        <w:rFonts w:ascii="Times New Roman" w:hAnsi="Times New Roman" w:hint="default"/>
      </w:rPr>
    </w:lvl>
    <w:lvl w:ilvl="1" w:tplc="E87A4D40" w:tentative="1">
      <w:start w:val="1"/>
      <w:numFmt w:val="bullet"/>
      <w:lvlText w:val="▌"/>
      <w:lvlJc w:val="left"/>
      <w:pPr>
        <w:tabs>
          <w:tab w:val="num" w:pos="1440"/>
        </w:tabs>
        <w:ind w:left="1440" w:hanging="360"/>
      </w:pPr>
      <w:rPr>
        <w:rFonts w:ascii="Times New Roman" w:hAnsi="Times New Roman" w:hint="default"/>
      </w:rPr>
    </w:lvl>
    <w:lvl w:ilvl="2" w:tplc="FCC0FDC0" w:tentative="1">
      <w:start w:val="1"/>
      <w:numFmt w:val="bullet"/>
      <w:lvlText w:val="▌"/>
      <w:lvlJc w:val="left"/>
      <w:pPr>
        <w:tabs>
          <w:tab w:val="num" w:pos="2160"/>
        </w:tabs>
        <w:ind w:left="2160" w:hanging="360"/>
      </w:pPr>
      <w:rPr>
        <w:rFonts w:ascii="Times New Roman" w:hAnsi="Times New Roman" w:hint="default"/>
      </w:rPr>
    </w:lvl>
    <w:lvl w:ilvl="3" w:tplc="4CD26966" w:tentative="1">
      <w:start w:val="1"/>
      <w:numFmt w:val="bullet"/>
      <w:lvlText w:val="▌"/>
      <w:lvlJc w:val="left"/>
      <w:pPr>
        <w:tabs>
          <w:tab w:val="num" w:pos="2880"/>
        </w:tabs>
        <w:ind w:left="2880" w:hanging="360"/>
      </w:pPr>
      <w:rPr>
        <w:rFonts w:ascii="Times New Roman" w:hAnsi="Times New Roman" w:hint="default"/>
      </w:rPr>
    </w:lvl>
    <w:lvl w:ilvl="4" w:tplc="0D409B50" w:tentative="1">
      <w:start w:val="1"/>
      <w:numFmt w:val="bullet"/>
      <w:lvlText w:val="▌"/>
      <w:lvlJc w:val="left"/>
      <w:pPr>
        <w:tabs>
          <w:tab w:val="num" w:pos="3600"/>
        </w:tabs>
        <w:ind w:left="3600" w:hanging="360"/>
      </w:pPr>
      <w:rPr>
        <w:rFonts w:ascii="Times New Roman" w:hAnsi="Times New Roman" w:hint="default"/>
      </w:rPr>
    </w:lvl>
    <w:lvl w:ilvl="5" w:tplc="DC7AB60A" w:tentative="1">
      <w:start w:val="1"/>
      <w:numFmt w:val="bullet"/>
      <w:lvlText w:val="▌"/>
      <w:lvlJc w:val="left"/>
      <w:pPr>
        <w:tabs>
          <w:tab w:val="num" w:pos="4320"/>
        </w:tabs>
        <w:ind w:left="4320" w:hanging="360"/>
      </w:pPr>
      <w:rPr>
        <w:rFonts w:ascii="Times New Roman" w:hAnsi="Times New Roman" w:hint="default"/>
      </w:rPr>
    </w:lvl>
    <w:lvl w:ilvl="6" w:tplc="3600F9FC" w:tentative="1">
      <w:start w:val="1"/>
      <w:numFmt w:val="bullet"/>
      <w:lvlText w:val="▌"/>
      <w:lvlJc w:val="left"/>
      <w:pPr>
        <w:tabs>
          <w:tab w:val="num" w:pos="5040"/>
        </w:tabs>
        <w:ind w:left="5040" w:hanging="360"/>
      </w:pPr>
      <w:rPr>
        <w:rFonts w:ascii="Times New Roman" w:hAnsi="Times New Roman" w:hint="default"/>
      </w:rPr>
    </w:lvl>
    <w:lvl w:ilvl="7" w:tplc="F0686C76" w:tentative="1">
      <w:start w:val="1"/>
      <w:numFmt w:val="bullet"/>
      <w:lvlText w:val="▌"/>
      <w:lvlJc w:val="left"/>
      <w:pPr>
        <w:tabs>
          <w:tab w:val="num" w:pos="5760"/>
        </w:tabs>
        <w:ind w:left="5760" w:hanging="360"/>
      </w:pPr>
      <w:rPr>
        <w:rFonts w:ascii="Times New Roman" w:hAnsi="Times New Roman" w:hint="default"/>
      </w:rPr>
    </w:lvl>
    <w:lvl w:ilvl="8" w:tplc="82BCC83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0405D6"/>
    <w:multiLevelType w:val="hybridMultilevel"/>
    <w:tmpl w:val="33B888EA"/>
    <w:lvl w:ilvl="0" w:tplc="4BC40A5E">
      <w:start w:val="1"/>
      <w:numFmt w:val="bullet"/>
      <w:lvlText w:val=""/>
      <w:lvlJc w:val="left"/>
      <w:pPr>
        <w:ind w:left="918" w:hanging="360"/>
      </w:pPr>
      <w:rPr>
        <w:rFonts w:ascii="Symbol" w:hAnsi="Symbol" w:hint="default"/>
      </w:rPr>
    </w:lvl>
    <w:lvl w:ilvl="1" w:tplc="10AE324C" w:tentative="1">
      <w:start w:val="1"/>
      <w:numFmt w:val="bullet"/>
      <w:lvlText w:val="o"/>
      <w:lvlJc w:val="left"/>
      <w:pPr>
        <w:ind w:left="1638" w:hanging="360"/>
      </w:pPr>
      <w:rPr>
        <w:rFonts w:ascii="Courier New" w:hAnsi="Courier New" w:cs="Courier New" w:hint="default"/>
      </w:rPr>
    </w:lvl>
    <w:lvl w:ilvl="2" w:tplc="174AB18C" w:tentative="1">
      <w:start w:val="1"/>
      <w:numFmt w:val="bullet"/>
      <w:lvlText w:val=""/>
      <w:lvlJc w:val="left"/>
      <w:pPr>
        <w:ind w:left="2358" w:hanging="360"/>
      </w:pPr>
      <w:rPr>
        <w:rFonts w:ascii="Wingdings" w:hAnsi="Wingdings" w:hint="default"/>
      </w:rPr>
    </w:lvl>
    <w:lvl w:ilvl="3" w:tplc="C6D2FAC8" w:tentative="1">
      <w:start w:val="1"/>
      <w:numFmt w:val="bullet"/>
      <w:lvlText w:val=""/>
      <w:lvlJc w:val="left"/>
      <w:pPr>
        <w:ind w:left="3078" w:hanging="360"/>
      </w:pPr>
      <w:rPr>
        <w:rFonts w:ascii="Symbol" w:hAnsi="Symbol" w:hint="default"/>
      </w:rPr>
    </w:lvl>
    <w:lvl w:ilvl="4" w:tplc="8F3804F2" w:tentative="1">
      <w:start w:val="1"/>
      <w:numFmt w:val="bullet"/>
      <w:lvlText w:val="o"/>
      <w:lvlJc w:val="left"/>
      <w:pPr>
        <w:ind w:left="3798" w:hanging="360"/>
      </w:pPr>
      <w:rPr>
        <w:rFonts w:ascii="Courier New" w:hAnsi="Courier New" w:cs="Courier New" w:hint="default"/>
      </w:rPr>
    </w:lvl>
    <w:lvl w:ilvl="5" w:tplc="F98AE1B8" w:tentative="1">
      <w:start w:val="1"/>
      <w:numFmt w:val="bullet"/>
      <w:lvlText w:val=""/>
      <w:lvlJc w:val="left"/>
      <w:pPr>
        <w:ind w:left="4518" w:hanging="360"/>
      </w:pPr>
      <w:rPr>
        <w:rFonts w:ascii="Wingdings" w:hAnsi="Wingdings" w:hint="default"/>
      </w:rPr>
    </w:lvl>
    <w:lvl w:ilvl="6" w:tplc="FEB89CAE" w:tentative="1">
      <w:start w:val="1"/>
      <w:numFmt w:val="bullet"/>
      <w:lvlText w:val=""/>
      <w:lvlJc w:val="left"/>
      <w:pPr>
        <w:ind w:left="5238" w:hanging="360"/>
      </w:pPr>
      <w:rPr>
        <w:rFonts w:ascii="Symbol" w:hAnsi="Symbol" w:hint="default"/>
      </w:rPr>
    </w:lvl>
    <w:lvl w:ilvl="7" w:tplc="69649092" w:tentative="1">
      <w:start w:val="1"/>
      <w:numFmt w:val="bullet"/>
      <w:lvlText w:val="o"/>
      <w:lvlJc w:val="left"/>
      <w:pPr>
        <w:ind w:left="5958" w:hanging="360"/>
      </w:pPr>
      <w:rPr>
        <w:rFonts w:ascii="Courier New" w:hAnsi="Courier New" w:cs="Courier New" w:hint="default"/>
      </w:rPr>
    </w:lvl>
    <w:lvl w:ilvl="8" w:tplc="9FD42088" w:tentative="1">
      <w:start w:val="1"/>
      <w:numFmt w:val="bullet"/>
      <w:lvlText w:val=""/>
      <w:lvlJc w:val="left"/>
      <w:pPr>
        <w:ind w:left="6678" w:hanging="360"/>
      </w:pPr>
      <w:rPr>
        <w:rFonts w:ascii="Wingdings" w:hAnsi="Wingdings" w:hint="default"/>
      </w:rPr>
    </w:lvl>
  </w:abstractNum>
  <w:abstractNum w:abstractNumId="5" w15:restartNumberingAfterBreak="0">
    <w:nsid w:val="191C0C4F"/>
    <w:multiLevelType w:val="hybridMultilevel"/>
    <w:tmpl w:val="A6D837A8"/>
    <w:lvl w:ilvl="0" w:tplc="81DE85FE">
      <w:start w:val="1"/>
      <w:numFmt w:val="bullet"/>
      <w:lvlText w:val="▌"/>
      <w:lvlJc w:val="left"/>
      <w:pPr>
        <w:tabs>
          <w:tab w:val="num" w:pos="720"/>
        </w:tabs>
        <w:ind w:left="720" w:hanging="360"/>
      </w:pPr>
      <w:rPr>
        <w:rFonts w:ascii="Times New Roman" w:hAnsi="Times New Roman" w:hint="default"/>
      </w:rPr>
    </w:lvl>
    <w:lvl w:ilvl="1" w:tplc="C8F4DE74" w:tentative="1">
      <w:start w:val="1"/>
      <w:numFmt w:val="bullet"/>
      <w:lvlText w:val="▌"/>
      <w:lvlJc w:val="left"/>
      <w:pPr>
        <w:tabs>
          <w:tab w:val="num" w:pos="1440"/>
        </w:tabs>
        <w:ind w:left="1440" w:hanging="360"/>
      </w:pPr>
      <w:rPr>
        <w:rFonts w:ascii="Times New Roman" w:hAnsi="Times New Roman" w:hint="default"/>
      </w:rPr>
    </w:lvl>
    <w:lvl w:ilvl="2" w:tplc="99086C5A" w:tentative="1">
      <w:start w:val="1"/>
      <w:numFmt w:val="bullet"/>
      <w:lvlText w:val="▌"/>
      <w:lvlJc w:val="left"/>
      <w:pPr>
        <w:tabs>
          <w:tab w:val="num" w:pos="2160"/>
        </w:tabs>
        <w:ind w:left="2160" w:hanging="360"/>
      </w:pPr>
      <w:rPr>
        <w:rFonts w:ascii="Times New Roman" w:hAnsi="Times New Roman" w:hint="default"/>
      </w:rPr>
    </w:lvl>
    <w:lvl w:ilvl="3" w:tplc="558A05F6" w:tentative="1">
      <w:start w:val="1"/>
      <w:numFmt w:val="bullet"/>
      <w:lvlText w:val="▌"/>
      <w:lvlJc w:val="left"/>
      <w:pPr>
        <w:tabs>
          <w:tab w:val="num" w:pos="2880"/>
        </w:tabs>
        <w:ind w:left="2880" w:hanging="360"/>
      </w:pPr>
      <w:rPr>
        <w:rFonts w:ascii="Times New Roman" w:hAnsi="Times New Roman" w:hint="default"/>
      </w:rPr>
    </w:lvl>
    <w:lvl w:ilvl="4" w:tplc="1B806D6A" w:tentative="1">
      <w:start w:val="1"/>
      <w:numFmt w:val="bullet"/>
      <w:lvlText w:val="▌"/>
      <w:lvlJc w:val="left"/>
      <w:pPr>
        <w:tabs>
          <w:tab w:val="num" w:pos="3600"/>
        </w:tabs>
        <w:ind w:left="3600" w:hanging="360"/>
      </w:pPr>
      <w:rPr>
        <w:rFonts w:ascii="Times New Roman" w:hAnsi="Times New Roman" w:hint="default"/>
      </w:rPr>
    </w:lvl>
    <w:lvl w:ilvl="5" w:tplc="13863C1E" w:tentative="1">
      <w:start w:val="1"/>
      <w:numFmt w:val="bullet"/>
      <w:lvlText w:val="▌"/>
      <w:lvlJc w:val="left"/>
      <w:pPr>
        <w:tabs>
          <w:tab w:val="num" w:pos="4320"/>
        </w:tabs>
        <w:ind w:left="4320" w:hanging="360"/>
      </w:pPr>
      <w:rPr>
        <w:rFonts w:ascii="Times New Roman" w:hAnsi="Times New Roman" w:hint="default"/>
      </w:rPr>
    </w:lvl>
    <w:lvl w:ilvl="6" w:tplc="B914A2B6" w:tentative="1">
      <w:start w:val="1"/>
      <w:numFmt w:val="bullet"/>
      <w:lvlText w:val="▌"/>
      <w:lvlJc w:val="left"/>
      <w:pPr>
        <w:tabs>
          <w:tab w:val="num" w:pos="5040"/>
        </w:tabs>
        <w:ind w:left="5040" w:hanging="360"/>
      </w:pPr>
      <w:rPr>
        <w:rFonts w:ascii="Times New Roman" w:hAnsi="Times New Roman" w:hint="default"/>
      </w:rPr>
    </w:lvl>
    <w:lvl w:ilvl="7" w:tplc="AE8250B2" w:tentative="1">
      <w:start w:val="1"/>
      <w:numFmt w:val="bullet"/>
      <w:lvlText w:val="▌"/>
      <w:lvlJc w:val="left"/>
      <w:pPr>
        <w:tabs>
          <w:tab w:val="num" w:pos="5760"/>
        </w:tabs>
        <w:ind w:left="5760" w:hanging="360"/>
      </w:pPr>
      <w:rPr>
        <w:rFonts w:ascii="Times New Roman" w:hAnsi="Times New Roman" w:hint="default"/>
      </w:rPr>
    </w:lvl>
    <w:lvl w:ilvl="8" w:tplc="1A9E82F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B9B34B7"/>
    <w:multiLevelType w:val="hybridMultilevel"/>
    <w:tmpl w:val="49188FE0"/>
    <w:lvl w:ilvl="0" w:tplc="A8DCA942">
      <w:start w:val="1"/>
      <w:numFmt w:val="decimal"/>
      <w:lvlText w:val="%1."/>
      <w:lvlJc w:val="left"/>
      <w:pPr>
        <w:tabs>
          <w:tab w:val="num" w:pos="720"/>
        </w:tabs>
        <w:ind w:left="720" w:hanging="360"/>
      </w:pPr>
      <w:rPr>
        <w:rFonts w:hint="default"/>
      </w:rPr>
    </w:lvl>
    <w:lvl w:ilvl="1" w:tplc="DBEA59F2" w:tentative="1">
      <w:start w:val="1"/>
      <w:numFmt w:val="lowerLetter"/>
      <w:lvlText w:val="%2."/>
      <w:lvlJc w:val="left"/>
      <w:pPr>
        <w:tabs>
          <w:tab w:val="num" w:pos="1440"/>
        </w:tabs>
        <w:ind w:left="1440" w:hanging="360"/>
      </w:pPr>
    </w:lvl>
    <w:lvl w:ilvl="2" w:tplc="ED4C09D6" w:tentative="1">
      <w:start w:val="1"/>
      <w:numFmt w:val="lowerRoman"/>
      <w:lvlText w:val="%3."/>
      <w:lvlJc w:val="right"/>
      <w:pPr>
        <w:tabs>
          <w:tab w:val="num" w:pos="2160"/>
        </w:tabs>
        <w:ind w:left="2160" w:hanging="180"/>
      </w:pPr>
    </w:lvl>
    <w:lvl w:ilvl="3" w:tplc="9BCEB87A" w:tentative="1">
      <w:start w:val="1"/>
      <w:numFmt w:val="decimal"/>
      <w:lvlText w:val="%4."/>
      <w:lvlJc w:val="left"/>
      <w:pPr>
        <w:tabs>
          <w:tab w:val="num" w:pos="2880"/>
        </w:tabs>
        <w:ind w:left="2880" w:hanging="360"/>
      </w:pPr>
    </w:lvl>
    <w:lvl w:ilvl="4" w:tplc="C4207128" w:tentative="1">
      <w:start w:val="1"/>
      <w:numFmt w:val="lowerLetter"/>
      <w:lvlText w:val="%5."/>
      <w:lvlJc w:val="left"/>
      <w:pPr>
        <w:tabs>
          <w:tab w:val="num" w:pos="3600"/>
        </w:tabs>
        <w:ind w:left="3600" w:hanging="360"/>
      </w:pPr>
    </w:lvl>
    <w:lvl w:ilvl="5" w:tplc="6FA23430" w:tentative="1">
      <w:start w:val="1"/>
      <w:numFmt w:val="lowerRoman"/>
      <w:lvlText w:val="%6."/>
      <w:lvlJc w:val="right"/>
      <w:pPr>
        <w:tabs>
          <w:tab w:val="num" w:pos="4320"/>
        </w:tabs>
        <w:ind w:left="4320" w:hanging="180"/>
      </w:pPr>
    </w:lvl>
    <w:lvl w:ilvl="6" w:tplc="A768CF34" w:tentative="1">
      <w:start w:val="1"/>
      <w:numFmt w:val="decimal"/>
      <w:lvlText w:val="%7."/>
      <w:lvlJc w:val="left"/>
      <w:pPr>
        <w:tabs>
          <w:tab w:val="num" w:pos="5040"/>
        </w:tabs>
        <w:ind w:left="5040" w:hanging="360"/>
      </w:pPr>
    </w:lvl>
    <w:lvl w:ilvl="7" w:tplc="78D024D4" w:tentative="1">
      <w:start w:val="1"/>
      <w:numFmt w:val="lowerLetter"/>
      <w:lvlText w:val="%8."/>
      <w:lvlJc w:val="left"/>
      <w:pPr>
        <w:tabs>
          <w:tab w:val="num" w:pos="5760"/>
        </w:tabs>
        <w:ind w:left="5760" w:hanging="360"/>
      </w:pPr>
    </w:lvl>
    <w:lvl w:ilvl="8" w:tplc="29E6B9E0" w:tentative="1">
      <w:start w:val="1"/>
      <w:numFmt w:val="lowerRoman"/>
      <w:lvlText w:val="%9."/>
      <w:lvlJc w:val="right"/>
      <w:pPr>
        <w:tabs>
          <w:tab w:val="num" w:pos="6480"/>
        </w:tabs>
        <w:ind w:left="6480" w:hanging="180"/>
      </w:pPr>
    </w:lvl>
  </w:abstractNum>
  <w:abstractNum w:abstractNumId="7" w15:restartNumberingAfterBreak="0">
    <w:nsid w:val="1F4F440C"/>
    <w:multiLevelType w:val="hybridMultilevel"/>
    <w:tmpl w:val="91CCED8A"/>
    <w:lvl w:ilvl="0" w:tplc="A98E484C">
      <w:start w:val="1"/>
      <w:numFmt w:val="bullet"/>
      <w:lvlText w:val="▌"/>
      <w:lvlJc w:val="left"/>
      <w:pPr>
        <w:tabs>
          <w:tab w:val="num" w:pos="720"/>
        </w:tabs>
        <w:ind w:left="720" w:hanging="360"/>
      </w:pPr>
      <w:rPr>
        <w:rFonts w:ascii="Times New Roman" w:hAnsi="Times New Roman" w:hint="default"/>
      </w:rPr>
    </w:lvl>
    <w:lvl w:ilvl="1" w:tplc="E80CB084" w:tentative="1">
      <w:start w:val="1"/>
      <w:numFmt w:val="bullet"/>
      <w:lvlText w:val="▌"/>
      <w:lvlJc w:val="left"/>
      <w:pPr>
        <w:tabs>
          <w:tab w:val="num" w:pos="1440"/>
        </w:tabs>
        <w:ind w:left="1440" w:hanging="360"/>
      </w:pPr>
      <w:rPr>
        <w:rFonts w:ascii="Times New Roman" w:hAnsi="Times New Roman" w:hint="default"/>
      </w:rPr>
    </w:lvl>
    <w:lvl w:ilvl="2" w:tplc="2FE02D66" w:tentative="1">
      <w:start w:val="1"/>
      <w:numFmt w:val="bullet"/>
      <w:lvlText w:val="▌"/>
      <w:lvlJc w:val="left"/>
      <w:pPr>
        <w:tabs>
          <w:tab w:val="num" w:pos="2160"/>
        </w:tabs>
        <w:ind w:left="2160" w:hanging="360"/>
      </w:pPr>
      <w:rPr>
        <w:rFonts w:ascii="Times New Roman" w:hAnsi="Times New Roman" w:hint="default"/>
      </w:rPr>
    </w:lvl>
    <w:lvl w:ilvl="3" w:tplc="10B09FB6" w:tentative="1">
      <w:start w:val="1"/>
      <w:numFmt w:val="bullet"/>
      <w:lvlText w:val="▌"/>
      <w:lvlJc w:val="left"/>
      <w:pPr>
        <w:tabs>
          <w:tab w:val="num" w:pos="2880"/>
        </w:tabs>
        <w:ind w:left="2880" w:hanging="360"/>
      </w:pPr>
      <w:rPr>
        <w:rFonts w:ascii="Times New Roman" w:hAnsi="Times New Roman" w:hint="default"/>
      </w:rPr>
    </w:lvl>
    <w:lvl w:ilvl="4" w:tplc="A022BBF4" w:tentative="1">
      <w:start w:val="1"/>
      <w:numFmt w:val="bullet"/>
      <w:lvlText w:val="▌"/>
      <w:lvlJc w:val="left"/>
      <w:pPr>
        <w:tabs>
          <w:tab w:val="num" w:pos="3600"/>
        </w:tabs>
        <w:ind w:left="3600" w:hanging="360"/>
      </w:pPr>
      <w:rPr>
        <w:rFonts w:ascii="Times New Roman" w:hAnsi="Times New Roman" w:hint="default"/>
      </w:rPr>
    </w:lvl>
    <w:lvl w:ilvl="5" w:tplc="FA960DE0" w:tentative="1">
      <w:start w:val="1"/>
      <w:numFmt w:val="bullet"/>
      <w:lvlText w:val="▌"/>
      <w:lvlJc w:val="left"/>
      <w:pPr>
        <w:tabs>
          <w:tab w:val="num" w:pos="4320"/>
        </w:tabs>
        <w:ind w:left="4320" w:hanging="360"/>
      </w:pPr>
      <w:rPr>
        <w:rFonts w:ascii="Times New Roman" w:hAnsi="Times New Roman" w:hint="default"/>
      </w:rPr>
    </w:lvl>
    <w:lvl w:ilvl="6" w:tplc="BAB0A560" w:tentative="1">
      <w:start w:val="1"/>
      <w:numFmt w:val="bullet"/>
      <w:lvlText w:val="▌"/>
      <w:lvlJc w:val="left"/>
      <w:pPr>
        <w:tabs>
          <w:tab w:val="num" w:pos="5040"/>
        </w:tabs>
        <w:ind w:left="5040" w:hanging="360"/>
      </w:pPr>
      <w:rPr>
        <w:rFonts w:ascii="Times New Roman" w:hAnsi="Times New Roman" w:hint="default"/>
      </w:rPr>
    </w:lvl>
    <w:lvl w:ilvl="7" w:tplc="CF30EA2A" w:tentative="1">
      <w:start w:val="1"/>
      <w:numFmt w:val="bullet"/>
      <w:lvlText w:val="▌"/>
      <w:lvlJc w:val="left"/>
      <w:pPr>
        <w:tabs>
          <w:tab w:val="num" w:pos="5760"/>
        </w:tabs>
        <w:ind w:left="5760" w:hanging="360"/>
      </w:pPr>
      <w:rPr>
        <w:rFonts w:ascii="Times New Roman" w:hAnsi="Times New Roman" w:hint="default"/>
      </w:rPr>
    </w:lvl>
    <w:lvl w:ilvl="8" w:tplc="F4D2CC7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B1D3450"/>
    <w:multiLevelType w:val="hybridMultilevel"/>
    <w:tmpl w:val="4D8A2620"/>
    <w:lvl w:ilvl="0" w:tplc="6B8AF158">
      <w:start w:val="1"/>
      <w:numFmt w:val="bullet"/>
      <w:lvlText w:val=""/>
      <w:lvlJc w:val="left"/>
      <w:pPr>
        <w:ind w:left="1919" w:hanging="360"/>
      </w:pPr>
      <w:rPr>
        <w:rFonts w:ascii="Symbol" w:hAnsi="Symbol" w:hint="default"/>
      </w:rPr>
    </w:lvl>
    <w:lvl w:ilvl="1" w:tplc="424EFDAA" w:tentative="1">
      <w:start w:val="1"/>
      <w:numFmt w:val="bullet"/>
      <w:lvlText w:val="o"/>
      <w:lvlJc w:val="left"/>
      <w:pPr>
        <w:ind w:left="2160" w:hanging="360"/>
      </w:pPr>
      <w:rPr>
        <w:rFonts w:ascii="Courier New" w:hAnsi="Courier New" w:cs="Courier New" w:hint="default"/>
      </w:rPr>
    </w:lvl>
    <w:lvl w:ilvl="2" w:tplc="051E9792" w:tentative="1">
      <w:start w:val="1"/>
      <w:numFmt w:val="bullet"/>
      <w:lvlText w:val=""/>
      <w:lvlJc w:val="left"/>
      <w:pPr>
        <w:ind w:left="2880" w:hanging="360"/>
      </w:pPr>
      <w:rPr>
        <w:rFonts w:ascii="Wingdings" w:hAnsi="Wingdings" w:hint="default"/>
      </w:rPr>
    </w:lvl>
    <w:lvl w:ilvl="3" w:tplc="29D680F4" w:tentative="1">
      <w:start w:val="1"/>
      <w:numFmt w:val="bullet"/>
      <w:lvlText w:val=""/>
      <w:lvlJc w:val="left"/>
      <w:pPr>
        <w:ind w:left="3600" w:hanging="360"/>
      </w:pPr>
      <w:rPr>
        <w:rFonts w:ascii="Symbol" w:hAnsi="Symbol" w:hint="default"/>
      </w:rPr>
    </w:lvl>
    <w:lvl w:ilvl="4" w:tplc="AB9E5AF4" w:tentative="1">
      <w:start w:val="1"/>
      <w:numFmt w:val="bullet"/>
      <w:lvlText w:val="o"/>
      <w:lvlJc w:val="left"/>
      <w:pPr>
        <w:ind w:left="4320" w:hanging="360"/>
      </w:pPr>
      <w:rPr>
        <w:rFonts w:ascii="Courier New" w:hAnsi="Courier New" w:cs="Courier New" w:hint="default"/>
      </w:rPr>
    </w:lvl>
    <w:lvl w:ilvl="5" w:tplc="A4946D72" w:tentative="1">
      <w:start w:val="1"/>
      <w:numFmt w:val="bullet"/>
      <w:lvlText w:val=""/>
      <w:lvlJc w:val="left"/>
      <w:pPr>
        <w:ind w:left="5040" w:hanging="360"/>
      </w:pPr>
      <w:rPr>
        <w:rFonts w:ascii="Wingdings" w:hAnsi="Wingdings" w:hint="default"/>
      </w:rPr>
    </w:lvl>
    <w:lvl w:ilvl="6" w:tplc="3D5C62CE" w:tentative="1">
      <w:start w:val="1"/>
      <w:numFmt w:val="bullet"/>
      <w:lvlText w:val=""/>
      <w:lvlJc w:val="left"/>
      <w:pPr>
        <w:ind w:left="5760" w:hanging="360"/>
      </w:pPr>
      <w:rPr>
        <w:rFonts w:ascii="Symbol" w:hAnsi="Symbol" w:hint="default"/>
      </w:rPr>
    </w:lvl>
    <w:lvl w:ilvl="7" w:tplc="EB00053A" w:tentative="1">
      <w:start w:val="1"/>
      <w:numFmt w:val="bullet"/>
      <w:lvlText w:val="o"/>
      <w:lvlJc w:val="left"/>
      <w:pPr>
        <w:ind w:left="6480" w:hanging="360"/>
      </w:pPr>
      <w:rPr>
        <w:rFonts w:ascii="Courier New" w:hAnsi="Courier New" w:cs="Courier New" w:hint="default"/>
      </w:rPr>
    </w:lvl>
    <w:lvl w:ilvl="8" w:tplc="FC54C95E" w:tentative="1">
      <w:start w:val="1"/>
      <w:numFmt w:val="bullet"/>
      <w:lvlText w:val=""/>
      <w:lvlJc w:val="left"/>
      <w:pPr>
        <w:ind w:left="7200" w:hanging="360"/>
      </w:pPr>
      <w:rPr>
        <w:rFonts w:ascii="Wingdings" w:hAnsi="Wingdings" w:hint="default"/>
      </w:rPr>
    </w:lvl>
  </w:abstractNum>
  <w:abstractNum w:abstractNumId="9" w15:restartNumberingAfterBreak="0">
    <w:nsid w:val="2CCC5C9A"/>
    <w:multiLevelType w:val="multilevel"/>
    <w:tmpl w:val="82D841C6"/>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0" w15:restartNumberingAfterBreak="0">
    <w:nsid w:val="326330FD"/>
    <w:multiLevelType w:val="multilevel"/>
    <w:tmpl w:val="8DB60314"/>
    <w:lvl w:ilvl="0">
      <w:start w:val="2"/>
      <w:numFmt w:val="decimal"/>
      <w:lvlText w:val="%1."/>
      <w:lvlJc w:val="left"/>
      <w:pPr>
        <w:ind w:left="450" w:hanging="450"/>
      </w:pPr>
      <w:rPr>
        <w:rFonts w:hint="default"/>
      </w:rPr>
    </w:lvl>
    <w:lvl w:ilvl="1">
      <w:start w:val="1"/>
      <w:numFmt w:val="decimal"/>
      <w:lvlText w:val="%1.%2."/>
      <w:lvlJc w:val="left"/>
      <w:pPr>
        <w:ind w:left="1303" w:hanging="720"/>
      </w:pPr>
      <w:rPr>
        <w:rFonts w:hint="default"/>
      </w:rPr>
    </w:lvl>
    <w:lvl w:ilvl="2">
      <w:start w:val="1"/>
      <w:numFmt w:val="decimal"/>
      <w:lvlText w:val="%1.%2.%3."/>
      <w:lvlJc w:val="left"/>
      <w:pPr>
        <w:ind w:left="1886" w:hanging="72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412" w:hanging="108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5298" w:hanging="1800"/>
      </w:pPr>
      <w:rPr>
        <w:rFonts w:hint="default"/>
      </w:rPr>
    </w:lvl>
    <w:lvl w:ilvl="7">
      <w:start w:val="1"/>
      <w:numFmt w:val="decimal"/>
      <w:lvlText w:val="%1.%2.%3.%4.%5.%6.%7.%8."/>
      <w:lvlJc w:val="left"/>
      <w:pPr>
        <w:ind w:left="5881" w:hanging="1800"/>
      </w:pPr>
      <w:rPr>
        <w:rFonts w:hint="default"/>
      </w:rPr>
    </w:lvl>
    <w:lvl w:ilvl="8">
      <w:start w:val="1"/>
      <w:numFmt w:val="decimal"/>
      <w:lvlText w:val="%1.%2.%3.%4.%5.%6.%7.%8.%9."/>
      <w:lvlJc w:val="left"/>
      <w:pPr>
        <w:ind w:left="6824" w:hanging="2160"/>
      </w:pPr>
      <w:rPr>
        <w:rFonts w:hint="default"/>
      </w:rPr>
    </w:lvl>
  </w:abstractNum>
  <w:abstractNum w:abstractNumId="11" w15:restartNumberingAfterBreak="0">
    <w:nsid w:val="3FF7297D"/>
    <w:multiLevelType w:val="hybridMultilevel"/>
    <w:tmpl w:val="B046E338"/>
    <w:lvl w:ilvl="0" w:tplc="33A2202A">
      <w:start w:val="1"/>
      <w:numFmt w:val="bullet"/>
      <w:lvlText w:val=""/>
      <w:lvlJc w:val="left"/>
      <w:pPr>
        <w:ind w:left="918" w:hanging="360"/>
      </w:pPr>
      <w:rPr>
        <w:rFonts w:ascii="Symbol" w:hAnsi="Symbol" w:hint="default"/>
      </w:rPr>
    </w:lvl>
    <w:lvl w:ilvl="1" w:tplc="32820438" w:tentative="1">
      <w:start w:val="1"/>
      <w:numFmt w:val="bullet"/>
      <w:lvlText w:val="o"/>
      <w:lvlJc w:val="left"/>
      <w:pPr>
        <w:ind w:left="1638" w:hanging="360"/>
      </w:pPr>
      <w:rPr>
        <w:rFonts w:ascii="Courier New" w:hAnsi="Courier New" w:cs="Courier New" w:hint="default"/>
      </w:rPr>
    </w:lvl>
    <w:lvl w:ilvl="2" w:tplc="18ACBFF6" w:tentative="1">
      <w:start w:val="1"/>
      <w:numFmt w:val="bullet"/>
      <w:lvlText w:val=""/>
      <w:lvlJc w:val="left"/>
      <w:pPr>
        <w:ind w:left="2358" w:hanging="360"/>
      </w:pPr>
      <w:rPr>
        <w:rFonts w:ascii="Wingdings" w:hAnsi="Wingdings" w:hint="default"/>
      </w:rPr>
    </w:lvl>
    <w:lvl w:ilvl="3" w:tplc="B23A1260" w:tentative="1">
      <w:start w:val="1"/>
      <w:numFmt w:val="bullet"/>
      <w:lvlText w:val=""/>
      <w:lvlJc w:val="left"/>
      <w:pPr>
        <w:ind w:left="3078" w:hanging="360"/>
      </w:pPr>
      <w:rPr>
        <w:rFonts w:ascii="Symbol" w:hAnsi="Symbol" w:hint="default"/>
      </w:rPr>
    </w:lvl>
    <w:lvl w:ilvl="4" w:tplc="3C944512" w:tentative="1">
      <w:start w:val="1"/>
      <w:numFmt w:val="bullet"/>
      <w:lvlText w:val="o"/>
      <w:lvlJc w:val="left"/>
      <w:pPr>
        <w:ind w:left="3798" w:hanging="360"/>
      </w:pPr>
      <w:rPr>
        <w:rFonts w:ascii="Courier New" w:hAnsi="Courier New" w:cs="Courier New" w:hint="default"/>
      </w:rPr>
    </w:lvl>
    <w:lvl w:ilvl="5" w:tplc="1A2EDBCA" w:tentative="1">
      <w:start w:val="1"/>
      <w:numFmt w:val="bullet"/>
      <w:lvlText w:val=""/>
      <w:lvlJc w:val="left"/>
      <w:pPr>
        <w:ind w:left="4518" w:hanging="360"/>
      </w:pPr>
      <w:rPr>
        <w:rFonts w:ascii="Wingdings" w:hAnsi="Wingdings" w:hint="default"/>
      </w:rPr>
    </w:lvl>
    <w:lvl w:ilvl="6" w:tplc="65D4E374" w:tentative="1">
      <w:start w:val="1"/>
      <w:numFmt w:val="bullet"/>
      <w:lvlText w:val=""/>
      <w:lvlJc w:val="left"/>
      <w:pPr>
        <w:ind w:left="5238" w:hanging="360"/>
      </w:pPr>
      <w:rPr>
        <w:rFonts w:ascii="Symbol" w:hAnsi="Symbol" w:hint="default"/>
      </w:rPr>
    </w:lvl>
    <w:lvl w:ilvl="7" w:tplc="54BAD8F2" w:tentative="1">
      <w:start w:val="1"/>
      <w:numFmt w:val="bullet"/>
      <w:lvlText w:val="o"/>
      <w:lvlJc w:val="left"/>
      <w:pPr>
        <w:ind w:left="5958" w:hanging="360"/>
      </w:pPr>
      <w:rPr>
        <w:rFonts w:ascii="Courier New" w:hAnsi="Courier New" w:cs="Courier New" w:hint="default"/>
      </w:rPr>
    </w:lvl>
    <w:lvl w:ilvl="8" w:tplc="7D12A9C2" w:tentative="1">
      <w:start w:val="1"/>
      <w:numFmt w:val="bullet"/>
      <w:lvlText w:val=""/>
      <w:lvlJc w:val="left"/>
      <w:pPr>
        <w:ind w:left="6678" w:hanging="360"/>
      </w:pPr>
      <w:rPr>
        <w:rFonts w:ascii="Wingdings" w:hAnsi="Wingdings" w:hint="default"/>
      </w:rPr>
    </w:lvl>
  </w:abstractNum>
  <w:abstractNum w:abstractNumId="12" w15:restartNumberingAfterBreak="0">
    <w:nsid w:val="48744A95"/>
    <w:multiLevelType w:val="hybridMultilevel"/>
    <w:tmpl w:val="FA345D46"/>
    <w:lvl w:ilvl="0" w:tplc="8C90183A">
      <w:start w:val="1"/>
      <w:numFmt w:val="decimal"/>
      <w:lvlText w:val="%1."/>
      <w:lvlJc w:val="left"/>
      <w:pPr>
        <w:tabs>
          <w:tab w:val="num" w:pos="720"/>
        </w:tabs>
        <w:ind w:left="720" w:hanging="360"/>
      </w:pPr>
      <w:rPr>
        <w:rFonts w:hint="default"/>
        <w:u w:val="none"/>
      </w:rPr>
    </w:lvl>
    <w:lvl w:ilvl="1" w:tplc="E17E56FE" w:tentative="1">
      <w:start w:val="1"/>
      <w:numFmt w:val="lowerLetter"/>
      <w:lvlText w:val="%2."/>
      <w:lvlJc w:val="left"/>
      <w:pPr>
        <w:tabs>
          <w:tab w:val="num" w:pos="1440"/>
        </w:tabs>
        <w:ind w:left="1440" w:hanging="360"/>
      </w:pPr>
    </w:lvl>
    <w:lvl w:ilvl="2" w:tplc="BAF4D04E" w:tentative="1">
      <w:start w:val="1"/>
      <w:numFmt w:val="lowerRoman"/>
      <w:lvlText w:val="%3."/>
      <w:lvlJc w:val="right"/>
      <w:pPr>
        <w:tabs>
          <w:tab w:val="num" w:pos="2160"/>
        </w:tabs>
        <w:ind w:left="2160" w:hanging="180"/>
      </w:pPr>
    </w:lvl>
    <w:lvl w:ilvl="3" w:tplc="F2B47DFE" w:tentative="1">
      <w:start w:val="1"/>
      <w:numFmt w:val="decimal"/>
      <w:lvlText w:val="%4."/>
      <w:lvlJc w:val="left"/>
      <w:pPr>
        <w:tabs>
          <w:tab w:val="num" w:pos="2880"/>
        </w:tabs>
        <w:ind w:left="2880" w:hanging="360"/>
      </w:pPr>
    </w:lvl>
    <w:lvl w:ilvl="4" w:tplc="F5FC7CBA" w:tentative="1">
      <w:start w:val="1"/>
      <w:numFmt w:val="lowerLetter"/>
      <w:lvlText w:val="%5."/>
      <w:lvlJc w:val="left"/>
      <w:pPr>
        <w:tabs>
          <w:tab w:val="num" w:pos="3600"/>
        </w:tabs>
        <w:ind w:left="3600" w:hanging="360"/>
      </w:pPr>
    </w:lvl>
    <w:lvl w:ilvl="5" w:tplc="79321850" w:tentative="1">
      <w:start w:val="1"/>
      <w:numFmt w:val="lowerRoman"/>
      <w:lvlText w:val="%6."/>
      <w:lvlJc w:val="right"/>
      <w:pPr>
        <w:tabs>
          <w:tab w:val="num" w:pos="4320"/>
        </w:tabs>
        <w:ind w:left="4320" w:hanging="180"/>
      </w:pPr>
    </w:lvl>
    <w:lvl w:ilvl="6" w:tplc="015A5802" w:tentative="1">
      <w:start w:val="1"/>
      <w:numFmt w:val="decimal"/>
      <w:lvlText w:val="%7."/>
      <w:lvlJc w:val="left"/>
      <w:pPr>
        <w:tabs>
          <w:tab w:val="num" w:pos="5040"/>
        </w:tabs>
        <w:ind w:left="5040" w:hanging="360"/>
      </w:pPr>
    </w:lvl>
    <w:lvl w:ilvl="7" w:tplc="9A68297E" w:tentative="1">
      <w:start w:val="1"/>
      <w:numFmt w:val="lowerLetter"/>
      <w:lvlText w:val="%8."/>
      <w:lvlJc w:val="left"/>
      <w:pPr>
        <w:tabs>
          <w:tab w:val="num" w:pos="5760"/>
        </w:tabs>
        <w:ind w:left="5760" w:hanging="360"/>
      </w:pPr>
    </w:lvl>
    <w:lvl w:ilvl="8" w:tplc="377CE2B4" w:tentative="1">
      <w:start w:val="1"/>
      <w:numFmt w:val="lowerRoman"/>
      <w:lvlText w:val="%9."/>
      <w:lvlJc w:val="right"/>
      <w:pPr>
        <w:tabs>
          <w:tab w:val="num" w:pos="6480"/>
        </w:tabs>
        <w:ind w:left="6480" w:hanging="180"/>
      </w:pPr>
    </w:lvl>
  </w:abstractNum>
  <w:abstractNum w:abstractNumId="13" w15:restartNumberingAfterBreak="0">
    <w:nsid w:val="48D72F2E"/>
    <w:multiLevelType w:val="hybridMultilevel"/>
    <w:tmpl w:val="7B04B352"/>
    <w:lvl w:ilvl="0" w:tplc="7C507D84">
      <w:start w:val="1"/>
      <w:numFmt w:val="decimal"/>
      <w:lvlText w:val="%1."/>
      <w:lvlJc w:val="left"/>
      <w:pPr>
        <w:ind w:left="720" w:hanging="360"/>
      </w:pPr>
      <w:rPr>
        <w:rFonts w:hint="default"/>
      </w:rPr>
    </w:lvl>
    <w:lvl w:ilvl="1" w:tplc="99781806" w:tentative="1">
      <w:start w:val="1"/>
      <w:numFmt w:val="lowerLetter"/>
      <w:lvlText w:val="%2."/>
      <w:lvlJc w:val="left"/>
      <w:pPr>
        <w:ind w:left="1440" w:hanging="360"/>
      </w:pPr>
    </w:lvl>
    <w:lvl w:ilvl="2" w:tplc="EC1A21A2" w:tentative="1">
      <w:start w:val="1"/>
      <w:numFmt w:val="lowerRoman"/>
      <w:lvlText w:val="%3."/>
      <w:lvlJc w:val="right"/>
      <w:pPr>
        <w:ind w:left="2160" w:hanging="180"/>
      </w:pPr>
    </w:lvl>
    <w:lvl w:ilvl="3" w:tplc="A1304D66" w:tentative="1">
      <w:start w:val="1"/>
      <w:numFmt w:val="decimal"/>
      <w:lvlText w:val="%4."/>
      <w:lvlJc w:val="left"/>
      <w:pPr>
        <w:ind w:left="2880" w:hanging="360"/>
      </w:pPr>
    </w:lvl>
    <w:lvl w:ilvl="4" w:tplc="C920487E" w:tentative="1">
      <w:start w:val="1"/>
      <w:numFmt w:val="lowerLetter"/>
      <w:lvlText w:val="%5."/>
      <w:lvlJc w:val="left"/>
      <w:pPr>
        <w:ind w:left="3600" w:hanging="360"/>
      </w:pPr>
    </w:lvl>
    <w:lvl w:ilvl="5" w:tplc="5FF0DD64" w:tentative="1">
      <w:start w:val="1"/>
      <w:numFmt w:val="lowerRoman"/>
      <w:lvlText w:val="%6."/>
      <w:lvlJc w:val="right"/>
      <w:pPr>
        <w:ind w:left="4320" w:hanging="180"/>
      </w:pPr>
    </w:lvl>
    <w:lvl w:ilvl="6" w:tplc="E4063A3C" w:tentative="1">
      <w:start w:val="1"/>
      <w:numFmt w:val="decimal"/>
      <w:lvlText w:val="%7."/>
      <w:lvlJc w:val="left"/>
      <w:pPr>
        <w:ind w:left="5040" w:hanging="360"/>
      </w:pPr>
    </w:lvl>
    <w:lvl w:ilvl="7" w:tplc="5EC41DA8" w:tentative="1">
      <w:start w:val="1"/>
      <w:numFmt w:val="lowerLetter"/>
      <w:lvlText w:val="%8."/>
      <w:lvlJc w:val="left"/>
      <w:pPr>
        <w:ind w:left="5760" w:hanging="360"/>
      </w:pPr>
    </w:lvl>
    <w:lvl w:ilvl="8" w:tplc="16E24986" w:tentative="1">
      <w:start w:val="1"/>
      <w:numFmt w:val="lowerRoman"/>
      <w:lvlText w:val="%9."/>
      <w:lvlJc w:val="right"/>
      <w:pPr>
        <w:ind w:left="6480" w:hanging="180"/>
      </w:pPr>
    </w:lvl>
  </w:abstractNum>
  <w:abstractNum w:abstractNumId="14" w15:restartNumberingAfterBreak="0">
    <w:nsid w:val="4A124FFD"/>
    <w:multiLevelType w:val="hybridMultilevel"/>
    <w:tmpl w:val="6B562544"/>
    <w:lvl w:ilvl="0" w:tplc="6C128E42">
      <w:start w:val="1"/>
      <w:numFmt w:val="decimal"/>
      <w:lvlText w:val="%1."/>
      <w:lvlJc w:val="left"/>
      <w:pPr>
        <w:tabs>
          <w:tab w:val="num" w:pos="720"/>
        </w:tabs>
        <w:ind w:left="720" w:hanging="360"/>
      </w:pPr>
      <w:rPr>
        <w:rFonts w:hint="default"/>
      </w:rPr>
    </w:lvl>
    <w:lvl w:ilvl="1" w:tplc="1B8A06D6" w:tentative="1">
      <w:start w:val="1"/>
      <w:numFmt w:val="lowerLetter"/>
      <w:lvlText w:val="%2."/>
      <w:lvlJc w:val="left"/>
      <w:pPr>
        <w:tabs>
          <w:tab w:val="num" w:pos="1440"/>
        </w:tabs>
        <w:ind w:left="1440" w:hanging="360"/>
      </w:pPr>
    </w:lvl>
    <w:lvl w:ilvl="2" w:tplc="95CC5416" w:tentative="1">
      <w:start w:val="1"/>
      <w:numFmt w:val="lowerRoman"/>
      <w:lvlText w:val="%3."/>
      <w:lvlJc w:val="right"/>
      <w:pPr>
        <w:tabs>
          <w:tab w:val="num" w:pos="2160"/>
        </w:tabs>
        <w:ind w:left="2160" w:hanging="180"/>
      </w:pPr>
    </w:lvl>
    <w:lvl w:ilvl="3" w:tplc="23D86E4C" w:tentative="1">
      <w:start w:val="1"/>
      <w:numFmt w:val="decimal"/>
      <w:lvlText w:val="%4."/>
      <w:lvlJc w:val="left"/>
      <w:pPr>
        <w:tabs>
          <w:tab w:val="num" w:pos="2880"/>
        </w:tabs>
        <w:ind w:left="2880" w:hanging="360"/>
      </w:pPr>
    </w:lvl>
    <w:lvl w:ilvl="4" w:tplc="B56806E8" w:tentative="1">
      <w:start w:val="1"/>
      <w:numFmt w:val="lowerLetter"/>
      <w:lvlText w:val="%5."/>
      <w:lvlJc w:val="left"/>
      <w:pPr>
        <w:tabs>
          <w:tab w:val="num" w:pos="3600"/>
        </w:tabs>
        <w:ind w:left="3600" w:hanging="360"/>
      </w:pPr>
    </w:lvl>
    <w:lvl w:ilvl="5" w:tplc="70865E0E" w:tentative="1">
      <w:start w:val="1"/>
      <w:numFmt w:val="lowerRoman"/>
      <w:lvlText w:val="%6."/>
      <w:lvlJc w:val="right"/>
      <w:pPr>
        <w:tabs>
          <w:tab w:val="num" w:pos="4320"/>
        </w:tabs>
        <w:ind w:left="4320" w:hanging="180"/>
      </w:pPr>
    </w:lvl>
    <w:lvl w:ilvl="6" w:tplc="D80E3D6C" w:tentative="1">
      <w:start w:val="1"/>
      <w:numFmt w:val="decimal"/>
      <w:lvlText w:val="%7."/>
      <w:lvlJc w:val="left"/>
      <w:pPr>
        <w:tabs>
          <w:tab w:val="num" w:pos="5040"/>
        </w:tabs>
        <w:ind w:left="5040" w:hanging="360"/>
      </w:pPr>
    </w:lvl>
    <w:lvl w:ilvl="7" w:tplc="D9B0F770" w:tentative="1">
      <w:start w:val="1"/>
      <w:numFmt w:val="lowerLetter"/>
      <w:lvlText w:val="%8."/>
      <w:lvlJc w:val="left"/>
      <w:pPr>
        <w:tabs>
          <w:tab w:val="num" w:pos="5760"/>
        </w:tabs>
        <w:ind w:left="5760" w:hanging="360"/>
      </w:pPr>
    </w:lvl>
    <w:lvl w:ilvl="8" w:tplc="1820CD3E" w:tentative="1">
      <w:start w:val="1"/>
      <w:numFmt w:val="lowerRoman"/>
      <w:lvlText w:val="%9."/>
      <w:lvlJc w:val="right"/>
      <w:pPr>
        <w:tabs>
          <w:tab w:val="num" w:pos="6480"/>
        </w:tabs>
        <w:ind w:left="6480" w:hanging="180"/>
      </w:pPr>
    </w:lvl>
  </w:abstractNum>
  <w:abstractNum w:abstractNumId="15" w15:restartNumberingAfterBreak="0">
    <w:nsid w:val="546D2BC9"/>
    <w:multiLevelType w:val="hybridMultilevel"/>
    <w:tmpl w:val="D75C78A0"/>
    <w:lvl w:ilvl="0" w:tplc="1E20FBD8">
      <w:start w:val="1"/>
      <w:numFmt w:val="bullet"/>
      <w:lvlText w:val="▌"/>
      <w:lvlJc w:val="left"/>
      <w:pPr>
        <w:tabs>
          <w:tab w:val="num" w:pos="720"/>
        </w:tabs>
        <w:ind w:left="720" w:hanging="360"/>
      </w:pPr>
      <w:rPr>
        <w:rFonts w:ascii="Times New Roman" w:hAnsi="Times New Roman" w:hint="default"/>
      </w:rPr>
    </w:lvl>
    <w:lvl w:ilvl="1" w:tplc="519ADBDA" w:tentative="1">
      <w:start w:val="1"/>
      <w:numFmt w:val="bullet"/>
      <w:lvlText w:val="▌"/>
      <w:lvlJc w:val="left"/>
      <w:pPr>
        <w:tabs>
          <w:tab w:val="num" w:pos="1440"/>
        </w:tabs>
        <w:ind w:left="1440" w:hanging="360"/>
      </w:pPr>
      <w:rPr>
        <w:rFonts w:ascii="Times New Roman" w:hAnsi="Times New Roman" w:hint="default"/>
      </w:rPr>
    </w:lvl>
    <w:lvl w:ilvl="2" w:tplc="D53855DC" w:tentative="1">
      <w:start w:val="1"/>
      <w:numFmt w:val="bullet"/>
      <w:lvlText w:val="▌"/>
      <w:lvlJc w:val="left"/>
      <w:pPr>
        <w:tabs>
          <w:tab w:val="num" w:pos="2160"/>
        </w:tabs>
        <w:ind w:left="2160" w:hanging="360"/>
      </w:pPr>
      <w:rPr>
        <w:rFonts w:ascii="Times New Roman" w:hAnsi="Times New Roman" w:hint="default"/>
      </w:rPr>
    </w:lvl>
    <w:lvl w:ilvl="3" w:tplc="4C2A5A3E" w:tentative="1">
      <w:start w:val="1"/>
      <w:numFmt w:val="bullet"/>
      <w:lvlText w:val="▌"/>
      <w:lvlJc w:val="left"/>
      <w:pPr>
        <w:tabs>
          <w:tab w:val="num" w:pos="2880"/>
        </w:tabs>
        <w:ind w:left="2880" w:hanging="360"/>
      </w:pPr>
      <w:rPr>
        <w:rFonts w:ascii="Times New Roman" w:hAnsi="Times New Roman" w:hint="default"/>
      </w:rPr>
    </w:lvl>
    <w:lvl w:ilvl="4" w:tplc="6A8AAD14" w:tentative="1">
      <w:start w:val="1"/>
      <w:numFmt w:val="bullet"/>
      <w:lvlText w:val="▌"/>
      <w:lvlJc w:val="left"/>
      <w:pPr>
        <w:tabs>
          <w:tab w:val="num" w:pos="3600"/>
        </w:tabs>
        <w:ind w:left="3600" w:hanging="360"/>
      </w:pPr>
      <w:rPr>
        <w:rFonts w:ascii="Times New Roman" w:hAnsi="Times New Roman" w:hint="default"/>
      </w:rPr>
    </w:lvl>
    <w:lvl w:ilvl="5" w:tplc="56EAB760" w:tentative="1">
      <w:start w:val="1"/>
      <w:numFmt w:val="bullet"/>
      <w:lvlText w:val="▌"/>
      <w:lvlJc w:val="left"/>
      <w:pPr>
        <w:tabs>
          <w:tab w:val="num" w:pos="4320"/>
        </w:tabs>
        <w:ind w:left="4320" w:hanging="360"/>
      </w:pPr>
      <w:rPr>
        <w:rFonts w:ascii="Times New Roman" w:hAnsi="Times New Roman" w:hint="default"/>
      </w:rPr>
    </w:lvl>
    <w:lvl w:ilvl="6" w:tplc="882A1EB2" w:tentative="1">
      <w:start w:val="1"/>
      <w:numFmt w:val="bullet"/>
      <w:lvlText w:val="▌"/>
      <w:lvlJc w:val="left"/>
      <w:pPr>
        <w:tabs>
          <w:tab w:val="num" w:pos="5040"/>
        </w:tabs>
        <w:ind w:left="5040" w:hanging="360"/>
      </w:pPr>
      <w:rPr>
        <w:rFonts w:ascii="Times New Roman" w:hAnsi="Times New Roman" w:hint="default"/>
      </w:rPr>
    </w:lvl>
    <w:lvl w:ilvl="7" w:tplc="050AA46A" w:tentative="1">
      <w:start w:val="1"/>
      <w:numFmt w:val="bullet"/>
      <w:lvlText w:val="▌"/>
      <w:lvlJc w:val="left"/>
      <w:pPr>
        <w:tabs>
          <w:tab w:val="num" w:pos="5760"/>
        </w:tabs>
        <w:ind w:left="5760" w:hanging="360"/>
      </w:pPr>
      <w:rPr>
        <w:rFonts w:ascii="Times New Roman" w:hAnsi="Times New Roman" w:hint="default"/>
      </w:rPr>
    </w:lvl>
    <w:lvl w:ilvl="8" w:tplc="FA9239E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581C7582"/>
    <w:multiLevelType w:val="hybridMultilevel"/>
    <w:tmpl w:val="7ABE272A"/>
    <w:lvl w:ilvl="0" w:tplc="140A4A42">
      <w:start w:val="1"/>
      <w:numFmt w:val="bullet"/>
      <w:lvlText w:val=""/>
      <w:lvlJc w:val="left"/>
      <w:pPr>
        <w:tabs>
          <w:tab w:val="num" w:pos="720"/>
        </w:tabs>
        <w:ind w:left="720" w:hanging="360"/>
      </w:pPr>
      <w:rPr>
        <w:rFonts w:ascii="Wingdings" w:hAnsi="Wingdings" w:hint="default"/>
      </w:rPr>
    </w:lvl>
    <w:lvl w:ilvl="1" w:tplc="510CA86E" w:tentative="1">
      <w:start w:val="1"/>
      <w:numFmt w:val="bullet"/>
      <w:lvlText w:val="o"/>
      <w:lvlJc w:val="left"/>
      <w:pPr>
        <w:tabs>
          <w:tab w:val="num" w:pos="1440"/>
        </w:tabs>
        <w:ind w:left="1440" w:hanging="360"/>
      </w:pPr>
      <w:rPr>
        <w:rFonts w:ascii="Courier New" w:hAnsi="Courier New" w:cs="Courier New" w:hint="default"/>
      </w:rPr>
    </w:lvl>
    <w:lvl w:ilvl="2" w:tplc="25F0DFBE" w:tentative="1">
      <w:start w:val="1"/>
      <w:numFmt w:val="bullet"/>
      <w:lvlText w:val=""/>
      <w:lvlJc w:val="left"/>
      <w:pPr>
        <w:tabs>
          <w:tab w:val="num" w:pos="2160"/>
        </w:tabs>
        <w:ind w:left="2160" w:hanging="360"/>
      </w:pPr>
      <w:rPr>
        <w:rFonts w:ascii="Wingdings" w:hAnsi="Wingdings" w:hint="default"/>
      </w:rPr>
    </w:lvl>
    <w:lvl w:ilvl="3" w:tplc="19785BBC" w:tentative="1">
      <w:start w:val="1"/>
      <w:numFmt w:val="bullet"/>
      <w:lvlText w:val=""/>
      <w:lvlJc w:val="left"/>
      <w:pPr>
        <w:tabs>
          <w:tab w:val="num" w:pos="2880"/>
        </w:tabs>
        <w:ind w:left="2880" w:hanging="360"/>
      </w:pPr>
      <w:rPr>
        <w:rFonts w:ascii="Symbol" w:hAnsi="Symbol" w:hint="default"/>
      </w:rPr>
    </w:lvl>
    <w:lvl w:ilvl="4" w:tplc="CB702F7A" w:tentative="1">
      <w:start w:val="1"/>
      <w:numFmt w:val="bullet"/>
      <w:lvlText w:val="o"/>
      <w:lvlJc w:val="left"/>
      <w:pPr>
        <w:tabs>
          <w:tab w:val="num" w:pos="3600"/>
        </w:tabs>
        <w:ind w:left="3600" w:hanging="360"/>
      </w:pPr>
      <w:rPr>
        <w:rFonts w:ascii="Courier New" w:hAnsi="Courier New" w:cs="Courier New" w:hint="default"/>
      </w:rPr>
    </w:lvl>
    <w:lvl w:ilvl="5" w:tplc="BE3E06CC" w:tentative="1">
      <w:start w:val="1"/>
      <w:numFmt w:val="bullet"/>
      <w:lvlText w:val=""/>
      <w:lvlJc w:val="left"/>
      <w:pPr>
        <w:tabs>
          <w:tab w:val="num" w:pos="4320"/>
        </w:tabs>
        <w:ind w:left="4320" w:hanging="360"/>
      </w:pPr>
      <w:rPr>
        <w:rFonts w:ascii="Wingdings" w:hAnsi="Wingdings" w:hint="default"/>
      </w:rPr>
    </w:lvl>
    <w:lvl w:ilvl="6" w:tplc="FB882B4E" w:tentative="1">
      <w:start w:val="1"/>
      <w:numFmt w:val="bullet"/>
      <w:lvlText w:val=""/>
      <w:lvlJc w:val="left"/>
      <w:pPr>
        <w:tabs>
          <w:tab w:val="num" w:pos="5040"/>
        </w:tabs>
        <w:ind w:left="5040" w:hanging="360"/>
      </w:pPr>
      <w:rPr>
        <w:rFonts w:ascii="Symbol" w:hAnsi="Symbol" w:hint="default"/>
      </w:rPr>
    </w:lvl>
    <w:lvl w:ilvl="7" w:tplc="D75445EE" w:tentative="1">
      <w:start w:val="1"/>
      <w:numFmt w:val="bullet"/>
      <w:lvlText w:val="o"/>
      <w:lvlJc w:val="left"/>
      <w:pPr>
        <w:tabs>
          <w:tab w:val="num" w:pos="5760"/>
        </w:tabs>
        <w:ind w:left="5760" w:hanging="360"/>
      </w:pPr>
      <w:rPr>
        <w:rFonts w:ascii="Courier New" w:hAnsi="Courier New" w:cs="Courier New" w:hint="default"/>
      </w:rPr>
    </w:lvl>
    <w:lvl w:ilvl="8" w:tplc="0D0E13F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C61899"/>
    <w:multiLevelType w:val="hybridMultilevel"/>
    <w:tmpl w:val="C4628448"/>
    <w:lvl w:ilvl="0" w:tplc="3A94BC62">
      <w:start w:val="1"/>
      <w:numFmt w:val="bullet"/>
      <w:lvlText w:val=""/>
      <w:lvlJc w:val="left"/>
      <w:pPr>
        <w:tabs>
          <w:tab w:val="num" w:pos="786"/>
        </w:tabs>
        <w:ind w:left="786" w:hanging="360"/>
      </w:pPr>
      <w:rPr>
        <w:rFonts w:ascii="Wingdings" w:hAnsi="Wingdings" w:hint="default"/>
      </w:rPr>
    </w:lvl>
    <w:lvl w:ilvl="1" w:tplc="7E4C93F4" w:tentative="1">
      <w:start w:val="1"/>
      <w:numFmt w:val="bullet"/>
      <w:lvlText w:val="o"/>
      <w:lvlJc w:val="left"/>
      <w:pPr>
        <w:tabs>
          <w:tab w:val="num" w:pos="1506"/>
        </w:tabs>
        <w:ind w:left="1506" w:hanging="360"/>
      </w:pPr>
      <w:rPr>
        <w:rFonts w:ascii="Courier New" w:hAnsi="Courier New" w:cs="Courier New" w:hint="default"/>
      </w:rPr>
    </w:lvl>
    <w:lvl w:ilvl="2" w:tplc="A3129BBE" w:tentative="1">
      <w:start w:val="1"/>
      <w:numFmt w:val="bullet"/>
      <w:lvlText w:val=""/>
      <w:lvlJc w:val="left"/>
      <w:pPr>
        <w:tabs>
          <w:tab w:val="num" w:pos="2226"/>
        </w:tabs>
        <w:ind w:left="2226" w:hanging="360"/>
      </w:pPr>
      <w:rPr>
        <w:rFonts w:ascii="Wingdings" w:hAnsi="Wingdings" w:hint="default"/>
      </w:rPr>
    </w:lvl>
    <w:lvl w:ilvl="3" w:tplc="63A65B88" w:tentative="1">
      <w:start w:val="1"/>
      <w:numFmt w:val="bullet"/>
      <w:lvlText w:val=""/>
      <w:lvlJc w:val="left"/>
      <w:pPr>
        <w:tabs>
          <w:tab w:val="num" w:pos="2946"/>
        </w:tabs>
        <w:ind w:left="2946" w:hanging="360"/>
      </w:pPr>
      <w:rPr>
        <w:rFonts w:ascii="Symbol" w:hAnsi="Symbol" w:hint="default"/>
      </w:rPr>
    </w:lvl>
    <w:lvl w:ilvl="4" w:tplc="E39680A2" w:tentative="1">
      <w:start w:val="1"/>
      <w:numFmt w:val="bullet"/>
      <w:lvlText w:val="o"/>
      <w:lvlJc w:val="left"/>
      <w:pPr>
        <w:tabs>
          <w:tab w:val="num" w:pos="3666"/>
        </w:tabs>
        <w:ind w:left="3666" w:hanging="360"/>
      </w:pPr>
      <w:rPr>
        <w:rFonts w:ascii="Courier New" w:hAnsi="Courier New" w:cs="Courier New" w:hint="default"/>
      </w:rPr>
    </w:lvl>
    <w:lvl w:ilvl="5" w:tplc="38AC8C4E" w:tentative="1">
      <w:start w:val="1"/>
      <w:numFmt w:val="bullet"/>
      <w:lvlText w:val=""/>
      <w:lvlJc w:val="left"/>
      <w:pPr>
        <w:tabs>
          <w:tab w:val="num" w:pos="4386"/>
        </w:tabs>
        <w:ind w:left="4386" w:hanging="360"/>
      </w:pPr>
      <w:rPr>
        <w:rFonts w:ascii="Wingdings" w:hAnsi="Wingdings" w:hint="default"/>
      </w:rPr>
    </w:lvl>
    <w:lvl w:ilvl="6" w:tplc="2A183F6C" w:tentative="1">
      <w:start w:val="1"/>
      <w:numFmt w:val="bullet"/>
      <w:lvlText w:val=""/>
      <w:lvlJc w:val="left"/>
      <w:pPr>
        <w:tabs>
          <w:tab w:val="num" w:pos="5106"/>
        </w:tabs>
        <w:ind w:left="5106" w:hanging="360"/>
      </w:pPr>
      <w:rPr>
        <w:rFonts w:ascii="Symbol" w:hAnsi="Symbol" w:hint="default"/>
      </w:rPr>
    </w:lvl>
    <w:lvl w:ilvl="7" w:tplc="6004CDB4" w:tentative="1">
      <w:start w:val="1"/>
      <w:numFmt w:val="bullet"/>
      <w:lvlText w:val="o"/>
      <w:lvlJc w:val="left"/>
      <w:pPr>
        <w:tabs>
          <w:tab w:val="num" w:pos="5826"/>
        </w:tabs>
        <w:ind w:left="5826" w:hanging="360"/>
      </w:pPr>
      <w:rPr>
        <w:rFonts w:ascii="Courier New" w:hAnsi="Courier New" w:cs="Courier New" w:hint="default"/>
      </w:rPr>
    </w:lvl>
    <w:lvl w:ilvl="8" w:tplc="172E7FEE" w:tentative="1">
      <w:start w:val="1"/>
      <w:numFmt w:val="bullet"/>
      <w:lvlText w:val=""/>
      <w:lvlJc w:val="left"/>
      <w:pPr>
        <w:tabs>
          <w:tab w:val="num" w:pos="6546"/>
        </w:tabs>
        <w:ind w:left="6546" w:hanging="360"/>
      </w:pPr>
      <w:rPr>
        <w:rFonts w:ascii="Wingdings" w:hAnsi="Wingdings" w:hint="default"/>
      </w:rPr>
    </w:lvl>
  </w:abstractNum>
  <w:abstractNum w:abstractNumId="18" w15:restartNumberingAfterBreak="0">
    <w:nsid w:val="60C23AF1"/>
    <w:multiLevelType w:val="multilevel"/>
    <w:tmpl w:val="CB0C163C"/>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632A1A20"/>
    <w:multiLevelType w:val="hybridMultilevel"/>
    <w:tmpl w:val="CF5202E0"/>
    <w:lvl w:ilvl="0" w:tplc="05620172">
      <w:start w:val="1"/>
      <w:numFmt w:val="bullet"/>
      <w:lvlText w:val="▌"/>
      <w:lvlJc w:val="left"/>
      <w:pPr>
        <w:tabs>
          <w:tab w:val="num" w:pos="720"/>
        </w:tabs>
        <w:ind w:left="720" w:hanging="360"/>
      </w:pPr>
      <w:rPr>
        <w:rFonts w:ascii="Times New Roman" w:hAnsi="Times New Roman" w:hint="default"/>
      </w:rPr>
    </w:lvl>
    <w:lvl w:ilvl="1" w:tplc="B08C90F6" w:tentative="1">
      <w:start w:val="1"/>
      <w:numFmt w:val="bullet"/>
      <w:lvlText w:val="▌"/>
      <w:lvlJc w:val="left"/>
      <w:pPr>
        <w:tabs>
          <w:tab w:val="num" w:pos="1440"/>
        </w:tabs>
        <w:ind w:left="1440" w:hanging="360"/>
      </w:pPr>
      <w:rPr>
        <w:rFonts w:ascii="Times New Roman" w:hAnsi="Times New Roman" w:hint="default"/>
      </w:rPr>
    </w:lvl>
    <w:lvl w:ilvl="2" w:tplc="9242949C" w:tentative="1">
      <w:start w:val="1"/>
      <w:numFmt w:val="bullet"/>
      <w:lvlText w:val="▌"/>
      <w:lvlJc w:val="left"/>
      <w:pPr>
        <w:tabs>
          <w:tab w:val="num" w:pos="2160"/>
        </w:tabs>
        <w:ind w:left="2160" w:hanging="360"/>
      </w:pPr>
      <w:rPr>
        <w:rFonts w:ascii="Times New Roman" w:hAnsi="Times New Roman" w:hint="default"/>
      </w:rPr>
    </w:lvl>
    <w:lvl w:ilvl="3" w:tplc="88722496" w:tentative="1">
      <w:start w:val="1"/>
      <w:numFmt w:val="bullet"/>
      <w:lvlText w:val="▌"/>
      <w:lvlJc w:val="left"/>
      <w:pPr>
        <w:tabs>
          <w:tab w:val="num" w:pos="2880"/>
        </w:tabs>
        <w:ind w:left="2880" w:hanging="360"/>
      </w:pPr>
      <w:rPr>
        <w:rFonts w:ascii="Times New Roman" w:hAnsi="Times New Roman" w:hint="default"/>
      </w:rPr>
    </w:lvl>
    <w:lvl w:ilvl="4" w:tplc="D026BCC4" w:tentative="1">
      <w:start w:val="1"/>
      <w:numFmt w:val="bullet"/>
      <w:lvlText w:val="▌"/>
      <w:lvlJc w:val="left"/>
      <w:pPr>
        <w:tabs>
          <w:tab w:val="num" w:pos="3600"/>
        </w:tabs>
        <w:ind w:left="3600" w:hanging="360"/>
      </w:pPr>
      <w:rPr>
        <w:rFonts w:ascii="Times New Roman" w:hAnsi="Times New Roman" w:hint="default"/>
      </w:rPr>
    </w:lvl>
    <w:lvl w:ilvl="5" w:tplc="4650F12A" w:tentative="1">
      <w:start w:val="1"/>
      <w:numFmt w:val="bullet"/>
      <w:lvlText w:val="▌"/>
      <w:lvlJc w:val="left"/>
      <w:pPr>
        <w:tabs>
          <w:tab w:val="num" w:pos="4320"/>
        </w:tabs>
        <w:ind w:left="4320" w:hanging="360"/>
      </w:pPr>
      <w:rPr>
        <w:rFonts w:ascii="Times New Roman" w:hAnsi="Times New Roman" w:hint="default"/>
      </w:rPr>
    </w:lvl>
    <w:lvl w:ilvl="6" w:tplc="6818D270" w:tentative="1">
      <w:start w:val="1"/>
      <w:numFmt w:val="bullet"/>
      <w:lvlText w:val="▌"/>
      <w:lvlJc w:val="left"/>
      <w:pPr>
        <w:tabs>
          <w:tab w:val="num" w:pos="5040"/>
        </w:tabs>
        <w:ind w:left="5040" w:hanging="360"/>
      </w:pPr>
      <w:rPr>
        <w:rFonts w:ascii="Times New Roman" w:hAnsi="Times New Roman" w:hint="default"/>
      </w:rPr>
    </w:lvl>
    <w:lvl w:ilvl="7" w:tplc="94B8CCF6" w:tentative="1">
      <w:start w:val="1"/>
      <w:numFmt w:val="bullet"/>
      <w:lvlText w:val="▌"/>
      <w:lvlJc w:val="left"/>
      <w:pPr>
        <w:tabs>
          <w:tab w:val="num" w:pos="5760"/>
        </w:tabs>
        <w:ind w:left="5760" w:hanging="360"/>
      </w:pPr>
      <w:rPr>
        <w:rFonts w:ascii="Times New Roman" w:hAnsi="Times New Roman" w:hint="default"/>
      </w:rPr>
    </w:lvl>
    <w:lvl w:ilvl="8" w:tplc="709EE73E"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93D7245"/>
    <w:multiLevelType w:val="hybridMultilevel"/>
    <w:tmpl w:val="DB92EF52"/>
    <w:lvl w:ilvl="0" w:tplc="2804919C">
      <w:start w:val="2015"/>
      <w:numFmt w:val="bullet"/>
      <w:lvlText w:val="-"/>
      <w:lvlJc w:val="left"/>
      <w:pPr>
        <w:ind w:left="720" w:hanging="360"/>
      </w:pPr>
      <w:rPr>
        <w:rFonts w:ascii="Times New Roman" w:eastAsia="Calibri" w:hAnsi="Times New Roman" w:cs="Times New Roman" w:hint="default"/>
      </w:rPr>
    </w:lvl>
    <w:lvl w:ilvl="1" w:tplc="B57A870E" w:tentative="1">
      <w:start w:val="1"/>
      <w:numFmt w:val="bullet"/>
      <w:lvlText w:val="o"/>
      <w:lvlJc w:val="left"/>
      <w:pPr>
        <w:ind w:left="1440" w:hanging="360"/>
      </w:pPr>
      <w:rPr>
        <w:rFonts w:ascii="Courier New" w:hAnsi="Courier New" w:cs="Courier New" w:hint="default"/>
      </w:rPr>
    </w:lvl>
    <w:lvl w:ilvl="2" w:tplc="B95A4D22" w:tentative="1">
      <w:start w:val="1"/>
      <w:numFmt w:val="bullet"/>
      <w:lvlText w:val=""/>
      <w:lvlJc w:val="left"/>
      <w:pPr>
        <w:ind w:left="2160" w:hanging="360"/>
      </w:pPr>
      <w:rPr>
        <w:rFonts w:ascii="Wingdings" w:hAnsi="Wingdings" w:hint="default"/>
      </w:rPr>
    </w:lvl>
    <w:lvl w:ilvl="3" w:tplc="9C8C2E88" w:tentative="1">
      <w:start w:val="1"/>
      <w:numFmt w:val="bullet"/>
      <w:lvlText w:val=""/>
      <w:lvlJc w:val="left"/>
      <w:pPr>
        <w:ind w:left="2880" w:hanging="360"/>
      </w:pPr>
      <w:rPr>
        <w:rFonts w:ascii="Symbol" w:hAnsi="Symbol" w:hint="default"/>
      </w:rPr>
    </w:lvl>
    <w:lvl w:ilvl="4" w:tplc="A2CC1B32" w:tentative="1">
      <w:start w:val="1"/>
      <w:numFmt w:val="bullet"/>
      <w:lvlText w:val="o"/>
      <w:lvlJc w:val="left"/>
      <w:pPr>
        <w:ind w:left="3600" w:hanging="360"/>
      </w:pPr>
      <w:rPr>
        <w:rFonts w:ascii="Courier New" w:hAnsi="Courier New" w:cs="Courier New" w:hint="default"/>
      </w:rPr>
    </w:lvl>
    <w:lvl w:ilvl="5" w:tplc="C2943804" w:tentative="1">
      <w:start w:val="1"/>
      <w:numFmt w:val="bullet"/>
      <w:lvlText w:val=""/>
      <w:lvlJc w:val="left"/>
      <w:pPr>
        <w:ind w:left="4320" w:hanging="360"/>
      </w:pPr>
      <w:rPr>
        <w:rFonts w:ascii="Wingdings" w:hAnsi="Wingdings" w:hint="default"/>
      </w:rPr>
    </w:lvl>
    <w:lvl w:ilvl="6" w:tplc="4D70448E" w:tentative="1">
      <w:start w:val="1"/>
      <w:numFmt w:val="bullet"/>
      <w:lvlText w:val=""/>
      <w:lvlJc w:val="left"/>
      <w:pPr>
        <w:ind w:left="5040" w:hanging="360"/>
      </w:pPr>
      <w:rPr>
        <w:rFonts w:ascii="Symbol" w:hAnsi="Symbol" w:hint="default"/>
      </w:rPr>
    </w:lvl>
    <w:lvl w:ilvl="7" w:tplc="644AF4F2" w:tentative="1">
      <w:start w:val="1"/>
      <w:numFmt w:val="bullet"/>
      <w:lvlText w:val="o"/>
      <w:lvlJc w:val="left"/>
      <w:pPr>
        <w:ind w:left="5760" w:hanging="360"/>
      </w:pPr>
      <w:rPr>
        <w:rFonts w:ascii="Courier New" w:hAnsi="Courier New" w:cs="Courier New" w:hint="default"/>
      </w:rPr>
    </w:lvl>
    <w:lvl w:ilvl="8" w:tplc="83D87C28"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7"/>
  </w:num>
  <w:num w:numId="4">
    <w:abstractNumId w:val="5"/>
  </w:num>
  <w:num w:numId="5">
    <w:abstractNumId w:val="3"/>
  </w:num>
  <w:num w:numId="6">
    <w:abstractNumId w:val="15"/>
  </w:num>
  <w:num w:numId="7">
    <w:abstractNumId w:val="19"/>
  </w:num>
  <w:num w:numId="8">
    <w:abstractNumId w:val="12"/>
  </w:num>
  <w:num w:numId="9">
    <w:abstractNumId w:val="6"/>
  </w:num>
  <w:num w:numId="10">
    <w:abstractNumId w:val="13"/>
  </w:num>
  <w:num w:numId="11">
    <w:abstractNumId w:val="14"/>
  </w:num>
  <w:num w:numId="12">
    <w:abstractNumId w:val="16"/>
  </w:num>
  <w:num w:numId="13">
    <w:abstractNumId w:val="17"/>
  </w:num>
  <w:num w:numId="14">
    <w:abstractNumId w:val="0"/>
  </w:num>
  <w:num w:numId="15">
    <w:abstractNumId w:val="2"/>
  </w:num>
  <w:num w:numId="16">
    <w:abstractNumId w:val="4"/>
  </w:num>
  <w:num w:numId="17">
    <w:abstractNumId w:val="10"/>
  </w:num>
  <w:num w:numId="18">
    <w:abstractNumId w:val="1"/>
  </w:num>
  <w:num w:numId="19">
    <w:abstractNumId w:val="11"/>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49"/>
    <w:rsid w:val="00002C15"/>
    <w:rsid w:val="00007828"/>
    <w:rsid w:val="00007BE9"/>
    <w:rsid w:val="00011D24"/>
    <w:rsid w:val="00013FF4"/>
    <w:rsid w:val="0001501B"/>
    <w:rsid w:val="00020FE1"/>
    <w:rsid w:val="00022E13"/>
    <w:rsid w:val="00023733"/>
    <w:rsid w:val="00032388"/>
    <w:rsid w:val="000339DA"/>
    <w:rsid w:val="00035136"/>
    <w:rsid w:val="00035CE2"/>
    <w:rsid w:val="000379B2"/>
    <w:rsid w:val="00041DC5"/>
    <w:rsid w:val="000436C5"/>
    <w:rsid w:val="00050E92"/>
    <w:rsid w:val="0005553B"/>
    <w:rsid w:val="00057309"/>
    <w:rsid w:val="00057EBE"/>
    <w:rsid w:val="000604D2"/>
    <w:rsid w:val="00064B90"/>
    <w:rsid w:val="00065EA4"/>
    <w:rsid w:val="00070DC9"/>
    <w:rsid w:val="000862EB"/>
    <w:rsid w:val="0009005E"/>
    <w:rsid w:val="00091424"/>
    <w:rsid w:val="000941C5"/>
    <w:rsid w:val="000955F8"/>
    <w:rsid w:val="000A6451"/>
    <w:rsid w:val="000A6CD0"/>
    <w:rsid w:val="000B064E"/>
    <w:rsid w:val="000B2677"/>
    <w:rsid w:val="000B3C3C"/>
    <w:rsid w:val="000B44AC"/>
    <w:rsid w:val="000B69CF"/>
    <w:rsid w:val="000C07B1"/>
    <w:rsid w:val="000C07BF"/>
    <w:rsid w:val="000C0C60"/>
    <w:rsid w:val="000C790C"/>
    <w:rsid w:val="000D250A"/>
    <w:rsid w:val="000D2845"/>
    <w:rsid w:val="000D4E85"/>
    <w:rsid w:val="000E0378"/>
    <w:rsid w:val="000E56CC"/>
    <w:rsid w:val="000F061D"/>
    <w:rsid w:val="000F064A"/>
    <w:rsid w:val="000F3463"/>
    <w:rsid w:val="000F3C98"/>
    <w:rsid w:val="000F43CB"/>
    <w:rsid w:val="000F4794"/>
    <w:rsid w:val="000F7E9A"/>
    <w:rsid w:val="000F7F95"/>
    <w:rsid w:val="0010236B"/>
    <w:rsid w:val="00103043"/>
    <w:rsid w:val="001051DA"/>
    <w:rsid w:val="00105296"/>
    <w:rsid w:val="00106EEF"/>
    <w:rsid w:val="0011079B"/>
    <w:rsid w:val="00115274"/>
    <w:rsid w:val="00124F12"/>
    <w:rsid w:val="00134493"/>
    <w:rsid w:val="0013561C"/>
    <w:rsid w:val="00144E3A"/>
    <w:rsid w:val="00146250"/>
    <w:rsid w:val="0015060C"/>
    <w:rsid w:val="00151650"/>
    <w:rsid w:val="0016018A"/>
    <w:rsid w:val="00161206"/>
    <w:rsid w:val="00161F0E"/>
    <w:rsid w:val="001627C0"/>
    <w:rsid w:val="00163751"/>
    <w:rsid w:val="00164300"/>
    <w:rsid w:val="00164665"/>
    <w:rsid w:val="00164F66"/>
    <w:rsid w:val="001671A7"/>
    <w:rsid w:val="00170159"/>
    <w:rsid w:val="00170E2A"/>
    <w:rsid w:val="00170FD3"/>
    <w:rsid w:val="0017403F"/>
    <w:rsid w:val="001743AA"/>
    <w:rsid w:val="00177394"/>
    <w:rsid w:val="00182C18"/>
    <w:rsid w:val="00182C2E"/>
    <w:rsid w:val="00183189"/>
    <w:rsid w:val="00183CC2"/>
    <w:rsid w:val="001900E4"/>
    <w:rsid w:val="00190F88"/>
    <w:rsid w:val="001924F5"/>
    <w:rsid w:val="001932BB"/>
    <w:rsid w:val="00197D03"/>
    <w:rsid w:val="001A08B5"/>
    <w:rsid w:val="001A0D28"/>
    <w:rsid w:val="001A2FD3"/>
    <w:rsid w:val="001A4066"/>
    <w:rsid w:val="001A6AE4"/>
    <w:rsid w:val="001A7F25"/>
    <w:rsid w:val="001B01FD"/>
    <w:rsid w:val="001B4A71"/>
    <w:rsid w:val="001B5901"/>
    <w:rsid w:val="001B66BB"/>
    <w:rsid w:val="001C0A17"/>
    <w:rsid w:val="001C0DF4"/>
    <w:rsid w:val="001C14C2"/>
    <w:rsid w:val="001C437E"/>
    <w:rsid w:val="001D2047"/>
    <w:rsid w:val="001D30C5"/>
    <w:rsid w:val="001D5B54"/>
    <w:rsid w:val="001D66F1"/>
    <w:rsid w:val="001E1DBF"/>
    <w:rsid w:val="001E4639"/>
    <w:rsid w:val="001E4A7D"/>
    <w:rsid w:val="001E6F28"/>
    <w:rsid w:val="001E7134"/>
    <w:rsid w:val="001F43A8"/>
    <w:rsid w:val="001F5CD6"/>
    <w:rsid w:val="001F6D46"/>
    <w:rsid w:val="0020070F"/>
    <w:rsid w:val="00200748"/>
    <w:rsid w:val="002103D7"/>
    <w:rsid w:val="0021263D"/>
    <w:rsid w:val="00213F0C"/>
    <w:rsid w:val="00214094"/>
    <w:rsid w:val="0021592D"/>
    <w:rsid w:val="00222D76"/>
    <w:rsid w:val="00223EB1"/>
    <w:rsid w:val="0022465A"/>
    <w:rsid w:val="00230C17"/>
    <w:rsid w:val="00231344"/>
    <w:rsid w:val="00233EF7"/>
    <w:rsid w:val="0023436E"/>
    <w:rsid w:val="002347C0"/>
    <w:rsid w:val="00234E88"/>
    <w:rsid w:val="00240A97"/>
    <w:rsid w:val="00241A6C"/>
    <w:rsid w:val="00242D2B"/>
    <w:rsid w:val="00245F59"/>
    <w:rsid w:val="002556E3"/>
    <w:rsid w:val="00255B76"/>
    <w:rsid w:val="00260440"/>
    <w:rsid w:val="00262E2B"/>
    <w:rsid w:val="00263AEA"/>
    <w:rsid w:val="002703F9"/>
    <w:rsid w:val="00270429"/>
    <w:rsid w:val="00271778"/>
    <w:rsid w:val="002721C5"/>
    <w:rsid w:val="002723E9"/>
    <w:rsid w:val="00277929"/>
    <w:rsid w:val="00283B82"/>
    <w:rsid w:val="002846E9"/>
    <w:rsid w:val="00284C34"/>
    <w:rsid w:val="00287907"/>
    <w:rsid w:val="0029066C"/>
    <w:rsid w:val="0029100A"/>
    <w:rsid w:val="002930A3"/>
    <w:rsid w:val="002950A9"/>
    <w:rsid w:val="00296540"/>
    <w:rsid w:val="002A26A5"/>
    <w:rsid w:val="002B12EB"/>
    <w:rsid w:val="002B3B6B"/>
    <w:rsid w:val="002B50DB"/>
    <w:rsid w:val="002B71A9"/>
    <w:rsid w:val="002C05E1"/>
    <w:rsid w:val="002C0EBD"/>
    <w:rsid w:val="002C12AB"/>
    <w:rsid w:val="002C5590"/>
    <w:rsid w:val="002C5EC2"/>
    <w:rsid w:val="002C6999"/>
    <w:rsid w:val="002C7CAC"/>
    <w:rsid w:val="002D3306"/>
    <w:rsid w:val="002D48AA"/>
    <w:rsid w:val="002D6487"/>
    <w:rsid w:val="002D6A57"/>
    <w:rsid w:val="002D7BAA"/>
    <w:rsid w:val="002D7EFF"/>
    <w:rsid w:val="002D7F54"/>
    <w:rsid w:val="002E246B"/>
    <w:rsid w:val="002E3FF4"/>
    <w:rsid w:val="002F6361"/>
    <w:rsid w:val="002F64D1"/>
    <w:rsid w:val="002F78C8"/>
    <w:rsid w:val="00301CF3"/>
    <w:rsid w:val="0030670C"/>
    <w:rsid w:val="00307417"/>
    <w:rsid w:val="00313B85"/>
    <w:rsid w:val="00322BE8"/>
    <w:rsid w:val="0032518D"/>
    <w:rsid w:val="0032715C"/>
    <w:rsid w:val="00333262"/>
    <w:rsid w:val="00337CA5"/>
    <w:rsid w:val="00340ECC"/>
    <w:rsid w:val="0034119E"/>
    <w:rsid w:val="003439AB"/>
    <w:rsid w:val="003511A5"/>
    <w:rsid w:val="0035290D"/>
    <w:rsid w:val="003547A7"/>
    <w:rsid w:val="00360F47"/>
    <w:rsid w:val="00362478"/>
    <w:rsid w:val="003628F9"/>
    <w:rsid w:val="0036504A"/>
    <w:rsid w:val="003716C5"/>
    <w:rsid w:val="00373B17"/>
    <w:rsid w:val="00375B25"/>
    <w:rsid w:val="00383F5C"/>
    <w:rsid w:val="003850F5"/>
    <w:rsid w:val="003868D0"/>
    <w:rsid w:val="00392567"/>
    <w:rsid w:val="00392914"/>
    <w:rsid w:val="00396542"/>
    <w:rsid w:val="0039685B"/>
    <w:rsid w:val="003A1148"/>
    <w:rsid w:val="003A2B7D"/>
    <w:rsid w:val="003A31A6"/>
    <w:rsid w:val="003A7F0C"/>
    <w:rsid w:val="003A7F79"/>
    <w:rsid w:val="003B6404"/>
    <w:rsid w:val="003C449B"/>
    <w:rsid w:val="003C484F"/>
    <w:rsid w:val="003C4B9C"/>
    <w:rsid w:val="003D1E7F"/>
    <w:rsid w:val="003D21FF"/>
    <w:rsid w:val="003D78DF"/>
    <w:rsid w:val="003E39BC"/>
    <w:rsid w:val="003E7974"/>
    <w:rsid w:val="003F0112"/>
    <w:rsid w:val="003F071A"/>
    <w:rsid w:val="003F160B"/>
    <w:rsid w:val="00400032"/>
    <w:rsid w:val="00400B5B"/>
    <w:rsid w:val="004029AD"/>
    <w:rsid w:val="00405A00"/>
    <w:rsid w:val="004065E1"/>
    <w:rsid w:val="00407766"/>
    <w:rsid w:val="00410034"/>
    <w:rsid w:val="00410DB4"/>
    <w:rsid w:val="0041751F"/>
    <w:rsid w:val="00420870"/>
    <w:rsid w:val="00423F76"/>
    <w:rsid w:val="00427088"/>
    <w:rsid w:val="004361ED"/>
    <w:rsid w:val="0043791B"/>
    <w:rsid w:val="00441483"/>
    <w:rsid w:val="00441BCB"/>
    <w:rsid w:val="004432BE"/>
    <w:rsid w:val="004437C0"/>
    <w:rsid w:val="004473A7"/>
    <w:rsid w:val="0045176A"/>
    <w:rsid w:val="00453864"/>
    <w:rsid w:val="00456332"/>
    <w:rsid w:val="00461826"/>
    <w:rsid w:val="0046640B"/>
    <w:rsid w:val="004800F9"/>
    <w:rsid w:val="00481043"/>
    <w:rsid w:val="00482512"/>
    <w:rsid w:val="00485ADA"/>
    <w:rsid w:val="004875AD"/>
    <w:rsid w:val="0049134A"/>
    <w:rsid w:val="004966A8"/>
    <w:rsid w:val="0049778F"/>
    <w:rsid w:val="004A21A7"/>
    <w:rsid w:val="004A58CB"/>
    <w:rsid w:val="004A798C"/>
    <w:rsid w:val="004B1795"/>
    <w:rsid w:val="004B36D3"/>
    <w:rsid w:val="004B56DD"/>
    <w:rsid w:val="004B5B9E"/>
    <w:rsid w:val="004C020F"/>
    <w:rsid w:val="004C1AFD"/>
    <w:rsid w:val="004C5430"/>
    <w:rsid w:val="004C558B"/>
    <w:rsid w:val="004D1BAA"/>
    <w:rsid w:val="004D20AC"/>
    <w:rsid w:val="004E263D"/>
    <w:rsid w:val="004F10A1"/>
    <w:rsid w:val="004F1F88"/>
    <w:rsid w:val="004F34AB"/>
    <w:rsid w:val="004F37F1"/>
    <w:rsid w:val="004F5F1B"/>
    <w:rsid w:val="004F6CBE"/>
    <w:rsid w:val="00500223"/>
    <w:rsid w:val="00502374"/>
    <w:rsid w:val="00503565"/>
    <w:rsid w:val="005060A1"/>
    <w:rsid w:val="0050624A"/>
    <w:rsid w:val="005144A1"/>
    <w:rsid w:val="00514CAF"/>
    <w:rsid w:val="00516072"/>
    <w:rsid w:val="00516268"/>
    <w:rsid w:val="00520058"/>
    <w:rsid w:val="00523A07"/>
    <w:rsid w:val="00525812"/>
    <w:rsid w:val="00527F8B"/>
    <w:rsid w:val="00532D21"/>
    <w:rsid w:val="005332EC"/>
    <w:rsid w:val="00534418"/>
    <w:rsid w:val="005353AB"/>
    <w:rsid w:val="005440C2"/>
    <w:rsid w:val="00544EA0"/>
    <w:rsid w:val="00544F9C"/>
    <w:rsid w:val="00547F66"/>
    <w:rsid w:val="00553B95"/>
    <w:rsid w:val="00554BE8"/>
    <w:rsid w:val="005560BC"/>
    <w:rsid w:val="005573BE"/>
    <w:rsid w:val="005620BA"/>
    <w:rsid w:val="00563E9D"/>
    <w:rsid w:val="00564EAB"/>
    <w:rsid w:val="0056573F"/>
    <w:rsid w:val="00565F4F"/>
    <w:rsid w:val="00567F36"/>
    <w:rsid w:val="00572700"/>
    <w:rsid w:val="005736DB"/>
    <w:rsid w:val="0057412E"/>
    <w:rsid w:val="00580468"/>
    <w:rsid w:val="00584E38"/>
    <w:rsid w:val="0058603B"/>
    <w:rsid w:val="0059431B"/>
    <w:rsid w:val="00594EE4"/>
    <w:rsid w:val="00595D98"/>
    <w:rsid w:val="005A1776"/>
    <w:rsid w:val="005A39CC"/>
    <w:rsid w:val="005B2D21"/>
    <w:rsid w:val="005B4730"/>
    <w:rsid w:val="005C25AD"/>
    <w:rsid w:val="005C5909"/>
    <w:rsid w:val="005C6FE9"/>
    <w:rsid w:val="005D2DAC"/>
    <w:rsid w:val="005E05D7"/>
    <w:rsid w:val="005E2518"/>
    <w:rsid w:val="005E2D36"/>
    <w:rsid w:val="005E41E7"/>
    <w:rsid w:val="005E450F"/>
    <w:rsid w:val="005F6D7B"/>
    <w:rsid w:val="0060554A"/>
    <w:rsid w:val="00607D6F"/>
    <w:rsid w:val="00615C71"/>
    <w:rsid w:val="00620443"/>
    <w:rsid w:val="0062080D"/>
    <w:rsid w:val="0062287F"/>
    <w:rsid w:val="0062298A"/>
    <w:rsid w:val="00626514"/>
    <w:rsid w:val="00626589"/>
    <w:rsid w:val="006339A0"/>
    <w:rsid w:val="006349BC"/>
    <w:rsid w:val="006357D8"/>
    <w:rsid w:val="00637346"/>
    <w:rsid w:val="00637D75"/>
    <w:rsid w:val="00640580"/>
    <w:rsid w:val="006413A8"/>
    <w:rsid w:val="00642E56"/>
    <w:rsid w:val="00647DE1"/>
    <w:rsid w:val="00647FDE"/>
    <w:rsid w:val="00650D36"/>
    <w:rsid w:val="00651E00"/>
    <w:rsid w:val="00655335"/>
    <w:rsid w:val="0065545A"/>
    <w:rsid w:val="00655484"/>
    <w:rsid w:val="00663F2C"/>
    <w:rsid w:val="0067371B"/>
    <w:rsid w:val="00674572"/>
    <w:rsid w:val="006770E2"/>
    <w:rsid w:val="00685E69"/>
    <w:rsid w:val="0068707B"/>
    <w:rsid w:val="00687763"/>
    <w:rsid w:val="0069010E"/>
    <w:rsid w:val="006901AE"/>
    <w:rsid w:val="0069200B"/>
    <w:rsid w:val="00692866"/>
    <w:rsid w:val="00692B0D"/>
    <w:rsid w:val="00692EB9"/>
    <w:rsid w:val="00693E0E"/>
    <w:rsid w:val="00694EA8"/>
    <w:rsid w:val="00695EA9"/>
    <w:rsid w:val="006A0B57"/>
    <w:rsid w:val="006A1AE3"/>
    <w:rsid w:val="006A34DB"/>
    <w:rsid w:val="006B45BF"/>
    <w:rsid w:val="006B73FE"/>
    <w:rsid w:val="006C0ECD"/>
    <w:rsid w:val="006C30E1"/>
    <w:rsid w:val="006C373B"/>
    <w:rsid w:val="006C37F7"/>
    <w:rsid w:val="006C3CE4"/>
    <w:rsid w:val="006C4607"/>
    <w:rsid w:val="006C68D4"/>
    <w:rsid w:val="006D317E"/>
    <w:rsid w:val="006D48F1"/>
    <w:rsid w:val="006D56B6"/>
    <w:rsid w:val="006E00D4"/>
    <w:rsid w:val="006E25F9"/>
    <w:rsid w:val="006E7BBA"/>
    <w:rsid w:val="006F2CD2"/>
    <w:rsid w:val="006F45BE"/>
    <w:rsid w:val="006F7953"/>
    <w:rsid w:val="007004FC"/>
    <w:rsid w:val="00701FA5"/>
    <w:rsid w:val="007020B0"/>
    <w:rsid w:val="00702303"/>
    <w:rsid w:val="007045EA"/>
    <w:rsid w:val="00705412"/>
    <w:rsid w:val="007058FA"/>
    <w:rsid w:val="00706188"/>
    <w:rsid w:val="00706670"/>
    <w:rsid w:val="00707DC5"/>
    <w:rsid w:val="00717247"/>
    <w:rsid w:val="00720ABF"/>
    <w:rsid w:val="00723654"/>
    <w:rsid w:val="0072417C"/>
    <w:rsid w:val="00725571"/>
    <w:rsid w:val="007332AB"/>
    <w:rsid w:val="00734450"/>
    <w:rsid w:val="00745F67"/>
    <w:rsid w:val="007476CD"/>
    <w:rsid w:val="0075039E"/>
    <w:rsid w:val="00752D9D"/>
    <w:rsid w:val="0075383E"/>
    <w:rsid w:val="007538FF"/>
    <w:rsid w:val="00754784"/>
    <w:rsid w:val="00755315"/>
    <w:rsid w:val="007558C4"/>
    <w:rsid w:val="007570A0"/>
    <w:rsid w:val="00757C6E"/>
    <w:rsid w:val="007626AF"/>
    <w:rsid w:val="00762BDA"/>
    <w:rsid w:val="00762FA0"/>
    <w:rsid w:val="00764306"/>
    <w:rsid w:val="00767169"/>
    <w:rsid w:val="00767C1F"/>
    <w:rsid w:val="0077070E"/>
    <w:rsid w:val="0077092F"/>
    <w:rsid w:val="007805FD"/>
    <w:rsid w:val="00780836"/>
    <w:rsid w:val="00781D10"/>
    <w:rsid w:val="00784422"/>
    <w:rsid w:val="007874F5"/>
    <w:rsid w:val="007913F8"/>
    <w:rsid w:val="00791DBC"/>
    <w:rsid w:val="00795D2A"/>
    <w:rsid w:val="00797255"/>
    <w:rsid w:val="007B28A3"/>
    <w:rsid w:val="007B3462"/>
    <w:rsid w:val="007B3B54"/>
    <w:rsid w:val="007B3FA0"/>
    <w:rsid w:val="007B5C8A"/>
    <w:rsid w:val="007B7D88"/>
    <w:rsid w:val="007C0F2C"/>
    <w:rsid w:val="007C2BCC"/>
    <w:rsid w:val="007C4D29"/>
    <w:rsid w:val="007C4EF0"/>
    <w:rsid w:val="007C6711"/>
    <w:rsid w:val="007C7DD6"/>
    <w:rsid w:val="007D099D"/>
    <w:rsid w:val="007D220B"/>
    <w:rsid w:val="007D35E2"/>
    <w:rsid w:val="007D3DD4"/>
    <w:rsid w:val="007D40C8"/>
    <w:rsid w:val="007E2664"/>
    <w:rsid w:val="007E3ABF"/>
    <w:rsid w:val="007E5BFA"/>
    <w:rsid w:val="007E6689"/>
    <w:rsid w:val="007E731C"/>
    <w:rsid w:val="007E7469"/>
    <w:rsid w:val="007F0A03"/>
    <w:rsid w:val="007F3149"/>
    <w:rsid w:val="007F5CC0"/>
    <w:rsid w:val="007F6F96"/>
    <w:rsid w:val="0080130D"/>
    <w:rsid w:val="008041E1"/>
    <w:rsid w:val="008063C6"/>
    <w:rsid w:val="00806A93"/>
    <w:rsid w:val="00810040"/>
    <w:rsid w:val="008104A8"/>
    <w:rsid w:val="00816F6A"/>
    <w:rsid w:val="0082023A"/>
    <w:rsid w:val="00821A7A"/>
    <w:rsid w:val="008253F8"/>
    <w:rsid w:val="008272B4"/>
    <w:rsid w:val="008315E8"/>
    <w:rsid w:val="00831F9B"/>
    <w:rsid w:val="008325E4"/>
    <w:rsid w:val="00832A2B"/>
    <w:rsid w:val="00842331"/>
    <w:rsid w:val="00845811"/>
    <w:rsid w:val="00846582"/>
    <w:rsid w:val="00846994"/>
    <w:rsid w:val="00850451"/>
    <w:rsid w:val="00851217"/>
    <w:rsid w:val="00852042"/>
    <w:rsid w:val="008534C9"/>
    <w:rsid w:val="0085599D"/>
    <w:rsid w:val="0085703D"/>
    <w:rsid w:val="0086050D"/>
    <w:rsid w:val="00864B5A"/>
    <w:rsid w:val="00867EB7"/>
    <w:rsid w:val="0087510C"/>
    <w:rsid w:val="00882170"/>
    <w:rsid w:val="00884244"/>
    <w:rsid w:val="0089738E"/>
    <w:rsid w:val="00897585"/>
    <w:rsid w:val="008A6BA0"/>
    <w:rsid w:val="008B1FDE"/>
    <w:rsid w:val="008B3755"/>
    <w:rsid w:val="008B52C4"/>
    <w:rsid w:val="008B5FDB"/>
    <w:rsid w:val="008B6876"/>
    <w:rsid w:val="008B72B7"/>
    <w:rsid w:val="008C50F4"/>
    <w:rsid w:val="008C5649"/>
    <w:rsid w:val="008D24A9"/>
    <w:rsid w:val="008D2DCC"/>
    <w:rsid w:val="008D3159"/>
    <w:rsid w:val="008D6240"/>
    <w:rsid w:val="008E12E5"/>
    <w:rsid w:val="008E3EDE"/>
    <w:rsid w:val="008E44A2"/>
    <w:rsid w:val="008E697D"/>
    <w:rsid w:val="008F1963"/>
    <w:rsid w:val="008F1A16"/>
    <w:rsid w:val="008F6782"/>
    <w:rsid w:val="008F67C8"/>
    <w:rsid w:val="00903263"/>
    <w:rsid w:val="00906A21"/>
    <w:rsid w:val="009079C3"/>
    <w:rsid w:val="009103F9"/>
    <w:rsid w:val="00910462"/>
    <w:rsid w:val="009111A7"/>
    <w:rsid w:val="009111C8"/>
    <w:rsid w:val="009113A6"/>
    <w:rsid w:val="00912F64"/>
    <w:rsid w:val="00915AB1"/>
    <w:rsid w:val="00915B45"/>
    <w:rsid w:val="00917532"/>
    <w:rsid w:val="00920036"/>
    <w:rsid w:val="00921391"/>
    <w:rsid w:val="00922FB5"/>
    <w:rsid w:val="009235BA"/>
    <w:rsid w:val="00924023"/>
    <w:rsid w:val="00924CE2"/>
    <w:rsid w:val="00924F25"/>
    <w:rsid w:val="00925B9F"/>
    <w:rsid w:val="00931AED"/>
    <w:rsid w:val="00935A1A"/>
    <w:rsid w:val="009462FA"/>
    <w:rsid w:val="0094657C"/>
    <w:rsid w:val="009476A3"/>
    <w:rsid w:val="00952819"/>
    <w:rsid w:val="0095334F"/>
    <w:rsid w:val="00954C94"/>
    <w:rsid w:val="00957D65"/>
    <w:rsid w:val="0096399A"/>
    <w:rsid w:val="00965897"/>
    <w:rsid w:val="00965C20"/>
    <w:rsid w:val="0096765C"/>
    <w:rsid w:val="009727E4"/>
    <w:rsid w:val="0097297D"/>
    <w:rsid w:val="009755DE"/>
    <w:rsid w:val="00975B5B"/>
    <w:rsid w:val="00985ADC"/>
    <w:rsid w:val="00991B97"/>
    <w:rsid w:val="009934C5"/>
    <w:rsid w:val="00994C0F"/>
    <w:rsid w:val="00997343"/>
    <w:rsid w:val="009A46AD"/>
    <w:rsid w:val="009A7FAC"/>
    <w:rsid w:val="009B22D7"/>
    <w:rsid w:val="009B4467"/>
    <w:rsid w:val="009B72ED"/>
    <w:rsid w:val="009C06B1"/>
    <w:rsid w:val="009C31F2"/>
    <w:rsid w:val="009C6214"/>
    <w:rsid w:val="009C6CE7"/>
    <w:rsid w:val="009C6DEB"/>
    <w:rsid w:val="009D3789"/>
    <w:rsid w:val="009D384B"/>
    <w:rsid w:val="009D4371"/>
    <w:rsid w:val="009D472D"/>
    <w:rsid w:val="009D6504"/>
    <w:rsid w:val="009E12D7"/>
    <w:rsid w:val="009E30FD"/>
    <w:rsid w:val="009E661A"/>
    <w:rsid w:val="009E7807"/>
    <w:rsid w:val="009F1B56"/>
    <w:rsid w:val="009F43A4"/>
    <w:rsid w:val="009F48CD"/>
    <w:rsid w:val="009F6EF0"/>
    <w:rsid w:val="009F7E81"/>
    <w:rsid w:val="00A057BB"/>
    <w:rsid w:val="00A05EFB"/>
    <w:rsid w:val="00A06781"/>
    <w:rsid w:val="00A068FD"/>
    <w:rsid w:val="00A074C3"/>
    <w:rsid w:val="00A0756B"/>
    <w:rsid w:val="00A07AC9"/>
    <w:rsid w:val="00A11364"/>
    <w:rsid w:val="00A12F5A"/>
    <w:rsid w:val="00A1509C"/>
    <w:rsid w:val="00A17020"/>
    <w:rsid w:val="00A20194"/>
    <w:rsid w:val="00A209F9"/>
    <w:rsid w:val="00A23D3E"/>
    <w:rsid w:val="00A24E03"/>
    <w:rsid w:val="00A34260"/>
    <w:rsid w:val="00A459A9"/>
    <w:rsid w:val="00A53ED0"/>
    <w:rsid w:val="00A5595B"/>
    <w:rsid w:val="00A61F80"/>
    <w:rsid w:val="00A621DA"/>
    <w:rsid w:val="00A649C6"/>
    <w:rsid w:val="00A65AD7"/>
    <w:rsid w:val="00A70CFD"/>
    <w:rsid w:val="00A71943"/>
    <w:rsid w:val="00A72A0B"/>
    <w:rsid w:val="00A816CD"/>
    <w:rsid w:val="00A81E42"/>
    <w:rsid w:val="00A820B1"/>
    <w:rsid w:val="00A850DB"/>
    <w:rsid w:val="00A864FE"/>
    <w:rsid w:val="00A86CC0"/>
    <w:rsid w:val="00A86F41"/>
    <w:rsid w:val="00A87D04"/>
    <w:rsid w:val="00A91CC9"/>
    <w:rsid w:val="00A950C5"/>
    <w:rsid w:val="00AA1D25"/>
    <w:rsid w:val="00AA1E4D"/>
    <w:rsid w:val="00AA2AA9"/>
    <w:rsid w:val="00AA2FEE"/>
    <w:rsid w:val="00AA5C67"/>
    <w:rsid w:val="00AA68F9"/>
    <w:rsid w:val="00AB18D2"/>
    <w:rsid w:val="00AB2B1A"/>
    <w:rsid w:val="00AB397F"/>
    <w:rsid w:val="00AB470F"/>
    <w:rsid w:val="00AB5832"/>
    <w:rsid w:val="00AB5EB9"/>
    <w:rsid w:val="00AB7548"/>
    <w:rsid w:val="00AC0039"/>
    <w:rsid w:val="00AC51F2"/>
    <w:rsid w:val="00AC590C"/>
    <w:rsid w:val="00AE5066"/>
    <w:rsid w:val="00AE5E24"/>
    <w:rsid w:val="00AE61B7"/>
    <w:rsid w:val="00AE6CBA"/>
    <w:rsid w:val="00AE79AD"/>
    <w:rsid w:val="00AF2BA5"/>
    <w:rsid w:val="00AF35E4"/>
    <w:rsid w:val="00AF382D"/>
    <w:rsid w:val="00AF5219"/>
    <w:rsid w:val="00AF5CDE"/>
    <w:rsid w:val="00B026A3"/>
    <w:rsid w:val="00B11A57"/>
    <w:rsid w:val="00B15AC0"/>
    <w:rsid w:val="00B17A19"/>
    <w:rsid w:val="00B211C3"/>
    <w:rsid w:val="00B22DC8"/>
    <w:rsid w:val="00B24724"/>
    <w:rsid w:val="00B25597"/>
    <w:rsid w:val="00B267B9"/>
    <w:rsid w:val="00B3028D"/>
    <w:rsid w:val="00B32B59"/>
    <w:rsid w:val="00B3342C"/>
    <w:rsid w:val="00B33E09"/>
    <w:rsid w:val="00B352C3"/>
    <w:rsid w:val="00B416C2"/>
    <w:rsid w:val="00B45777"/>
    <w:rsid w:val="00B4681D"/>
    <w:rsid w:val="00B50708"/>
    <w:rsid w:val="00B50C68"/>
    <w:rsid w:val="00B51293"/>
    <w:rsid w:val="00B51B37"/>
    <w:rsid w:val="00B52B1E"/>
    <w:rsid w:val="00B53998"/>
    <w:rsid w:val="00B55481"/>
    <w:rsid w:val="00B555DC"/>
    <w:rsid w:val="00B5650D"/>
    <w:rsid w:val="00B56C32"/>
    <w:rsid w:val="00B57ACF"/>
    <w:rsid w:val="00B60AAA"/>
    <w:rsid w:val="00B620CF"/>
    <w:rsid w:val="00B64563"/>
    <w:rsid w:val="00B64BB1"/>
    <w:rsid w:val="00B651F3"/>
    <w:rsid w:val="00B66C21"/>
    <w:rsid w:val="00B700BE"/>
    <w:rsid w:val="00B708B3"/>
    <w:rsid w:val="00B73166"/>
    <w:rsid w:val="00B73651"/>
    <w:rsid w:val="00B8426C"/>
    <w:rsid w:val="00B84B75"/>
    <w:rsid w:val="00B85A9F"/>
    <w:rsid w:val="00B87606"/>
    <w:rsid w:val="00B87A2B"/>
    <w:rsid w:val="00B91B8D"/>
    <w:rsid w:val="00B94E90"/>
    <w:rsid w:val="00B96A96"/>
    <w:rsid w:val="00BA116D"/>
    <w:rsid w:val="00BA34DA"/>
    <w:rsid w:val="00BA6984"/>
    <w:rsid w:val="00BB0A82"/>
    <w:rsid w:val="00BB53B6"/>
    <w:rsid w:val="00BB7C94"/>
    <w:rsid w:val="00BC0A9D"/>
    <w:rsid w:val="00BC1C03"/>
    <w:rsid w:val="00BC2679"/>
    <w:rsid w:val="00BC2D00"/>
    <w:rsid w:val="00BD06FC"/>
    <w:rsid w:val="00BD2BD8"/>
    <w:rsid w:val="00BD334F"/>
    <w:rsid w:val="00BE0905"/>
    <w:rsid w:val="00BE767C"/>
    <w:rsid w:val="00BE7A49"/>
    <w:rsid w:val="00BF3CE4"/>
    <w:rsid w:val="00BF40ED"/>
    <w:rsid w:val="00BF54DC"/>
    <w:rsid w:val="00BF5BC2"/>
    <w:rsid w:val="00BF75A8"/>
    <w:rsid w:val="00C022CD"/>
    <w:rsid w:val="00C025C1"/>
    <w:rsid w:val="00C0269A"/>
    <w:rsid w:val="00C076AD"/>
    <w:rsid w:val="00C1115A"/>
    <w:rsid w:val="00C1133D"/>
    <w:rsid w:val="00C219C3"/>
    <w:rsid w:val="00C27A08"/>
    <w:rsid w:val="00C306A9"/>
    <w:rsid w:val="00C31312"/>
    <w:rsid w:val="00C316E4"/>
    <w:rsid w:val="00C326C6"/>
    <w:rsid w:val="00C34F91"/>
    <w:rsid w:val="00C35295"/>
    <w:rsid w:val="00C36ADD"/>
    <w:rsid w:val="00C36E74"/>
    <w:rsid w:val="00C40595"/>
    <w:rsid w:val="00C41621"/>
    <w:rsid w:val="00C4283A"/>
    <w:rsid w:val="00C449FA"/>
    <w:rsid w:val="00C47C25"/>
    <w:rsid w:val="00C50068"/>
    <w:rsid w:val="00C51658"/>
    <w:rsid w:val="00C5384F"/>
    <w:rsid w:val="00C54643"/>
    <w:rsid w:val="00C55F80"/>
    <w:rsid w:val="00C56964"/>
    <w:rsid w:val="00C611AC"/>
    <w:rsid w:val="00C61A06"/>
    <w:rsid w:val="00C62AD4"/>
    <w:rsid w:val="00C62D9F"/>
    <w:rsid w:val="00C64263"/>
    <w:rsid w:val="00C653DA"/>
    <w:rsid w:val="00C656D5"/>
    <w:rsid w:val="00C669BB"/>
    <w:rsid w:val="00C67103"/>
    <w:rsid w:val="00C7011C"/>
    <w:rsid w:val="00C71BB9"/>
    <w:rsid w:val="00C7444F"/>
    <w:rsid w:val="00C74C90"/>
    <w:rsid w:val="00C7548C"/>
    <w:rsid w:val="00C8081A"/>
    <w:rsid w:val="00C81758"/>
    <w:rsid w:val="00C85706"/>
    <w:rsid w:val="00C859D4"/>
    <w:rsid w:val="00C94C28"/>
    <w:rsid w:val="00C95D2D"/>
    <w:rsid w:val="00C974F6"/>
    <w:rsid w:val="00CA3D85"/>
    <w:rsid w:val="00CA6AD7"/>
    <w:rsid w:val="00CB0247"/>
    <w:rsid w:val="00CB211F"/>
    <w:rsid w:val="00CB3440"/>
    <w:rsid w:val="00CB6153"/>
    <w:rsid w:val="00CC1692"/>
    <w:rsid w:val="00CC2D86"/>
    <w:rsid w:val="00CC5D63"/>
    <w:rsid w:val="00CD049A"/>
    <w:rsid w:val="00CD1221"/>
    <w:rsid w:val="00CD12DC"/>
    <w:rsid w:val="00CD138B"/>
    <w:rsid w:val="00CD28F3"/>
    <w:rsid w:val="00CD3E31"/>
    <w:rsid w:val="00CD4C61"/>
    <w:rsid w:val="00CD5812"/>
    <w:rsid w:val="00CD6156"/>
    <w:rsid w:val="00CD74A3"/>
    <w:rsid w:val="00CD7BD6"/>
    <w:rsid w:val="00CE0527"/>
    <w:rsid w:val="00CE1CE0"/>
    <w:rsid w:val="00CE27D4"/>
    <w:rsid w:val="00CE5B23"/>
    <w:rsid w:val="00CF09C4"/>
    <w:rsid w:val="00CF0C53"/>
    <w:rsid w:val="00CF70AD"/>
    <w:rsid w:val="00CF7729"/>
    <w:rsid w:val="00D00059"/>
    <w:rsid w:val="00D01E5C"/>
    <w:rsid w:val="00D04C2C"/>
    <w:rsid w:val="00D107FA"/>
    <w:rsid w:val="00D108AF"/>
    <w:rsid w:val="00D1224B"/>
    <w:rsid w:val="00D12275"/>
    <w:rsid w:val="00D12766"/>
    <w:rsid w:val="00D12EF1"/>
    <w:rsid w:val="00D175C6"/>
    <w:rsid w:val="00D205B2"/>
    <w:rsid w:val="00D20FF4"/>
    <w:rsid w:val="00D21DDE"/>
    <w:rsid w:val="00D22A16"/>
    <w:rsid w:val="00D24D2C"/>
    <w:rsid w:val="00D24D85"/>
    <w:rsid w:val="00D25BE4"/>
    <w:rsid w:val="00D30D8E"/>
    <w:rsid w:val="00D33541"/>
    <w:rsid w:val="00D34D6F"/>
    <w:rsid w:val="00D35881"/>
    <w:rsid w:val="00D37A94"/>
    <w:rsid w:val="00D4435C"/>
    <w:rsid w:val="00D50A24"/>
    <w:rsid w:val="00D51381"/>
    <w:rsid w:val="00D5337E"/>
    <w:rsid w:val="00D55848"/>
    <w:rsid w:val="00D558A6"/>
    <w:rsid w:val="00D55A65"/>
    <w:rsid w:val="00D63022"/>
    <w:rsid w:val="00D6705E"/>
    <w:rsid w:val="00D710D8"/>
    <w:rsid w:val="00D712FC"/>
    <w:rsid w:val="00D76BD1"/>
    <w:rsid w:val="00D77911"/>
    <w:rsid w:val="00D80F94"/>
    <w:rsid w:val="00D917B3"/>
    <w:rsid w:val="00D94DAD"/>
    <w:rsid w:val="00D97309"/>
    <w:rsid w:val="00DA4D2D"/>
    <w:rsid w:val="00DA7DA5"/>
    <w:rsid w:val="00DB073B"/>
    <w:rsid w:val="00DB4CE6"/>
    <w:rsid w:val="00DB78F0"/>
    <w:rsid w:val="00DC2E43"/>
    <w:rsid w:val="00DC3759"/>
    <w:rsid w:val="00DC38F1"/>
    <w:rsid w:val="00DD095C"/>
    <w:rsid w:val="00DD1020"/>
    <w:rsid w:val="00DD1330"/>
    <w:rsid w:val="00DD50E2"/>
    <w:rsid w:val="00DD5907"/>
    <w:rsid w:val="00DD6908"/>
    <w:rsid w:val="00DE0B83"/>
    <w:rsid w:val="00DE1A81"/>
    <w:rsid w:val="00DE1C13"/>
    <w:rsid w:val="00DE4C05"/>
    <w:rsid w:val="00DE4E10"/>
    <w:rsid w:val="00DE7307"/>
    <w:rsid w:val="00DF36AF"/>
    <w:rsid w:val="00DF751B"/>
    <w:rsid w:val="00DF7E37"/>
    <w:rsid w:val="00E00009"/>
    <w:rsid w:val="00E003DC"/>
    <w:rsid w:val="00E01CED"/>
    <w:rsid w:val="00E02ABF"/>
    <w:rsid w:val="00E02DD5"/>
    <w:rsid w:val="00E03FC3"/>
    <w:rsid w:val="00E14995"/>
    <w:rsid w:val="00E15445"/>
    <w:rsid w:val="00E179CD"/>
    <w:rsid w:val="00E22835"/>
    <w:rsid w:val="00E23E8D"/>
    <w:rsid w:val="00E37F98"/>
    <w:rsid w:val="00E406BC"/>
    <w:rsid w:val="00E41B73"/>
    <w:rsid w:val="00E462ED"/>
    <w:rsid w:val="00E46559"/>
    <w:rsid w:val="00E51FE3"/>
    <w:rsid w:val="00E53749"/>
    <w:rsid w:val="00E6670C"/>
    <w:rsid w:val="00E70682"/>
    <w:rsid w:val="00E776E8"/>
    <w:rsid w:val="00E8067B"/>
    <w:rsid w:val="00E81060"/>
    <w:rsid w:val="00E84469"/>
    <w:rsid w:val="00E92C1F"/>
    <w:rsid w:val="00E93616"/>
    <w:rsid w:val="00E95D4B"/>
    <w:rsid w:val="00E969A9"/>
    <w:rsid w:val="00EA015D"/>
    <w:rsid w:val="00EA28CA"/>
    <w:rsid w:val="00EA38C6"/>
    <w:rsid w:val="00EB0A1A"/>
    <w:rsid w:val="00EB15F2"/>
    <w:rsid w:val="00EB199F"/>
    <w:rsid w:val="00EB2A2F"/>
    <w:rsid w:val="00EC1B1A"/>
    <w:rsid w:val="00EC23F7"/>
    <w:rsid w:val="00EC2D05"/>
    <w:rsid w:val="00EC2F11"/>
    <w:rsid w:val="00EC4BD8"/>
    <w:rsid w:val="00EC63EB"/>
    <w:rsid w:val="00ED1598"/>
    <w:rsid w:val="00ED412F"/>
    <w:rsid w:val="00ED7BFD"/>
    <w:rsid w:val="00EE22BB"/>
    <w:rsid w:val="00EE2614"/>
    <w:rsid w:val="00EE43C3"/>
    <w:rsid w:val="00EE5751"/>
    <w:rsid w:val="00EE57BC"/>
    <w:rsid w:val="00EF2AE2"/>
    <w:rsid w:val="00EF36B2"/>
    <w:rsid w:val="00EF5F67"/>
    <w:rsid w:val="00F0006E"/>
    <w:rsid w:val="00F064C9"/>
    <w:rsid w:val="00F16D2C"/>
    <w:rsid w:val="00F16F59"/>
    <w:rsid w:val="00F201EC"/>
    <w:rsid w:val="00F208A9"/>
    <w:rsid w:val="00F273FB"/>
    <w:rsid w:val="00F33A4E"/>
    <w:rsid w:val="00F36FA3"/>
    <w:rsid w:val="00F41A2A"/>
    <w:rsid w:val="00F41D75"/>
    <w:rsid w:val="00F449BD"/>
    <w:rsid w:val="00F47118"/>
    <w:rsid w:val="00F5139D"/>
    <w:rsid w:val="00F53059"/>
    <w:rsid w:val="00F608D9"/>
    <w:rsid w:val="00F63DAC"/>
    <w:rsid w:val="00F65CFC"/>
    <w:rsid w:val="00F7379A"/>
    <w:rsid w:val="00F7454F"/>
    <w:rsid w:val="00F74C3F"/>
    <w:rsid w:val="00F77988"/>
    <w:rsid w:val="00F77F48"/>
    <w:rsid w:val="00F85A0B"/>
    <w:rsid w:val="00F93FA0"/>
    <w:rsid w:val="00F9543F"/>
    <w:rsid w:val="00F95D46"/>
    <w:rsid w:val="00F95F85"/>
    <w:rsid w:val="00FA0D67"/>
    <w:rsid w:val="00FA6D6F"/>
    <w:rsid w:val="00FB063F"/>
    <w:rsid w:val="00FB30F1"/>
    <w:rsid w:val="00FB399A"/>
    <w:rsid w:val="00FB4515"/>
    <w:rsid w:val="00FB53E7"/>
    <w:rsid w:val="00FB583B"/>
    <w:rsid w:val="00FB5F90"/>
    <w:rsid w:val="00FB799D"/>
    <w:rsid w:val="00FC7284"/>
    <w:rsid w:val="00FD4554"/>
    <w:rsid w:val="00FD4AA0"/>
    <w:rsid w:val="00FD74F0"/>
    <w:rsid w:val="00FE7ED6"/>
    <w:rsid w:val="00FF2736"/>
    <w:rsid w:val="00FF3292"/>
    <w:rsid w:val="00FF3E0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5:docId w15:val="{2DF3D19D-3745-4241-B495-CDDE4E87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64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C5649"/>
    <w:pPr>
      <w:tabs>
        <w:tab w:val="center" w:pos="4153"/>
        <w:tab w:val="right" w:pos="8306"/>
      </w:tabs>
    </w:pPr>
  </w:style>
  <w:style w:type="character" w:styleId="PageNumber">
    <w:name w:val="page number"/>
    <w:basedOn w:val="DefaultParagraphFont"/>
    <w:rsid w:val="008C5649"/>
  </w:style>
  <w:style w:type="paragraph" w:customStyle="1" w:styleId="naisf">
    <w:name w:val="naisf"/>
    <w:basedOn w:val="Normal"/>
    <w:rsid w:val="008C5649"/>
    <w:pPr>
      <w:spacing w:before="75" w:after="75"/>
      <w:ind w:firstLine="375"/>
      <w:jc w:val="both"/>
    </w:pPr>
  </w:style>
  <w:style w:type="paragraph" w:customStyle="1" w:styleId="naisnod">
    <w:name w:val="naisnod"/>
    <w:basedOn w:val="Normal"/>
    <w:rsid w:val="008C5649"/>
    <w:pPr>
      <w:spacing w:before="150" w:after="150"/>
      <w:jc w:val="center"/>
    </w:pPr>
    <w:rPr>
      <w:b/>
      <w:bCs/>
    </w:rPr>
  </w:style>
  <w:style w:type="paragraph" w:customStyle="1" w:styleId="naislab">
    <w:name w:val="naislab"/>
    <w:basedOn w:val="Normal"/>
    <w:rsid w:val="008C5649"/>
    <w:pPr>
      <w:spacing w:before="75" w:after="75"/>
      <w:jc w:val="right"/>
    </w:pPr>
  </w:style>
  <w:style w:type="paragraph" w:customStyle="1" w:styleId="naiskr">
    <w:name w:val="naiskr"/>
    <w:basedOn w:val="Normal"/>
    <w:rsid w:val="008C5649"/>
    <w:pPr>
      <w:spacing w:before="75" w:after="75"/>
    </w:pPr>
  </w:style>
  <w:style w:type="paragraph" w:customStyle="1" w:styleId="naisc">
    <w:name w:val="naisc"/>
    <w:basedOn w:val="Normal"/>
    <w:rsid w:val="008C5649"/>
    <w:pPr>
      <w:spacing w:before="75" w:after="75"/>
      <w:jc w:val="center"/>
    </w:pPr>
  </w:style>
  <w:style w:type="character" w:customStyle="1" w:styleId="th1">
    <w:name w:val="th1"/>
    <w:basedOn w:val="DefaultParagraphFont"/>
    <w:rsid w:val="008C5649"/>
    <w:rPr>
      <w:b/>
      <w:bCs/>
      <w:color w:val="333333"/>
    </w:rPr>
  </w:style>
  <w:style w:type="character" w:styleId="CommentReference">
    <w:name w:val="annotation reference"/>
    <w:basedOn w:val="DefaultParagraphFont"/>
    <w:uiPriority w:val="99"/>
    <w:semiHidden/>
    <w:rsid w:val="008C5649"/>
    <w:rPr>
      <w:sz w:val="16"/>
      <w:szCs w:val="16"/>
    </w:rPr>
  </w:style>
  <w:style w:type="paragraph" w:styleId="CommentText">
    <w:name w:val="annotation text"/>
    <w:basedOn w:val="Normal"/>
    <w:link w:val="CommentTextChar"/>
    <w:uiPriority w:val="99"/>
    <w:rsid w:val="008C5649"/>
    <w:rPr>
      <w:sz w:val="20"/>
      <w:szCs w:val="20"/>
    </w:rPr>
  </w:style>
  <w:style w:type="character" w:customStyle="1" w:styleId="CommentTextChar">
    <w:name w:val="Comment Text Char"/>
    <w:basedOn w:val="DefaultParagraphFont"/>
    <w:link w:val="CommentText"/>
    <w:uiPriority w:val="99"/>
    <w:rsid w:val="008C5649"/>
    <w:rPr>
      <w:lang w:val="lv-LV" w:eastAsia="lv-LV" w:bidi="ar-SA"/>
    </w:rPr>
  </w:style>
  <w:style w:type="paragraph" w:styleId="BalloonText">
    <w:name w:val="Balloon Text"/>
    <w:basedOn w:val="Normal"/>
    <w:semiHidden/>
    <w:rsid w:val="008C5649"/>
    <w:rPr>
      <w:rFonts w:ascii="Tahoma" w:hAnsi="Tahoma" w:cs="Tahoma"/>
      <w:sz w:val="16"/>
      <w:szCs w:val="16"/>
    </w:rPr>
  </w:style>
  <w:style w:type="table" w:styleId="TableGrid">
    <w:name w:val="Table Grid"/>
    <w:basedOn w:val="TableNormal"/>
    <w:rsid w:val="008C5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8C5649"/>
    <w:rPr>
      <w:sz w:val="20"/>
      <w:szCs w:val="20"/>
    </w:rPr>
  </w:style>
  <w:style w:type="character" w:styleId="FootnoteReference">
    <w:name w:val="footnote reference"/>
    <w:basedOn w:val="DefaultParagraphFont"/>
    <w:semiHidden/>
    <w:rsid w:val="008C5649"/>
    <w:rPr>
      <w:vertAlign w:val="superscript"/>
    </w:rPr>
  </w:style>
  <w:style w:type="paragraph" w:styleId="CommentSubject">
    <w:name w:val="annotation subject"/>
    <w:basedOn w:val="CommentText"/>
    <w:next w:val="CommentText"/>
    <w:semiHidden/>
    <w:rsid w:val="00262E2B"/>
    <w:rPr>
      <w:b/>
      <w:bCs/>
    </w:rPr>
  </w:style>
  <w:style w:type="paragraph" w:styleId="Footer">
    <w:name w:val="footer"/>
    <w:basedOn w:val="Normal"/>
    <w:link w:val="FooterChar"/>
    <w:uiPriority w:val="99"/>
    <w:rsid w:val="00262E2B"/>
    <w:pPr>
      <w:tabs>
        <w:tab w:val="center" w:pos="4153"/>
        <w:tab w:val="right" w:pos="8306"/>
      </w:tabs>
    </w:pPr>
  </w:style>
  <w:style w:type="character" w:customStyle="1" w:styleId="FooterChar">
    <w:name w:val="Footer Char"/>
    <w:basedOn w:val="DefaultParagraphFont"/>
    <w:link w:val="Footer"/>
    <w:uiPriority w:val="99"/>
    <w:rsid w:val="00231344"/>
    <w:rPr>
      <w:sz w:val="24"/>
      <w:szCs w:val="24"/>
      <w:lang w:val="lv-LV" w:eastAsia="lv-LV" w:bidi="ar-SA"/>
    </w:rPr>
  </w:style>
  <w:style w:type="character" w:styleId="Hyperlink">
    <w:name w:val="Hyperlink"/>
    <w:basedOn w:val="DefaultParagraphFont"/>
    <w:rsid w:val="007004FC"/>
    <w:rPr>
      <w:color w:val="0000FF"/>
      <w:u w:val="single"/>
    </w:rPr>
  </w:style>
  <w:style w:type="paragraph" w:styleId="DocumentMap">
    <w:name w:val="Document Map"/>
    <w:basedOn w:val="Normal"/>
    <w:semiHidden/>
    <w:rsid w:val="00846994"/>
    <w:pPr>
      <w:shd w:val="clear" w:color="auto" w:fill="000080"/>
    </w:pPr>
    <w:rPr>
      <w:rFonts w:ascii="Tahoma" w:hAnsi="Tahoma" w:cs="Tahoma"/>
      <w:sz w:val="20"/>
      <w:szCs w:val="20"/>
    </w:rPr>
  </w:style>
  <w:style w:type="paragraph" w:styleId="NormalWeb">
    <w:name w:val="Normal (Web)"/>
    <w:aliases w:val="sākums"/>
    <w:basedOn w:val="Normal"/>
    <w:uiPriority w:val="99"/>
    <w:rsid w:val="0067371B"/>
    <w:pPr>
      <w:spacing w:before="100" w:beforeAutospacing="1" w:after="100" w:afterAutospacing="1"/>
    </w:pPr>
    <w:rPr>
      <w:rFonts w:ascii="Arial" w:hAnsi="Arial" w:cs="Arial"/>
      <w:color w:val="000000"/>
      <w:sz w:val="18"/>
      <w:szCs w:val="18"/>
      <w:lang w:val="en-GB" w:eastAsia="en-US"/>
    </w:rPr>
  </w:style>
  <w:style w:type="paragraph" w:styleId="BodyText">
    <w:name w:val="Body Text"/>
    <w:basedOn w:val="Normal"/>
    <w:link w:val="BodyTextChar"/>
    <w:rsid w:val="0067371B"/>
    <w:pPr>
      <w:spacing w:after="120" w:line="276" w:lineRule="auto"/>
    </w:pPr>
    <w:rPr>
      <w:rFonts w:eastAsia="Calibri"/>
      <w:szCs w:val="22"/>
      <w:lang w:eastAsia="en-US"/>
    </w:rPr>
  </w:style>
  <w:style w:type="character" w:customStyle="1" w:styleId="BodyTextChar">
    <w:name w:val="Body Text Char"/>
    <w:basedOn w:val="DefaultParagraphFont"/>
    <w:link w:val="BodyText"/>
    <w:rsid w:val="0067371B"/>
    <w:rPr>
      <w:rFonts w:eastAsia="Calibri"/>
      <w:sz w:val="24"/>
      <w:szCs w:val="22"/>
      <w:lang w:eastAsia="en-US"/>
    </w:rPr>
  </w:style>
  <w:style w:type="paragraph" w:styleId="BodyText2">
    <w:name w:val="Body Text 2"/>
    <w:basedOn w:val="Normal"/>
    <w:link w:val="BodyText2Char"/>
    <w:rsid w:val="0067371B"/>
    <w:pPr>
      <w:spacing w:after="120" w:line="480" w:lineRule="auto"/>
    </w:pPr>
    <w:rPr>
      <w:sz w:val="20"/>
      <w:szCs w:val="20"/>
    </w:rPr>
  </w:style>
  <w:style w:type="character" w:customStyle="1" w:styleId="BodyText2Char">
    <w:name w:val="Body Text 2 Char"/>
    <w:basedOn w:val="DefaultParagraphFont"/>
    <w:link w:val="BodyText2"/>
    <w:rsid w:val="0067371B"/>
  </w:style>
  <w:style w:type="character" w:customStyle="1" w:styleId="HeaderChar">
    <w:name w:val="Header Char"/>
    <w:basedOn w:val="DefaultParagraphFont"/>
    <w:link w:val="Header"/>
    <w:uiPriority w:val="99"/>
    <w:rsid w:val="0067371B"/>
    <w:rPr>
      <w:sz w:val="24"/>
      <w:szCs w:val="24"/>
    </w:rPr>
  </w:style>
  <w:style w:type="paragraph" w:styleId="EnvelopeReturn">
    <w:name w:val="envelope return"/>
    <w:basedOn w:val="Normal"/>
    <w:unhideWhenUsed/>
    <w:rsid w:val="0067371B"/>
    <w:pPr>
      <w:keepLines/>
      <w:widowControl w:val="0"/>
      <w:spacing w:before="600"/>
    </w:pPr>
    <w:rPr>
      <w:sz w:val="26"/>
      <w:szCs w:val="20"/>
      <w:lang w:val="en-AU" w:eastAsia="en-US"/>
    </w:rPr>
  </w:style>
  <w:style w:type="paragraph" w:styleId="Signature">
    <w:name w:val="Signature"/>
    <w:basedOn w:val="Normal"/>
    <w:next w:val="EnvelopeReturn"/>
    <w:link w:val="SignatureChar"/>
    <w:unhideWhenUsed/>
    <w:rsid w:val="0067371B"/>
    <w:pPr>
      <w:keepNext/>
      <w:keepLines/>
      <w:widowControl w:val="0"/>
      <w:tabs>
        <w:tab w:val="right" w:pos="9072"/>
      </w:tabs>
      <w:suppressAutoHyphens/>
      <w:spacing w:before="600"/>
      <w:ind w:firstLine="720"/>
    </w:pPr>
    <w:rPr>
      <w:sz w:val="26"/>
      <w:szCs w:val="20"/>
      <w:lang w:val="en-AU" w:eastAsia="en-US"/>
    </w:rPr>
  </w:style>
  <w:style w:type="character" w:customStyle="1" w:styleId="SignatureChar">
    <w:name w:val="Signature Char"/>
    <w:basedOn w:val="DefaultParagraphFont"/>
    <w:link w:val="Signature"/>
    <w:rsid w:val="0067371B"/>
    <w:rPr>
      <w:sz w:val="26"/>
      <w:lang w:val="en-AU" w:eastAsia="en-US"/>
    </w:rPr>
  </w:style>
  <w:style w:type="paragraph" w:styleId="Title">
    <w:name w:val="Title"/>
    <w:basedOn w:val="Normal"/>
    <w:link w:val="TitleChar"/>
    <w:qFormat/>
    <w:rsid w:val="00B352C3"/>
    <w:pPr>
      <w:jc w:val="center"/>
    </w:pPr>
    <w:rPr>
      <w:b/>
      <w:bCs/>
      <w:noProof/>
      <w:lang w:eastAsia="en-US"/>
    </w:rPr>
  </w:style>
  <w:style w:type="character" w:customStyle="1" w:styleId="TitleChar">
    <w:name w:val="Title Char"/>
    <w:basedOn w:val="DefaultParagraphFont"/>
    <w:link w:val="Title"/>
    <w:rsid w:val="00B352C3"/>
    <w:rPr>
      <w:b/>
      <w:bCs/>
      <w:noProof/>
      <w:sz w:val="24"/>
      <w:szCs w:val="24"/>
      <w:lang w:eastAsia="en-US"/>
    </w:rPr>
  </w:style>
  <w:style w:type="paragraph" w:styleId="BodyTextIndent">
    <w:name w:val="Body Text Indent"/>
    <w:basedOn w:val="Normal"/>
    <w:link w:val="BodyTextIndentChar"/>
    <w:rsid w:val="00EF5F67"/>
    <w:pPr>
      <w:spacing w:after="120"/>
      <w:ind w:left="283"/>
    </w:pPr>
  </w:style>
  <w:style w:type="character" w:customStyle="1" w:styleId="BodyTextIndentChar">
    <w:name w:val="Body Text Indent Char"/>
    <w:basedOn w:val="DefaultParagraphFont"/>
    <w:link w:val="BodyTextIndent"/>
    <w:rsid w:val="00EF5F67"/>
    <w:rPr>
      <w:sz w:val="24"/>
      <w:szCs w:val="24"/>
    </w:rPr>
  </w:style>
  <w:style w:type="paragraph" w:styleId="Subtitle">
    <w:name w:val="Subtitle"/>
    <w:basedOn w:val="Normal"/>
    <w:next w:val="Normal"/>
    <w:link w:val="SubtitleChar"/>
    <w:uiPriority w:val="99"/>
    <w:qFormat/>
    <w:rsid w:val="007F3149"/>
    <w:pPr>
      <w:keepNext/>
      <w:keepLines/>
      <w:widowControl w:val="0"/>
      <w:suppressAutoHyphens/>
      <w:spacing w:before="600" w:after="600"/>
      <w:ind w:right="4820"/>
    </w:pPr>
    <w:rPr>
      <w:b/>
      <w:sz w:val="26"/>
      <w:szCs w:val="20"/>
      <w:lang w:val="en-AU" w:eastAsia="en-US"/>
    </w:rPr>
  </w:style>
  <w:style w:type="character" w:customStyle="1" w:styleId="SubtitleChar">
    <w:name w:val="Subtitle Char"/>
    <w:basedOn w:val="DefaultParagraphFont"/>
    <w:link w:val="Subtitle"/>
    <w:uiPriority w:val="99"/>
    <w:rsid w:val="007F3149"/>
    <w:rPr>
      <w:b/>
      <w:sz w:val="26"/>
      <w:lang w:val="en-AU" w:eastAsia="en-US"/>
    </w:rPr>
  </w:style>
  <w:style w:type="paragraph" w:customStyle="1" w:styleId="Default">
    <w:name w:val="Default"/>
    <w:rsid w:val="00263AEA"/>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28790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tvhtmlmktable">
    <w:name w:val="tv_html mk_table"/>
    <w:basedOn w:val="Normal"/>
    <w:rsid w:val="00637346"/>
    <w:pPr>
      <w:spacing w:before="100" w:beforeAutospacing="1" w:after="100" w:afterAutospacing="1"/>
    </w:pPr>
  </w:style>
  <w:style w:type="paragraph" w:customStyle="1" w:styleId="tvhtml">
    <w:name w:val="tv_html"/>
    <w:basedOn w:val="Normal"/>
    <w:rsid w:val="00F33A4E"/>
    <w:pPr>
      <w:spacing w:before="100" w:beforeAutospacing="1" w:after="100" w:afterAutospacing="1"/>
    </w:pPr>
  </w:style>
  <w:style w:type="character" w:customStyle="1" w:styleId="apple-converted-space">
    <w:name w:val="apple-converted-space"/>
    <w:basedOn w:val="DefaultParagraphFont"/>
    <w:rsid w:val="00F33A4E"/>
  </w:style>
  <w:style w:type="character" w:styleId="Emphasis">
    <w:name w:val="Emphasis"/>
    <w:basedOn w:val="DefaultParagraphFont"/>
    <w:uiPriority w:val="20"/>
    <w:qFormat/>
    <w:rsid w:val="007B28A3"/>
    <w:rPr>
      <w:b/>
      <w:bCs/>
      <w:i w:val="0"/>
      <w:iCs w:val="0"/>
    </w:rPr>
  </w:style>
  <w:style w:type="character" w:customStyle="1" w:styleId="st1">
    <w:name w:val="st1"/>
    <w:basedOn w:val="DefaultParagraphFont"/>
    <w:rsid w:val="007B28A3"/>
  </w:style>
  <w:style w:type="character" w:styleId="Strong">
    <w:name w:val="Strong"/>
    <w:basedOn w:val="DefaultParagraphFont"/>
    <w:uiPriority w:val="22"/>
    <w:qFormat/>
    <w:rsid w:val="007061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1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4681-eiropas-regiona-konvencija-par-to-kvalifikaciju-atzisanu-kas-saistitas-ar-augstako-izglitib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4681-eiropas-regiona-konvencija-par-to-kvalifikaciju-atzisanu-kas-saistitas-ar-augstako-izglitib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E6B3A-AAAA-4353-ADFA-5D87270DF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9</Pages>
  <Words>12587</Words>
  <Characters>7175</Characters>
  <Application>Microsoft Office Word</Application>
  <DocSecurity>0</DocSecurity>
  <Lines>59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IZMAnot_230518_BaltAtz; Par Igaunijas Republikas valdības, Latvijas Republikas valdības un Lietuvas Republikas valdības līgumu par  kvalifikāciju, kas saistītas ar augstāko izglītību, automātisku akadēmisko atzīšanu</vt:lpstr>
      <vt:lpstr>Par līgumu par sadarbību izglītības, zinātnes un jaunatnes jomā</vt:lpstr>
    </vt:vector>
  </TitlesOfParts>
  <Company/>
  <LinksUpToDate>false</LinksUpToDate>
  <CharactersWithSpaces>19723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IZMAnot_230518_BaltAtz; Par Igaunijas Republikas valdības, Latvijas Republikas valdības un Lietuvas Republikas valdības līgumu par  kvalifikāciju, kas saistītas ar augstāko izglītību, automātisku akadēmisko atzīšanu</dc:title>
  <dc:subject>IZMAnot_24042015_Japana</dc:subject>
  <dc:creator>Anita.Vahere-Abrazune@izm.gov.lv</dc:creator>
  <dc:description>anita.vahere-abrazune@izm.gov.lv, 67047828</dc:description>
  <cp:lastModifiedBy>Daiga Ivsiņa</cp:lastModifiedBy>
  <cp:revision>9</cp:revision>
  <cp:lastPrinted>2018-05-23T13:11:00Z</cp:lastPrinted>
  <dcterms:created xsi:type="dcterms:W3CDTF">2021-12-03T14:53:00Z</dcterms:created>
  <dcterms:modified xsi:type="dcterms:W3CDTF">2021-12-03T16:21:00Z</dcterms:modified>
</cp:coreProperties>
</file>