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97B52" w14:textId="77777777" w:rsidR="00865921" w:rsidRPr="00BE511C" w:rsidRDefault="007116C7" w:rsidP="001F3017">
      <w:pPr>
        <w:pStyle w:val="naisnod"/>
        <w:spacing w:before="0" w:after="0"/>
      </w:pPr>
      <w:r w:rsidRPr="00BE511C">
        <w:t>Izziņa par atzinumos sniegtajiem iebildumiem</w:t>
      </w:r>
      <w:r w:rsidR="00865921" w:rsidRPr="00BE511C">
        <w:t xml:space="preserve"> </w:t>
      </w:r>
    </w:p>
    <w:p w14:paraId="342065AB" w14:textId="04ACF305" w:rsidR="001F3017" w:rsidRPr="00BE511C" w:rsidRDefault="00865921" w:rsidP="001F3017">
      <w:pPr>
        <w:pStyle w:val="naisnod"/>
        <w:spacing w:before="0" w:after="0"/>
      </w:pPr>
      <w:r w:rsidRPr="00BE511C">
        <w:t xml:space="preserve">likumprojektam "Grozījumi </w:t>
      </w:r>
      <w:r w:rsidR="00061CFF" w:rsidRPr="00BE511C">
        <w:t>Apcietinājumā turēšanas kārtības likumā</w:t>
      </w:r>
      <w:r w:rsidRPr="00BE511C">
        <w:t>"</w:t>
      </w:r>
    </w:p>
    <w:p w14:paraId="7E104DC0" w14:textId="77777777" w:rsidR="007B4C0F" w:rsidRPr="00BE511C" w:rsidRDefault="007B4C0F" w:rsidP="00DB7395">
      <w:pPr>
        <w:pStyle w:val="naisf"/>
        <w:spacing w:before="0" w:after="0"/>
        <w:ind w:firstLine="720"/>
      </w:pPr>
    </w:p>
    <w:p w14:paraId="5283B3DD" w14:textId="77777777" w:rsidR="007B4C0F" w:rsidRPr="00BE511C" w:rsidRDefault="008601B6" w:rsidP="00863627">
      <w:pPr>
        <w:pStyle w:val="naisf"/>
        <w:spacing w:before="0" w:after="0"/>
        <w:ind w:firstLine="0"/>
        <w:jc w:val="center"/>
        <w:rPr>
          <w:b/>
        </w:rPr>
      </w:pPr>
      <w:r w:rsidRPr="00BE511C">
        <w:rPr>
          <w:b/>
        </w:rPr>
        <w:t>I. </w:t>
      </w:r>
      <w:r w:rsidR="007B4C0F" w:rsidRPr="00BE511C">
        <w:rPr>
          <w:b/>
        </w:rPr>
        <w:t xml:space="preserve">Jautājumi, par kuriem saskaņošanā </w:t>
      </w:r>
      <w:r w:rsidR="00134188" w:rsidRPr="00BE511C">
        <w:rPr>
          <w:b/>
        </w:rPr>
        <w:t xml:space="preserve">vienošanās </w:t>
      </w:r>
      <w:r w:rsidR="007B4C0F" w:rsidRPr="00BE511C">
        <w:rPr>
          <w:b/>
        </w:rPr>
        <w:t>nav panākta</w:t>
      </w:r>
    </w:p>
    <w:p w14:paraId="2197FB88" w14:textId="77777777" w:rsidR="008601B6" w:rsidRPr="00BE511C" w:rsidRDefault="008601B6" w:rsidP="008601B6">
      <w:pPr>
        <w:pStyle w:val="naisf"/>
        <w:spacing w:before="0" w:after="0"/>
        <w:ind w:left="360" w:firstLine="0"/>
        <w:rPr>
          <w:b/>
        </w:rPr>
      </w:pPr>
    </w:p>
    <w:tbl>
      <w:tblPr>
        <w:tblW w:w="1416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93"/>
        <w:gridCol w:w="2410"/>
        <w:gridCol w:w="2977"/>
        <w:gridCol w:w="2835"/>
        <w:gridCol w:w="1842"/>
        <w:gridCol w:w="3503"/>
      </w:tblGrid>
      <w:tr w:rsidR="005F4BFD" w:rsidRPr="00BE511C" w14:paraId="20384E77" w14:textId="77777777" w:rsidTr="00DE7396">
        <w:tc>
          <w:tcPr>
            <w:tcW w:w="593" w:type="dxa"/>
            <w:tcBorders>
              <w:top w:val="single" w:sz="6" w:space="0" w:color="000000"/>
              <w:left w:val="single" w:sz="6" w:space="0" w:color="000000"/>
              <w:bottom w:val="single" w:sz="6" w:space="0" w:color="000000"/>
              <w:right w:val="single" w:sz="6" w:space="0" w:color="000000"/>
            </w:tcBorders>
            <w:vAlign w:val="center"/>
          </w:tcPr>
          <w:p w14:paraId="5E994681" w14:textId="77777777" w:rsidR="005F4BFD" w:rsidRPr="00BE511C" w:rsidRDefault="005F4BFD" w:rsidP="0036160E">
            <w:pPr>
              <w:pStyle w:val="naisc"/>
              <w:spacing w:before="0" w:after="0"/>
            </w:pPr>
            <w:r w:rsidRPr="00BE511C">
              <w:t>Nr. p.k.</w:t>
            </w:r>
          </w:p>
        </w:tc>
        <w:tc>
          <w:tcPr>
            <w:tcW w:w="2410" w:type="dxa"/>
            <w:tcBorders>
              <w:top w:val="single" w:sz="6" w:space="0" w:color="000000"/>
              <w:left w:val="single" w:sz="6" w:space="0" w:color="000000"/>
              <w:bottom w:val="single" w:sz="6" w:space="0" w:color="000000"/>
              <w:right w:val="single" w:sz="6" w:space="0" w:color="000000"/>
            </w:tcBorders>
            <w:vAlign w:val="center"/>
          </w:tcPr>
          <w:p w14:paraId="3932A23F" w14:textId="77777777" w:rsidR="005F4BFD" w:rsidRPr="00BE511C" w:rsidRDefault="005F4BFD" w:rsidP="00364BB6">
            <w:pPr>
              <w:pStyle w:val="naisc"/>
              <w:spacing w:before="0" w:after="0"/>
              <w:ind w:firstLine="12"/>
            </w:pPr>
            <w:r w:rsidRPr="00BE511C">
              <w:t>Saskaņošanai nosūtītā projekta redakcija (konkrēta punkta (panta) redakcija)</w:t>
            </w:r>
          </w:p>
        </w:tc>
        <w:tc>
          <w:tcPr>
            <w:tcW w:w="2977" w:type="dxa"/>
            <w:tcBorders>
              <w:top w:val="single" w:sz="6" w:space="0" w:color="000000"/>
              <w:left w:val="single" w:sz="6" w:space="0" w:color="000000"/>
              <w:bottom w:val="single" w:sz="6" w:space="0" w:color="000000"/>
              <w:right w:val="single" w:sz="6" w:space="0" w:color="000000"/>
            </w:tcBorders>
            <w:vAlign w:val="center"/>
          </w:tcPr>
          <w:p w14:paraId="66872D7E" w14:textId="77777777" w:rsidR="005F4BFD" w:rsidRPr="00BE511C" w:rsidRDefault="005F4BFD" w:rsidP="00364BB6">
            <w:pPr>
              <w:pStyle w:val="naisc"/>
              <w:spacing w:before="0" w:after="0"/>
              <w:ind w:right="3"/>
            </w:pPr>
            <w:r w:rsidRPr="00BE511C">
              <w:t>Atzinumā norādītais ministrijas (citas institūcijas) iebildums</w:t>
            </w:r>
            <w:r w:rsidR="00184479" w:rsidRPr="00BE511C">
              <w:t>,</w:t>
            </w:r>
            <w:r w:rsidR="000E5509" w:rsidRPr="00BE511C">
              <w:t xml:space="preserve"> kā arī saskaņošanā papildus izteiktais iebildums</w:t>
            </w:r>
            <w:r w:rsidRPr="00BE511C">
              <w:t xml:space="preserve">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6AE9161C" w14:textId="77777777" w:rsidR="005F4BFD" w:rsidRPr="00BE511C" w:rsidRDefault="005F4BFD" w:rsidP="00364BB6">
            <w:pPr>
              <w:pStyle w:val="naisc"/>
              <w:spacing w:before="0" w:after="0"/>
              <w:ind w:firstLine="21"/>
            </w:pPr>
            <w:r w:rsidRPr="00BE511C">
              <w:t>Atbildīgās ministrijas pamatojums</w:t>
            </w:r>
            <w:r w:rsidR="009307F2" w:rsidRPr="00BE511C">
              <w:t xml:space="preserve"> iebilduma noraidījumam</w:t>
            </w:r>
          </w:p>
        </w:tc>
        <w:tc>
          <w:tcPr>
            <w:tcW w:w="1842" w:type="dxa"/>
            <w:tcBorders>
              <w:top w:val="single" w:sz="4" w:space="0" w:color="auto"/>
              <w:left w:val="single" w:sz="4" w:space="0" w:color="auto"/>
              <w:bottom w:val="single" w:sz="4" w:space="0" w:color="auto"/>
              <w:right w:val="single" w:sz="4" w:space="0" w:color="auto"/>
            </w:tcBorders>
            <w:vAlign w:val="center"/>
          </w:tcPr>
          <w:p w14:paraId="0B021A20" w14:textId="77777777" w:rsidR="005F4BFD" w:rsidRPr="00BE511C" w:rsidRDefault="005F4BFD" w:rsidP="00364BB6">
            <w:pPr>
              <w:pStyle w:val="Parastais"/>
              <w:jc w:val="center"/>
            </w:pPr>
            <w:r w:rsidRPr="00BE511C">
              <w:t>Atzinuma sniedzēja uzturētais iebildums, ja tas atšķiras no atzinumā norādītā iebilduma pamatojuma</w:t>
            </w:r>
          </w:p>
        </w:tc>
        <w:tc>
          <w:tcPr>
            <w:tcW w:w="3503" w:type="dxa"/>
            <w:tcBorders>
              <w:top w:val="single" w:sz="4" w:space="0" w:color="auto"/>
              <w:left w:val="single" w:sz="4" w:space="0" w:color="auto"/>
              <w:bottom w:val="single" w:sz="4" w:space="0" w:color="auto"/>
            </w:tcBorders>
            <w:vAlign w:val="center"/>
          </w:tcPr>
          <w:p w14:paraId="6AB0EB1B" w14:textId="77777777" w:rsidR="005F4BFD" w:rsidRPr="00BE511C" w:rsidRDefault="005F4BFD" w:rsidP="00364BB6">
            <w:pPr>
              <w:pStyle w:val="Parastais"/>
              <w:jc w:val="center"/>
            </w:pPr>
            <w:r w:rsidRPr="00BE511C">
              <w:t>Projekta attiecīgā punkta (panta) galīgā redakcija</w:t>
            </w:r>
          </w:p>
        </w:tc>
      </w:tr>
      <w:tr w:rsidR="005F4BFD" w:rsidRPr="00BE511C" w14:paraId="0A52399B" w14:textId="77777777" w:rsidTr="00DE7396">
        <w:tc>
          <w:tcPr>
            <w:tcW w:w="593" w:type="dxa"/>
            <w:tcBorders>
              <w:top w:val="single" w:sz="6" w:space="0" w:color="000000"/>
              <w:left w:val="single" w:sz="6" w:space="0" w:color="000000"/>
              <w:bottom w:val="single" w:sz="6" w:space="0" w:color="000000"/>
              <w:right w:val="single" w:sz="6" w:space="0" w:color="000000"/>
            </w:tcBorders>
          </w:tcPr>
          <w:p w14:paraId="2B26F509" w14:textId="77777777" w:rsidR="005F4BFD" w:rsidRPr="00BE511C" w:rsidRDefault="008A36C9" w:rsidP="0048022C">
            <w:pPr>
              <w:pStyle w:val="naisc"/>
              <w:spacing w:before="0" w:after="0"/>
            </w:pPr>
            <w:r w:rsidRPr="00BE511C">
              <w:t>1</w:t>
            </w:r>
          </w:p>
        </w:tc>
        <w:tc>
          <w:tcPr>
            <w:tcW w:w="2410" w:type="dxa"/>
            <w:tcBorders>
              <w:top w:val="single" w:sz="6" w:space="0" w:color="000000"/>
              <w:left w:val="single" w:sz="6" w:space="0" w:color="000000"/>
              <w:bottom w:val="single" w:sz="6" w:space="0" w:color="000000"/>
              <w:right w:val="single" w:sz="6" w:space="0" w:color="000000"/>
            </w:tcBorders>
          </w:tcPr>
          <w:p w14:paraId="109330E4" w14:textId="77777777" w:rsidR="005F4BFD" w:rsidRPr="00BE511C" w:rsidRDefault="008A36C9" w:rsidP="00022D01">
            <w:pPr>
              <w:pStyle w:val="naisc"/>
              <w:spacing w:before="0" w:after="0"/>
            </w:pPr>
            <w:r w:rsidRPr="00BE511C">
              <w:t>2</w:t>
            </w:r>
          </w:p>
        </w:tc>
        <w:tc>
          <w:tcPr>
            <w:tcW w:w="2977" w:type="dxa"/>
            <w:tcBorders>
              <w:top w:val="single" w:sz="6" w:space="0" w:color="000000"/>
              <w:left w:val="single" w:sz="6" w:space="0" w:color="000000"/>
              <w:bottom w:val="single" w:sz="6" w:space="0" w:color="000000"/>
              <w:right w:val="single" w:sz="6" w:space="0" w:color="000000"/>
            </w:tcBorders>
          </w:tcPr>
          <w:p w14:paraId="79C74D67" w14:textId="77777777" w:rsidR="005F4BFD" w:rsidRPr="00BE511C" w:rsidRDefault="008A36C9" w:rsidP="00022D01">
            <w:pPr>
              <w:pStyle w:val="naisc"/>
              <w:spacing w:before="0" w:after="0"/>
            </w:pPr>
            <w:r w:rsidRPr="00BE511C">
              <w:t>3</w:t>
            </w:r>
          </w:p>
        </w:tc>
        <w:tc>
          <w:tcPr>
            <w:tcW w:w="2835" w:type="dxa"/>
            <w:tcBorders>
              <w:top w:val="single" w:sz="6" w:space="0" w:color="000000"/>
              <w:left w:val="single" w:sz="6" w:space="0" w:color="000000"/>
              <w:bottom w:val="single" w:sz="6" w:space="0" w:color="000000"/>
              <w:right w:val="single" w:sz="6" w:space="0" w:color="000000"/>
            </w:tcBorders>
          </w:tcPr>
          <w:p w14:paraId="6DF1598F" w14:textId="77777777" w:rsidR="005F4BFD" w:rsidRPr="00BE511C" w:rsidRDefault="008A36C9" w:rsidP="00022D01">
            <w:pPr>
              <w:pStyle w:val="naisc"/>
              <w:spacing w:before="0" w:after="0"/>
            </w:pPr>
            <w:r w:rsidRPr="00BE511C">
              <w:t>4</w:t>
            </w:r>
          </w:p>
        </w:tc>
        <w:tc>
          <w:tcPr>
            <w:tcW w:w="1842" w:type="dxa"/>
            <w:tcBorders>
              <w:top w:val="single" w:sz="4" w:space="0" w:color="auto"/>
              <w:left w:val="single" w:sz="4" w:space="0" w:color="auto"/>
              <w:bottom w:val="single" w:sz="4" w:space="0" w:color="auto"/>
              <w:right w:val="single" w:sz="4" w:space="0" w:color="auto"/>
            </w:tcBorders>
          </w:tcPr>
          <w:p w14:paraId="5F05A794" w14:textId="77777777" w:rsidR="005F4BFD" w:rsidRPr="00BE511C" w:rsidRDefault="008A36C9" w:rsidP="0048022C">
            <w:pPr>
              <w:pStyle w:val="Parastais"/>
              <w:jc w:val="center"/>
            </w:pPr>
            <w:r w:rsidRPr="00BE511C">
              <w:t>5</w:t>
            </w:r>
          </w:p>
        </w:tc>
        <w:tc>
          <w:tcPr>
            <w:tcW w:w="3503" w:type="dxa"/>
            <w:tcBorders>
              <w:top w:val="single" w:sz="4" w:space="0" w:color="auto"/>
              <w:left w:val="single" w:sz="4" w:space="0" w:color="auto"/>
              <w:bottom w:val="single" w:sz="4" w:space="0" w:color="auto"/>
            </w:tcBorders>
          </w:tcPr>
          <w:p w14:paraId="76FAB081" w14:textId="77777777" w:rsidR="005F4BFD" w:rsidRPr="00BE511C" w:rsidRDefault="008A36C9" w:rsidP="0048022C">
            <w:pPr>
              <w:pStyle w:val="Parastais"/>
              <w:jc w:val="center"/>
            </w:pPr>
            <w:r w:rsidRPr="00BE511C">
              <w:t>6</w:t>
            </w:r>
          </w:p>
        </w:tc>
      </w:tr>
      <w:tr w:rsidR="00CC5C3C" w:rsidRPr="00BE511C" w14:paraId="38C6A5ED" w14:textId="77777777" w:rsidTr="005A2BD6">
        <w:tc>
          <w:tcPr>
            <w:tcW w:w="14160" w:type="dxa"/>
            <w:gridSpan w:val="6"/>
            <w:tcBorders>
              <w:top w:val="single" w:sz="6" w:space="0" w:color="000000"/>
              <w:left w:val="single" w:sz="6" w:space="0" w:color="000000"/>
              <w:bottom w:val="single" w:sz="6" w:space="0" w:color="000000"/>
            </w:tcBorders>
          </w:tcPr>
          <w:p w14:paraId="04B898B2" w14:textId="6836E386" w:rsidR="00CC5C3C" w:rsidRPr="00BE511C" w:rsidRDefault="00CC5C3C" w:rsidP="00CC5C3C">
            <w:pPr>
              <w:pStyle w:val="Parastais"/>
              <w:jc w:val="center"/>
            </w:pPr>
            <w:r w:rsidRPr="00BE511C">
              <w:rPr>
                <w:b/>
                <w:bCs/>
              </w:rPr>
              <w:t>Tiesībsargs</w:t>
            </w:r>
          </w:p>
        </w:tc>
      </w:tr>
      <w:tr w:rsidR="00CC5C3C" w:rsidRPr="00BE511C" w14:paraId="6BFE371C" w14:textId="77777777" w:rsidTr="00DE7396">
        <w:tc>
          <w:tcPr>
            <w:tcW w:w="593" w:type="dxa"/>
            <w:tcBorders>
              <w:top w:val="single" w:sz="6" w:space="0" w:color="000000"/>
              <w:left w:val="single" w:sz="6" w:space="0" w:color="000000"/>
              <w:bottom w:val="single" w:sz="6" w:space="0" w:color="000000"/>
              <w:right w:val="single" w:sz="6" w:space="0" w:color="000000"/>
            </w:tcBorders>
          </w:tcPr>
          <w:p w14:paraId="7078553E" w14:textId="1D59EE1E" w:rsidR="00CC5C3C" w:rsidRPr="00BE511C" w:rsidRDefault="00517A6F" w:rsidP="00CC5C3C">
            <w:pPr>
              <w:pStyle w:val="naisc"/>
              <w:spacing w:before="0" w:after="0"/>
            </w:pPr>
            <w:r>
              <w:t>1</w:t>
            </w:r>
            <w:r w:rsidR="00CC5C3C" w:rsidRPr="00BE511C">
              <w:t>.</w:t>
            </w:r>
          </w:p>
        </w:tc>
        <w:tc>
          <w:tcPr>
            <w:tcW w:w="2410" w:type="dxa"/>
            <w:tcBorders>
              <w:top w:val="single" w:sz="6" w:space="0" w:color="000000"/>
              <w:left w:val="single" w:sz="6" w:space="0" w:color="000000"/>
              <w:bottom w:val="single" w:sz="6" w:space="0" w:color="000000"/>
              <w:right w:val="single" w:sz="6" w:space="0" w:color="000000"/>
            </w:tcBorders>
          </w:tcPr>
          <w:p w14:paraId="5CFC01F5" w14:textId="4544864D" w:rsidR="00CC5C3C" w:rsidRPr="00BE511C" w:rsidRDefault="00CC5C3C" w:rsidP="00CC5C3C">
            <w:pPr>
              <w:ind w:firstLine="720"/>
              <w:jc w:val="both"/>
              <w:rPr>
                <w:sz w:val="24"/>
                <w:szCs w:val="24"/>
              </w:rPr>
            </w:pPr>
            <w:r w:rsidRPr="00BE511C">
              <w:rPr>
                <w:sz w:val="24"/>
                <w:szCs w:val="24"/>
              </w:rPr>
              <w:t>Projekta 2. un 3.</w:t>
            </w:r>
            <w:r w:rsidR="00737B90">
              <w:rPr>
                <w:sz w:val="24"/>
                <w:szCs w:val="24"/>
              </w:rPr>
              <w:t> </w:t>
            </w:r>
            <w:r w:rsidRPr="00BE511C">
              <w:rPr>
                <w:sz w:val="24"/>
                <w:szCs w:val="24"/>
              </w:rPr>
              <w:t>pants:</w:t>
            </w:r>
          </w:p>
          <w:p w14:paraId="4AE3F290" w14:textId="77777777" w:rsidR="00CC5C3C" w:rsidRPr="00BE511C" w:rsidRDefault="00CC5C3C" w:rsidP="00CC5C3C">
            <w:pPr>
              <w:ind w:firstLine="720"/>
              <w:jc w:val="both"/>
              <w:rPr>
                <w:sz w:val="24"/>
                <w:szCs w:val="24"/>
              </w:rPr>
            </w:pPr>
            <w:r w:rsidRPr="00BE511C">
              <w:rPr>
                <w:sz w:val="24"/>
                <w:szCs w:val="24"/>
              </w:rPr>
              <w:t>2. 13. pantā:</w:t>
            </w:r>
          </w:p>
          <w:p w14:paraId="25DD60FF" w14:textId="77777777" w:rsidR="00CC5C3C" w:rsidRPr="00BE511C" w:rsidRDefault="00CC5C3C" w:rsidP="00CC5C3C">
            <w:pPr>
              <w:ind w:firstLine="720"/>
              <w:jc w:val="both"/>
              <w:rPr>
                <w:sz w:val="24"/>
                <w:szCs w:val="24"/>
              </w:rPr>
            </w:pPr>
            <w:r w:rsidRPr="00BE511C">
              <w:rPr>
                <w:sz w:val="24"/>
                <w:szCs w:val="24"/>
              </w:rPr>
              <w:t>izteikt ceturto un piekto daļu šādā redakcijā:</w:t>
            </w:r>
          </w:p>
          <w:p w14:paraId="38DED295" w14:textId="77777777" w:rsidR="00CC5C3C" w:rsidRPr="00BE511C" w:rsidRDefault="00CC5C3C" w:rsidP="00CC5C3C">
            <w:pPr>
              <w:ind w:firstLine="720"/>
              <w:jc w:val="both"/>
              <w:rPr>
                <w:sz w:val="24"/>
                <w:szCs w:val="24"/>
              </w:rPr>
            </w:pPr>
            <w:r w:rsidRPr="00BE511C">
              <w:rPr>
                <w:sz w:val="24"/>
                <w:szCs w:val="24"/>
              </w:rPr>
              <w:t xml:space="preserve">"(4) Latvijas Cietumu slimnīcā ievietotajam apcietinātajam atbilstoši ārsta norādījumiem tikšanās vietā nodrošina iespēju sazināties ar radiniekiem, laulāto vai citām personām, </w:t>
            </w:r>
            <w:r w:rsidRPr="00BE511C">
              <w:rPr>
                <w:sz w:val="24"/>
                <w:szCs w:val="24"/>
              </w:rPr>
              <w:lastRenderedPageBreak/>
              <w:t>izmantojot videosaziņas iespēju. Šādu videosaziņas iespēju skaitu un ilgumu nosaka atbilstoši šajā likumā noteiktajam tikšanos skaitam un ilgumam.</w:t>
            </w:r>
          </w:p>
          <w:p w14:paraId="57415D98" w14:textId="77777777" w:rsidR="00CC5C3C" w:rsidRPr="00BE511C" w:rsidRDefault="00CC5C3C" w:rsidP="00CC5C3C">
            <w:pPr>
              <w:ind w:firstLine="720"/>
              <w:jc w:val="both"/>
              <w:rPr>
                <w:sz w:val="24"/>
                <w:szCs w:val="24"/>
              </w:rPr>
            </w:pPr>
          </w:p>
          <w:p w14:paraId="01B0644B" w14:textId="77777777" w:rsidR="00CC5C3C" w:rsidRPr="00BE511C" w:rsidRDefault="00CC5C3C" w:rsidP="00CC5C3C">
            <w:pPr>
              <w:ind w:firstLine="720"/>
              <w:jc w:val="both"/>
              <w:rPr>
                <w:sz w:val="24"/>
                <w:szCs w:val="24"/>
              </w:rPr>
            </w:pPr>
            <w:r w:rsidRPr="00BE511C">
              <w:rPr>
                <w:sz w:val="24"/>
                <w:szCs w:val="24"/>
              </w:rPr>
              <w:t>(5) Papildus šajā pantā minētajām tiesībām apcietinātajam ārvalstniekam un apcietinātajam, kuram pastāvīgā dzīvesvieta nav Latvija, ir tiesības divas reizes mēnesī izmantot videosaziņas iespēju uz laiku līdz 15 minūtēm saziņai ar radiniekiem, laulāto vai citām personām izmeklēšanas cietuma pārstāvja klātbūtnē.";</w:t>
            </w:r>
          </w:p>
          <w:p w14:paraId="67043D14" w14:textId="77777777" w:rsidR="00CC5C3C" w:rsidRPr="00BE511C" w:rsidRDefault="00CC5C3C" w:rsidP="00CC5C3C">
            <w:pPr>
              <w:ind w:firstLine="720"/>
              <w:jc w:val="both"/>
              <w:rPr>
                <w:sz w:val="24"/>
                <w:szCs w:val="24"/>
              </w:rPr>
            </w:pPr>
          </w:p>
          <w:p w14:paraId="28A80C13" w14:textId="77777777" w:rsidR="00CC5C3C" w:rsidRPr="00BE511C" w:rsidRDefault="00CC5C3C" w:rsidP="00CC5C3C">
            <w:pPr>
              <w:ind w:firstLine="720"/>
              <w:jc w:val="both"/>
              <w:rPr>
                <w:sz w:val="24"/>
                <w:szCs w:val="24"/>
              </w:rPr>
            </w:pPr>
            <w:r w:rsidRPr="00BE511C">
              <w:rPr>
                <w:sz w:val="24"/>
                <w:szCs w:val="24"/>
              </w:rPr>
              <w:t>papildināt pantu ar sesto daļu šādā redakcijā:</w:t>
            </w:r>
          </w:p>
          <w:p w14:paraId="51E3FD48" w14:textId="77777777" w:rsidR="00CC5C3C" w:rsidRPr="00BE511C" w:rsidRDefault="00CC5C3C" w:rsidP="00CC5C3C">
            <w:pPr>
              <w:ind w:firstLine="720"/>
              <w:jc w:val="both"/>
              <w:rPr>
                <w:sz w:val="24"/>
                <w:szCs w:val="24"/>
              </w:rPr>
            </w:pPr>
            <w:r w:rsidRPr="00BE511C">
              <w:rPr>
                <w:sz w:val="24"/>
                <w:szCs w:val="24"/>
              </w:rPr>
              <w:lastRenderedPageBreak/>
              <w:t>"(6) Papildus šajā pantā minētajām tiesībām vājdzirdīgajiem un nedzirdīgajiem apcietinātajiem ir tiesības divas reizes mēnesī izmantot videosaziņas iespēju uz laiku līdz 30 minūtēm saziņai ar radiniekiem, laulāto un citām personām izmeklēšanas cietuma pārstāvja klātbūtnē."</w:t>
            </w:r>
          </w:p>
          <w:p w14:paraId="32789ED4" w14:textId="77777777" w:rsidR="00CC5C3C" w:rsidRPr="00BE511C" w:rsidRDefault="00CC5C3C" w:rsidP="00CC5C3C">
            <w:pPr>
              <w:ind w:firstLine="720"/>
              <w:jc w:val="both"/>
              <w:rPr>
                <w:sz w:val="24"/>
                <w:szCs w:val="24"/>
              </w:rPr>
            </w:pPr>
          </w:p>
          <w:p w14:paraId="58720587" w14:textId="4560BE8E" w:rsidR="00CC5C3C" w:rsidRPr="00BE511C" w:rsidRDefault="00CC5C3C" w:rsidP="00CC5C3C">
            <w:pPr>
              <w:ind w:firstLine="720"/>
              <w:jc w:val="both"/>
              <w:rPr>
                <w:sz w:val="24"/>
                <w:szCs w:val="24"/>
              </w:rPr>
            </w:pPr>
            <w:r w:rsidRPr="00BE511C">
              <w:rPr>
                <w:sz w:val="24"/>
                <w:szCs w:val="24"/>
              </w:rPr>
              <w:t>3. 18.</w:t>
            </w:r>
            <w:r w:rsidR="00737B90">
              <w:rPr>
                <w:sz w:val="24"/>
                <w:szCs w:val="24"/>
              </w:rPr>
              <w:t> </w:t>
            </w:r>
            <w:r w:rsidRPr="00BE511C">
              <w:rPr>
                <w:sz w:val="24"/>
                <w:szCs w:val="24"/>
              </w:rPr>
              <w:t>pantā:</w:t>
            </w:r>
          </w:p>
          <w:p w14:paraId="294AF611" w14:textId="77777777" w:rsidR="00CC5C3C" w:rsidRPr="00BE511C" w:rsidRDefault="00CC5C3C" w:rsidP="00CC5C3C">
            <w:pPr>
              <w:ind w:firstLine="720"/>
              <w:jc w:val="both"/>
              <w:rPr>
                <w:sz w:val="24"/>
                <w:szCs w:val="24"/>
              </w:rPr>
            </w:pPr>
            <w:r w:rsidRPr="00BE511C">
              <w:rPr>
                <w:sz w:val="24"/>
                <w:szCs w:val="24"/>
              </w:rPr>
              <w:t>papildināt pirmo daļu ar 4. punktu šādā redakcijā:</w:t>
            </w:r>
          </w:p>
          <w:p w14:paraId="3BCEC4D7" w14:textId="77777777" w:rsidR="00CC5C3C" w:rsidRPr="00BE511C" w:rsidRDefault="00CC5C3C" w:rsidP="00CC5C3C">
            <w:pPr>
              <w:ind w:firstLine="720"/>
              <w:jc w:val="both"/>
              <w:rPr>
                <w:sz w:val="24"/>
                <w:szCs w:val="24"/>
              </w:rPr>
            </w:pPr>
            <w:r w:rsidRPr="00BE511C">
              <w:rPr>
                <w:sz w:val="24"/>
                <w:szCs w:val="24"/>
              </w:rPr>
              <w:t>"4) videosaziņas iespēju divas reizes mēnesī uz laiku līdz 15 minūtēm saziņai ar radiniekiem, laulāto vai citām personām izmeklēšanas cietuma pārstāvja klātbūtnē.";</w:t>
            </w:r>
          </w:p>
          <w:p w14:paraId="06623DB5" w14:textId="77777777" w:rsidR="00CC5C3C" w:rsidRPr="00BE511C" w:rsidRDefault="00CC5C3C" w:rsidP="00CC5C3C">
            <w:pPr>
              <w:ind w:firstLine="720"/>
              <w:jc w:val="both"/>
              <w:rPr>
                <w:sz w:val="24"/>
                <w:szCs w:val="24"/>
              </w:rPr>
            </w:pPr>
          </w:p>
          <w:p w14:paraId="01E5F4D1" w14:textId="77777777" w:rsidR="00CC5C3C" w:rsidRPr="00BE511C" w:rsidRDefault="00CC5C3C" w:rsidP="00CC5C3C">
            <w:pPr>
              <w:ind w:firstLine="720"/>
              <w:jc w:val="both"/>
              <w:rPr>
                <w:sz w:val="24"/>
                <w:szCs w:val="24"/>
              </w:rPr>
            </w:pPr>
            <w:r w:rsidRPr="00BE511C">
              <w:rPr>
                <w:sz w:val="24"/>
                <w:szCs w:val="24"/>
              </w:rPr>
              <w:lastRenderedPageBreak/>
              <w:t>papildināt pantu ar septīto daļu šādā redakcijā:</w:t>
            </w:r>
          </w:p>
          <w:p w14:paraId="536B2415" w14:textId="6DEDA1E8" w:rsidR="00CC5C3C" w:rsidRPr="00BE511C" w:rsidRDefault="00CC5C3C" w:rsidP="00CC5C3C">
            <w:pPr>
              <w:ind w:firstLine="720"/>
              <w:jc w:val="both"/>
              <w:rPr>
                <w:rFonts w:eastAsia="Calibri"/>
                <w:sz w:val="24"/>
                <w:szCs w:val="24"/>
                <w:lang w:eastAsia="en-US"/>
              </w:rPr>
            </w:pPr>
            <w:r w:rsidRPr="00BE511C">
              <w:rPr>
                <w:sz w:val="24"/>
                <w:szCs w:val="24"/>
              </w:rPr>
              <w:t>"(7) Papildus šajā pantā minētajām tiesībām vājdzirdīgajiem un nedzirdīgajiem nepilngadīgajiem apcietinātajiem ir tiesības izmantot videosaziņas iespēju bez skaita ierobežojuma uz laiku līdz 30 minūtēm saziņai ar radiniekiem, laulāto un citām personām izmeklēšanas cietuma pārstāvja klātbūtnē, ja saņemta procesa virzītāja atļauja."</w:t>
            </w:r>
          </w:p>
        </w:tc>
        <w:tc>
          <w:tcPr>
            <w:tcW w:w="2977" w:type="dxa"/>
            <w:tcBorders>
              <w:top w:val="single" w:sz="6" w:space="0" w:color="000000"/>
              <w:left w:val="single" w:sz="6" w:space="0" w:color="000000"/>
              <w:bottom w:val="single" w:sz="6" w:space="0" w:color="000000"/>
              <w:right w:val="single" w:sz="6" w:space="0" w:color="000000"/>
            </w:tcBorders>
          </w:tcPr>
          <w:p w14:paraId="2F091EC5" w14:textId="30689CD4" w:rsidR="00CC5C3C" w:rsidRPr="00BE511C" w:rsidRDefault="00CC5C3C" w:rsidP="00CC5C3C">
            <w:pPr>
              <w:ind w:firstLine="720"/>
              <w:jc w:val="both"/>
              <w:rPr>
                <w:sz w:val="24"/>
                <w:szCs w:val="24"/>
                <w:lang w:eastAsia="en-US"/>
              </w:rPr>
            </w:pPr>
            <w:r w:rsidRPr="00BE511C">
              <w:rPr>
                <w:sz w:val="24"/>
                <w:szCs w:val="24"/>
                <w:lang w:eastAsia="en-US"/>
              </w:rPr>
              <w:lastRenderedPageBreak/>
              <w:t xml:space="preserve">Likumprojekts paredz, ka vājdzirdīgajiem un nedzirdīgajiem (13.p.6.d.), ārvalstniekiem (13.p.5.d.), kā arī nepilngadīgajiem (18.p.1.d.4.ap.) apcietinātājiem tiesības </w:t>
            </w:r>
            <w:r w:rsidR="00160CC9" w:rsidRPr="00BE511C">
              <w:rPr>
                <w:sz w:val="24"/>
                <w:szCs w:val="24"/>
                <w:lang w:eastAsia="en-US"/>
              </w:rPr>
              <w:t xml:space="preserve">uz </w:t>
            </w:r>
            <w:proofErr w:type="spellStart"/>
            <w:r w:rsidRPr="00BE511C">
              <w:rPr>
                <w:sz w:val="24"/>
                <w:szCs w:val="24"/>
                <w:lang w:eastAsia="en-US"/>
              </w:rPr>
              <w:t>videosaziņu</w:t>
            </w:r>
            <w:proofErr w:type="spellEnd"/>
            <w:r w:rsidRPr="00BE511C">
              <w:rPr>
                <w:sz w:val="24"/>
                <w:szCs w:val="24"/>
                <w:lang w:eastAsia="en-US"/>
              </w:rPr>
              <w:t xml:space="preserve"> realizējamas cietuma pārstāvja klātbūtnē. Savukārt vājdzirdīgajiem un nedzirdīgajiem nepilngadīgajiem apcietinātajiem minēto tiesību izmantošanai bez skaita ierobežojuma </w:t>
            </w:r>
            <w:r w:rsidRPr="00BE511C">
              <w:rPr>
                <w:sz w:val="24"/>
                <w:szCs w:val="24"/>
                <w:lang w:eastAsia="en-US"/>
              </w:rPr>
              <w:lastRenderedPageBreak/>
              <w:t>(18.p.7.d.) ir jāsaņem arī procesa virzītāja atļauja. Savukārt Latvijas Cietuma slimnīcā esošajiem apcietinātajiem šādi ierobežojumi un priekšnosacījumi (13.p.4.d.) nav paredzēti.</w:t>
            </w:r>
          </w:p>
          <w:p w14:paraId="172AAF22" w14:textId="77777777" w:rsidR="00CC5C3C" w:rsidRPr="00BE511C" w:rsidRDefault="00CC5C3C" w:rsidP="00CC5C3C">
            <w:pPr>
              <w:jc w:val="both"/>
              <w:rPr>
                <w:sz w:val="24"/>
                <w:szCs w:val="24"/>
                <w:lang w:eastAsia="en-US"/>
              </w:rPr>
            </w:pPr>
            <w:r w:rsidRPr="00BE511C">
              <w:rPr>
                <w:sz w:val="24"/>
                <w:szCs w:val="24"/>
                <w:lang w:eastAsia="en-US"/>
              </w:rPr>
              <w:t>Vēršu uzmanību, ka Tiesībsargs jau iepriekš norādījis, ka brīvības atņemšanas iestādes pārstāvja klātbūtne videosaziņas laikā ir uzskatāma par iejaukšanos personas tiesībās uz privāto un ģimenes dzīvi. Arī Satversmes tiesa ir atzinusi</w:t>
            </w:r>
            <w:r w:rsidRPr="00BE511C">
              <w:rPr>
                <w:sz w:val="24"/>
                <w:szCs w:val="24"/>
                <w:vertAlign w:val="superscript"/>
                <w:lang w:eastAsia="en-US"/>
              </w:rPr>
              <w:footnoteReference w:id="1"/>
            </w:r>
            <w:r w:rsidRPr="00BE511C">
              <w:rPr>
                <w:sz w:val="24"/>
                <w:szCs w:val="24"/>
                <w:lang w:eastAsia="en-US"/>
              </w:rPr>
              <w:t xml:space="preserve">, ka </w:t>
            </w:r>
            <w:r w:rsidRPr="00BE511C">
              <w:rPr>
                <w:i/>
                <w:iCs/>
                <w:sz w:val="24"/>
                <w:szCs w:val="24"/>
                <w:lang w:eastAsia="en-US"/>
              </w:rPr>
              <w:t>Apcietinājumā turēšanas kārtības likuma 13. panta pirmās daļas 6. punkta vārdi "izmeklēšanas cietuma administrācijas pārstāvja klātbūtnē", ciktāl tie neparedz apstākļu individuālu izvērtēšanu, nesamērīgi ierobežo Satversmes 96. pantā garantētās tiesības</w:t>
            </w:r>
            <w:r w:rsidRPr="00BE511C">
              <w:rPr>
                <w:sz w:val="24"/>
                <w:szCs w:val="24"/>
                <w:lang w:eastAsia="en-US"/>
              </w:rPr>
              <w:t xml:space="preserve">. Ņemot vērā minēto, aicinu pārskatīt </w:t>
            </w:r>
            <w:r w:rsidRPr="00BE511C">
              <w:rPr>
                <w:sz w:val="24"/>
                <w:szCs w:val="24"/>
                <w:lang w:eastAsia="en-US"/>
              </w:rPr>
              <w:lastRenderedPageBreak/>
              <w:t xml:space="preserve">Likumprojekta nosacījumus </w:t>
            </w:r>
            <w:r w:rsidRPr="00BE511C">
              <w:rPr>
                <w:i/>
                <w:iCs/>
                <w:sz w:val="24"/>
                <w:szCs w:val="24"/>
                <w:lang w:eastAsia="en-US"/>
              </w:rPr>
              <w:t>attiecībā uz</w:t>
            </w:r>
            <w:r w:rsidRPr="00BE511C">
              <w:rPr>
                <w:sz w:val="24"/>
                <w:szCs w:val="24"/>
                <w:lang w:eastAsia="en-US"/>
              </w:rPr>
              <w:t xml:space="preserve"> </w:t>
            </w:r>
            <w:r w:rsidRPr="00BE511C">
              <w:rPr>
                <w:i/>
                <w:iCs/>
                <w:sz w:val="24"/>
                <w:szCs w:val="24"/>
                <w:lang w:eastAsia="en-US"/>
              </w:rPr>
              <w:t>obligātu</w:t>
            </w:r>
            <w:r w:rsidRPr="00BE511C">
              <w:rPr>
                <w:sz w:val="24"/>
                <w:szCs w:val="24"/>
                <w:lang w:eastAsia="en-US"/>
              </w:rPr>
              <w:t xml:space="preserve"> cietuma pārstāvja klātbūtni, apcietinātajam realizējot tiesības uz </w:t>
            </w:r>
            <w:proofErr w:type="spellStart"/>
            <w:r w:rsidRPr="00BE511C">
              <w:rPr>
                <w:sz w:val="24"/>
                <w:szCs w:val="24"/>
                <w:lang w:eastAsia="en-US"/>
              </w:rPr>
              <w:t>videosaziņu</w:t>
            </w:r>
            <w:proofErr w:type="spellEnd"/>
            <w:r w:rsidRPr="00BE511C">
              <w:rPr>
                <w:sz w:val="24"/>
                <w:szCs w:val="24"/>
                <w:lang w:eastAsia="en-US"/>
              </w:rPr>
              <w:t xml:space="preserve"> ar tuviniekiem.</w:t>
            </w:r>
          </w:p>
          <w:p w14:paraId="5B8D699E" w14:textId="3E726385" w:rsidR="00F76231" w:rsidRPr="00BE511C" w:rsidRDefault="00F76231" w:rsidP="00F76231">
            <w:pPr>
              <w:tabs>
                <w:tab w:val="center" w:pos="709"/>
                <w:tab w:val="right" w:pos="8306"/>
              </w:tabs>
              <w:ind w:firstLine="709"/>
              <w:jc w:val="both"/>
              <w:rPr>
                <w:sz w:val="24"/>
                <w:szCs w:val="24"/>
                <w:lang w:eastAsia="en-US"/>
              </w:rPr>
            </w:pPr>
            <w:r w:rsidRPr="00BE511C">
              <w:rPr>
                <w:b/>
                <w:bCs/>
                <w:sz w:val="24"/>
                <w:szCs w:val="24"/>
              </w:rPr>
              <w:t>Tiesībsarga 2021.</w:t>
            </w:r>
            <w:r w:rsidR="00737B90">
              <w:rPr>
                <w:b/>
                <w:bCs/>
                <w:sz w:val="24"/>
                <w:szCs w:val="24"/>
              </w:rPr>
              <w:t> </w:t>
            </w:r>
            <w:r w:rsidRPr="00BE511C">
              <w:rPr>
                <w:b/>
                <w:bCs/>
                <w:sz w:val="24"/>
                <w:szCs w:val="24"/>
              </w:rPr>
              <w:t>gada 9.</w:t>
            </w:r>
            <w:r w:rsidR="00737B90">
              <w:rPr>
                <w:b/>
                <w:bCs/>
                <w:sz w:val="24"/>
                <w:szCs w:val="24"/>
              </w:rPr>
              <w:t> </w:t>
            </w:r>
            <w:r w:rsidRPr="00BE511C">
              <w:rPr>
                <w:b/>
                <w:bCs/>
                <w:sz w:val="24"/>
                <w:szCs w:val="24"/>
              </w:rPr>
              <w:t>augusta atzinums Nr.</w:t>
            </w:r>
            <w:r w:rsidR="00737B90">
              <w:rPr>
                <w:b/>
                <w:bCs/>
                <w:sz w:val="24"/>
                <w:szCs w:val="24"/>
              </w:rPr>
              <w:t> </w:t>
            </w:r>
            <w:r w:rsidRPr="00BE511C">
              <w:rPr>
                <w:b/>
                <w:bCs/>
                <w:sz w:val="24"/>
                <w:szCs w:val="24"/>
              </w:rPr>
              <w:t xml:space="preserve">1-8/33: </w:t>
            </w:r>
            <w:r w:rsidRPr="00BE511C">
              <w:rPr>
                <w:sz w:val="24"/>
                <w:szCs w:val="24"/>
                <w:lang w:eastAsia="en-US"/>
              </w:rPr>
              <w:t>Tiesībsargs savā sākotnējā viedoklī par likumprojektu</w:t>
            </w:r>
            <w:r w:rsidRPr="00BE511C">
              <w:rPr>
                <w:rStyle w:val="Vresatsauce"/>
                <w:sz w:val="24"/>
                <w:szCs w:val="24"/>
                <w:lang w:eastAsia="en-US"/>
              </w:rPr>
              <w:footnoteReference w:id="2"/>
            </w:r>
            <w:r w:rsidRPr="00BE511C">
              <w:rPr>
                <w:sz w:val="24"/>
                <w:szCs w:val="24"/>
                <w:lang w:eastAsia="en-US"/>
              </w:rPr>
              <w:t xml:space="preserve"> aicināja pārskatīt likumprojekta nosacījumus attiecībā uz obligātu cietuma pārstāvja klātbūtni, apcietinātajam realizējot tiesības uz </w:t>
            </w:r>
            <w:proofErr w:type="spellStart"/>
            <w:r w:rsidRPr="00BE511C">
              <w:rPr>
                <w:sz w:val="24"/>
                <w:szCs w:val="24"/>
                <w:lang w:eastAsia="en-US"/>
              </w:rPr>
              <w:t>videosaziņu</w:t>
            </w:r>
            <w:proofErr w:type="spellEnd"/>
            <w:r w:rsidRPr="00BE511C">
              <w:rPr>
                <w:sz w:val="24"/>
                <w:szCs w:val="24"/>
                <w:lang w:eastAsia="en-US"/>
              </w:rPr>
              <w:t xml:space="preserve"> ar tuviniekiem. Tomēr Tieslietu ministrija tiesībsarga iebildumu neņēma vērā, pamatojot to ar apstākli, ka apcietinājums atšķiras no brīvības atņemšanas soda izpildes. Neapšaubot minēto argumentu, tiesībsargs nesaskata Tieslietu ministrijas argumentētu pamatojumu tam, kāpēc pilnīgi jebkurā gadījumā, </w:t>
            </w:r>
            <w:r w:rsidRPr="00BE511C">
              <w:rPr>
                <w:sz w:val="24"/>
                <w:szCs w:val="24"/>
                <w:lang w:eastAsia="en-US"/>
              </w:rPr>
              <w:lastRenderedPageBreak/>
              <w:t xml:space="preserve">bez individuālu apstākļu izvērtēšanas, būtu nodrošināma obligāta cietuma pārstāvja klātbūtne videosaziņas tiesību realizācijā. </w:t>
            </w:r>
          </w:p>
          <w:p w14:paraId="5B19AA10" w14:textId="1A24147A" w:rsidR="00F76231" w:rsidRPr="00BE511C" w:rsidRDefault="00F76231" w:rsidP="00F76231">
            <w:pPr>
              <w:tabs>
                <w:tab w:val="center" w:pos="709"/>
                <w:tab w:val="right" w:pos="8306"/>
              </w:tabs>
              <w:ind w:firstLine="709"/>
              <w:jc w:val="both"/>
              <w:rPr>
                <w:sz w:val="24"/>
                <w:szCs w:val="24"/>
                <w:lang w:eastAsia="en-US"/>
              </w:rPr>
            </w:pPr>
            <w:r w:rsidRPr="00BE511C">
              <w:rPr>
                <w:sz w:val="24"/>
                <w:szCs w:val="24"/>
                <w:lang w:eastAsia="en-US"/>
              </w:rPr>
              <w:t>Kā jau iepriekš tika uzsvērts, tad Satversmes tiesa savā 2009.</w:t>
            </w:r>
            <w:r w:rsidR="0051353A">
              <w:rPr>
                <w:sz w:val="24"/>
                <w:szCs w:val="24"/>
                <w:lang w:eastAsia="en-US"/>
              </w:rPr>
              <w:t> </w:t>
            </w:r>
            <w:r w:rsidRPr="00BE511C">
              <w:rPr>
                <w:sz w:val="24"/>
                <w:szCs w:val="24"/>
                <w:lang w:eastAsia="en-US"/>
              </w:rPr>
              <w:t>gada 23.</w:t>
            </w:r>
            <w:r w:rsidR="0051353A">
              <w:rPr>
                <w:sz w:val="24"/>
                <w:szCs w:val="24"/>
                <w:lang w:eastAsia="en-US"/>
              </w:rPr>
              <w:t> </w:t>
            </w:r>
            <w:r w:rsidRPr="00BE511C">
              <w:rPr>
                <w:sz w:val="24"/>
                <w:szCs w:val="24"/>
                <w:lang w:eastAsia="en-US"/>
              </w:rPr>
              <w:t>aprīļa spriedumā lietā Nr.</w:t>
            </w:r>
            <w:r w:rsidR="0051353A">
              <w:rPr>
                <w:sz w:val="24"/>
                <w:szCs w:val="24"/>
                <w:lang w:eastAsia="en-US"/>
              </w:rPr>
              <w:t> </w:t>
            </w:r>
            <w:r w:rsidRPr="00BE511C">
              <w:rPr>
                <w:sz w:val="24"/>
                <w:szCs w:val="24"/>
                <w:lang w:eastAsia="en-US"/>
              </w:rPr>
              <w:t>2008-42-01 atzina, ka kārtība, kad ikvienu apcietināto tikšanās laikā ar radiniekiem, laulāto un bērniem, novēro un noklausās izmeklēšanas cietuma administrācijas pārstāvis, nesamērīgi ierobežo apcietināto tiesības uz privāto dzīvi. Vēršu uzmanību, ka persona apcietinājumā var atrasties pat vairākus gadus, kas tiesību ierobežojumu padara arvien būtiskāku. Satversmes tiesa vērsa uzmanību, ka Kriminālprocesa  likuma  271.</w:t>
            </w:r>
            <w:r w:rsidR="0051353A">
              <w:rPr>
                <w:sz w:val="24"/>
                <w:szCs w:val="24"/>
                <w:lang w:eastAsia="en-US"/>
              </w:rPr>
              <w:t> </w:t>
            </w:r>
            <w:r w:rsidRPr="00BE511C">
              <w:rPr>
                <w:sz w:val="24"/>
                <w:szCs w:val="24"/>
                <w:lang w:eastAsia="en-US"/>
              </w:rPr>
              <w:t>pants</w:t>
            </w:r>
            <w:r w:rsidRPr="00BE511C">
              <w:rPr>
                <w:rStyle w:val="Vresatsauce"/>
                <w:sz w:val="24"/>
                <w:szCs w:val="24"/>
                <w:lang w:eastAsia="en-US"/>
              </w:rPr>
              <w:footnoteReference w:id="3"/>
            </w:r>
            <w:r w:rsidRPr="00BE511C">
              <w:rPr>
                <w:sz w:val="24"/>
                <w:szCs w:val="24"/>
                <w:lang w:eastAsia="en-US"/>
              </w:rPr>
              <w:t xml:space="preserve"> ļauj  tiesai  vai  izmeklēšanas  tiesnesim  </w:t>
            </w:r>
            <w:r w:rsidRPr="00BE511C">
              <w:rPr>
                <w:sz w:val="24"/>
                <w:szCs w:val="24"/>
                <w:lang w:eastAsia="en-US"/>
              </w:rPr>
              <w:lastRenderedPageBreak/>
              <w:t>individuāli izvērtēt katru gadījumu un noteikt nepieciešamos drošības pasākumus, kas jāpiemēro tikšanās  laikā.  Tātad  tiesa  vai  izmeklēšanas  tiesnesis,  izvērtējot  vairākus  apstākļus, tostarp apcietinājumā pavadīto laiku, kriminālprocesa stadiju un citus apstākļus, varētu lemt  arī  par  to,  vai  ir  nepieciešama  personas  novērošana  tikšanās  laikā  un,  ja  ir nepieciešama, vai pietiek ar vizuālu novērošanu, vai arī ir jāparedz iespēja noklausīties apcietinātā  un  apmeklētāja  sarunas.  Šāda  katra  gadījuma  individuāla  izvērtēšana  ir uzskatāma par mazāk ierobežojošu līdzekli.</w:t>
            </w:r>
            <w:r w:rsidRPr="00BE511C">
              <w:rPr>
                <w:rStyle w:val="Vresatsauce"/>
                <w:sz w:val="24"/>
                <w:szCs w:val="24"/>
                <w:lang w:eastAsia="en-US"/>
              </w:rPr>
              <w:footnoteReference w:id="4"/>
            </w:r>
          </w:p>
          <w:p w14:paraId="370AD137" w14:textId="235C13C2" w:rsidR="009459D5" w:rsidRDefault="00F76231" w:rsidP="009459D5">
            <w:pPr>
              <w:tabs>
                <w:tab w:val="center" w:pos="709"/>
                <w:tab w:val="right" w:pos="8306"/>
              </w:tabs>
              <w:ind w:firstLine="709"/>
              <w:jc w:val="both"/>
              <w:rPr>
                <w:sz w:val="24"/>
                <w:szCs w:val="24"/>
                <w:lang w:eastAsia="en-US"/>
              </w:rPr>
            </w:pPr>
            <w:r w:rsidRPr="00BE511C">
              <w:rPr>
                <w:sz w:val="24"/>
                <w:szCs w:val="24"/>
                <w:lang w:eastAsia="en-US"/>
              </w:rPr>
              <w:t>Likumprojekta tekstā vairākkārtīgi tiek piesaukts tas, ka</w:t>
            </w:r>
            <w:r w:rsidRPr="00BE511C">
              <w:rPr>
                <w:sz w:val="24"/>
                <w:szCs w:val="24"/>
              </w:rPr>
              <w:t xml:space="preserve"> </w:t>
            </w:r>
            <w:r w:rsidRPr="00BE511C">
              <w:rPr>
                <w:sz w:val="24"/>
                <w:szCs w:val="24"/>
                <w:lang w:eastAsia="en-US"/>
              </w:rPr>
              <w:t xml:space="preserve">apcietinājuma izpilde tiks organizēta, ievērojot Kriminālprocesa likumā noteiktajā kārtībā </w:t>
            </w:r>
            <w:r w:rsidRPr="00BE511C">
              <w:rPr>
                <w:sz w:val="24"/>
                <w:szCs w:val="24"/>
                <w:lang w:eastAsia="en-US"/>
              </w:rPr>
              <w:lastRenderedPageBreak/>
              <w:t>apcietinātajam noteiktos tikšanās un saziņas ierobežojumus atbilstoši Kriminālprocesa likuma 271.</w:t>
            </w:r>
            <w:r w:rsidR="0051353A">
              <w:rPr>
                <w:sz w:val="24"/>
                <w:szCs w:val="24"/>
                <w:lang w:eastAsia="en-US"/>
              </w:rPr>
              <w:t> </w:t>
            </w:r>
            <w:r w:rsidRPr="00BE511C">
              <w:rPr>
                <w:sz w:val="24"/>
                <w:szCs w:val="24"/>
                <w:lang w:eastAsia="en-US"/>
              </w:rPr>
              <w:t>panta trešajai daļai. Līdz ar to saskaņojot likumprojektu ar Kriminālprocesa likuma 271.</w:t>
            </w:r>
            <w:r w:rsidR="0051353A">
              <w:rPr>
                <w:sz w:val="24"/>
                <w:szCs w:val="24"/>
                <w:lang w:eastAsia="en-US"/>
              </w:rPr>
              <w:t> </w:t>
            </w:r>
            <w:r w:rsidRPr="00BE511C">
              <w:rPr>
                <w:sz w:val="24"/>
                <w:szCs w:val="24"/>
                <w:lang w:eastAsia="en-US"/>
              </w:rPr>
              <w:t>pantu un tā sakarā iesniegtos grozījumus Kriminālprocesa likumā (Nr.</w:t>
            </w:r>
            <w:r w:rsidR="0051353A">
              <w:rPr>
                <w:sz w:val="24"/>
                <w:szCs w:val="24"/>
                <w:lang w:eastAsia="en-US"/>
              </w:rPr>
              <w:t> </w:t>
            </w:r>
            <w:r w:rsidRPr="00BE511C">
              <w:rPr>
                <w:sz w:val="24"/>
                <w:szCs w:val="24"/>
                <w:lang w:eastAsia="en-US"/>
              </w:rPr>
              <w:t xml:space="preserve">897/Lp13), nepieciešamību nodrošināt apcietinātā </w:t>
            </w:r>
            <w:proofErr w:type="spellStart"/>
            <w:r w:rsidRPr="00BE511C">
              <w:rPr>
                <w:sz w:val="24"/>
                <w:szCs w:val="24"/>
                <w:lang w:eastAsia="en-US"/>
              </w:rPr>
              <w:t>videosaziņu</w:t>
            </w:r>
            <w:proofErr w:type="spellEnd"/>
            <w:r w:rsidRPr="00BE511C">
              <w:rPr>
                <w:sz w:val="24"/>
                <w:szCs w:val="24"/>
                <w:lang w:eastAsia="en-US"/>
              </w:rPr>
              <w:t xml:space="preserve"> ar tuviniekiem izmeklēšanas cietuma administrācijas pārstāvja klātbūtnē būtu jāizvērtē katrā individuālā gadījumā.</w:t>
            </w:r>
          </w:p>
          <w:p w14:paraId="50541D82" w14:textId="55175D5D" w:rsidR="00F806CC" w:rsidRPr="009459D5" w:rsidRDefault="00F806CC" w:rsidP="009459D5">
            <w:pPr>
              <w:tabs>
                <w:tab w:val="center" w:pos="709"/>
                <w:tab w:val="right" w:pos="8306"/>
              </w:tabs>
              <w:ind w:firstLine="709"/>
              <w:jc w:val="both"/>
              <w:rPr>
                <w:sz w:val="24"/>
                <w:szCs w:val="24"/>
                <w:lang w:eastAsia="en-US"/>
              </w:rPr>
            </w:pPr>
            <w:r>
              <w:rPr>
                <w:sz w:val="24"/>
                <w:szCs w:val="24"/>
              </w:rPr>
              <w:t xml:space="preserve">Tiesībsargs </w:t>
            </w:r>
            <w:r w:rsidRPr="00F806CC">
              <w:rPr>
                <w:b/>
                <w:bCs/>
                <w:sz w:val="24"/>
                <w:szCs w:val="24"/>
              </w:rPr>
              <w:t>2021.</w:t>
            </w:r>
            <w:r w:rsidR="00253DB1">
              <w:rPr>
                <w:b/>
                <w:bCs/>
                <w:sz w:val="24"/>
                <w:szCs w:val="24"/>
              </w:rPr>
              <w:t> </w:t>
            </w:r>
            <w:r w:rsidRPr="00F806CC">
              <w:rPr>
                <w:b/>
                <w:bCs/>
                <w:sz w:val="24"/>
                <w:szCs w:val="24"/>
              </w:rPr>
              <w:t>gada 6.</w:t>
            </w:r>
            <w:r w:rsidR="00253DB1">
              <w:rPr>
                <w:b/>
                <w:bCs/>
                <w:sz w:val="24"/>
                <w:szCs w:val="24"/>
              </w:rPr>
              <w:t> </w:t>
            </w:r>
            <w:proofErr w:type="spellStart"/>
            <w:r w:rsidRPr="00F806CC">
              <w:rPr>
                <w:b/>
                <w:bCs/>
                <w:sz w:val="24"/>
                <w:szCs w:val="24"/>
              </w:rPr>
              <w:t>okobrī</w:t>
            </w:r>
            <w:proofErr w:type="spellEnd"/>
            <w:r w:rsidRPr="00F806CC">
              <w:rPr>
                <w:sz w:val="24"/>
                <w:szCs w:val="24"/>
              </w:rPr>
              <w:t xml:space="preserve"> </w:t>
            </w:r>
            <w:r w:rsidR="009459D5" w:rsidRPr="009459D5">
              <w:rPr>
                <w:b/>
                <w:bCs/>
                <w:sz w:val="24"/>
                <w:szCs w:val="24"/>
              </w:rPr>
              <w:t xml:space="preserve">sniedza atzinumu </w:t>
            </w:r>
            <w:r w:rsidR="009459D5">
              <w:rPr>
                <w:b/>
                <w:bCs/>
                <w:sz w:val="24"/>
                <w:szCs w:val="24"/>
              </w:rPr>
              <w:t>Nr.</w:t>
            </w:r>
            <w:r w:rsidR="00253DB1">
              <w:rPr>
                <w:b/>
                <w:bCs/>
                <w:sz w:val="24"/>
                <w:szCs w:val="24"/>
              </w:rPr>
              <w:t> </w:t>
            </w:r>
            <w:r w:rsidR="009459D5" w:rsidRPr="009459D5">
              <w:rPr>
                <w:b/>
                <w:bCs/>
                <w:noProof/>
                <w:sz w:val="24"/>
                <w:szCs w:val="24"/>
              </w:rPr>
              <w:t>1-8/37</w:t>
            </w:r>
            <w:r w:rsidRPr="00F806CC">
              <w:rPr>
                <w:sz w:val="24"/>
                <w:szCs w:val="24"/>
              </w:rPr>
              <w:t xml:space="preserve">, ka Tiesībsarga viedoklis pret cietuma pārstāvja klātbūtnes obligātu, apcietinātajam realizējot tiesības uz </w:t>
            </w:r>
            <w:proofErr w:type="spellStart"/>
            <w:r w:rsidRPr="00F806CC">
              <w:rPr>
                <w:sz w:val="24"/>
                <w:szCs w:val="24"/>
              </w:rPr>
              <w:t>videosaziņu</w:t>
            </w:r>
            <w:proofErr w:type="spellEnd"/>
            <w:r w:rsidRPr="00F806CC">
              <w:rPr>
                <w:sz w:val="24"/>
                <w:szCs w:val="24"/>
              </w:rPr>
              <w:t xml:space="preserve"> ar tuviniekiem, paliek nemainīgs.</w:t>
            </w:r>
          </w:p>
        </w:tc>
        <w:tc>
          <w:tcPr>
            <w:tcW w:w="2835" w:type="dxa"/>
            <w:tcBorders>
              <w:top w:val="single" w:sz="6" w:space="0" w:color="000000"/>
              <w:left w:val="single" w:sz="6" w:space="0" w:color="000000"/>
              <w:bottom w:val="single" w:sz="6" w:space="0" w:color="000000"/>
              <w:right w:val="single" w:sz="6" w:space="0" w:color="000000"/>
            </w:tcBorders>
          </w:tcPr>
          <w:p w14:paraId="65CC6250" w14:textId="77777777" w:rsidR="00CC5C3C" w:rsidRPr="0021345D" w:rsidRDefault="00CC5C3C" w:rsidP="00CC5C3C">
            <w:pPr>
              <w:pStyle w:val="Komentrateksts"/>
              <w:jc w:val="both"/>
              <w:rPr>
                <w:b/>
                <w:bCs/>
                <w:sz w:val="24"/>
                <w:szCs w:val="24"/>
              </w:rPr>
            </w:pPr>
            <w:r w:rsidRPr="0021345D">
              <w:rPr>
                <w:b/>
                <w:bCs/>
                <w:sz w:val="24"/>
                <w:szCs w:val="24"/>
              </w:rPr>
              <w:lastRenderedPageBreak/>
              <w:t>Nav ņemts vērā</w:t>
            </w:r>
          </w:p>
          <w:p w14:paraId="6C0026B4" w14:textId="16B816CA" w:rsidR="00CC5C3C" w:rsidRPr="0021345D" w:rsidRDefault="00CC5C3C" w:rsidP="00CC5C3C">
            <w:pPr>
              <w:pStyle w:val="Komentrateksts"/>
              <w:jc w:val="both"/>
              <w:rPr>
                <w:sz w:val="24"/>
                <w:szCs w:val="24"/>
              </w:rPr>
            </w:pPr>
            <w:r w:rsidRPr="0021345D">
              <w:rPr>
                <w:sz w:val="24"/>
                <w:szCs w:val="24"/>
              </w:rPr>
              <w:t>Atšķirībā no notiesātajiem, kuriem atbilstoši Latvijas Sodu izpildes kodeksa</w:t>
            </w:r>
            <w:r w:rsidR="00943DA7">
              <w:rPr>
                <w:sz w:val="24"/>
                <w:szCs w:val="24"/>
              </w:rPr>
              <w:t xml:space="preserve"> (turpmāk</w:t>
            </w:r>
            <w:r w:rsidR="007B7E18">
              <w:rPr>
                <w:sz w:val="24"/>
                <w:szCs w:val="24"/>
              </w:rPr>
              <w:t xml:space="preserve"> – </w:t>
            </w:r>
            <w:r w:rsidR="00943DA7">
              <w:rPr>
                <w:sz w:val="24"/>
                <w:szCs w:val="24"/>
              </w:rPr>
              <w:t>Kodekss)</w:t>
            </w:r>
            <w:r w:rsidRPr="0021345D">
              <w:rPr>
                <w:sz w:val="24"/>
                <w:szCs w:val="24"/>
              </w:rPr>
              <w:t xml:space="preserve"> regulējumam </w:t>
            </w:r>
            <w:proofErr w:type="spellStart"/>
            <w:r w:rsidRPr="0021345D">
              <w:rPr>
                <w:sz w:val="24"/>
                <w:szCs w:val="24"/>
              </w:rPr>
              <w:t>videosaziņa</w:t>
            </w:r>
            <w:proofErr w:type="spellEnd"/>
            <w:r w:rsidRPr="0021345D">
              <w:rPr>
                <w:sz w:val="24"/>
                <w:szCs w:val="24"/>
              </w:rPr>
              <w:t xml:space="preserve"> notiek bez brīvības atņemšanas iestādes administrācijas klātbūtnes, apcietināto gadījumā krimināltiesisko attiecību taisnīgs noregulējums vēl nav panākts. Turklāt Satversmes tiesa ir atzinusi, ka "</w:t>
            </w:r>
            <w:r w:rsidRPr="0021345D">
              <w:rPr>
                <w:sz w:val="24"/>
                <w:szCs w:val="24"/>
                <w:shd w:val="clear" w:color="auto" w:fill="FFFFFF"/>
              </w:rPr>
              <w:t>[</w:t>
            </w:r>
            <w:proofErr w:type="spellStart"/>
            <w:r w:rsidRPr="0021345D">
              <w:rPr>
                <w:sz w:val="24"/>
                <w:szCs w:val="24"/>
                <w:shd w:val="clear" w:color="auto" w:fill="FFFFFF"/>
              </w:rPr>
              <w:t>a]pcietinājuma</w:t>
            </w:r>
            <w:proofErr w:type="spellEnd"/>
            <w:r w:rsidRPr="0021345D">
              <w:rPr>
                <w:sz w:val="24"/>
                <w:szCs w:val="24"/>
                <w:shd w:val="clear" w:color="auto" w:fill="FFFFFF"/>
              </w:rPr>
              <w:t xml:space="preserve"> mērķis ir </w:t>
            </w:r>
            <w:r w:rsidRPr="0021345D">
              <w:rPr>
                <w:sz w:val="24"/>
                <w:szCs w:val="24"/>
                <w:shd w:val="clear" w:color="auto" w:fill="FFFFFF"/>
              </w:rPr>
              <w:lastRenderedPageBreak/>
              <w:t>nodrošināt sabiedrības un atsevišķu personu drošības aizsardzību–lai netiktu pieļauts tas, ka persona, kura tiek turēta aizdomās vai ir apsūdzēta par noziedzīga nodarījuma izdarīšanu, nelikumīgi iejaucas kriminālprocesa gaitā, un netiktu izdarīts jauns noziedzīgs nodarījums, –un tādējādi nodrošināt objektīvu lietas izpēti un objektīva nolēmuma pieņemšanu, kā arī vainīgās personas saukšanu pie kriminālatbildības (</w:t>
            </w:r>
            <w:r w:rsidRPr="0021345D">
              <w:rPr>
                <w:i/>
                <w:iCs/>
                <w:sz w:val="24"/>
                <w:szCs w:val="24"/>
                <w:shd w:val="clear" w:color="auto" w:fill="FFFFFF"/>
              </w:rPr>
              <w:t>sal. sk. Satversmes tiesas 2019.</w:t>
            </w:r>
            <w:r w:rsidR="003A1257">
              <w:rPr>
                <w:i/>
                <w:iCs/>
                <w:sz w:val="24"/>
                <w:szCs w:val="24"/>
                <w:shd w:val="clear" w:color="auto" w:fill="FFFFFF"/>
              </w:rPr>
              <w:t> </w:t>
            </w:r>
            <w:r w:rsidRPr="0021345D">
              <w:rPr>
                <w:i/>
                <w:iCs/>
                <w:sz w:val="24"/>
                <w:szCs w:val="24"/>
                <w:shd w:val="clear" w:color="auto" w:fill="FFFFFF"/>
              </w:rPr>
              <w:t>gada 28.</w:t>
            </w:r>
            <w:r w:rsidR="003A1257">
              <w:rPr>
                <w:i/>
                <w:iCs/>
                <w:sz w:val="24"/>
                <w:szCs w:val="24"/>
                <w:shd w:val="clear" w:color="auto" w:fill="FFFFFF"/>
              </w:rPr>
              <w:t> </w:t>
            </w:r>
            <w:r w:rsidRPr="0021345D">
              <w:rPr>
                <w:i/>
                <w:iCs/>
                <w:sz w:val="24"/>
                <w:szCs w:val="24"/>
                <w:shd w:val="clear" w:color="auto" w:fill="FFFFFF"/>
              </w:rPr>
              <w:t>jūnija sprieduma lietā Nr.</w:t>
            </w:r>
            <w:r w:rsidR="007B7E18">
              <w:rPr>
                <w:i/>
                <w:iCs/>
                <w:sz w:val="24"/>
                <w:szCs w:val="24"/>
                <w:shd w:val="clear" w:color="auto" w:fill="FFFFFF"/>
              </w:rPr>
              <w:t> </w:t>
            </w:r>
            <w:r w:rsidRPr="0021345D">
              <w:rPr>
                <w:i/>
                <w:iCs/>
                <w:sz w:val="24"/>
                <w:szCs w:val="24"/>
                <w:shd w:val="clear" w:color="auto" w:fill="FFFFFF"/>
              </w:rPr>
              <w:t>2018-24-01 16.</w:t>
            </w:r>
            <w:r w:rsidR="003A1257">
              <w:rPr>
                <w:i/>
                <w:iCs/>
                <w:sz w:val="24"/>
                <w:szCs w:val="24"/>
                <w:shd w:val="clear" w:color="auto" w:fill="FFFFFF"/>
              </w:rPr>
              <w:t> </w:t>
            </w:r>
            <w:r w:rsidRPr="0021345D">
              <w:rPr>
                <w:i/>
                <w:iCs/>
                <w:sz w:val="24"/>
                <w:szCs w:val="24"/>
                <w:shd w:val="clear" w:color="auto" w:fill="FFFFFF"/>
              </w:rPr>
              <w:t>punktu</w:t>
            </w:r>
            <w:r w:rsidRPr="0021345D">
              <w:rPr>
                <w:sz w:val="24"/>
                <w:szCs w:val="24"/>
                <w:shd w:val="clear" w:color="auto" w:fill="FFFFFF"/>
              </w:rPr>
              <w:t>). Turpretim Krimināllikumā paredzēto sodu, tostarp brīvības atņemšanas soda, mērķis saskaņā ar Krimināllikuma 35.</w:t>
            </w:r>
            <w:r w:rsidR="003A1257">
              <w:rPr>
                <w:sz w:val="24"/>
                <w:szCs w:val="24"/>
                <w:shd w:val="clear" w:color="auto" w:fill="FFFFFF"/>
              </w:rPr>
              <w:t> </w:t>
            </w:r>
            <w:r w:rsidRPr="0021345D">
              <w:rPr>
                <w:sz w:val="24"/>
                <w:szCs w:val="24"/>
                <w:shd w:val="clear" w:color="auto" w:fill="FFFFFF"/>
              </w:rPr>
              <w:t xml:space="preserve">panta otro daļu ir aizsargāt sabiedrības drošību, atjaunot taisnīgumu, sodīt </w:t>
            </w:r>
            <w:r w:rsidRPr="0021345D">
              <w:rPr>
                <w:sz w:val="24"/>
                <w:szCs w:val="24"/>
                <w:shd w:val="clear" w:color="auto" w:fill="FFFFFF"/>
              </w:rPr>
              <w:lastRenderedPageBreak/>
              <w:t xml:space="preserve">vainīgo personu par izdarīto noziedzīgo nodarījumu, </w:t>
            </w:r>
            <w:proofErr w:type="spellStart"/>
            <w:r w:rsidRPr="0021345D">
              <w:rPr>
                <w:sz w:val="24"/>
                <w:szCs w:val="24"/>
                <w:shd w:val="clear" w:color="auto" w:fill="FFFFFF"/>
              </w:rPr>
              <w:t>resocializēt</w:t>
            </w:r>
            <w:proofErr w:type="spellEnd"/>
            <w:r w:rsidRPr="0021345D">
              <w:rPr>
                <w:sz w:val="24"/>
                <w:szCs w:val="24"/>
                <w:shd w:val="clear" w:color="auto" w:fill="FFFFFF"/>
              </w:rPr>
              <w:t xml:space="preserve"> sodīto personu, kā arī panākt, lai notiesātais un citas personas pildītu likumu un atturētos no noziedzīgu nodarījumu izdarīšanas. Par atšķirīgu cilvēktiesību ierobežojumu pieļaujamību attiecībā uz personām, kas atrodas apcietinājumā, un personām, kas izcieš brīvības atņemšanas sodu, liecina Eiropas Cilvēktiesību tiesas judikatūrā atzītais, ka krimināllietu  izmeklēšanas stadijā apcietināto kontakti ar ārpasauli var tikt ierobežoti lielākā  mērā nekā pēc izmeklēšanas pabeigšanas (sal.</w:t>
            </w:r>
            <w:r w:rsidR="007B7E18">
              <w:rPr>
                <w:sz w:val="24"/>
                <w:szCs w:val="24"/>
                <w:shd w:val="clear" w:color="auto" w:fill="FFFFFF"/>
              </w:rPr>
              <w:t xml:space="preserve"> </w:t>
            </w:r>
            <w:r w:rsidRPr="0021345D">
              <w:rPr>
                <w:sz w:val="24"/>
                <w:szCs w:val="24"/>
                <w:shd w:val="clear" w:color="auto" w:fill="FFFFFF"/>
              </w:rPr>
              <w:t>sk.</w:t>
            </w:r>
            <w:r w:rsidR="007B7E18">
              <w:rPr>
                <w:sz w:val="24"/>
                <w:szCs w:val="24"/>
                <w:shd w:val="clear" w:color="auto" w:fill="FFFFFF"/>
              </w:rPr>
              <w:t xml:space="preserve"> </w:t>
            </w:r>
            <w:r w:rsidRPr="0021345D">
              <w:rPr>
                <w:sz w:val="24"/>
                <w:szCs w:val="24"/>
                <w:shd w:val="clear" w:color="auto" w:fill="FFFFFF"/>
              </w:rPr>
              <w:t>Eiropas Cilvēktiesību tiesas Lielās palātas 2015.</w:t>
            </w:r>
            <w:r w:rsidR="003A1257">
              <w:rPr>
                <w:sz w:val="24"/>
                <w:szCs w:val="24"/>
                <w:shd w:val="clear" w:color="auto" w:fill="FFFFFF"/>
              </w:rPr>
              <w:t> </w:t>
            </w:r>
            <w:r w:rsidRPr="0021345D">
              <w:rPr>
                <w:sz w:val="24"/>
                <w:szCs w:val="24"/>
                <w:shd w:val="clear" w:color="auto" w:fill="FFFFFF"/>
              </w:rPr>
              <w:t>gada 20.</w:t>
            </w:r>
            <w:r w:rsidR="003A1257">
              <w:rPr>
                <w:sz w:val="24"/>
                <w:szCs w:val="24"/>
                <w:shd w:val="clear" w:color="auto" w:fill="FFFFFF"/>
              </w:rPr>
              <w:t> </w:t>
            </w:r>
            <w:r w:rsidRPr="0021345D">
              <w:rPr>
                <w:sz w:val="24"/>
                <w:szCs w:val="24"/>
                <w:shd w:val="clear" w:color="auto" w:fill="FFFFFF"/>
              </w:rPr>
              <w:t xml:space="preserve">jūnija sprieduma lietā </w:t>
            </w:r>
            <w:r w:rsidR="007B7E18">
              <w:rPr>
                <w:sz w:val="24"/>
                <w:szCs w:val="24"/>
                <w:shd w:val="clear" w:color="auto" w:fill="FFFFFF"/>
              </w:rPr>
              <w:t>"</w:t>
            </w:r>
            <w:proofErr w:type="spellStart"/>
            <w:r w:rsidRPr="0021345D">
              <w:rPr>
                <w:sz w:val="24"/>
                <w:szCs w:val="24"/>
                <w:shd w:val="clear" w:color="auto" w:fill="FFFFFF"/>
              </w:rPr>
              <w:t>Khoroshenko</w:t>
            </w:r>
            <w:proofErr w:type="spellEnd"/>
            <w:r w:rsidRPr="0021345D">
              <w:rPr>
                <w:sz w:val="24"/>
                <w:szCs w:val="24"/>
                <w:shd w:val="clear" w:color="auto" w:fill="FFFFFF"/>
              </w:rPr>
              <w:t xml:space="preserve"> v. </w:t>
            </w:r>
            <w:proofErr w:type="spellStart"/>
            <w:r w:rsidRPr="0021345D">
              <w:rPr>
                <w:sz w:val="24"/>
                <w:szCs w:val="24"/>
                <w:shd w:val="clear" w:color="auto" w:fill="FFFFFF"/>
              </w:rPr>
              <w:t>Russia</w:t>
            </w:r>
            <w:proofErr w:type="spellEnd"/>
            <w:r w:rsidR="007B7E18">
              <w:rPr>
                <w:sz w:val="24"/>
                <w:szCs w:val="24"/>
                <w:shd w:val="clear" w:color="auto" w:fill="FFFFFF"/>
              </w:rPr>
              <w:t>"</w:t>
            </w:r>
            <w:r w:rsidRPr="0021345D">
              <w:rPr>
                <w:sz w:val="24"/>
                <w:szCs w:val="24"/>
                <w:shd w:val="clear" w:color="auto" w:fill="FFFFFF"/>
              </w:rPr>
              <w:t>, pieteikums Nr.</w:t>
            </w:r>
            <w:r w:rsidR="003A1257">
              <w:rPr>
                <w:sz w:val="24"/>
                <w:szCs w:val="24"/>
                <w:shd w:val="clear" w:color="auto" w:fill="FFFFFF"/>
              </w:rPr>
              <w:t> </w:t>
            </w:r>
            <w:r w:rsidRPr="0021345D">
              <w:rPr>
                <w:sz w:val="24"/>
                <w:szCs w:val="24"/>
                <w:shd w:val="clear" w:color="auto" w:fill="FFFFFF"/>
              </w:rPr>
              <w:t xml:space="preserve">41418/04, </w:t>
            </w:r>
            <w:r w:rsidRPr="0021345D">
              <w:rPr>
                <w:sz w:val="24"/>
                <w:szCs w:val="24"/>
                <w:shd w:val="clear" w:color="auto" w:fill="FFFFFF"/>
              </w:rPr>
              <w:lastRenderedPageBreak/>
              <w:t>124.</w:t>
            </w:r>
            <w:r w:rsidR="007B7E18">
              <w:rPr>
                <w:sz w:val="24"/>
                <w:szCs w:val="24"/>
                <w:shd w:val="clear" w:color="auto" w:fill="FFFFFF"/>
              </w:rPr>
              <w:t> </w:t>
            </w:r>
            <w:r w:rsidRPr="0021345D">
              <w:rPr>
                <w:sz w:val="24"/>
                <w:szCs w:val="24"/>
                <w:shd w:val="clear" w:color="auto" w:fill="FFFFFF"/>
              </w:rPr>
              <w:t>punktu)</w:t>
            </w:r>
            <w:r w:rsidRPr="0021345D">
              <w:rPr>
                <w:sz w:val="24"/>
                <w:szCs w:val="24"/>
              </w:rPr>
              <w:t>" (</w:t>
            </w:r>
            <w:r w:rsidRPr="0021345D">
              <w:rPr>
                <w:i/>
                <w:iCs/>
                <w:sz w:val="24"/>
                <w:szCs w:val="24"/>
              </w:rPr>
              <w:t>Satversmes tiesas 2021.</w:t>
            </w:r>
            <w:r w:rsidR="0051353A">
              <w:rPr>
                <w:i/>
                <w:iCs/>
                <w:sz w:val="24"/>
                <w:szCs w:val="24"/>
              </w:rPr>
              <w:t> </w:t>
            </w:r>
            <w:r w:rsidRPr="0021345D">
              <w:rPr>
                <w:i/>
                <w:iCs/>
                <w:sz w:val="24"/>
                <w:szCs w:val="24"/>
              </w:rPr>
              <w:t>gada 15.</w:t>
            </w:r>
            <w:r w:rsidR="0051353A">
              <w:rPr>
                <w:i/>
                <w:iCs/>
                <w:sz w:val="24"/>
                <w:szCs w:val="24"/>
              </w:rPr>
              <w:t> </w:t>
            </w:r>
            <w:r w:rsidRPr="0021345D">
              <w:rPr>
                <w:i/>
                <w:iCs/>
                <w:sz w:val="24"/>
                <w:szCs w:val="24"/>
              </w:rPr>
              <w:t>janvāra sprieduma lietā Nr.</w:t>
            </w:r>
            <w:r w:rsidR="0051353A">
              <w:rPr>
                <w:i/>
                <w:iCs/>
                <w:sz w:val="24"/>
                <w:szCs w:val="24"/>
              </w:rPr>
              <w:t> </w:t>
            </w:r>
            <w:r w:rsidRPr="0021345D">
              <w:rPr>
                <w:i/>
                <w:iCs/>
                <w:sz w:val="24"/>
                <w:szCs w:val="24"/>
              </w:rPr>
              <w:t>2020-21-01 8.1.</w:t>
            </w:r>
            <w:r w:rsidR="0051353A">
              <w:rPr>
                <w:i/>
                <w:iCs/>
                <w:sz w:val="24"/>
                <w:szCs w:val="24"/>
              </w:rPr>
              <w:t> </w:t>
            </w:r>
            <w:r w:rsidRPr="0021345D">
              <w:rPr>
                <w:i/>
                <w:iCs/>
                <w:sz w:val="24"/>
                <w:szCs w:val="24"/>
              </w:rPr>
              <w:t>apakšpunkts</w:t>
            </w:r>
            <w:r w:rsidRPr="0021345D">
              <w:rPr>
                <w:sz w:val="24"/>
                <w:szCs w:val="24"/>
              </w:rPr>
              <w:t xml:space="preserve">). </w:t>
            </w:r>
          </w:p>
          <w:p w14:paraId="762C82E4" w14:textId="5CFC097E" w:rsidR="00EC5443" w:rsidRPr="0021345D" w:rsidRDefault="00EC5443" w:rsidP="00CC5C3C">
            <w:pPr>
              <w:pStyle w:val="Komentrateksts"/>
              <w:jc w:val="both"/>
              <w:rPr>
                <w:sz w:val="24"/>
                <w:szCs w:val="24"/>
              </w:rPr>
            </w:pPr>
            <w:r w:rsidRPr="0021345D">
              <w:rPr>
                <w:sz w:val="24"/>
                <w:szCs w:val="24"/>
              </w:rPr>
              <w:t>Vienlaikus, ņemot vērā, ka no iebilduma būtības izriet, ka procesa virzītājam būtu individuāli jāizvērtē un jāizlemj, vai konkrētā apcietinātā videozvana laikā ir nepieciešams izmeklēšanas cietuma pārstāvis</w:t>
            </w:r>
            <w:r w:rsidR="00705E06" w:rsidRPr="0021345D">
              <w:rPr>
                <w:sz w:val="24"/>
                <w:szCs w:val="24"/>
              </w:rPr>
              <w:t>, vēršam uzmanību, ka</w:t>
            </w:r>
            <w:r w:rsidR="00C32448" w:rsidRPr="0021345D">
              <w:rPr>
                <w:sz w:val="24"/>
                <w:szCs w:val="24"/>
              </w:rPr>
              <w:t xml:space="preserve"> </w:t>
            </w:r>
            <w:r w:rsidR="003A7F61">
              <w:rPr>
                <w:sz w:val="24"/>
                <w:szCs w:val="24"/>
              </w:rPr>
              <w:t>minētais jautājums ir kriminālprocesuāla rakstura</w:t>
            </w:r>
            <w:r w:rsidR="00783E0D">
              <w:rPr>
                <w:sz w:val="24"/>
                <w:szCs w:val="24"/>
              </w:rPr>
              <w:t xml:space="preserve"> (jo paredz papildu pienākumu procesa virzītājam)</w:t>
            </w:r>
            <w:r w:rsidR="003A7F61">
              <w:rPr>
                <w:sz w:val="24"/>
                <w:szCs w:val="24"/>
              </w:rPr>
              <w:t xml:space="preserve"> un līdz ar to </w:t>
            </w:r>
            <w:r w:rsidR="00C16E8F">
              <w:rPr>
                <w:sz w:val="24"/>
                <w:szCs w:val="24"/>
              </w:rPr>
              <w:t>šādu regulējumu ne</w:t>
            </w:r>
            <w:r w:rsidR="00DC1991">
              <w:rPr>
                <w:sz w:val="24"/>
                <w:szCs w:val="24"/>
              </w:rPr>
              <w:t>var ietvert</w:t>
            </w:r>
            <w:r w:rsidR="00EA61D4">
              <w:rPr>
                <w:sz w:val="24"/>
                <w:szCs w:val="24"/>
              </w:rPr>
              <w:t xml:space="preserve"> Apcietinājumā turēšanas kārtības likumā</w:t>
            </w:r>
            <w:proofErr w:type="gramStart"/>
            <w:r w:rsidR="00EA61D4">
              <w:rPr>
                <w:sz w:val="24"/>
                <w:szCs w:val="24"/>
              </w:rPr>
              <w:t xml:space="preserve"> </w:t>
            </w:r>
            <w:r w:rsidR="00DC1991">
              <w:rPr>
                <w:sz w:val="24"/>
                <w:szCs w:val="24"/>
              </w:rPr>
              <w:t xml:space="preserve"> </w:t>
            </w:r>
            <w:proofErr w:type="gramEnd"/>
            <w:r w:rsidR="00EA61D4">
              <w:rPr>
                <w:sz w:val="24"/>
                <w:szCs w:val="24"/>
              </w:rPr>
              <w:t xml:space="preserve">(turpmāk – </w:t>
            </w:r>
            <w:r w:rsidR="00DC1991">
              <w:rPr>
                <w:sz w:val="24"/>
                <w:szCs w:val="24"/>
              </w:rPr>
              <w:t>Likum</w:t>
            </w:r>
            <w:r w:rsidR="00EA61D4">
              <w:rPr>
                <w:sz w:val="24"/>
                <w:szCs w:val="24"/>
              </w:rPr>
              <w:t>s)</w:t>
            </w:r>
            <w:r w:rsidR="0021345D" w:rsidRPr="0021345D">
              <w:rPr>
                <w:sz w:val="24"/>
                <w:szCs w:val="24"/>
              </w:rPr>
              <w:t>.</w:t>
            </w:r>
            <w:r w:rsidR="0040383F">
              <w:rPr>
                <w:sz w:val="24"/>
                <w:szCs w:val="24"/>
              </w:rPr>
              <w:t xml:space="preserve"> </w:t>
            </w:r>
          </w:p>
          <w:p w14:paraId="27F658F9" w14:textId="77777777" w:rsidR="00CC5C3C" w:rsidRPr="0021345D" w:rsidRDefault="00CC5C3C" w:rsidP="00CC5C3C">
            <w:pPr>
              <w:pStyle w:val="Komentrateksts"/>
              <w:jc w:val="both"/>
              <w:rPr>
                <w:sz w:val="24"/>
                <w:szCs w:val="24"/>
              </w:rPr>
            </w:pPr>
          </w:p>
          <w:p w14:paraId="45FCE2F0" w14:textId="2CE9B14B" w:rsidR="00CC5C3C" w:rsidRPr="0021345D" w:rsidRDefault="00CC5C3C" w:rsidP="00F76231">
            <w:pPr>
              <w:tabs>
                <w:tab w:val="center" w:pos="709"/>
                <w:tab w:val="right" w:pos="8306"/>
              </w:tabs>
              <w:ind w:firstLine="709"/>
              <w:jc w:val="both"/>
              <w:rPr>
                <w:b/>
                <w:bCs/>
                <w:sz w:val="24"/>
                <w:szCs w:val="24"/>
              </w:rPr>
            </w:pPr>
          </w:p>
        </w:tc>
        <w:tc>
          <w:tcPr>
            <w:tcW w:w="1842" w:type="dxa"/>
            <w:tcBorders>
              <w:top w:val="single" w:sz="4" w:space="0" w:color="auto"/>
              <w:left w:val="single" w:sz="4" w:space="0" w:color="auto"/>
              <w:bottom w:val="single" w:sz="4" w:space="0" w:color="auto"/>
              <w:right w:val="single" w:sz="4" w:space="0" w:color="auto"/>
            </w:tcBorders>
          </w:tcPr>
          <w:p w14:paraId="119ADB72" w14:textId="72839174" w:rsidR="00CC5C3C" w:rsidRPr="00BE511C" w:rsidRDefault="00CC5C3C" w:rsidP="001B67E7">
            <w:pPr>
              <w:pStyle w:val="Parastais"/>
              <w:jc w:val="both"/>
            </w:pPr>
          </w:p>
        </w:tc>
        <w:tc>
          <w:tcPr>
            <w:tcW w:w="3503" w:type="dxa"/>
            <w:tcBorders>
              <w:top w:val="single" w:sz="4" w:space="0" w:color="auto"/>
              <w:left w:val="single" w:sz="4" w:space="0" w:color="auto"/>
              <w:bottom w:val="single" w:sz="4" w:space="0" w:color="auto"/>
            </w:tcBorders>
          </w:tcPr>
          <w:p w14:paraId="7BC38664" w14:textId="77777777" w:rsidR="00CC5C3C" w:rsidRPr="00BF45DF" w:rsidRDefault="00CC5C3C" w:rsidP="00BF45DF">
            <w:pPr>
              <w:ind w:firstLine="720"/>
              <w:jc w:val="both"/>
              <w:rPr>
                <w:sz w:val="24"/>
                <w:szCs w:val="24"/>
              </w:rPr>
            </w:pPr>
            <w:r w:rsidRPr="00BF45DF">
              <w:rPr>
                <w:sz w:val="24"/>
                <w:szCs w:val="24"/>
              </w:rPr>
              <w:t>6. 13. pantā:</w:t>
            </w:r>
          </w:p>
          <w:p w14:paraId="6978857D" w14:textId="77777777" w:rsidR="008B0DE6" w:rsidRPr="00BF45DF" w:rsidRDefault="008B0DE6" w:rsidP="00BF45DF">
            <w:pPr>
              <w:ind w:firstLine="720"/>
              <w:jc w:val="both"/>
              <w:rPr>
                <w:sz w:val="24"/>
                <w:szCs w:val="24"/>
              </w:rPr>
            </w:pPr>
            <w:r w:rsidRPr="00BF45DF">
              <w:rPr>
                <w:sz w:val="24"/>
                <w:szCs w:val="24"/>
              </w:rPr>
              <w:t>izslēgt pirmās daļas 1. punktā vārdu "adoptētājus";</w:t>
            </w:r>
          </w:p>
          <w:p w14:paraId="4FA60438" w14:textId="77777777" w:rsidR="008B0DE6" w:rsidRPr="00BF45DF" w:rsidRDefault="008B0DE6" w:rsidP="00BF45DF">
            <w:pPr>
              <w:ind w:firstLine="720"/>
              <w:jc w:val="both"/>
              <w:rPr>
                <w:sz w:val="24"/>
                <w:szCs w:val="24"/>
              </w:rPr>
            </w:pPr>
          </w:p>
          <w:p w14:paraId="2EFCC331" w14:textId="77777777" w:rsidR="008B0DE6" w:rsidRPr="00BF45DF" w:rsidRDefault="008B0DE6" w:rsidP="00BF45DF">
            <w:pPr>
              <w:ind w:firstLine="720"/>
              <w:jc w:val="both"/>
              <w:rPr>
                <w:sz w:val="24"/>
                <w:szCs w:val="24"/>
              </w:rPr>
            </w:pPr>
            <w:r w:rsidRPr="00BF45DF">
              <w:rPr>
                <w:sz w:val="24"/>
                <w:szCs w:val="24"/>
              </w:rPr>
              <w:t xml:space="preserve">papildināt pirmās daļas 1. punktu pēc vārda "vecākus" ar vārdiem "aizbildni, aizgādni"; </w:t>
            </w:r>
          </w:p>
          <w:p w14:paraId="31D90964" w14:textId="77777777" w:rsidR="008B0DE6" w:rsidRPr="00BF45DF" w:rsidRDefault="008B0DE6" w:rsidP="00BF45DF">
            <w:pPr>
              <w:ind w:firstLine="720"/>
              <w:jc w:val="both"/>
              <w:rPr>
                <w:sz w:val="24"/>
                <w:szCs w:val="24"/>
              </w:rPr>
            </w:pPr>
          </w:p>
          <w:p w14:paraId="6E4A0BF4" w14:textId="77777777" w:rsidR="008B0DE6" w:rsidRPr="00BF45DF" w:rsidRDefault="008B0DE6" w:rsidP="00BF45DF">
            <w:pPr>
              <w:ind w:firstLine="720"/>
              <w:jc w:val="both"/>
              <w:rPr>
                <w:sz w:val="24"/>
                <w:szCs w:val="24"/>
              </w:rPr>
            </w:pPr>
            <w:r w:rsidRPr="00BF45DF">
              <w:rPr>
                <w:sz w:val="24"/>
                <w:szCs w:val="24"/>
              </w:rPr>
              <w:t>izteikt pirmās daļas 5. punktu jaunā redakcijā:</w:t>
            </w:r>
          </w:p>
          <w:p w14:paraId="29B98C8C" w14:textId="77777777" w:rsidR="008B0DE6" w:rsidRPr="00BF45DF" w:rsidRDefault="008B0DE6" w:rsidP="00BF45DF">
            <w:pPr>
              <w:ind w:firstLine="720"/>
              <w:jc w:val="both"/>
              <w:rPr>
                <w:strike/>
                <w:sz w:val="24"/>
                <w:szCs w:val="24"/>
              </w:rPr>
            </w:pPr>
            <w:r w:rsidRPr="00BF45DF">
              <w:rPr>
                <w:sz w:val="24"/>
                <w:szCs w:val="24"/>
              </w:rPr>
              <w:t xml:space="preserve">"5) sazināties ar personām ārpus izmeklēšanas cietuma sarakstoties, izmantojot izmeklēšanas cietuma tālruni (taksofonu) vai videosaziņas iespēju, izņemot gadījumu, ja </w:t>
            </w:r>
            <w:r w:rsidRPr="00BF45DF">
              <w:rPr>
                <w:sz w:val="24"/>
                <w:szCs w:val="24"/>
              </w:rPr>
              <w:lastRenderedPageBreak/>
              <w:t>apcietinātajam Kriminālprocesa likumā noteiktajā kārtībā ir noteikti tikšanās un saziņas ierobežojumi ar minētajām personām;";</w:t>
            </w:r>
          </w:p>
          <w:p w14:paraId="4E51A8E8" w14:textId="77777777" w:rsidR="008B0DE6" w:rsidRPr="00BF45DF" w:rsidRDefault="008B0DE6" w:rsidP="00BF45DF">
            <w:pPr>
              <w:ind w:firstLine="720"/>
              <w:jc w:val="both"/>
              <w:rPr>
                <w:sz w:val="24"/>
                <w:szCs w:val="24"/>
              </w:rPr>
            </w:pPr>
          </w:p>
          <w:p w14:paraId="2DC9A227" w14:textId="77777777" w:rsidR="008B0DE6" w:rsidRPr="00BF45DF" w:rsidRDefault="008B0DE6" w:rsidP="00BF45DF">
            <w:pPr>
              <w:ind w:firstLine="720"/>
              <w:jc w:val="both"/>
              <w:rPr>
                <w:sz w:val="24"/>
                <w:szCs w:val="24"/>
              </w:rPr>
            </w:pPr>
            <w:r w:rsidRPr="00BF45DF">
              <w:rPr>
                <w:sz w:val="24"/>
                <w:szCs w:val="24"/>
              </w:rPr>
              <w:t>papildināt pirmās daļas 6. punktu ar vārdiem "izņemot gadījumu, ja apcietinātajam Kriminālprocesa likumā noteiktajā kārtībā ir noteikti tikšanās un saziņas ierobežojumi ar minētajām personām";</w:t>
            </w:r>
          </w:p>
          <w:p w14:paraId="2B5E6BCA" w14:textId="77777777" w:rsidR="008B0DE6" w:rsidRPr="00BF45DF" w:rsidRDefault="008B0DE6" w:rsidP="00BF45DF">
            <w:pPr>
              <w:ind w:firstLine="720"/>
              <w:jc w:val="both"/>
              <w:rPr>
                <w:sz w:val="24"/>
                <w:szCs w:val="24"/>
              </w:rPr>
            </w:pPr>
          </w:p>
          <w:p w14:paraId="6059F202" w14:textId="77777777" w:rsidR="008B0DE6" w:rsidRPr="00BF45DF" w:rsidRDefault="008B0DE6" w:rsidP="00BF45DF">
            <w:pPr>
              <w:ind w:firstLine="720"/>
              <w:jc w:val="both"/>
              <w:rPr>
                <w:sz w:val="24"/>
                <w:szCs w:val="24"/>
              </w:rPr>
            </w:pPr>
            <w:r w:rsidRPr="00BF45DF">
              <w:rPr>
                <w:sz w:val="24"/>
                <w:szCs w:val="24"/>
              </w:rPr>
              <w:t>izteikt pirmās daļas 7. punktu šādā redakcijā:</w:t>
            </w:r>
          </w:p>
          <w:p w14:paraId="75A61775" w14:textId="77777777" w:rsidR="008B0DE6" w:rsidRPr="00BF45DF" w:rsidRDefault="008B0DE6" w:rsidP="00BF45DF">
            <w:pPr>
              <w:ind w:firstLine="720"/>
              <w:jc w:val="both"/>
              <w:rPr>
                <w:sz w:val="24"/>
                <w:szCs w:val="24"/>
              </w:rPr>
            </w:pPr>
            <w:r w:rsidRPr="00BF45DF">
              <w:rPr>
                <w:sz w:val="24"/>
                <w:szCs w:val="24"/>
              </w:rPr>
              <w:t>"7) satikties ar aizstāvi, ar kuru noslēgta vienošanās konkrētajā kriminālprocesā, kurā piemērots apcietinājums, vai kurš sniedz valsts nodrošināto juridisko palīdzību konkrētajā kriminālprocesā, kurā piemērots apcietinājums, satikties ar aizstāvi citā kriminālprocesā, ja aizstāvis ir saņēmis procesa virzītāja atļauju</w:t>
            </w:r>
            <w:r w:rsidRPr="00BF45DF">
              <w:rPr>
                <w:i/>
                <w:iCs/>
                <w:sz w:val="24"/>
                <w:szCs w:val="24"/>
              </w:rPr>
              <w:t>,</w:t>
            </w:r>
            <w:r w:rsidRPr="00BF45DF">
              <w:rPr>
                <w:sz w:val="24"/>
                <w:szCs w:val="24"/>
              </w:rPr>
              <w:t xml:space="preserve"> advokātu, kurš saņēmis procesa virzītāja atļauju, bet ārvalstniekiem – satikties ar savas valsts diplomātiskās vai </w:t>
            </w:r>
            <w:r w:rsidRPr="00BF45DF">
              <w:rPr>
                <w:sz w:val="24"/>
                <w:szCs w:val="24"/>
              </w:rPr>
              <w:lastRenderedPageBreak/>
              <w:t>konsulārās pārstāvniecības pārstāvi vienatnē, bez skaita ierobežojuma, ievērojot izmeklēšanas cietuma dienas kārtību";</w:t>
            </w:r>
          </w:p>
          <w:p w14:paraId="7FDED072" w14:textId="77777777" w:rsidR="008B0DE6" w:rsidRPr="00BF45DF" w:rsidRDefault="008B0DE6" w:rsidP="00BF45DF">
            <w:pPr>
              <w:ind w:firstLine="720"/>
              <w:jc w:val="both"/>
              <w:rPr>
                <w:sz w:val="24"/>
                <w:szCs w:val="24"/>
              </w:rPr>
            </w:pPr>
          </w:p>
          <w:p w14:paraId="21EFA9D1" w14:textId="77777777" w:rsidR="008B0DE6" w:rsidRPr="00BF45DF" w:rsidRDefault="008B0DE6" w:rsidP="00BF45DF">
            <w:pPr>
              <w:ind w:firstLine="720"/>
              <w:jc w:val="both"/>
              <w:rPr>
                <w:sz w:val="24"/>
                <w:szCs w:val="24"/>
              </w:rPr>
            </w:pPr>
            <w:r w:rsidRPr="00BF45DF">
              <w:rPr>
                <w:sz w:val="24"/>
                <w:szCs w:val="24"/>
              </w:rPr>
              <w:t>izteikt ceturto un piekto daļu šādā redakcijā:</w:t>
            </w:r>
          </w:p>
          <w:p w14:paraId="025268E8" w14:textId="77777777" w:rsidR="008B0DE6" w:rsidRPr="00BF45DF" w:rsidRDefault="008B0DE6" w:rsidP="00BF45DF">
            <w:pPr>
              <w:ind w:firstLine="720"/>
              <w:jc w:val="both"/>
              <w:rPr>
                <w:sz w:val="24"/>
                <w:szCs w:val="24"/>
              </w:rPr>
            </w:pPr>
            <w:r w:rsidRPr="00BF45DF">
              <w:rPr>
                <w:sz w:val="24"/>
                <w:szCs w:val="24"/>
              </w:rPr>
              <w:t>"(4) Latvijas Cietumu slimnīcā ievietotajam apcietinātajam atbilstoši ārsta norādījumiem tikšanās vietā nodrošina iespēju sazināties ar radiniekiem, laulāto vai citām personām, izmantojot videosaziņas iespēju izmeklēšanas cietuma administrācijas pārstāvja klātbūtnē. Šādu videosaziņas iespēju skaitu un ilgumu nosaka atbilstoši šajā likumā noteiktajam tikšanos skaitam un ilgumam.</w:t>
            </w:r>
          </w:p>
          <w:p w14:paraId="2E8F45AD" w14:textId="77777777" w:rsidR="008B0DE6" w:rsidRPr="00BF45DF" w:rsidRDefault="008B0DE6" w:rsidP="00BF45DF">
            <w:pPr>
              <w:ind w:firstLine="720"/>
              <w:jc w:val="both"/>
              <w:rPr>
                <w:sz w:val="24"/>
                <w:szCs w:val="24"/>
              </w:rPr>
            </w:pPr>
          </w:p>
          <w:p w14:paraId="4970DCEF" w14:textId="77777777" w:rsidR="008B0DE6" w:rsidRPr="00BF45DF" w:rsidRDefault="008B0DE6" w:rsidP="00BF45DF">
            <w:pPr>
              <w:ind w:firstLine="720"/>
              <w:jc w:val="both"/>
              <w:rPr>
                <w:sz w:val="24"/>
                <w:szCs w:val="24"/>
              </w:rPr>
            </w:pPr>
            <w:r w:rsidRPr="00BF45DF">
              <w:rPr>
                <w:sz w:val="24"/>
                <w:szCs w:val="24"/>
              </w:rPr>
              <w:t xml:space="preserve">(5) Papildus šajā pantā minētajām tiesībām apcietinātajam ārvalstniekam un apcietinātajam, kuram pastāvīgā dzīvesvieta nav Latvija, ir tiesības divas reizes mēnesī izmantot videosaziņas iespēju uz laiku līdz 15 minūtēm saziņai ar </w:t>
            </w:r>
            <w:r w:rsidRPr="00BF45DF">
              <w:rPr>
                <w:sz w:val="24"/>
                <w:szCs w:val="24"/>
              </w:rPr>
              <w:lastRenderedPageBreak/>
              <w:t>radiniekiem, laulāto vai citām personām izmeklēšanas cietuma pārstāvja klātbūtnē.";</w:t>
            </w:r>
          </w:p>
          <w:p w14:paraId="09D89A90" w14:textId="77777777" w:rsidR="008B0DE6" w:rsidRPr="00BF45DF" w:rsidRDefault="008B0DE6" w:rsidP="00BF45DF">
            <w:pPr>
              <w:ind w:firstLine="720"/>
              <w:jc w:val="both"/>
              <w:rPr>
                <w:sz w:val="24"/>
                <w:szCs w:val="24"/>
              </w:rPr>
            </w:pPr>
          </w:p>
          <w:p w14:paraId="55AE42B4" w14:textId="77777777" w:rsidR="008B0DE6" w:rsidRPr="00BF45DF" w:rsidRDefault="008B0DE6" w:rsidP="00BF45DF">
            <w:pPr>
              <w:ind w:firstLine="720"/>
              <w:jc w:val="both"/>
              <w:rPr>
                <w:sz w:val="24"/>
                <w:szCs w:val="24"/>
              </w:rPr>
            </w:pPr>
            <w:r w:rsidRPr="00BF45DF">
              <w:rPr>
                <w:sz w:val="24"/>
                <w:szCs w:val="24"/>
              </w:rPr>
              <w:t>papildināt pantu ar sesto daļu šādā redakcijā:</w:t>
            </w:r>
          </w:p>
          <w:p w14:paraId="1941DCAB" w14:textId="77777777" w:rsidR="008B0DE6" w:rsidRPr="00BF45DF" w:rsidRDefault="008B0DE6" w:rsidP="00BF45DF">
            <w:pPr>
              <w:ind w:firstLine="720"/>
              <w:jc w:val="both"/>
              <w:rPr>
                <w:sz w:val="24"/>
                <w:szCs w:val="24"/>
              </w:rPr>
            </w:pPr>
            <w:r w:rsidRPr="00BF45DF">
              <w:rPr>
                <w:sz w:val="24"/>
                <w:szCs w:val="24"/>
              </w:rPr>
              <w:t>"(6) Papildus šajā pantā minētajām tiesībām vājdzirdīgajiem un nedzirdīgajiem apcietinātajiem ir tiesības divas reizes mēnesī izmantot videosaziņas iespēju uz laiku līdz 30 minūtēm saziņai ar radiniekiem, laulāto vai citām personām izmeklēšanas cietuma pārstāvja klātbūtnē."</w:t>
            </w:r>
          </w:p>
          <w:p w14:paraId="539FD15C" w14:textId="77777777" w:rsidR="00CC5C3C" w:rsidRPr="00BF45DF" w:rsidRDefault="00CC5C3C" w:rsidP="00BF45DF">
            <w:pPr>
              <w:ind w:firstLine="720"/>
              <w:jc w:val="both"/>
              <w:rPr>
                <w:sz w:val="24"/>
                <w:szCs w:val="24"/>
              </w:rPr>
            </w:pPr>
          </w:p>
          <w:p w14:paraId="1C2DAC4D" w14:textId="75325F1D" w:rsidR="00CC5C3C" w:rsidRPr="00BF45DF" w:rsidRDefault="00CC5C3C" w:rsidP="00BF45DF">
            <w:pPr>
              <w:ind w:firstLine="720"/>
              <w:jc w:val="both"/>
              <w:rPr>
                <w:sz w:val="24"/>
                <w:szCs w:val="24"/>
              </w:rPr>
            </w:pPr>
            <w:r w:rsidRPr="00BF45DF">
              <w:rPr>
                <w:sz w:val="24"/>
                <w:szCs w:val="24"/>
              </w:rPr>
              <w:t>1</w:t>
            </w:r>
            <w:r w:rsidR="00843AA8" w:rsidRPr="00BF45DF">
              <w:rPr>
                <w:sz w:val="24"/>
                <w:szCs w:val="24"/>
              </w:rPr>
              <w:t>2</w:t>
            </w:r>
            <w:r w:rsidRPr="00BF45DF">
              <w:rPr>
                <w:sz w:val="24"/>
                <w:szCs w:val="24"/>
              </w:rPr>
              <w:t>. 18.</w:t>
            </w:r>
            <w:r w:rsidR="0051353A" w:rsidRPr="00BF45DF">
              <w:rPr>
                <w:sz w:val="24"/>
                <w:szCs w:val="24"/>
              </w:rPr>
              <w:t> </w:t>
            </w:r>
            <w:r w:rsidRPr="00BF45DF">
              <w:rPr>
                <w:sz w:val="24"/>
                <w:szCs w:val="24"/>
              </w:rPr>
              <w:t>pantā:</w:t>
            </w:r>
          </w:p>
          <w:p w14:paraId="17B024A0" w14:textId="77777777" w:rsidR="002852F8" w:rsidRPr="00BF45DF" w:rsidRDefault="002852F8" w:rsidP="00BF45DF">
            <w:pPr>
              <w:ind w:firstLine="720"/>
              <w:jc w:val="both"/>
              <w:rPr>
                <w:sz w:val="24"/>
                <w:szCs w:val="24"/>
              </w:rPr>
            </w:pPr>
            <w:r w:rsidRPr="00BF45DF">
              <w:rPr>
                <w:sz w:val="24"/>
                <w:szCs w:val="24"/>
              </w:rPr>
              <w:t>papildināt pirmo daļu ar 4. punktu šādā redakcijā:</w:t>
            </w:r>
          </w:p>
          <w:p w14:paraId="5B79C2A6" w14:textId="77777777" w:rsidR="002852F8" w:rsidRPr="00BF45DF" w:rsidRDefault="002852F8" w:rsidP="00BF45DF">
            <w:pPr>
              <w:ind w:firstLine="720"/>
              <w:jc w:val="both"/>
              <w:rPr>
                <w:sz w:val="24"/>
                <w:szCs w:val="24"/>
              </w:rPr>
            </w:pPr>
            <w:r w:rsidRPr="00BF45DF">
              <w:rPr>
                <w:sz w:val="24"/>
                <w:szCs w:val="24"/>
              </w:rPr>
              <w:t>"4) videosaziņas iespēju divas reizes mēnesī uz laiku līdz 15 minūtēm saziņai ar radiniekiem, laulāto vai citām personām izmeklēšanas cietuma pārstāvja klātbūtnē.";</w:t>
            </w:r>
          </w:p>
          <w:p w14:paraId="692D40CE" w14:textId="77777777" w:rsidR="002852F8" w:rsidRPr="00BF45DF" w:rsidRDefault="002852F8" w:rsidP="00BF45DF">
            <w:pPr>
              <w:ind w:firstLine="720"/>
              <w:jc w:val="both"/>
              <w:rPr>
                <w:sz w:val="24"/>
                <w:szCs w:val="24"/>
              </w:rPr>
            </w:pPr>
          </w:p>
          <w:p w14:paraId="081C0B43" w14:textId="77777777" w:rsidR="002852F8" w:rsidRPr="00BF45DF" w:rsidRDefault="002852F8" w:rsidP="00BF45DF">
            <w:pPr>
              <w:ind w:firstLine="720"/>
              <w:jc w:val="both"/>
              <w:rPr>
                <w:sz w:val="24"/>
                <w:szCs w:val="24"/>
              </w:rPr>
            </w:pPr>
            <w:r w:rsidRPr="00BF45DF">
              <w:rPr>
                <w:sz w:val="24"/>
                <w:szCs w:val="24"/>
              </w:rPr>
              <w:t>papildināt pantu ar septīto daļu šādā redakcijā:</w:t>
            </w:r>
          </w:p>
          <w:p w14:paraId="23775028" w14:textId="66969381" w:rsidR="000E2B84" w:rsidRPr="00BF45DF" w:rsidRDefault="002852F8" w:rsidP="00BF45DF">
            <w:pPr>
              <w:ind w:firstLine="720"/>
              <w:jc w:val="both"/>
              <w:rPr>
                <w:sz w:val="24"/>
                <w:szCs w:val="24"/>
              </w:rPr>
            </w:pPr>
            <w:r w:rsidRPr="00BF45DF">
              <w:rPr>
                <w:sz w:val="24"/>
                <w:szCs w:val="24"/>
              </w:rPr>
              <w:lastRenderedPageBreak/>
              <w:t>"(7) Papildus šajā pantā minētajām tiesībām vājdzirdīgajiem un nedzirdīgajiem nepilngadīgajiem apcietinātajiem ir tiesības izmantot videosaziņas iespēju bez skaita ierobežojuma uz laiku līdz 30 minūtēm saziņai ar radiniekiem, laulāto vai citām personām izmeklēšanas cietuma pārstāvja klātbūtnē, ja saņemta procesa virzītāja atļauja."</w:t>
            </w:r>
          </w:p>
          <w:p w14:paraId="3FD83E1B" w14:textId="77777777" w:rsidR="002852F8" w:rsidRPr="00BF45DF" w:rsidRDefault="002852F8" w:rsidP="00BF45DF">
            <w:pPr>
              <w:ind w:firstLine="720"/>
              <w:jc w:val="both"/>
              <w:rPr>
                <w:sz w:val="24"/>
                <w:szCs w:val="24"/>
                <w:highlight w:val="yellow"/>
              </w:rPr>
            </w:pPr>
          </w:p>
          <w:p w14:paraId="13D2A7C4" w14:textId="38230D1A" w:rsidR="00CC5C3C" w:rsidRPr="00BF45DF" w:rsidRDefault="00CC5C3C" w:rsidP="00BF45DF">
            <w:pPr>
              <w:ind w:firstLine="720"/>
              <w:jc w:val="both"/>
              <w:rPr>
                <w:sz w:val="24"/>
                <w:szCs w:val="24"/>
              </w:rPr>
            </w:pPr>
            <w:r w:rsidRPr="00BF45DF">
              <w:rPr>
                <w:sz w:val="24"/>
                <w:szCs w:val="24"/>
              </w:rPr>
              <w:t>1</w:t>
            </w:r>
            <w:r w:rsidR="00843AA8" w:rsidRPr="00BF45DF">
              <w:rPr>
                <w:sz w:val="24"/>
                <w:szCs w:val="24"/>
              </w:rPr>
              <w:t>8</w:t>
            </w:r>
            <w:r w:rsidRPr="00BF45DF">
              <w:rPr>
                <w:sz w:val="24"/>
                <w:szCs w:val="24"/>
              </w:rPr>
              <w:t>.</w:t>
            </w:r>
            <w:r w:rsidR="002A721B" w:rsidRPr="00BF45DF">
              <w:rPr>
                <w:sz w:val="24"/>
                <w:szCs w:val="24"/>
              </w:rPr>
              <w:t> </w:t>
            </w:r>
            <w:r w:rsidRPr="00BF45DF">
              <w:rPr>
                <w:sz w:val="24"/>
                <w:szCs w:val="24"/>
              </w:rPr>
              <w:t>28.</w:t>
            </w:r>
            <w:r w:rsidR="0051353A" w:rsidRPr="00BF45DF">
              <w:rPr>
                <w:sz w:val="24"/>
                <w:szCs w:val="24"/>
              </w:rPr>
              <w:t> </w:t>
            </w:r>
            <w:r w:rsidRPr="00BF45DF">
              <w:rPr>
                <w:sz w:val="24"/>
                <w:szCs w:val="24"/>
              </w:rPr>
              <w:t>pantā:</w:t>
            </w:r>
          </w:p>
          <w:p w14:paraId="6D81B8E6" w14:textId="77777777" w:rsidR="00BF45DF" w:rsidRPr="00BF45DF" w:rsidRDefault="00BF45DF" w:rsidP="00BF45DF">
            <w:pPr>
              <w:ind w:firstLine="720"/>
              <w:jc w:val="both"/>
              <w:rPr>
                <w:sz w:val="24"/>
                <w:szCs w:val="24"/>
              </w:rPr>
            </w:pPr>
            <w:r w:rsidRPr="00BF45DF">
              <w:rPr>
                <w:sz w:val="24"/>
                <w:szCs w:val="24"/>
              </w:rPr>
              <w:t>izteikt otrās daļas pirmo teikumu šādā redakcijā:</w:t>
            </w:r>
          </w:p>
          <w:p w14:paraId="249F51B5" w14:textId="3E4863B3" w:rsidR="00BF45DF" w:rsidRPr="00BF45DF" w:rsidRDefault="00BF45DF" w:rsidP="00BF45DF">
            <w:pPr>
              <w:ind w:firstLine="720"/>
              <w:jc w:val="both"/>
              <w:rPr>
                <w:sz w:val="24"/>
                <w:szCs w:val="24"/>
              </w:rPr>
            </w:pPr>
            <w:r w:rsidRPr="00BF45DF">
              <w:rPr>
                <w:sz w:val="24"/>
                <w:szCs w:val="24"/>
              </w:rPr>
              <w:t>"</w:t>
            </w:r>
            <w:r w:rsidRPr="00BF45DF">
              <w:rPr>
                <w:sz w:val="24"/>
                <w:szCs w:val="24"/>
                <w:shd w:val="clear" w:color="auto" w:fill="FFFFFF"/>
              </w:rPr>
              <w:t xml:space="preserve">Lai novērstu ieslodzījuma vietu vai sabiedrības drošības apdraudējumu, </w:t>
            </w:r>
            <w:r w:rsidRPr="00BF45DF">
              <w:rPr>
                <w:sz w:val="24"/>
                <w:szCs w:val="24"/>
              </w:rPr>
              <w:t>lai kontrolētu apcietinātajam Kriminālprocesa likumā noteiktajā kārtībā noteikto tikšanās un saziņas ierobežojumu ievērošanu, kā arī, lai novērstu</w:t>
            </w:r>
            <w:r w:rsidRPr="00BF45DF">
              <w:rPr>
                <w:sz w:val="24"/>
                <w:szCs w:val="24"/>
                <w:shd w:val="clear" w:color="auto" w:fill="FFFFFF"/>
              </w:rPr>
              <w:t xml:space="preserve"> neatļautu priekšmetu vai vielu nodošanu apcietinātajiem, izmeklēšanas cietuma darbinieki pārbauda apcietinātā saraksti, izņemot saraksti ar šā likuma 15. panta trešajā daļā minētajiem adresātiem</w:t>
            </w:r>
            <w:r w:rsidRPr="00BF45DF">
              <w:rPr>
                <w:color w:val="414142"/>
                <w:sz w:val="24"/>
                <w:szCs w:val="24"/>
                <w:shd w:val="clear" w:color="auto" w:fill="FFFFFF"/>
              </w:rPr>
              <w:t>.</w:t>
            </w:r>
            <w:r w:rsidRPr="00BF45DF">
              <w:rPr>
                <w:sz w:val="24"/>
                <w:szCs w:val="24"/>
              </w:rPr>
              <w:t>"</w:t>
            </w:r>
          </w:p>
          <w:p w14:paraId="0F0E53DD" w14:textId="77777777" w:rsidR="00BF45DF" w:rsidRPr="00BF45DF" w:rsidRDefault="00BF45DF" w:rsidP="00BF45DF">
            <w:pPr>
              <w:ind w:firstLine="720"/>
              <w:jc w:val="both"/>
              <w:rPr>
                <w:sz w:val="24"/>
                <w:szCs w:val="24"/>
              </w:rPr>
            </w:pPr>
          </w:p>
          <w:p w14:paraId="33B40739" w14:textId="77777777" w:rsidR="00BF45DF" w:rsidRPr="00BF45DF" w:rsidRDefault="00BF45DF" w:rsidP="00BF45DF">
            <w:pPr>
              <w:ind w:firstLine="720"/>
              <w:jc w:val="both"/>
              <w:rPr>
                <w:sz w:val="24"/>
                <w:szCs w:val="24"/>
              </w:rPr>
            </w:pPr>
            <w:r w:rsidRPr="00BF45DF">
              <w:rPr>
                <w:sz w:val="24"/>
                <w:szCs w:val="24"/>
              </w:rPr>
              <w:lastRenderedPageBreak/>
              <w:t>izslēgt otrās daļas trešajā teikumā vārdus "krimināltiesisko attiecību taisnīgu noregulējumu";</w:t>
            </w:r>
          </w:p>
          <w:p w14:paraId="1C85E98E" w14:textId="77777777" w:rsidR="00BF45DF" w:rsidRPr="00BF45DF" w:rsidRDefault="00BF45DF" w:rsidP="00BF45DF">
            <w:pPr>
              <w:ind w:firstLine="720"/>
              <w:jc w:val="both"/>
              <w:rPr>
                <w:sz w:val="24"/>
                <w:szCs w:val="24"/>
              </w:rPr>
            </w:pPr>
          </w:p>
          <w:p w14:paraId="585DA9E0" w14:textId="77777777" w:rsidR="00BF45DF" w:rsidRPr="00BF45DF" w:rsidRDefault="00BF45DF" w:rsidP="00BF45DF">
            <w:pPr>
              <w:ind w:firstLine="720"/>
              <w:jc w:val="both"/>
              <w:rPr>
                <w:sz w:val="24"/>
                <w:szCs w:val="24"/>
              </w:rPr>
            </w:pPr>
            <w:r w:rsidRPr="00BF45DF">
              <w:rPr>
                <w:sz w:val="24"/>
                <w:szCs w:val="24"/>
              </w:rPr>
              <w:t>papildināt trešo daļu ar 5. punktu šādā redakcijā:</w:t>
            </w:r>
          </w:p>
          <w:p w14:paraId="1C4AE68C" w14:textId="77777777" w:rsidR="00BF45DF" w:rsidRPr="00BF45DF" w:rsidRDefault="00BF45DF" w:rsidP="00BF45DF">
            <w:pPr>
              <w:ind w:firstLine="720"/>
              <w:jc w:val="both"/>
              <w:rPr>
                <w:sz w:val="24"/>
                <w:szCs w:val="24"/>
              </w:rPr>
            </w:pPr>
            <w:r w:rsidRPr="00BF45DF">
              <w:rPr>
                <w:sz w:val="24"/>
                <w:szCs w:val="24"/>
              </w:rPr>
              <w:t xml:space="preserve">"5) ja sarakste notiek starp apcietināto un personu, ar kuru apcietinātajam </w:t>
            </w:r>
            <w:bookmarkStart w:id="0" w:name="_Hlk69392224"/>
            <w:r w:rsidRPr="00BF45DF">
              <w:rPr>
                <w:sz w:val="24"/>
                <w:szCs w:val="24"/>
              </w:rPr>
              <w:t xml:space="preserve">Kriminālprocesa likumā noteiktajā kārtībā </w:t>
            </w:r>
            <w:bookmarkEnd w:id="0"/>
            <w:r w:rsidRPr="00BF45DF">
              <w:rPr>
                <w:sz w:val="24"/>
                <w:szCs w:val="24"/>
              </w:rPr>
              <w:t>ir noteikti tikšanās un saziņas ierobežojumi";</w:t>
            </w:r>
          </w:p>
          <w:p w14:paraId="007B391E" w14:textId="77777777" w:rsidR="00BF45DF" w:rsidRPr="00BF45DF" w:rsidRDefault="00BF45DF" w:rsidP="00BF45DF">
            <w:pPr>
              <w:ind w:firstLine="720"/>
              <w:jc w:val="both"/>
              <w:rPr>
                <w:sz w:val="24"/>
                <w:szCs w:val="24"/>
              </w:rPr>
            </w:pPr>
          </w:p>
          <w:p w14:paraId="124AE67A" w14:textId="77777777" w:rsidR="00BF45DF" w:rsidRPr="00BF45DF" w:rsidRDefault="00BF45DF" w:rsidP="00BF45DF">
            <w:pPr>
              <w:ind w:firstLine="720"/>
              <w:jc w:val="both"/>
              <w:rPr>
                <w:sz w:val="24"/>
                <w:szCs w:val="24"/>
              </w:rPr>
            </w:pPr>
            <w:r w:rsidRPr="00BF45DF">
              <w:rPr>
                <w:sz w:val="24"/>
                <w:szCs w:val="24"/>
              </w:rPr>
              <w:t>izteikt piekto daļu šādā redakcijā:</w:t>
            </w:r>
          </w:p>
          <w:p w14:paraId="7CE1581C" w14:textId="3D8B83F2" w:rsidR="00331DB2" w:rsidRPr="00BF45DF" w:rsidRDefault="00BF45DF" w:rsidP="00331DB2">
            <w:pPr>
              <w:ind w:firstLine="720"/>
              <w:jc w:val="both"/>
              <w:rPr>
                <w:sz w:val="24"/>
                <w:szCs w:val="24"/>
              </w:rPr>
            </w:pPr>
            <w:r w:rsidRPr="00BF45DF">
              <w:rPr>
                <w:sz w:val="24"/>
                <w:szCs w:val="24"/>
              </w:rPr>
              <w:t xml:space="preserve">"(5) Lai novērstu ieslodzījuma vietas vai sabiedrības drošības apdraudējumu, lai kontrolētu Kriminālprocesa likumā noteiktajā kārtībā noteikto tikšanās un saziņas ierobežojumu ievērošanu, apcietināto telefonsarunas un </w:t>
            </w:r>
            <w:proofErr w:type="spellStart"/>
            <w:r w:rsidRPr="00BF45DF">
              <w:rPr>
                <w:sz w:val="24"/>
                <w:szCs w:val="24"/>
              </w:rPr>
              <w:t>videosaziņa</w:t>
            </w:r>
            <w:proofErr w:type="spellEnd"/>
            <w:r w:rsidRPr="00BF45DF">
              <w:rPr>
                <w:sz w:val="24"/>
                <w:szCs w:val="24"/>
              </w:rPr>
              <w:t xml:space="preserve"> notiek izmeklēšanas cietuma pārstāvja klātbūtnē, izņemot telefonsarunas vai </w:t>
            </w:r>
            <w:proofErr w:type="spellStart"/>
            <w:r w:rsidRPr="00BF45DF">
              <w:rPr>
                <w:sz w:val="24"/>
                <w:szCs w:val="24"/>
              </w:rPr>
              <w:t>videosaziņu</w:t>
            </w:r>
            <w:proofErr w:type="spellEnd"/>
            <w:r w:rsidRPr="00BF45DF">
              <w:rPr>
                <w:sz w:val="24"/>
                <w:szCs w:val="24"/>
              </w:rPr>
              <w:t xml:space="preserve"> ar šā likuma 15. panta trešajā daļā minētajiem adresātiem. Ja telefonsarunas vai videosaziņas saturs apdraud ieslodzījuma vietas vai sabiedrības drošību, citu </w:t>
            </w:r>
            <w:r w:rsidRPr="00BF45DF">
              <w:rPr>
                <w:sz w:val="24"/>
                <w:szCs w:val="24"/>
              </w:rPr>
              <w:lastRenderedPageBreak/>
              <w:t xml:space="preserve">personu tiesības vai var veicināt noziedzīga nodarījuma izdarīšanu, telefonsarunu vai </w:t>
            </w:r>
            <w:proofErr w:type="spellStart"/>
            <w:r w:rsidRPr="00BF45DF">
              <w:rPr>
                <w:sz w:val="24"/>
                <w:szCs w:val="24"/>
              </w:rPr>
              <w:t>videosaziņu</w:t>
            </w:r>
            <w:proofErr w:type="spellEnd"/>
            <w:r w:rsidRPr="00BF45DF">
              <w:rPr>
                <w:sz w:val="24"/>
                <w:szCs w:val="24"/>
              </w:rPr>
              <w:t xml:space="preserve"> pārtrauc, un paskaidro apcietinātajam to pārtraukšanas iemeslu, izņemot gadījumus, kad tas var apdraudēt šajā daļā noteiktā apcietināto telefonsarunu vai videosaziņas kontroles mērķa sasniegšanu."</w:t>
            </w:r>
          </w:p>
        </w:tc>
      </w:tr>
    </w:tbl>
    <w:p w14:paraId="5CD7F8EF" w14:textId="195E2A88" w:rsidR="007B4C0F" w:rsidRPr="00BE511C" w:rsidRDefault="007B4C0F" w:rsidP="007B4C0F">
      <w:pPr>
        <w:pStyle w:val="naisf"/>
        <w:spacing w:before="0" w:after="0"/>
        <w:ind w:firstLine="0"/>
      </w:pPr>
    </w:p>
    <w:p w14:paraId="15A7199D" w14:textId="0F090498" w:rsidR="00D836EF" w:rsidRPr="00BE511C" w:rsidRDefault="00D836EF" w:rsidP="007B4C0F">
      <w:pPr>
        <w:pStyle w:val="naisf"/>
        <w:spacing w:before="0" w:after="0"/>
        <w:ind w:firstLine="0"/>
      </w:pPr>
    </w:p>
    <w:p w14:paraId="6475CCDA" w14:textId="77777777" w:rsidR="005D67F7" w:rsidRPr="00BE511C" w:rsidRDefault="005D67F7" w:rsidP="005D67F7">
      <w:pPr>
        <w:pStyle w:val="naisf"/>
        <w:spacing w:before="0" w:after="0"/>
        <w:ind w:firstLine="0"/>
        <w:rPr>
          <w:b/>
        </w:rPr>
      </w:pPr>
      <w:r w:rsidRPr="00BE511C">
        <w:rPr>
          <w:b/>
        </w:rPr>
        <w:t>Informācija par starpministriju (starpinstitūciju) sanāksmi vai elektronisko saskaņošanu</w:t>
      </w:r>
    </w:p>
    <w:p w14:paraId="1640B3D8" w14:textId="77777777" w:rsidR="005D67F7" w:rsidRPr="00BE511C"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363"/>
        <w:gridCol w:w="840"/>
        <w:gridCol w:w="5034"/>
      </w:tblGrid>
      <w:tr w:rsidR="007B4C0F" w:rsidRPr="00BE511C" w14:paraId="257D0BAC" w14:textId="77777777">
        <w:tc>
          <w:tcPr>
            <w:tcW w:w="6345" w:type="dxa"/>
          </w:tcPr>
          <w:p w14:paraId="4B40277B" w14:textId="77777777" w:rsidR="007B4C0F" w:rsidRPr="00BE511C" w:rsidRDefault="005D67F7" w:rsidP="005D67F7">
            <w:pPr>
              <w:pStyle w:val="naisf"/>
              <w:spacing w:before="0" w:after="0"/>
              <w:ind w:firstLine="0"/>
            </w:pPr>
            <w:r w:rsidRPr="00BE511C">
              <w:t>D</w:t>
            </w:r>
            <w:r w:rsidR="007B4C0F" w:rsidRPr="00BE511C">
              <w:t>atums</w:t>
            </w:r>
          </w:p>
        </w:tc>
        <w:tc>
          <w:tcPr>
            <w:tcW w:w="6237" w:type="dxa"/>
            <w:gridSpan w:val="3"/>
            <w:tcBorders>
              <w:bottom w:val="single" w:sz="4" w:space="0" w:color="auto"/>
            </w:tcBorders>
          </w:tcPr>
          <w:p w14:paraId="7737747E" w14:textId="00707454" w:rsidR="007B4C0F" w:rsidRPr="00BE511C" w:rsidRDefault="004C5D6A" w:rsidP="0036160E">
            <w:pPr>
              <w:pStyle w:val="ParastaisWeb"/>
              <w:spacing w:before="0" w:beforeAutospacing="0" w:after="0" w:afterAutospacing="0"/>
              <w:ind w:firstLine="720"/>
            </w:pPr>
            <w:r w:rsidRPr="00BE511C">
              <w:t>2021.</w:t>
            </w:r>
            <w:r w:rsidR="00C24C34">
              <w:t> </w:t>
            </w:r>
            <w:r w:rsidRPr="00BE511C">
              <w:t xml:space="preserve">gada </w:t>
            </w:r>
            <w:r w:rsidR="00947911" w:rsidRPr="00BE511C">
              <w:t>30.</w:t>
            </w:r>
            <w:r w:rsidR="00C24C34">
              <w:t> </w:t>
            </w:r>
            <w:r w:rsidR="00F30E5D">
              <w:t>jūlijā, 2021.</w:t>
            </w:r>
            <w:r w:rsidR="00C24C34">
              <w:t> </w:t>
            </w:r>
            <w:r w:rsidR="00F30E5D">
              <w:t>gada</w:t>
            </w:r>
            <w:r w:rsidR="00A25697">
              <w:t xml:space="preserve"> </w:t>
            </w:r>
            <w:r w:rsidR="00503614">
              <w:t>4</w:t>
            </w:r>
            <w:r w:rsidR="00A25697">
              <w:t>.</w:t>
            </w:r>
            <w:r w:rsidR="00C24C34">
              <w:t> </w:t>
            </w:r>
            <w:r w:rsidR="00A25697">
              <w:t>oktobrī</w:t>
            </w:r>
          </w:p>
        </w:tc>
      </w:tr>
      <w:tr w:rsidR="003C27A2" w:rsidRPr="00BE511C" w14:paraId="4C45E2C9" w14:textId="77777777">
        <w:tc>
          <w:tcPr>
            <w:tcW w:w="6345" w:type="dxa"/>
          </w:tcPr>
          <w:p w14:paraId="49358FBD" w14:textId="77777777" w:rsidR="003C27A2" w:rsidRPr="00BE511C" w:rsidRDefault="003C27A2" w:rsidP="007B4C0F">
            <w:pPr>
              <w:pStyle w:val="naisf"/>
              <w:spacing w:before="0" w:after="0"/>
              <w:ind w:firstLine="0"/>
            </w:pPr>
          </w:p>
        </w:tc>
        <w:tc>
          <w:tcPr>
            <w:tcW w:w="6237" w:type="dxa"/>
            <w:gridSpan w:val="3"/>
            <w:tcBorders>
              <w:top w:val="single" w:sz="4" w:space="0" w:color="auto"/>
            </w:tcBorders>
          </w:tcPr>
          <w:p w14:paraId="26D81FBA" w14:textId="77777777" w:rsidR="003C27A2" w:rsidRPr="00BE511C" w:rsidRDefault="003C27A2" w:rsidP="0036160E">
            <w:pPr>
              <w:pStyle w:val="ParastaisWeb"/>
              <w:spacing w:before="0" w:beforeAutospacing="0" w:after="0" w:afterAutospacing="0"/>
              <w:ind w:firstLine="720"/>
            </w:pPr>
          </w:p>
        </w:tc>
      </w:tr>
      <w:tr w:rsidR="007B4C0F" w:rsidRPr="00BE511C" w14:paraId="0F550C4F" w14:textId="77777777">
        <w:tc>
          <w:tcPr>
            <w:tcW w:w="6345" w:type="dxa"/>
          </w:tcPr>
          <w:p w14:paraId="301A060C" w14:textId="77777777" w:rsidR="007B4C0F" w:rsidRPr="00BE511C" w:rsidRDefault="00365CC0" w:rsidP="003C27A2">
            <w:pPr>
              <w:pStyle w:val="naiskr"/>
              <w:spacing w:before="0" w:after="0"/>
            </w:pPr>
            <w:r w:rsidRPr="00BE511C">
              <w:t>Saskaņošanas dalībnieki</w:t>
            </w:r>
          </w:p>
        </w:tc>
        <w:tc>
          <w:tcPr>
            <w:tcW w:w="6237" w:type="dxa"/>
            <w:gridSpan w:val="3"/>
          </w:tcPr>
          <w:p w14:paraId="1C4E6556" w14:textId="449CDFAA" w:rsidR="003C18C5" w:rsidRPr="00BE511C" w:rsidRDefault="003C18C5" w:rsidP="003C18C5">
            <w:pPr>
              <w:widowControl w:val="0"/>
              <w:jc w:val="right"/>
              <w:rPr>
                <w:rFonts w:eastAsia="Calibri"/>
                <w:bCs/>
                <w:sz w:val="24"/>
                <w:szCs w:val="24"/>
              </w:rPr>
            </w:pPr>
            <w:r w:rsidRPr="00BE511C">
              <w:rPr>
                <w:rFonts w:eastAsia="Calibri"/>
                <w:bCs/>
                <w:sz w:val="24"/>
                <w:szCs w:val="24"/>
              </w:rPr>
              <w:t>Finanšu ministrija, Iekšlietu ministrija, Labklājības ministrija,</w:t>
            </w:r>
            <w:r w:rsidR="00061CFF" w:rsidRPr="00BE511C">
              <w:rPr>
                <w:rFonts w:eastAsia="Calibri"/>
                <w:bCs/>
                <w:sz w:val="24"/>
                <w:szCs w:val="24"/>
              </w:rPr>
              <w:t xml:space="preserve"> Ārlietu ministrija,</w:t>
            </w:r>
            <w:r w:rsidRPr="00BE511C">
              <w:rPr>
                <w:rFonts w:eastAsia="Calibri"/>
                <w:bCs/>
                <w:sz w:val="24"/>
                <w:szCs w:val="24"/>
              </w:rPr>
              <w:t xml:space="preserve"> Ģenerālprokuratūra, Tiesībsargs</w:t>
            </w:r>
          </w:p>
          <w:p w14:paraId="7166C9B5" w14:textId="77777777" w:rsidR="007B4C0F" w:rsidRPr="00BE511C" w:rsidRDefault="007B4C0F" w:rsidP="0036160E">
            <w:pPr>
              <w:pStyle w:val="ParastaisWeb"/>
              <w:spacing w:before="0" w:beforeAutospacing="0" w:after="0" w:afterAutospacing="0"/>
              <w:ind w:firstLine="720"/>
            </w:pPr>
          </w:p>
        </w:tc>
      </w:tr>
      <w:tr w:rsidR="007B4C0F" w:rsidRPr="00BE511C" w14:paraId="391F1D75" w14:textId="77777777">
        <w:tc>
          <w:tcPr>
            <w:tcW w:w="6345" w:type="dxa"/>
          </w:tcPr>
          <w:p w14:paraId="4CC5E760" w14:textId="77777777" w:rsidR="007B4C0F" w:rsidRPr="00BE511C" w:rsidRDefault="007B4C0F" w:rsidP="0036160E">
            <w:pPr>
              <w:pStyle w:val="naiskr"/>
              <w:spacing w:before="0" w:after="0"/>
              <w:ind w:firstLine="720"/>
            </w:pPr>
          </w:p>
        </w:tc>
        <w:tc>
          <w:tcPr>
            <w:tcW w:w="6237" w:type="dxa"/>
            <w:gridSpan w:val="3"/>
            <w:tcBorders>
              <w:top w:val="single" w:sz="6" w:space="0" w:color="000000"/>
              <w:bottom w:val="single" w:sz="6" w:space="0" w:color="000000"/>
            </w:tcBorders>
          </w:tcPr>
          <w:p w14:paraId="5F4A1BF3" w14:textId="77777777" w:rsidR="007B4C0F" w:rsidRPr="00BE511C" w:rsidRDefault="007B4C0F" w:rsidP="0036160E">
            <w:pPr>
              <w:pStyle w:val="naiskr"/>
              <w:spacing w:before="0" w:after="0"/>
              <w:ind w:firstLine="720"/>
            </w:pPr>
          </w:p>
        </w:tc>
      </w:tr>
      <w:tr w:rsidR="000D0AED" w:rsidRPr="00BE511C" w14:paraId="18DAF50F" w14:textId="77777777">
        <w:trPr>
          <w:trHeight w:val="285"/>
        </w:trPr>
        <w:tc>
          <w:tcPr>
            <w:tcW w:w="6345" w:type="dxa"/>
          </w:tcPr>
          <w:p w14:paraId="79B9E5B8" w14:textId="77777777" w:rsidR="000D0AED" w:rsidRPr="00BE511C" w:rsidRDefault="000D0AED" w:rsidP="000D0AED">
            <w:pPr>
              <w:pStyle w:val="naiskr"/>
              <w:spacing w:before="0" w:after="0"/>
            </w:pPr>
          </w:p>
        </w:tc>
        <w:tc>
          <w:tcPr>
            <w:tcW w:w="1203" w:type="dxa"/>
            <w:gridSpan w:val="2"/>
          </w:tcPr>
          <w:p w14:paraId="6BAECA56" w14:textId="77777777" w:rsidR="000D0AED" w:rsidRPr="00BE511C" w:rsidRDefault="000D0AED" w:rsidP="0036160E">
            <w:pPr>
              <w:pStyle w:val="naiskr"/>
              <w:spacing w:before="0" w:after="0"/>
              <w:ind w:firstLine="720"/>
            </w:pPr>
          </w:p>
        </w:tc>
        <w:tc>
          <w:tcPr>
            <w:tcW w:w="5034" w:type="dxa"/>
          </w:tcPr>
          <w:p w14:paraId="2B95473F" w14:textId="77777777" w:rsidR="000D0AED" w:rsidRPr="00BE511C" w:rsidRDefault="000D0AED" w:rsidP="0036160E">
            <w:pPr>
              <w:pStyle w:val="naiskr"/>
              <w:spacing w:before="0" w:after="0"/>
              <w:ind w:firstLine="12"/>
            </w:pPr>
          </w:p>
        </w:tc>
      </w:tr>
      <w:tr w:rsidR="007B4C0F" w:rsidRPr="00BE511C" w14:paraId="4B4014AB" w14:textId="77777777">
        <w:trPr>
          <w:trHeight w:val="285"/>
        </w:trPr>
        <w:tc>
          <w:tcPr>
            <w:tcW w:w="6708" w:type="dxa"/>
            <w:gridSpan w:val="2"/>
          </w:tcPr>
          <w:p w14:paraId="22F80AA1" w14:textId="77777777" w:rsidR="007B4C0F" w:rsidRPr="00BE511C" w:rsidRDefault="00365CC0" w:rsidP="000D0AED">
            <w:pPr>
              <w:pStyle w:val="naiskr"/>
              <w:spacing w:before="0" w:after="0"/>
            </w:pPr>
            <w:r w:rsidRPr="00BE511C">
              <w:t xml:space="preserve">Saskaņošanas dalībnieki </w:t>
            </w:r>
            <w:r w:rsidR="007B4C0F" w:rsidRPr="00BE511C">
              <w:t>izskatīja</w:t>
            </w:r>
            <w:r w:rsidR="005D67F7" w:rsidRPr="00BE511C">
              <w:t xml:space="preserve"> šādu ministriju </w:t>
            </w:r>
            <w:r w:rsidR="003E4C3F" w:rsidRPr="00BE511C">
              <w:t>(c</w:t>
            </w:r>
            <w:r w:rsidR="005D67F7" w:rsidRPr="00BE511C">
              <w:t>itu institūciju</w:t>
            </w:r>
            <w:r w:rsidR="003E4C3F" w:rsidRPr="00BE511C">
              <w:t>)</w:t>
            </w:r>
            <w:r w:rsidR="005D67F7" w:rsidRPr="00BE511C">
              <w:t xml:space="preserve"> iebildumus</w:t>
            </w:r>
          </w:p>
        </w:tc>
        <w:tc>
          <w:tcPr>
            <w:tcW w:w="840" w:type="dxa"/>
          </w:tcPr>
          <w:p w14:paraId="20BC9596" w14:textId="77777777" w:rsidR="007B4C0F" w:rsidRPr="00BE511C" w:rsidRDefault="007B4C0F" w:rsidP="0036160E">
            <w:pPr>
              <w:pStyle w:val="naiskr"/>
              <w:spacing w:before="0" w:after="0"/>
              <w:ind w:firstLine="720"/>
            </w:pPr>
          </w:p>
        </w:tc>
        <w:tc>
          <w:tcPr>
            <w:tcW w:w="5034" w:type="dxa"/>
          </w:tcPr>
          <w:p w14:paraId="7DC35FD3" w14:textId="1F55B782" w:rsidR="007B4C0F" w:rsidRPr="00BE511C" w:rsidRDefault="00061CFF" w:rsidP="0036160E">
            <w:pPr>
              <w:pStyle w:val="naiskr"/>
              <w:spacing w:before="0" w:after="0"/>
              <w:ind w:firstLine="12"/>
            </w:pPr>
            <w:r w:rsidRPr="00BE511C">
              <w:t>Finanšu ministrija, Iekšlietu ministrija, Ģenerālprokuratūra</w:t>
            </w:r>
            <w:r w:rsidR="00CB5BCB" w:rsidRPr="00BE511C">
              <w:t>, Tiesībsargs</w:t>
            </w:r>
          </w:p>
        </w:tc>
      </w:tr>
      <w:tr w:rsidR="003C27A2" w:rsidRPr="00BE511C" w14:paraId="3E31433B" w14:textId="77777777" w:rsidTr="0048022C">
        <w:trPr>
          <w:trHeight w:val="359"/>
        </w:trPr>
        <w:tc>
          <w:tcPr>
            <w:tcW w:w="6708" w:type="dxa"/>
            <w:gridSpan w:val="2"/>
          </w:tcPr>
          <w:p w14:paraId="7465B710" w14:textId="77777777" w:rsidR="003C27A2" w:rsidRPr="00BE511C" w:rsidRDefault="003C27A2" w:rsidP="0036160E">
            <w:pPr>
              <w:pStyle w:val="naiskr"/>
              <w:spacing w:before="0" w:after="0"/>
              <w:ind w:firstLine="720"/>
            </w:pPr>
            <w:r w:rsidRPr="00BE511C">
              <w:t>  </w:t>
            </w:r>
          </w:p>
        </w:tc>
        <w:tc>
          <w:tcPr>
            <w:tcW w:w="5874" w:type="dxa"/>
            <w:gridSpan w:val="2"/>
            <w:tcBorders>
              <w:top w:val="single" w:sz="6" w:space="0" w:color="000000"/>
              <w:bottom w:val="single" w:sz="6" w:space="0" w:color="000000"/>
            </w:tcBorders>
          </w:tcPr>
          <w:p w14:paraId="7D2CE3EF" w14:textId="77777777" w:rsidR="003C27A2" w:rsidRPr="00BE511C" w:rsidRDefault="003C27A2" w:rsidP="0036160E">
            <w:pPr>
              <w:pStyle w:val="ParastaisWeb"/>
              <w:spacing w:before="0" w:beforeAutospacing="0" w:after="0" w:afterAutospacing="0"/>
              <w:ind w:firstLine="720"/>
            </w:pPr>
          </w:p>
        </w:tc>
      </w:tr>
      <w:tr w:rsidR="007B4C0F" w:rsidRPr="00BE511C" w14:paraId="5B54AC3D" w14:textId="77777777" w:rsidTr="00021AF1">
        <w:trPr>
          <w:trHeight w:val="490"/>
        </w:trPr>
        <w:tc>
          <w:tcPr>
            <w:tcW w:w="12582" w:type="dxa"/>
            <w:gridSpan w:val="4"/>
          </w:tcPr>
          <w:p w14:paraId="02ED0E92" w14:textId="77777777" w:rsidR="007B4C0F" w:rsidRPr="00BE511C" w:rsidRDefault="007B4C0F" w:rsidP="00E02B33">
            <w:pPr>
              <w:pStyle w:val="naisc"/>
              <w:spacing w:before="0" w:after="0"/>
              <w:ind w:left="4820" w:firstLine="720"/>
            </w:pPr>
          </w:p>
        </w:tc>
      </w:tr>
      <w:tr w:rsidR="007B4C0F" w:rsidRPr="00BE511C" w14:paraId="4E255D23" w14:textId="77777777">
        <w:tc>
          <w:tcPr>
            <w:tcW w:w="6708" w:type="dxa"/>
            <w:gridSpan w:val="2"/>
          </w:tcPr>
          <w:p w14:paraId="5A6078A7" w14:textId="77777777" w:rsidR="007B4C0F" w:rsidRPr="00BE511C" w:rsidRDefault="007B4C0F" w:rsidP="0036160E">
            <w:pPr>
              <w:pStyle w:val="naiskr"/>
              <w:spacing w:before="0" w:after="0"/>
            </w:pPr>
            <w:r w:rsidRPr="00BE511C">
              <w:t>Ministrijas (citas institūcijas), kuras nav ieradušās uz sanāksmi vai kuras nav atbildējušas uz uzaicinājumu piedalīties elektroniskajā saskaņošanā</w:t>
            </w:r>
          </w:p>
        </w:tc>
        <w:tc>
          <w:tcPr>
            <w:tcW w:w="5874" w:type="dxa"/>
            <w:gridSpan w:val="2"/>
          </w:tcPr>
          <w:p w14:paraId="42017D01" w14:textId="3724E5B1" w:rsidR="007B4C0F" w:rsidRPr="00BE511C" w:rsidRDefault="00702949" w:rsidP="00021AF1">
            <w:pPr>
              <w:pStyle w:val="naiskr"/>
              <w:spacing w:before="0" w:after="0"/>
            </w:pPr>
            <w:r>
              <w:t>2021.</w:t>
            </w:r>
            <w:r w:rsidR="00C24C34">
              <w:t> </w:t>
            </w:r>
            <w:r>
              <w:t>gada 4.</w:t>
            </w:r>
            <w:r w:rsidR="00C24C34">
              <w:t> </w:t>
            </w:r>
            <w:r>
              <w:t xml:space="preserve">oktobra elektroniskās saskaņošana - </w:t>
            </w:r>
            <w:r w:rsidR="00F164D2">
              <w:t>Labklājības ministrija</w:t>
            </w:r>
          </w:p>
        </w:tc>
      </w:tr>
      <w:tr w:rsidR="007B4C0F" w:rsidRPr="00BE511C" w14:paraId="29F678F9" w14:textId="77777777">
        <w:tc>
          <w:tcPr>
            <w:tcW w:w="6708" w:type="dxa"/>
            <w:gridSpan w:val="2"/>
          </w:tcPr>
          <w:p w14:paraId="0A72F663" w14:textId="77777777" w:rsidR="007B4C0F" w:rsidRPr="00BE511C" w:rsidRDefault="007B4C0F" w:rsidP="0036160E">
            <w:pPr>
              <w:pStyle w:val="naiskr"/>
              <w:spacing w:before="0" w:after="0"/>
              <w:ind w:firstLine="720"/>
            </w:pPr>
            <w:r w:rsidRPr="00BE511C">
              <w:t>  </w:t>
            </w:r>
          </w:p>
        </w:tc>
        <w:tc>
          <w:tcPr>
            <w:tcW w:w="5874" w:type="dxa"/>
            <w:gridSpan w:val="2"/>
            <w:tcBorders>
              <w:top w:val="single" w:sz="6" w:space="0" w:color="000000"/>
              <w:bottom w:val="single" w:sz="6" w:space="0" w:color="000000"/>
            </w:tcBorders>
          </w:tcPr>
          <w:p w14:paraId="7762F24D" w14:textId="77777777" w:rsidR="007B4C0F" w:rsidRPr="00BE511C" w:rsidRDefault="007B4C0F" w:rsidP="0036160E">
            <w:pPr>
              <w:pStyle w:val="naiskr"/>
              <w:spacing w:before="0" w:after="0"/>
              <w:ind w:firstLine="720"/>
            </w:pPr>
          </w:p>
        </w:tc>
      </w:tr>
    </w:tbl>
    <w:p w14:paraId="2374E32A" w14:textId="610AF649" w:rsidR="003A2F4D" w:rsidRDefault="003A2F4D" w:rsidP="00184479">
      <w:pPr>
        <w:pStyle w:val="naisf"/>
        <w:spacing w:before="0" w:after="0"/>
        <w:ind w:firstLine="0"/>
        <w:jc w:val="center"/>
        <w:rPr>
          <w:b/>
        </w:rPr>
      </w:pPr>
    </w:p>
    <w:p w14:paraId="7C9739D0" w14:textId="5091E4F6" w:rsidR="002A721B" w:rsidRDefault="002A721B" w:rsidP="00184479">
      <w:pPr>
        <w:pStyle w:val="naisf"/>
        <w:spacing w:before="0" w:after="0"/>
        <w:ind w:firstLine="0"/>
        <w:jc w:val="center"/>
        <w:rPr>
          <w:b/>
        </w:rPr>
      </w:pPr>
    </w:p>
    <w:p w14:paraId="080989B6" w14:textId="70F4C482" w:rsidR="002A721B" w:rsidRDefault="002A721B" w:rsidP="00184479">
      <w:pPr>
        <w:pStyle w:val="naisf"/>
        <w:spacing w:before="0" w:after="0"/>
        <w:ind w:firstLine="0"/>
        <w:jc w:val="center"/>
        <w:rPr>
          <w:b/>
        </w:rPr>
      </w:pPr>
    </w:p>
    <w:p w14:paraId="7923B4AC" w14:textId="77777777" w:rsidR="002A721B" w:rsidRPr="00BE511C" w:rsidRDefault="002A721B" w:rsidP="00184479">
      <w:pPr>
        <w:pStyle w:val="naisf"/>
        <w:spacing w:before="0" w:after="0"/>
        <w:ind w:firstLine="0"/>
        <w:jc w:val="center"/>
        <w:rPr>
          <w:b/>
        </w:rPr>
      </w:pPr>
    </w:p>
    <w:p w14:paraId="5C4B5614" w14:textId="38EAD186" w:rsidR="007B4C0F" w:rsidRPr="00BE511C" w:rsidRDefault="007B4C0F" w:rsidP="00184479">
      <w:pPr>
        <w:pStyle w:val="naisf"/>
        <w:spacing w:before="0" w:after="0"/>
        <w:ind w:firstLine="0"/>
        <w:jc w:val="center"/>
        <w:rPr>
          <w:b/>
        </w:rPr>
      </w:pPr>
      <w:r w:rsidRPr="00BE511C">
        <w:rPr>
          <w:b/>
        </w:rPr>
        <w:t>II. </w:t>
      </w:r>
      <w:r w:rsidR="00134188" w:rsidRPr="00BE511C">
        <w:rPr>
          <w:b/>
        </w:rPr>
        <w:t>Jautājumi, par kuriem saskaņošanā vienošan</w:t>
      </w:r>
      <w:r w:rsidR="00144622" w:rsidRPr="00BE511C">
        <w:rPr>
          <w:b/>
        </w:rPr>
        <w:t>ā</w:t>
      </w:r>
      <w:r w:rsidR="00134188" w:rsidRPr="00BE511C">
        <w:rPr>
          <w:b/>
        </w:rPr>
        <w:t>s ir panākta</w:t>
      </w:r>
    </w:p>
    <w:p w14:paraId="51321F7F" w14:textId="77777777" w:rsidR="008601B6" w:rsidRPr="00BE511C" w:rsidRDefault="008601B6" w:rsidP="00184479">
      <w:pPr>
        <w:pStyle w:val="naisf"/>
        <w:spacing w:before="0" w:after="0"/>
        <w:ind w:firstLine="0"/>
        <w:jc w:val="center"/>
        <w:rPr>
          <w:b/>
        </w:rPr>
      </w:pP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395"/>
        <w:gridCol w:w="3686"/>
        <w:gridCol w:w="1498"/>
        <w:gridCol w:w="486"/>
        <w:gridCol w:w="4369"/>
      </w:tblGrid>
      <w:tr w:rsidR="00134188" w:rsidRPr="00BE511C" w14:paraId="2A984B55" w14:textId="77777777" w:rsidTr="006E45A1">
        <w:tc>
          <w:tcPr>
            <w:tcW w:w="708" w:type="dxa"/>
            <w:tcBorders>
              <w:top w:val="single" w:sz="6" w:space="0" w:color="000000"/>
              <w:left w:val="single" w:sz="6" w:space="0" w:color="000000"/>
              <w:bottom w:val="single" w:sz="6" w:space="0" w:color="000000"/>
              <w:right w:val="single" w:sz="6" w:space="0" w:color="000000"/>
            </w:tcBorders>
            <w:vAlign w:val="center"/>
          </w:tcPr>
          <w:p w14:paraId="0AEF2A00" w14:textId="77777777" w:rsidR="00134188" w:rsidRPr="00BE511C" w:rsidRDefault="00134188" w:rsidP="009623BC">
            <w:pPr>
              <w:pStyle w:val="naisc"/>
              <w:spacing w:before="0" w:after="0"/>
            </w:pPr>
            <w:r w:rsidRPr="00BE511C">
              <w:t>Nr. p.k.</w:t>
            </w:r>
          </w:p>
        </w:tc>
        <w:tc>
          <w:tcPr>
            <w:tcW w:w="3395" w:type="dxa"/>
            <w:tcBorders>
              <w:top w:val="single" w:sz="6" w:space="0" w:color="000000"/>
              <w:left w:val="single" w:sz="6" w:space="0" w:color="000000"/>
              <w:bottom w:val="single" w:sz="6" w:space="0" w:color="000000"/>
              <w:right w:val="single" w:sz="6" w:space="0" w:color="000000"/>
            </w:tcBorders>
            <w:vAlign w:val="center"/>
          </w:tcPr>
          <w:p w14:paraId="142AF3D5" w14:textId="77777777" w:rsidR="00134188" w:rsidRPr="00BE511C" w:rsidRDefault="00134188" w:rsidP="009623BC">
            <w:pPr>
              <w:pStyle w:val="naisc"/>
              <w:spacing w:before="0" w:after="0"/>
              <w:ind w:firstLine="12"/>
            </w:pPr>
            <w:r w:rsidRPr="00BE511C">
              <w:t>Saskaņošanai nosūtītā projekta redakcija (konkrēta punkta (panta) redakcija)</w:t>
            </w:r>
          </w:p>
        </w:tc>
        <w:tc>
          <w:tcPr>
            <w:tcW w:w="3686" w:type="dxa"/>
            <w:tcBorders>
              <w:top w:val="single" w:sz="6" w:space="0" w:color="000000"/>
              <w:left w:val="single" w:sz="6" w:space="0" w:color="000000"/>
              <w:bottom w:val="single" w:sz="6" w:space="0" w:color="000000"/>
              <w:right w:val="single" w:sz="6" w:space="0" w:color="000000"/>
            </w:tcBorders>
            <w:vAlign w:val="center"/>
          </w:tcPr>
          <w:p w14:paraId="4ED8DDD6" w14:textId="77777777" w:rsidR="00134188" w:rsidRPr="00BE511C" w:rsidRDefault="00134188" w:rsidP="009623BC">
            <w:pPr>
              <w:pStyle w:val="naisc"/>
              <w:spacing w:before="0" w:after="0"/>
              <w:ind w:right="3"/>
            </w:pPr>
            <w:r w:rsidRPr="00BE511C">
              <w:t>Atzinumā norādītais ministrijas (citas institūcijas) iebildums, kā arī saskaņošanā papildus izteiktais iebildums par projekta konkrēto punktu (pantu)</w:t>
            </w:r>
          </w:p>
        </w:tc>
        <w:tc>
          <w:tcPr>
            <w:tcW w:w="1984" w:type="dxa"/>
            <w:gridSpan w:val="2"/>
            <w:tcBorders>
              <w:top w:val="single" w:sz="6" w:space="0" w:color="000000"/>
              <w:left w:val="single" w:sz="6" w:space="0" w:color="000000"/>
              <w:bottom w:val="single" w:sz="6" w:space="0" w:color="000000"/>
              <w:right w:val="single" w:sz="6" w:space="0" w:color="000000"/>
            </w:tcBorders>
            <w:vAlign w:val="center"/>
          </w:tcPr>
          <w:p w14:paraId="70C34211" w14:textId="77777777" w:rsidR="00134188" w:rsidRPr="00BE511C" w:rsidRDefault="00134188" w:rsidP="009623BC">
            <w:pPr>
              <w:pStyle w:val="naisc"/>
              <w:spacing w:before="0" w:after="0"/>
              <w:ind w:firstLine="21"/>
            </w:pPr>
            <w:r w:rsidRPr="00BE511C">
              <w:t>Atbildīgās ministrijas norāde</w:t>
            </w:r>
            <w:r w:rsidR="006C1C48" w:rsidRPr="00BE511C">
              <w:t xml:space="preserve"> par to, ka </w:t>
            </w:r>
            <w:r w:rsidRPr="00BE511C">
              <w:t>iebildums ir ņemts vērā</w:t>
            </w:r>
            <w:r w:rsidR="006455E7" w:rsidRPr="00BE511C">
              <w:t>,</w:t>
            </w:r>
            <w:r w:rsidRPr="00BE511C">
              <w:t xml:space="preserve"> vai </w:t>
            </w:r>
            <w:r w:rsidR="006C1C48" w:rsidRPr="00BE511C">
              <w:t xml:space="preserve">informācija par saskaņošanā </w:t>
            </w:r>
            <w:r w:rsidR="00022B0F" w:rsidRPr="00BE511C">
              <w:t>panākto alternatīvo risinājumu</w:t>
            </w:r>
          </w:p>
        </w:tc>
        <w:tc>
          <w:tcPr>
            <w:tcW w:w="4369" w:type="dxa"/>
            <w:tcBorders>
              <w:top w:val="single" w:sz="4" w:space="0" w:color="auto"/>
              <w:left w:val="single" w:sz="4" w:space="0" w:color="auto"/>
              <w:bottom w:val="single" w:sz="4" w:space="0" w:color="auto"/>
            </w:tcBorders>
            <w:vAlign w:val="center"/>
          </w:tcPr>
          <w:p w14:paraId="0DCA7287" w14:textId="77777777" w:rsidR="00134188" w:rsidRPr="00BE511C" w:rsidRDefault="00134188" w:rsidP="009623BC">
            <w:pPr>
              <w:pStyle w:val="Parastais"/>
              <w:jc w:val="center"/>
            </w:pPr>
            <w:r w:rsidRPr="00BE511C">
              <w:t>Projekta attiecīgā punkta (panta) galīgā redakcija</w:t>
            </w:r>
          </w:p>
        </w:tc>
      </w:tr>
      <w:tr w:rsidR="00134188" w:rsidRPr="00BE511C" w14:paraId="7774A232" w14:textId="77777777" w:rsidTr="006E45A1">
        <w:tc>
          <w:tcPr>
            <w:tcW w:w="708" w:type="dxa"/>
            <w:tcBorders>
              <w:top w:val="single" w:sz="6" w:space="0" w:color="000000"/>
              <w:left w:val="single" w:sz="6" w:space="0" w:color="000000"/>
              <w:bottom w:val="single" w:sz="6" w:space="0" w:color="000000"/>
              <w:right w:val="single" w:sz="6" w:space="0" w:color="000000"/>
            </w:tcBorders>
          </w:tcPr>
          <w:p w14:paraId="2F8ECEC0" w14:textId="77777777" w:rsidR="00134188" w:rsidRPr="00BE511C" w:rsidRDefault="003B71E0" w:rsidP="003B71E0">
            <w:pPr>
              <w:pStyle w:val="naisc"/>
              <w:spacing w:before="0" w:after="0"/>
            </w:pPr>
            <w:r w:rsidRPr="00BE511C">
              <w:t>1</w:t>
            </w:r>
          </w:p>
        </w:tc>
        <w:tc>
          <w:tcPr>
            <w:tcW w:w="3395" w:type="dxa"/>
            <w:tcBorders>
              <w:top w:val="single" w:sz="6" w:space="0" w:color="000000"/>
              <w:left w:val="single" w:sz="6" w:space="0" w:color="000000"/>
              <w:bottom w:val="single" w:sz="6" w:space="0" w:color="000000"/>
              <w:right w:val="single" w:sz="6" w:space="0" w:color="000000"/>
            </w:tcBorders>
          </w:tcPr>
          <w:p w14:paraId="149E718C" w14:textId="77777777" w:rsidR="00134188" w:rsidRPr="00BE511C" w:rsidRDefault="00F34AAB" w:rsidP="00022D01">
            <w:pPr>
              <w:pStyle w:val="naisc"/>
              <w:spacing w:before="0" w:after="0"/>
            </w:pPr>
            <w:r w:rsidRPr="00BE511C">
              <w:t>2</w:t>
            </w:r>
          </w:p>
        </w:tc>
        <w:tc>
          <w:tcPr>
            <w:tcW w:w="3686" w:type="dxa"/>
            <w:tcBorders>
              <w:top w:val="single" w:sz="6" w:space="0" w:color="000000"/>
              <w:left w:val="single" w:sz="6" w:space="0" w:color="000000"/>
              <w:bottom w:val="single" w:sz="6" w:space="0" w:color="000000"/>
              <w:right w:val="single" w:sz="6" w:space="0" w:color="000000"/>
            </w:tcBorders>
          </w:tcPr>
          <w:p w14:paraId="1D76BA83" w14:textId="77777777" w:rsidR="00134188" w:rsidRPr="00BE511C" w:rsidRDefault="003B71E0" w:rsidP="00022D01">
            <w:pPr>
              <w:pStyle w:val="naisc"/>
              <w:spacing w:before="0" w:after="0"/>
            </w:pPr>
            <w:r w:rsidRPr="00BE511C">
              <w:t>3</w:t>
            </w:r>
          </w:p>
        </w:tc>
        <w:tc>
          <w:tcPr>
            <w:tcW w:w="1984" w:type="dxa"/>
            <w:gridSpan w:val="2"/>
            <w:tcBorders>
              <w:top w:val="single" w:sz="6" w:space="0" w:color="000000"/>
              <w:left w:val="single" w:sz="6" w:space="0" w:color="000000"/>
              <w:bottom w:val="single" w:sz="6" w:space="0" w:color="000000"/>
              <w:right w:val="single" w:sz="6" w:space="0" w:color="000000"/>
            </w:tcBorders>
          </w:tcPr>
          <w:p w14:paraId="6EDE0556" w14:textId="77777777" w:rsidR="00134188" w:rsidRPr="00BE511C" w:rsidRDefault="003B71E0" w:rsidP="00022D01">
            <w:pPr>
              <w:pStyle w:val="naisc"/>
              <w:spacing w:before="0" w:after="0"/>
            </w:pPr>
            <w:r w:rsidRPr="00BE511C">
              <w:t>4</w:t>
            </w:r>
          </w:p>
        </w:tc>
        <w:tc>
          <w:tcPr>
            <w:tcW w:w="4369" w:type="dxa"/>
            <w:tcBorders>
              <w:top w:val="single" w:sz="4" w:space="0" w:color="auto"/>
              <w:left w:val="single" w:sz="4" w:space="0" w:color="auto"/>
              <w:bottom w:val="single" w:sz="4" w:space="0" w:color="auto"/>
            </w:tcBorders>
          </w:tcPr>
          <w:p w14:paraId="567F9499" w14:textId="77777777" w:rsidR="00134188" w:rsidRPr="00BE511C" w:rsidRDefault="003B71E0" w:rsidP="003B71E0">
            <w:pPr>
              <w:pStyle w:val="Parastais"/>
              <w:jc w:val="center"/>
            </w:pPr>
            <w:r w:rsidRPr="00BE511C">
              <w:t>5</w:t>
            </w:r>
          </w:p>
        </w:tc>
      </w:tr>
      <w:tr w:rsidR="00134188" w:rsidRPr="00BE511C" w14:paraId="3C7E437C" w14:textId="77777777" w:rsidTr="006E45A1">
        <w:tc>
          <w:tcPr>
            <w:tcW w:w="708" w:type="dxa"/>
            <w:tcBorders>
              <w:left w:val="single" w:sz="6" w:space="0" w:color="000000"/>
              <w:bottom w:val="single" w:sz="4" w:space="0" w:color="auto"/>
              <w:right w:val="single" w:sz="6" w:space="0" w:color="000000"/>
            </w:tcBorders>
          </w:tcPr>
          <w:p w14:paraId="3598DF13" w14:textId="77777777" w:rsidR="00134188" w:rsidRPr="00BE511C" w:rsidRDefault="00134188" w:rsidP="00863627">
            <w:pPr>
              <w:pStyle w:val="naisc"/>
              <w:spacing w:before="0" w:after="0"/>
              <w:ind w:firstLine="720"/>
              <w:jc w:val="both"/>
            </w:pPr>
          </w:p>
          <w:p w14:paraId="507F5897" w14:textId="2ED2B31D" w:rsidR="00B14FE7" w:rsidRPr="00BE511C" w:rsidRDefault="00B14FE7" w:rsidP="00B14FE7">
            <w:pPr>
              <w:rPr>
                <w:sz w:val="24"/>
                <w:szCs w:val="24"/>
              </w:rPr>
            </w:pPr>
            <w:r w:rsidRPr="00BE511C">
              <w:rPr>
                <w:sz w:val="24"/>
                <w:szCs w:val="24"/>
              </w:rPr>
              <w:t>1.</w:t>
            </w:r>
          </w:p>
        </w:tc>
        <w:tc>
          <w:tcPr>
            <w:tcW w:w="3395" w:type="dxa"/>
            <w:tcBorders>
              <w:left w:val="single" w:sz="6" w:space="0" w:color="000000"/>
              <w:bottom w:val="single" w:sz="4" w:space="0" w:color="auto"/>
              <w:right w:val="single" w:sz="6" w:space="0" w:color="000000"/>
            </w:tcBorders>
          </w:tcPr>
          <w:p w14:paraId="40767F95" w14:textId="441CBC59" w:rsidR="00134188" w:rsidRPr="00BE511C" w:rsidRDefault="002D6D36" w:rsidP="00D60A0B">
            <w:pPr>
              <w:pStyle w:val="naisc"/>
              <w:spacing w:before="0" w:after="0"/>
              <w:jc w:val="both"/>
            </w:pPr>
            <w:r w:rsidRPr="00BE511C">
              <w:t>Projekts</w:t>
            </w:r>
          </w:p>
        </w:tc>
        <w:tc>
          <w:tcPr>
            <w:tcW w:w="3686" w:type="dxa"/>
            <w:tcBorders>
              <w:left w:val="single" w:sz="6" w:space="0" w:color="000000"/>
              <w:bottom w:val="single" w:sz="4" w:space="0" w:color="auto"/>
              <w:right w:val="single" w:sz="6" w:space="0" w:color="000000"/>
            </w:tcBorders>
          </w:tcPr>
          <w:p w14:paraId="583EFDF9" w14:textId="32143B37" w:rsidR="002D6D36" w:rsidRPr="00BE511C" w:rsidRDefault="002D6D36" w:rsidP="002D6D36">
            <w:pPr>
              <w:ind w:firstLine="720"/>
              <w:jc w:val="both"/>
              <w:rPr>
                <w:sz w:val="24"/>
                <w:szCs w:val="24"/>
              </w:rPr>
            </w:pPr>
            <w:r w:rsidRPr="00BE511C">
              <w:rPr>
                <w:b/>
                <w:bCs/>
                <w:sz w:val="24"/>
                <w:szCs w:val="24"/>
              </w:rPr>
              <w:t xml:space="preserve">Ģenerālprokuratūra: </w:t>
            </w:r>
            <w:r w:rsidRPr="00BE511C">
              <w:rPr>
                <w:sz w:val="24"/>
                <w:szCs w:val="24"/>
              </w:rPr>
              <w:t>2020.</w:t>
            </w:r>
            <w:r w:rsidR="0051353A">
              <w:rPr>
                <w:sz w:val="24"/>
                <w:szCs w:val="24"/>
              </w:rPr>
              <w:t> </w:t>
            </w:r>
            <w:r w:rsidRPr="00BE511C">
              <w:rPr>
                <w:sz w:val="24"/>
                <w:szCs w:val="24"/>
              </w:rPr>
              <w:t>gada 6.</w:t>
            </w:r>
            <w:r w:rsidR="0051353A">
              <w:rPr>
                <w:sz w:val="24"/>
                <w:szCs w:val="24"/>
              </w:rPr>
              <w:t> </w:t>
            </w:r>
            <w:r w:rsidRPr="00BE511C">
              <w:rPr>
                <w:sz w:val="24"/>
                <w:szCs w:val="24"/>
              </w:rPr>
              <w:t>jūlijā stājās spēkā grozījumi Kriminālprocesa likuma 271.</w:t>
            </w:r>
            <w:r w:rsidR="0051353A">
              <w:rPr>
                <w:sz w:val="24"/>
                <w:szCs w:val="24"/>
              </w:rPr>
              <w:t> </w:t>
            </w:r>
            <w:r w:rsidRPr="00BE511C">
              <w:rPr>
                <w:sz w:val="24"/>
                <w:szCs w:val="24"/>
              </w:rPr>
              <w:t xml:space="preserve">panta trešajā daļā, paredzot apcietinātajam tiesības tikties un sazināties </w:t>
            </w:r>
            <w:r w:rsidRPr="00BE511C">
              <w:rPr>
                <w:sz w:val="24"/>
                <w:szCs w:val="24"/>
                <w:u w:val="single"/>
              </w:rPr>
              <w:t>ar citām personām</w:t>
            </w:r>
            <w:r w:rsidRPr="00BE511C">
              <w:rPr>
                <w:sz w:val="24"/>
                <w:szCs w:val="24"/>
              </w:rPr>
              <w:t xml:space="preserve"> </w:t>
            </w:r>
            <w:r w:rsidRPr="00BE511C">
              <w:rPr>
                <w:sz w:val="24"/>
                <w:szCs w:val="24"/>
                <w:u w:val="single"/>
              </w:rPr>
              <w:t>ar procesa virzītāja atļauju</w:t>
            </w:r>
            <w:r w:rsidRPr="00BE511C">
              <w:rPr>
                <w:sz w:val="24"/>
                <w:szCs w:val="24"/>
              </w:rPr>
              <w:t xml:space="preserve">, savukārt Likumprojektā, </w:t>
            </w:r>
            <w:proofErr w:type="gramStart"/>
            <w:r w:rsidRPr="00BE511C">
              <w:rPr>
                <w:sz w:val="24"/>
                <w:szCs w:val="24"/>
              </w:rPr>
              <w:t>nosakot virknei apcietināto tiesības izmantot</w:t>
            </w:r>
            <w:proofErr w:type="gramEnd"/>
            <w:r w:rsidRPr="00BE511C">
              <w:rPr>
                <w:sz w:val="24"/>
                <w:szCs w:val="24"/>
              </w:rPr>
              <w:t xml:space="preserve"> videosaziņas iespēju, procesa virzītāja atļaujas saņemšana netiek paredzēta.</w:t>
            </w:r>
          </w:p>
          <w:p w14:paraId="40AA4C5F" w14:textId="77777777" w:rsidR="00134188" w:rsidRPr="00BE511C" w:rsidRDefault="002D6D36" w:rsidP="002D6D36">
            <w:pPr>
              <w:spacing w:after="100" w:afterAutospacing="1"/>
              <w:ind w:firstLine="720"/>
              <w:jc w:val="both"/>
              <w:rPr>
                <w:sz w:val="24"/>
                <w:szCs w:val="24"/>
              </w:rPr>
            </w:pPr>
            <w:r w:rsidRPr="00BE511C">
              <w:rPr>
                <w:sz w:val="24"/>
                <w:szCs w:val="24"/>
              </w:rPr>
              <w:t xml:space="preserve">Ņemot vērā minēto, lai neradītu praksē atšķirīgu normu interpretāciju un piemērošanu, uzskatām, ka Likumprojekta normas </w:t>
            </w:r>
            <w:r w:rsidRPr="00BE511C">
              <w:rPr>
                <w:sz w:val="24"/>
                <w:szCs w:val="24"/>
              </w:rPr>
              <w:lastRenderedPageBreak/>
              <w:t>nepieciešams saskaņot ar Kriminālprocesa likuma normām.</w:t>
            </w:r>
          </w:p>
          <w:p w14:paraId="301D37AE" w14:textId="57C56E13" w:rsidR="002D6D36" w:rsidRPr="00BE511C" w:rsidRDefault="002D6D36" w:rsidP="002D6D36">
            <w:pPr>
              <w:shd w:val="clear" w:color="auto" w:fill="FFFFFF"/>
              <w:ind w:firstLine="720"/>
              <w:jc w:val="both"/>
              <w:rPr>
                <w:sz w:val="24"/>
                <w:szCs w:val="24"/>
              </w:rPr>
            </w:pPr>
            <w:r w:rsidRPr="00BE511C">
              <w:rPr>
                <w:b/>
                <w:bCs/>
                <w:sz w:val="24"/>
                <w:szCs w:val="24"/>
              </w:rPr>
              <w:t xml:space="preserve">Iekšlietu ministrija: </w:t>
            </w:r>
            <w:r w:rsidRPr="00BE511C">
              <w:rPr>
                <w:sz w:val="24"/>
                <w:szCs w:val="24"/>
              </w:rPr>
              <w:t>2020.</w:t>
            </w:r>
            <w:r w:rsidR="0051353A">
              <w:rPr>
                <w:sz w:val="24"/>
                <w:szCs w:val="24"/>
              </w:rPr>
              <w:t> </w:t>
            </w:r>
            <w:r w:rsidRPr="00BE511C">
              <w:rPr>
                <w:sz w:val="24"/>
                <w:szCs w:val="24"/>
              </w:rPr>
              <w:t xml:space="preserve">gada 6. jūlijā stājās spēkā likums </w:t>
            </w:r>
            <w:r w:rsidR="00EA4A17" w:rsidRPr="00BE511C">
              <w:rPr>
                <w:sz w:val="24"/>
                <w:szCs w:val="24"/>
              </w:rPr>
              <w:t>"</w:t>
            </w:r>
            <w:r w:rsidRPr="00BE511C">
              <w:rPr>
                <w:sz w:val="24"/>
                <w:szCs w:val="24"/>
              </w:rPr>
              <w:t>Grozījumi Kriminālprocesa likumā</w:t>
            </w:r>
            <w:r w:rsidR="00EA4A17" w:rsidRPr="00BE511C">
              <w:rPr>
                <w:sz w:val="24"/>
                <w:szCs w:val="24"/>
              </w:rPr>
              <w:t>"</w:t>
            </w:r>
            <w:r w:rsidRPr="00BE511C">
              <w:rPr>
                <w:sz w:val="24"/>
                <w:szCs w:val="24"/>
              </w:rPr>
              <w:t xml:space="preserve">, </w:t>
            </w:r>
            <w:proofErr w:type="gramStart"/>
            <w:r w:rsidRPr="00BE511C">
              <w:rPr>
                <w:sz w:val="24"/>
                <w:szCs w:val="24"/>
              </w:rPr>
              <w:t>paredzot izteikt jaunā redakcijā Kriminālprocesa likuma 271. panta trešo daļu</w:t>
            </w:r>
            <w:proofErr w:type="gramEnd"/>
            <w:r w:rsidRPr="00BE511C">
              <w:rPr>
                <w:sz w:val="24"/>
                <w:szCs w:val="24"/>
              </w:rPr>
              <w:t xml:space="preserve"> un noteikt, ka: </w:t>
            </w:r>
            <w:r w:rsidR="00EA4A17" w:rsidRPr="00BE511C">
              <w:rPr>
                <w:sz w:val="24"/>
                <w:szCs w:val="24"/>
              </w:rPr>
              <w:t>"</w:t>
            </w:r>
            <w:r w:rsidRPr="00BE511C">
              <w:rPr>
                <w:sz w:val="24"/>
                <w:szCs w:val="24"/>
              </w:rPr>
              <w:t xml:space="preserve">Apcietinātajam ir tiesības tikties un sazināties ar citām personām </w:t>
            </w:r>
            <w:r w:rsidRPr="00BE511C">
              <w:rPr>
                <w:sz w:val="24"/>
                <w:szCs w:val="24"/>
                <w:u w:val="single"/>
              </w:rPr>
              <w:t>ar procesa virzītāja atļauju,</w:t>
            </w:r>
            <w:r w:rsidRPr="00BE511C">
              <w:rPr>
                <w:sz w:val="24"/>
                <w:szCs w:val="24"/>
              </w:rPr>
              <w:t xml:space="preserve"> ko paziņo apcietinātajam un ieslodzījuma vietai, kurā ir ievietots apcietinātais. Pirmstiesas procesā procesa virzītāja lēmums par atteikumu apcietinātajam tikties un sazināties ar citām personām ir pārsūdzams izmeklēšanas tiesnesim. </w:t>
            </w:r>
            <w:r w:rsidRPr="00BE511C">
              <w:rPr>
                <w:sz w:val="24"/>
                <w:szCs w:val="24"/>
                <w:u w:val="single"/>
              </w:rPr>
              <w:t>Procesa virzītāja atļauja nav nepieciešama,</w:t>
            </w:r>
            <w:r w:rsidRPr="00BE511C">
              <w:rPr>
                <w:sz w:val="24"/>
                <w:szCs w:val="24"/>
              </w:rPr>
              <w:t xml:space="preserve"> lai tiktos ar aizstāvi, ar kuru ir noslēgta vienošanās konkrētajā kriminālprocesā vai kurš sniedz valsts nodrošināto juridisko palīdzību konkrētajā kriminālprocesā, ārvalstnieka valsts diplomātiskās vai konsulārās pārstāvniecības pārstāvi vai īpašajā likumā, kas nosaka apcietinājumā turēšanas kārtību, noteiktajām personām.</w:t>
            </w:r>
            <w:r w:rsidR="00EA4A17" w:rsidRPr="00BE511C">
              <w:rPr>
                <w:sz w:val="24"/>
                <w:szCs w:val="24"/>
              </w:rPr>
              <w:t>"</w:t>
            </w:r>
          </w:p>
          <w:p w14:paraId="6BEDEDAB" w14:textId="77777777" w:rsidR="002D6D36" w:rsidRPr="00BE511C" w:rsidRDefault="002D6D36" w:rsidP="002D6D36">
            <w:pPr>
              <w:jc w:val="both"/>
              <w:rPr>
                <w:bCs/>
                <w:sz w:val="24"/>
                <w:szCs w:val="24"/>
              </w:rPr>
            </w:pPr>
            <w:r w:rsidRPr="00BE511C">
              <w:rPr>
                <w:sz w:val="24"/>
                <w:szCs w:val="24"/>
              </w:rPr>
              <w:lastRenderedPageBreak/>
              <w:tab/>
              <w:t xml:space="preserve">Vēršam uzmanību, ka </w:t>
            </w:r>
            <w:r w:rsidRPr="00BE511C">
              <w:rPr>
                <w:bCs/>
                <w:sz w:val="24"/>
                <w:szCs w:val="24"/>
              </w:rPr>
              <w:t xml:space="preserve">Apcietinājumā turēšanas kārtības likuma </w:t>
            </w:r>
            <w:r w:rsidRPr="00BE511C">
              <w:rPr>
                <w:color w:val="101820"/>
                <w:sz w:val="24"/>
                <w:szCs w:val="24"/>
              </w:rPr>
              <w:t>13</w:t>
            </w:r>
            <w:r w:rsidRPr="00BE511C">
              <w:rPr>
                <w:color w:val="101820"/>
                <w:sz w:val="24"/>
                <w:szCs w:val="24"/>
                <w:vertAlign w:val="superscript"/>
              </w:rPr>
              <w:t>1</w:t>
            </w:r>
            <w:r w:rsidRPr="00BE511C">
              <w:rPr>
                <w:color w:val="101820"/>
                <w:sz w:val="24"/>
                <w:szCs w:val="24"/>
              </w:rPr>
              <w:t xml:space="preserve">. panta pirmajā daļā </w:t>
            </w:r>
            <w:r w:rsidRPr="00BE511C">
              <w:rPr>
                <w:sz w:val="24"/>
                <w:szCs w:val="24"/>
              </w:rPr>
              <w:t xml:space="preserve">noteikts, ka </w:t>
            </w:r>
            <w:r w:rsidRPr="00BE511C">
              <w:rPr>
                <w:sz w:val="24"/>
                <w:szCs w:val="24"/>
                <w:u w:val="single"/>
              </w:rPr>
              <w:t>satikšanās atļauju izdod izmeklēšanas cietuma priekšnieks, pamatojoties uz apcietinātā iesniegumu un ievērojot izmeklēšanas tiesneša noteiktos sazināšanās un satikšanās ierobežojumus</w:t>
            </w:r>
            <w:r w:rsidRPr="00BE511C">
              <w:rPr>
                <w:sz w:val="24"/>
                <w:szCs w:val="24"/>
              </w:rPr>
              <w:t xml:space="preserve">. </w:t>
            </w:r>
            <w:r w:rsidRPr="00BE511C">
              <w:rPr>
                <w:bCs/>
                <w:sz w:val="24"/>
                <w:szCs w:val="24"/>
              </w:rPr>
              <w:t xml:space="preserve">Apcietinājumā turēšanas kārtības likumā ietvertais regulējums ir pretrunā Kriminālprocesa likumā noteiktajam regulējumam un būtu attiecīgi precizējams. </w:t>
            </w:r>
          </w:p>
          <w:p w14:paraId="21C3A2B2" w14:textId="77777777" w:rsidR="002D6D36" w:rsidRPr="00BE511C" w:rsidRDefault="002D6D36" w:rsidP="002D6D36">
            <w:pPr>
              <w:ind w:firstLine="720"/>
              <w:jc w:val="both"/>
              <w:rPr>
                <w:bCs/>
                <w:sz w:val="24"/>
                <w:szCs w:val="24"/>
              </w:rPr>
            </w:pPr>
            <w:r w:rsidRPr="00BE511C">
              <w:rPr>
                <w:bCs/>
                <w:sz w:val="24"/>
                <w:szCs w:val="24"/>
              </w:rPr>
              <w:t xml:space="preserve">Norādām, ka Tieslietu ministrija 2020. gada 1. jūlija vēstulē Nr. 1-17/2157 ir konceptuāli atbalstījusi grozījumu izdarīšanu Apcietinājumā turēšanas kārtības likumā, lai pilnveidotu apcietināto sazināšanās un satikšanās kārtību, un apņēmusies sagatavot attiecīgu likumprojektu. Iekšlietu ministrijas ieskatā, lai mazinātu normatīvismu attiecīgi Apcietinājumā turēšanas kārtības likuma grozījumi ietverami Projektā, </w:t>
            </w:r>
            <w:r w:rsidRPr="00BE511C">
              <w:rPr>
                <w:sz w:val="24"/>
                <w:szCs w:val="24"/>
              </w:rPr>
              <w:t xml:space="preserve">tādējādi saskaņojot </w:t>
            </w:r>
            <w:r w:rsidRPr="00BE511C">
              <w:rPr>
                <w:bCs/>
                <w:sz w:val="24"/>
                <w:szCs w:val="24"/>
              </w:rPr>
              <w:t xml:space="preserve">Apcietinājumā turēšanas kārtības likuma un Kriminālprocesa likuma normas, vienlaikus nosakot skaidru apcietināto sazināšanās un </w:t>
            </w:r>
            <w:r w:rsidRPr="00BE511C">
              <w:rPr>
                <w:bCs/>
                <w:sz w:val="24"/>
                <w:szCs w:val="24"/>
              </w:rPr>
              <w:lastRenderedPageBreak/>
              <w:t>satikšanās kārtību, nodalot procesa virzītāja un izmeklēšanas cietuma priekšnieka kompetenci šajā jomā.</w:t>
            </w:r>
          </w:p>
          <w:p w14:paraId="1D095218" w14:textId="79873E4C" w:rsidR="002D6D36" w:rsidRPr="00BE511C" w:rsidRDefault="002D6D36" w:rsidP="002D6D36">
            <w:pPr>
              <w:ind w:firstLine="720"/>
              <w:jc w:val="both"/>
              <w:rPr>
                <w:bCs/>
                <w:sz w:val="24"/>
                <w:szCs w:val="24"/>
              </w:rPr>
            </w:pPr>
            <w:r w:rsidRPr="00BE511C">
              <w:rPr>
                <w:bCs/>
                <w:sz w:val="24"/>
                <w:szCs w:val="24"/>
              </w:rPr>
              <w:t xml:space="preserve">Tāpat, precizējot Projektu, lūdzam ņemt vērā 2020. gada 21. jūlija žurnālā </w:t>
            </w:r>
            <w:r w:rsidR="00EA4A17" w:rsidRPr="00BE511C">
              <w:rPr>
                <w:bCs/>
                <w:sz w:val="24"/>
                <w:szCs w:val="24"/>
              </w:rPr>
              <w:t>"</w:t>
            </w:r>
            <w:r w:rsidRPr="00BE511C">
              <w:rPr>
                <w:bCs/>
                <w:sz w:val="24"/>
                <w:szCs w:val="24"/>
              </w:rPr>
              <w:t>Jurista vārds</w:t>
            </w:r>
            <w:r w:rsidR="00EA4A17" w:rsidRPr="00BE511C">
              <w:rPr>
                <w:bCs/>
                <w:sz w:val="24"/>
                <w:szCs w:val="24"/>
              </w:rPr>
              <w:t>"</w:t>
            </w:r>
            <w:r w:rsidRPr="00BE511C">
              <w:rPr>
                <w:bCs/>
                <w:sz w:val="24"/>
                <w:szCs w:val="24"/>
              </w:rPr>
              <w:t xml:space="preserve"> publicētā raksta 5.3. apakšpunktā paustās atziņas </w:t>
            </w:r>
            <w:proofErr w:type="gramStart"/>
            <w:r w:rsidRPr="00BE511C">
              <w:rPr>
                <w:bCs/>
                <w:i/>
                <w:sz w:val="24"/>
                <w:szCs w:val="24"/>
              </w:rPr>
              <w:t>(</w:t>
            </w:r>
            <w:proofErr w:type="spellStart"/>
            <w:proofErr w:type="gramEnd"/>
            <w:r w:rsidRPr="00BE511C">
              <w:rPr>
                <w:i/>
                <w:sz w:val="24"/>
                <w:szCs w:val="24"/>
              </w:rPr>
              <w:t>Meikališa</w:t>
            </w:r>
            <w:proofErr w:type="spellEnd"/>
            <w:r w:rsidRPr="00BE511C">
              <w:rPr>
                <w:i/>
                <w:sz w:val="24"/>
                <w:szCs w:val="24"/>
              </w:rPr>
              <w:t xml:space="preserve"> Ā., Strada-Rozenberga K. “Kriminālprocesa likuma un Krimināllikuma jaunāko grozījumu komentārs un subjektīvs vērtējums daudzsološajām prognozēm.” Jurista Vārds, 21.07.2020., Nr. 29 (1139), 18.- 44.lpp.)</w:t>
            </w:r>
            <w:r w:rsidRPr="00BE511C">
              <w:rPr>
                <w:sz w:val="24"/>
                <w:szCs w:val="24"/>
              </w:rPr>
              <w:t>.</w:t>
            </w:r>
          </w:p>
        </w:tc>
        <w:tc>
          <w:tcPr>
            <w:tcW w:w="1984" w:type="dxa"/>
            <w:gridSpan w:val="2"/>
            <w:tcBorders>
              <w:left w:val="single" w:sz="6" w:space="0" w:color="000000"/>
              <w:bottom w:val="single" w:sz="4" w:space="0" w:color="auto"/>
              <w:right w:val="single" w:sz="6" w:space="0" w:color="000000"/>
            </w:tcBorders>
          </w:tcPr>
          <w:p w14:paraId="099F29D4" w14:textId="5918CA4F" w:rsidR="00134188" w:rsidRPr="00BE511C" w:rsidRDefault="009B407B" w:rsidP="00021C69">
            <w:pPr>
              <w:pStyle w:val="naisc"/>
              <w:spacing w:before="0" w:after="0"/>
              <w:jc w:val="both"/>
              <w:rPr>
                <w:b/>
                <w:bCs/>
              </w:rPr>
            </w:pPr>
            <w:r w:rsidRPr="00BE511C">
              <w:rPr>
                <w:b/>
                <w:bCs/>
              </w:rPr>
              <w:lastRenderedPageBreak/>
              <w:t xml:space="preserve">Ņemts vērā </w:t>
            </w:r>
          </w:p>
        </w:tc>
        <w:tc>
          <w:tcPr>
            <w:tcW w:w="4369" w:type="dxa"/>
            <w:tcBorders>
              <w:top w:val="single" w:sz="4" w:space="0" w:color="auto"/>
              <w:left w:val="single" w:sz="4" w:space="0" w:color="auto"/>
              <w:bottom w:val="single" w:sz="4" w:space="0" w:color="auto"/>
            </w:tcBorders>
          </w:tcPr>
          <w:p w14:paraId="3A146BF4" w14:textId="56A7285D" w:rsidR="004C5D6A" w:rsidRPr="00BE511C" w:rsidRDefault="00512004" w:rsidP="00512004">
            <w:pPr>
              <w:pStyle w:val="Parastais"/>
              <w:jc w:val="both"/>
            </w:pPr>
            <w:r w:rsidRPr="00BE511C">
              <w:t>Precizēts projekts</w:t>
            </w:r>
            <w:r w:rsidR="004C5D6A" w:rsidRPr="00BE511C">
              <w:t xml:space="preserve"> un tā sākotnējās ietekmes novērtējuma ziņojums (anotācija)</w:t>
            </w:r>
          </w:p>
        </w:tc>
      </w:tr>
      <w:tr w:rsidR="00E77501" w:rsidRPr="00BE511C" w14:paraId="314315B1" w14:textId="77777777" w:rsidTr="00B601F5">
        <w:tc>
          <w:tcPr>
            <w:tcW w:w="14142" w:type="dxa"/>
            <w:gridSpan w:val="6"/>
            <w:tcBorders>
              <w:left w:val="single" w:sz="6" w:space="0" w:color="000000"/>
              <w:bottom w:val="single" w:sz="4" w:space="0" w:color="auto"/>
            </w:tcBorders>
          </w:tcPr>
          <w:p w14:paraId="6CE53C31" w14:textId="00A70C5E" w:rsidR="00E77501" w:rsidRPr="00BE511C" w:rsidRDefault="00E77501" w:rsidP="00E77501">
            <w:pPr>
              <w:pStyle w:val="Parastais"/>
              <w:jc w:val="center"/>
              <w:rPr>
                <w:b/>
                <w:bCs/>
              </w:rPr>
            </w:pPr>
            <w:r w:rsidRPr="00BE511C">
              <w:rPr>
                <w:b/>
                <w:bCs/>
              </w:rPr>
              <w:lastRenderedPageBreak/>
              <w:t>Iekšlietu ministrija</w:t>
            </w:r>
          </w:p>
        </w:tc>
      </w:tr>
      <w:tr w:rsidR="00E77501" w:rsidRPr="00BE511C" w14:paraId="3099B0C7" w14:textId="77777777" w:rsidTr="006E45A1">
        <w:tc>
          <w:tcPr>
            <w:tcW w:w="708" w:type="dxa"/>
            <w:tcBorders>
              <w:left w:val="single" w:sz="6" w:space="0" w:color="000000"/>
              <w:bottom w:val="single" w:sz="4" w:space="0" w:color="auto"/>
              <w:right w:val="single" w:sz="6" w:space="0" w:color="000000"/>
            </w:tcBorders>
          </w:tcPr>
          <w:p w14:paraId="56C2985D" w14:textId="77777777" w:rsidR="00E77501" w:rsidRDefault="00E77501" w:rsidP="00863627">
            <w:pPr>
              <w:pStyle w:val="naisc"/>
              <w:spacing w:before="0" w:after="0"/>
              <w:ind w:firstLine="720"/>
              <w:jc w:val="both"/>
            </w:pPr>
          </w:p>
          <w:p w14:paraId="20F32F10" w14:textId="77777777" w:rsidR="001E7275" w:rsidRPr="001E7275" w:rsidRDefault="001E7275" w:rsidP="001E7275"/>
          <w:p w14:paraId="2A70B315" w14:textId="77777777" w:rsidR="001E7275" w:rsidRDefault="001E7275" w:rsidP="001E7275">
            <w:pPr>
              <w:rPr>
                <w:sz w:val="24"/>
                <w:szCs w:val="24"/>
              </w:rPr>
            </w:pPr>
          </w:p>
          <w:p w14:paraId="3B449F40" w14:textId="5E69F4F2" w:rsidR="001E7275" w:rsidRPr="001E7275" w:rsidRDefault="001E7275" w:rsidP="001E7275">
            <w:pPr>
              <w:rPr>
                <w:sz w:val="24"/>
                <w:szCs w:val="24"/>
              </w:rPr>
            </w:pPr>
            <w:r w:rsidRPr="001E7275">
              <w:rPr>
                <w:sz w:val="24"/>
                <w:szCs w:val="24"/>
              </w:rPr>
              <w:t>2.</w:t>
            </w:r>
          </w:p>
        </w:tc>
        <w:tc>
          <w:tcPr>
            <w:tcW w:w="3395" w:type="dxa"/>
            <w:tcBorders>
              <w:left w:val="single" w:sz="6" w:space="0" w:color="000000"/>
              <w:bottom w:val="single" w:sz="4" w:space="0" w:color="auto"/>
              <w:right w:val="single" w:sz="6" w:space="0" w:color="000000"/>
            </w:tcBorders>
          </w:tcPr>
          <w:p w14:paraId="3A2EB7EE" w14:textId="3A762C5D" w:rsidR="00E77501" w:rsidRPr="00BE511C" w:rsidRDefault="00E77501" w:rsidP="00EF7F5A">
            <w:pPr>
              <w:pStyle w:val="naisc"/>
              <w:spacing w:before="0" w:after="0"/>
              <w:jc w:val="both"/>
            </w:pPr>
            <w:r w:rsidRPr="00BE511C">
              <w:t xml:space="preserve">Projekta </w:t>
            </w:r>
            <w:r w:rsidR="00854173" w:rsidRPr="00BE511C">
              <w:t>4.</w:t>
            </w:r>
            <w:r w:rsidR="004D14CB">
              <w:t> </w:t>
            </w:r>
            <w:r w:rsidR="00854173" w:rsidRPr="00BE511C">
              <w:t>pants:</w:t>
            </w:r>
          </w:p>
          <w:p w14:paraId="33636470" w14:textId="2F4F0672" w:rsidR="00EF7F5A" w:rsidRPr="00BE511C" w:rsidRDefault="00EF7F5A" w:rsidP="00EF7F5A">
            <w:pPr>
              <w:jc w:val="both"/>
              <w:rPr>
                <w:sz w:val="24"/>
                <w:szCs w:val="24"/>
              </w:rPr>
            </w:pPr>
            <w:r w:rsidRPr="00BE511C">
              <w:rPr>
                <w:sz w:val="24"/>
                <w:szCs w:val="24"/>
              </w:rPr>
              <w:t>4.</w:t>
            </w:r>
            <w:r w:rsidR="002A721B">
              <w:rPr>
                <w:sz w:val="24"/>
                <w:szCs w:val="24"/>
              </w:rPr>
              <w:t> </w:t>
            </w:r>
            <w:r w:rsidRPr="00BE511C">
              <w:rPr>
                <w:sz w:val="24"/>
                <w:szCs w:val="24"/>
              </w:rPr>
              <w:t>Papildināt 6.</w:t>
            </w:r>
            <w:r w:rsidR="004D14CB">
              <w:rPr>
                <w:sz w:val="24"/>
                <w:szCs w:val="24"/>
              </w:rPr>
              <w:t> </w:t>
            </w:r>
            <w:r w:rsidRPr="00BE511C">
              <w:rPr>
                <w:sz w:val="24"/>
                <w:szCs w:val="24"/>
              </w:rPr>
              <w:t>pantu ar astoto daļu šādā redakcijā:</w:t>
            </w:r>
          </w:p>
          <w:p w14:paraId="529E31EA" w14:textId="05B70CB3" w:rsidR="00854173" w:rsidRPr="00BE511C" w:rsidRDefault="00EF7F5A" w:rsidP="00EF7F5A">
            <w:pPr>
              <w:ind w:firstLine="720"/>
              <w:jc w:val="both"/>
              <w:rPr>
                <w:sz w:val="24"/>
                <w:szCs w:val="24"/>
              </w:rPr>
            </w:pPr>
            <w:r w:rsidRPr="00BE511C">
              <w:rPr>
                <w:sz w:val="24"/>
                <w:szCs w:val="24"/>
              </w:rPr>
              <w:t>"(6)</w:t>
            </w:r>
            <w:r w:rsidR="002A721B">
              <w:rPr>
                <w:sz w:val="24"/>
                <w:szCs w:val="24"/>
              </w:rPr>
              <w:t> </w:t>
            </w:r>
            <w:r w:rsidRPr="00BE511C">
              <w:rPr>
                <w:sz w:val="24"/>
                <w:szCs w:val="24"/>
              </w:rPr>
              <w:t xml:space="preserve">Ja attiecībā uz apcietināto ir spēkā stājies tiesas spriedums citā krimināllietā, saskaņā ar kuru apcietinātais pēc pamatsoda izciešanas ir izraidāms no Latvijas Republikas, izmeklēšanas cietums 30 dienu laikā pēc apcietinātā ievietošanas izmeklēšanas cietumā rakstiski par to informē Valsts robežsardzi. Apcietinātais tiek </w:t>
            </w:r>
            <w:r w:rsidRPr="00BE511C">
              <w:rPr>
                <w:sz w:val="24"/>
                <w:szCs w:val="24"/>
              </w:rPr>
              <w:lastRenderedPageBreak/>
              <w:t>izraidīts Imigrācijas likumā noteiktajā kārtībā."</w:t>
            </w:r>
          </w:p>
        </w:tc>
        <w:tc>
          <w:tcPr>
            <w:tcW w:w="3686" w:type="dxa"/>
            <w:tcBorders>
              <w:left w:val="single" w:sz="6" w:space="0" w:color="000000"/>
              <w:bottom w:val="single" w:sz="4" w:space="0" w:color="auto"/>
              <w:right w:val="single" w:sz="6" w:space="0" w:color="000000"/>
            </w:tcBorders>
          </w:tcPr>
          <w:p w14:paraId="716433BB" w14:textId="77777777" w:rsidR="00AA3A8F" w:rsidRPr="00BE511C" w:rsidRDefault="00AA3A8F" w:rsidP="00C24C93">
            <w:pPr>
              <w:widowControl w:val="0"/>
              <w:tabs>
                <w:tab w:val="left" w:pos="1134"/>
              </w:tabs>
              <w:jc w:val="both"/>
              <w:rPr>
                <w:sz w:val="24"/>
                <w:szCs w:val="24"/>
              </w:rPr>
            </w:pPr>
            <w:r w:rsidRPr="00BE511C">
              <w:rPr>
                <w:sz w:val="24"/>
                <w:szCs w:val="24"/>
              </w:rPr>
              <w:lastRenderedPageBreak/>
              <w:t>Saskaņā ar likumprojekta 4. pantu Apcietinājumā turēšanas kārtības likuma 6. pants tiek papildināts ar jaunu astoto daļu, nosakot izmeklēšanas cietuma pienākumu informēt Valsts robežsardzi par tāda apcietinātā ievietošanu izmeklēšanas cietumā, attiecībā</w:t>
            </w:r>
            <w:proofErr w:type="gramStart"/>
            <w:r w:rsidRPr="00BE511C">
              <w:rPr>
                <w:sz w:val="24"/>
                <w:szCs w:val="24"/>
              </w:rPr>
              <w:t xml:space="preserve"> uz kuru ir stājies spēkā tiesas spriedums citā krimināllietā, saskaņā ar kuru apcietinātais pēc pamatsoda izciešanas ir izraidāms no Latvijas Republikas</w:t>
            </w:r>
            <w:proofErr w:type="gramEnd"/>
            <w:r w:rsidRPr="00BE511C">
              <w:rPr>
                <w:sz w:val="24"/>
                <w:szCs w:val="24"/>
              </w:rPr>
              <w:t>.</w:t>
            </w:r>
          </w:p>
          <w:p w14:paraId="2C217084" w14:textId="4C3BB7C4" w:rsidR="00AA3A8F" w:rsidRPr="00BE511C" w:rsidRDefault="00AA3A8F" w:rsidP="00AA3A8F">
            <w:pPr>
              <w:ind w:firstLine="709"/>
              <w:jc w:val="both"/>
              <w:rPr>
                <w:sz w:val="24"/>
                <w:szCs w:val="24"/>
              </w:rPr>
            </w:pPr>
            <w:r w:rsidRPr="00BE511C">
              <w:rPr>
                <w:sz w:val="24"/>
                <w:szCs w:val="24"/>
              </w:rPr>
              <w:t xml:space="preserve">Vēršam uzmanību, ka minētais pienākums jau ir paredzēts Ministru kabineta 2011. gada 21. </w:t>
            </w:r>
            <w:r w:rsidRPr="00BE511C">
              <w:rPr>
                <w:sz w:val="24"/>
                <w:szCs w:val="24"/>
              </w:rPr>
              <w:lastRenderedPageBreak/>
              <w:t xml:space="preserve">jūnija noteikumu Nr. 454 </w:t>
            </w:r>
            <w:r w:rsidR="003B2103">
              <w:rPr>
                <w:sz w:val="24"/>
                <w:szCs w:val="24"/>
              </w:rPr>
              <w:t>"</w:t>
            </w:r>
            <w:r w:rsidRPr="00BE511C">
              <w:rPr>
                <w:sz w:val="24"/>
                <w:szCs w:val="24"/>
              </w:rPr>
              <w:t>Noteikumi par ārzemnieka piespiedu izraidīšanu, izceļošanas dokumentu un tā izsniegšanas kārtību</w:t>
            </w:r>
            <w:r w:rsidR="003B2103">
              <w:rPr>
                <w:sz w:val="24"/>
                <w:szCs w:val="24"/>
              </w:rPr>
              <w:t>"</w:t>
            </w:r>
            <w:r w:rsidRPr="00BE511C">
              <w:rPr>
                <w:sz w:val="24"/>
                <w:szCs w:val="24"/>
              </w:rPr>
              <w:t xml:space="preserve"> (turpmāk – noteikumi Nr. 454) III nodaļā, kas noteic piespiedu izraidīšanas organizēšanu gadījumā, ja ārzemniekam pēc atbrīvošanas no ieslodzījuma vietas nav tiesību uzturēties Latvijas Republikā. Tāpat ir norādāms, ka noteikumos Nr. 454 ir noteikts ne tikai ieslodzījuma vietas pienākums informēt Valsts robežsardzi, bet arī sniedzamās informācijas apjoms un tās sniegšanas kārtība.</w:t>
            </w:r>
          </w:p>
          <w:p w14:paraId="19E63ADE" w14:textId="77777777" w:rsidR="00AA3A8F" w:rsidRPr="00BE511C" w:rsidRDefault="00AA3A8F" w:rsidP="00AA3A8F">
            <w:pPr>
              <w:ind w:firstLine="709"/>
              <w:jc w:val="both"/>
              <w:rPr>
                <w:sz w:val="24"/>
                <w:szCs w:val="24"/>
              </w:rPr>
            </w:pPr>
            <w:r w:rsidRPr="00BE511C">
              <w:rPr>
                <w:sz w:val="24"/>
                <w:szCs w:val="24"/>
              </w:rPr>
              <w:t>Ievērojot minēto, lai nodrošinātu tiesiskā regulējuma skaidru un viennozīmīgu piemērošanu, papildināt likumprojekta 4. pantā ietverto Apcietinājumā turēšanas kārtības likuma 6. panta astoto daļu, norādot, ka izmeklēšanas cietums Valsts robežsardzi rakstiski informē kārtībā un apjomā, kas paredzēta normatīvajā aktā, kas noteic ārzemnieka piespiedu izraidīšanu, izceļošanas dokumentu un tā izsniegšanu.</w:t>
            </w:r>
          </w:p>
          <w:p w14:paraId="19EDCBC8" w14:textId="6237E2FC" w:rsidR="00E77501" w:rsidRPr="00BE511C" w:rsidRDefault="00AA3A8F" w:rsidP="00AA3A8F">
            <w:pPr>
              <w:ind w:firstLine="709"/>
              <w:jc w:val="both"/>
              <w:rPr>
                <w:sz w:val="24"/>
                <w:szCs w:val="24"/>
              </w:rPr>
            </w:pPr>
            <w:r w:rsidRPr="00BE511C">
              <w:rPr>
                <w:sz w:val="24"/>
                <w:szCs w:val="24"/>
              </w:rPr>
              <w:t xml:space="preserve">Vienlaikus, lai nodrošinātu saskaņotu tiesisko regulējumu, </w:t>
            </w:r>
            <w:r w:rsidRPr="00BE511C">
              <w:rPr>
                <w:sz w:val="24"/>
                <w:szCs w:val="24"/>
              </w:rPr>
              <w:lastRenderedPageBreak/>
              <w:t xml:space="preserve">aicinām analoģisku normu attiecībā uz notiesātajiem ārzemniekiem ietvert arī likumprojektā </w:t>
            </w:r>
            <w:r w:rsidR="00963CD6">
              <w:rPr>
                <w:sz w:val="24"/>
                <w:szCs w:val="24"/>
              </w:rPr>
              <w:t>"</w:t>
            </w:r>
            <w:r w:rsidRPr="00BE511C">
              <w:rPr>
                <w:sz w:val="24"/>
                <w:szCs w:val="24"/>
              </w:rPr>
              <w:t>Grozījumi Latvijas Sodu izpildes kodeksā</w:t>
            </w:r>
            <w:r w:rsidR="00963CD6">
              <w:rPr>
                <w:sz w:val="24"/>
                <w:szCs w:val="24"/>
              </w:rPr>
              <w:t>"</w:t>
            </w:r>
            <w:r w:rsidRPr="00BE511C">
              <w:rPr>
                <w:sz w:val="24"/>
                <w:szCs w:val="24"/>
              </w:rPr>
              <w:t>, kas izsludināts Valsts sekretāru 2021.</w:t>
            </w:r>
            <w:r w:rsidR="004D14CB">
              <w:rPr>
                <w:sz w:val="24"/>
                <w:szCs w:val="24"/>
              </w:rPr>
              <w:t> </w:t>
            </w:r>
            <w:r w:rsidRPr="00BE511C">
              <w:rPr>
                <w:sz w:val="24"/>
                <w:szCs w:val="24"/>
              </w:rPr>
              <w:t xml:space="preserve">gada 17. jūnija sanāksmē (VSS prot. Nr. 24. 24.§, VSS-572).  </w:t>
            </w:r>
          </w:p>
        </w:tc>
        <w:tc>
          <w:tcPr>
            <w:tcW w:w="1984" w:type="dxa"/>
            <w:gridSpan w:val="2"/>
            <w:tcBorders>
              <w:left w:val="single" w:sz="6" w:space="0" w:color="000000"/>
              <w:bottom w:val="single" w:sz="4" w:space="0" w:color="auto"/>
              <w:right w:val="single" w:sz="6" w:space="0" w:color="000000"/>
            </w:tcBorders>
          </w:tcPr>
          <w:p w14:paraId="52AF6F1A" w14:textId="14B7B7C1" w:rsidR="00E77501" w:rsidRPr="00BE511C" w:rsidRDefault="00947D55" w:rsidP="00021C69">
            <w:pPr>
              <w:pStyle w:val="naisc"/>
              <w:spacing w:before="0" w:after="0"/>
              <w:jc w:val="both"/>
              <w:rPr>
                <w:b/>
                <w:bCs/>
              </w:rPr>
            </w:pPr>
            <w:r w:rsidRPr="00BE511C">
              <w:rPr>
                <w:b/>
                <w:bCs/>
              </w:rPr>
              <w:lastRenderedPageBreak/>
              <w:t>Ņemts vērā</w:t>
            </w:r>
          </w:p>
        </w:tc>
        <w:tc>
          <w:tcPr>
            <w:tcW w:w="4369" w:type="dxa"/>
            <w:tcBorders>
              <w:top w:val="single" w:sz="4" w:space="0" w:color="auto"/>
              <w:left w:val="single" w:sz="4" w:space="0" w:color="auto"/>
              <w:bottom w:val="single" w:sz="4" w:space="0" w:color="auto"/>
            </w:tcBorders>
          </w:tcPr>
          <w:p w14:paraId="1CD0FEA2" w14:textId="3C9A10E0" w:rsidR="009A34C6" w:rsidRPr="009A34C6" w:rsidRDefault="00533480" w:rsidP="009A34C6">
            <w:pPr>
              <w:ind w:firstLine="720"/>
              <w:jc w:val="both"/>
              <w:rPr>
                <w:sz w:val="24"/>
                <w:szCs w:val="24"/>
              </w:rPr>
            </w:pPr>
            <w:r w:rsidRPr="009A34C6">
              <w:rPr>
                <w:rFonts w:eastAsia="Calibri"/>
                <w:sz w:val="24"/>
                <w:szCs w:val="24"/>
                <w:lang w:eastAsia="en-US"/>
              </w:rPr>
              <w:t>4.</w:t>
            </w:r>
            <w:r w:rsidR="005308DE" w:rsidRPr="009A34C6">
              <w:rPr>
                <w:rFonts w:eastAsia="Calibri"/>
                <w:sz w:val="24"/>
                <w:szCs w:val="24"/>
                <w:lang w:eastAsia="en-US"/>
              </w:rPr>
              <w:t xml:space="preserve"> </w:t>
            </w:r>
            <w:r w:rsidR="009A34C6" w:rsidRPr="009A34C6">
              <w:rPr>
                <w:sz w:val="24"/>
                <w:szCs w:val="24"/>
              </w:rPr>
              <w:t>Papildināt likumu ar 6.</w:t>
            </w:r>
            <w:r w:rsidR="009A34C6" w:rsidRPr="009A34C6">
              <w:rPr>
                <w:sz w:val="24"/>
                <w:szCs w:val="24"/>
                <w:vertAlign w:val="superscript"/>
              </w:rPr>
              <w:t>1</w:t>
            </w:r>
            <w:r w:rsidR="009A34C6" w:rsidRPr="009A34C6">
              <w:rPr>
                <w:sz w:val="24"/>
                <w:szCs w:val="24"/>
              </w:rPr>
              <w:t xml:space="preserve"> pantu šādā redakcijā:</w:t>
            </w:r>
          </w:p>
          <w:p w14:paraId="18C54BCB" w14:textId="5F09ECF3" w:rsidR="009A34C6" w:rsidRPr="009A34C6" w:rsidRDefault="009A34C6" w:rsidP="009A34C6">
            <w:pPr>
              <w:ind w:firstLine="720"/>
              <w:jc w:val="both"/>
              <w:rPr>
                <w:b/>
                <w:bCs/>
                <w:sz w:val="24"/>
                <w:szCs w:val="24"/>
              </w:rPr>
            </w:pPr>
            <w:r w:rsidRPr="009A34C6">
              <w:rPr>
                <w:sz w:val="24"/>
                <w:szCs w:val="24"/>
              </w:rPr>
              <w:t>"</w:t>
            </w:r>
            <w:r w:rsidRPr="009A34C6">
              <w:rPr>
                <w:b/>
                <w:bCs/>
                <w:sz w:val="24"/>
                <w:szCs w:val="24"/>
              </w:rPr>
              <w:t>6.</w:t>
            </w:r>
            <w:r w:rsidRPr="009A34C6">
              <w:rPr>
                <w:b/>
                <w:bCs/>
                <w:sz w:val="24"/>
                <w:szCs w:val="24"/>
                <w:vertAlign w:val="superscript"/>
              </w:rPr>
              <w:t>1</w:t>
            </w:r>
            <w:r>
              <w:rPr>
                <w:b/>
                <w:bCs/>
                <w:sz w:val="24"/>
                <w:szCs w:val="24"/>
              </w:rPr>
              <w:t> </w:t>
            </w:r>
            <w:r w:rsidRPr="009A34C6">
              <w:rPr>
                <w:b/>
                <w:bCs/>
                <w:sz w:val="24"/>
                <w:szCs w:val="24"/>
              </w:rPr>
              <w:t>pants. Informācijas nosūtīšana Valsts robežsardzei</w:t>
            </w:r>
          </w:p>
          <w:p w14:paraId="63F97466" w14:textId="77777777" w:rsidR="009A34C6" w:rsidRPr="009A34C6" w:rsidRDefault="009A34C6" w:rsidP="009A34C6">
            <w:pPr>
              <w:ind w:firstLine="720"/>
              <w:jc w:val="both"/>
              <w:rPr>
                <w:sz w:val="24"/>
                <w:szCs w:val="24"/>
              </w:rPr>
            </w:pPr>
            <w:r w:rsidRPr="009A34C6">
              <w:rPr>
                <w:sz w:val="24"/>
                <w:szCs w:val="24"/>
              </w:rPr>
              <w:t xml:space="preserve"> Ja attiecībā uz apcietināto ir spēkā stājies tiesas spriedums citā krimināllietā, saskaņā ar kuru apcietinātais pēc pamatsoda izciešanas ir izraidāms no Latvijas Republikas, izmeklēšanas cietums 30 dienu laikā pēc apcietinātā ievietošanas izmeklēšanas cietumā rakstiski par to informē Valsts robežsardzi normatīvajā aktā, kas noteic ārzemnieka piespiedu izraidīšanu, izceļošanas dokumentu un tā izsniegšanu, noteiktajā kārtībā un apjomā. </w:t>
            </w:r>
            <w:r w:rsidRPr="009A34C6">
              <w:rPr>
                <w:sz w:val="24"/>
                <w:szCs w:val="24"/>
              </w:rPr>
              <w:lastRenderedPageBreak/>
              <w:t>Apcietinātais tiek izraidīts Imigrācijas likumā noteiktajā kārtībā."</w:t>
            </w:r>
          </w:p>
          <w:p w14:paraId="7099D34F" w14:textId="73F35C18" w:rsidR="00533480" w:rsidRPr="009A34C6" w:rsidRDefault="00533480" w:rsidP="009A34C6">
            <w:pPr>
              <w:ind w:left="357" w:firstLine="352"/>
              <w:jc w:val="both"/>
              <w:rPr>
                <w:sz w:val="24"/>
                <w:szCs w:val="24"/>
              </w:rPr>
            </w:pPr>
          </w:p>
          <w:p w14:paraId="584C7055" w14:textId="77777777" w:rsidR="00533480" w:rsidRPr="009A34C6" w:rsidRDefault="00533480" w:rsidP="009A34C6">
            <w:pPr>
              <w:ind w:firstLine="720"/>
              <w:jc w:val="both"/>
              <w:rPr>
                <w:rFonts w:eastAsia="Calibri"/>
                <w:sz w:val="24"/>
                <w:szCs w:val="24"/>
                <w:lang w:eastAsia="en-US"/>
              </w:rPr>
            </w:pPr>
          </w:p>
          <w:p w14:paraId="2F46222C" w14:textId="77777777" w:rsidR="00E77501" w:rsidRPr="009A34C6" w:rsidRDefault="00E77501" w:rsidP="009A34C6">
            <w:pPr>
              <w:pStyle w:val="Parastais"/>
              <w:jc w:val="both"/>
            </w:pPr>
          </w:p>
        </w:tc>
      </w:tr>
      <w:tr w:rsidR="006E5500" w:rsidRPr="00BE511C" w14:paraId="5244D3F4" w14:textId="77777777" w:rsidTr="006E45A1">
        <w:tc>
          <w:tcPr>
            <w:tcW w:w="708" w:type="dxa"/>
            <w:tcBorders>
              <w:left w:val="single" w:sz="6" w:space="0" w:color="000000"/>
              <w:bottom w:val="single" w:sz="4" w:space="0" w:color="auto"/>
              <w:right w:val="single" w:sz="6" w:space="0" w:color="000000"/>
            </w:tcBorders>
          </w:tcPr>
          <w:p w14:paraId="01712D08" w14:textId="77777777" w:rsidR="006E5500" w:rsidRDefault="006E5500" w:rsidP="006E5500">
            <w:pPr>
              <w:pStyle w:val="naisc"/>
              <w:spacing w:before="0" w:after="0"/>
              <w:ind w:firstLine="720"/>
              <w:jc w:val="both"/>
            </w:pPr>
          </w:p>
          <w:p w14:paraId="42F11DCF" w14:textId="26373F52" w:rsidR="00517A6F" w:rsidRDefault="00517A6F" w:rsidP="00517A6F">
            <w:pPr>
              <w:rPr>
                <w:sz w:val="24"/>
                <w:szCs w:val="24"/>
              </w:rPr>
            </w:pPr>
            <w:r>
              <w:rPr>
                <w:sz w:val="24"/>
                <w:szCs w:val="24"/>
              </w:rPr>
              <w:t xml:space="preserve">3. </w:t>
            </w:r>
          </w:p>
          <w:p w14:paraId="22F693F0" w14:textId="6DD94320" w:rsidR="00517A6F" w:rsidRPr="00517A6F" w:rsidRDefault="00517A6F" w:rsidP="00517A6F"/>
        </w:tc>
        <w:tc>
          <w:tcPr>
            <w:tcW w:w="3395" w:type="dxa"/>
            <w:tcBorders>
              <w:left w:val="single" w:sz="6" w:space="0" w:color="000000"/>
              <w:bottom w:val="single" w:sz="4" w:space="0" w:color="auto"/>
              <w:right w:val="single" w:sz="6" w:space="0" w:color="000000"/>
            </w:tcBorders>
          </w:tcPr>
          <w:p w14:paraId="31BF0FD8" w14:textId="150BD43C" w:rsidR="006E5500" w:rsidRPr="00BE511C" w:rsidRDefault="006E5500" w:rsidP="006E5500">
            <w:pPr>
              <w:ind w:firstLine="720"/>
              <w:jc w:val="both"/>
              <w:rPr>
                <w:rFonts w:eastAsia="Calibri"/>
                <w:sz w:val="24"/>
                <w:szCs w:val="24"/>
                <w:lang w:eastAsia="en-US"/>
              </w:rPr>
            </w:pPr>
            <w:r w:rsidRPr="00BE511C">
              <w:rPr>
                <w:rFonts w:eastAsia="Calibri"/>
                <w:sz w:val="24"/>
                <w:szCs w:val="24"/>
                <w:lang w:eastAsia="en-US"/>
              </w:rPr>
              <w:t>Projekta 7. un 17.</w:t>
            </w:r>
            <w:r w:rsidR="004D14CB">
              <w:rPr>
                <w:rFonts w:eastAsia="Calibri"/>
                <w:sz w:val="24"/>
                <w:szCs w:val="24"/>
                <w:lang w:eastAsia="en-US"/>
              </w:rPr>
              <w:t> </w:t>
            </w:r>
            <w:r w:rsidRPr="00BE511C">
              <w:rPr>
                <w:rFonts w:eastAsia="Calibri"/>
                <w:sz w:val="24"/>
                <w:szCs w:val="24"/>
                <w:lang w:eastAsia="en-US"/>
              </w:rPr>
              <w:t>pants:</w:t>
            </w:r>
          </w:p>
          <w:p w14:paraId="09CF9AE7" w14:textId="5A6ED4DD" w:rsidR="006E5500" w:rsidRPr="00BE511C" w:rsidRDefault="006E5500" w:rsidP="006E5500">
            <w:pPr>
              <w:ind w:firstLine="720"/>
              <w:jc w:val="both"/>
              <w:rPr>
                <w:sz w:val="24"/>
                <w:szCs w:val="24"/>
              </w:rPr>
            </w:pPr>
            <w:r w:rsidRPr="00BE511C">
              <w:rPr>
                <w:rFonts w:eastAsia="Calibri"/>
                <w:sz w:val="24"/>
                <w:szCs w:val="24"/>
                <w:lang w:eastAsia="en-US"/>
              </w:rPr>
              <w:t>"</w:t>
            </w:r>
            <w:r w:rsidRPr="00BE511C">
              <w:rPr>
                <w:sz w:val="24"/>
                <w:szCs w:val="24"/>
              </w:rPr>
              <w:t>7.</w:t>
            </w:r>
            <w:r w:rsidR="002A721B">
              <w:rPr>
                <w:sz w:val="24"/>
                <w:szCs w:val="24"/>
              </w:rPr>
              <w:t> </w:t>
            </w:r>
            <w:r w:rsidRPr="00BE511C">
              <w:rPr>
                <w:sz w:val="24"/>
                <w:szCs w:val="24"/>
              </w:rPr>
              <w:t>13.</w:t>
            </w:r>
            <w:r w:rsidRPr="00BE511C">
              <w:rPr>
                <w:sz w:val="24"/>
                <w:szCs w:val="24"/>
                <w:vertAlign w:val="superscript"/>
              </w:rPr>
              <w:t>1</w:t>
            </w:r>
            <w:r w:rsidR="004D14CB" w:rsidRPr="005F1508">
              <w:rPr>
                <w:sz w:val="24"/>
                <w:szCs w:val="24"/>
              </w:rPr>
              <w:t> </w:t>
            </w:r>
            <w:r w:rsidRPr="00BE511C">
              <w:rPr>
                <w:sz w:val="24"/>
                <w:szCs w:val="24"/>
              </w:rPr>
              <w:t>pantā:</w:t>
            </w:r>
          </w:p>
          <w:p w14:paraId="7C7643B1" w14:textId="77777777" w:rsidR="006E5500" w:rsidRPr="00BE511C" w:rsidRDefault="006E5500" w:rsidP="006E5500">
            <w:pPr>
              <w:ind w:firstLine="720"/>
              <w:jc w:val="both"/>
              <w:rPr>
                <w:sz w:val="24"/>
                <w:szCs w:val="24"/>
              </w:rPr>
            </w:pPr>
            <w:r w:rsidRPr="00BE511C">
              <w:rPr>
                <w:sz w:val="24"/>
                <w:szCs w:val="24"/>
              </w:rPr>
              <w:t>aizstāt pirmajā daļā vārdus "izmeklēšanas tiesneša noteiktos sazināšanās un satikšanās" ar vārdiem "Kriminālprocesa likumā noteiktajā kārtībā noteiktos tikšanās un saziņas";</w:t>
            </w:r>
          </w:p>
          <w:p w14:paraId="600FCAD8" w14:textId="77777777" w:rsidR="006E5500" w:rsidRPr="00BE511C" w:rsidRDefault="006E5500" w:rsidP="006E5500">
            <w:pPr>
              <w:ind w:firstLine="720"/>
              <w:jc w:val="both"/>
              <w:rPr>
                <w:sz w:val="24"/>
                <w:szCs w:val="24"/>
              </w:rPr>
            </w:pPr>
          </w:p>
          <w:p w14:paraId="58E5AFE3" w14:textId="77777777" w:rsidR="006E5500" w:rsidRPr="00BE511C" w:rsidRDefault="006E5500" w:rsidP="006E5500">
            <w:pPr>
              <w:ind w:firstLine="720"/>
              <w:jc w:val="both"/>
              <w:rPr>
                <w:sz w:val="24"/>
                <w:szCs w:val="24"/>
              </w:rPr>
            </w:pPr>
            <w:r w:rsidRPr="00BE511C">
              <w:rPr>
                <w:sz w:val="24"/>
                <w:szCs w:val="24"/>
              </w:rPr>
              <w:t>izteikt ceturto daļu šādā redakcijā:</w:t>
            </w:r>
          </w:p>
          <w:p w14:paraId="7E99751F" w14:textId="68E91812" w:rsidR="006E5500" w:rsidRPr="00BE511C" w:rsidRDefault="006E5500" w:rsidP="006E5500">
            <w:pPr>
              <w:ind w:firstLine="720"/>
              <w:jc w:val="both"/>
              <w:rPr>
                <w:sz w:val="24"/>
                <w:szCs w:val="24"/>
                <w:shd w:val="clear" w:color="auto" w:fill="FFFFFF"/>
              </w:rPr>
            </w:pPr>
            <w:r w:rsidRPr="00BE511C">
              <w:rPr>
                <w:sz w:val="24"/>
                <w:szCs w:val="24"/>
              </w:rPr>
              <w:t>"(4)</w:t>
            </w:r>
            <w:r w:rsidR="002A721B">
              <w:rPr>
                <w:sz w:val="24"/>
                <w:szCs w:val="24"/>
              </w:rPr>
              <w:t> </w:t>
            </w:r>
            <w:r w:rsidRPr="00BE511C">
              <w:rPr>
                <w:sz w:val="24"/>
                <w:szCs w:val="24"/>
                <w:shd w:val="clear" w:color="auto" w:fill="FFFFFF"/>
              </w:rPr>
              <w:t xml:space="preserve">Izmeklēšanas cietuma priekšnieks var atļaut satikšanos ar personu, kura nav apcietinātā radinieks, laulātais vai ar kuru apcietinātajam nav bijusi kopīga saimniecība vai nav kopīga bērna, ja šāda satikšanās veicinās sociāli lietderīgu kontaktu saglabāšanu un ja apcietināto ilgstoši neviens neapmeklē, un ja apcietinātajam Kriminālprocesa likumā noteiktajā kārtībā nav </w:t>
            </w:r>
            <w:r w:rsidRPr="00BE511C">
              <w:rPr>
                <w:sz w:val="24"/>
                <w:szCs w:val="24"/>
              </w:rPr>
              <w:t xml:space="preserve">noteikti </w:t>
            </w:r>
            <w:r w:rsidRPr="00BE511C">
              <w:rPr>
                <w:sz w:val="24"/>
                <w:szCs w:val="24"/>
              </w:rPr>
              <w:lastRenderedPageBreak/>
              <w:t>tikšanās un saziņas ierobežojumi ar minēto personu,</w:t>
            </w:r>
            <w:r w:rsidRPr="00BE511C">
              <w:rPr>
                <w:sz w:val="24"/>
                <w:szCs w:val="24"/>
                <w:shd w:val="clear" w:color="auto" w:fill="FFFFFF"/>
              </w:rPr>
              <w:t xml:space="preserve"> ciktāl šāda satikšanās neapdraud </w:t>
            </w:r>
            <w:r w:rsidRPr="00BE511C">
              <w:rPr>
                <w:sz w:val="24"/>
                <w:szCs w:val="24"/>
              </w:rPr>
              <w:t>ieslodzījuma vietas vai sabiedrības drošību, citu personu tiesības vai neveicina noziedzīga nodarījuma izdarīšanu</w:t>
            </w:r>
            <w:r w:rsidRPr="00BE511C">
              <w:rPr>
                <w:sz w:val="24"/>
                <w:szCs w:val="24"/>
                <w:shd w:val="clear" w:color="auto" w:fill="FFFFFF"/>
              </w:rPr>
              <w:t>.</w:t>
            </w:r>
            <w:r w:rsidRPr="00BE511C">
              <w:rPr>
                <w:sz w:val="24"/>
                <w:szCs w:val="24"/>
              </w:rPr>
              <w:t>";</w:t>
            </w:r>
          </w:p>
          <w:p w14:paraId="602F2869" w14:textId="77777777" w:rsidR="006E5500" w:rsidRPr="00BE511C" w:rsidRDefault="006E5500" w:rsidP="006E5500">
            <w:pPr>
              <w:ind w:firstLine="720"/>
              <w:jc w:val="both"/>
              <w:rPr>
                <w:sz w:val="24"/>
                <w:szCs w:val="24"/>
              </w:rPr>
            </w:pPr>
          </w:p>
          <w:p w14:paraId="0C2E319E" w14:textId="77777777" w:rsidR="006E5500" w:rsidRPr="00BE511C" w:rsidRDefault="006E5500" w:rsidP="006E5500">
            <w:pPr>
              <w:ind w:firstLine="720"/>
              <w:jc w:val="both"/>
              <w:rPr>
                <w:rFonts w:eastAsia="Calibri"/>
                <w:sz w:val="24"/>
                <w:szCs w:val="24"/>
                <w:lang w:eastAsia="en-US"/>
              </w:rPr>
            </w:pPr>
            <w:r w:rsidRPr="00BE511C">
              <w:rPr>
                <w:sz w:val="24"/>
                <w:szCs w:val="24"/>
              </w:rPr>
              <w:t>izslēgt sestajā daļā vārdus "vai kriminālprocesa interešu dēļ.</w:t>
            </w:r>
            <w:r w:rsidRPr="00BE511C">
              <w:rPr>
                <w:rFonts w:eastAsia="Calibri"/>
                <w:sz w:val="24"/>
                <w:szCs w:val="24"/>
                <w:lang w:eastAsia="en-US"/>
              </w:rPr>
              <w:t>"</w:t>
            </w:r>
          </w:p>
          <w:p w14:paraId="63323C55" w14:textId="77777777" w:rsidR="006E5500" w:rsidRPr="00BE511C" w:rsidRDefault="006E5500" w:rsidP="006E5500">
            <w:pPr>
              <w:ind w:firstLine="720"/>
              <w:jc w:val="both"/>
              <w:rPr>
                <w:sz w:val="24"/>
                <w:szCs w:val="24"/>
              </w:rPr>
            </w:pPr>
          </w:p>
          <w:p w14:paraId="19418317" w14:textId="514D590F" w:rsidR="006E5500" w:rsidRPr="00BE511C" w:rsidRDefault="006E5500" w:rsidP="006E5500">
            <w:pPr>
              <w:ind w:firstLine="720"/>
              <w:jc w:val="both"/>
              <w:rPr>
                <w:sz w:val="24"/>
                <w:szCs w:val="24"/>
              </w:rPr>
            </w:pPr>
            <w:r w:rsidRPr="00BE511C">
              <w:rPr>
                <w:sz w:val="24"/>
                <w:szCs w:val="24"/>
              </w:rPr>
              <w:t>17.</w:t>
            </w:r>
            <w:r w:rsidR="002A721B">
              <w:rPr>
                <w:sz w:val="24"/>
                <w:szCs w:val="24"/>
              </w:rPr>
              <w:t> </w:t>
            </w:r>
            <w:r w:rsidRPr="00BE511C">
              <w:rPr>
                <w:sz w:val="24"/>
                <w:szCs w:val="24"/>
              </w:rPr>
              <w:t>28.</w:t>
            </w:r>
            <w:r w:rsidR="007F177C">
              <w:rPr>
                <w:sz w:val="24"/>
                <w:szCs w:val="24"/>
              </w:rPr>
              <w:t> </w:t>
            </w:r>
            <w:r w:rsidRPr="00BE511C">
              <w:rPr>
                <w:sz w:val="24"/>
                <w:szCs w:val="24"/>
              </w:rPr>
              <w:t>pantā:</w:t>
            </w:r>
          </w:p>
          <w:p w14:paraId="014EC6A7" w14:textId="77777777" w:rsidR="006E5500" w:rsidRPr="00BE511C" w:rsidRDefault="006E5500" w:rsidP="006E5500">
            <w:pPr>
              <w:ind w:firstLine="720"/>
              <w:jc w:val="both"/>
              <w:rPr>
                <w:sz w:val="24"/>
                <w:szCs w:val="24"/>
              </w:rPr>
            </w:pPr>
            <w:r w:rsidRPr="00BE511C">
              <w:rPr>
                <w:sz w:val="24"/>
                <w:szCs w:val="24"/>
              </w:rPr>
              <w:t xml:space="preserve">aizstāt otrās daļas pirmajā teikumā vārdus "kā arī" ar vārdiem "lai kontrolētu apcietinātajam Kriminālprocesa likumā noteiktajā kārtībā noteikto tikšanās un saziņas ierobežojumu ievērošanu, kā arī, lai novērstu"; </w:t>
            </w:r>
          </w:p>
          <w:p w14:paraId="4627981C" w14:textId="77777777" w:rsidR="006E5500" w:rsidRPr="00BE511C" w:rsidRDefault="006E5500" w:rsidP="006E5500">
            <w:pPr>
              <w:ind w:firstLine="720"/>
              <w:jc w:val="both"/>
              <w:rPr>
                <w:sz w:val="24"/>
                <w:szCs w:val="24"/>
              </w:rPr>
            </w:pPr>
          </w:p>
          <w:p w14:paraId="780340C9" w14:textId="77777777" w:rsidR="006E5500" w:rsidRPr="00BE511C" w:rsidRDefault="006E5500" w:rsidP="006E5500">
            <w:pPr>
              <w:ind w:firstLine="720"/>
              <w:jc w:val="both"/>
              <w:rPr>
                <w:sz w:val="24"/>
                <w:szCs w:val="24"/>
              </w:rPr>
            </w:pPr>
            <w:r w:rsidRPr="00BE511C">
              <w:rPr>
                <w:sz w:val="24"/>
                <w:szCs w:val="24"/>
              </w:rPr>
              <w:t>izslēgt otrās daļas trešajā teikumā vārdus "krimināltiesisko attiecību taisnīgu noregulējumu";</w:t>
            </w:r>
          </w:p>
          <w:p w14:paraId="2FD969CA" w14:textId="77777777" w:rsidR="006E5500" w:rsidRPr="00BE511C" w:rsidRDefault="006E5500" w:rsidP="006E5500">
            <w:pPr>
              <w:ind w:firstLine="720"/>
              <w:jc w:val="both"/>
              <w:rPr>
                <w:sz w:val="24"/>
                <w:szCs w:val="24"/>
              </w:rPr>
            </w:pPr>
          </w:p>
          <w:p w14:paraId="42BC2D25" w14:textId="2CC891A8" w:rsidR="006E5500" w:rsidRPr="00BE511C" w:rsidRDefault="006E5500" w:rsidP="006E5500">
            <w:pPr>
              <w:ind w:firstLine="720"/>
              <w:jc w:val="both"/>
              <w:rPr>
                <w:sz w:val="24"/>
                <w:szCs w:val="24"/>
              </w:rPr>
            </w:pPr>
            <w:r w:rsidRPr="00BE511C">
              <w:rPr>
                <w:sz w:val="24"/>
                <w:szCs w:val="24"/>
              </w:rPr>
              <w:t>papildināt trešo daļu ar jaunu 5.</w:t>
            </w:r>
            <w:r w:rsidR="002A721B">
              <w:rPr>
                <w:sz w:val="24"/>
                <w:szCs w:val="24"/>
              </w:rPr>
              <w:t> </w:t>
            </w:r>
            <w:r w:rsidRPr="00BE511C">
              <w:rPr>
                <w:sz w:val="24"/>
                <w:szCs w:val="24"/>
              </w:rPr>
              <w:t>punktu šādā redakcijā:</w:t>
            </w:r>
          </w:p>
          <w:p w14:paraId="481CB836" w14:textId="1F5E6B38" w:rsidR="006E5500" w:rsidRPr="00BE511C" w:rsidRDefault="006E5500" w:rsidP="006E5500">
            <w:pPr>
              <w:ind w:firstLine="720"/>
              <w:jc w:val="both"/>
              <w:rPr>
                <w:sz w:val="24"/>
                <w:szCs w:val="24"/>
              </w:rPr>
            </w:pPr>
            <w:r w:rsidRPr="00BE511C">
              <w:rPr>
                <w:sz w:val="24"/>
                <w:szCs w:val="24"/>
              </w:rPr>
              <w:t>"5)</w:t>
            </w:r>
            <w:r w:rsidR="002A721B">
              <w:rPr>
                <w:sz w:val="24"/>
                <w:szCs w:val="24"/>
              </w:rPr>
              <w:t> </w:t>
            </w:r>
            <w:r w:rsidRPr="00BE511C">
              <w:rPr>
                <w:sz w:val="24"/>
                <w:szCs w:val="24"/>
              </w:rPr>
              <w:t xml:space="preserve">ja sarakste notiek starp apcietināto un personu, ar kuru apcietinātajam Kriminālprocesa likumā </w:t>
            </w:r>
            <w:r w:rsidRPr="00BE511C">
              <w:rPr>
                <w:sz w:val="24"/>
                <w:szCs w:val="24"/>
              </w:rPr>
              <w:lastRenderedPageBreak/>
              <w:t>noteiktajā kārtībā ir noteikti tikšanās un saziņas ierobežojumi";</w:t>
            </w:r>
          </w:p>
          <w:p w14:paraId="10D3CC4F" w14:textId="77777777" w:rsidR="006E5500" w:rsidRPr="00BE511C" w:rsidRDefault="006E5500" w:rsidP="006E5500">
            <w:pPr>
              <w:ind w:firstLine="720"/>
              <w:jc w:val="both"/>
              <w:rPr>
                <w:sz w:val="24"/>
                <w:szCs w:val="24"/>
              </w:rPr>
            </w:pPr>
          </w:p>
          <w:p w14:paraId="28519A43" w14:textId="77777777" w:rsidR="006E5500" w:rsidRPr="00BE511C" w:rsidRDefault="006E5500" w:rsidP="006E5500">
            <w:pPr>
              <w:ind w:firstLine="720"/>
              <w:jc w:val="both"/>
              <w:rPr>
                <w:sz w:val="24"/>
                <w:szCs w:val="24"/>
              </w:rPr>
            </w:pPr>
            <w:r w:rsidRPr="00BE511C">
              <w:rPr>
                <w:sz w:val="24"/>
                <w:szCs w:val="24"/>
              </w:rPr>
              <w:t>izteikt piekto daļu šādā redakcijā:</w:t>
            </w:r>
          </w:p>
          <w:p w14:paraId="68961E8C" w14:textId="044403DC" w:rsidR="006E5500" w:rsidRPr="00BE511C" w:rsidRDefault="006E5500" w:rsidP="006E5500">
            <w:pPr>
              <w:pStyle w:val="naisc"/>
              <w:spacing w:before="0" w:after="0"/>
              <w:jc w:val="both"/>
            </w:pPr>
            <w:r w:rsidRPr="00BE511C">
              <w:t>"(5)</w:t>
            </w:r>
            <w:r w:rsidR="002A721B">
              <w:t> </w:t>
            </w:r>
            <w:r w:rsidRPr="00BE511C">
              <w:t xml:space="preserve">Lai novērstu ieslodzījuma vietas vai sabiedrības drošības apdraudējumu, lai kontrolētu Kriminālprocesa likumā noteiktajā kārtībā noteikto tikšanās un saziņas ierobežojumu ievērošanu, apcietināto telefonsarunas un </w:t>
            </w:r>
            <w:proofErr w:type="spellStart"/>
            <w:r w:rsidRPr="00BE511C">
              <w:t>videosaziņa</w:t>
            </w:r>
            <w:proofErr w:type="spellEnd"/>
            <w:r w:rsidRPr="00BE511C">
              <w:t xml:space="preserve"> notiek izmeklēšanas cietuma pārstāvja klātbūtnē, izņemot telefonsarunas vai </w:t>
            </w:r>
            <w:proofErr w:type="spellStart"/>
            <w:r w:rsidRPr="00BE511C">
              <w:t>videosaziņu</w:t>
            </w:r>
            <w:proofErr w:type="spellEnd"/>
            <w:r w:rsidRPr="00BE511C">
              <w:t xml:space="preserve"> ar šā likuma 15. panta trešajā daļā minētajiem adresātiem. Ja telefonsarunas vai videosaziņas saturs apdraud ieslodzījuma vietas vai sabiedrības drošību, citu personu tiesības vai var veicināt noziedzīga nodarījuma izdarīšanu, telefonsarunu vai </w:t>
            </w:r>
            <w:proofErr w:type="spellStart"/>
            <w:r w:rsidRPr="00BE511C">
              <w:t>videosaziņu</w:t>
            </w:r>
            <w:proofErr w:type="spellEnd"/>
            <w:r w:rsidRPr="00BE511C">
              <w:t xml:space="preserve"> pārtrauc, un paskaidro apcietinātajam to pārtraukšanas iemeslu, izņemot gadījumus, kad tas var apdraudēt šajā daļā noteiktā apcietināto telefonsarunu vai videosaziņas kontroles mērķa sasniegšanu."</w:t>
            </w:r>
          </w:p>
        </w:tc>
        <w:tc>
          <w:tcPr>
            <w:tcW w:w="3686" w:type="dxa"/>
            <w:tcBorders>
              <w:left w:val="single" w:sz="6" w:space="0" w:color="000000"/>
              <w:bottom w:val="single" w:sz="4" w:space="0" w:color="auto"/>
              <w:right w:val="single" w:sz="6" w:space="0" w:color="000000"/>
            </w:tcBorders>
          </w:tcPr>
          <w:p w14:paraId="6EC1B2E5" w14:textId="77777777" w:rsidR="006E5500" w:rsidRPr="00BE511C" w:rsidRDefault="006E5500" w:rsidP="006E5500">
            <w:pPr>
              <w:ind w:firstLine="709"/>
              <w:jc w:val="both"/>
              <w:rPr>
                <w:sz w:val="24"/>
                <w:szCs w:val="24"/>
              </w:rPr>
            </w:pPr>
            <w:r w:rsidRPr="00BE511C">
              <w:rPr>
                <w:sz w:val="24"/>
                <w:szCs w:val="24"/>
              </w:rPr>
              <w:lastRenderedPageBreak/>
              <w:t xml:space="preserve">Atbilstoši likumprojektam no Apcietinājumā turēšanas kārtības likuma regulējumam, kas noteic apcietinātā satikšanās un saziņas ierobežojumus, tiek izslēgtas tiesības izmeklēšanas cietuma priekšniekam ierobežot apcietinātās personas tiesības uz satikšanos un saziņu, </w:t>
            </w:r>
            <w:proofErr w:type="gramStart"/>
            <w:r w:rsidRPr="00BE511C">
              <w:rPr>
                <w:sz w:val="24"/>
                <w:szCs w:val="24"/>
              </w:rPr>
              <w:t>ja šāda satikšanās vai saziņa apdraud kriminālprocesa intereses</w:t>
            </w:r>
            <w:proofErr w:type="gramEnd"/>
            <w:r w:rsidRPr="00BE511C">
              <w:rPr>
                <w:sz w:val="24"/>
                <w:szCs w:val="24"/>
              </w:rPr>
              <w:t xml:space="preserve"> vai traucē kriminālprocesa mērķa sasniegšanu, proti, ar grozījumiem, kas paredzēti šā likuma 13.</w:t>
            </w:r>
            <w:r w:rsidRPr="00BE511C">
              <w:rPr>
                <w:sz w:val="24"/>
                <w:szCs w:val="24"/>
                <w:vertAlign w:val="superscript"/>
              </w:rPr>
              <w:t>1</w:t>
            </w:r>
            <w:r w:rsidRPr="00BE511C">
              <w:rPr>
                <w:sz w:val="24"/>
                <w:szCs w:val="24"/>
              </w:rPr>
              <w:t xml:space="preserve"> pantā un 28. pantā. </w:t>
            </w:r>
          </w:p>
          <w:p w14:paraId="17F8E777" w14:textId="77777777" w:rsidR="006E5500" w:rsidRPr="00BE511C" w:rsidRDefault="006E5500" w:rsidP="006E5500">
            <w:pPr>
              <w:ind w:firstLine="709"/>
              <w:jc w:val="both"/>
              <w:rPr>
                <w:sz w:val="24"/>
                <w:szCs w:val="24"/>
              </w:rPr>
            </w:pPr>
            <w:r w:rsidRPr="00BE511C">
              <w:rPr>
                <w:sz w:val="24"/>
                <w:szCs w:val="24"/>
              </w:rPr>
              <w:tab/>
              <w:t xml:space="preserve">Apcietinājumā turēšanas kārtības likuma 1. pants noteic, ka šā likuma mērķis ir nodrošināt cilvēktiesību un kriminālprocesa interešu samērīgu ievērošanu drošības līdzekļa — apcietinājums — izpildē. </w:t>
            </w:r>
          </w:p>
          <w:p w14:paraId="42D485D7" w14:textId="1B486125" w:rsidR="006E5500" w:rsidRPr="00BE511C" w:rsidRDefault="006E5500" w:rsidP="006E5500">
            <w:pPr>
              <w:ind w:firstLine="709"/>
              <w:jc w:val="both"/>
              <w:rPr>
                <w:sz w:val="24"/>
                <w:szCs w:val="24"/>
              </w:rPr>
            </w:pPr>
            <w:r w:rsidRPr="00BE511C">
              <w:rPr>
                <w:sz w:val="24"/>
                <w:szCs w:val="24"/>
              </w:rPr>
              <w:tab/>
              <w:t xml:space="preserve">Satversmes tiesa ir norādījusi, ka apcietinājuma mērķis ir nodrošināt sabiedrības un atsevišķu personu drošību – lai </w:t>
            </w:r>
            <w:r w:rsidRPr="00BE511C">
              <w:rPr>
                <w:sz w:val="24"/>
                <w:szCs w:val="24"/>
              </w:rPr>
              <w:lastRenderedPageBreak/>
              <w:t>netiktu izdarīts jauns noziegums un netiktu pieļauts tas, ka persona, kura tiek turēta aizdomās vai ir apsūdzēta par noziedzīga nodarījuma izdarīšanu, nelikumīgi iejaucas kriminālprocesa gaitā, – un tādējādi nodrošināt objektīvu lietas izpēti</w:t>
            </w:r>
            <w:proofErr w:type="gramStart"/>
            <w:r w:rsidRPr="00BE511C">
              <w:rPr>
                <w:sz w:val="24"/>
                <w:szCs w:val="24"/>
              </w:rPr>
              <w:t xml:space="preserve">  </w:t>
            </w:r>
            <w:proofErr w:type="gramEnd"/>
            <w:r w:rsidRPr="00BE511C">
              <w:rPr>
                <w:sz w:val="24"/>
                <w:szCs w:val="24"/>
              </w:rPr>
              <w:t xml:space="preserve">un  objektīva  nolēmuma  pieņemšanu,  kā  arī vainīgās  personas  saukšanu  pie  kriminālatbildības  </w:t>
            </w:r>
            <w:r w:rsidRPr="00BE511C">
              <w:rPr>
                <w:i/>
                <w:sz w:val="24"/>
                <w:szCs w:val="24"/>
              </w:rPr>
              <w:t>(sk. Satversmes tiesas 2019. gada  28. jūnija  sprieduma  lietā  Nr.  2018-24-01  16.</w:t>
            </w:r>
            <w:r w:rsidR="007F177C">
              <w:rPr>
                <w:i/>
                <w:sz w:val="24"/>
                <w:szCs w:val="24"/>
              </w:rPr>
              <w:t> </w:t>
            </w:r>
            <w:r w:rsidRPr="00BE511C">
              <w:rPr>
                <w:i/>
                <w:sz w:val="24"/>
                <w:szCs w:val="24"/>
              </w:rPr>
              <w:t>punktu.)</w:t>
            </w:r>
            <w:r w:rsidRPr="00BE511C">
              <w:rPr>
                <w:sz w:val="24"/>
                <w:szCs w:val="24"/>
              </w:rPr>
              <w:t>.</w:t>
            </w:r>
          </w:p>
          <w:p w14:paraId="6E1F5920" w14:textId="77777777" w:rsidR="006E5500" w:rsidRPr="00BE511C" w:rsidRDefault="006E5500" w:rsidP="006E5500">
            <w:pPr>
              <w:ind w:firstLine="709"/>
              <w:jc w:val="both"/>
              <w:rPr>
                <w:sz w:val="24"/>
                <w:szCs w:val="24"/>
              </w:rPr>
            </w:pPr>
            <w:r w:rsidRPr="00BE511C">
              <w:rPr>
                <w:sz w:val="24"/>
                <w:szCs w:val="24"/>
              </w:rPr>
              <w:tab/>
              <w:t xml:space="preserve">Tādējādi no minētā izriet, ka nosakot likumā apcietinātajai personai tiesības un šo tiesību ierobežojumus, tostarp arī tiesības uz satikšanos un saziņu un to ierobežojumus, ir ņemamas vērā kriminālprocesa intereses. Nevar nepiekrist likumprojekta sākotnējās ietekmes novērtējuma ziņojumā (anotācijā) norādītajam, ka kriminālprocesa interešu iespējamo apdraudējumu izvērtēšana neietilpst izmeklēšanas cietuma kompetencē, bet ir procesa virzītāja kompetences jautājums. Tāpat vēlamies vērst uzmanību uz to, ka pirmstiesas izmeklēšanas procesā, tas ir, laikā, kad notiek pierādījumu iegūšana un nostiprināšana, piemērojot personai </w:t>
            </w:r>
            <w:r w:rsidRPr="00BE511C">
              <w:rPr>
                <w:sz w:val="24"/>
                <w:szCs w:val="24"/>
              </w:rPr>
              <w:lastRenderedPageBreak/>
              <w:t xml:space="preserve">drošības līdzekli – apcietinājums, </w:t>
            </w:r>
            <w:proofErr w:type="gramStart"/>
            <w:r w:rsidRPr="00BE511C">
              <w:rPr>
                <w:sz w:val="24"/>
                <w:szCs w:val="24"/>
              </w:rPr>
              <w:t>un</w:t>
            </w:r>
            <w:proofErr w:type="gramEnd"/>
            <w:r w:rsidRPr="00BE511C">
              <w:rPr>
                <w:sz w:val="24"/>
                <w:szCs w:val="24"/>
              </w:rPr>
              <w:t xml:space="preserve"> attiecīgi nosakot saziņas ar ārpasauli ierobežojumus, izmeklēšana un apstākļu noskaidrošana vēl turpinās un ne vienmēr ir zināms visu iesaistīto personu loks, ar kuriem apcietinātajam būtu nosakāms aizliegums tikties. Norādām, ka Valsts policijas darbinieku pieredzē ir konstatēti gadījumi, kad uz tikšanos ar apcietināto personu ierodas kriminālprocesā iesaistītas personas un šādu tikšanos laiku apcietinātā persona un apmeklētājs neizmanto sociāli lietderīgu kontaktu saglabāšanai, bet gan lai traucētu kriminālprocesa gaitu (piemēram, tiek saskaņotas liecības, plānota liecinieku ietekmēšana). Šāda situācija var apdraudēt ne tikai kriminālprocesa intereses un kriminālprocesa mērķa sasniegšanu, bet arī atsevišķu personu drošību un sabiedrības drošību kopumā.</w:t>
            </w:r>
          </w:p>
          <w:p w14:paraId="43AB2087" w14:textId="77777777" w:rsidR="006E5500" w:rsidRPr="00BE511C" w:rsidRDefault="006E5500" w:rsidP="006E5500">
            <w:pPr>
              <w:jc w:val="both"/>
              <w:rPr>
                <w:sz w:val="24"/>
                <w:szCs w:val="24"/>
              </w:rPr>
            </w:pPr>
            <w:r w:rsidRPr="00BE511C">
              <w:rPr>
                <w:sz w:val="24"/>
                <w:szCs w:val="24"/>
              </w:rPr>
              <w:tab/>
              <w:t>Piemēram, saskaņā ar Apcietinājumā turēšanas kārtības likuma 13.</w:t>
            </w:r>
            <w:r w:rsidRPr="00BE511C">
              <w:rPr>
                <w:sz w:val="24"/>
                <w:szCs w:val="24"/>
                <w:vertAlign w:val="superscript"/>
              </w:rPr>
              <w:t>1</w:t>
            </w:r>
            <w:r w:rsidRPr="00BE511C">
              <w:rPr>
                <w:sz w:val="24"/>
                <w:szCs w:val="24"/>
              </w:rPr>
              <w:t xml:space="preserve"> panta pirmo daļu iesniegums ar lūgumu atļaut satikšanos iesniedzams vismaz 10 darbdienas pirms plānotās satikšanās. Paužam viedokli, ka minētais Apcietinājumā turēšanas </w:t>
            </w:r>
            <w:r w:rsidRPr="00BE511C">
              <w:rPr>
                <w:sz w:val="24"/>
                <w:szCs w:val="24"/>
              </w:rPr>
              <w:lastRenderedPageBreak/>
              <w:t>kārtības likumā noteiktais termiņš ir uzskatāms par pietiekamu laiku, lai procesa virzītājs, izvērtējot kriminālprocesa intereses, nepieciešamības varētu pieņemt lēmumu par tikšanās ierobežojumiem.</w:t>
            </w:r>
          </w:p>
          <w:p w14:paraId="621EE22F" w14:textId="170BB748" w:rsidR="006E5500" w:rsidRPr="00BE511C" w:rsidRDefault="006E5500" w:rsidP="006E5500">
            <w:pPr>
              <w:widowControl w:val="0"/>
              <w:tabs>
                <w:tab w:val="left" w:pos="1134"/>
              </w:tabs>
              <w:jc w:val="both"/>
              <w:rPr>
                <w:sz w:val="24"/>
                <w:szCs w:val="24"/>
              </w:rPr>
            </w:pPr>
            <w:r w:rsidRPr="00BE511C">
              <w:rPr>
                <w:sz w:val="24"/>
                <w:szCs w:val="24"/>
              </w:rPr>
              <w:t>Ievērojot minēto, attiecīgi precizēt likumprojekta 7. un 17. pantā ietvertos grozījumus, nosakot pienākumu izmeklēšanas cietuma priekšniekam sazināties ar procesa virzītāju un noskaidrot tā viedokli par apcietinātās personas tikšanās un saziņas atbilstību kriminālprocesa interesēm.</w:t>
            </w:r>
          </w:p>
        </w:tc>
        <w:tc>
          <w:tcPr>
            <w:tcW w:w="1984" w:type="dxa"/>
            <w:gridSpan w:val="2"/>
            <w:tcBorders>
              <w:left w:val="single" w:sz="6" w:space="0" w:color="000000"/>
              <w:bottom w:val="single" w:sz="4" w:space="0" w:color="auto"/>
              <w:right w:val="single" w:sz="6" w:space="0" w:color="000000"/>
            </w:tcBorders>
          </w:tcPr>
          <w:p w14:paraId="55D8128B" w14:textId="1979A801" w:rsidR="006E5500" w:rsidRPr="00597ED1" w:rsidRDefault="00597ED1" w:rsidP="006E5500">
            <w:pPr>
              <w:pStyle w:val="naisc"/>
              <w:spacing w:before="0" w:after="0"/>
              <w:jc w:val="both"/>
              <w:rPr>
                <w:b/>
                <w:bCs/>
              </w:rPr>
            </w:pPr>
            <w:r w:rsidRPr="00597ED1">
              <w:rPr>
                <w:b/>
                <w:bCs/>
              </w:rPr>
              <w:lastRenderedPageBreak/>
              <w:t>Saskaņots</w:t>
            </w:r>
          </w:p>
        </w:tc>
        <w:tc>
          <w:tcPr>
            <w:tcW w:w="4369" w:type="dxa"/>
            <w:tcBorders>
              <w:top w:val="single" w:sz="4" w:space="0" w:color="auto"/>
              <w:left w:val="single" w:sz="4" w:space="0" w:color="auto"/>
              <w:bottom w:val="single" w:sz="4" w:space="0" w:color="auto"/>
            </w:tcBorders>
          </w:tcPr>
          <w:p w14:paraId="450E9F5C" w14:textId="1C2DE083" w:rsidR="006E5500" w:rsidRPr="006268B7" w:rsidRDefault="006E5500" w:rsidP="006268B7">
            <w:pPr>
              <w:ind w:firstLine="720"/>
              <w:jc w:val="both"/>
              <w:rPr>
                <w:rFonts w:eastAsia="Calibri"/>
                <w:sz w:val="24"/>
                <w:szCs w:val="24"/>
                <w:lang w:eastAsia="en-US"/>
              </w:rPr>
            </w:pPr>
            <w:r w:rsidRPr="006268B7">
              <w:rPr>
                <w:rFonts w:eastAsia="Calibri"/>
                <w:sz w:val="24"/>
                <w:szCs w:val="24"/>
                <w:lang w:eastAsia="en-US"/>
              </w:rPr>
              <w:t>Projekta 7. un 18.</w:t>
            </w:r>
            <w:r w:rsidR="004D14CB" w:rsidRPr="006268B7">
              <w:rPr>
                <w:rFonts w:eastAsia="Calibri"/>
                <w:sz w:val="24"/>
                <w:szCs w:val="24"/>
                <w:lang w:eastAsia="en-US"/>
              </w:rPr>
              <w:t> </w:t>
            </w:r>
            <w:r w:rsidRPr="006268B7">
              <w:rPr>
                <w:rFonts w:eastAsia="Calibri"/>
                <w:sz w:val="24"/>
                <w:szCs w:val="24"/>
                <w:lang w:eastAsia="en-US"/>
              </w:rPr>
              <w:t>pants:</w:t>
            </w:r>
          </w:p>
          <w:p w14:paraId="5D04697B" w14:textId="7D862CE6" w:rsidR="006E5500" w:rsidRPr="006268B7" w:rsidRDefault="006E5500" w:rsidP="006268B7">
            <w:pPr>
              <w:ind w:firstLine="720"/>
              <w:jc w:val="both"/>
              <w:rPr>
                <w:sz w:val="24"/>
                <w:szCs w:val="24"/>
              </w:rPr>
            </w:pPr>
            <w:r w:rsidRPr="006268B7">
              <w:rPr>
                <w:rFonts w:eastAsia="Calibri"/>
                <w:sz w:val="24"/>
                <w:szCs w:val="24"/>
                <w:lang w:eastAsia="en-US"/>
              </w:rPr>
              <w:t>"</w:t>
            </w:r>
            <w:r w:rsidRPr="006268B7">
              <w:rPr>
                <w:sz w:val="24"/>
                <w:szCs w:val="24"/>
              </w:rPr>
              <w:t>7.</w:t>
            </w:r>
            <w:r w:rsidR="002A721B" w:rsidRPr="006268B7">
              <w:rPr>
                <w:sz w:val="24"/>
                <w:szCs w:val="24"/>
              </w:rPr>
              <w:t> </w:t>
            </w:r>
            <w:r w:rsidRPr="006268B7">
              <w:rPr>
                <w:sz w:val="24"/>
                <w:szCs w:val="24"/>
              </w:rPr>
              <w:t>13.</w:t>
            </w:r>
            <w:r w:rsidRPr="006268B7">
              <w:rPr>
                <w:sz w:val="24"/>
                <w:szCs w:val="24"/>
                <w:vertAlign w:val="superscript"/>
              </w:rPr>
              <w:t>1</w:t>
            </w:r>
            <w:r w:rsidR="004D14CB" w:rsidRPr="006268B7">
              <w:rPr>
                <w:sz w:val="24"/>
                <w:szCs w:val="24"/>
              </w:rPr>
              <w:t> </w:t>
            </w:r>
            <w:r w:rsidRPr="006268B7">
              <w:rPr>
                <w:sz w:val="24"/>
                <w:szCs w:val="24"/>
              </w:rPr>
              <w:t>pantā:</w:t>
            </w:r>
          </w:p>
          <w:p w14:paraId="36BB0107" w14:textId="77777777" w:rsidR="00DB2C70" w:rsidRPr="006268B7" w:rsidRDefault="00DB2C70" w:rsidP="006268B7">
            <w:pPr>
              <w:ind w:firstLine="720"/>
              <w:jc w:val="both"/>
              <w:rPr>
                <w:sz w:val="24"/>
                <w:szCs w:val="24"/>
              </w:rPr>
            </w:pPr>
            <w:r w:rsidRPr="006268B7">
              <w:rPr>
                <w:sz w:val="24"/>
                <w:szCs w:val="24"/>
              </w:rPr>
              <w:t>aizstāt pirmajā daļā vārdus "izmeklēšanas tiesneša noteiktos sazināšanās un satikšanās" ar vārdiem "Kriminālprocesa likumā noteiktajā kārtībā noteiktos tikšanās un saziņas";</w:t>
            </w:r>
          </w:p>
          <w:p w14:paraId="3F234C86" w14:textId="77777777" w:rsidR="00DB2C70" w:rsidRPr="006268B7" w:rsidRDefault="00DB2C70" w:rsidP="006268B7">
            <w:pPr>
              <w:ind w:firstLine="720"/>
              <w:jc w:val="both"/>
              <w:rPr>
                <w:sz w:val="24"/>
                <w:szCs w:val="24"/>
              </w:rPr>
            </w:pPr>
          </w:p>
          <w:p w14:paraId="483B887F" w14:textId="77777777" w:rsidR="00DB2C70" w:rsidRPr="006268B7" w:rsidRDefault="00DB2C70" w:rsidP="006268B7">
            <w:pPr>
              <w:ind w:firstLine="720"/>
              <w:jc w:val="both"/>
              <w:rPr>
                <w:sz w:val="24"/>
                <w:szCs w:val="24"/>
              </w:rPr>
            </w:pPr>
            <w:r w:rsidRPr="006268B7">
              <w:rPr>
                <w:sz w:val="24"/>
                <w:szCs w:val="24"/>
              </w:rPr>
              <w:t>izteikt ceturto daļu šādā redakcijā:</w:t>
            </w:r>
          </w:p>
          <w:p w14:paraId="2EF0457B" w14:textId="77777777" w:rsidR="00DB2C70" w:rsidRPr="006268B7" w:rsidRDefault="00DB2C70" w:rsidP="006268B7">
            <w:pPr>
              <w:ind w:firstLine="720"/>
              <w:jc w:val="both"/>
              <w:rPr>
                <w:sz w:val="24"/>
                <w:szCs w:val="24"/>
                <w:shd w:val="clear" w:color="auto" w:fill="FFFFFF"/>
              </w:rPr>
            </w:pPr>
            <w:r w:rsidRPr="006268B7">
              <w:rPr>
                <w:sz w:val="24"/>
                <w:szCs w:val="24"/>
              </w:rPr>
              <w:t>"(4) </w:t>
            </w:r>
            <w:r w:rsidRPr="006268B7">
              <w:rPr>
                <w:sz w:val="24"/>
                <w:szCs w:val="24"/>
                <w:shd w:val="clear" w:color="auto" w:fill="FFFFFF"/>
              </w:rPr>
              <w:t xml:space="preserve">Izmeklēšanas cietuma priekšnieks var atļaut satikšanos ar personu, kura nav apcietinātā radinieks, laulātais vai ar kuru apcietinātajam nav bijusi kopīga saimniecība vai nav kopīga bērna, ja šāda satikšanās veicinās sociāli lietderīgu kontaktu saglabāšanu un ja apcietināto ilgstoši neviens neapmeklē, un ja apcietinātajam Kriminālprocesa likumā noteiktajā kārtībā nav </w:t>
            </w:r>
            <w:r w:rsidRPr="006268B7">
              <w:rPr>
                <w:sz w:val="24"/>
                <w:szCs w:val="24"/>
              </w:rPr>
              <w:t>noteikti tikšanās un saziņas ierobežojumi ar minēto personu,</w:t>
            </w:r>
            <w:r w:rsidRPr="006268B7">
              <w:rPr>
                <w:sz w:val="24"/>
                <w:szCs w:val="24"/>
                <w:shd w:val="clear" w:color="auto" w:fill="FFFFFF"/>
              </w:rPr>
              <w:t xml:space="preserve"> ciktāl šāda satikšanās neapdraud </w:t>
            </w:r>
            <w:r w:rsidRPr="006268B7">
              <w:rPr>
                <w:sz w:val="24"/>
                <w:szCs w:val="24"/>
              </w:rPr>
              <w:t>ieslodzījuma vietas vai sabiedrības drošību, citu personu tiesības vai neveicina noziedzīga nodarījuma izdarīšanu</w:t>
            </w:r>
            <w:r w:rsidRPr="006268B7">
              <w:rPr>
                <w:sz w:val="24"/>
                <w:szCs w:val="24"/>
                <w:shd w:val="clear" w:color="auto" w:fill="FFFFFF"/>
              </w:rPr>
              <w:t>.</w:t>
            </w:r>
            <w:r w:rsidRPr="006268B7">
              <w:rPr>
                <w:sz w:val="24"/>
                <w:szCs w:val="24"/>
              </w:rPr>
              <w:t>";</w:t>
            </w:r>
          </w:p>
          <w:p w14:paraId="52A65540" w14:textId="77777777" w:rsidR="00DB2C70" w:rsidRPr="006268B7" w:rsidRDefault="00DB2C70" w:rsidP="006268B7">
            <w:pPr>
              <w:ind w:firstLine="720"/>
              <w:jc w:val="both"/>
              <w:rPr>
                <w:sz w:val="24"/>
                <w:szCs w:val="24"/>
              </w:rPr>
            </w:pPr>
          </w:p>
          <w:p w14:paraId="633F1202" w14:textId="49CDDD87" w:rsidR="006E5500" w:rsidRPr="006268B7" w:rsidRDefault="00DB2C70" w:rsidP="006268B7">
            <w:pPr>
              <w:ind w:firstLine="720"/>
              <w:jc w:val="both"/>
              <w:rPr>
                <w:sz w:val="24"/>
                <w:szCs w:val="24"/>
              </w:rPr>
            </w:pPr>
            <w:r w:rsidRPr="006268B7">
              <w:rPr>
                <w:sz w:val="24"/>
                <w:szCs w:val="24"/>
              </w:rPr>
              <w:lastRenderedPageBreak/>
              <w:t>izslēgt sestajā daļā vārdus "vai kriminālprocesa interešu dēļ".</w:t>
            </w:r>
          </w:p>
          <w:p w14:paraId="4EFD4998" w14:textId="77777777" w:rsidR="006E5500" w:rsidRPr="006268B7" w:rsidRDefault="006E5500" w:rsidP="006268B7">
            <w:pPr>
              <w:ind w:firstLine="720"/>
              <w:jc w:val="both"/>
              <w:rPr>
                <w:sz w:val="24"/>
                <w:szCs w:val="24"/>
              </w:rPr>
            </w:pPr>
          </w:p>
          <w:p w14:paraId="65FD35DE" w14:textId="25D11429" w:rsidR="006E5500" w:rsidRPr="006268B7" w:rsidRDefault="006E5500" w:rsidP="006268B7">
            <w:pPr>
              <w:ind w:firstLine="720"/>
              <w:jc w:val="both"/>
              <w:rPr>
                <w:sz w:val="24"/>
                <w:szCs w:val="24"/>
              </w:rPr>
            </w:pPr>
            <w:r w:rsidRPr="006268B7">
              <w:rPr>
                <w:sz w:val="24"/>
                <w:szCs w:val="24"/>
              </w:rPr>
              <w:t>18.</w:t>
            </w:r>
            <w:r w:rsidR="002A721B" w:rsidRPr="006268B7">
              <w:rPr>
                <w:sz w:val="24"/>
                <w:szCs w:val="24"/>
              </w:rPr>
              <w:t> </w:t>
            </w:r>
            <w:r w:rsidRPr="006268B7">
              <w:rPr>
                <w:sz w:val="24"/>
                <w:szCs w:val="24"/>
              </w:rPr>
              <w:t>28.</w:t>
            </w:r>
            <w:r w:rsidR="004D14CB" w:rsidRPr="006268B7">
              <w:rPr>
                <w:sz w:val="24"/>
                <w:szCs w:val="24"/>
              </w:rPr>
              <w:t> </w:t>
            </w:r>
            <w:r w:rsidRPr="006268B7">
              <w:rPr>
                <w:sz w:val="24"/>
                <w:szCs w:val="24"/>
              </w:rPr>
              <w:t>pantā:</w:t>
            </w:r>
          </w:p>
          <w:p w14:paraId="06AA43DE" w14:textId="77777777" w:rsidR="006268B7" w:rsidRPr="006268B7" w:rsidRDefault="006268B7" w:rsidP="006268B7">
            <w:pPr>
              <w:ind w:firstLine="720"/>
              <w:jc w:val="both"/>
              <w:rPr>
                <w:sz w:val="24"/>
                <w:szCs w:val="24"/>
              </w:rPr>
            </w:pPr>
            <w:r w:rsidRPr="006268B7">
              <w:rPr>
                <w:sz w:val="24"/>
                <w:szCs w:val="24"/>
              </w:rPr>
              <w:t>izteikt otrās daļas pirmo teikumu šādā redakcijā:</w:t>
            </w:r>
          </w:p>
          <w:p w14:paraId="4CFA539F" w14:textId="28AA6B1C" w:rsidR="006268B7" w:rsidRPr="006268B7" w:rsidRDefault="006268B7" w:rsidP="006268B7">
            <w:pPr>
              <w:ind w:firstLine="720"/>
              <w:jc w:val="both"/>
              <w:rPr>
                <w:sz w:val="24"/>
                <w:szCs w:val="24"/>
              </w:rPr>
            </w:pPr>
            <w:r w:rsidRPr="006268B7">
              <w:rPr>
                <w:sz w:val="24"/>
                <w:szCs w:val="24"/>
              </w:rPr>
              <w:t>"</w:t>
            </w:r>
            <w:r w:rsidRPr="006268B7">
              <w:rPr>
                <w:sz w:val="24"/>
                <w:szCs w:val="24"/>
                <w:shd w:val="clear" w:color="auto" w:fill="FFFFFF"/>
              </w:rPr>
              <w:t xml:space="preserve">Lai novērstu ieslodzījuma vietu vai sabiedrības drošības apdraudējumu, </w:t>
            </w:r>
            <w:r w:rsidRPr="006268B7">
              <w:rPr>
                <w:sz w:val="24"/>
                <w:szCs w:val="24"/>
              </w:rPr>
              <w:t>lai kontrolētu apcietinātajam Kriminālprocesa likumā noteiktajā kārtībā noteikto tikšanās un saziņas ierobežojumu ievērošanu, kā arī, lai novērstu</w:t>
            </w:r>
            <w:r w:rsidRPr="006268B7">
              <w:rPr>
                <w:sz w:val="24"/>
                <w:szCs w:val="24"/>
                <w:shd w:val="clear" w:color="auto" w:fill="FFFFFF"/>
              </w:rPr>
              <w:t xml:space="preserve"> neatļautu priekšmetu vai vielu nodošanu apcietinātajiem, izmeklēšanas cietuma darbinieki pārbauda apcietinātā saraksti, izņemot saraksti ar šā likuma 15. panta trešajā daļā minētajiem adresātiem</w:t>
            </w:r>
            <w:r w:rsidRPr="006268B7">
              <w:rPr>
                <w:color w:val="414142"/>
                <w:sz w:val="24"/>
                <w:szCs w:val="24"/>
                <w:shd w:val="clear" w:color="auto" w:fill="FFFFFF"/>
              </w:rPr>
              <w:t>.</w:t>
            </w:r>
            <w:r w:rsidRPr="006268B7">
              <w:rPr>
                <w:sz w:val="24"/>
                <w:szCs w:val="24"/>
              </w:rPr>
              <w:t>"</w:t>
            </w:r>
          </w:p>
          <w:p w14:paraId="3A66C88A" w14:textId="77777777" w:rsidR="006268B7" w:rsidRPr="006268B7" w:rsidRDefault="006268B7" w:rsidP="006268B7">
            <w:pPr>
              <w:ind w:firstLine="720"/>
              <w:jc w:val="both"/>
              <w:rPr>
                <w:sz w:val="24"/>
                <w:szCs w:val="24"/>
              </w:rPr>
            </w:pPr>
          </w:p>
          <w:p w14:paraId="14281E71" w14:textId="77777777" w:rsidR="006268B7" w:rsidRPr="006268B7" w:rsidRDefault="006268B7" w:rsidP="006268B7">
            <w:pPr>
              <w:ind w:firstLine="720"/>
              <w:jc w:val="both"/>
              <w:rPr>
                <w:sz w:val="24"/>
                <w:szCs w:val="24"/>
              </w:rPr>
            </w:pPr>
            <w:r w:rsidRPr="006268B7">
              <w:rPr>
                <w:sz w:val="24"/>
                <w:szCs w:val="24"/>
              </w:rPr>
              <w:t>izslēgt otrās daļas trešajā teikumā vārdus "krimināltiesisko attiecību taisnīgu noregulējumu";</w:t>
            </w:r>
          </w:p>
          <w:p w14:paraId="62249364" w14:textId="77777777" w:rsidR="006268B7" w:rsidRPr="006268B7" w:rsidRDefault="006268B7" w:rsidP="006268B7">
            <w:pPr>
              <w:ind w:firstLine="720"/>
              <w:jc w:val="both"/>
              <w:rPr>
                <w:sz w:val="24"/>
                <w:szCs w:val="24"/>
              </w:rPr>
            </w:pPr>
          </w:p>
          <w:p w14:paraId="303741F7" w14:textId="77777777" w:rsidR="006268B7" w:rsidRPr="006268B7" w:rsidRDefault="006268B7" w:rsidP="006268B7">
            <w:pPr>
              <w:ind w:firstLine="720"/>
              <w:jc w:val="both"/>
              <w:rPr>
                <w:sz w:val="24"/>
                <w:szCs w:val="24"/>
              </w:rPr>
            </w:pPr>
            <w:r w:rsidRPr="006268B7">
              <w:rPr>
                <w:sz w:val="24"/>
                <w:szCs w:val="24"/>
              </w:rPr>
              <w:t>papildināt trešo daļu ar 5. punktu šādā redakcijā:</w:t>
            </w:r>
          </w:p>
          <w:p w14:paraId="52EA6404" w14:textId="77777777" w:rsidR="006268B7" w:rsidRPr="006268B7" w:rsidRDefault="006268B7" w:rsidP="006268B7">
            <w:pPr>
              <w:ind w:firstLine="720"/>
              <w:jc w:val="both"/>
              <w:rPr>
                <w:sz w:val="24"/>
                <w:szCs w:val="24"/>
              </w:rPr>
            </w:pPr>
            <w:r w:rsidRPr="006268B7">
              <w:rPr>
                <w:sz w:val="24"/>
                <w:szCs w:val="24"/>
              </w:rPr>
              <w:t>"5) ja sarakste notiek starp apcietināto un personu, ar kuru apcietinātajam Kriminālprocesa likumā noteiktajā kārtībā ir noteikti tikšanās un saziņas ierobežojumi";</w:t>
            </w:r>
          </w:p>
          <w:p w14:paraId="050BCBA4" w14:textId="77777777" w:rsidR="006268B7" w:rsidRPr="006268B7" w:rsidRDefault="006268B7" w:rsidP="006268B7">
            <w:pPr>
              <w:ind w:firstLine="720"/>
              <w:jc w:val="both"/>
              <w:rPr>
                <w:sz w:val="24"/>
                <w:szCs w:val="24"/>
              </w:rPr>
            </w:pPr>
          </w:p>
          <w:p w14:paraId="3090126B" w14:textId="77777777" w:rsidR="006268B7" w:rsidRPr="006268B7" w:rsidRDefault="006268B7" w:rsidP="006268B7">
            <w:pPr>
              <w:ind w:firstLine="720"/>
              <w:jc w:val="both"/>
              <w:rPr>
                <w:sz w:val="24"/>
                <w:szCs w:val="24"/>
              </w:rPr>
            </w:pPr>
            <w:r w:rsidRPr="006268B7">
              <w:rPr>
                <w:sz w:val="24"/>
                <w:szCs w:val="24"/>
              </w:rPr>
              <w:t>izteikt piekto daļu šādā redakcijā:</w:t>
            </w:r>
          </w:p>
          <w:p w14:paraId="005EB1C2" w14:textId="1074D91A" w:rsidR="00517A6F" w:rsidRPr="006268B7" w:rsidRDefault="006268B7" w:rsidP="006268B7">
            <w:pPr>
              <w:ind w:firstLine="720"/>
              <w:jc w:val="both"/>
              <w:rPr>
                <w:sz w:val="24"/>
                <w:szCs w:val="24"/>
              </w:rPr>
            </w:pPr>
            <w:r w:rsidRPr="006268B7">
              <w:rPr>
                <w:sz w:val="24"/>
                <w:szCs w:val="24"/>
              </w:rPr>
              <w:lastRenderedPageBreak/>
              <w:t xml:space="preserve">"(5) Lai novērstu ieslodzījuma vietas vai sabiedrības drošības apdraudējumu, lai kontrolētu Kriminālprocesa likumā noteiktajā kārtībā noteikto tikšanās un saziņas ierobežojumu ievērošanu, apcietināto telefonsarunas un </w:t>
            </w:r>
            <w:proofErr w:type="spellStart"/>
            <w:r w:rsidRPr="006268B7">
              <w:rPr>
                <w:sz w:val="24"/>
                <w:szCs w:val="24"/>
              </w:rPr>
              <w:t>videosaziņa</w:t>
            </w:r>
            <w:proofErr w:type="spellEnd"/>
            <w:r w:rsidRPr="006268B7">
              <w:rPr>
                <w:sz w:val="24"/>
                <w:szCs w:val="24"/>
              </w:rPr>
              <w:t xml:space="preserve"> notiek izmeklēšanas cietuma pārstāvja klātbūtnē, izņemot telefonsarunas vai </w:t>
            </w:r>
            <w:proofErr w:type="spellStart"/>
            <w:r w:rsidRPr="006268B7">
              <w:rPr>
                <w:sz w:val="24"/>
                <w:szCs w:val="24"/>
              </w:rPr>
              <w:t>videosaziņu</w:t>
            </w:r>
            <w:proofErr w:type="spellEnd"/>
            <w:r w:rsidRPr="006268B7">
              <w:rPr>
                <w:sz w:val="24"/>
                <w:szCs w:val="24"/>
              </w:rPr>
              <w:t xml:space="preserve"> ar šā likuma 15. panta trešajā daļā minētajiem adresātiem. Ja telefonsarunas vai videosaziņas saturs apdraud ieslodzījuma vietas vai sabiedrības drošību, citu personu tiesības vai var veicināt noziedzīga nodarījuma izdarīšanu, telefonsarunu vai </w:t>
            </w:r>
            <w:proofErr w:type="spellStart"/>
            <w:r w:rsidRPr="006268B7">
              <w:rPr>
                <w:sz w:val="24"/>
                <w:szCs w:val="24"/>
              </w:rPr>
              <w:t>videosaziņu</w:t>
            </w:r>
            <w:proofErr w:type="spellEnd"/>
            <w:r w:rsidRPr="006268B7">
              <w:rPr>
                <w:sz w:val="24"/>
                <w:szCs w:val="24"/>
              </w:rPr>
              <w:t xml:space="preserve"> pārtrauc, un paskaidro apcietinātajam to pārtraukšanas iemeslu, izņemot gadījumus, kad tas var apdraudēt šajā daļā noteiktā apcietināto telefonsarunu vai videosaziņas kontroles mērķa sasniegšanu."</w:t>
            </w:r>
          </w:p>
          <w:p w14:paraId="5D4C46CB" w14:textId="4D5E6F81" w:rsidR="006E5500" w:rsidRPr="006268B7" w:rsidRDefault="006E5500" w:rsidP="006268B7">
            <w:pPr>
              <w:ind w:firstLine="720"/>
              <w:jc w:val="both"/>
              <w:rPr>
                <w:sz w:val="24"/>
                <w:szCs w:val="24"/>
              </w:rPr>
            </w:pPr>
          </w:p>
        </w:tc>
      </w:tr>
      <w:tr w:rsidR="006E5500" w:rsidRPr="00BE511C" w14:paraId="4E150A08" w14:textId="77777777" w:rsidTr="00E82209">
        <w:tc>
          <w:tcPr>
            <w:tcW w:w="14142" w:type="dxa"/>
            <w:gridSpan w:val="6"/>
            <w:tcBorders>
              <w:left w:val="single" w:sz="6" w:space="0" w:color="000000"/>
              <w:bottom w:val="single" w:sz="4" w:space="0" w:color="auto"/>
            </w:tcBorders>
          </w:tcPr>
          <w:p w14:paraId="221300DE" w14:textId="5A5A51D0" w:rsidR="006E5500" w:rsidRPr="00BE511C" w:rsidRDefault="006E5500" w:rsidP="006E5500">
            <w:pPr>
              <w:ind w:firstLine="249"/>
              <w:jc w:val="center"/>
              <w:rPr>
                <w:b/>
                <w:bCs/>
                <w:sz w:val="24"/>
                <w:szCs w:val="24"/>
              </w:rPr>
            </w:pPr>
            <w:r w:rsidRPr="00BE511C">
              <w:rPr>
                <w:b/>
                <w:bCs/>
                <w:sz w:val="24"/>
                <w:szCs w:val="24"/>
              </w:rPr>
              <w:lastRenderedPageBreak/>
              <w:t>Finanšu ministrija</w:t>
            </w:r>
          </w:p>
        </w:tc>
      </w:tr>
      <w:tr w:rsidR="006E5500" w:rsidRPr="00BE511C" w14:paraId="11085C1E" w14:textId="77777777" w:rsidTr="006E45A1">
        <w:tc>
          <w:tcPr>
            <w:tcW w:w="708" w:type="dxa"/>
            <w:tcBorders>
              <w:left w:val="single" w:sz="6" w:space="0" w:color="000000"/>
              <w:bottom w:val="single" w:sz="4" w:space="0" w:color="auto"/>
              <w:right w:val="single" w:sz="6" w:space="0" w:color="000000"/>
            </w:tcBorders>
          </w:tcPr>
          <w:p w14:paraId="0C1995EF" w14:textId="77777777" w:rsidR="006E5500" w:rsidRPr="00BE511C" w:rsidRDefault="006E5500" w:rsidP="006E5500">
            <w:pPr>
              <w:pStyle w:val="naisc"/>
              <w:spacing w:before="0" w:after="0"/>
              <w:ind w:firstLine="720"/>
              <w:jc w:val="both"/>
            </w:pPr>
          </w:p>
          <w:p w14:paraId="7E6AED33" w14:textId="7642EF5C" w:rsidR="006E5500" w:rsidRPr="00BE511C" w:rsidRDefault="00517A6F" w:rsidP="006E5500">
            <w:pPr>
              <w:rPr>
                <w:sz w:val="24"/>
                <w:szCs w:val="24"/>
              </w:rPr>
            </w:pPr>
            <w:r>
              <w:rPr>
                <w:sz w:val="24"/>
                <w:szCs w:val="24"/>
              </w:rPr>
              <w:t>4</w:t>
            </w:r>
            <w:r w:rsidR="006E5500" w:rsidRPr="00BE511C">
              <w:rPr>
                <w:sz w:val="24"/>
                <w:szCs w:val="24"/>
              </w:rPr>
              <w:t>.</w:t>
            </w:r>
          </w:p>
        </w:tc>
        <w:tc>
          <w:tcPr>
            <w:tcW w:w="3395" w:type="dxa"/>
            <w:tcBorders>
              <w:left w:val="single" w:sz="6" w:space="0" w:color="000000"/>
              <w:bottom w:val="single" w:sz="4" w:space="0" w:color="auto"/>
              <w:right w:val="single" w:sz="6" w:space="0" w:color="000000"/>
            </w:tcBorders>
          </w:tcPr>
          <w:p w14:paraId="671AC046" w14:textId="10F45ABC" w:rsidR="006E5500" w:rsidRPr="00BE511C" w:rsidRDefault="006E5500" w:rsidP="006E5500">
            <w:pPr>
              <w:ind w:firstLine="720"/>
              <w:jc w:val="both"/>
              <w:rPr>
                <w:rFonts w:eastAsiaTheme="minorHAnsi"/>
                <w:sz w:val="24"/>
                <w:szCs w:val="24"/>
              </w:rPr>
            </w:pPr>
            <w:r w:rsidRPr="00BE511C">
              <w:rPr>
                <w:rFonts w:eastAsia="Calibri"/>
                <w:sz w:val="24"/>
                <w:szCs w:val="24"/>
                <w:lang w:eastAsia="en-US"/>
              </w:rPr>
              <w:t>Projekta anotācijas I</w:t>
            </w:r>
            <w:r w:rsidR="002A721B">
              <w:rPr>
                <w:rFonts w:eastAsia="Calibri"/>
                <w:sz w:val="24"/>
                <w:szCs w:val="24"/>
                <w:lang w:eastAsia="en-US"/>
              </w:rPr>
              <w:t> </w:t>
            </w:r>
            <w:r w:rsidRPr="00BE511C">
              <w:rPr>
                <w:rFonts w:eastAsia="Calibri"/>
                <w:sz w:val="24"/>
                <w:szCs w:val="24"/>
                <w:lang w:eastAsia="en-US"/>
              </w:rPr>
              <w:t>sadaļas 2.</w:t>
            </w:r>
            <w:r w:rsidR="007F177C">
              <w:rPr>
                <w:rFonts w:eastAsia="Calibri"/>
                <w:sz w:val="24"/>
                <w:szCs w:val="24"/>
                <w:lang w:eastAsia="en-US"/>
              </w:rPr>
              <w:t> </w:t>
            </w:r>
            <w:r w:rsidRPr="00BE511C">
              <w:rPr>
                <w:rFonts w:eastAsia="Calibri"/>
                <w:sz w:val="24"/>
                <w:szCs w:val="24"/>
                <w:lang w:eastAsia="en-US"/>
              </w:rPr>
              <w:t>punkts: "</w:t>
            </w:r>
            <w:r w:rsidRPr="00BE511C">
              <w:rPr>
                <w:rFonts w:eastAsiaTheme="minorHAnsi"/>
                <w:sz w:val="24"/>
                <w:szCs w:val="24"/>
              </w:rPr>
              <w:t>Tāpēc ir jānoteic, ka personiskās naudas uzskaites kartē esošos līdzekļus var glabāt arī kasē, kā arī paredzēt iespēju personiskās naudas uzskaites kartē esošo naudu izmaksāt ar naudas pārvedumu nevis skaidrā naudā.</w:t>
            </w:r>
            <w:r w:rsidRPr="00BE511C">
              <w:rPr>
                <w:rFonts w:eastAsia="Calibri"/>
                <w:sz w:val="24"/>
                <w:szCs w:val="24"/>
                <w:lang w:eastAsia="en-US"/>
              </w:rPr>
              <w:t>"</w:t>
            </w:r>
          </w:p>
        </w:tc>
        <w:tc>
          <w:tcPr>
            <w:tcW w:w="3686" w:type="dxa"/>
            <w:tcBorders>
              <w:left w:val="single" w:sz="6" w:space="0" w:color="000000"/>
              <w:bottom w:val="single" w:sz="4" w:space="0" w:color="auto"/>
              <w:right w:val="single" w:sz="6" w:space="0" w:color="000000"/>
            </w:tcBorders>
          </w:tcPr>
          <w:p w14:paraId="084F3C49" w14:textId="19EFD99B" w:rsidR="006E5500" w:rsidRPr="00BE511C" w:rsidRDefault="006E5500" w:rsidP="006E5500">
            <w:pPr>
              <w:jc w:val="both"/>
              <w:rPr>
                <w:sz w:val="24"/>
                <w:szCs w:val="24"/>
              </w:rPr>
            </w:pPr>
            <w:r w:rsidRPr="00BE511C">
              <w:rPr>
                <w:bCs/>
                <w:sz w:val="24"/>
                <w:szCs w:val="24"/>
              </w:rPr>
              <w:t>Lai viennozīmīgi noteiktu, ka skaidras naudas izmaksas opcija izmeklēšanas cietuma kasē tiek saglabāta, nepieciešams precizēt anotācijas I. sadaļas 2. punktu, aizstājot vārdus "izmaksāt ar naudas pārvedumu nevis skaidrā naudā" ar vārdiem "izmaksāt ar naudas pārvedumu, ne tikai skaidrā naudā kasē".</w:t>
            </w:r>
          </w:p>
        </w:tc>
        <w:tc>
          <w:tcPr>
            <w:tcW w:w="1984" w:type="dxa"/>
            <w:gridSpan w:val="2"/>
            <w:tcBorders>
              <w:left w:val="single" w:sz="6" w:space="0" w:color="000000"/>
              <w:bottom w:val="single" w:sz="4" w:space="0" w:color="auto"/>
              <w:right w:val="single" w:sz="6" w:space="0" w:color="000000"/>
            </w:tcBorders>
          </w:tcPr>
          <w:p w14:paraId="62C883D9" w14:textId="20D3CC4F" w:rsidR="006E5500" w:rsidRPr="00BE511C" w:rsidRDefault="006E5500" w:rsidP="006E5500">
            <w:pPr>
              <w:pStyle w:val="naisc"/>
              <w:spacing w:before="0" w:after="0"/>
              <w:jc w:val="both"/>
              <w:rPr>
                <w:b/>
                <w:bCs/>
              </w:rPr>
            </w:pPr>
            <w:r w:rsidRPr="00BE511C">
              <w:rPr>
                <w:b/>
                <w:bCs/>
              </w:rPr>
              <w:t xml:space="preserve">Ņemts vērā </w:t>
            </w:r>
          </w:p>
        </w:tc>
        <w:tc>
          <w:tcPr>
            <w:tcW w:w="4369" w:type="dxa"/>
            <w:tcBorders>
              <w:top w:val="single" w:sz="4" w:space="0" w:color="auto"/>
              <w:left w:val="single" w:sz="4" w:space="0" w:color="auto"/>
              <w:bottom w:val="single" w:sz="4" w:space="0" w:color="auto"/>
            </w:tcBorders>
          </w:tcPr>
          <w:p w14:paraId="2A199B78" w14:textId="6FE8D152" w:rsidR="006E5500" w:rsidRPr="00BE511C" w:rsidRDefault="006E5500" w:rsidP="006E5500">
            <w:pPr>
              <w:ind w:firstLine="720"/>
              <w:jc w:val="both"/>
              <w:rPr>
                <w:rFonts w:eastAsiaTheme="minorHAnsi"/>
                <w:sz w:val="24"/>
                <w:szCs w:val="24"/>
              </w:rPr>
            </w:pPr>
            <w:r w:rsidRPr="00BE511C">
              <w:rPr>
                <w:rFonts w:eastAsiaTheme="minorHAnsi"/>
                <w:sz w:val="24"/>
                <w:szCs w:val="24"/>
              </w:rPr>
              <w:t>Projekta sākotnējās ietekmes novērtējuma ziņojuma (anotācijas) I</w:t>
            </w:r>
            <w:r w:rsidR="002A721B">
              <w:rPr>
                <w:rFonts w:eastAsiaTheme="minorHAnsi"/>
                <w:sz w:val="24"/>
                <w:szCs w:val="24"/>
              </w:rPr>
              <w:t> </w:t>
            </w:r>
            <w:r w:rsidRPr="00BE511C">
              <w:rPr>
                <w:rFonts w:eastAsiaTheme="minorHAnsi"/>
                <w:sz w:val="24"/>
                <w:szCs w:val="24"/>
              </w:rPr>
              <w:t>sadaļas 2.</w:t>
            </w:r>
            <w:r w:rsidR="002A721B">
              <w:rPr>
                <w:rFonts w:eastAsiaTheme="minorHAnsi"/>
                <w:sz w:val="24"/>
                <w:szCs w:val="24"/>
              </w:rPr>
              <w:t> </w:t>
            </w:r>
            <w:r w:rsidRPr="00BE511C">
              <w:rPr>
                <w:rFonts w:eastAsiaTheme="minorHAnsi"/>
                <w:sz w:val="24"/>
                <w:szCs w:val="24"/>
              </w:rPr>
              <w:t>punkts:</w:t>
            </w:r>
          </w:p>
          <w:p w14:paraId="4177190A" w14:textId="453C53AB" w:rsidR="006E5500" w:rsidRPr="00BE511C" w:rsidRDefault="006E5500" w:rsidP="006E5500">
            <w:pPr>
              <w:ind w:firstLine="720"/>
              <w:jc w:val="both"/>
              <w:rPr>
                <w:rFonts w:eastAsiaTheme="minorHAnsi"/>
                <w:sz w:val="24"/>
                <w:szCs w:val="24"/>
              </w:rPr>
            </w:pPr>
            <w:r w:rsidRPr="00BE511C">
              <w:rPr>
                <w:rFonts w:eastAsiaTheme="minorHAnsi"/>
                <w:sz w:val="24"/>
                <w:szCs w:val="24"/>
              </w:rPr>
              <w:t xml:space="preserve">"Tāpēc ir jānoteic, ka personiskās naudas uzskaites kartē esošos līdzekļus var glabāt arī izmeklēšanas cietuma kasē, kā arī paredzēt iespēju personiskās naudas uzskaites kartē esošo </w:t>
            </w:r>
            <w:r w:rsidRPr="00BE511C">
              <w:rPr>
                <w:rFonts w:eastAsiaTheme="minorHAnsi"/>
                <w:sz w:val="24"/>
                <w:szCs w:val="24"/>
                <w:u w:val="single"/>
              </w:rPr>
              <w:t>naudu izmaksāt ar naudas pārvedumu, ne tikai skaidrā naudā izmeklēšanas cietuma kasē</w:t>
            </w:r>
            <w:r w:rsidRPr="00BE511C">
              <w:rPr>
                <w:rFonts w:eastAsiaTheme="minorHAnsi"/>
                <w:sz w:val="24"/>
                <w:szCs w:val="24"/>
              </w:rPr>
              <w:t>."</w:t>
            </w:r>
          </w:p>
        </w:tc>
      </w:tr>
      <w:tr w:rsidR="006E5500" w:rsidRPr="00BE511C" w14:paraId="28458AAD" w14:textId="77777777" w:rsidTr="00B05D6E">
        <w:tc>
          <w:tcPr>
            <w:tcW w:w="14142" w:type="dxa"/>
            <w:gridSpan w:val="6"/>
            <w:tcBorders>
              <w:left w:val="single" w:sz="6" w:space="0" w:color="000000"/>
              <w:bottom w:val="single" w:sz="4" w:space="0" w:color="auto"/>
            </w:tcBorders>
          </w:tcPr>
          <w:p w14:paraId="13045535" w14:textId="11283243" w:rsidR="006E5500" w:rsidRPr="00BE511C" w:rsidRDefault="006E5500" w:rsidP="006E5500">
            <w:pPr>
              <w:ind w:firstLine="720"/>
              <w:jc w:val="center"/>
              <w:rPr>
                <w:rFonts w:eastAsiaTheme="minorHAnsi"/>
                <w:b/>
                <w:bCs/>
                <w:sz w:val="24"/>
                <w:szCs w:val="24"/>
              </w:rPr>
            </w:pPr>
            <w:r w:rsidRPr="00BE511C">
              <w:rPr>
                <w:rFonts w:eastAsiaTheme="minorHAnsi"/>
                <w:b/>
                <w:bCs/>
                <w:sz w:val="24"/>
                <w:szCs w:val="24"/>
              </w:rPr>
              <w:t>Ģenerālprokuratūra</w:t>
            </w:r>
          </w:p>
        </w:tc>
      </w:tr>
      <w:tr w:rsidR="006E5500" w:rsidRPr="00BE511C" w14:paraId="113DCF52" w14:textId="77777777" w:rsidTr="006E45A1">
        <w:tc>
          <w:tcPr>
            <w:tcW w:w="708" w:type="dxa"/>
            <w:tcBorders>
              <w:left w:val="single" w:sz="6" w:space="0" w:color="000000"/>
              <w:bottom w:val="single" w:sz="4" w:space="0" w:color="auto"/>
              <w:right w:val="single" w:sz="6" w:space="0" w:color="000000"/>
            </w:tcBorders>
          </w:tcPr>
          <w:p w14:paraId="50C591B3" w14:textId="04D8CABD" w:rsidR="006E5500" w:rsidRPr="00BE511C" w:rsidRDefault="006E5500" w:rsidP="006E5500">
            <w:pPr>
              <w:pStyle w:val="naisc"/>
              <w:spacing w:before="0" w:after="0"/>
              <w:ind w:firstLine="720"/>
              <w:jc w:val="both"/>
            </w:pPr>
            <w:r w:rsidRPr="00BE511C">
              <w:t>3</w:t>
            </w:r>
            <w:r w:rsidR="00517A6F">
              <w:t>5</w:t>
            </w:r>
            <w:r w:rsidRPr="00BE511C">
              <w:t>.</w:t>
            </w:r>
          </w:p>
        </w:tc>
        <w:tc>
          <w:tcPr>
            <w:tcW w:w="3395" w:type="dxa"/>
            <w:tcBorders>
              <w:left w:val="single" w:sz="6" w:space="0" w:color="000000"/>
              <w:bottom w:val="single" w:sz="4" w:space="0" w:color="auto"/>
              <w:right w:val="single" w:sz="6" w:space="0" w:color="000000"/>
            </w:tcBorders>
          </w:tcPr>
          <w:p w14:paraId="0B473D4E" w14:textId="44C53579" w:rsidR="006E5500" w:rsidRPr="00BE511C" w:rsidRDefault="006E5500" w:rsidP="006E5500">
            <w:pPr>
              <w:ind w:firstLine="720"/>
              <w:jc w:val="both"/>
              <w:rPr>
                <w:sz w:val="24"/>
                <w:szCs w:val="24"/>
              </w:rPr>
            </w:pPr>
            <w:r w:rsidRPr="00BE511C">
              <w:rPr>
                <w:sz w:val="24"/>
                <w:szCs w:val="24"/>
              </w:rPr>
              <w:t>6.</w:t>
            </w:r>
            <w:r w:rsidR="007F177C">
              <w:rPr>
                <w:sz w:val="24"/>
                <w:szCs w:val="24"/>
              </w:rPr>
              <w:t> </w:t>
            </w:r>
            <w:r w:rsidRPr="00BE511C">
              <w:rPr>
                <w:sz w:val="24"/>
                <w:szCs w:val="24"/>
              </w:rPr>
              <w:t>pants:</w:t>
            </w:r>
          </w:p>
          <w:p w14:paraId="47079BDF" w14:textId="0949A0FD" w:rsidR="006E5500" w:rsidRPr="00BE511C" w:rsidRDefault="006E5500" w:rsidP="006E5500">
            <w:pPr>
              <w:ind w:firstLine="720"/>
              <w:jc w:val="both"/>
              <w:rPr>
                <w:sz w:val="24"/>
                <w:szCs w:val="24"/>
              </w:rPr>
            </w:pPr>
            <w:r w:rsidRPr="00BE511C">
              <w:rPr>
                <w:sz w:val="24"/>
                <w:szCs w:val="24"/>
              </w:rPr>
              <w:t xml:space="preserve">Papildināt 30. panta otro daļu pēc vārda "telefonsarunām" </w:t>
            </w:r>
            <w:r w:rsidRPr="00BE511C">
              <w:rPr>
                <w:sz w:val="24"/>
                <w:szCs w:val="24"/>
              </w:rPr>
              <w:lastRenderedPageBreak/>
              <w:t>ar vārdiem "vai videosaziņas iespējām".</w:t>
            </w:r>
          </w:p>
          <w:p w14:paraId="46736FAC" w14:textId="77777777" w:rsidR="006E5500" w:rsidRPr="00BE511C" w:rsidRDefault="006E5500" w:rsidP="006E5500">
            <w:pPr>
              <w:ind w:firstLine="720"/>
              <w:jc w:val="both"/>
              <w:rPr>
                <w:rFonts w:eastAsia="Calibri"/>
                <w:sz w:val="24"/>
                <w:szCs w:val="24"/>
                <w:lang w:eastAsia="en-US"/>
              </w:rPr>
            </w:pPr>
          </w:p>
        </w:tc>
        <w:tc>
          <w:tcPr>
            <w:tcW w:w="3686" w:type="dxa"/>
            <w:tcBorders>
              <w:left w:val="single" w:sz="6" w:space="0" w:color="000000"/>
              <w:bottom w:val="single" w:sz="4" w:space="0" w:color="auto"/>
              <w:right w:val="single" w:sz="6" w:space="0" w:color="000000"/>
            </w:tcBorders>
          </w:tcPr>
          <w:p w14:paraId="13FFE306" w14:textId="37B8BA05" w:rsidR="006E5500" w:rsidRPr="00BE511C" w:rsidRDefault="006E5500" w:rsidP="006E5500">
            <w:pPr>
              <w:ind w:firstLine="720"/>
              <w:jc w:val="both"/>
              <w:rPr>
                <w:sz w:val="24"/>
                <w:szCs w:val="24"/>
              </w:rPr>
            </w:pPr>
            <w:r w:rsidRPr="00BE511C">
              <w:rPr>
                <w:sz w:val="24"/>
                <w:szCs w:val="24"/>
              </w:rPr>
              <w:lastRenderedPageBreak/>
              <w:t xml:space="preserve">Likumprojekta </w:t>
            </w:r>
            <w:proofErr w:type="gramStart"/>
            <w:r w:rsidRPr="00BE511C">
              <w:rPr>
                <w:sz w:val="24"/>
                <w:szCs w:val="24"/>
              </w:rPr>
              <w:t>6.pants</w:t>
            </w:r>
            <w:proofErr w:type="gramEnd"/>
            <w:r w:rsidRPr="00BE511C">
              <w:rPr>
                <w:sz w:val="24"/>
                <w:szCs w:val="24"/>
              </w:rPr>
              <w:t xml:space="preserve"> paredz papildināt</w:t>
            </w:r>
            <w:r w:rsidRPr="00BE511C">
              <w:rPr>
                <w:i/>
                <w:iCs/>
                <w:sz w:val="24"/>
                <w:szCs w:val="24"/>
              </w:rPr>
              <w:t xml:space="preserve"> </w:t>
            </w:r>
            <w:r w:rsidRPr="00BE511C">
              <w:rPr>
                <w:sz w:val="24"/>
                <w:szCs w:val="24"/>
              </w:rPr>
              <w:t>Apcietinājumā turēšanas kārtības likuma (turpmāk – Likums)</w:t>
            </w:r>
            <w:r w:rsidRPr="00BE511C">
              <w:rPr>
                <w:i/>
                <w:iCs/>
                <w:sz w:val="24"/>
                <w:szCs w:val="24"/>
              </w:rPr>
              <w:t xml:space="preserve"> </w:t>
            </w:r>
            <w:r w:rsidRPr="00BE511C">
              <w:rPr>
                <w:sz w:val="24"/>
                <w:szCs w:val="24"/>
              </w:rPr>
              <w:t>30.</w:t>
            </w:r>
            <w:r w:rsidR="007F177C">
              <w:rPr>
                <w:sz w:val="24"/>
                <w:szCs w:val="24"/>
              </w:rPr>
              <w:t> </w:t>
            </w:r>
            <w:r w:rsidRPr="00BE511C">
              <w:rPr>
                <w:sz w:val="24"/>
                <w:szCs w:val="24"/>
              </w:rPr>
              <w:t xml:space="preserve">panta otro daļu pēc </w:t>
            </w:r>
            <w:r w:rsidRPr="00BE511C">
              <w:rPr>
                <w:sz w:val="24"/>
                <w:szCs w:val="24"/>
              </w:rPr>
              <w:lastRenderedPageBreak/>
              <w:t xml:space="preserve">vārda "telefonsarunām" ar vārdiem "vai videosaziņas iespējām". Līdz ar to atbilstoši piedāvātajiem grozījumiem nepilngadīgajiem apcietinātajiem nedrīkstēs piemērot sodu </w:t>
            </w:r>
            <w:bookmarkStart w:id="1" w:name="_Hlk46904867"/>
            <w:r w:rsidRPr="00BE511C">
              <w:rPr>
                <w:sz w:val="24"/>
                <w:szCs w:val="24"/>
              </w:rPr>
              <w:t>–</w:t>
            </w:r>
            <w:bookmarkEnd w:id="1"/>
            <w:r w:rsidRPr="00BE511C">
              <w:rPr>
                <w:sz w:val="24"/>
                <w:szCs w:val="24"/>
              </w:rPr>
              <w:t xml:space="preserve"> aizliegums </w:t>
            </w:r>
            <w:bookmarkStart w:id="2" w:name="_Hlk46825483"/>
            <w:r w:rsidRPr="00BE511C">
              <w:rPr>
                <w:sz w:val="24"/>
                <w:szCs w:val="24"/>
              </w:rPr>
              <w:t>sazināties ar vecākiem vai aizbildni, izmantojot videosaziņas iespēju</w:t>
            </w:r>
            <w:bookmarkEnd w:id="2"/>
            <w:r w:rsidRPr="00BE511C">
              <w:rPr>
                <w:sz w:val="24"/>
                <w:szCs w:val="24"/>
              </w:rPr>
              <w:t>.</w:t>
            </w:r>
          </w:p>
          <w:p w14:paraId="5AB52A21" w14:textId="2E3F0B75" w:rsidR="006E5500" w:rsidRPr="00BE511C" w:rsidRDefault="006E5500" w:rsidP="006E5500">
            <w:pPr>
              <w:ind w:firstLine="720"/>
              <w:jc w:val="both"/>
              <w:rPr>
                <w:sz w:val="24"/>
                <w:szCs w:val="24"/>
              </w:rPr>
            </w:pPr>
            <w:r w:rsidRPr="00BE511C">
              <w:rPr>
                <w:sz w:val="24"/>
                <w:szCs w:val="24"/>
              </w:rPr>
              <w:t xml:space="preserve">Vēršam uzmanību, ka šobrīd spēkā esošā </w:t>
            </w:r>
            <w:r w:rsidRPr="00BE511C">
              <w:rPr>
                <w:i/>
                <w:iCs/>
                <w:sz w:val="24"/>
                <w:szCs w:val="24"/>
              </w:rPr>
              <w:t xml:space="preserve">Likuma </w:t>
            </w:r>
            <w:r w:rsidRPr="00BE511C">
              <w:rPr>
                <w:sz w:val="24"/>
                <w:szCs w:val="24"/>
              </w:rPr>
              <w:t>30.</w:t>
            </w:r>
            <w:r w:rsidR="007F177C">
              <w:rPr>
                <w:sz w:val="24"/>
                <w:szCs w:val="24"/>
              </w:rPr>
              <w:t> </w:t>
            </w:r>
            <w:r w:rsidRPr="00BE511C">
              <w:rPr>
                <w:sz w:val="24"/>
                <w:szCs w:val="24"/>
              </w:rPr>
              <w:t>panta pirmajā daļā, kurā noteikti apcietinātajiem piemērojamie sodi par izmeklēšanas cietumu iekšējās kārtības noteikumu pārkāpšanu, nav paredzēts sods – aizliegums izmantot videosaziņas iespēju, bet ir paredzēts aizliegums izmantot tikai telefonsarunas.</w:t>
            </w:r>
          </w:p>
          <w:p w14:paraId="558FE5AF" w14:textId="731E22BB" w:rsidR="006E5500" w:rsidRPr="00BE511C" w:rsidRDefault="006E5500" w:rsidP="006E5500">
            <w:pPr>
              <w:jc w:val="both"/>
              <w:rPr>
                <w:bCs/>
                <w:sz w:val="24"/>
                <w:szCs w:val="24"/>
              </w:rPr>
            </w:pPr>
            <w:r w:rsidRPr="00BE511C">
              <w:rPr>
                <w:sz w:val="24"/>
                <w:szCs w:val="24"/>
              </w:rPr>
              <w:t>Ievērojot minēto, būtu jāizvērtē nepieciešamība papildināt apcietinātajiem piemērojamo sodu sarakstu ar šādu sodu – aizliegums izmantot videosaziņas iespēju.</w:t>
            </w:r>
          </w:p>
        </w:tc>
        <w:tc>
          <w:tcPr>
            <w:tcW w:w="1984" w:type="dxa"/>
            <w:gridSpan w:val="2"/>
            <w:tcBorders>
              <w:left w:val="single" w:sz="6" w:space="0" w:color="000000"/>
              <w:bottom w:val="single" w:sz="4" w:space="0" w:color="auto"/>
              <w:right w:val="single" w:sz="6" w:space="0" w:color="000000"/>
            </w:tcBorders>
          </w:tcPr>
          <w:p w14:paraId="0C6B605D" w14:textId="5A5F9465" w:rsidR="006E5500" w:rsidRPr="00BE511C" w:rsidRDefault="006E5500" w:rsidP="006E5500">
            <w:pPr>
              <w:pStyle w:val="naisc"/>
              <w:spacing w:before="0" w:after="0"/>
              <w:jc w:val="both"/>
              <w:rPr>
                <w:b/>
                <w:bCs/>
              </w:rPr>
            </w:pPr>
            <w:r w:rsidRPr="00BE511C">
              <w:rPr>
                <w:b/>
                <w:bCs/>
              </w:rPr>
              <w:lastRenderedPageBreak/>
              <w:t>Ņemts vērā</w:t>
            </w:r>
          </w:p>
        </w:tc>
        <w:tc>
          <w:tcPr>
            <w:tcW w:w="4369" w:type="dxa"/>
            <w:tcBorders>
              <w:top w:val="single" w:sz="4" w:space="0" w:color="auto"/>
              <w:left w:val="single" w:sz="4" w:space="0" w:color="auto"/>
              <w:bottom w:val="single" w:sz="4" w:space="0" w:color="auto"/>
            </w:tcBorders>
          </w:tcPr>
          <w:p w14:paraId="045BE0A0" w14:textId="68B1B059" w:rsidR="006E5500" w:rsidRPr="00BE511C" w:rsidRDefault="006E5500" w:rsidP="006E5500">
            <w:pPr>
              <w:ind w:firstLine="720"/>
              <w:rPr>
                <w:rFonts w:eastAsiaTheme="minorHAnsi"/>
                <w:sz w:val="24"/>
                <w:szCs w:val="24"/>
              </w:rPr>
            </w:pPr>
            <w:r w:rsidRPr="00BE511C">
              <w:rPr>
                <w:rFonts w:eastAsiaTheme="minorHAnsi"/>
                <w:sz w:val="24"/>
                <w:szCs w:val="24"/>
              </w:rPr>
              <w:t>1</w:t>
            </w:r>
            <w:r>
              <w:rPr>
                <w:rFonts w:eastAsiaTheme="minorHAnsi"/>
                <w:sz w:val="24"/>
                <w:szCs w:val="24"/>
              </w:rPr>
              <w:t>9</w:t>
            </w:r>
            <w:r w:rsidRPr="00BE511C">
              <w:rPr>
                <w:rFonts w:eastAsiaTheme="minorHAnsi"/>
                <w:sz w:val="24"/>
                <w:szCs w:val="24"/>
              </w:rPr>
              <w:t>.</w:t>
            </w:r>
            <w:r w:rsidR="002A721B">
              <w:rPr>
                <w:rFonts w:eastAsiaTheme="minorHAnsi"/>
                <w:sz w:val="24"/>
                <w:szCs w:val="24"/>
              </w:rPr>
              <w:t> </w:t>
            </w:r>
            <w:r w:rsidRPr="00BE511C">
              <w:rPr>
                <w:rFonts w:eastAsiaTheme="minorHAnsi"/>
                <w:sz w:val="24"/>
                <w:szCs w:val="24"/>
              </w:rPr>
              <w:t>30.</w:t>
            </w:r>
            <w:r w:rsidR="007F177C">
              <w:rPr>
                <w:rFonts w:eastAsiaTheme="minorHAnsi"/>
                <w:sz w:val="24"/>
                <w:szCs w:val="24"/>
              </w:rPr>
              <w:t> </w:t>
            </w:r>
            <w:r w:rsidRPr="00BE511C">
              <w:rPr>
                <w:rFonts w:eastAsiaTheme="minorHAnsi"/>
                <w:sz w:val="24"/>
                <w:szCs w:val="24"/>
              </w:rPr>
              <w:t>pantā:</w:t>
            </w:r>
          </w:p>
          <w:p w14:paraId="53C503EF" w14:textId="36717C95" w:rsidR="006E5500" w:rsidRPr="00BE511C" w:rsidRDefault="006E5500" w:rsidP="006E5500">
            <w:pPr>
              <w:ind w:firstLine="720"/>
              <w:rPr>
                <w:rFonts w:eastAsiaTheme="minorHAnsi"/>
                <w:sz w:val="24"/>
                <w:szCs w:val="24"/>
              </w:rPr>
            </w:pPr>
            <w:r w:rsidRPr="00BE511C">
              <w:rPr>
                <w:rFonts w:eastAsiaTheme="minorHAnsi"/>
                <w:sz w:val="24"/>
                <w:szCs w:val="24"/>
              </w:rPr>
              <w:t>aizstāt pirmās daļas 6.</w:t>
            </w:r>
            <w:r w:rsidR="007F177C">
              <w:rPr>
                <w:rFonts w:eastAsiaTheme="minorHAnsi"/>
                <w:sz w:val="24"/>
                <w:szCs w:val="24"/>
              </w:rPr>
              <w:t> </w:t>
            </w:r>
            <w:r w:rsidRPr="00BE511C">
              <w:rPr>
                <w:rFonts w:eastAsiaTheme="minorHAnsi"/>
                <w:sz w:val="24"/>
                <w:szCs w:val="24"/>
              </w:rPr>
              <w:t xml:space="preserve">punktā skaitli "15" ar skaitli "14"; </w:t>
            </w:r>
          </w:p>
          <w:p w14:paraId="4834CF4D" w14:textId="77777777" w:rsidR="006E5500" w:rsidRPr="00BE511C" w:rsidRDefault="006E5500" w:rsidP="006E5500">
            <w:pPr>
              <w:ind w:firstLine="720"/>
              <w:rPr>
                <w:rFonts w:eastAsiaTheme="minorHAnsi"/>
                <w:sz w:val="24"/>
                <w:szCs w:val="24"/>
              </w:rPr>
            </w:pPr>
          </w:p>
          <w:p w14:paraId="2D0190E5" w14:textId="3AC52211" w:rsidR="006E5500" w:rsidRPr="00BE511C" w:rsidRDefault="006E5500" w:rsidP="006E5500">
            <w:pPr>
              <w:ind w:firstLine="720"/>
              <w:rPr>
                <w:rFonts w:eastAsiaTheme="minorHAnsi"/>
                <w:sz w:val="24"/>
                <w:szCs w:val="24"/>
              </w:rPr>
            </w:pPr>
            <w:r w:rsidRPr="00BE511C">
              <w:rPr>
                <w:rFonts w:eastAsiaTheme="minorHAnsi"/>
                <w:sz w:val="24"/>
                <w:szCs w:val="24"/>
              </w:rPr>
              <w:lastRenderedPageBreak/>
              <w:t>aizstāt pirmās daļas 7.</w:t>
            </w:r>
            <w:r w:rsidR="007F177C">
              <w:rPr>
                <w:rFonts w:eastAsiaTheme="minorHAnsi"/>
                <w:sz w:val="24"/>
                <w:szCs w:val="24"/>
              </w:rPr>
              <w:t> </w:t>
            </w:r>
            <w:r w:rsidRPr="00BE511C">
              <w:rPr>
                <w:rFonts w:eastAsiaTheme="minorHAnsi"/>
                <w:sz w:val="24"/>
                <w:szCs w:val="24"/>
              </w:rPr>
              <w:t xml:space="preserve">punktā skaitli "10" ar skaitli "3"; </w:t>
            </w:r>
          </w:p>
          <w:p w14:paraId="30206574" w14:textId="77777777" w:rsidR="006E5500" w:rsidRPr="00BE511C" w:rsidRDefault="006E5500" w:rsidP="006E5500">
            <w:pPr>
              <w:ind w:firstLine="720"/>
              <w:rPr>
                <w:rFonts w:eastAsiaTheme="minorHAnsi"/>
                <w:sz w:val="24"/>
                <w:szCs w:val="24"/>
              </w:rPr>
            </w:pPr>
          </w:p>
          <w:p w14:paraId="65E0D8D2" w14:textId="77777777" w:rsidR="006E5500" w:rsidRPr="00BE511C" w:rsidRDefault="006E5500" w:rsidP="006E5500">
            <w:pPr>
              <w:ind w:firstLine="720"/>
              <w:rPr>
                <w:sz w:val="24"/>
                <w:szCs w:val="24"/>
              </w:rPr>
            </w:pPr>
            <w:bookmarkStart w:id="3" w:name="_Hlk65494871"/>
            <w:r w:rsidRPr="00BE511C">
              <w:rPr>
                <w:sz w:val="24"/>
                <w:szCs w:val="24"/>
              </w:rPr>
              <w:t>izteikt otro daļu šādā redakcijā:</w:t>
            </w:r>
          </w:p>
          <w:bookmarkEnd w:id="3"/>
          <w:p w14:paraId="7DEAEDA4" w14:textId="7D6F070C" w:rsidR="006E5500" w:rsidRPr="00BE511C" w:rsidRDefault="006E5500" w:rsidP="006E5500">
            <w:pPr>
              <w:ind w:firstLine="720"/>
              <w:jc w:val="both"/>
              <w:rPr>
                <w:rFonts w:eastAsia="Calibri"/>
                <w:sz w:val="24"/>
                <w:szCs w:val="24"/>
                <w:lang w:eastAsia="en-US"/>
              </w:rPr>
            </w:pPr>
            <w:r w:rsidRPr="00BE511C">
              <w:rPr>
                <w:sz w:val="24"/>
                <w:szCs w:val="24"/>
              </w:rPr>
              <w:t>"(2)</w:t>
            </w:r>
            <w:r w:rsidR="002A721B">
              <w:rPr>
                <w:sz w:val="24"/>
                <w:szCs w:val="24"/>
              </w:rPr>
              <w:t> </w:t>
            </w:r>
            <w:bookmarkStart w:id="4" w:name="_Hlk66428552"/>
            <w:r w:rsidRPr="00BE511C">
              <w:rPr>
                <w:sz w:val="24"/>
                <w:szCs w:val="24"/>
                <w:shd w:val="clear" w:color="auto" w:fill="FFFFFF"/>
              </w:rPr>
              <w:t>Nepilngadīgajiem apcietinātajiem kā sodu nedrīkst piemērot aizliegumu satikties ar vecākiem vai aizbildni, kā arī nedrīkst piemērot aizliegumu telefonsarunām ar vecākiem vai aizbildni</w:t>
            </w:r>
            <w:bookmarkEnd w:id="4"/>
            <w:r w:rsidRPr="00BE511C">
              <w:rPr>
                <w:sz w:val="24"/>
                <w:szCs w:val="24"/>
              </w:rPr>
              <w:t>."</w:t>
            </w:r>
          </w:p>
          <w:p w14:paraId="096BF6F2" w14:textId="77777777" w:rsidR="006E5500" w:rsidRPr="00BE511C" w:rsidRDefault="006E5500" w:rsidP="006E5500">
            <w:pPr>
              <w:ind w:firstLine="720"/>
              <w:jc w:val="both"/>
              <w:rPr>
                <w:rFonts w:eastAsiaTheme="minorHAnsi"/>
                <w:sz w:val="24"/>
                <w:szCs w:val="24"/>
              </w:rPr>
            </w:pPr>
          </w:p>
          <w:p w14:paraId="4DA5F6C4" w14:textId="43A76072" w:rsidR="006E5500" w:rsidRPr="00BE511C" w:rsidRDefault="006E5500" w:rsidP="006E5500">
            <w:pPr>
              <w:ind w:firstLine="720"/>
              <w:jc w:val="both"/>
              <w:rPr>
                <w:rFonts w:eastAsiaTheme="minorHAnsi"/>
                <w:sz w:val="24"/>
                <w:szCs w:val="24"/>
              </w:rPr>
            </w:pPr>
            <w:r w:rsidRPr="006B67A7">
              <w:rPr>
                <w:rFonts w:eastAsiaTheme="minorHAnsi"/>
                <w:sz w:val="24"/>
                <w:szCs w:val="24"/>
              </w:rPr>
              <w:t>Papildināts projekta sākotnējās ietekmes novērtējuma ziņojuma (anotācijas) I sadaļas 2.</w:t>
            </w:r>
            <w:r w:rsidR="007F177C" w:rsidRPr="006B67A7">
              <w:rPr>
                <w:rFonts w:eastAsiaTheme="minorHAnsi"/>
                <w:sz w:val="24"/>
                <w:szCs w:val="24"/>
              </w:rPr>
              <w:t> </w:t>
            </w:r>
            <w:r w:rsidRPr="006B67A7">
              <w:rPr>
                <w:rFonts w:eastAsiaTheme="minorHAnsi"/>
                <w:sz w:val="24"/>
                <w:szCs w:val="24"/>
              </w:rPr>
              <w:t>punkts:</w:t>
            </w:r>
          </w:p>
          <w:p w14:paraId="0E5C97F2" w14:textId="79F5FB8B" w:rsidR="006E5500" w:rsidRPr="00BE511C" w:rsidRDefault="006E5500" w:rsidP="006E5500">
            <w:pPr>
              <w:pStyle w:val="Komentrateksts"/>
              <w:ind w:firstLine="720"/>
              <w:jc w:val="both"/>
              <w:rPr>
                <w:color w:val="000000"/>
                <w:sz w:val="24"/>
                <w:szCs w:val="24"/>
                <w:bdr w:val="none" w:sz="0" w:space="0" w:color="auto" w:frame="1"/>
                <w:shd w:val="clear" w:color="auto" w:fill="FFFFFF"/>
              </w:rPr>
            </w:pPr>
            <w:r w:rsidRPr="00BE511C">
              <w:rPr>
                <w:rFonts w:eastAsiaTheme="minorHAnsi"/>
                <w:sz w:val="24"/>
                <w:szCs w:val="24"/>
              </w:rPr>
              <w:t>"</w:t>
            </w:r>
            <w:r w:rsidRPr="00BE511C">
              <w:rPr>
                <w:sz w:val="24"/>
                <w:szCs w:val="24"/>
                <w:bdr w:val="none" w:sz="0" w:space="0" w:color="auto" w:frame="1"/>
                <w:shd w:val="clear" w:color="auto" w:fill="FFFFFF"/>
              </w:rPr>
              <w:t>[</w:t>
            </w:r>
            <w:proofErr w:type="spellStart"/>
            <w:r w:rsidRPr="00BE511C">
              <w:rPr>
                <w:sz w:val="24"/>
                <w:szCs w:val="24"/>
                <w:bdr w:val="none" w:sz="0" w:space="0" w:color="auto" w:frame="1"/>
                <w:shd w:val="clear" w:color="auto" w:fill="FFFFFF"/>
              </w:rPr>
              <w:t>š]</w:t>
            </w:r>
            <w:r w:rsidR="004257B7">
              <w:rPr>
                <w:sz w:val="24"/>
                <w:szCs w:val="24"/>
                <w:bdr w:val="none" w:sz="0" w:space="0" w:color="auto" w:frame="1"/>
                <w:shd w:val="clear" w:color="auto" w:fill="FFFFFF"/>
              </w:rPr>
              <w:t>obrīd</w:t>
            </w:r>
            <w:proofErr w:type="spellEnd"/>
            <w:r w:rsidR="004257B7">
              <w:rPr>
                <w:sz w:val="24"/>
                <w:szCs w:val="24"/>
                <w:bdr w:val="none" w:sz="0" w:space="0" w:color="auto" w:frame="1"/>
                <w:shd w:val="clear" w:color="auto" w:fill="FFFFFF"/>
              </w:rPr>
              <w:t xml:space="preserve"> </w:t>
            </w:r>
            <w:r w:rsidR="004257B7" w:rsidRPr="00BD65EF">
              <w:rPr>
                <w:sz w:val="24"/>
                <w:szCs w:val="24"/>
                <w:bdr w:val="none" w:sz="0" w:space="0" w:color="auto" w:frame="1"/>
                <w:shd w:val="clear" w:color="auto" w:fill="FFFFFF"/>
              </w:rPr>
              <w:t>Likuma 30.</w:t>
            </w:r>
            <w:r w:rsidR="004257B7">
              <w:rPr>
                <w:sz w:val="24"/>
                <w:szCs w:val="24"/>
                <w:bdr w:val="none" w:sz="0" w:space="0" w:color="auto" w:frame="1"/>
                <w:shd w:val="clear" w:color="auto" w:fill="FFFFFF"/>
              </w:rPr>
              <w:t> </w:t>
            </w:r>
            <w:r w:rsidR="004257B7" w:rsidRPr="00BD65EF">
              <w:rPr>
                <w:sz w:val="24"/>
                <w:szCs w:val="24"/>
                <w:bdr w:val="none" w:sz="0" w:space="0" w:color="auto" w:frame="1"/>
                <w:shd w:val="clear" w:color="auto" w:fill="FFFFFF"/>
              </w:rPr>
              <w:t xml:space="preserve">panta otrā daļa noteic, ka </w:t>
            </w:r>
            <w:r w:rsidR="004257B7" w:rsidRPr="00BD65EF">
              <w:rPr>
                <w:sz w:val="24"/>
                <w:szCs w:val="24"/>
                <w:shd w:val="clear" w:color="auto" w:fill="FFFFFF"/>
              </w:rPr>
              <w:t>nepilngadīgajiem apcietinātajiem kā sodu nedrīkst piemērot aizliegumu satikties ar vecākiem vai aizbildni, kā arī nedrīkst piemērot aizliegumu telefonsarunām ar vecākiem vai aizbildni, ja šādu aizliegumu nav noteicis izmeklēšanas tiesnesis vai tiesa. Ņemot vērā minēto</w:t>
            </w:r>
            <w:r w:rsidR="004257B7">
              <w:rPr>
                <w:sz w:val="24"/>
                <w:szCs w:val="24"/>
                <w:shd w:val="clear" w:color="auto" w:fill="FFFFFF"/>
              </w:rPr>
              <w:t>s grozījumus KPL 271. panta trešajā daļā</w:t>
            </w:r>
            <w:r w:rsidR="004257B7" w:rsidRPr="00BD65EF">
              <w:rPr>
                <w:sz w:val="24"/>
                <w:szCs w:val="24"/>
                <w:bdr w:val="none" w:sz="0" w:space="0" w:color="auto" w:frame="1"/>
                <w:shd w:val="clear" w:color="auto" w:fill="FFFFFF"/>
              </w:rPr>
              <w:t>, projekts paredz Likuma 30.</w:t>
            </w:r>
            <w:r w:rsidR="004257B7">
              <w:rPr>
                <w:sz w:val="24"/>
                <w:szCs w:val="24"/>
                <w:bdr w:val="none" w:sz="0" w:space="0" w:color="auto" w:frame="1"/>
                <w:shd w:val="clear" w:color="auto" w:fill="FFFFFF"/>
              </w:rPr>
              <w:t> </w:t>
            </w:r>
            <w:r w:rsidR="004257B7" w:rsidRPr="00BD65EF">
              <w:rPr>
                <w:sz w:val="24"/>
                <w:szCs w:val="24"/>
                <w:bdr w:val="none" w:sz="0" w:space="0" w:color="auto" w:frame="1"/>
                <w:shd w:val="clear" w:color="auto" w:fill="FFFFFF"/>
              </w:rPr>
              <w:t xml:space="preserve">panta otro daļu izteikt jaunā redakcijā, nosakot, ka </w:t>
            </w:r>
            <w:r w:rsidR="004257B7" w:rsidRPr="00BD65EF">
              <w:rPr>
                <w:sz w:val="24"/>
                <w:szCs w:val="24"/>
                <w:shd w:val="clear" w:color="auto" w:fill="FFFFFF"/>
              </w:rPr>
              <w:t xml:space="preserve">nepilngadīgajiem apcietinātajiem kā sodu nedrīkst piemērot aizliegumu satikties ar vecākiem vai aizbildni, kā arī nedrīkst piemērot aizliegumu telefonsarunām ar vecākiem vai aizbildni. Minētais regulējums attiecas tikai uz tiem gadījumiem, kad tiek izlemts </w:t>
            </w:r>
            <w:r w:rsidR="004257B7" w:rsidRPr="00BD65EF">
              <w:rPr>
                <w:sz w:val="24"/>
                <w:szCs w:val="24"/>
                <w:shd w:val="clear" w:color="auto" w:fill="FFFFFF"/>
              </w:rPr>
              <w:lastRenderedPageBreak/>
              <w:t xml:space="preserve">jautājums par nepilngadīgajam apcietinātajam piemērojamo sodu par izmeklēšanas cietuma iekšējās kārtības noteikumu pārkāpšanu. Vienlaikus šis aizliegums nekādā mērā neierobežo </w:t>
            </w:r>
            <w:r w:rsidR="004257B7" w:rsidRPr="00BD65EF">
              <w:rPr>
                <w:sz w:val="24"/>
                <w:szCs w:val="24"/>
              </w:rPr>
              <w:t>KPL noteiktajā kārtībā noteikto tikšanās un saziņas ierobežojumu ievērošanu. Piemēram, ja nepilngadīgajam apcietinātajam atbilstoši KPL noteiktajai kārtībai būs noteikti tikšanās un saziņas ierobežojumi ar kādu no vecākiem, tad izmeklēšanas cietums, nodrošinot minēto ierobežojumu ievērošanu, liegs apcietinātajam sazināties un satikties ar šo vecāku</w:t>
            </w:r>
            <w:r w:rsidRPr="00BE511C">
              <w:rPr>
                <w:sz w:val="24"/>
                <w:szCs w:val="24"/>
              </w:rPr>
              <w:t>.</w:t>
            </w:r>
            <w:r w:rsidRPr="00BE511C">
              <w:rPr>
                <w:rFonts w:eastAsiaTheme="minorHAnsi"/>
                <w:sz w:val="24"/>
                <w:szCs w:val="24"/>
              </w:rPr>
              <w:t>"</w:t>
            </w:r>
          </w:p>
        </w:tc>
      </w:tr>
      <w:tr w:rsidR="006E5500" w:rsidRPr="00BE511C" w14:paraId="78DCC2DE" w14:textId="77777777" w:rsidTr="00AC3270">
        <w:tc>
          <w:tcPr>
            <w:tcW w:w="14142" w:type="dxa"/>
            <w:gridSpan w:val="6"/>
            <w:tcBorders>
              <w:left w:val="single" w:sz="6" w:space="0" w:color="000000"/>
              <w:bottom w:val="single" w:sz="4" w:space="0" w:color="auto"/>
            </w:tcBorders>
          </w:tcPr>
          <w:p w14:paraId="5EB5A08A" w14:textId="479B8DBA" w:rsidR="006E5500" w:rsidRPr="00BE511C" w:rsidRDefault="006E5500" w:rsidP="006E5500">
            <w:pPr>
              <w:ind w:firstLine="720"/>
              <w:jc w:val="center"/>
              <w:rPr>
                <w:rFonts w:eastAsiaTheme="minorHAnsi"/>
                <w:b/>
                <w:bCs/>
                <w:sz w:val="24"/>
                <w:szCs w:val="24"/>
              </w:rPr>
            </w:pPr>
            <w:r w:rsidRPr="00BE511C">
              <w:rPr>
                <w:rFonts w:eastAsiaTheme="minorHAnsi"/>
                <w:b/>
                <w:bCs/>
                <w:sz w:val="24"/>
                <w:szCs w:val="24"/>
              </w:rPr>
              <w:lastRenderedPageBreak/>
              <w:t>Tiesībsargs</w:t>
            </w:r>
          </w:p>
        </w:tc>
      </w:tr>
      <w:tr w:rsidR="006E5500" w:rsidRPr="00BE511C" w14:paraId="6D0B9AC9" w14:textId="77777777" w:rsidTr="006E45A1">
        <w:tc>
          <w:tcPr>
            <w:tcW w:w="708" w:type="dxa"/>
            <w:tcBorders>
              <w:left w:val="single" w:sz="6" w:space="0" w:color="000000"/>
              <w:bottom w:val="single" w:sz="4" w:space="0" w:color="auto"/>
              <w:right w:val="single" w:sz="6" w:space="0" w:color="000000"/>
            </w:tcBorders>
          </w:tcPr>
          <w:p w14:paraId="1C7F5319" w14:textId="77777777" w:rsidR="006E5500" w:rsidRDefault="006E5500" w:rsidP="006E5500">
            <w:pPr>
              <w:pStyle w:val="naisc"/>
              <w:spacing w:before="0" w:after="0"/>
              <w:ind w:firstLine="720"/>
              <w:jc w:val="both"/>
            </w:pPr>
          </w:p>
          <w:p w14:paraId="3290E338" w14:textId="77777777" w:rsidR="006E5500" w:rsidRDefault="006E5500" w:rsidP="006E5500">
            <w:pPr>
              <w:rPr>
                <w:sz w:val="24"/>
                <w:szCs w:val="24"/>
              </w:rPr>
            </w:pPr>
          </w:p>
          <w:p w14:paraId="12F10E62" w14:textId="2201FAB4" w:rsidR="006E5500" w:rsidRPr="00EB27F6" w:rsidRDefault="00517A6F" w:rsidP="006E5500">
            <w:pPr>
              <w:rPr>
                <w:sz w:val="24"/>
                <w:szCs w:val="24"/>
              </w:rPr>
            </w:pPr>
            <w:r>
              <w:rPr>
                <w:sz w:val="24"/>
                <w:szCs w:val="24"/>
              </w:rPr>
              <w:t>6</w:t>
            </w:r>
            <w:r w:rsidR="006E5500" w:rsidRPr="00EB27F6">
              <w:rPr>
                <w:sz w:val="24"/>
                <w:szCs w:val="24"/>
              </w:rPr>
              <w:t>.</w:t>
            </w:r>
          </w:p>
        </w:tc>
        <w:tc>
          <w:tcPr>
            <w:tcW w:w="3395" w:type="dxa"/>
            <w:tcBorders>
              <w:left w:val="single" w:sz="6" w:space="0" w:color="000000"/>
              <w:bottom w:val="single" w:sz="4" w:space="0" w:color="auto"/>
              <w:right w:val="single" w:sz="6" w:space="0" w:color="000000"/>
            </w:tcBorders>
          </w:tcPr>
          <w:p w14:paraId="16B98826" w14:textId="4CFEF64A" w:rsidR="006E5500" w:rsidRPr="00BE511C" w:rsidRDefault="006E5500" w:rsidP="006E5500">
            <w:pPr>
              <w:ind w:firstLine="720"/>
              <w:jc w:val="both"/>
              <w:rPr>
                <w:sz w:val="24"/>
                <w:szCs w:val="24"/>
              </w:rPr>
            </w:pPr>
            <w:r w:rsidRPr="00BE511C">
              <w:rPr>
                <w:sz w:val="24"/>
                <w:szCs w:val="24"/>
              </w:rPr>
              <w:t>Projekta 3.</w:t>
            </w:r>
            <w:r w:rsidR="007F177C">
              <w:rPr>
                <w:sz w:val="24"/>
                <w:szCs w:val="24"/>
              </w:rPr>
              <w:t> </w:t>
            </w:r>
            <w:r w:rsidRPr="00BE511C">
              <w:rPr>
                <w:sz w:val="24"/>
                <w:szCs w:val="24"/>
              </w:rPr>
              <w:t>pants:</w:t>
            </w:r>
          </w:p>
          <w:p w14:paraId="66A8E28F" w14:textId="03C72725" w:rsidR="006E5500" w:rsidRPr="00BE511C" w:rsidRDefault="006E5500" w:rsidP="006E5500">
            <w:pPr>
              <w:jc w:val="both"/>
              <w:rPr>
                <w:sz w:val="24"/>
                <w:szCs w:val="24"/>
              </w:rPr>
            </w:pPr>
            <w:r w:rsidRPr="00BE511C">
              <w:rPr>
                <w:sz w:val="24"/>
                <w:szCs w:val="24"/>
              </w:rPr>
              <w:t>3.</w:t>
            </w:r>
            <w:r w:rsidR="002A721B">
              <w:rPr>
                <w:sz w:val="24"/>
                <w:szCs w:val="24"/>
              </w:rPr>
              <w:t> </w:t>
            </w:r>
            <w:r w:rsidRPr="00BE511C">
              <w:rPr>
                <w:sz w:val="24"/>
                <w:szCs w:val="24"/>
              </w:rPr>
              <w:t>5.</w:t>
            </w:r>
            <w:r w:rsidRPr="00BE511C">
              <w:rPr>
                <w:sz w:val="24"/>
                <w:szCs w:val="24"/>
                <w:vertAlign w:val="superscript"/>
              </w:rPr>
              <w:t>1</w:t>
            </w:r>
            <w:r w:rsidR="007F177C" w:rsidRPr="00FA6126">
              <w:rPr>
                <w:sz w:val="24"/>
                <w:szCs w:val="24"/>
              </w:rPr>
              <w:t> </w:t>
            </w:r>
            <w:r w:rsidRPr="00BE511C">
              <w:rPr>
                <w:sz w:val="24"/>
                <w:szCs w:val="24"/>
              </w:rPr>
              <w:t xml:space="preserve">pantā: </w:t>
            </w:r>
          </w:p>
          <w:p w14:paraId="78087019" w14:textId="77777777" w:rsidR="006E5500" w:rsidRPr="00BE511C" w:rsidRDefault="006E5500" w:rsidP="006E5500">
            <w:pPr>
              <w:ind w:firstLine="720"/>
              <w:jc w:val="both"/>
              <w:rPr>
                <w:sz w:val="24"/>
                <w:szCs w:val="24"/>
              </w:rPr>
            </w:pPr>
            <w:r w:rsidRPr="00BE511C">
              <w:rPr>
                <w:sz w:val="24"/>
                <w:szCs w:val="24"/>
              </w:rPr>
              <w:t>aizstāt vārdus "</w:t>
            </w:r>
            <w:r w:rsidRPr="00BE511C">
              <w:rPr>
                <w:sz w:val="24"/>
                <w:szCs w:val="24"/>
                <w:shd w:val="clear" w:color="auto" w:fill="FFFFFF"/>
              </w:rPr>
              <w:t>toksisko vai psihotropo vielu ietekmē</w:t>
            </w:r>
            <w:r w:rsidRPr="00BE511C">
              <w:rPr>
                <w:sz w:val="24"/>
                <w:szCs w:val="24"/>
              </w:rPr>
              <w:t>" ar vārdiem "vai citu apreibinošo vielu ietekmē vai reibumā".</w:t>
            </w:r>
          </w:p>
          <w:p w14:paraId="76C15B5A" w14:textId="77777777" w:rsidR="006E5500" w:rsidRPr="00BE511C" w:rsidRDefault="006E5500" w:rsidP="006E5500">
            <w:pPr>
              <w:ind w:firstLine="720"/>
              <w:jc w:val="both"/>
              <w:rPr>
                <w:sz w:val="24"/>
                <w:szCs w:val="24"/>
              </w:rPr>
            </w:pPr>
          </w:p>
          <w:p w14:paraId="72DA77AA" w14:textId="0A355DA2" w:rsidR="006E5500" w:rsidRPr="00BE511C" w:rsidRDefault="006E5500" w:rsidP="006E5500">
            <w:pPr>
              <w:ind w:firstLine="720"/>
              <w:jc w:val="both"/>
              <w:rPr>
                <w:sz w:val="24"/>
                <w:szCs w:val="24"/>
              </w:rPr>
            </w:pPr>
            <w:r w:rsidRPr="00BE511C">
              <w:rPr>
                <w:sz w:val="24"/>
                <w:szCs w:val="24"/>
              </w:rPr>
              <w:t>papildināt pantu</w:t>
            </w:r>
            <w:r w:rsidR="002A721B">
              <w:rPr>
                <w:b/>
                <w:bCs/>
                <w:sz w:val="24"/>
                <w:szCs w:val="24"/>
              </w:rPr>
              <w:t xml:space="preserve"> </w:t>
            </w:r>
            <w:r w:rsidRPr="00BE511C">
              <w:rPr>
                <w:sz w:val="24"/>
                <w:szCs w:val="24"/>
              </w:rPr>
              <w:t>ar otro, trešo un ceturto daļu šādā redakcijā:</w:t>
            </w:r>
          </w:p>
          <w:p w14:paraId="422DAB38" w14:textId="3C55C341" w:rsidR="006E5500" w:rsidRPr="00BE511C" w:rsidRDefault="006E5500" w:rsidP="006E5500">
            <w:pPr>
              <w:ind w:firstLine="720"/>
              <w:jc w:val="both"/>
              <w:rPr>
                <w:sz w:val="24"/>
                <w:szCs w:val="24"/>
              </w:rPr>
            </w:pPr>
            <w:r w:rsidRPr="00BE511C">
              <w:rPr>
                <w:sz w:val="24"/>
                <w:szCs w:val="24"/>
              </w:rPr>
              <w:t>"(2)</w:t>
            </w:r>
            <w:r w:rsidR="002A721B">
              <w:rPr>
                <w:sz w:val="24"/>
                <w:szCs w:val="24"/>
              </w:rPr>
              <w:t> </w:t>
            </w:r>
            <w:r w:rsidRPr="00BE511C">
              <w:rPr>
                <w:sz w:val="24"/>
                <w:szCs w:val="24"/>
              </w:rPr>
              <w:t xml:space="preserve">Persona, kura ierodas izmeklēšanas cietumā profesionālo pienākumu pildīšanai, uzrāda procesa virzītāja atļauju tikties ar apcietināto, izņemot gadījumus, </w:t>
            </w:r>
            <w:r w:rsidRPr="00BE511C">
              <w:rPr>
                <w:sz w:val="24"/>
                <w:szCs w:val="24"/>
              </w:rPr>
              <w:lastRenderedPageBreak/>
              <w:t xml:space="preserve">ja persona ir iesaistīta šajā likumā noteiktajā apcietinājuma izpildes kārtības nodrošināšanā vai ja persona atbilst Kriminālprocesa likumā noteiktajiem izņēmumiem. </w:t>
            </w:r>
          </w:p>
          <w:p w14:paraId="6D0E63ED" w14:textId="64F2D6B1" w:rsidR="006E5500" w:rsidRPr="00BE511C" w:rsidRDefault="006E5500" w:rsidP="006E5500">
            <w:pPr>
              <w:ind w:firstLine="720"/>
              <w:jc w:val="both"/>
              <w:rPr>
                <w:sz w:val="24"/>
                <w:szCs w:val="24"/>
              </w:rPr>
            </w:pPr>
            <w:r w:rsidRPr="00BE511C">
              <w:rPr>
                <w:sz w:val="24"/>
                <w:szCs w:val="24"/>
              </w:rPr>
              <w:t>(3)</w:t>
            </w:r>
            <w:r w:rsidR="002A721B">
              <w:rPr>
                <w:sz w:val="24"/>
                <w:szCs w:val="24"/>
              </w:rPr>
              <w:t> </w:t>
            </w:r>
            <w:r w:rsidRPr="00BE511C">
              <w:rPr>
                <w:sz w:val="24"/>
                <w:szCs w:val="24"/>
              </w:rPr>
              <w:t xml:space="preserve">Izmeklēšanas cietuma amatpersona pārbauda, vai apcietinātajam nav noteikti tikšanās un saziņas ierobežojumi ar personu, ar kuru viņš satiekas vai kura viņu apmeklē profesionālo pienākumu pildīšanas laikā. </w:t>
            </w:r>
          </w:p>
          <w:p w14:paraId="44C18E22" w14:textId="53233EA8" w:rsidR="006E5500" w:rsidRPr="00BE511C" w:rsidRDefault="006E5500" w:rsidP="006E5500">
            <w:pPr>
              <w:ind w:firstLine="720"/>
              <w:jc w:val="both"/>
              <w:rPr>
                <w:sz w:val="24"/>
                <w:szCs w:val="24"/>
              </w:rPr>
            </w:pPr>
            <w:r w:rsidRPr="00BE511C">
              <w:rPr>
                <w:sz w:val="24"/>
                <w:szCs w:val="24"/>
              </w:rPr>
              <w:t>(4)</w:t>
            </w:r>
            <w:r w:rsidR="002A721B">
              <w:rPr>
                <w:sz w:val="24"/>
                <w:szCs w:val="24"/>
              </w:rPr>
              <w:t> </w:t>
            </w:r>
            <w:r w:rsidRPr="00BE511C">
              <w:rPr>
                <w:sz w:val="24"/>
                <w:szCs w:val="24"/>
              </w:rPr>
              <w:t>Izmeklēšanas cietuma priekšnieks var aizliegt satikšanos vai apmeklējumu, ja tas var apdraudēt ieslodzījuma vietas vai sabiedrības drošību, citu personu tiesības vai var veicināt noziedzīga nodarījuma izdarīšanu. Izmeklēšanas cietuma priekšnieka lēmums aizliegt satikšanos vai apmeklējumu šajā daļā minētajos gadījumos nav apstrīdams un pārsūdzams."</w:t>
            </w:r>
          </w:p>
        </w:tc>
        <w:tc>
          <w:tcPr>
            <w:tcW w:w="3686" w:type="dxa"/>
            <w:tcBorders>
              <w:left w:val="single" w:sz="6" w:space="0" w:color="000000"/>
              <w:bottom w:val="single" w:sz="4" w:space="0" w:color="auto"/>
              <w:right w:val="single" w:sz="6" w:space="0" w:color="000000"/>
            </w:tcBorders>
          </w:tcPr>
          <w:p w14:paraId="7370CA50" w14:textId="07D2909A" w:rsidR="006E5500" w:rsidRPr="00BE511C" w:rsidRDefault="006E5500" w:rsidP="006E5500">
            <w:pPr>
              <w:tabs>
                <w:tab w:val="center" w:pos="709"/>
                <w:tab w:val="right" w:pos="8306"/>
              </w:tabs>
              <w:ind w:firstLine="709"/>
              <w:jc w:val="both"/>
              <w:rPr>
                <w:sz w:val="24"/>
                <w:szCs w:val="24"/>
                <w:lang w:eastAsia="en-US"/>
              </w:rPr>
            </w:pPr>
            <w:r w:rsidRPr="00BE511C">
              <w:rPr>
                <w:sz w:val="24"/>
                <w:szCs w:val="24"/>
                <w:lang w:eastAsia="en-US"/>
              </w:rPr>
              <w:lastRenderedPageBreak/>
              <w:t xml:space="preserve">Precizētais likumprojekts paredz papildināt Apcietinājumā turēšanas kārtības likuma </w:t>
            </w:r>
            <w:bookmarkStart w:id="5" w:name="_Hlk79400140"/>
            <w:r w:rsidRPr="00BE511C">
              <w:rPr>
                <w:sz w:val="24"/>
                <w:szCs w:val="24"/>
                <w:lang w:eastAsia="en-US"/>
              </w:rPr>
              <w:t>5.</w:t>
            </w:r>
            <w:r w:rsidRPr="00BE511C">
              <w:rPr>
                <w:sz w:val="24"/>
                <w:szCs w:val="24"/>
                <w:vertAlign w:val="superscript"/>
                <w:lang w:eastAsia="en-US"/>
              </w:rPr>
              <w:t>1</w:t>
            </w:r>
            <w:r w:rsidR="007F177C">
              <w:rPr>
                <w:sz w:val="24"/>
                <w:szCs w:val="24"/>
                <w:vertAlign w:val="superscript"/>
                <w:lang w:eastAsia="en-US"/>
              </w:rPr>
              <w:t> </w:t>
            </w:r>
            <w:r w:rsidRPr="00BE511C">
              <w:rPr>
                <w:sz w:val="24"/>
                <w:szCs w:val="24"/>
                <w:lang w:eastAsia="en-US"/>
              </w:rPr>
              <w:t>pantu ar otro, trešo un ceturto daļu</w:t>
            </w:r>
            <w:bookmarkEnd w:id="5"/>
            <w:r w:rsidRPr="00BE511C">
              <w:rPr>
                <w:sz w:val="24"/>
                <w:szCs w:val="24"/>
                <w:lang w:eastAsia="en-US"/>
              </w:rPr>
              <w:t xml:space="preserve">, paredzot kārtību, kādā personas profesionālo pienākumu pildīšanas nolūkos apmeklē izmeklēšanas cietumu. Proti, persona, kura ierodas izmeklēšanas cietumā profesionālo pienākumu pildīšanai, uzrāda procesa virzītāja atļauju tikties ar apcietināto, izņemot gadījumus, ja persona ir iesaistīta šajā likumā noteiktajā apcietinājuma izpildes kārtības nodrošināšanā vai ja persona atbilst Kriminālprocesa </w:t>
            </w:r>
            <w:r w:rsidRPr="00BE511C">
              <w:rPr>
                <w:sz w:val="24"/>
                <w:szCs w:val="24"/>
                <w:lang w:eastAsia="en-US"/>
              </w:rPr>
              <w:lastRenderedPageBreak/>
              <w:t>likumā noteiktajiem izņēmumiem. Tāpat izmeklēšanas cietuma amatpersona pārbauda, vai apcietinātajam nav noteikti tikšanās un saziņas ierobežojumi ar personu, ar kuru viņš satiekas vai kura viņu apmeklē profesionālo pienākumu pildīšanas laikā. Vienlaikus izmeklēšanas cietuma priekšnieks var aizliegt satikšanos vai apmeklējumu, ja tas var apdraudēt ieslodzījuma vietas vai sabiedrības drošību, citu personu tiesības vai var veicināt noziedzīga nodarījuma izdarīšanu. Izmeklēšanas cietuma priekšnieka lēmums aizliegt satikšanos vai apmeklējumu šajā daļā minētajos gadījumos nav apstrīdams un pārsūdzams.</w:t>
            </w:r>
          </w:p>
          <w:p w14:paraId="490E50BA" w14:textId="77777777" w:rsidR="006E5500" w:rsidRPr="00BE511C" w:rsidRDefault="006E5500" w:rsidP="006E5500">
            <w:pPr>
              <w:tabs>
                <w:tab w:val="center" w:pos="709"/>
                <w:tab w:val="right" w:pos="8306"/>
              </w:tabs>
              <w:ind w:firstLine="709"/>
              <w:jc w:val="both"/>
              <w:rPr>
                <w:sz w:val="24"/>
                <w:szCs w:val="24"/>
                <w:lang w:eastAsia="en-US"/>
              </w:rPr>
            </w:pPr>
            <w:r w:rsidRPr="00BE511C">
              <w:rPr>
                <w:sz w:val="24"/>
                <w:szCs w:val="24"/>
                <w:lang w:eastAsia="en-US"/>
              </w:rPr>
              <w:t xml:space="preserve">Kā norādīts Likumprojekta anotācijā, tad izmeklēšanas cietums varēs aizliegt satikšanos vai apmeklējumu arī tajos gadījumos, ja persona atbilst Kriminālprocesa likumā noteiktajiem izņēmumiem vai uzrāda procesa virzītāja atļauju. Līdz ar to, neskatoties uz atbilstību Kriminālprocesa likuma nosacījumiem, izmeklēšanas cietuma priekšnieks varēs pieņemt lēmumu par liegumu satikties ar </w:t>
            </w:r>
            <w:r w:rsidRPr="00BE511C">
              <w:rPr>
                <w:sz w:val="24"/>
                <w:szCs w:val="24"/>
                <w:lang w:eastAsia="en-US"/>
              </w:rPr>
              <w:lastRenderedPageBreak/>
              <w:t xml:space="preserve">apcietināto, kas nebūs apstrīdams un pārsūdzams. </w:t>
            </w:r>
          </w:p>
          <w:p w14:paraId="453BDE8A" w14:textId="3269A314" w:rsidR="006E5500" w:rsidRPr="00BE511C" w:rsidRDefault="006E5500" w:rsidP="006E5500">
            <w:pPr>
              <w:tabs>
                <w:tab w:val="center" w:pos="709"/>
                <w:tab w:val="right" w:pos="8306"/>
              </w:tabs>
              <w:ind w:firstLine="709"/>
              <w:jc w:val="both"/>
              <w:rPr>
                <w:sz w:val="24"/>
                <w:szCs w:val="24"/>
                <w:lang w:eastAsia="en-US"/>
              </w:rPr>
            </w:pPr>
            <w:r w:rsidRPr="00BE511C">
              <w:rPr>
                <w:sz w:val="24"/>
                <w:szCs w:val="24"/>
                <w:lang w:eastAsia="en-US"/>
              </w:rPr>
              <w:t>Satversmes tiesa ir secinājusi, ka Latvijas Republikas Satversmes (turpmāk – Satversme) 92.</w:t>
            </w:r>
            <w:r w:rsidR="007F177C">
              <w:rPr>
                <w:sz w:val="24"/>
                <w:szCs w:val="24"/>
                <w:lang w:eastAsia="en-US"/>
              </w:rPr>
              <w:t> </w:t>
            </w:r>
            <w:r w:rsidRPr="00BE511C">
              <w:rPr>
                <w:sz w:val="24"/>
                <w:szCs w:val="24"/>
                <w:lang w:eastAsia="en-US"/>
              </w:rPr>
              <w:t>pants uzliek valstij pozitīvu pienākumu, saskaņā ar</w:t>
            </w:r>
            <w:proofErr w:type="gramStart"/>
            <w:r w:rsidRPr="00BE511C">
              <w:rPr>
                <w:sz w:val="24"/>
                <w:szCs w:val="24"/>
                <w:lang w:eastAsia="en-US"/>
              </w:rPr>
              <w:t xml:space="preserve">  </w:t>
            </w:r>
            <w:proofErr w:type="gramEnd"/>
            <w:r w:rsidRPr="00BE511C">
              <w:rPr>
                <w:sz w:val="24"/>
                <w:szCs w:val="24"/>
                <w:lang w:eastAsia="en-US"/>
              </w:rPr>
              <w:t>kuru  tai  ne  vien  jāizveido  un  jāsaglabā  institucionālās infrastruktūras, kas nepieciešamas taisnīgas tiesas realizēšanai, bet arī jāpieņem un jāievieš  tiesību  normas,  kas  garantē,  ka  pati  procedūra  ir  taisnīga  un  objektīva. Satversmes tiesa ir arī secinājusi, ka Satversmes 92.</w:t>
            </w:r>
            <w:r w:rsidR="007F177C">
              <w:rPr>
                <w:sz w:val="24"/>
                <w:szCs w:val="24"/>
                <w:lang w:eastAsia="en-US"/>
              </w:rPr>
              <w:t> </w:t>
            </w:r>
            <w:r w:rsidRPr="00BE511C">
              <w:rPr>
                <w:sz w:val="24"/>
                <w:szCs w:val="24"/>
                <w:lang w:eastAsia="en-US"/>
              </w:rPr>
              <w:t>pants negarantē personai tiesības jebkuru tai svarīgu jautājumu izlemt tiesā. Šī Satversmes norma garantē personai  tiesības taisnīgā tiesā aizsargāt tikai “tiesības un likumiskās intereses”. Ja personas tiesības un likumiskās intereses tiek ierobežotas, valstij ir  jānodrošina  efektīva  tiesību  uz  taisnīgu  tiesu  aizsardzība.  Tieši  no  šo  tiesību pienācīgas  nodrošināšanas  ir  atkarīga  arī  citu  personas  pamattiesību  aizsardzība.</w:t>
            </w:r>
            <w:r w:rsidRPr="00BE511C">
              <w:rPr>
                <w:rStyle w:val="Vresatsauce"/>
                <w:sz w:val="24"/>
                <w:szCs w:val="24"/>
                <w:lang w:eastAsia="en-US"/>
              </w:rPr>
              <w:footnoteReference w:id="5"/>
            </w:r>
          </w:p>
          <w:p w14:paraId="50768199" w14:textId="419AE4DE" w:rsidR="006E5500" w:rsidRPr="00BE511C" w:rsidRDefault="006E5500" w:rsidP="006E5500">
            <w:pPr>
              <w:pStyle w:val="Galvene"/>
              <w:tabs>
                <w:tab w:val="clear" w:pos="4153"/>
                <w:tab w:val="center" w:pos="709"/>
              </w:tabs>
              <w:ind w:firstLine="709"/>
              <w:jc w:val="both"/>
              <w:rPr>
                <w:b/>
                <w:bCs/>
              </w:rPr>
            </w:pPr>
            <w:r w:rsidRPr="00BE511C">
              <w:t xml:space="preserve">Ņemot vērā, ka apcietinātie ir iestādei īpaši pakļautas personas, </w:t>
            </w:r>
            <w:r w:rsidRPr="00BE511C">
              <w:lastRenderedPageBreak/>
              <w:t xml:space="preserve">tiesības uz pārsūdzību būtu nodrošināmas gadījumos, kad apcietinātā cilvēktiesību ierobežojums tiek atzīts par būtisku. Atbilstoši likumprojektā noteiktajam izmeklēšanas cietuma priekšnieks noteiktos gadījumos varēs liegt apcietinātā satikšanos ar aizstāvi, ar kuru ir noslēgta vienošanās konkrētajā kriminālprocesā. Tāpat šāds liegums varētu attiekties uz gadījumiem, kad apcietinātais vēlētos satikties ar aizstāvi, kurš realizē aizstāvību citā kriminālprocesā, kā arī tad, ja apcietinātais vēlētos satikties ar zvērinātu advokātu, lai risinātu, piemēram, kādus civiltiesiska rakstura jautājumus. Situācijas varētu modelēt vēl, tomēr ir skaidrs tas, ka apcietinātā vēlme satikties ar personu, kura pilda savus profesionālos pienākumus, tiešā mērā ietiecas tiesību uz taisnīgu tiesu tvērumā. Savukārt liegums to realizēt būtiski ierobežotu apcietinātā tiesības uz taisnīgu tiesu, jo tā rezultātā apcietinātais nevarētu saņemt pilnvērtīgu juridisko konsultāciju vai kādu citu nozīmīgu informāciju savu likumīgo tiesību un interešu aizsardzībā. It īpaši tas </w:t>
            </w:r>
            <w:r w:rsidRPr="00BE511C">
              <w:lastRenderedPageBreak/>
              <w:t>būtu gadījumos, kad šāds liegums attiektos uz apcietinātā aizstāvi, kurš realizē aizstāvību konkrētajā kriminālprocesā. Līdz ar to likumprojektā būtu jāparedz tiesību aizsardzības līdzekļi izmeklēšanas cietuma priekšnieka lēmumam aizliegt satikšanos vai apmeklējumu 5.</w:t>
            </w:r>
            <w:proofErr w:type="gramStart"/>
            <w:r w:rsidRPr="00BE511C">
              <w:rPr>
                <w:vertAlign w:val="superscript"/>
              </w:rPr>
              <w:t>1</w:t>
            </w:r>
            <w:r w:rsidRPr="00BE511C">
              <w:t>panta</w:t>
            </w:r>
            <w:proofErr w:type="gramEnd"/>
            <w:r w:rsidRPr="00BE511C">
              <w:t xml:space="preserve"> ceturtajā daļā minētajos gadījumos.</w:t>
            </w:r>
          </w:p>
        </w:tc>
        <w:tc>
          <w:tcPr>
            <w:tcW w:w="1984" w:type="dxa"/>
            <w:gridSpan w:val="2"/>
            <w:tcBorders>
              <w:left w:val="single" w:sz="6" w:space="0" w:color="000000"/>
              <w:bottom w:val="single" w:sz="4" w:space="0" w:color="auto"/>
              <w:right w:val="single" w:sz="6" w:space="0" w:color="000000"/>
            </w:tcBorders>
          </w:tcPr>
          <w:p w14:paraId="6D569CDA" w14:textId="672A155A" w:rsidR="006E5500" w:rsidRPr="0034591E" w:rsidRDefault="006E5500" w:rsidP="006E5500">
            <w:pPr>
              <w:pStyle w:val="naisc"/>
              <w:spacing w:before="0" w:after="0"/>
              <w:jc w:val="both"/>
            </w:pPr>
            <w:r w:rsidRPr="0034591E">
              <w:rPr>
                <w:b/>
                <w:bCs/>
              </w:rPr>
              <w:lastRenderedPageBreak/>
              <w:t>Ņemts vērā</w:t>
            </w:r>
            <w:r w:rsidRPr="0034591E">
              <w:t xml:space="preserve"> </w:t>
            </w:r>
          </w:p>
        </w:tc>
        <w:tc>
          <w:tcPr>
            <w:tcW w:w="4369" w:type="dxa"/>
            <w:tcBorders>
              <w:top w:val="single" w:sz="4" w:space="0" w:color="auto"/>
              <w:left w:val="single" w:sz="4" w:space="0" w:color="auto"/>
              <w:bottom w:val="single" w:sz="4" w:space="0" w:color="auto"/>
            </w:tcBorders>
          </w:tcPr>
          <w:p w14:paraId="45B30637" w14:textId="274D3C6D" w:rsidR="00AD2281" w:rsidRPr="00AD2281" w:rsidRDefault="006E5500" w:rsidP="00693176">
            <w:pPr>
              <w:ind w:left="357" w:firstLine="352"/>
              <w:jc w:val="both"/>
              <w:rPr>
                <w:rFonts w:eastAsia="Calibri"/>
                <w:sz w:val="24"/>
                <w:szCs w:val="24"/>
                <w:lang w:eastAsia="en-US"/>
              </w:rPr>
            </w:pPr>
            <w:r w:rsidRPr="00AD2281">
              <w:rPr>
                <w:rFonts w:eastAsia="Calibri"/>
                <w:sz w:val="24"/>
                <w:szCs w:val="24"/>
                <w:lang w:eastAsia="en-US"/>
              </w:rPr>
              <w:t>3.</w:t>
            </w:r>
            <w:r w:rsidR="002A721B" w:rsidRPr="00AD2281">
              <w:rPr>
                <w:rFonts w:eastAsia="Calibri"/>
                <w:sz w:val="24"/>
                <w:szCs w:val="24"/>
                <w:lang w:eastAsia="en-US"/>
              </w:rPr>
              <w:t> </w:t>
            </w:r>
            <w:r w:rsidR="00AD2281" w:rsidRPr="00AD2281">
              <w:rPr>
                <w:rFonts w:eastAsia="Calibri"/>
                <w:sz w:val="24"/>
                <w:szCs w:val="24"/>
                <w:lang w:eastAsia="en-US"/>
              </w:rPr>
              <w:t xml:space="preserve">Izteikt </w:t>
            </w:r>
            <w:r w:rsidR="00AD2281" w:rsidRPr="00AD2281">
              <w:rPr>
                <w:sz w:val="24"/>
                <w:szCs w:val="24"/>
              </w:rPr>
              <w:t>5.</w:t>
            </w:r>
            <w:r w:rsidR="00AD2281" w:rsidRPr="00AD2281">
              <w:rPr>
                <w:sz w:val="24"/>
                <w:szCs w:val="24"/>
                <w:vertAlign w:val="superscript"/>
              </w:rPr>
              <w:t>1</w:t>
            </w:r>
            <w:r w:rsidR="00AD2281" w:rsidRPr="00AD2281">
              <w:rPr>
                <w:sz w:val="24"/>
                <w:szCs w:val="24"/>
              </w:rPr>
              <w:t> panta tekstu šādā redakcijā:</w:t>
            </w:r>
            <w:r w:rsidR="00AD2281" w:rsidRPr="00AD2281">
              <w:rPr>
                <w:rFonts w:eastAsia="Calibri"/>
                <w:sz w:val="24"/>
                <w:szCs w:val="24"/>
                <w:lang w:eastAsia="en-US"/>
              </w:rPr>
              <w:t xml:space="preserve"> </w:t>
            </w:r>
          </w:p>
          <w:p w14:paraId="00023736" w14:textId="77777777" w:rsidR="00AD2281" w:rsidRPr="00AD2281" w:rsidRDefault="00AD2281" w:rsidP="00AD2281">
            <w:pPr>
              <w:ind w:firstLine="720"/>
              <w:jc w:val="both"/>
              <w:rPr>
                <w:rFonts w:eastAsia="Calibri"/>
                <w:sz w:val="24"/>
                <w:szCs w:val="24"/>
                <w:lang w:eastAsia="en-US"/>
              </w:rPr>
            </w:pPr>
            <w:r w:rsidRPr="00AD2281">
              <w:rPr>
                <w:rFonts w:eastAsia="Calibri"/>
                <w:sz w:val="24"/>
                <w:szCs w:val="24"/>
                <w:lang w:eastAsia="en-US"/>
              </w:rPr>
              <w:t xml:space="preserve">"(1) </w:t>
            </w:r>
            <w:r w:rsidRPr="00AD2281">
              <w:rPr>
                <w:rFonts w:eastAsia="Calibri"/>
                <w:sz w:val="24"/>
                <w:szCs w:val="24"/>
                <w:shd w:val="clear" w:color="auto" w:fill="FFFFFF"/>
                <w:lang w:eastAsia="en-US"/>
              </w:rPr>
              <w:t>Personām, kas ierodas izmeklēšanas cietumā, lai apmeklētu apcietinātos vai pildītu profesionālos pienākumus, aizliegts atrasties alkohola, narkotisko vai citu apreibinošo vielu ietekmē vai reibumā.</w:t>
            </w:r>
            <w:r w:rsidRPr="00AD2281">
              <w:rPr>
                <w:rFonts w:eastAsia="Calibri"/>
                <w:sz w:val="24"/>
                <w:szCs w:val="24"/>
                <w:lang w:eastAsia="en-US"/>
              </w:rPr>
              <w:t>;</w:t>
            </w:r>
          </w:p>
          <w:p w14:paraId="700CD42D" w14:textId="77777777" w:rsidR="00AD2281" w:rsidRPr="00AD2281" w:rsidRDefault="00AD2281" w:rsidP="00AD2281">
            <w:pPr>
              <w:ind w:firstLine="720"/>
              <w:jc w:val="both"/>
              <w:rPr>
                <w:sz w:val="24"/>
                <w:szCs w:val="24"/>
              </w:rPr>
            </w:pPr>
          </w:p>
          <w:p w14:paraId="3734C014" w14:textId="77777777" w:rsidR="00AD2281" w:rsidRPr="00AD2281" w:rsidRDefault="00AD2281" w:rsidP="00AD2281">
            <w:pPr>
              <w:ind w:firstLine="720"/>
              <w:jc w:val="both"/>
              <w:rPr>
                <w:rFonts w:eastAsia="Calibri"/>
                <w:sz w:val="24"/>
                <w:szCs w:val="24"/>
                <w:lang w:eastAsia="en-US"/>
              </w:rPr>
            </w:pPr>
            <w:r w:rsidRPr="00AD2281">
              <w:rPr>
                <w:rFonts w:eastAsia="Calibri"/>
                <w:sz w:val="24"/>
                <w:szCs w:val="24"/>
                <w:lang w:eastAsia="en-US"/>
              </w:rPr>
              <w:t xml:space="preserve">(2) Persona, kura ierodas izmeklēšanas cietumā profesionālo pienākumu pildīšanai, uzrāda procesa virzītāja atļauju tikties ar apcietināto, izņemot gadījumus, ja persona ir iesaistīta šajā likumā noteiktajā apcietinājuma izpildes kārtības nodrošināšanā vai ja </w:t>
            </w:r>
            <w:r w:rsidRPr="00AD2281">
              <w:rPr>
                <w:rFonts w:eastAsia="Calibri"/>
                <w:sz w:val="24"/>
                <w:szCs w:val="24"/>
                <w:lang w:eastAsia="en-US"/>
              </w:rPr>
              <w:lastRenderedPageBreak/>
              <w:t xml:space="preserve">persona atbilst Kriminālprocesa likuma 271. panta trešajā daļā noteiktajiem izņēmumiem. </w:t>
            </w:r>
          </w:p>
          <w:p w14:paraId="7DB99F18" w14:textId="77777777" w:rsidR="00AD2281" w:rsidRPr="00AD2281" w:rsidRDefault="00AD2281" w:rsidP="00AD2281">
            <w:pPr>
              <w:ind w:firstLine="720"/>
              <w:jc w:val="both"/>
              <w:rPr>
                <w:rFonts w:eastAsia="Calibri"/>
                <w:sz w:val="24"/>
                <w:szCs w:val="24"/>
                <w:lang w:eastAsia="en-US"/>
              </w:rPr>
            </w:pPr>
          </w:p>
          <w:p w14:paraId="55196822" w14:textId="77777777" w:rsidR="00AD2281" w:rsidRPr="00AD2281" w:rsidRDefault="00AD2281" w:rsidP="00AD2281">
            <w:pPr>
              <w:ind w:firstLine="720"/>
              <w:jc w:val="both"/>
              <w:rPr>
                <w:rFonts w:eastAsia="Calibri"/>
                <w:sz w:val="24"/>
                <w:szCs w:val="24"/>
                <w:lang w:eastAsia="en-US"/>
              </w:rPr>
            </w:pPr>
            <w:r w:rsidRPr="00AD2281">
              <w:rPr>
                <w:rFonts w:eastAsia="Calibri"/>
                <w:sz w:val="24"/>
                <w:szCs w:val="24"/>
                <w:lang w:eastAsia="en-US"/>
              </w:rPr>
              <w:t xml:space="preserve">(3) Izmeklēšanas cietuma amatpersona pārbauda, vai apcietinātajam nav noteikti tikšanās un saziņas ierobežojumi ar personu, ar kuru viņš satiekas vai kura viņu apmeklē profesionālo pienākumu pildīšanas laikā. </w:t>
            </w:r>
          </w:p>
          <w:p w14:paraId="4ABCC97A" w14:textId="77777777" w:rsidR="00AD2281" w:rsidRPr="00AD2281" w:rsidRDefault="00AD2281" w:rsidP="00AD2281">
            <w:pPr>
              <w:ind w:firstLine="720"/>
              <w:jc w:val="both"/>
              <w:rPr>
                <w:rFonts w:eastAsia="Calibri"/>
                <w:sz w:val="24"/>
                <w:szCs w:val="24"/>
                <w:lang w:eastAsia="en-US"/>
              </w:rPr>
            </w:pPr>
          </w:p>
          <w:p w14:paraId="478A2117" w14:textId="2EE046F3" w:rsidR="00AD2281" w:rsidRPr="00AD2281" w:rsidRDefault="00AD2281" w:rsidP="00AD2281">
            <w:pPr>
              <w:ind w:firstLine="720"/>
              <w:jc w:val="both"/>
              <w:rPr>
                <w:rFonts w:eastAsia="Calibri"/>
                <w:sz w:val="24"/>
                <w:szCs w:val="24"/>
                <w:lang w:eastAsia="en-US"/>
              </w:rPr>
            </w:pPr>
            <w:r w:rsidRPr="00AD2281">
              <w:rPr>
                <w:rFonts w:eastAsia="Calibri"/>
                <w:sz w:val="24"/>
                <w:szCs w:val="24"/>
                <w:lang w:eastAsia="en-US"/>
              </w:rPr>
              <w:t xml:space="preserve">(4) Izmeklēšanas cietuma priekšnieks var aizliegt satikšanos vai apmeklējumu, ja tas var apdraudēt ieslodzījuma vietas vai sabiedrības drošību, citu personu tiesības vai var veicināt noziedzīga nodarījuma izdarīšanu. Izmeklēšanas cietuma priekšnieka lēmumu aizliegt satikšanos vai apmeklējumu šajā daļā minētajos gadījumos </w:t>
            </w:r>
            <w:r w:rsidRPr="00AD2281">
              <w:rPr>
                <w:rFonts w:eastAsia="Calibri"/>
                <w:sz w:val="24"/>
                <w:szCs w:val="24"/>
                <w:shd w:val="clear" w:color="auto" w:fill="FFFFFF"/>
                <w:lang w:eastAsia="en-US"/>
              </w:rPr>
              <w:t>var apstrīdēt Ieslodzījuma vietu pārvaldes priekšniekam Administratīvā procesa likumā noteiktajā kārtībā. Ieslodzījuma vietu pārvaldes priekšnieka lēmumu var pārsūdzēt Administratīvajā rajona tiesā Administratīvā procesa likumā noteiktajā kārtībā. Administratīvās rajona tiesas lēmums nav pārsūdzams. Sūdzības iesniegšana neaptur lēmuma izpildi</w:t>
            </w:r>
            <w:r w:rsidRPr="00AD2281">
              <w:rPr>
                <w:rFonts w:eastAsia="Calibri"/>
                <w:sz w:val="24"/>
                <w:szCs w:val="24"/>
                <w:lang w:eastAsia="en-US"/>
              </w:rPr>
              <w:t>."</w:t>
            </w:r>
          </w:p>
          <w:p w14:paraId="3E17B192" w14:textId="77777777" w:rsidR="006E5500" w:rsidRPr="00AD2281" w:rsidRDefault="006E5500" w:rsidP="006E5500">
            <w:pPr>
              <w:ind w:firstLine="720"/>
              <w:jc w:val="both"/>
              <w:rPr>
                <w:rFonts w:eastAsia="Calibri"/>
                <w:sz w:val="24"/>
                <w:szCs w:val="24"/>
                <w:lang w:eastAsia="en-US"/>
              </w:rPr>
            </w:pPr>
          </w:p>
          <w:p w14:paraId="2ECC41F8" w14:textId="77777777" w:rsidR="006E5500" w:rsidRPr="00AD2281" w:rsidRDefault="006E5500" w:rsidP="006E5500">
            <w:pPr>
              <w:ind w:firstLine="720"/>
              <w:rPr>
                <w:rFonts w:eastAsiaTheme="minorHAnsi"/>
                <w:sz w:val="24"/>
                <w:szCs w:val="24"/>
              </w:rPr>
            </w:pPr>
          </w:p>
        </w:tc>
      </w:tr>
      <w:tr w:rsidR="006E5500" w:rsidRPr="00BE511C" w14:paraId="595D9501" w14:textId="77777777" w:rsidTr="006E45A1">
        <w:tc>
          <w:tcPr>
            <w:tcW w:w="708" w:type="dxa"/>
            <w:tcBorders>
              <w:left w:val="single" w:sz="6" w:space="0" w:color="000000"/>
              <w:bottom w:val="single" w:sz="4" w:space="0" w:color="auto"/>
              <w:right w:val="single" w:sz="6" w:space="0" w:color="000000"/>
            </w:tcBorders>
          </w:tcPr>
          <w:p w14:paraId="61B759ED" w14:textId="77777777" w:rsidR="006E5500" w:rsidRDefault="006E5500" w:rsidP="006E5500">
            <w:pPr>
              <w:pStyle w:val="naisc"/>
              <w:spacing w:before="0" w:after="0"/>
              <w:ind w:firstLine="720"/>
              <w:jc w:val="both"/>
            </w:pPr>
            <w:r>
              <w:lastRenderedPageBreak/>
              <w:t>6</w:t>
            </w:r>
          </w:p>
          <w:p w14:paraId="260C74EE" w14:textId="77777777" w:rsidR="006E5500" w:rsidRDefault="006E5500" w:rsidP="006E5500">
            <w:pPr>
              <w:rPr>
                <w:sz w:val="24"/>
                <w:szCs w:val="24"/>
              </w:rPr>
            </w:pPr>
          </w:p>
          <w:p w14:paraId="6857EF8F" w14:textId="0E60204B" w:rsidR="006E5500" w:rsidRPr="00D077B3" w:rsidRDefault="00517A6F" w:rsidP="006E5500">
            <w:pPr>
              <w:rPr>
                <w:sz w:val="24"/>
                <w:szCs w:val="24"/>
              </w:rPr>
            </w:pPr>
            <w:r>
              <w:rPr>
                <w:sz w:val="24"/>
                <w:szCs w:val="24"/>
              </w:rPr>
              <w:t>7</w:t>
            </w:r>
            <w:r w:rsidR="006E5500" w:rsidRPr="00D077B3">
              <w:rPr>
                <w:sz w:val="24"/>
                <w:szCs w:val="24"/>
              </w:rPr>
              <w:t xml:space="preserve">. </w:t>
            </w:r>
          </w:p>
        </w:tc>
        <w:tc>
          <w:tcPr>
            <w:tcW w:w="3395" w:type="dxa"/>
            <w:tcBorders>
              <w:left w:val="single" w:sz="6" w:space="0" w:color="000000"/>
              <w:bottom w:val="single" w:sz="4" w:space="0" w:color="auto"/>
              <w:right w:val="single" w:sz="6" w:space="0" w:color="000000"/>
            </w:tcBorders>
          </w:tcPr>
          <w:p w14:paraId="108E2BBA" w14:textId="09022655" w:rsidR="006E5500" w:rsidRPr="00BE511C" w:rsidRDefault="006E5500" w:rsidP="006E5500">
            <w:pPr>
              <w:ind w:firstLine="720"/>
              <w:jc w:val="both"/>
              <w:rPr>
                <w:sz w:val="24"/>
                <w:szCs w:val="24"/>
              </w:rPr>
            </w:pPr>
            <w:r>
              <w:rPr>
                <w:sz w:val="24"/>
                <w:szCs w:val="24"/>
              </w:rPr>
              <w:t>Projekts</w:t>
            </w:r>
          </w:p>
        </w:tc>
        <w:tc>
          <w:tcPr>
            <w:tcW w:w="3686" w:type="dxa"/>
            <w:tcBorders>
              <w:left w:val="single" w:sz="6" w:space="0" w:color="000000"/>
              <w:bottom w:val="single" w:sz="4" w:space="0" w:color="auto"/>
              <w:right w:val="single" w:sz="6" w:space="0" w:color="000000"/>
            </w:tcBorders>
          </w:tcPr>
          <w:p w14:paraId="71E846A4" w14:textId="0CF25CC1" w:rsidR="006E5500" w:rsidRPr="00BE511C" w:rsidRDefault="006E5500" w:rsidP="006E5500">
            <w:pPr>
              <w:ind w:firstLine="720"/>
              <w:jc w:val="both"/>
              <w:rPr>
                <w:sz w:val="24"/>
                <w:szCs w:val="24"/>
                <w:lang w:eastAsia="en-US"/>
              </w:rPr>
            </w:pPr>
            <w:r w:rsidRPr="00BE511C">
              <w:rPr>
                <w:sz w:val="24"/>
                <w:szCs w:val="24"/>
                <w:lang w:eastAsia="en-US"/>
              </w:rPr>
              <w:t>Likumprojekts paredz papildināt Apcietinājumā turēšanas kārtības likuma 13.</w:t>
            </w:r>
            <w:r w:rsidR="007F177C">
              <w:rPr>
                <w:sz w:val="24"/>
                <w:szCs w:val="24"/>
                <w:lang w:eastAsia="en-US"/>
              </w:rPr>
              <w:t> </w:t>
            </w:r>
            <w:r w:rsidRPr="00BE511C">
              <w:rPr>
                <w:sz w:val="24"/>
                <w:szCs w:val="24"/>
                <w:lang w:eastAsia="en-US"/>
              </w:rPr>
              <w:t>pantu ar jaunu sesto daļu, kas piešķirtu tiesības izmantot videosaziņas iespēju ne vien Latvijas Cietuma slimnīcā esošajiem un apcietinātajiem ārvalstniekiem, bet arī vājdzirdīgajiem un nedzirdīgajiem apcietinātajiem. Savukārt Likumprojekta 18.</w:t>
            </w:r>
            <w:r w:rsidR="007F177C">
              <w:rPr>
                <w:sz w:val="24"/>
                <w:szCs w:val="24"/>
                <w:lang w:eastAsia="en-US"/>
              </w:rPr>
              <w:t> </w:t>
            </w:r>
            <w:r w:rsidRPr="00BE511C">
              <w:rPr>
                <w:sz w:val="24"/>
                <w:szCs w:val="24"/>
                <w:lang w:eastAsia="en-US"/>
              </w:rPr>
              <w:t xml:space="preserve">pants paredz piešķirt minētās tiesības arī apcietinājumā esošajiem nepilngadīgajiem. Tādējādi tiek definētas vairākas apcietināto personu grupas, kurām tiek piešķirtas papildus iespējas saziņai ar ģimeni vai tuviniekiem. </w:t>
            </w:r>
          </w:p>
          <w:p w14:paraId="76EAE947" w14:textId="77777777" w:rsidR="006E5500" w:rsidRPr="00BE511C" w:rsidRDefault="006E5500" w:rsidP="006E5500">
            <w:pPr>
              <w:ind w:firstLine="720"/>
              <w:jc w:val="both"/>
              <w:rPr>
                <w:sz w:val="24"/>
                <w:szCs w:val="24"/>
                <w:lang w:eastAsia="en-US"/>
              </w:rPr>
            </w:pPr>
            <w:r w:rsidRPr="00BE511C">
              <w:rPr>
                <w:sz w:val="24"/>
                <w:szCs w:val="24"/>
                <w:lang w:eastAsia="en-US"/>
              </w:rPr>
              <w:t xml:space="preserve">Anotācijā norādīts, ka Ieslodzījuma vietu pārvalde pilotprojekta ietvaros konstatēja, ka apcietinātajiem nodrošinātās </w:t>
            </w:r>
            <w:r w:rsidRPr="00BE511C">
              <w:rPr>
                <w:sz w:val="24"/>
                <w:szCs w:val="24"/>
                <w:lang w:eastAsia="en-US"/>
              </w:rPr>
              <w:lastRenderedPageBreak/>
              <w:t>videozvana veikšanas iespējas veicināja sociāli lietderīgu saikņu saglabāšanu un atjaunošanu vājdzirdīgām un nedzirdīgām ieslodzītajām personām. Viennozīmīgi ir atbalstāmi priekšlikumi, kuri sekmē apcietināto personu sociālo un ģimenes saišu saglabāšanu un stiprināšanu. Tomēr ģimenes attiecību uzturēšana ir vitāli svarīga visām apcietinājumā esošo personu grupām.</w:t>
            </w:r>
          </w:p>
          <w:p w14:paraId="2D04319E" w14:textId="77777777" w:rsidR="006E5500" w:rsidRPr="00BE511C" w:rsidRDefault="006E5500" w:rsidP="006E5500">
            <w:pPr>
              <w:ind w:firstLine="720"/>
              <w:jc w:val="both"/>
              <w:rPr>
                <w:sz w:val="24"/>
                <w:szCs w:val="24"/>
                <w:lang w:eastAsia="en-US"/>
              </w:rPr>
            </w:pPr>
            <w:r w:rsidRPr="00BE511C">
              <w:rPr>
                <w:sz w:val="24"/>
                <w:szCs w:val="24"/>
                <w:lang w:eastAsia="en-US"/>
              </w:rPr>
              <w:t xml:space="preserve">Apcietināto personu (t.sk., ārvalstnieku) tuvinieki var patstāvīgi mitināties Latvijā, kā arī ārpus tās. Vienlaikus arī Latvijā dzīvojošiem apcietināt tuviniekiem var būt objektīvas grūtības klātiene tikties ar brīvības atņemšanas iestādē esošajām personām. </w:t>
            </w:r>
            <w:proofErr w:type="gramStart"/>
            <w:r w:rsidRPr="00BE511C">
              <w:rPr>
                <w:sz w:val="24"/>
                <w:szCs w:val="24"/>
                <w:lang w:eastAsia="en-US"/>
              </w:rPr>
              <w:t>Turklāt,</w:t>
            </w:r>
            <w:proofErr w:type="gramEnd"/>
            <w:r w:rsidRPr="00BE511C">
              <w:rPr>
                <w:sz w:val="24"/>
                <w:szCs w:val="24"/>
                <w:lang w:eastAsia="en-US"/>
              </w:rPr>
              <w:t xml:space="preserve"> tehnoloģijām attīstoties, mainās arī personu ikdienā lietojamie saziņas līdzekļi un komunikācijas veidi. Alternatīvu saziņas veidu nozīmīgums kļuva sevišķi aktuāls ārkārtas situācijās laikā noteikto ierobežojumu kontekstā.</w:t>
            </w:r>
          </w:p>
          <w:p w14:paraId="39302BD4" w14:textId="1865506E" w:rsidR="006E5500" w:rsidRPr="00BE511C" w:rsidRDefault="006E5500" w:rsidP="006E5500">
            <w:pPr>
              <w:tabs>
                <w:tab w:val="center" w:pos="709"/>
                <w:tab w:val="right" w:pos="8306"/>
              </w:tabs>
              <w:ind w:firstLine="709"/>
              <w:jc w:val="both"/>
              <w:rPr>
                <w:sz w:val="24"/>
                <w:szCs w:val="24"/>
                <w:lang w:eastAsia="en-US"/>
              </w:rPr>
            </w:pPr>
            <w:r w:rsidRPr="00BE511C">
              <w:rPr>
                <w:sz w:val="24"/>
                <w:szCs w:val="24"/>
                <w:lang w:eastAsia="en-US"/>
              </w:rPr>
              <w:t xml:space="preserve">Anotācijā nav informācijas par apsvērumiem, kuri pamatotu tiesību uz saziņu </w:t>
            </w:r>
            <w:proofErr w:type="gramStart"/>
            <w:r w:rsidRPr="00BE511C">
              <w:rPr>
                <w:sz w:val="24"/>
                <w:szCs w:val="24"/>
                <w:lang w:eastAsia="en-US"/>
              </w:rPr>
              <w:t>video režīmā</w:t>
            </w:r>
            <w:proofErr w:type="gramEnd"/>
            <w:r w:rsidRPr="00BE511C">
              <w:rPr>
                <w:sz w:val="24"/>
                <w:szCs w:val="24"/>
                <w:lang w:eastAsia="en-US"/>
              </w:rPr>
              <w:t xml:space="preserve"> piešķiršanai vienīgi atsevišķām apcietināto personu grupām. </w:t>
            </w:r>
            <w:r w:rsidRPr="00BE511C">
              <w:rPr>
                <w:sz w:val="24"/>
                <w:szCs w:val="24"/>
                <w:lang w:eastAsia="en-US"/>
              </w:rPr>
              <w:lastRenderedPageBreak/>
              <w:t>Savukārt Latvijas Republikas Satversmes 91.</w:t>
            </w:r>
            <w:r w:rsidR="00185AA7">
              <w:rPr>
                <w:sz w:val="24"/>
                <w:szCs w:val="24"/>
                <w:lang w:eastAsia="en-US"/>
              </w:rPr>
              <w:t> </w:t>
            </w:r>
            <w:r w:rsidRPr="00BE511C">
              <w:rPr>
                <w:sz w:val="24"/>
                <w:szCs w:val="24"/>
                <w:lang w:eastAsia="en-US"/>
              </w:rPr>
              <w:t xml:space="preserve">pantā noteikts nepamatoti atšķirīgas attieksmes aizliegums. Lai gan teorētiski ir iespējams pamatot minēto grupu atrašanos atšķirīgos apstākļus, tomēr aicinu apsvērt iespēju Likumprojektā noteikt, ka tiesības uz </w:t>
            </w:r>
            <w:proofErr w:type="spellStart"/>
            <w:r w:rsidRPr="00BE511C">
              <w:rPr>
                <w:sz w:val="24"/>
                <w:szCs w:val="24"/>
                <w:lang w:eastAsia="en-US"/>
              </w:rPr>
              <w:t>videosaziņu</w:t>
            </w:r>
            <w:proofErr w:type="spellEnd"/>
            <w:r w:rsidRPr="00BE511C">
              <w:rPr>
                <w:sz w:val="24"/>
                <w:szCs w:val="24"/>
                <w:lang w:eastAsia="en-US"/>
              </w:rPr>
              <w:t xml:space="preserve"> ir ikvienas apcietinātas personas tiesības, iekļaujot tās Apcietinājumā turēšanas kārtības likuma 13.</w:t>
            </w:r>
            <w:r w:rsidR="00185AA7">
              <w:rPr>
                <w:sz w:val="24"/>
                <w:szCs w:val="24"/>
                <w:lang w:eastAsia="en-US"/>
              </w:rPr>
              <w:t> </w:t>
            </w:r>
            <w:r w:rsidRPr="00BE511C">
              <w:rPr>
                <w:sz w:val="24"/>
                <w:szCs w:val="24"/>
                <w:lang w:eastAsia="en-US"/>
              </w:rPr>
              <w:t>panta pirmajā daļā. Ņemot vērā to, ka minēto tiesību nodrošināšanai visdrīzāk būs nepieciešami papildus laika un materiālie resursi, Likumprojekts varētu paredzēt arī saprātīgu pārejas periodu.</w:t>
            </w:r>
          </w:p>
        </w:tc>
        <w:tc>
          <w:tcPr>
            <w:tcW w:w="1984" w:type="dxa"/>
            <w:gridSpan w:val="2"/>
            <w:tcBorders>
              <w:left w:val="single" w:sz="6" w:space="0" w:color="000000"/>
              <w:bottom w:val="single" w:sz="4" w:space="0" w:color="auto"/>
              <w:right w:val="single" w:sz="6" w:space="0" w:color="000000"/>
            </w:tcBorders>
          </w:tcPr>
          <w:p w14:paraId="080E32C5" w14:textId="4E022651" w:rsidR="006E5500" w:rsidRPr="0034591E" w:rsidRDefault="006E5500" w:rsidP="006E5500">
            <w:pPr>
              <w:pStyle w:val="naisc"/>
              <w:spacing w:before="0" w:after="0"/>
              <w:jc w:val="both"/>
              <w:rPr>
                <w:b/>
                <w:bCs/>
              </w:rPr>
            </w:pPr>
            <w:r>
              <w:rPr>
                <w:b/>
                <w:bCs/>
              </w:rPr>
              <w:lastRenderedPageBreak/>
              <w:t xml:space="preserve">Uzskatāms par atsauktu, </w:t>
            </w:r>
            <w:r w:rsidRPr="00D077B3">
              <w:t>jo</w:t>
            </w:r>
            <w:r w:rsidR="00051658">
              <w:t xml:space="preserve"> 2021.</w:t>
            </w:r>
            <w:r w:rsidR="007F177C">
              <w:t> </w:t>
            </w:r>
            <w:r w:rsidR="00051658">
              <w:t>gada 4.</w:t>
            </w:r>
            <w:r w:rsidR="007F177C">
              <w:t> </w:t>
            </w:r>
            <w:r w:rsidR="00051658">
              <w:t>oktobrī</w:t>
            </w:r>
            <w:r w:rsidR="002A721B">
              <w:t>,</w:t>
            </w:r>
            <w:r w:rsidRPr="00D077B3">
              <w:t xml:space="preserve"> nosūtot projektu atkārtotai saskaņošanai, Tiesībsargs neinformēja par šī iebilduma uzturēšanu.</w:t>
            </w:r>
          </w:p>
        </w:tc>
        <w:tc>
          <w:tcPr>
            <w:tcW w:w="4369" w:type="dxa"/>
            <w:tcBorders>
              <w:top w:val="single" w:sz="4" w:space="0" w:color="auto"/>
              <w:left w:val="single" w:sz="4" w:space="0" w:color="auto"/>
              <w:bottom w:val="single" w:sz="4" w:space="0" w:color="auto"/>
            </w:tcBorders>
          </w:tcPr>
          <w:p w14:paraId="2FCA29D5" w14:textId="667A4D36" w:rsidR="006E5500" w:rsidRDefault="006E5500" w:rsidP="006E5500">
            <w:pPr>
              <w:pStyle w:val="Parastais"/>
              <w:jc w:val="both"/>
            </w:pPr>
            <w:r w:rsidRPr="00C4249C">
              <w:t>Papildināts projekta sākotnējās ietekmes novērtējuma ziņojuma (anotācijas) I</w:t>
            </w:r>
            <w:r w:rsidR="002A721B">
              <w:t> </w:t>
            </w:r>
            <w:r w:rsidRPr="00C4249C">
              <w:t>sadaļas 2.</w:t>
            </w:r>
            <w:r w:rsidR="007F177C">
              <w:t> </w:t>
            </w:r>
            <w:r w:rsidRPr="00C4249C">
              <w:t>punkts:</w:t>
            </w:r>
          </w:p>
          <w:p w14:paraId="23BE5F5F" w14:textId="1BC4C305" w:rsidR="006E5500" w:rsidRPr="00D51A9D" w:rsidRDefault="006E5500" w:rsidP="00D51A9D">
            <w:pPr>
              <w:ind w:firstLine="720"/>
              <w:jc w:val="both"/>
              <w:rPr>
                <w:sz w:val="24"/>
                <w:szCs w:val="24"/>
              </w:rPr>
            </w:pPr>
            <w:r w:rsidRPr="00C4249C">
              <w:t>"</w:t>
            </w:r>
            <w:r w:rsidR="00D51A9D" w:rsidRPr="009B658C">
              <w:rPr>
                <w:sz w:val="24"/>
                <w:szCs w:val="24"/>
              </w:rPr>
              <w:t xml:space="preserve">Šobrīd projektā ietvertais tiesību uz </w:t>
            </w:r>
            <w:proofErr w:type="spellStart"/>
            <w:r w:rsidR="00D51A9D" w:rsidRPr="009B658C">
              <w:rPr>
                <w:sz w:val="24"/>
                <w:szCs w:val="24"/>
              </w:rPr>
              <w:t>videosaziņu</w:t>
            </w:r>
            <w:proofErr w:type="spellEnd"/>
            <w:r w:rsidR="00D51A9D" w:rsidRPr="009B658C">
              <w:rPr>
                <w:sz w:val="24"/>
                <w:szCs w:val="24"/>
              </w:rPr>
              <w:t xml:space="preserve"> apjoma paplašinājums ir noteikts atbilstoši esošajām ieslodzījuma vietu infrastruktūras iespējām. Vienlaikus nākotnē, izstrādājot grozījumus </w:t>
            </w:r>
            <w:r w:rsidR="00D51A9D">
              <w:rPr>
                <w:sz w:val="24"/>
                <w:szCs w:val="24"/>
              </w:rPr>
              <w:t>L</w:t>
            </w:r>
            <w:r w:rsidR="00D51A9D" w:rsidRPr="009B658C">
              <w:rPr>
                <w:sz w:val="24"/>
                <w:szCs w:val="24"/>
              </w:rPr>
              <w:t xml:space="preserve">ikumā, tiks izvērtētas iespējas paplašināt apcietināto tiesības uz </w:t>
            </w:r>
            <w:proofErr w:type="spellStart"/>
            <w:r w:rsidR="00D51A9D" w:rsidRPr="009B658C">
              <w:rPr>
                <w:sz w:val="24"/>
                <w:szCs w:val="24"/>
              </w:rPr>
              <w:t>videosaziņu</w:t>
            </w:r>
            <w:proofErr w:type="spellEnd"/>
            <w:r w:rsidR="00D51A9D" w:rsidRPr="009B658C">
              <w:t>.</w:t>
            </w:r>
            <w:r w:rsidRPr="00C4249C">
              <w:t>"</w:t>
            </w:r>
          </w:p>
        </w:tc>
      </w:tr>
      <w:tr w:rsidR="006E5500" w:rsidRPr="00BE511C" w14:paraId="4D1F175A" w14:textId="77777777" w:rsidTr="000358E4">
        <w:tc>
          <w:tcPr>
            <w:tcW w:w="14142" w:type="dxa"/>
            <w:gridSpan w:val="6"/>
            <w:tcBorders>
              <w:left w:val="single" w:sz="6" w:space="0" w:color="000000"/>
              <w:bottom w:val="single" w:sz="4" w:space="0" w:color="auto"/>
            </w:tcBorders>
          </w:tcPr>
          <w:p w14:paraId="081FF5A3" w14:textId="2B5F520C" w:rsidR="006E5500" w:rsidRPr="00BE511C" w:rsidRDefault="006E5500" w:rsidP="006E5500">
            <w:pPr>
              <w:ind w:firstLine="720"/>
              <w:jc w:val="center"/>
              <w:rPr>
                <w:rFonts w:eastAsiaTheme="minorHAnsi"/>
                <w:b/>
                <w:bCs/>
                <w:sz w:val="24"/>
                <w:szCs w:val="24"/>
              </w:rPr>
            </w:pPr>
            <w:r w:rsidRPr="00BE511C">
              <w:rPr>
                <w:rFonts w:eastAsiaTheme="minorHAnsi"/>
                <w:b/>
                <w:bCs/>
                <w:sz w:val="24"/>
                <w:szCs w:val="24"/>
              </w:rPr>
              <w:lastRenderedPageBreak/>
              <w:t>Finanšu ministrija</w:t>
            </w:r>
          </w:p>
        </w:tc>
      </w:tr>
      <w:tr w:rsidR="006E5500" w:rsidRPr="00BE511C" w14:paraId="3DA30316" w14:textId="77777777" w:rsidTr="006E45A1">
        <w:tc>
          <w:tcPr>
            <w:tcW w:w="708" w:type="dxa"/>
            <w:tcBorders>
              <w:left w:val="single" w:sz="6" w:space="0" w:color="000000"/>
              <w:bottom w:val="single" w:sz="4" w:space="0" w:color="auto"/>
              <w:right w:val="single" w:sz="6" w:space="0" w:color="000000"/>
            </w:tcBorders>
          </w:tcPr>
          <w:p w14:paraId="231577FD" w14:textId="77777777" w:rsidR="006E5500" w:rsidRDefault="006E5500" w:rsidP="006E5500">
            <w:pPr>
              <w:pStyle w:val="naisc"/>
              <w:spacing w:before="0" w:after="0"/>
              <w:ind w:firstLine="720"/>
              <w:jc w:val="both"/>
            </w:pPr>
          </w:p>
          <w:p w14:paraId="30539F2D" w14:textId="77777777" w:rsidR="006E5500" w:rsidRPr="006E2F26" w:rsidRDefault="006E5500" w:rsidP="006E5500"/>
          <w:p w14:paraId="28F2706E" w14:textId="77777777" w:rsidR="006E5500" w:rsidRDefault="006E5500" w:rsidP="006E5500">
            <w:pPr>
              <w:rPr>
                <w:sz w:val="24"/>
                <w:szCs w:val="24"/>
              </w:rPr>
            </w:pPr>
          </w:p>
          <w:p w14:paraId="33056D16" w14:textId="221814EF" w:rsidR="006E5500" w:rsidRPr="006E2F26" w:rsidRDefault="00517A6F" w:rsidP="006E5500">
            <w:pPr>
              <w:rPr>
                <w:sz w:val="24"/>
                <w:szCs w:val="24"/>
              </w:rPr>
            </w:pPr>
            <w:r>
              <w:rPr>
                <w:sz w:val="24"/>
                <w:szCs w:val="24"/>
              </w:rPr>
              <w:t>8</w:t>
            </w:r>
            <w:r w:rsidR="006E5500" w:rsidRPr="006E2F26">
              <w:rPr>
                <w:sz w:val="24"/>
                <w:szCs w:val="24"/>
              </w:rPr>
              <w:t>.</w:t>
            </w:r>
          </w:p>
        </w:tc>
        <w:tc>
          <w:tcPr>
            <w:tcW w:w="3395" w:type="dxa"/>
            <w:tcBorders>
              <w:left w:val="single" w:sz="6" w:space="0" w:color="000000"/>
              <w:bottom w:val="single" w:sz="4" w:space="0" w:color="auto"/>
              <w:right w:val="single" w:sz="6" w:space="0" w:color="000000"/>
            </w:tcBorders>
          </w:tcPr>
          <w:p w14:paraId="7B867639" w14:textId="77777777" w:rsidR="006E5500" w:rsidRPr="00BE511C" w:rsidRDefault="006E5500" w:rsidP="006E5500">
            <w:pPr>
              <w:ind w:firstLine="720"/>
              <w:jc w:val="both"/>
              <w:rPr>
                <w:rFonts w:eastAsia="Calibri"/>
                <w:sz w:val="24"/>
                <w:szCs w:val="24"/>
                <w:lang w:eastAsia="en-US"/>
              </w:rPr>
            </w:pPr>
            <w:r w:rsidRPr="00BE511C">
              <w:rPr>
                <w:rFonts w:eastAsia="Calibri"/>
                <w:sz w:val="24"/>
                <w:szCs w:val="24"/>
                <w:lang w:eastAsia="en-US"/>
              </w:rPr>
              <w:t>5. Izteikt</w:t>
            </w:r>
            <w:r w:rsidRPr="00BE511C">
              <w:rPr>
                <w:b/>
                <w:bCs/>
                <w:sz w:val="24"/>
                <w:szCs w:val="24"/>
              </w:rPr>
              <w:t xml:space="preserve"> </w:t>
            </w:r>
            <w:r w:rsidRPr="00BE511C">
              <w:rPr>
                <w:sz w:val="24"/>
                <w:szCs w:val="24"/>
              </w:rPr>
              <w:t>20. pantu šādā redakcijā:</w:t>
            </w:r>
          </w:p>
          <w:p w14:paraId="70725D11" w14:textId="77777777" w:rsidR="006E5500" w:rsidRPr="00BE511C" w:rsidRDefault="006E5500" w:rsidP="006E5500">
            <w:pPr>
              <w:ind w:firstLine="720"/>
              <w:jc w:val="both"/>
              <w:rPr>
                <w:rFonts w:eastAsiaTheme="minorHAnsi"/>
                <w:b/>
                <w:bCs/>
                <w:sz w:val="24"/>
                <w:szCs w:val="24"/>
              </w:rPr>
            </w:pPr>
            <w:r w:rsidRPr="00BE511C">
              <w:rPr>
                <w:b/>
                <w:bCs/>
                <w:sz w:val="24"/>
                <w:szCs w:val="24"/>
              </w:rPr>
              <w:t>"20. pants. Apcietināto nauda</w:t>
            </w:r>
            <w:r w:rsidRPr="00BE511C">
              <w:rPr>
                <w:rFonts w:eastAsiaTheme="minorHAnsi"/>
                <w:b/>
                <w:bCs/>
                <w:sz w:val="24"/>
                <w:szCs w:val="24"/>
              </w:rPr>
              <w:t xml:space="preserve"> </w:t>
            </w:r>
          </w:p>
          <w:p w14:paraId="6E6958D3" w14:textId="77777777" w:rsidR="006E5500" w:rsidRPr="00BE511C" w:rsidRDefault="006E5500" w:rsidP="006E5500">
            <w:pPr>
              <w:ind w:firstLine="720"/>
              <w:jc w:val="both"/>
              <w:rPr>
                <w:sz w:val="24"/>
                <w:szCs w:val="24"/>
              </w:rPr>
            </w:pPr>
            <w:r w:rsidRPr="00BE511C">
              <w:rPr>
                <w:sz w:val="24"/>
                <w:szCs w:val="24"/>
              </w:rPr>
              <w:t xml:space="preserve">(1) Naudu, ko apcietinātais saņem ar pārvedumu vai kas iemaksāta izmeklēšanas cietuma kasē, viņam neizsniedz, </w:t>
            </w:r>
            <w:r w:rsidRPr="00BE511C">
              <w:rPr>
                <w:rFonts w:eastAsia="Calibri"/>
                <w:sz w:val="24"/>
                <w:szCs w:val="24"/>
                <w:lang w:eastAsia="en-US"/>
              </w:rPr>
              <w:t>bet ieskaita Ieslodzījuma vietu pārvaldes ieslodzījuma vietām Valsts kasē atvērtajā kontā un kasē</w:t>
            </w:r>
            <w:r w:rsidRPr="00BE511C">
              <w:rPr>
                <w:sz w:val="24"/>
                <w:szCs w:val="24"/>
              </w:rPr>
              <w:t>.</w:t>
            </w:r>
          </w:p>
          <w:p w14:paraId="5A817609" w14:textId="77777777" w:rsidR="006E5500" w:rsidRPr="00BE511C" w:rsidRDefault="006E5500" w:rsidP="006E5500">
            <w:pPr>
              <w:ind w:firstLine="720"/>
              <w:jc w:val="both"/>
              <w:rPr>
                <w:sz w:val="24"/>
                <w:szCs w:val="24"/>
              </w:rPr>
            </w:pPr>
          </w:p>
          <w:p w14:paraId="339A19F4" w14:textId="77777777" w:rsidR="006E5500" w:rsidRPr="00BE511C" w:rsidRDefault="006E5500" w:rsidP="006E5500">
            <w:pPr>
              <w:ind w:firstLine="720"/>
              <w:jc w:val="both"/>
              <w:rPr>
                <w:sz w:val="24"/>
                <w:szCs w:val="24"/>
              </w:rPr>
            </w:pPr>
            <w:r w:rsidRPr="00BE511C">
              <w:rPr>
                <w:sz w:val="24"/>
                <w:szCs w:val="24"/>
              </w:rPr>
              <w:lastRenderedPageBreak/>
              <w:t>(2) Izmeklēšanas cietuma par apcietinātā personiskās naudas uzskaiti atbildīgā persona, pamatojoties uz apcietinātā iesniegumu, no apcietinātā personiskās naudas uzskaites kartē esošajiem līdzekļiem veic naudas pārvedumus un norēķinās par komersanta izveidotā pastāvīgās tirdzniecības vietā izmeklēšanas cietuma teritorijā reģistrētiem apcietinātā pirkumiem.</w:t>
            </w:r>
          </w:p>
          <w:p w14:paraId="39E26195" w14:textId="77777777" w:rsidR="006E5500" w:rsidRPr="00BE511C" w:rsidRDefault="006E5500" w:rsidP="006E5500">
            <w:pPr>
              <w:ind w:firstLine="720"/>
              <w:jc w:val="both"/>
              <w:rPr>
                <w:sz w:val="24"/>
                <w:szCs w:val="24"/>
              </w:rPr>
            </w:pPr>
          </w:p>
          <w:p w14:paraId="3CC676F5" w14:textId="77777777" w:rsidR="006E5500" w:rsidRPr="00BE511C" w:rsidRDefault="006E5500" w:rsidP="006E5500">
            <w:pPr>
              <w:ind w:firstLine="720"/>
              <w:jc w:val="both"/>
              <w:rPr>
                <w:sz w:val="24"/>
                <w:szCs w:val="24"/>
              </w:rPr>
            </w:pPr>
            <w:r w:rsidRPr="00BE511C">
              <w:rPr>
                <w:sz w:val="24"/>
                <w:szCs w:val="24"/>
              </w:rPr>
              <w:t>(3) Naudas pārvedumus apcietinātais drīkst veikt tikai ar procesa virzītāja atļauju.</w:t>
            </w:r>
          </w:p>
          <w:p w14:paraId="24CE6913" w14:textId="77777777" w:rsidR="006E5500" w:rsidRPr="00BE511C" w:rsidRDefault="006E5500" w:rsidP="006E5500">
            <w:pPr>
              <w:ind w:firstLine="720"/>
              <w:jc w:val="both"/>
              <w:rPr>
                <w:sz w:val="24"/>
                <w:szCs w:val="24"/>
              </w:rPr>
            </w:pPr>
          </w:p>
          <w:p w14:paraId="1DA1D01A" w14:textId="77777777" w:rsidR="006E5500" w:rsidRPr="00BE511C" w:rsidRDefault="006E5500" w:rsidP="006E5500">
            <w:pPr>
              <w:ind w:firstLine="720"/>
              <w:jc w:val="both"/>
              <w:rPr>
                <w:sz w:val="24"/>
                <w:szCs w:val="24"/>
              </w:rPr>
            </w:pPr>
            <w:r w:rsidRPr="00BE511C">
              <w:rPr>
                <w:sz w:val="24"/>
                <w:szCs w:val="24"/>
              </w:rPr>
              <w:t xml:space="preserve">(4) Apcietinātā naudu uzglabā Ieslodzījuma vietu pārvaldes ieslodzījuma vietām Valsts kasē atvērtajā kontā un kasē, uzskaita apcietinātā personiskās naudas uzskaites kartē, veic naudas pārvedumus un apcietinātajam izmaksā </w:t>
            </w:r>
            <w:r w:rsidRPr="00BE511C">
              <w:rPr>
                <w:i/>
                <w:iCs/>
                <w:sz w:val="24"/>
                <w:szCs w:val="24"/>
              </w:rPr>
              <w:t>euro</w:t>
            </w:r>
            <w:r w:rsidRPr="00BE511C">
              <w:rPr>
                <w:sz w:val="24"/>
                <w:szCs w:val="24"/>
              </w:rPr>
              <w:t xml:space="preserve">. Citā valūtā saņemto </w:t>
            </w:r>
            <w:proofErr w:type="gramStart"/>
            <w:r w:rsidRPr="00BE511C">
              <w:rPr>
                <w:sz w:val="24"/>
                <w:szCs w:val="24"/>
              </w:rPr>
              <w:t>naudu pārrēķina</w:t>
            </w:r>
            <w:proofErr w:type="gramEnd"/>
            <w:r w:rsidRPr="00BE511C">
              <w:rPr>
                <w:sz w:val="24"/>
                <w:szCs w:val="24"/>
              </w:rPr>
              <w:t xml:space="preserve"> </w:t>
            </w:r>
            <w:r w:rsidRPr="00BE511C">
              <w:rPr>
                <w:i/>
                <w:iCs/>
                <w:sz w:val="24"/>
                <w:szCs w:val="24"/>
              </w:rPr>
              <w:t>euro</w:t>
            </w:r>
            <w:r w:rsidRPr="00BE511C">
              <w:rPr>
                <w:sz w:val="24"/>
                <w:szCs w:val="24"/>
              </w:rPr>
              <w:t xml:space="preserve"> saskaņā ar grāmatvedībā izmantojamo ārvalstu valūtas kursu tās dienas sākumā, kad nauda saņemta Ieslodzījuma vietu pārvaldes </w:t>
            </w:r>
            <w:r w:rsidRPr="00BE511C">
              <w:rPr>
                <w:sz w:val="24"/>
                <w:szCs w:val="24"/>
              </w:rPr>
              <w:lastRenderedPageBreak/>
              <w:t>ieslodzījuma vietām Valsts kasē atvērtajā kontā un kasē.</w:t>
            </w:r>
          </w:p>
          <w:p w14:paraId="63B932E2" w14:textId="77777777" w:rsidR="006E5500" w:rsidRPr="00BE511C" w:rsidRDefault="006E5500" w:rsidP="006E5500">
            <w:pPr>
              <w:ind w:firstLine="720"/>
              <w:jc w:val="both"/>
              <w:rPr>
                <w:sz w:val="24"/>
                <w:szCs w:val="24"/>
              </w:rPr>
            </w:pPr>
          </w:p>
          <w:p w14:paraId="52E20634" w14:textId="77777777" w:rsidR="006E5500" w:rsidRPr="00BE511C" w:rsidRDefault="006E5500" w:rsidP="006E5500">
            <w:pPr>
              <w:ind w:firstLine="720"/>
              <w:jc w:val="both"/>
              <w:rPr>
                <w:sz w:val="24"/>
                <w:szCs w:val="24"/>
                <w:lang w:eastAsia="en-US"/>
              </w:rPr>
            </w:pPr>
            <w:r w:rsidRPr="00BE511C">
              <w:rPr>
                <w:sz w:val="24"/>
                <w:szCs w:val="24"/>
              </w:rPr>
              <w:t>(5) </w:t>
            </w:r>
            <w:r w:rsidRPr="00BE511C">
              <w:rPr>
                <w:sz w:val="24"/>
                <w:szCs w:val="24"/>
                <w:lang w:eastAsia="en-US"/>
              </w:rPr>
              <w:t xml:space="preserve">Apcietinātā personiskās naudas uzskaites kartē esošo apcietinātā līdzekļu uzskaiti, izlietošanas organizēšanu vai kontroli Ieslodzījuma vietu pārvalde nodrošina elektroniskā veidā. </w:t>
            </w:r>
          </w:p>
          <w:p w14:paraId="4414EDA1" w14:textId="77777777" w:rsidR="006E5500" w:rsidRPr="00BE511C" w:rsidRDefault="006E5500" w:rsidP="006E5500">
            <w:pPr>
              <w:ind w:firstLine="720"/>
              <w:jc w:val="both"/>
              <w:rPr>
                <w:sz w:val="24"/>
                <w:szCs w:val="24"/>
              </w:rPr>
            </w:pPr>
          </w:p>
          <w:p w14:paraId="7236C26D" w14:textId="315C5336" w:rsidR="006E5500" w:rsidRPr="00BE511C" w:rsidRDefault="006E5500" w:rsidP="006E5500">
            <w:pPr>
              <w:ind w:firstLine="720"/>
              <w:jc w:val="both"/>
              <w:rPr>
                <w:sz w:val="24"/>
                <w:szCs w:val="24"/>
              </w:rPr>
            </w:pPr>
            <w:r w:rsidRPr="00BE511C">
              <w:rPr>
                <w:sz w:val="24"/>
                <w:szCs w:val="24"/>
              </w:rPr>
              <w:t>(6) Ieslodzījuma vietu pārvalde tās rīcībā esošās ziņas par apcietinātā personiskās naudas apgrozījumu un personiskās naudas uzskaites kartē esošajiem līdzekļiem sniedz pēc valsts institūcijas vai amatpersonas pieprasījuma."</w:t>
            </w:r>
          </w:p>
        </w:tc>
        <w:tc>
          <w:tcPr>
            <w:tcW w:w="3686" w:type="dxa"/>
            <w:tcBorders>
              <w:left w:val="single" w:sz="6" w:space="0" w:color="000000"/>
              <w:bottom w:val="single" w:sz="4" w:space="0" w:color="auto"/>
              <w:right w:val="single" w:sz="6" w:space="0" w:color="000000"/>
            </w:tcBorders>
          </w:tcPr>
          <w:p w14:paraId="4F25D2A1" w14:textId="77777777" w:rsidR="006E5500" w:rsidRPr="00BE511C" w:rsidRDefault="006E5500" w:rsidP="006E5500">
            <w:pPr>
              <w:jc w:val="both"/>
              <w:rPr>
                <w:sz w:val="24"/>
                <w:szCs w:val="24"/>
              </w:rPr>
            </w:pPr>
            <w:r w:rsidRPr="00BE511C">
              <w:rPr>
                <w:sz w:val="24"/>
                <w:szCs w:val="24"/>
              </w:rPr>
              <w:lastRenderedPageBreak/>
              <w:t xml:space="preserve">Lai nepārprotami no jaunās likuma 20. panta redakcijas izrietētu, ka norēķini par apcietinātā pirkumiem notiek bezskaidras naudas veidā, nepieciešams precizēt likumprojekta 5. pantu, likuma 20. panta otro daļu, aizstājot vārdus "un norēķinās" ar vārdiem "lai norēķinātos", </w:t>
            </w:r>
            <w:proofErr w:type="gramStart"/>
            <w:r w:rsidRPr="00BE511C">
              <w:rPr>
                <w:sz w:val="24"/>
                <w:szCs w:val="24"/>
              </w:rPr>
              <w:t>vienlaicīgi vēršam</w:t>
            </w:r>
            <w:proofErr w:type="gramEnd"/>
            <w:r w:rsidRPr="00BE511C">
              <w:rPr>
                <w:sz w:val="24"/>
                <w:szCs w:val="24"/>
              </w:rPr>
              <w:t xml:space="preserve"> uzmanību, ka anotācijā nav skaidrots, kādēļ līdzšinējai darbībai par pārskaitījumu veikšanu ir pievienota arī darbība par </w:t>
            </w:r>
            <w:r w:rsidRPr="00BE511C">
              <w:rPr>
                <w:sz w:val="24"/>
                <w:szCs w:val="24"/>
              </w:rPr>
              <w:lastRenderedPageBreak/>
              <w:t>norēķināšanos par pirkumiem, tādēļ atzinumā izteiktais iebildums ir balstīts uz pieņēmumu, ka esošā kārtība netiek mainīta un norēķini par pirkumiem tiks veikti tikai bezskaidras naudas norēķinu veidā;</w:t>
            </w:r>
          </w:p>
          <w:p w14:paraId="39CDBCD8" w14:textId="77777777" w:rsidR="006E5500" w:rsidRPr="00BE511C" w:rsidRDefault="006E5500" w:rsidP="006E5500">
            <w:pPr>
              <w:tabs>
                <w:tab w:val="center" w:pos="709"/>
                <w:tab w:val="right" w:pos="8306"/>
              </w:tabs>
              <w:ind w:firstLine="709"/>
              <w:jc w:val="both"/>
              <w:rPr>
                <w:sz w:val="24"/>
                <w:szCs w:val="24"/>
                <w:lang w:eastAsia="en-US"/>
              </w:rPr>
            </w:pPr>
          </w:p>
        </w:tc>
        <w:tc>
          <w:tcPr>
            <w:tcW w:w="1984" w:type="dxa"/>
            <w:gridSpan w:val="2"/>
            <w:tcBorders>
              <w:left w:val="single" w:sz="6" w:space="0" w:color="000000"/>
              <w:bottom w:val="single" w:sz="4" w:space="0" w:color="auto"/>
              <w:right w:val="single" w:sz="6" w:space="0" w:color="000000"/>
            </w:tcBorders>
          </w:tcPr>
          <w:p w14:paraId="1948613A" w14:textId="0DE655C0" w:rsidR="006E5500" w:rsidRPr="00BE511C" w:rsidRDefault="00D238EC" w:rsidP="006E5500">
            <w:pPr>
              <w:pStyle w:val="Komentrateksts"/>
              <w:jc w:val="both"/>
              <w:rPr>
                <w:sz w:val="24"/>
                <w:szCs w:val="24"/>
              </w:rPr>
            </w:pPr>
            <w:r>
              <w:rPr>
                <w:b/>
                <w:bCs/>
                <w:sz w:val="24"/>
                <w:szCs w:val="24"/>
              </w:rPr>
              <w:lastRenderedPageBreak/>
              <w:t>Saskaņots</w:t>
            </w:r>
            <w:r w:rsidR="006E5500" w:rsidRPr="00BE511C">
              <w:rPr>
                <w:sz w:val="24"/>
                <w:szCs w:val="24"/>
              </w:rPr>
              <w:t xml:space="preserve">. </w:t>
            </w:r>
          </w:p>
          <w:p w14:paraId="212EBE54" w14:textId="77777777" w:rsidR="006E5500" w:rsidRPr="00BE511C" w:rsidRDefault="006E5500" w:rsidP="006E5500">
            <w:pPr>
              <w:pStyle w:val="Komentrateksts"/>
              <w:jc w:val="both"/>
              <w:rPr>
                <w:b/>
                <w:bCs/>
                <w:sz w:val="24"/>
                <w:szCs w:val="24"/>
              </w:rPr>
            </w:pPr>
          </w:p>
          <w:p w14:paraId="24D27E04" w14:textId="664985DA" w:rsidR="006E5500" w:rsidRPr="00BE511C" w:rsidRDefault="006E5500" w:rsidP="006E5500">
            <w:pPr>
              <w:pStyle w:val="Komentrateksts"/>
              <w:jc w:val="both"/>
              <w:rPr>
                <w:b/>
                <w:bCs/>
                <w:sz w:val="24"/>
                <w:szCs w:val="24"/>
              </w:rPr>
            </w:pPr>
          </w:p>
        </w:tc>
        <w:tc>
          <w:tcPr>
            <w:tcW w:w="4369" w:type="dxa"/>
            <w:tcBorders>
              <w:top w:val="single" w:sz="4" w:space="0" w:color="auto"/>
              <w:left w:val="single" w:sz="4" w:space="0" w:color="auto"/>
              <w:bottom w:val="single" w:sz="4" w:space="0" w:color="auto"/>
            </w:tcBorders>
          </w:tcPr>
          <w:p w14:paraId="351FDD5C" w14:textId="6AAC8EDF" w:rsidR="006E5500" w:rsidRPr="00BE511C" w:rsidRDefault="006E5500" w:rsidP="006E5500">
            <w:pPr>
              <w:ind w:firstLine="720"/>
              <w:jc w:val="both"/>
              <w:rPr>
                <w:rFonts w:eastAsia="Calibri"/>
                <w:sz w:val="24"/>
                <w:szCs w:val="24"/>
                <w:lang w:eastAsia="en-US"/>
              </w:rPr>
            </w:pPr>
            <w:r w:rsidRPr="00BE511C">
              <w:rPr>
                <w:rFonts w:eastAsia="Calibri"/>
                <w:sz w:val="24"/>
                <w:szCs w:val="24"/>
                <w:lang w:eastAsia="en-US"/>
              </w:rPr>
              <w:t>1</w:t>
            </w:r>
            <w:r>
              <w:rPr>
                <w:rFonts w:eastAsia="Calibri"/>
                <w:sz w:val="24"/>
                <w:szCs w:val="24"/>
                <w:lang w:eastAsia="en-US"/>
              </w:rPr>
              <w:t>4</w:t>
            </w:r>
            <w:r w:rsidRPr="00BE511C">
              <w:rPr>
                <w:rFonts w:eastAsia="Calibri"/>
                <w:sz w:val="24"/>
                <w:szCs w:val="24"/>
                <w:lang w:eastAsia="en-US"/>
              </w:rPr>
              <w:t>. Izteikt</w:t>
            </w:r>
            <w:r w:rsidRPr="00BE511C">
              <w:rPr>
                <w:b/>
                <w:bCs/>
                <w:sz w:val="24"/>
                <w:szCs w:val="24"/>
              </w:rPr>
              <w:t xml:space="preserve"> </w:t>
            </w:r>
            <w:r w:rsidRPr="00BE511C">
              <w:rPr>
                <w:sz w:val="24"/>
                <w:szCs w:val="24"/>
              </w:rPr>
              <w:t>20. pantu šādā redakcijā:</w:t>
            </w:r>
          </w:p>
          <w:p w14:paraId="227BF302" w14:textId="77777777" w:rsidR="006E5500" w:rsidRPr="00BE511C" w:rsidRDefault="006E5500" w:rsidP="006E5500">
            <w:pPr>
              <w:ind w:firstLine="720"/>
              <w:jc w:val="both"/>
              <w:rPr>
                <w:rFonts w:eastAsiaTheme="minorHAnsi"/>
                <w:b/>
                <w:bCs/>
                <w:sz w:val="24"/>
                <w:szCs w:val="24"/>
              </w:rPr>
            </w:pPr>
            <w:r w:rsidRPr="00BE511C">
              <w:rPr>
                <w:b/>
                <w:bCs/>
                <w:sz w:val="24"/>
                <w:szCs w:val="24"/>
              </w:rPr>
              <w:t>"20. pants. Apcietināto nauda</w:t>
            </w:r>
            <w:r w:rsidRPr="00BE511C">
              <w:rPr>
                <w:rFonts w:eastAsiaTheme="minorHAnsi"/>
                <w:b/>
                <w:bCs/>
                <w:sz w:val="24"/>
                <w:szCs w:val="24"/>
              </w:rPr>
              <w:t xml:space="preserve"> </w:t>
            </w:r>
          </w:p>
          <w:p w14:paraId="08264C60" w14:textId="77777777" w:rsidR="006E5500" w:rsidRPr="00BE511C" w:rsidRDefault="006E5500" w:rsidP="006E5500">
            <w:pPr>
              <w:ind w:firstLine="720"/>
              <w:jc w:val="both"/>
              <w:rPr>
                <w:sz w:val="24"/>
                <w:szCs w:val="24"/>
              </w:rPr>
            </w:pPr>
            <w:r w:rsidRPr="00BE511C">
              <w:rPr>
                <w:sz w:val="24"/>
                <w:szCs w:val="24"/>
              </w:rPr>
              <w:t xml:space="preserve">(1) Naudu, ko apcietinātais saņem ar pārvedumu vai kas iemaksāta izmeklēšanas cietuma kasē, viņam neizsniedz, </w:t>
            </w:r>
            <w:r w:rsidRPr="00BE511C">
              <w:rPr>
                <w:rFonts w:eastAsia="Calibri"/>
                <w:sz w:val="24"/>
                <w:szCs w:val="24"/>
                <w:lang w:eastAsia="en-US"/>
              </w:rPr>
              <w:t>bet ieskaita Ieslodzījuma vietu pārvaldes ieslodzījuma vietām Valsts kasē atvērtajā kontā un izmeklēšanas cietuma kasē</w:t>
            </w:r>
            <w:r w:rsidRPr="00BE511C">
              <w:rPr>
                <w:sz w:val="24"/>
                <w:szCs w:val="24"/>
              </w:rPr>
              <w:t>.</w:t>
            </w:r>
          </w:p>
          <w:p w14:paraId="404CBEA4" w14:textId="77777777" w:rsidR="006E5500" w:rsidRPr="00BE511C" w:rsidRDefault="006E5500" w:rsidP="006E5500">
            <w:pPr>
              <w:ind w:firstLine="720"/>
              <w:jc w:val="both"/>
              <w:rPr>
                <w:sz w:val="24"/>
                <w:szCs w:val="24"/>
              </w:rPr>
            </w:pPr>
          </w:p>
          <w:p w14:paraId="5B3A6328" w14:textId="77777777" w:rsidR="006E5500" w:rsidRPr="00BE511C" w:rsidRDefault="006E5500" w:rsidP="006E5500">
            <w:pPr>
              <w:ind w:firstLine="720"/>
              <w:jc w:val="both"/>
              <w:rPr>
                <w:sz w:val="24"/>
                <w:szCs w:val="24"/>
              </w:rPr>
            </w:pPr>
            <w:r w:rsidRPr="00BE511C">
              <w:rPr>
                <w:sz w:val="24"/>
                <w:szCs w:val="24"/>
              </w:rPr>
              <w:t xml:space="preserve">(2) Izmeklēšanas cietuma par apcietinātā personiskās naudas uzskaiti atbildīgā persona, pamatojoties uz </w:t>
            </w:r>
            <w:r w:rsidRPr="00BE511C">
              <w:rPr>
                <w:sz w:val="24"/>
                <w:szCs w:val="24"/>
              </w:rPr>
              <w:lastRenderedPageBreak/>
              <w:t>apcietinātā iesniegumu, no apcietinātā personiskās naudas uzskaites kartē esošajiem līdzekļiem veic naudas pārvedumus un norēķinās par komersanta izveidotā pastāvīgās tirdzniecības vietā izmeklēšanas cietuma teritorijā reģistrētiem apcietinātā pirkumiem.</w:t>
            </w:r>
          </w:p>
          <w:p w14:paraId="69FADD9B" w14:textId="77777777" w:rsidR="006E5500" w:rsidRPr="00BE511C" w:rsidRDefault="006E5500" w:rsidP="006E5500">
            <w:pPr>
              <w:ind w:firstLine="720"/>
              <w:jc w:val="both"/>
              <w:rPr>
                <w:sz w:val="24"/>
                <w:szCs w:val="24"/>
              </w:rPr>
            </w:pPr>
          </w:p>
          <w:p w14:paraId="5814689C" w14:textId="77777777" w:rsidR="006E5500" w:rsidRPr="00BE511C" w:rsidRDefault="006E5500" w:rsidP="006E5500">
            <w:pPr>
              <w:ind w:firstLine="720"/>
              <w:jc w:val="both"/>
              <w:rPr>
                <w:sz w:val="24"/>
                <w:szCs w:val="24"/>
              </w:rPr>
            </w:pPr>
            <w:r w:rsidRPr="00BE511C">
              <w:rPr>
                <w:sz w:val="24"/>
                <w:szCs w:val="24"/>
              </w:rPr>
              <w:t>(3) Naudas pārvedumus apcietinātais drīkst veikt tikai ar procesa virzītāja atļauju.</w:t>
            </w:r>
          </w:p>
          <w:p w14:paraId="21FE18B1" w14:textId="77777777" w:rsidR="006E5500" w:rsidRPr="00BE511C" w:rsidRDefault="006E5500" w:rsidP="006E5500">
            <w:pPr>
              <w:ind w:firstLine="720"/>
              <w:jc w:val="both"/>
              <w:rPr>
                <w:sz w:val="24"/>
                <w:szCs w:val="24"/>
              </w:rPr>
            </w:pPr>
          </w:p>
          <w:p w14:paraId="2C0606FC" w14:textId="77777777" w:rsidR="006E5500" w:rsidRPr="00BE511C" w:rsidRDefault="006E5500" w:rsidP="006E5500">
            <w:pPr>
              <w:ind w:firstLine="720"/>
              <w:jc w:val="both"/>
              <w:rPr>
                <w:sz w:val="24"/>
                <w:szCs w:val="24"/>
              </w:rPr>
            </w:pPr>
            <w:r w:rsidRPr="00BE511C">
              <w:rPr>
                <w:sz w:val="24"/>
                <w:szCs w:val="24"/>
              </w:rPr>
              <w:t xml:space="preserve">(4) Apcietinātā naudu uzglabā Ieslodzījuma vietu pārvaldes ieslodzījuma vietām Valsts kasē atvērtajā kontā vai izmeklēšanas cietuma kasē, uzskaita apcietinātā personiskās naudas uzskaites kartē, veic naudas pārvedumus un apcietinātajam izmaksā </w:t>
            </w:r>
            <w:r w:rsidRPr="00BE511C">
              <w:rPr>
                <w:i/>
                <w:iCs/>
                <w:sz w:val="24"/>
                <w:szCs w:val="24"/>
              </w:rPr>
              <w:t>euro</w:t>
            </w:r>
            <w:r w:rsidRPr="00BE511C">
              <w:rPr>
                <w:sz w:val="24"/>
                <w:szCs w:val="24"/>
              </w:rPr>
              <w:t xml:space="preserve">. Citā valūtā saņemto </w:t>
            </w:r>
            <w:proofErr w:type="gramStart"/>
            <w:r w:rsidRPr="00BE511C">
              <w:rPr>
                <w:sz w:val="24"/>
                <w:szCs w:val="24"/>
              </w:rPr>
              <w:t>naudu pārrēķina</w:t>
            </w:r>
            <w:proofErr w:type="gramEnd"/>
            <w:r w:rsidRPr="00BE511C">
              <w:rPr>
                <w:sz w:val="24"/>
                <w:szCs w:val="24"/>
              </w:rPr>
              <w:t xml:space="preserve"> </w:t>
            </w:r>
            <w:r w:rsidRPr="00BE511C">
              <w:rPr>
                <w:i/>
                <w:iCs/>
                <w:sz w:val="24"/>
                <w:szCs w:val="24"/>
              </w:rPr>
              <w:t>euro</w:t>
            </w:r>
            <w:r w:rsidRPr="00BE511C">
              <w:rPr>
                <w:sz w:val="24"/>
                <w:szCs w:val="24"/>
              </w:rPr>
              <w:t xml:space="preserve"> saskaņā ar grāmatvedībā izmantojamo ārvalstu valūtas kursu tās dienas sākumā, kad nauda saņemta Ieslodzījuma vietu pārvaldes ieslodzījuma vietām Valsts kasē atvērtajā kontā vai izmeklēšanas cietuma kasē.</w:t>
            </w:r>
          </w:p>
          <w:p w14:paraId="7E46AC5D" w14:textId="77777777" w:rsidR="006E5500" w:rsidRPr="00BE511C" w:rsidRDefault="006E5500" w:rsidP="006E5500">
            <w:pPr>
              <w:ind w:firstLine="720"/>
              <w:jc w:val="both"/>
              <w:rPr>
                <w:sz w:val="24"/>
                <w:szCs w:val="24"/>
              </w:rPr>
            </w:pPr>
          </w:p>
          <w:p w14:paraId="784F5C2D" w14:textId="77777777" w:rsidR="006E5500" w:rsidRPr="00BE511C" w:rsidRDefault="006E5500" w:rsidP="006E5500">
            <w:pPr>
              <w:ind w:firstLine="720"/>
              <w:jc w:val="both"/>
              <w:rPr>
                <w:sz w:val="24"/>
                <w:szCs w:val="24"/>
                <w:lang w:eastAsia="en-US"/>
              </w:rPr>
            </w:pPr>
            <w:r w:rsidRPr="00BE511C">
              <w:rPr>
                <w:sz w:val="24"/>
                <w:szCs w:val="24"/>
              </w:rPr>
              <w:t>(5) </w:t>
            </w:r>
            <w:r w:rsidRPr="00BE511C">
              <w:rPr>
                <w:sz w:val="24"/>
                <w:szCs w:val="24"/>
                <w:lang w:eastAsia="en-US"/>
              </w:rPr>
              <w:t xml:space="preserve">Apcietinātā personiskās naudas uzskaites kartē esošo apcietinātā līdzekļu uzskaiti, izlietošanas organizēšanu vai kontroli Ieslodzījuma vietu pārvalde nodrošina elektroniskā veidā. </w:t>
            </w:r>
          </w:p>
          <w:p w14:paraId="179015DF" w14:textId="77777777" w:rsidR="006E5500" w:rsidRPr="00BE511C" w:rsidRDefault="006E5500" w:rsidP="006E5500">
            <w:pPr>
              <w:ind w:firstLine="720"/>
              <w:jc w:val="both"/>
              <w:rPr>
                <w:sz w:val="24"/>
                <w:szCs w:val="24"/>
              </w:rPr>
            </w:pPr>
          </w:p>
          <w:p w14:paraId="0DA3D8AB" w14:textId="77777777" w:rsidR="006E5500" w:rsidRPr="00BE511C" w:rsidRDefault="006E5500" w:rsidP="006E5500">
            <w:pPr>
              <w:ind w:firstLine="720"/>
              <w:jc w:val="both"/>
              <w:rPr>
                <w:sz w:val="24"/>
                <w:szCs w:val="24"/>
              </w:rPr>
            </w:pPr>
            <w:r w:rsidRPr="00BE511C">
              <w:rPr>
                <w:sz w:val="24"/>
                <w:szCs w:val="24"/>
              </w:rPr>
              <w:lastRenderedPageBreak/>
              <w:t>(6) Ieslodzījuma vietu pārvalde tās rīcībā esošās ziņas par apcietinātā personiskās naudas apgrozījumu un personiskās naudas uzskaites kartē esošajiem līdzekļiem sniedz pēc valsts institūcijas vai amatpersonas pieprasījuma."</w:t>
            </w:r>
          </w:p>
          <w:p w14:paraId="3A39273C" w14:textId="77777777" w:rsidR="006E5500" w:rsidRPr="00BE511C" w:rsidRDefault="006E5500" w:rsidP="006E5500">
            <w:pPr>
              <w:ind w:firstLine="720"/>
              <w:rPr>
                <w:rFonts w:eastAsiaTheme="minorHAnsi"/>
                <w:sz w:val="24"/>
                <w:szCs w:val="24"/>
              </w:rPr>
            </w:pPr>
          </w:p>
        </w:tc>
      </w:tr>
      <w:tr w:rsidR="006E5500" w:rsidRPr="00BE511C" w14:paraId="459985D0" w14:textId="77777777" w:rsidTr="006E45A1">
        <w:tc>
          <w:tcPr>
            <w:tcW w:w="708" w:type="dxa"/>
            <w:tcBorders>
              <w:left w:val="single" w:sz="6" w:space="0" w:color="000000"/>
              <w:bottom w:val="single" w:sz="4" w:space="0" w:color="auto"/>
              <w:right w:val="single" w:sz="6" w:space="0" w:color="000000"/>
            </w:tcBorders>
          </w:tcPr>
          <w:p w14:paraId="3282FABD" w14:textId="77777777" w:rsidR="006E5500" w:rsidRDefault="006E5500" w:rsidP="006E5500">
            <w:pPr>
              <w:pStyle w:val="naisc"/>
              <w:spacing w:before="0" w:after="0"/>
              <w:ind w:firstLine="720"/>
              <w:jc w:val="both"/>
            </w:pPr>
          </w:p>
          <w:p w14:paraId="730E93D2" w14:textId="77777777" w:rsidR="006E5500" w:rsidRPr="0068322B" w:rsidRDefault="006E5500" w:rsidP="006E5500"/>
          <w:p w14:paraId="59889C86" w14:textId="77777777" w:rsidR="006E5500" w:rsidRDefault="006E5500" w:rsidP="006E5500">
            <w:pPr>
              <w:rPr>
                <w:sz w:val="24"/>
                <w:szCs w:val="24"/>
              </w:rPr>
            </w:pPr>
          </w:p>
          <w:p w14:paraId="480E3B17" w14:textId="2741008B" w:rsidR="006E5500" w:rsidRPr="0068322B" w:rsidRDefault="00517A6F" w:rsidP="006E5500">
            <w:pPr>
              <w:rPr>
                <w:sz w:val="24"/>
                <w:szCs w:val="24"/>
              </w:rPr>
            </w:pPr>
            <w:r>
              <w:rPr>
                <w:sz w:val="24"/>
                <w:szCs w:val="24"/>
              </w:rPr>
              <w:t>9</w:t>
            </w:r>
            <w:r w:rsidR="006E5500" w:rsidRPr="0068322B">
              <w:rPr>
                <w:sz w:val="24"/>
                <w:szCs w:val="24"/>
              </w:rPr>
              <w:t>.</w:t>
            </w:r>
          </w:p>
        </w:tc>
        <w:tc>
          <w:tcPr>
            <w:tcW w:w="3395" w:type="dxa"/>
            <w:tcBorders>
              <w:left w:val="single" w:sz="6" w:space="0" w:color="000000"/>
              <w:bottom w:val="single" w:sz="4" w:space="0" w:color="auto"/>
              <w:right w:val="single" w:sz="6" w:space="0" w:color="000000"/>
            </w:tcBorders>
          </w:tcPr>
          <w:p w14:paraId="7D735AC1" w14:textId="77777777" w:rsidR="006E5500" w:rsidRPr="00BE511C" w:rsidRDefault="006E5500" w:rsidP="006E5500">
            <w:pPr>
              <w:ind w:firstLine="720"/>
              <w:jc w:val="both"/>
              <w:rPr>
                <w:rFonts w:eastAsia="Calibri"/>
                <w:sz w:val="24"/>
                <w:szCs w:val="24"/>
                <w:lang w:eastAsia="en-US"/>
              </w:rPr>
            </w:pPr>
            <w:r w:rsidRPr="00BE511C">
              <w:rPr>
                <w:rFonts w:eastAsia="Calibri"/>
                <w:sz w:val="24"/>
                <w:szCs w:val="24"/>
                <w:lang w:eastAsia="en-US"/>
              </w:rPr>
              <w:t>5. Izteikt</w:t>
            </w:r>
            <w:r w:rsidRPr="00BE511C">
              <w:rPr>
                <w:b/>
                <w:bCs/>
                <w:sz w:val="24"/>
                <w:szCs w:val="24"/>
              </w:rPr>
              <w:t xml:space="preserve"> </w:t>
            </w:r>
            <w:r w:rsidRPr="00BE511C">
              <w:rPr>
                <w:sz w:val="24"/>
                <w:szCs w:val="24"/>
              </w:rPr>
              <w:t>20. pantu šādā redakcijā:</w:t>
            </w:r>
          </w:p>
          <w:p w14:paraId="4D6D90AE" w14:textId="77777777" w:rsidR="006E5500" w:rsidRPr="00BE511C" w:rsidRDefault="006E5500" w:rsidP="006E5500">
            <w:pPr>
              <w:ind w:firstLine="720"/>
              <w:jc w:val="both"/>
              <w:rPr>
                <w:rFonts w:eastAsiaTheme="minorHAnsi"/>
                <w:b/>
                <w:bCs/>
                <w:sz w:val="24"/>
                <w:szCs w:val="24"/>
              </w:rPr>
            </w:pPr>
            <w:r w:rsidRPr="00BE511C">
              <w:rPr>
                <w:b/>
                <w:bCs/>
                <w:sz w:val="24"/>
                <w:szCs w:val="24"/>
              </w:rPr>
              <w:t>"20. pants. Apcietināto nauda</w:t>
            </w:r>
            <w:r w:rsidRPr="00BE511C">
              <w:rPr>
                <w:rFonts w:eastAsiaTheme="minorHAnsi"/>
                <w:b/>
                <w:bCs/>
                <w:sz w:val="24"/>
                <w:szCs w:val="24"/>
              </w:rPr>
              <w:t xml:space="preserve"> </w:t>
            </w:r>
          </w:p>
          <w:p w14:paraId="7F5432B5" w14:textId="77777777" w:rsidR="006E5500" w:rsidRPr="00BE511C" w:rsidRDefault="006E5500" w:rsidP="006E5500">
            <w:pPr>
              <w:ind w:firstLine="720"/>
              <w:jc w:val="both"/>
              <w:rPr>
                <w:sz w:val="24"/>
                <w:szCs w:val="24"/>
              </w:rPr>
            </w:pPr>
            <w:r w:rsidRPr="00BE511C">
              <w:rPr>
                <w:sz w:val="24"/>
                <w:szCs w:val="24"/>
              </w:rPr>
              <w:t xml:space="preserve">(1) Naudu, ko apcietinātais saņem ar pārvedumu vai kas iemaksāta izmeklēšanas cietuma kasē, viņam neizsniedz, </w:t>
            </w:r>
            <w:r w:rsidRPr="00BE511C">
              <w:rPr>
                <w:rFonts w:eastAsia="Calibri"/>
                <w:sz w:val="24"/>
                <w:szCs w:val="24"/>
                <w:lang w:eastAsia="en-US"/>
              </w:rPr>
              <w:t>bet ieskaita Ieslodzījuma vietu pārvaldes ieslodzījuma vietām Valsts kasē atvērtajā kontā un kasē</w:t>
            </w:r>
            <w:r w:rsidRPr="00BE511C">
              <w:rPr>
                <w:sz w:val="24"/>
                <w:szCs w:val="24"/>
              </w:rPr>
              <w:t>.</w:t>
            </w:r>
          </w:p>
          <w:p w14:paraId="5C2A3F3D" w14:textId="77777777" w:rsidR="006E5500" w:rsidRPr="00BE511C" w:rsidRDefault="006E5500" w:rsidP="006E5500">
            <w:pPr>
              <w:ind w:firstLine="720"/>
              <w:jc w:val="both"/>
              <w:rPr>
                <w:sz w:val="24"/>
                <w:szCs w:val="24"/>
              </w:rPr>
            </w:pPr>
          </w:p>
          <w:p w14:paraId="5BC9002B" w14:textId="77777777" w:rsidR="006E5500" w:rsidRPr="00BE511C" w:rsidRDefault="006E5500" w:rsidP="006E5500">
            <w:pPr>
              <w:ind w:firstLine="720"/>
              <w:jc w:val="both"/>
              <w:rPr>
                <w:sz w:val="24"/>
                <w:szCs w:val="24"/>
              </w:rPr>
            </w:pPr>
            <w:r w:rsidRPr="00BE511C">
              <w:rPr>
                <w:sz w:val="24"/>
                <w:szCs w:val="24"/>
              </w:rPr>
              <w:lastRenderedPageBreak/>
              <w:t>(2) Izmeklēšanas cietuma par apcietinātā personiskās naudas uzskaiti atbildīgā persona, pamatojoties uz apcietinātā iesniegumu, no apcietinātā personiskās naudas uzskaites kartē esošajiem līdzekļiem veic naudas pārvedumus un norēķinās par komersanta izveidotā pastāvīgās tirdzniecības vietā izmeklēšanas cietuma teritorijā reģistrētiem apcietinātā pirkumiem.</w:t>
            </w:r>
          </w:p>
          <w:p w14:paraId="491858DF" w14:textId="77777777" w:rsidR="006E5500" w:rsidRPr="00BE511C" w:rsidRDefault="006E5500" w:rsidP="006E5500">
            <w:pPr>
              <w:ind w:firstLine="720"/>
              <w:jc w:val="both"/>
              <w:rPr>
                <w:sz w:val="24"/>
                <w:szCs w:val="24"/>
              </w:rPr>
            </w:pPr>
          </w:p>
          <w:p w14:paraId="46164864" w14:textId="77777777" w:rsidR="006E5500" w:rsidRPr="00BE511C" w:rsidRDefault="006E5500" w:rsidP="006E5500">
            <w:pPr>
              <w:ind w:firstLine="720"/>
              <w:jc w:val="both"/>
              <w:rPr>
                <w:sz w:val="24"/>
                <w:szCs w:val="24"/>
              </w:rPr>
            </w:pPr>
            <w:r w:rsidRPr="00BE511C">
              <w:rPr>
                <w:sz w:val="24"/>
                <w:szCs w:val="24"/>
              </w:rPr>
              <w:t>(3) Naudas pārvedumus apcietinātais drīkst veikt tikai ar procesa virzītāja atļauju.</w:t>
            </w:r>
          </w:p>
          <w:p w14:paraId="5FE3F4F3" w14:textId="77777777" w:rsidR="006E5500" w:rsidRPr="00BE511C" w:rsidRDefault="006E5500" w:rsidP="006E5500">
            <w:pPr>
              <w:ind w:firstLine="720"/>
              <w:jc w:val="both"/>
              <w:rPr>
                <w:sz w:val="24"/>
                <w:szCs w:val="24"/>
              </w:rPr>
            </w:pPr>
          </w:p>
          <w:p w14:paraId="4738F933" w14:textId="77777777" w:rsidR="006E5500" w:rsidRPr="00BE511C" w:rsidRDefault="006E5500" w:rsidP="006E5500">
            <w:pPr>
              <w:ind w:firstLine="720"/>
              <w:jc w:val="both"/>
              <w:rPr>
                <w:sz w:val="24"/>
                <w:szCs w:val="24"/>
              </w:rPr>
            </w:pPr>
            <w:r w:rsidRPr="00BE511C">
              <w:rPr>
                <w:sz w:val="24"/>
                <w:szCs w:val="24"/>
              </w:rPr>
              <w:t xml:space="preserve">(4) Apcietinātā naudu uzglabā Ieslodzījuma vietu pārvaldes ieslodzījuma vietām Valsts kasē atvērtajā kontā un kasē, uzskaita apcietinātā personiskās naudas uzskaites kartē, veic naudas pārvedumus un apcietinātajam izmaksā </w:t>
            </w:r>
            <w:r w:rsidRPr="00BE511C">
              <w:rPr>
                <w:i/>
                <w:iCs/>
                <w:sz w:val="24"/>
                <w:szCs w:val="24"/>
              </w:rPr>
              <w:t>euro</w:t>
            </w:r>
            <w:r w:rsidRPr="00BE511C">
              <w:rPr>
                <w:sz w:val="24"/>
                <w:szCs w:val="24"/>
              </w:rPr>
              <w:t xml:space="preserve">. Citā valūtā saņemto </w:t>
            </w:r>
            <w:proofErr w:type="gramStart"/>
            <w:r w:rsidRPr="00BE511C">
              <w:rPr>
                <w:sz w:val="24"/>
                <w:szCs w:val="24"/>
              </w:rPr>
              <w:t>naudu pārrēķina</w:t>
            </w:r>
            <w:proofErr w:type="gramEnd"/>
            <w:r w:rsidRPr="00BE511C">
              <w:rPr>
                <w:sz w:val="24"/>
                <w:szCs w:val="24"/>
              </w:rPr>
              <w:t xml:space="preserve"> </w:t>
            </w:r>
            <w:r w:rsidRPr="00BE511C">
              <w:rPr>
                <w:i/>
                <w:iCs/>
                <w:sz w:val="24"/>
                <w:szCs w:val="24"/>
              </w:rPr>
              <w:t>euro</w:t>
            </w:r>
            <w:r w:rsidRPr="00BE511C">
              <w:rPr>
                <w:sz w:val="24"/>
                <w:szCs w:val="24"/>
              </w:rPr>
              <w:t xml:space="preserve"> saskaņā ar grāmatvedībā izmantojamo ārvalstu valūtas kursu tās dienas sākumā, kad nauda saņemta Ieslodzījuma vietu pārvaldes </w:t>
            </w:r>
            <w:r w:rsidRPr="00BE511C">
              <w:rPr>
                <w:sz w:val="24"/>
                <w:szCs w:val="24"/>
              </w:rPr>
              <w:lastRenderedPageBreak/>
              <w:t>ieslodzījuma vietām Valsts kasē atvērtajā kontā un kasē.</w:t>
            </w:r>
          </w:p>
          <w:p w14:paraId="6FBCFB15" w14:textId="77777777" w:rsidR="006E5500" w:rsidRPr="00BE511C" w:rsidRDefault="006E5500" w:rsidP="006E5500">
            <w:pPr>
              <w:ind w:firstLine="720"/>
              <w:jc w:val="both"/>
              <w:rPr>
                <w:sz w:val="24"/>
                <w:szCs w:val="24"/>
              </w:rPr>
            </w:pPr>
          </w:p>
          <w:p w14:paraId="3FF94180" w14:textId="77777777" w:rsidR="006E5500" w:rsidRPr="00BE511C" w:rsidRDefault="006E5500" w:rsidP="006E5500">
            <w:pPr>
              <w:ind w:firstLine="720"/>
              <w:jc w:val="both"/>
              <w:rPr>
                <w:sz w:val="24"/>
                <w:szCs w:val="24"/>
                <w:lang w:eastAsia="en-US"/>
              </w:rPr>
            </w:pPr>
            <w:r w:rsidRPr="00BE511C">
              <w:rPr>
                <w:sz w:val="24"/>
                <w:szCs w:val="24"/>
              </w:rPr>
              <w:t>(5) </w:t>
            </w:r>
            <w:r w:rsidRPr="00BE511C">
              <w:rPr>
                <w:sz w:val="24"/>
                <w:szCs w:val="24"/>
                <w:lang w:eastAsia="en-US"/>
              </w:rPr>
              <w:t xml:space="preserve">Apcietinātā personiskās naudas uzskaites kartē esošo apcietinātā līdzekļu uzskaiti, izlietošanas organizēšanu vai kontroli Ieslodzījuma vietu pārvalde nodrošina elektroniskā veidā. </w:t>
            </w:r>
          </w:p>
          <w:p w14:paraId="5852A27E" w14:textId="77777777" w:rsidR="006E5500" w:rsidRPr="00BE511C" w:rsidRDefault="006E5500" w:rsidP="006E5500">
            <w:pPr>
              <w:ind w:firstLine="720"/>
              <w:jc w:val="both"/>
              <w:rPr>
                <w:sz w:val="24"/>
                <w:szCs w:val="24"/>
              </w:rPr>
            </w:pPr>
          </w:p>
          <w:p w14:paraId="75309130" w14:textId="77777777" w:rsidR="006E5500" w:rsidRPr="00BE511C" w:rsidRDefault="006E5500" w:rsidP="006E5500">
            <w:pPr>
              <w:ind w:firstLine="720"/>
              <w:jc w:val="both"/>
              <w:rPr>
                <w:sz w:val="24"/>
                <w:szCs w:val="24"/>
              </w:rPr>
            </w:pPr>
            <w:r w:rsidRPr="00BE511C">
              <w:rPr>
                <w:sz w:val="24"/>
                <w:szCs w:val="24"/>
              </w:rPr>
              <w:t>(6) Ieslodzījuma vietu pārvalde tās rīcībā esošās ziņas par apcietinātā personiskās naudas apgrozījumu un personiskās naudas uzskaites kartē esošajiem līdzekļiem sniedz pēc valsts institūcijas vai amatpersonas pieprasījuma."</w:t>
            </w:r>
          </w:p>
          <w:p w14:paraId="64FDBF50" w14:textId="77777777" w:rsidR="006E5500" w:rsidRPr="00BE511C" w:rsidRDefault="006E5500" w:rsidP="006E5500">
            <w:pPr>
              <w:ind w:firstLine="720"/>
              <w:jc w:val="both"/>
              <w:rPr>
                <w:sz w:val="24"/>
                <w:szCs w:val="24"/>
              </w:rPr>
            </w:pPr>
          </w:p>
        </w:tc>
        <w:tc>
          <w:tcPr>
            <w:tcW w:w="3686" w:type="dxa"/>
            <w:tcBorders>
              <w:left w:val="single" w:sz="6" w:space="0" w:color="000000"/>
              <w:bottom w:val="single" w:sz="4" w:space="0" w:color="auto"/>
              <w:right w:val="single" w:sz="6" w:space="0" w:color="000000"/>
            </w:tcBorders>
          </w:tcPr>
          <w:p w14:paraId="083E0930" w14:textId="77777777" w:rsidR="006E5500" w:rsidRPr="00BE511C" w:rsidRDefault="006E5500" w:rsidP="006E5500">
            <w:pPr>
              <w:jc w:val="both"/>
              <w:rPr>
                <w:sz w:val="24"/>
                <w:szCs w:val="24"/>
              </w:rPr>
            </w:pPr>
            <w:r w:rsidRPr="00BE511C">
              <w:rPr>
                <w:sz w:val="24"/>
                <w:szCs w:val="24"/>
              </w:rPr>
              <w:lastRenderedPageBreak/>
              <w:t xml:space="preserve">Lai izslēgtu liekvārdību, padarītu likuma normu pārskatāmu un viennozīmīgi saprotamu, nepieciešams precizēt likumprojekta 5. pantu, likuma 20. panta pirmās un ceturtās daļas redakciju, aizstājot vārdus "Ieslodzījuma vietu pārvaldes ieslodzījuma vietām Valsts kasē atvērtajā kontā" un ar vārdiem "Ieslodzījuma vietu pārvaldes kontā", atbilstoši precizējot arī anotāciju (anotācijas I. sadaļas 2. </w:t>
            </w:r>
            <w:r w:rsidRPr="00BE511C">
              <w:rPr>
                <w:sz w:val="24"/>
                <w:szCs w:val="24"/>
              </w:rPr>
              <w:lastRenderedPageBreak/>
              <w:t>punktu, aizstājot vārdus "Valsts kases kontā" ar vārdiem "Ieslodzījuma vietu pārvaldes kontā").</w:t>
            </w:r>
          </w:p>
          <w:p w14:paraId="75A157B8" w14:textId="77777777" w:rsidR="006E5500" w:rsidRPr="00BE511C" w:rsidRDefault="006E5500" w:rsidP="006E5500">
            <w:pPr>
              <w:tabs>
                <w:tab w:val="center" w:pos="709"/>
                <w:tab w:val="right" w:pos="8306"/>
              </w:tabs>
              <w:ind w:firstLine="709"/>
              <w:jc w:val="both"/>
              <w:rPr>
                <w:sz w:val="24"/>
                <w:szCs w:val="24"/>
                <w:lang w:eastAsia="en-US"/>
              </w:rPr>
            </w:pPr>
          </w:p>
        </w:tc>
        <w:tc>
          <w:tcPr>
            <w:tcW w:w="1984" w:type="dxa"/>
            <w:gridSpan w:val="2"/>
            <w:tcBorders>
              <w:left w:val="single" w:sz="6" w:space="0" w:color="000000"/>
              <w:bottom w:val="single" w:sz="4" w:space="0" w:color="auto"/>
              <w:right w:val="single" w:sz="6" w:space="0" w:color="000000"/>
            </w:tcBorders>
          </w:tcPr>
          <w:p w14:paraId="75D47029" w14:textId="59EA23FC" w:rsidR="006E5500" w:rsidRPr="00BE511C" w:rsidRDefault="00D238EC" w:rsidP="006E5500">
            <w:pPr>
              <w:pStyle w:val="Komentrateksts"/>
              <w:jc w:val="both"/>
              <w:rPr>
                <w:b/>
                <w:bCs/>
                <w:sz w:val="24"/>
                <w:szCs w:val="24"/>
              </w:rPr>
            </w:pPr>
            <w:r>
              <w:rPr>
                <w:b/>
                <w:bCs/>
                <w:sz w:val="24"/>
                <w:szCs w:val="24"/>
              </w:rPr>
              <w:lastRenderedPageBreak/>
              <w:t>Saskaņots.</w:t>
            </w:r>
          </w:p>
          <w:p w14:paraId="606E2B3C" w14:textId="77777777" w:rsidR="006E5500" w:rsidRPr="00BE511C" w:rsidRDefault="006E5500" w:rsidP="006E5500">
            <w:pPr>
              <w:pStyle w:val="naisc"/>
              <w:spacing w:before="0" w:after="0"/>
              <w:jc w:val="both"/>
            </w:pPr>
          </w:p>
          <w:p w14:paraId="49AF311E" w14:textId="04B8FF37" w:rsidR="006E5500" w:rsidRPr="00BE511C" w:rsidRDefault="006E5500" w:rsidP="006E5500">
            <w:pPr>
              <w:pStyle w:val="naisc"/>
              <w:spacing w:before="0" w:after="0"/>
              <w:jc w:val="both"/>
            </w:pPr>
          </w:p>
        </w:tc>
        <w:tc>
          <w:tcPr>
            <w:tcW w:w="4369" w:type="dxa"/>
            <w:tcBorders>
              <w:top w:val="single" w:sz="4" w:space="0" w:color="auto"/>
              <w:left w:val="single" w:sz="4" w:space="0" w:color="auto"/>
              <w:bottom w:val="single" w:sz="4" w:space="0" w:color="auto"/>
            </w:tcBorders>
          </w:tcPr>
          <w:p w14:paraId="16787C08" w14:textId="73B5D439" w:rsidR="006E5500" w:rsidRPr="00BE511C" w:rsidRDefault="006E5500" w:rsidP="006E5500">
            <w:pPr>
              <w:ind w:firstLine="720"/>
              <w:jc w:val="both"/>
              <w:rPr>
                <w:rFonts w:eastAsia="Calibri"/>
                <w:sz w:val="24"/>
                <w:szCs w:val="24"/>
                <w:lang w:eastAsia="en-US"/>
              </w:rPr>
            </w:pPr>
            <w:r w:rsidRPr="00BE511C">
              <w:rPr>
                <w:rFonts w:eastAsia="Calibri"/>
                <w:sz w:val="24"/>
                <w:szCs w:val="24"/>
                <w:lang w:eastAsia="en-US"/>
              </w:rPr>
              <w:t>1</w:t>
            </w:r>
            <w:r>
              <w:rPr>
                <w:rFonts w:eastAsia="Calibri"/>
                <w:sz w:val="24"/>
                <w:szCs w:val="24"/>
                <w:lang w:eastAsia="en-US"/>
              </w:rPr>
              <w:t>4</w:t>
            </w:r>
            <w:r w:rsidRPr="00BE511C">
              <w:rPr>
                <w:rFonts w:eastAsia="Calibri"/>
                <w:sz w:val="24"/>
                <w:szCs w:val="24"/>
                <w:lang w:eastAsia="en-US"/>
              </w:rPr>
              <w:t>. Izteikt</w:t>
            </w:r>
            <w:r w:rsidRPr="00BE511C">
              <w:rPr>
                <w:b/>
                <w:bCs/>
                <w:sz w:val="24"/>
                <w:szCs w:val="24"/>
              </w:rPr>
              <w:t xml:space="preserve"> </w:t>
            </w:r>
            <w:r w:rsidRPr="00BE511C">
              <w:rPr>
                <w:sz w:val="24"/>
                <w:szCs w:val="24"/>
              </w:rPr>
              <w:t>20. pantu šādā redakcijā:</w:t>
            </w:r>
          </w:p>
          <w:p w14:paraId="273AFF6C" w14:textId="77777777" w:rsidR="006E5500" w:rsidRPr="00BE511C" w:rsidRDefault="006E5500" w:rsidP="006E5500">
            <w:pPr>
              <w:ind w:firstLine="720"/>
              <w:jc w:val="both"/>
              <w:rPr>
                <w:rFonts w:eastAsiaTheme="minorHAnsi"/>
                <w:b/>
                <w:bCs/>
                <w:sz w:val="24"/>
                <w:szCs w:val="24"/>
              </w:rPr>
            </w:pPr>
            <w:r w:rsidRPr="00BE511C">
              <w:rPr>
                <w:b/>
                <w:bCs/>
                <w:sz w:val="24"/>
                <w:szCs w:val="24"/>
              </w:rPr>
              <w:t>"20. pants. Apcietināto nauda</w:t>
            </w:r>
            <w:r w:rsidRPr="00BE511C">
              <w:rPr>
                <w:rFonts w:eastAsiaTheme="minorHAnsi"/>
                <w:b/>
                <w:bCs/>
                <w:sz w:val="24"/>
                <w:szCs w:val="24"/>
              </w:rPr>
              <w:t xml:space="preserve"> </w:t>
            </w:r>
          </w:p>
          <w:p w14:paraId="1D6594C6" w14:textId="77777777" w:rsidR="006E5500" w:rsidRPr="00BE511C" w:rsidRDefault="006E5500" w:rsidP="006E5500">
            <w:pPr>
              <w:ind w:firstLine="720"/>
              <w:jc w:val="both"/>
              <w:rPr>
                <w:sz w:val="24"/>
                <w:szCs w:val="24"/>
              </w:rPr>
            </w:pPr>
            <w:r w:rsidRPr="00BE511C">
              <w:rPr>
                <w:sz w:val="24"/>
                <w:szCs w:val="24"/>
              </w:rPr>
              <w:t xml:space="preserve">(1) Naudu, ko apcietinātais saņem ar pārvedumu vai kas iemaksāta izmeklēšanas cietuma kasē, viņam neizsniedz, </w:t>
            </w:r>
            <w:r w:rsidRPr="00BE511C">
              <w:rPr>
                <w:rFonts w:eastAsia="Calibri"/>
                <w:sz w:val="24"/>
                <w:szCs w:val="24"/>
                <w:lang w:eastAsia="en-US"/>
              </w:rPr>
              <w:t>bet ieskaita Ieslodzījuma vietu pārvaldes ieslodzījuma vietām Valsts kasē atvērtajā kontā un izmeklēšanas cietuma kasē</w:t>
            </w:r>
            <w:r w:rsidRPr="00BE511C">
              <w:rPr>
                <w:sz w:val="24"/>
                <w:szCs w:val="24"/>
              </w:rPr>
              <w:t>.</w:t>
            </w:r>
          </w:p>
          <w:p w14:paraId="5D092ECB" w14:textId="77777777" w:rsidR="006E5500" w:rsidRPr="00BE511C" w:rsidRDefault="006E5500" w:rsidP="006E5500">
            <w:pPr>
              <w:ind w:firstLine="720"/>
              <w:jc w:val="both"/>
              <w:rPr>
                <w:sz w:val="24"/>
                <w:szCs w:val="24"/>
              </w:rPr>
            </w:pPr>
          </w:p>
          <w:p w14:paraId="44550ACC" w14:textId="77777777" w:rsidR="006E5500" w:rsidRPr="00BE511C" w:rsidRDefault="006E5500" w:rsidP="006E5500">
            <w:pPr>
              <w:ind w:firstLine="720"/>
              <w:jc w:val="both"/>
              <w:rPr>
                <w:sz w:val="24"/>
                <w:szCs w:val="24"/>
              </w:rPr>
            </w:pPr>
            <w:r w:rsidRPr="00BE511C">
              <w:rPr>
                <w:sz w:val="24"/>
                <w:szCs w:val="24"/>
              </w:rPr>
              <w:t xml:space="preserve">(2) Izmeklēšanas cietuma par apcietinātā personiskās naudas uzskaiti atbildīgā persona, pamatojoties uz </w:t>
            </w:r>
            <w:r w:rsidRPr="00BE511C">
              <w:rPr>
                <w:sz w:val="24"/>
                <w:szCs w:val="24"/>
              </w:rPr>
              <w:lastRenderedPageBreak/>
              <w:t>apcietinātā iesniegumu, no apcietinātā personiskās naudas uzskaites kartē esošajiem līdzekļiem veic naudas pārvedumus un norēķinās par komersanta izveidotā pastāvīgās tirdzniecības vietā izmeklēšanas cietuma teritorijā reģistrētiem apcietinātā pirkumiem.</w:t>
            </w:r>
          </w:p>
          <w:p w14:paraId="0D8C00EA" w14:textId="77777777" w:rsidR="006E5500" w:rsidRPr="00BE511C" w:rsidRDefault="006E5500" w:rsidP="006E5500">
            <w:pPr>
              <w:ind w:firstLine="720"/>
              <w:jc w:val="both"/>
              <w:rPr>
                <w:sz w:val="24"/>
                <w:szCs w:val="24"/>
              </w:rPr>
            </w:pPr>
          </w:p>
          <w:p w14:paraId="4F0BCB74" w14:textId="77777777" w:rsidR="006E5500" w:rsidRPr="00BE511C" w:rsidRDefault="006E5500" w:rsidP="006E5500">
            <w:pPr>
              <w:ind w:firstLine="720"/>
              <w:jc w:val="both"/>
              <w:rPr>
                <w:sz w:val="24"/>
                <w:szCs w:val="24"/>
              </w:rPr>
            </w:pPr>
            <w:r w:rsidRPr="00BE511C">
              <w:rPr>
                <w:sz w:val="24"/>
                <w:szCs w:val="24"/>
              </w:rPr>
              <w:t>(3) Naudas pārvedumus apcietinātais drīkst veikt tikai ar procesa virzītāja atļauju.</w:t>
            </w:r>
          </w:p>
          <w:p w14:paraId="1288EEB2" w14:textId="77777777" w:rsidR="006E5500" w:rsidRPr="00BE511C" w:rsidRDefault="006E5500" w:rsidP="006E5500">
            <w:pPr>
              <w:ind w:firstLine="720"/>
              <w:jc w:val="both"/>
              <w:rPr>
                <w:sz w:val="24"/>
                <w:szCs w:val="24"/>
              </w:rPr>
            </w:pPr>
          </w:p>
          <w:p w14:paraId="2A39D611" w14:textId="77777777" w:rsidR="006E5500" w:rsidRPr="00BE511C" w:rsidRDefault="006E5500" w:rsidP="006E5500">
            <w:pPr>
              <w:ind w:firstLine="720"/>
              <w:jc w:val="both"/>
              <w:rPr>
                <w:sz w:val="24"/>
                <w:szCs w:val="24"/>
              </w:rPr>
            </w:pPr>
            <w:r w:rsidRPr="00BE511C">
              <w:rPr>
                <w:sz w:val="24"/>
                <w:szCs w:val="24"/>
              </w:rPr>
              <w:t xml:space="preserve">(4) Apcietinātā naudu uzglabā Ieslodzījuma vietu pārvaldes ieslodzījuma vietām Valsts kasē atvērtajā kontā vai izmeklēšanas cietuma kasē, uzskaita apcietinātā personiskās naudas uzskaites kartē, veic naudas pārvedumus un apcietinātajam izmaksā </w:t>
            </w:r>
            <w:r w:rsidRPr="00BE511C">
              <w:rPr>
                <w:i/>
                <w:iCs/>
                <w:sz w:val="24"/>
                <w:szCs w:val="24"/>
              </w:rPr>
              <w:t>euro</w:t>
            </w:r>
            <w:r w:rsidRPr="00BE511C">
              <w:rPr>
                <w:sz w:val="24"/>
                <w:szCs w:val="24"/>
              </w:rPr>
              <w:t xml:space="preserve">. Citā valūtā saņemto </w:t>
            </w:r>
            <w:proofErr w:type="gramStart"/>
            <w:r w:rsidRPr="00BE511C">
              <w:rPr>
                <w:sz w:val="24"/>
                <w:szCs w:val="24"/>
              </w:rPr>
              <w:t>naudu pārrēķina</w:t>
            </w:r>
            <w:proofErr w:type="gramEnd"/>
            <w:r w:rsidRPr="00BE511C">
              <w:rPr>
                <w:sz w:val="24"/>
                <w:szCs w:val="24"/>
              </w:rPr>
              <w:t xml:space="preserve"> </w:t>
            </w:r>
            <w:r w:rsidRPr="00BE511C">
              <w:rPr>
                <w:i/>
                <w:iCs/>
                <w:sz w:val="24"/>
                <w:szCs w:val="24"/>
              </w:rPr>
              <w:t>euro</w:t>
            </w:r>
            <w:r w:rsidRPr="00BE511C">
              <w:rPr>
                <w:sz w:val="24"/>
                <w:szCs w:val="24"/>
              </w:rPr>
              <w:t xml:space="preserve"> saskaņā ar grāmatvedībā izmantojamo ārvalstu valūtas kursu tās dienas sākumā, kad nauda saņemta Ieslodzījuma vietu pārvaldes ieslodzījuma vietām Valsts kasē atvērtajā kontā vai izmeklēšanas cietuma kasē.</w:t>
            </w:r>
          </w:p>
          <w:p w14:paraId="07D614E2" w14:textId="77777777" w:rsidR="006E5500" w:rsidRPr="00BE511C" w:rsidRDefault="006E5500" w:rsidP="006E5500">
            <w:pPr>
              <w:ind w:firstLine="720"/>
              <w:jc w:val="both"/>
              <w:rPr>
                <w:sz w:val="24"/>
                <w:szCs w:val="24"/>
              </w:rPr>
            </w:pPr>
          </w:p>
          <w:p w14:paraId="3AEBD940" w14:textId="77777777" w:rsidR="006E5500" w:rsidRPr="00BE511C" w:rsidRDefault="006E5500" w:rsidP="006E5500">
            <w:pPr>
              <w:ind w:firstLine="720"/>
              <w:jc w:val="both"/>
              <w:rPr>
                <w:sz w:val="24"/>
                <w:szCs w:val="24"/>
                <w:lang w:eastAsia="en-US"/>
              </w:rPr>
            </w:pPr>
            <w:r w:rsidRPr="00BE511C">
              <w:rPr>
                <w:sz w:val="24"/>
                <w:szCs w:val="24"/>
              </w:rPr>
              <w:t>(5) </w:t>
            </w:r>
            <w:r w:rsidRPr="00BE511C">
              <w:rPr>
                <w:sz w:val="24"/>
                <w:szCs w:val="24"/>
                <w:lang w:eastAsia="en-US"/>
              </w:rPr>
              <w:t xml:space="preserve">Apcietinātā personiskās naudas uzskaites kartē esošo apcietinātā līdzekļu uzskaiti, izlietošanas organizēšanu vai kontroli Ieslodzījuma vietu pārvalde nodrošina elektroniskā veidā. </w:t>
            </w:r>
          </w:p>
          <w:p w14:paraId="04FA3A1B" w14:textId="77777777" w:rsidR="006E5500" w:rsidRPr="00BE511C" w:rsidRDefault="006E5500" w:rsidP="006E5500">
            <w:pPr>
              <w:ind w:firstLine="720"/>
              <w:jc w:val="both"/>
              <w:rPr>
                <w:sz w:val="24"/>
                <w:szCs w:val="24"/>
              </w:rPr>
            </w:pPr>
          </w:p>
          <w:p w14:paraId="0E93C6B9" w14:textId="77777777" w:rsidR="006E5500" w:rsidRPr="00BE511C" w:rsidRDefault="006E5500" w:rsidP="006E5500">
            <w:pPr>
              <w:ind w:firstLine="720"/>
              <w:jc w:val="both"/>
              <w:rPr>
                <w:sz w:val="24"/>
                <w:szCs w:val="24"/>
              </w:rPr>
            </w:pPr>
            <w:r w:rsidRPr="00BE511C">
              <w:rPr>
                <w:sz w:val="24"/>
                <w:szCs w:val="24"/>
              </w:rPr>
              <w:lastRenderedPageBreak/>
              <w:t>(6) Ieslodzījuma vietu pārvalde tās rīcībā esošās ziņas par apcietinātā personiskās naudas apgrozījumu un personiskās naudas uzskaites kartē esošajiem līdzekļiem sniedz pēc valsts institūcijas vai amatpersonas pieprasījuma."</w:t>
            </w:r>
          </w:p>
          <w:p w14:paraId="60FC2EBA" w14:textId="77777777" w:rsidR="006E5500" w:rsidRPr="00BE511C" w:rsidRDefault="006E5500" w:rsidP="006E5500">
            <w:pPr>
              <w:ind w:firstLine="720"/>
              <w:rPr>
                <w:rFonts w:eastAsiaTheme="minorHAnsi"/>
                <w:sz w:val="24"/>
                <w:szCs w:val="24"/>
              </w:rPr>
            </w:pPr>
          </w:p>
        </w:tc>
      </w:tr>
      <w:tr w:rsidR="006E5500" w:rsidRPr="00BE511C" w14:paraId="28E16770" w14:textId="77777777" w:rsidTr="00562B58">
        <w:tblPrEx>
          <w:tblBorders>
            <w:top w:val="none" w:sz="0" w:space="0" w:color="auto"/>
            <w:left w:val="none" w:sz="0" w:space="0" w:color="auto"/>
            <w:bottom w:val="none" w:sz="0" w:space="0" w:color="auto"/>
            <w:right w:val="none" w:sz="0" w:space="0" w:color="auto"/>
          </w:tblBorders>
        </w:tblPrEx>
        <w:trPr>
          <w:gridAfter w:val="2"/>
          <w:wAfter w:w="4855" w:type="dxa"/>
        </w:trPr>
        <w:tc>
          <w:tcPr>
            <w:tcW w:w="4103" w:type="dxa"/>
            <w:gridSpan w:val="2"/>
          </w:tcPr>
          <w:p w14:paraId="52EFCFB3" w14:textId="77777777" w:rsidR="006E5500" w:rsidRPr="00BE511C" w:rsidRDefault="006E5500" w:rsidP="006E5500">
            <w:pPr>
              <w:pStyle w:val="naiskr"/>
              <w:spacing w:before="0" w:after="0"/>
            </w:pPr>
          </w:p>
          <w:p w14:paraId="54FFF632" w14:textId="77777777" w:rsidR="006E5500" w:rsidRPr="00BE511C" w:rsidRDefault="006E5500" w:rsidP="006E5500">
            <w:pPr>
              <w:pStyle w:val="naiskr"/>
              <w:spacing w:before="0" w:after="0"/>
            </w:pPr>
          </w:p>
          <w:p w14:paraId="7A94B2C7" w14:textId="77777777" w:rsidR="006E5500" w:rsidRPr="00BE511C" w:rsidRDefault="006E5500" w:rsidP="006E5500">
            <w:pPr>
              <w:pStyle w:val="naiskr"/>
              <w:spacing w:before="0" w:after="0"/>
            </w:pPr>
            <w:r w:rsidRPr="00BE511C">
              <w:t>Atbildīgā amatpersona</w:t>
            </w:r>
          </w:p>
        </w:tc>
        <w:tc>
          <w:tcPr>
            <w:tcW w:w="5184" w:type="dxa"/>
            <w:gridSpan w:val="2"/>
          </w:tcPr>
          <w:p w14:paraId="359B7B99" w14:textId="77777777" w:rsidR="006E5500" w:rsidRPr="00BE511C" w:rsidRDefault="006E5500" w:rsidP="006E5500">
            <w:pPr>
              <w:pStyle w:val="naiskr"/>
              <w:spacing w:before="0" w:after="0"/>
              <w:ind w:firstLine="720"/>
            </w:pPr>
          </w:p>
        </w:tc>
      </w:tr>
      <w:tr w:rsidR="006E5500" w:rsidRPr="00BE511C" w14:paraId="5E7E4328" w14:textId="77777777" w:rsidTr="00562B58">
        <w:tblPrEx>
          <w:tblBorders>
            <w:top w:val="none" w:sz="0" w:space="0" w:color="auto"/>
            <w:left w:val="none" w:sz="0" w:space="0" w:color="auto"/>
            <w:bottom w:val="none" w:sz="0" w:space="0" w:color="auto"/>
            <w:right w:val="none" w:sz="0" w:space="0" w:color="auto"/>
          </w:tblBorders>
        </w:tblPrEx>
        <w:trPr>
          <w:gridAfter w:val="2"/>
          <w:wAfter w:w="4855" w:type="dxa"/>
        </w:trPr>
        <w:tc>
          <w:tcPr>
            <w:tcW w:w="4103" w:type="dxa"/>
            <w:gridSpan w:val="2"/>
          </w:tcPr>
          <w:p w14:paraId="6A49F8C5" w14:textId="77777777" w:rsidR="006E5500" w:rsidRPr="00BE511C" w:rsidRDefault="006E5500" w:rsidP="006E5500">
            <w:pPr>
              <w:pStyle w:val="naiskr"/>
              <w:spacing w:before="0" w:after="0"/>
              <w:ind w:firstLine="720"/>
            </w:pPr>
          </w:p>
        </w:tc>
        <w:tc>
          <w:tcPr>
            <w:tcW w:w="5184" w:type="dxa"/>
            <w:gridSpan w:val="2"/>
            <w:tcBorders>
              <w:top w:val="single" w:sz="6" w:space="0" w:color="000000"/>
            </w:tcBorders>
          </w:tcPr>
          <w:p w14:paraId="32D9898A" w14:textId="77777777" w:rsidR="006E5500" w:rsidRPr="00BE511C" w:rsidRDefault="006E5500" w:rsidP="006E5500">
            <w:pPr>
              <w:pStyle w:val="naisc"/>
              <w:spacing w:before="0" w:after="0"/>
              <w:ind w:firstLine="720"/>
            </w:pPr>
            <w:r w:rsidRPr="00BE511C">
              <w:t>(paraksts)</w:t>
            </w:r>
          </w:p>
        </w:tc>
      </w:tr>
    </w:tbl>
    <w:p w14:paraId="2CE32F12" w14:textId="721A0052" w:rsidR="003B71E0" w:rsidRDefault="003B71E0" w:rsidP="00DB7395">
      <w:pPr>
        <w:pStyle w:val="naisf"/>
        <w:spacing w:before="0" w:after="0"/>
        <w:ind w:firstLine="720"/>
      </w:pPr>
    </w:p>
    <w:p w14:paraId="5693D71A" w14:textId="77777777" w:rsidR="002A721B" w:rsidRDefault="00BE511C" w:rsidP="00D567A1">
      <w:pPr>
        <w:pStyle w:val="naisf"/>
        <w:spacing w:before="0" w:after="0"/>
        <w:ind w:firstLine="0"/>
      </w:pPr>
      <w:r w:rsidRPr="00BE511C">
        <w:t>Olga Zeile</w:t>
      </w:r>
      <w:r w:rsidR="00D567A1">
        <w:t xml:space="preserve"> </w:t>
      </w:r>
    </w:p>
    <w:p w14:paraId="792EA935" w14:textId="77777777" w:rsidR="00D567A1" w:rsidRDefault="00BE511C" w:rsidP="00D567A1">
      <w:pPr>
        <w:pStyle w:val="naisf"/>
        <w:spacing w:before="0" w:after="0"/>
        <w:ind w:firstLine="0"/>
      </w:pPr>
      <w:r w:rsidRPr="00BE511C">
        <w:t xml:space="preserve">Tieslietu ministrijas </w:t>
      </w:r>
    </w:p>
    <w:p w14:paraId="38F6A592" w14:textId="77777777" w:rsidR="00D567A1" w:rsidRDefault="00BE511C" w:rsidP="00D567A1">
      <w:pPr>
        <w:pStyle w:val="naisf"/>
        <w:spacing w:before="0" w:after="0"/>
        <w:ind w:firstLine="0"/>
      </w:pPr>
      <w:r w:rsidRPr="00BE511C">
        <w:t>Nozaru politikas departamenta direktore</w:t>
      </w:r>
    </w:p>
    <w:p w14:paraId="1DADD117" w14:textId="29D3FF6F" w:rsidR="002A721B" w:rsidRDefault="002A721B" w:rsidP="002A721B">
      <w:pPr>
        <w:pStyle w:val="naisf"/>
        <w:spacing w:before="0" w:after="0"/>
        <w:ind w:firstLine="0"/>
      </w:pPr>
      <w:r>
        <w:rPr>
          <w:rStyle w:val="Hipersaite"/>
        </w:rPr>
        <w:t xml:space="preserve">tālr. </w:t>
      </w:r>
      <w:r w:rsidRPr="00AF7588">
        <w:t>67046134</w:t>
      </w:r>
    </w:p>
    <w:p w14:paraId="7450166A" w14:textId="6CD0B49D" w:rsidR="002A721B" w:rsidRDefault="002A721B" w:rsidP="002A721B">
      <w:pPr>
        <w:pStyle w:val="naisf"/>
        <w:spacing w:before="0" w:after="0"/>
        <w:ind w:firstLine="0"/>
        <w:rPr>
          <w:rStyle w:val="Hipersaite"/>
        </w:rPr>
      </w:pPr>
      <w:r>
        <w:t xml:space="preserve">e-pasts: </w:t>
      </w:r>
      <w:hyperlink r:id="rId8" w:history="1">
        <w:r w:rsidRPr="002A721B">
          <w:rPr>
            <w:rStyle w:val="Hipersaite"/>
          </w:rPr>
          <w:t>olga.zeile@tm.gov.lv</w:t>
        </w:r>
      </w:hyperlink>
    </w:p>
    <w:p w14:paraId="50616AA3" w14:textId="4CB62B34" w:rsidR="00BE511C" w:rsidRPr="00BE511C" w:rsidRDefault="00BE511C" w:rsidP="00D567A1">
      <w:pPr>
        <w:pStyle w:val="naisf"/>
        <w:spacing w:before="0" w:after="0"/>
        <w:ind w:firstLine="0"/>
      </w:pPr>
    </w:p>
    <w:p w14:paraId="44575375" w14:textId="51E32196" w:rsidR="007B0674" w:rsidRPr="00BE511C" w:rsidRDefault="00A117FE" w:rsidP="00F3536A">
      <w:pPr>
        <w:pStyle w:val="naisf"/>
        <w:spacing w:before="0" w:after="0"/>
        <w:ind w:firstLine="720"/>
      </w:pPr>
      <w:r w:rsidRPr="00BE511C">
        <w:t xml:space="preserve">                                           </w:t>
      </w:r>
    </w:p>
    <w:sectPr w:rsidR="007B0674" w:rsidRPr="00BE511C" w:rsidSect="00863627">
      <w:headerReference w:type="even" r:id="rId9"/>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54751" w14:textId="77777777" w:rsidR="00716F24" w:rsidRDefault="00716F24">
      <w:pPr>
        <w:pStyle w:val="Parastais"/>
      </w:pPr>
      <w:r>
        <w:separator/>
      </w:r>
    </w:p>
  </w:endnote>
  <w:endnote w:type="continuationSeparator" w:id="0">
    <w:p w14:paraId="115412E3" w14:textId="77777777" w:rsidR="00716F24" w:rsidRDefault="00716F24">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ADD4" w14:textId="77777777" w:rsidR="008601B6" w:rsidRDefault="008601B6" w:rsidP="008601B6">
    <w:pPr>
      <w:pStyle w:val="Parastais"/>
      <w:rPr>
        <w:sz w:val="22"/>
        <w:szCs w:val="22"/>
      </w:rPr>
    </w:pPr>
  </w:p>
  <w:p w14:paraId="504F53AA" w14:textId="7712A395" w:rsidR="00AB3D34" w:rsidRPr="001F3017" w:rsidRDefault="001F3017" w:rsidP="001F3017">
    <w:pPr>
      <w:pStyle w:val="Parastais"/>
      <w:rPr>
        <w:color w:val="808080"/>
        <w:sz w:val="20"/>
        <w:szCs w:val="20"/>
      </w:rPr>
    </w:pPr>
    <w:bookmarkStart w:id="6" w:name="_Hlk47443285"/>
    <w:bookmarkStart w:id="7" w:name="_Hlk47443286"/>
    <w:r>
      <w:rPr>
        <w:sz w:val="20"/>
        <w:szCs w:val="20"/>
      </w:rPr>
      <w:t>TMIzz_</w:t>
    </w:r>
    <w:r w:rsidR="001D2D5B">
      <w:rPr>
        <w:sz w:val="20"/>
        <w:szCs w:val="20"/>
      </w:rPr>
      <w:t>0811</w:t>
    </w:r>
    <w:r w:rsidR="007B7E18">
      <w:rPr>
        <w:sz w:val="20"/>
        <w:szCs w:val="20"/>
      </w:rPr>
      <w:t>21</w:t>
    </w:r>
    <w:r>
      <w:rPr>
        <w:sz w:val="20"/>
        <w:szCs w:val="20"/>
      </w:rPr>
      <w:t>_</w:t>
    </w:r>
    <w:r w:rsidR="002D6D36">
      <w:rPr>
        <w:sz w:val="20"/>
        <w:szCs w:val="20"/>
      </w:rPr>
      <w:t>atk</w:t>
    </w:r>
    <w:bookmarkEnd w:id="6"/>
    <w:bookmarkEnd w:id="7"/>
    <w:r w:rsidR="00FD60BD">
      <w:rPr>
        <w:sz w:val="20"/>
        <w:szCs w:val="20"/>
      </w:rPr>
      <w:t>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EE45" w14:textId="197819AB" w:rsidR="00AB3D34" w:rsidRPr="004A5B15" w:rsidRDefault="002D6D36" w:rsidP="00AB3D34">
    <w:pPr>
      <w:pStyle w:val="Parastais"/>
      <w:rPr>
        <w:color w:val="808080"/>
        <w:sz w:val="20"/>
        <w:szCs w:val="20"/>
      </w:rPr>
    </w:pPr>
    <w:r>
      <w:rPr>
        <w:sz w:val="20"/>
        <w:szCs w:val="20"/>
      </w:rPr>
      <w:t>TMIzz_</w:t>
    </w:r>
    <w:r w:rsidR="001D2D5B">
      <w:rPr>
        <w:sz w:val="20"/>
        <w:szCs w:val="20"/>
      </w:rPr>
      <w:t>0811</w:t>
    </w:r>
    <w:r w:rsidR="007B7E18">
      <w:rPr>
        <w:sz w:val="20"/>
        <w:szCs w:val="20"/>
      </w:rPr>
      <w:t>21</w:t>
    </w:r>
    <w:r>
      <w:rPr>
        <w:sz w:val="20"/>
        <w:szCs w:val="20"/>
      </w:rPr>
      <w:t>_atkl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3DD20" w14:textId="77777777" w:rsidR="00716F24" w:rsidRDefault="00716F24">
      <w:pPr>
        <w:pStyle w:val="Parastais"/>
      </w:pPr>
      <w:r>
        <w:separator/>
      </w:r>
    </w:p>
  </w:footnote>
  <w:footnote w:type="continuationSeparator" w:id="0">
    <w:p w14:paraId="106B52B5" w14:textId="77777777" w:rsidR="00716F24" w:rsidRDefault="00716F24">
      <w:pPr>
        <w:pStyle w:val="Parastais"/>
      </w:pPr>
      <w:r>
        <w:continuationSeparator/>
      </w:r>
    </w:p>
  </w:footnote>
  <w:footnote w:id="1">
    <w:p w14:paraId="4D45CB56" w14:textId="235F9A40" w:rsidR="00CC5C3C" w:rsidRPr="008765E4" w:rsidRDefault="00CC5C3C" w:rsidP="00B11A05">
      <w:pPr>
        <w:pStyle w:val="Vresteksts"/>
        <w:rPr>
          <w:rFonts w:ascii="Times New Roman" w:hAnsi="Times New Roman"/>
        </w:rPr>
      </w:pPr>
      <w:r>
        <w:rPr>
          <w:rStyle w:val="Vresatsauce"/>
        </w:rPr>
        <w:footnoteRef/>
      </w:r>
      <w:r>
        <w:t xml:space="preserve"> </w:t>
      </w:r>
      <w:r w:rsidRPr="008765E4">
        <w:rPr>
          <w:rFonts w:ascii="Times New Roman" w:hAnsi="Times New Roman"/>
        </w:rPr>
        <w:t>Satversmes tiesas 2009.</w:t>
      </w:r>
      <w:r w:rsidR="007B7E18">
        <w:rPr>
          <w:rFonts w:ascii="Times New Roman" w:hAnsi="Times New Roman"/>
        </w:rPr>
        <w:t> </w:t>
      </w:r>
      <w:r w:rsidRPr="008765E4">
        <w:rPr>
          <w:rFonts w:ascii="Times New Roman" w:hAnsi="Times New Roman"/>
        </w:rPr>
        <w:t>gada 23.</w:t>
      </w:r>
      <w:r w:rsidR="007B7E18">
        <w:rPr>
          <w:rFonts w:ascii="Times New Roman" w:hAnsi="Times New Roman"/>
        </w:rPr>
        <w:t> </w:t>
      </w:r>
      <w:r w:rsidRPr="008765E4">
        <w:rPr>
          <w:rFonts w:ascii="Times New Roman" w:hAnsi="Times New Roman"/>
        </w:rPr>
        <w:t>aprīļa spriedum</w:t>
      </w:r>
      <w:r w:rsidR="007B7E18">
        <w:rPr>
          <w:rFonts w:ascii="Times New Roman" w:hAnsi="Times New Roman"/>
        </w:rPr>
        <w:t>a</w:t>
      </w:r>
      <w:r w:rsidRPr="008765E4">
        <w:rPr>
          <w:rFonts w:ascii="Times New Roman" w:hAnsi="Times New Roman"/>
        </w:rPr>
        <w:t xml:space="preserve"> lietā Nr.</w:t>
      </w:r>
      <w:r w:rsidR="007B7E18">
        <w:rPr>
          <w:rFonts w:ascii="Times New Roman" w:hAnsi="Times New Roman"/>
        </w:rPr>
        <w:t> </w:t>
      </w:r>
      <w:r w:rsidRPr="008765E4">
        <w:rPr>
          <w:rFonts w:ascii="Times New Roman" w:hAnsi="Times New Roman"/>
        </w:rPr>
        <w:t>2008-42-01 17.3.2.</w:t>
      </w:r>
      <w:r w:rsidR="007B7E18">
        <w:rPr>
          <w:rFonts w:ascii="Times New Roman" w:hAnsi="Times New Roman"/>
        </w:rPr>
        <w:t> </w:t>
      </w:r>
      <w:r w:rsidRPr="008765E4">
        <w:rPr>
          <w:rFonts w:ascii="Times New Roman" w:hAnsi="Times New Roman"/>
        </w:rPr>
        <w:t>p</w:t>
      </w:r>
      <w:r w:rsidR="007B7E18">
        <w:rPr>
          <w:rFonts w:ascii="Times New Roman" w:hAnsi="Times New Roman"/>
        </w:rPr>
        <w:t>unkts</w:t>
      </w:r>
    </w:p>
  </w:footnote>
  <w:footnote w:id="2">
    <w:p w14:paraId="05AED2F1" w14:textId="77777777" w:rsidR="00F76231" w:rsidRPr="00D0217E" w:rsidRDefault="00F76231" w:rsidP="00F76231">
      <w:pPr>
        <w:pStyle w:val="Vresteksts"/>
        <w:jc w:val="both"/>
        <w:rPr>
          <w:rFonts w:ascii="Times New Roman" w:hAnsi="Times New Roman"/>
        </w:rPr>
      </w:pPr>
      <w:r>
        <w:rPr>
          <w:rStyle w:val="Vresatsauce"/>
        </w:rPr>
        <w:footnoteRef/>
      </w:r>
      <w:r>
        <w:t xml:space="preserve"> </w:t>
      </w:r>
      <w:r w:rsidRPr="00D0217E">
        <w:rPr>
          <w:rFonts w:ascii="Times New Roman" w:hAnsi="Times New Roman"/>
        </w:rPr>
        <w:t>Sk. tiesībsarga 07.08.2020. vēstuli, Nr.1-8/35, uz Tieslietu ministrijas 22.07.2020. vēstuli, Nr.1-9.3/787.</w:t>
      </w:r>
    </w:p>
  </w:footnote>
  <w:footnote w:id="3">
    <w:p w14:paraId="1EDF2AEA" w14:textId="77777777" w:rsidR="00F76231" w:rsidRPr="00D0217E" w:rsidRDefault="00F76231" w:rsidP="00F76231">
      <w:pPr>
        <w:pStyle w:val="Vresteksts"/>
        <w:jc w:val="both"/>
        <w:rPr>
          <w:rFonts w:ascii="Times New Roman" w:hAnsi="Times New Roman"/>
        </w:rPr>
      </w:pPr>
      <w:r>
        <w:rPr>
          <w:rStyle w:val="Vresatsauce"/>
        </w:rPr>
        <w:footnoteRef/>
      </w:r>
      <w:r>
        <w:t xml:space="preserve"> </w:t>
      </w:r>
      <w:r w:rsidRPr="00D0217E">
        <w:rPr>
          <w:rFonts w:ascii="Times New Roman" w:hAnsi="Times New Roman"/>
        </w:rPr>
        <w:t>Redakcijā, kas bija spēkā uz Satversmes tiesas sprieduma taisīšanas brīdi.</w:t>
      </w:r>
    </w:p>
  </w:footnote>
  <w:footnote w:id="4">
    <w:p w14:paraId="727E28CA" w14:textId="77777777" w:rsidR="00F76231" w:rsidRPr="00D1053A" w:rsidRDefault="00F76231" w:rsidP="00F76231">
      <w:pPr>
        <w:pStyle w:val="Vresteksts"/>
        <w:jc w:val="both"/>
        <w:rPr>
          <w:rFonts w:ascii="Times New Roman" w:hAnsi="Times New Roman"/>
        </w:rPr>
      </w:pPr>
      <w:r>
        <w:rPr>
          <w:rStyle w:val="Vresatsauce"/>
        </w:rPr>
        <w:footnoteRef/>
      </w:r>
      <w:r>
        <w:t xml:space="preserve"> </w:t>
      </w:r>
      <w:r w:rsidRPr="00D1053A">
        <w:rPr>
          <w:rFonts w:ascii="Times New Roman" w:hAnsi="Times New Roman"/>
        </w:rPr>
        <w:t xml:space="preserve">Satversmes tiesas </w:t>
      </w:r>
      <w:proofErr w:type="gramStart"/>
      <w:r w:rsidRPr="00D1053A">
        <w:rPr>
          <w:rFonts w:ascii="Times New Roman" w:hAnsi="Times New Roman"/>
        </w:rPr>
        <w:t>2009.gada</w:t>
      </w:r>
      <w:proofErr w:type="gramEnd"/>
      <w:r w:rsidRPr="00D1053A">
        <w:rPr>
          <w:rFonts w:ascii="Times New Roman" w:hAnsi="Times New Roman"/>
        </w:rPr>
        <w:t xml:space="preserve"> 23.aprīļa sprieduma lietā Nr.2008-42-01 17.3.2.punkts.</w:t>
      </w:r>
    </w:p>
  </w:footnote>
  <w:footnote w:id="5">
    <w:p w14:paraId="754D8BD4" w14:textId="066D8369" w:rsidR="006E5500" w:rsidRDefault="006E5500" w:rsidP="001B4A96">
      <w:pPr>
        <w:pStyle w:val="Vresteksts"/>
        <w:jc w:val="both"/>
      </w:pPr>
      <w:r>
        <w:rPr>
          <w:rStyle w:val="Vresatsauce"/>
        </w:rPr>
        <w:footnoteRef/>
      </w:r>
      <w:r>
        <w:t xml:space="preserve"> </w:t>
      </w:r>
      <w:r w:rsidRPr="00331DB2">
        <w:rPr>
          <w:rFonts w:ascii="Times New Roman" w:hAnsi="Times New Roman"/>
        </w:rPr>
        <w:t>Satversmes tiesas 2017.</w:t>
      </w:r>
      <w:r w:rsidR="002A721B">
        <w:rPr>
          <w:rFonts w:ascii="Times New Roman" w:hAnsi="Times New Roman"/>
        </w:rPr>
        <w:t> </w:t>
      </w:r>
      <w:r w:rsidRPr="00331DB2">
        <w:rPr>
          <w:rFonts w:ascii="Times New Roman" w:hAnsi="Times New Roman"/>
        </w:rPr>
        <w:t>gada 18.</w:t>
      </w:r>
      <w:r w:rsidR="002A721B">
        <w:rPr>
          <w:rFonts w:ascii="Times New Roman" w:hAnsi="Times New Roman"/>
        </w:rPr>
        <w:t> </w:t>
      </w:r>
      <w:r w:rsidRPr="00331DB2">
        <w:rPr>
          <w:rFonts w:ascii="Times New Roman" w:hAnsi="Times New Roman"/>
        </w:rPr>
        <w:t>maija sprieduma lietā Nr.</w:t>
      </w:r>
      <w:r w:rsidR="002A721B">
        <w:rPr>
          <w:rFonts w:ascii="Times New Roman" w:hAnsi="Times New Roman"/>
        </w:rPr>
        <w:t> </w:t>
      </w:r>
      <w:r w:rsidRPr="00331DB2">
        <w:rPr>
          <w:rFonts w:ascii="Times New Roman" w:hAnsi="Times New Roman"/>
        </w:rPr>
        <w:t>2016-12-01 11.</w:t>
      </w:r>
      <w:r w:rsidR="002A721B">
        <w:rPr>
          <w:rFonts w:ascii="Times New Roman" w:hAnsi="Times New Roman"/>
        </w:rPr>
        <w:t> </w:t>
      </w:r>
      <w:r w:rsidRPr="00331DB2">
        <w:rPr>
          <w:rFonts w:ascii="Times New Roman" w:hAnsi="Times New Roman"/>
        </w:rPr>
        <w:t>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322B"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7657B74" w14:textId="77777777" w:rsidR="00AB3D34" w:rsidRDefault="00AB3D3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FBC6" w14:textId="77777777" w:rsidR="00AB3D34" w:rsidRDefault="00AB3D34"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33727">
      <w:rPr>
        <w:rStyle w:val="Lappusesnumurs"/>
        <w:noProof/>
      </w:rPr>
      <w:t>15</w:t>
    </w:r>
    <w:r>
      <w:rPr>
        <w:rStyle w:val="Lappusesnumurs"/>
      </w:rPr>
      <w:fldChar w:fldCharType="end"/>
    </w:r>
  </w:p>
  <w:p w14:paraId="7F07C71F" w14:textId="77777777" w:rsidR="00AB3D34" w:rsidRDefault="00AB3D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17EC"/>
    <w:multiLevelType w:val="hybridMultilevel"/>
    <w:tmpl w:val="EB7EEC5E"/>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0F0D4C"/>
    <w:multiLevelType w:val="hybridMultilevel"/>
    <w:tmpl w:val="DA384842"/>
    <w:lvl w:ilvl="0" w:tplc="963AA05E">
      <w:start w:val="1"/>
      <w:numFmt w:val="decimal"/>
      <w:lvlText w:val="%1)"/>
      <w:lvlJc w:val="left"/>
      <w:pPr>
        <w:ind w:left="720" w:hanging="360"/>
      </w:pPr>
      <w:rPr>
        <w:rFonts w:ascii="Times New Roman" w:hAnsi="Times New Roman" w:cs="Times New Roman" w:hint="default"/>
        <w:sz w:val="28"/>
        <w:szCs w:val="28"/>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1">
    <w:nsid w:val="3F3A5D3A"/>
    <w:multiLevelType w:val="hybridMultilevel"/>
    <w:tmpl w:val="CD5266C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8C63968"/>
    <w:multiLevelType w:val="hybridMultilevel"/>
    <w:tmpl w:val="2CB4535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914468"/>
    <w:multiLevelType w:val="hybridMultilevel"/>
    <w:tmpl w:val="99C82AD2"/>
    <w:lvl w:ilvl="0" w:tplc="95E61B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5"/>
  </w:num>
  <w:num w:numId="4">
    <w:abstractNumId w:val="4"/>
  </w:num>
  <w:num w:numId="5">
    <w:abstractNumId w:val="3"/>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FCB"/>
    <w:rsid w:val="00001F89"/>
    <w:rsid w:val="00003C53"/>
    <w:rsid w:val="00004297"/>
    <w:rsid w:val="0000456E"/>
    <w:rsid w:val="000055EA"/>
    <w:rsid w:val="000058B4"/>
    <w:rsid w:val="00006BF1"/>
    <w:rsid w:val="00010D3D"/>
    <w:rsid w:val="0001118D"/>
    <w:rsid w:val="0001131F"/>
    <w:rsid w:val="00011663"/>
    <w:rsid w:val="0001249F"/>
    <w:rsid w:val="000125C0"/>
    <w:rsid w:val="0001270C"/>
    <w:rsid w:val="000136AA"/>
    <w:rsid w:val="00013B4C"/>
    <w:rsid w:val="00013BF6"/>
    <w:rsid w:val="0001554C"/>
    <w:rsid w:val="00015B94"/>
    <w:rsid w:val="00015DE5"/>
    <w:rsid w:val="00016481"/>
    <w:rsid w:val="000172E2"/>
    <w:rsid w:val="00017449"/>
    <w:rsid w:val="00020249"/>
    <w:rsid w:val="00021AF1"/>
    <w:rsid w:val="00021C69"/>
    <w:rsid w:val="00022338"/>
    <w:rsid w:val="0002296A"/>
    <w:rsid w:val="00022B0F"/>
    <w:rsid w:val="00022B9A"/>
    <w:rsid w:val="00022D01"/>
    <w:rsid w:val="0002320F"/>
    <w:rsid w:val="00023DE6"/>
    <w:rsid w:val="00023FD6"/>
    <w:rsid w:val="0002416A"/>
    <w:rsid w:val="00024B00"/>
    <w:rsid w:val="00024CCD"/>
    <w:rsid w:val="00024D20"/>
    <w:rsid w:val="000253DB"/>
    <w:rsid w:val="00025E34"/>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BB4"/>
    <w:rsid w:val="00046CAD"/>
    <w:rsid w:val="00046F5C"/>
    <w:rsid w:val="00047385"/>
    <w:rsid w:val="00047B71"/>
    <w:rsid w:val="00050554"/>
    <w:rsid w:val="00051658"/>
    <w:rsid w:val="00053706"/>
    <w:rsid w:val="00053978"/>
    <w:rsid w:val="00053E04"/>
    <w:rsid w:val="000544E1"/>
    <w:rsid w:val="000579E6"/>
    <w:rsid w:val="00060E03"/>
    <w:rsid w:val="00061CFF"/>
    <w:rsid w:val="000641CE"/>
    <w:rsid w:val="00065271"/>
    <w:rsid w:val="00066176"/>
    <w:rsid w:val="0006618D"/>
    <w:rsid w:val="00066885"/>
    <w:rsid w:val="0006694E"/>
    <w:rsid w:val="00066A37"/>
    <w:rsid w:val="00066F05"/>
    <w:rsid w:val="00072628"/>
    <w:rsid w:val="000728ED"/>
    <w:rsid w:val="000733F5"/>
    <w:rsid w:val="000733FF"/>
    <w:rsid w:val="0007577A"/>
    <w:rsid w:val="0007646F"/>
    <w:rsid w:val="000775D0"/>
    <w:rsid w:val="00081B0F"/>
    <w:rsid w:val="0008283D"/>
    <w:rsid w:val="00083090"/>
    <w:rsid w:val="00083214"/>
    <w:rsid w:val="00083B8F"/>
    <w:rsid w:val="00084B11"/>
    <w:rsid w:val="00085322"/>
    <w:rsid w:val="00085DF4"/>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0E32"/>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5BF2"/>
    <w:rsid w:val="000C7907"/>
    <w:rsid w:val="000C7A11"/>
    <w:rsid w:val="000C7F5E"/>
    <w:rsid w:val="000D00AC"/>
    <w:rsid w:val="000D0AED"/>
    <w:rsid w:val="000D3602"/>
    <w:rsid w:val="000D4D89"/>
    <w:rsid w:val="000D4E94"/>
    <w:rsid w:val="000D646B"/>
    <w:rsid w:val="000D6BBD"/>
    <w:rsid w:val="000D7751"/>
    <w:rsid w:val="000D7C23"/>
    <w:rsid w:val="000E0A16"/>
    <w:rsid w:val="000E1BFA"/>
    <w:rsid w:val="000E20D2"/>
    <w:rsid w:val="000E2142"/>
    <w:rsid w:val="000E21D0"/>
    <w:rsid w:val="000E2A38"/>
    <w:rsid w:val="000E2ACC"/>
    <w:rsid w:val="000E2B84"/>
    <w:rsid w:val="000E5509"/>
    <w:rsid w:val="000E585F"/>
    <w:rsid w:val="000E66F8"/>
    <w:rsid w:val="000F054F"/>
    <w:rsid w:val="000F079D"/>
    <w:rsid w:val="000F0D9D"/>
    <w:rsid w:val="000F17D8"/>
    <w:rsid w:val="000F1D56"/>
    <w:rsid w:val="000F2534"/>
    <w:rsid w:val="000F28D9"/>
    <w:rsid w:val="000F2D43"/>
    <w:rsid w:val="000F2F9A"/>
    <w:rsid w:val="000F3AA0"/>
    <w:rsid w:val="000F44B2"/>
    <w:rsid w:val="000F4AEB"/>
    <w:rsid w:val="000F4B40"/>
    <w:rsid w:val="000F4C3B"/>
    <w:rsid w:val="000F4E7B"/>
    <w:rsid w:val="000F57C3"/>
    <w:rsid w:val="000F5C37"/>
    <w:rsid w:val="000F5DF0"/>
    <w:rsid w:val="000F6A0B"/>
    <w:rsid w:val="000F7695"/>
    <w:rsid w:val="000F7804"/>
    <w:rsid w:val="001012E3"/>
    <w:rsid w:val="00101EEB"/>
    <w:rsid w:val="001020D4"/>
    <w:rsid w:val="0010375A"/>
    <w:rsid w:val="001038ED"/>
    <w:rsid w:val="001042B0"/>
    <w:rsid w:val="0010621E"/>
    <w:rsid w:val="00106F4F"/>
    <w:rsid w:val="001071D3"/>
    <w:rsid w:val="001075A8"/>
    <w:rsid w:val="00110259"/>
    <w:rsid w:val="00110AA9"/>
    <w:rsid w:val="0011254D"/>
    <w:rsid w:val="001139C2"/>
    <w:rsid w:val="00114559"/>
    <w:rsid w:val="00114EA9"/>
    <w:rsid w:val="00115ED0"/>
    <w:rsid w:val="0011683C"/>
    <w:rsid w:val="001179E8"/>
    <w:rsid w:val="0012021B"/>
    <w:rsid w:val="00121626"/>
    <w:rsid w:val="0012222D"/>
    <w:rsid w:val="001255E6"/>
    <w:rsid w:val="0013053A"/>
    <w:rsid w:val="0013066A"/>
    <w:rsid w:val="001315EF"/>
    <w:rsid w:val="00131F39"/>
    <w:rsid w:val="00132375"/>
    <w:rsid w:val="00132E73"/>
    <w:rsid w:val="00133505"/>
    <w:rsid w:val="00134188"/>
    <w:rsid w:val="001359DE"/>
    <w:rsid w:val="00136E8F"/>
    <w:rsid w:val="00137094"/>
    <w:rsid w:val="00137403"/>
    <w:rsid w:val="00140706"/>
    <w:rsid w:val="00140C8E"/>
    <w:rsid w:val="0014122A"/>
    <w:rsid w:val="00141E85"/>
    <w:rsid w:val="0014319C"/>
    <w:rsid w:val="001436B3"/>
    <w:rsid w:val="00143976"/>
    <w:rsid w:val="00143DAC"/>
    <w:rsid w:val="00144622"/>
    <w:rsid w:val="00144781"/>
    <w:rsid w:val="00144917"/>
    <w:rsid w:val="00146BB2"/>
    <w:rsid w:val="0014702D"/>
    <w:rsid w:val="00147596"/>
    <w:rsid w:val="00152718"/>
    <w:rsid w:val="001530CF"/>
    <w:rsid w:val="00153F12"/>
    <w:rsid w:val="001543DB"/>
    <w:rsid w:val="0015530F"/>
    <w:rsid w:val="00155473"/>
    <w:rsid w:val="00155DC2"/>
    <w:rsid w:val="00156D90"/>
    <w:rsid w:val="00156E9F"/>
    <w:rsid w:val="00157A57"/>
    <w:rsid w:val="00157DB6"/>
    <w:rsid w:val="00157EC2"/>
    <w:rsid w:val="00160CC9"/>
    <w:rsid w:val="00161E47"/>
    <w:rsid w:val="001626D8"/>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C5B"/>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AA7"/>
    <w:rsid w:val="00187398"/>
    <w:rsid w:val="00187F73"/>
    <w:rsid w:val="00187FB0"/>
    <w:rsid w:val="001902E9"/>
    <w:rsid w:val="00190327"/>
    <w:rsid w:val="00190A0A"/>
    <w:rsid w:val="00190C1A"/>
    <w:rsid w:val="0019137C"/>
    <w:rsid w:val="001915BB"/>
    <w:rsid w:val="00191FA2"/>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23A"/>
    <w:rsid w:val="001B4388"/>
    <w:rsid w:val="001B463E"/>
    <w:rsid w:val="001B49E0"/>
    <w:rsid w:val="001B4A96"/>
    <w:rsid w:val="001B5377"/>
    <w:rsid w:val="001B6553"/>
    <w:rsid w:val="001B6647"/>
    <w:rsid w:val="001B67E7"/>
    <w:rsid w:val="001B6A47"/>
    <w:rsid w:val="001B6B0A"/>
    <w:rsid w:val="001B6C3C"/>
    <w:rsid w:val="001C0824"/>
    <w:rsid w:val="001C0B83"/>
    <w:rsid w:val="001C1510"/>
    <w:rsid w:val="001C1989"/>
    <w:rsid w:val="001C28FD"/>
    <w:rsid w:val="001C3349"/>
    <w:rsid w:val="001C33DF"/>
    <w:rsid w:val="001C33F2"/>
    <w:rsid w:val="001C4ABA"/>
    <w:rsid w:val="001C546B"/>
    <w:rsid w:val="001C5EA2"/>
    <w:rsid w:val="001C6608"/>
    <w:rsid w:val="001C6C7D"/>
    <w:rsid w:val="001C78D5"/>
    <w:rsid w:val="001D1CB1"/>
    <w:rsid w:val="001D2AC0"/>
    <w:rsid w:val="001D2D5B"/>
    <w:rsid w:val="001D2DBA"/>
    <w:rsid w:val="001D2FD0"/>
    <w:rsid w:val="001D3830"/>
    <w:rsid w:val="001D3BA6"/>
    <w:rsid w:val="001D5564"/>
    <w:rsid w:val="001D6FAA"/>
    <w:rsid w:val="001D70FA"/>
    <w:rsid w:val="001D75FB"/>
    <w:rsid w:val="001D7BA9"/>
    <w:rsid w:val="001E039D"/>
    <w:rsid w:val="001E22E7"/>
    <w:rsid w:val="001E2714"/>
    <w:rsid w:val="001E398C"/>
    <w:rsid w:val="001E4179"/>
    <w:rsid w:val="001E4456"/>
    <w:rsid w:val="001E4DDC"/>
    <w:rsid w:val="001E7275"/>
    <w:rsid w:val="001E774F"/>
    <w:rsid w:val="001E7C1D"/>
    <w:rsid w:val="001F073F"/>
    <w:rsid w:val="001F3009"/>
    <w:rsid w:val="001F3017"/>
    <w:rsid w:val="001F3358"/>
    <w:rsid w:val="001F35CB"/>
    <w:rsid w:val="001F390F"/>
    <w:rsid w:val="001F5CD1"/>
    <w:rsid w:val="001F6610"/>
    <w:rsid w:val="001F7257"/>
    <w:rsid w:val="001F7739"/>
    <w:rsid w:val="0020011B"/>
    <w:rsid w:val="0020187E"/>
    <w:rsid w:val="00201DC6"/>
    <w:rsid w:val="00202375"/>
    <w:rsid w:val="002025EA"/>
    <w:rsid w:val="00202884"/>
    <w:rsid w:val="00202E44"/>
    <w:rsid w:val="00203556"/>
    <w:rsid w:val="00204B02"/>
    <w:rsid w:val="00204D0F"/>
    <w:rsid w:val="00204DB6"/>
    <w:rsid w:val="002056ED"/>
    <w:rsid w:val="00205C3A"/>
    <w:rsid w:val="00207E9A"/>
    <w:rsid w:val="0021083F"/>
    <w:rsid w:val="00211793"/>
    <w:rsid w:val="00211C11"/>
    <w:rsid w:val="00212345"/>
    <w:rsid w:val="00212D2D"/>
    <w:rsid w:val="0021345D"/>
    <w:rsid w:val="00214809"/>
    <w:rsid w:val="002149A1"/>
    <w:rsid w:val="00214E7A"/>
    <w:rsid w:val="0021529A"/>
    <w:rsid w:val="00215BFE"/>
    <w:rsid w:val="00215C44"/>
    <w:rsid w:val="00216E73"/>
    <w:rsid w:val="0021774C"/>
    <w:rsid w:val="00217C39"/>
    <w:rsid w:val="00217FF6"/>
    <w:rsid w:val="00222386"/>
    <w:rsid w:val="00222F51"/>
    <w:rsid w:val="002230E1"/>
    <w:rsid w:val="00223361"/>
    <w:rsid w:val="002244BA"/>
    <w:rsid w:val="002247AA"/>
    <w:rsid w:val="00224DA7"/>
    <w:rsid w:val="002253AD"/>
    <w:rsid w:val="002261CB"/>
    <w:rsid w:val="002268BF"/>
    <w:rsid w:val="00227BDE"/>
    <w:rsid w:val="0023000F"/>
    <w:rsid w:val="00230045"/>
    <w:rsid w:val="0023014E"/>
    <w:rsid w:val="002308FA"/>
    <w:rsid w:val="0023132F"/>
    <w:rsid w:val="00231AA5"/>
    <w:rsid w:val="00231C8A"/>
    <w:rsid w:val="00232F90"/>
    <w:rsid w:val="0023339B"/>
    <w:rsid w:val="0023469C"/>
    <w:rsid w:val="00234C71"/>
    <w:rsid w:val="00235511"/>
    <w:rsid w:val="00235676"/>
    <w:rsid w:val="0023569F"/>
    <w:rsid w:val="002366E0"/>
    <w:rsid w:val="00236DE1"/>
    <w:rsid w:val="002372EE"/>
    <w:rsid w:val="002372FD"/>
    <w:rsid w:val="0023764D"/>
    <w:rsid w:val="00240175"/>
    <w:rsid w:val="002415BC"/>
    <w:rsid w:val="00242554"/>
    <w:rsid w:val="00242863"/>
    <w:rsid w:val="002434B2"/>
    <w:rsid w:val="00243690"/>
    <w:rsid w:val="002442F4"/>
    <w:rsid w:val="002445EA"/>
    <w:rsid w:val="00244ECE"/>
    <w:rsid w:val="00244FC5"/>
    <w:rsid w:val="002459DD"/>
    <w:rsid w:val="00245D1D"/>
    <w:rsid w:val="00245FD8"/>
    <w:rsid w:val="00250EDA"/>
    <w:rsid w:val="00251502"/>
    <w:rsid w:val="002518E8"/>
    <w:rsid w:val="00251C10"/>
    <w:rsid w:val="00252E1E"/>
    <w:rsid w:val="002538BA"/>
    <w:rsid w:val="00253DB1"/>
    <w:rsid w:val="0025469D"/>
    <w:rsid w:val="002552B1"/>
    <w:rsid w:val="00255D01"/>
    <w:rsid w:val="00256DDB"/>
    <w:rsid w:val="00256E55"/>
    <w:rsid w:val="00257E0E"/>
    <w:rsid w:val="00257FF4"/>
    <w:rsid w:val="00260FCB"/>
    <w:rsid w:val="002615F5"/>
    <w:rsid w:val="002616B9"/>
    <w:rsid w:val="0026217B"/>
    <w:rsid w:val="002629E4"/>
    <w:rsid w:val="00262FC9"/>
    <w:rsid w:val="00263FE3"/>
    <w:rsid w:val="00265593"/>
    <w:rsid w:val="002675EA"/>
    <w:rsid w:val="00267BC5"/>
    <w:rsid w:val="00267CBE"/>
    <w:rsid w:val="00267E0B"/>
    <w:rsid w:val="00270680"/>
    <w:rsid w:val="00271103"/>
    <w:rsid w:val="002721FA"/>
    <w:rsid w:val="0027230C"/>
    <w:rsid w:val="002723DA"/>
    <w:rsid w:val="00272B99"/>
    <w:rsid w:val="00273591"/>
    <w:rsid w:val="0027380D"/>
    <w:rsid w:val="0027468E"/>
    <w:rsid w:val="00274826"/>
    <w:rsid w:val="00275005"/>
    <w:rsid w:val="002752AB"/>
    <w:rsid w:val="002756D6"/>
    <w:rsid w:val="0027573C"/>
    <w:rsid w:val="002815D0"/>
    <w:rsid w:val="002820A7"/>
    <w:rsid w:val="00283B82"/>
    <w:rsid w:val="00283E13"/>
    <w:rsid w:val="002852F8"/>
    <w:rsid w:val="00285D8C"/>
    <w:rsid w:val="00286478"/>
    <w:rsid w:val="00287EDD"/>
    <w:rsid w:val="0029141B"/>
    <w:rsid w:val="002927D3"/>
    <w:rsid w:val="00294BDE"/>
    <w:rsid w:val="00295825"/>
    <w:rsid w:val="00295DB6"/>
    <w:rsid w:val="0029788B"/>
    <w:rsid w:val="00297D1B"/>
    <w:rsid w:val="00297F4D"/>
    <w:rsid w:val="002A0226"/>
    <w:rsid w:val="002A0661"/>
    <w:rsid w:val="002A1CF2"/>
    <w:rsid w:val="002A2ED0"/>
    <w:rsid w:val="002A3A84"/>
    <w:rsid w:val="002A4C3E"/>
    <w:rsid w:val="002A56BC"/>
    <w:rsid w:val="002A5C53"/>
    <w:rsid w:val="002A6AD6"/>
    <w:rsid w:val="002A721B"/>
    <w:rsid w:val="002A72CC"/>
    <w:rsid w:val="002A76AB"/>
    <w:rsid w:val="002A7A4F"/>
    <w:rsid w:val="002A7AFE"/>
    <w:rsid w:val="002B01DB"/>
    <w:rsid w:val="002B02C5"/>
    <w:rsid w:val="002B09C0"/>
    <w:rsid w:val="002B13B3"/>
    <w:rsid w:val="002B183D"/>
    <w:rsid w:val="002B1DBF"/>
    <w:rsid w:val="002B207F"/>
    <w:rsid w:val="002B2A48"/>
    <w:rsid w:val="002B2BEE"/>
    <w:rsid w:val="002B3104"/>
    <w:rsid w:val="002B31AD"/>
    <w:rsid w:val="002B3EA7"/>
    <w:rsid w:val="002B4597"/>
    <w:rsid w:val="002B4BAE"/>
    <w:rsid w:val="002B538B"/>
    <w:rsid w:val="002B581B"/>
    <w:rsid w:val="002C2892"/>
    <w:rsid w:val="002C4EF7"/>
    <w:rsid w:val="002C58AB"/>
    <w:rsid w:val="002C6D84"/>
    <w:rsid w:val="002C7D21"/>
    <w:rsid w:val="002D1564"/>
    <w:rsid w:val="002D1CA4"/>
    <w:rsid w:val="002D2C09"/>
    <w:rsid w:val="002D2C45"/>
    <w:rsid w:val="002D4969"/>
    <w:rsid w:val="002D4EE1"/>
    <w:rsid w:val="002D4F49"/>
    <w:rsid w:val="002D6D36"/>
    <w:rsid w:val="002D778E"/>
    <w:rsid w:val="002D7A26"/>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778"/>
    <w:rsid w:val="002F3D1C"/>
    <w:rsid w:val="002F4EA1"/>
    <w:rsid w:val="002F52DE"/>
    <w:rsid w:val="002F55C1"/>
    <w:rsid w:val="002F797A"/>
    <w:rsid w:val="00300483"/>
    <w:rsid w:val="00301AC8"/>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515"/>
    <w:rsid w:val="00317DC7"/>
    <w:rsid w:val="003200F9"/>
    <w:rsid w:val="00320F38"/>
    <w:rsid w:val="00321183"/>
    <w:rsid w:val="00321694"/>
    <w:rsid w:val="00321F0A"/>
    <w:rsid w:val="003223CE"/>
    <w:rsid w:val="00322A2D"/>
    <w:rsid w:val="00322E80"/>
    <w:rsid w:val="00324D5B"/>
    <w:rsid w:val="00325045"/>
    <w:rsid w:val="00325D91"/>
    <w:rsid w:val="00326136"/>
    <w:rsid w:val="003267B4"/>
    <w:rsid w:val="00327075"/>
    <w:rsid w:val="0033020B"/>
    <w:rsid w:val="00331193"/>
    <w:rsid w:val="00331DB2"/>
    <w:rsid w:val="003325EE"/>
    <w:rsid w:val="003333D4"/>
    <w:rsid w:val="0033472C"/>
    <w:rsid w:val="00334920"/>
    <w:rsid w:val="00334951"/>
    <w:rsid w:val="00336411"/>
    <w:rsid w:val="0033678D"/>
    <w:rsid w:val="0033720D"/>
    <w:rsid w:val="003373E8"/>
    <w:rsid w:val="00341F90"/>
    <w:rsid w:val="00342282"/>
    <w:rsid w:val="003443DD"/>
    <w:rsid w:val="00344D5A"/>
    <w:rsid w:val="0034591E"/>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27E2"/>
    <w:rsid w:val="00363830"/>
    <w:rsid w:val="00363D2D"/>
    <w:rsid w:val="00364BB6"/>
    <w:rsid w:val="00364D6B"/>
    <w:rsid w:val="00365408"/>
    <w:rsid w:val="00365CC0"/>
    <w:rsid w:val="003668DF"/>
    <w:rsid w:val="00367688"/>
    <w:rsid w:val="00372221"/>
    <w:rsid w:val="00372CF2"/>
    <w:rsid w:val="00373074"/>
    <w:rsid w:val="00373E05"/>
    <w:rsid w:val="00374075"/>
    <w:rsid w:val="00374C7E"/>
    <w:rsid w:val="00377353"/>
    <w:rsid w:val="0037736B"/>
    <w:rsid w:val="00381F57"/>
    <w:rsid w:val="0038216E"/>
    <w:rsid w:val="003822E5"/>
    <w:rsid w:val="003830B8"/>
    <w:rsid w:val="00383262"/>
    <w:rsid w:val="00386517"/>
    <w:rsid w:val="003A1257"/>
    <w:rsid w:val="003A157A"/>
    <w:rsid w:val="003A283F"/>
    <w:rsid w:val="003A2A16"/>
    <w:rsid w:val="003A2F4D"/>
    <w:rsid w:val="003A2FDD"/>
    <w:rsid w:val="003A3C43"/>
    <w:rsid w:val="003A5BC9"/>
    <w:rsid w:val="003A5CCC"/>
    <w:rsid w:val="003A65F0"/>
    <w:rsid w:val="003A70FF"/>
    <w:rsid w:val="003A740B"/>
    <w:rsid w:val="003A74D2"/>
    <w:rsid w:val="003A756B"/>
    <w:rsid w:val="003A7902"/>
    <w:rsid w:val="003A7F61"/>
    <w:rsid w:val="003A7FE5"/>
    <w:rsid w:val="003B2103"/>
    <w:rsid w:val="003B23D7"/>
    <w:rsid w:val="003B34CB"/>
    <w:rsid w:val="003B3AB4"/>
    <w:rsid w:val="003B3CA8"/>
    <w:rsid w:val="003B45D5"/>
    <w:rsid w:val="003B52FE"/>
    <w:rsid w:val="003B572A"/>
    <w:rsid w:val="003B6325"/>
    <w:rsid w:val="003B71E0"/>
    <w:rsid w:val="003B78A4"/>
    <w:rsid w:val="003C144E"/>
    <w:rsid w:val="003C18C5"/>
    <w:rsid w:val="003C1A07"/>
    <w:rsid w:val="003C1E74"/>
    <w:rsid w:val="003C20A2"/>
    <w:rsid w:val="003C2673"/>
    <w:rsid w:val="003C27A2"/>
    <w:rsid w:val="003C567C"/>
    <w:rsid w:val="003C59B8"/>
    <w:rsid w:val="003C6809"/>
    <w:rsid w:val="003C7897"/>
    <w:rsid w:val="003D0937"/>
    <w:rsid w:val="003D0A69"/>
    <w:rsid w:val="003D17E6"/>
    <w:rsid w:val="003D1A20"/>
    <w:rsid w:val="003D1AC9"/>
    <w:rsid w:val="003D2AC9"/>
    <w:rsid w:val="003D2CD8"/>
    <w:rsid w:val="003D3724"/>
    <w:rsid w:val="003D3E61"/>
    <w:rsid w:val="003D46A7"/>
    <w:rsid w:val="003D6376"/>
    <w:rsid w:val="003E1235"/>
    <w:rsid w:val="003E2792"/>
    <w:rsid w:val="003E2A35"/>
    <w:rsid w:val="003E2B56"/>
    <w:rsid w:val="003E2CE1"/>
    <w:rsid w:val="003E2DCB"/>
    <w:rsid w:val="003E3578"/>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B63"/>
    <w:rsid w:val="00402C35"/>
    <w:rsid w:val="0040383F"/>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6277"/>
    <w:rsid w:val="00416E24"/>
    <w:rsid w:val="0042063D"/>
    <w:rsid w:val="00422B23"/>
    <w:rsid w:val="00423A60"/>
    <w:rsid w:val="00424BFB"/>
    <w:rsid w:val="004257B7"/>
    <w:rsid w:val="0042651C"/>
    <w:rsid w:val="00426E9B"/>
    <w:rsid w:val="0042739B"/>
    <w:rsid w:val="00427D55"/>
    <w:rsid w:val="0043233C"/>
    <w:rsid w:val="004345A6"/>
    <w:rsid w:val="00435B2F"/>
    <w:rsid w:val="00435E03"/>
    <w:rsid w:val="00435EEC"/>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6832"/>
    <w:rsid w:val="004478D4"/>
    <w:rsid w:val="00450380"/>
    <w:rsid w:val="004505C6"/>
    <w:rsid w:val="004520CD"/>
    <w:rsid w:val="00452DF3"/>
    <w:rsid w:val="004534F5"/>
    <w:rsid w:val="00453765"/>
    <w:rsid w:val="00453AB4"/>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738"/>
    <w:rsid w:val="00472E49"/>
    <w:rsid w:val="004732BB"/>
    <w:rsid w:val="00474C60"/>
    <w:rsid w:val="00475944"/>
    <w:rsid w:val="00475DF0"/>
    <w:rsid w:val="00476525"/>
    <w:rsid w:val="004772E2"/>
    <w:rsid w:val="0047739F"/>
    <w:rsid w:val="00477F97"/>
    <w:rsid w:val="0048022C"/>
    <w:rsid w:val="00480A2D"/>
    <w:rsid w:val="00480AFB"/>
    <w:rsid w:val="00481247"/>
    <w:rsid w:val="004828DC"/>
    <w:rsid w:val="00482FF7"/>
    <w:rsid w:val="00483098"/>
    <w:rsid w:val="00483AFB"/>
    <w:rsid w:val="0048402B"/>
    <w:rsid w:val="0048414A"/>
    <w:rsid w:val="0048452E"/>
    <w:rsid w:val="00484B4A"/>
    <w:rsid w:val="00485C56"/>
    <w:rsid w:val="00486B79"/>
    <w:rsid w:val="00486CA2"/>
    <w:rsid w:val="00487C77"/>
    <w:rsid w:val="00490B25"/>
    <w:rsid w:val="00490FD6"/>
    <w:rsid w:val="004911C4"/>
    <w:rsid w:val="00491FB4"/>
    <w:rsid w:val="00494CC8"/>
    <w:rsid w:val="004955E7"/>
    <w:rsid w:val="0049589C"/>
    <w:rsid w:val="00495EF1"/>
    <w:rsid w:val="00496ED4"/>
    <w:rsid w:val="00497D4A"/>
    <w:rsid w:val="004A0441"/>
    <w:rsid w:val="004A0605"/>
    <w:rsid w:val="004A084C"/>
    <w:rsid w:val="004A15B3"/>
    <w:rsid w:val="004A1D01"/>
    <w:rsid w:val="004A2A54"/>
    <w:rsid w:val="004A2EF3"/>
    <w:rsid w:val="004A3B0D"/>
    <w:rsid w:val="004A4C36"/>
    <w:rsid w:val="004A52F5"/>
    <w:rsid w:val="004A5B15"/>
    <w:rsid w:val="004A5D29"/>
    <w:rsid w:val="004A5D3A"/>
    <w:rsid w:val="004A6897"/>
    <w:rsid w:val="004A692B"/>
    <w:rsid w:val="004A6EB6"/>
    <w:rsid w:val="004A794C"/>
    <w:rsid w:val="004B3EC7"/>
    <w:rsid w:val="004B5664"/>
    <w:rsid w:val="004C2107"/>
    <w:rsid w:val="004C4A92"/>
    <w:rsid w:val="004C5D6A"/>
    <w:rsid w:val="004C5FC6"/>
    <w:rsid w:val="004C6435"/>
    <w:rsid w:val="004C649B"/>
    <w:rsid w:val="004C7B9C"/>
    <w:rsid w:val="004C7D55"/>
    <w:rsid w:val="004C7E6A"/>
    <w:rsid w:val="004D089A"/>
    <w:rsid w:val="004D14CB"/>
    <w:rsid w:val="004D3184"/>
    <w:rsid w:val="004D5030"/>
    <w:rsid w:val="004D6045"/>
    <w:rsid w:val="004D7546"/>
    <w:rsid w:val="004D7EC5"/>
    <w:rsid w:val="004E02B0"/>
    <w:rsid w:val="004E0504"/>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5860"/>
    <w:rsid w:val="004F6BFB"/>
    <w:rsid w:val="004F7E4A"/>
    <w:rsid w:val="0050147C"/>
    <w:rsid w:val="0050182B"/>
    <w:rsid w:val="00502579"/>
    <w:rsid w:val="005029F7"/>
    <w:rsid w:val="00503614"/>
    <w:rsid w:val="005038A0"/>
    <w:rsid w:val="00503D4C"/>
    <w:rsid w:val="00504C0C"/>
    <w:rsid w:val="00504E48"/>
    <w:rsid w:val="00506045"/>
    <w:rsid w:val="005061CB"/>
    <w:rsid w:val="005070FF"/>
    <w:rsid w:val="00512004"/>
    <w:rsid w:val="0051227A"/>
    <w:rsid w:val="00512BBC"/>
    <w:rsid w:val="005134FB"/>
    <w:rsid w:val="0051353A"/>
    <w:rsid w:val="005135FD"/>
    <w:rsid w:val="0051366C"/>
    <w:rsid w:val="0051684F"/>
    <w:rsid w:val="00516A92"/>
    <w:rsid w:val="00516B9F"/>
    <w:rsid w:val="00517693"/>
    <w:rsid w:val="00517A6F"/>
    <w:rsid w:val="005205AB"/>
    <w:rsid w:val="00522737"/>
    <w:rsid w:val="00523378"/>
    <w:rsid w:val="0052550F"/>
    <w:rsid w:val="005259BB"/>
    <w:rsid w:val="00526C0F"/>
    <w:rsid w:val="0052702A"/>
    <w:rsid w:val="00530397"/>
    <w:rsid w:val="005308DE"/>
    <w:rsid w:val="00530F73"/>
    <w:rsid w:val="00533480"/>
    <w:rsid w:val="00533727"/>
    <w:rsid w:val="00533B8E"/>
    <w:rsid w:val="00535417"/>
    <w:rsid w:val="00535833"/>
    <w:rsid w:val="00536D28"/>
    <w:rsid w:val="005372C5"/>
    <w:rsid w:val="00537A26"/>
    <w:rsid w:val="00540416"/>
    <w:rsid w:val="00540E47"/>
    <w:rsid w:val="00543283"/>
    <w:rsid w:val="0054364C"/>
    <w:rsid w:val="00544A49"/>
    <w:rsid w:val="0054547F"/>
    <w:rsid w:val="00546747"/>
    <w:rsid w:val="00547510"/>
    <w:rsid w:val="00547D9C"/>
    <w:rsid w:val="00547ECC"/>
    <w:rsid w:val="00551D5A"/>
    <w:rsid w:val="00551EC3"/>
    <w:rsid w:val="00554A44"/>
    <w:rsid w:val="00554C53"/>
    <w:rsid w:val="00554F18"/>
    <w:rsid w:val="00555220"/>
    <w:rsid w:val="005555F0"/>
    <w:rsid w:val="00555739"/>
    <w:rsid w:val="00556E75"/>
    <w:rsid w:val="005579B8"/>
    <w:rsid w:val="0056069A"/>
    <w:rsid w:val="00560C3B"/>
    <w:rsid w:val="00561EA1"/>
    <w:rsid w:val="00562799"/>
    <w:rsid w:val="00562B58"/>
    <w:rsid w:val="005633D6"/>
    <w:rsid w:val="00564804"/>
    <w:rsid w:val="00565598"/>
    <w:rsid w:val="00565B5A"/>
    <w:rsid w:val="00567E8F"/>
    <w:rsid w:val="005702D6"/>
    <w:rsid w:val="00572588"/>
    <w:rsid w:val="00572811"/>
    <w:rsid w:val="00573A50"/>
    <w:rsid w:val="005746D2"/>
    <w:rsid w:val="00574E8A"/>
    <w:rsid w:val="00577775"/>
    <w:rsid w:val="0058121A"/>
    <w:rsid w:val="00581863"/>
    <w:rsid w:val="00581EA3"/>
    <w:rsid w:val="0058205A"/>
    <w:rsid w:val="0058260B"/>
    <w:rsid w:val="00583B97"/>
    <w:rsid w:val="00584D1E"/>
    <w:rsid w:val="00585564"/>
    <w:rsid w:val="00586795"/>
    <w:rsid w:val="00586B82"/>
    <w:rsid w:val="00587E13"/>
    <w:rsid w:val="005933AA"/>
    <w:rsid w:val="005940AA"/>
    <w:rsid w:val="00594614"/>
    <w:rsid w:val="00594E10"/>
    <w:rsid w:val="005953CC"/>
    <w:rsid w:val="00596306"/>
    <w:rsid w:val="00596487"/>
    <w:rsid w:val="00597ED1"/>
    <w:rsid w:val="005A0809"/>
    <w:rsid w:val="005A0B91"/>
    <w:rsid w:val="005A1494"/>
    <w:rsid w:val="005A3590"/>
    <w:rsid w:val="005A4A1C"/>
    <w:rsid w:val="005A5BD8"/>
    <w:rsid w:val="005A692A"/>
    <w:rsid w:val="005A6AB8"/>
    <w:rsid w:val="005A7FC9"/>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0FCA"/>
    <w:rsid w:val="005D1112"/>
    <w:rsid w:val="005D12A5"/>
    <w:rsid w:val="005D237C"/>
    <w:rsid w:val="005D25E2"/>
    <w:rsid w:val="005D25FF"/>
    <w:rsid w:val="005D2632"/>
    <w:rsid w:val="005D38E0"/>
    <w:rsid w:val="005D3F32"/>
    <w:rsid w:val="005D47C7"/>
    <w:rsid w:val="005D4E3E"/>
    <w:rsid w:val="005D67F7"/>
    <w:rsid w:val="005D695E"/>
    <w:rsid w:val="005D79B4"/>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03B9"/>
    <w:rsid w:val="005F1508"/>
    <w:rsid w:val="005F1EAC"/>
    <w:rsid w:val="005F2403"/>
    <w:rsid w:val="005F308F"/>
    <w:rsid w:val="005F4869"/>
    <w:rsid w:val="005F4BFD"/>
    <w:rsid w:val="005F5748"/>
    <w:rsid w:val="005F5834"/>
    <w:rsid w:val="005F5E11"/>
    <w:rsid w:val="005F791D"/>
    <w:rsid w:val="006003E5"/>
    <w:rsid w:val="00600E63"/>
    <w:rsid w:val="00601561"/>
    <w:rsid w:val="00601E55"/>
    <w:rsid w:val="00602037"/>
    <w:rsid w:val="006029DD"/>
    <w:rsid w:val="00602C6A"/>
    <w:rsid w:val="00603AF5"/>
    <w:rsid w:val="006055DE"/>
    <w:rsid w:val="00606C66"/>
    <w:rsid w:val="00610145"/>
    <w:rsid w:val="00610D1F"/>
    <w:rsid w:val="006123C6"/>
    <w:rsid w:val="00612C02"/>
    <w:rsid w:val="00612CDD"/>
    <w:rsid w:val="0061562E"/>
    <w:rsid w:val="00616D41"/>
    <w:rsid w:val="00617292"/>
    <w:rsid w:val="006200A9"/>
    <w:rsid w:val="00621593"/>
    <w:rsid w:val="00622225"/>
    <w:rsid w:val="00622D03"/>
    <w:rsid w:val="00622DCD"/>
    <w:rsid w:val="00622F57"/>
    <w:rsid w:val="00623DD5"/>
    <w:rsid w:val="00624269"/>
    <w:rsid w:val="00624A34"/>
    <w:rsid w:val="0062568D"/>
    <w:rsid w:val="006256D3"/>
    <w:rsid w:val="006267F5"/>
    <w:rsid w:val="006268B7"/>
    <w:rsid w:val="00627337"/>
    <w:rsid w:val="00627564"/>
    <w:rsid w:val="00627B61"/>
    <w:rsid w:val="00630069"/>
    <w:rsid w:val="00630583"/>
    <w:rsid w:val="00630D2E"/>
    <w:rsid w:val="00630D39"/>
    <w:rsid w:val="006317D0"/>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2B58"/>
    <w:rsid w:val="00653F9C"/>
    <w:rsid w:val="00654D98"/>
    <w:rsid w:val="00655470"/>
    <w:rsid w:val="00655BC2"/>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1E03"/>
    <w:rsid w:val="00672914"/>
    <w:rsid w:val="006742C2"/>
    <w:rsid w:val="006744C3"/>
    <w:rsid w:val="0067537F"/>
    <w:rsid w:val="00676410"/>
    <w:rsid w:val="00676C79"/>
    <w:rsid w:val="00680509"/>
    <w:rsid w:val="006805CB"/>
    <w:rsid w:val="00681CC1"/>
    <w:rsid w:val="0068233B"/>
    <w:rsid w:val="00682E11"/>
    <w:rsid w:val="00683081"/>
    <w:rsid w:val="0068322B"/>
    <w:rsid w:val="00684C95"/>
    <w:rsid w:val="006850D3"/>
    <w:rsid w:val="00685249"/>
    <w:rsid w:val="006856B9"/>
    <w:rsid w:val="00685BDE"/>
    <w:rsid w:val="00686085"/>
    <w:rsid w:val="00687C0D"/>
    <w:rsid w:val="00690A42"/>
    <w:rsid w:val="00691237"/>
    <w:rsid w:val="006920E6"/>
    <w:rsid w:val="00692555"/>
    <w:rsid w:val="00693176"/>
    <w:rsid w:val="006943B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7A7"/>
    <w:rsid w:val="006B6DDA"/>
    <w:rsid w:val="006B73D9"/>
    <w:rsid w:val="006B7DF0"/>
    <w:rsid w:val="006B7E74"/>
    <w:rsid w:val="006C0D75"/>
    <w:rsid w:val="006C1C48"/>
    <w:rsid w:val="006C3B7F"/>
    <w:rsid w:val="006C3C1D"/>
    <w:rsid w:val="006C41FF"/>
    <w:rsid w:val="006C4E7B"/>
    <w:rsid w:val="006C5145"/>
    <w:rsid w:val="006C65A8"/>
    <w:rsid w:val="006D05AD"/>
    <w:rsid w:val="006D0E0D"/>
    <w:rsid w:val="006D0EC1"/>
    <w:rsid w:val="006D16F8"/>
    <w:rsid w:val="006D1813"/>
    <w:rsid w:val="006D22C9"/>
    <w:rsid w:val="006D24A9"/>
    <w:rsid w:val="006D2AF3"/>
    <w:rsid w:val="006D2B60"/>
    <w:rsid w:val="006D2C7F"/>
    <w:rsid w:val="006D4283"/>
    <w:rsid w:val="006D4D79"/>
    <w:rsid w:val="006D4FBD"/>
    <w:rsid w:val="006D5879"/>
    <w:rsid w:val="006D63FD"/>
    <w:rsid w:val="006D65B4"/>
    <w:rsid w:val="006D754A"/>
    <w:rsid w:val="006D7B9C"/>
    <w:rsid w:val="006E04C6"/>
    <w:rsid w:val="006E0A65"/>
    <w:rsid w:val="006E1B01"/>
    <w:rsid w:val="006E2F26"/>
    <w:rsid w:val="006E3E3D"/>
    <w:rsid w:val="006E45A1"/>
    <w:rsid w:val="006E4836"/>
    <w:rsid w:val="006E5500"/>
    <w:rsid w:val="006E5DDD"/>
    <w:rsid w:val="006E7811"/>
    <w:rsid w:val="006F0444"/>
    <w:rsid w:val="006F04DA"/>
    <w:rsid w:val="006F0557"/>
    <w:rsid w:val="006F0EA3"/>
    <w:rsid w:val="006F1B5D"/>
    <w:rsid w:val="006F212B"/>
    <w:rsid w:val="006F37F7"/>
    <w:rsid w:val="006F4A61"/>
    <w:rsid w:val="006F4ADC"/>
    <w:rsid w:val="006F643D"/>
    <w:rsid w:val="006F675C"/>
    <w:rsid w:val="006F6CAF"/>
    <w:rsid w:val="006F6D13"/>
    <w:rsid w:val="006F7759"/>
    <w:rsid w:val="006F7D95"/>
    <w:rsid w:val="0070013C"/>
    <w:rsid w:val="00700D41"/>
    <w:rsid w:val="00701B21"/>
    <w:rsid w:val="00702384"/>
    <w:rsid w:val="00702949"/>
    <w:rsid w:val="007048C2"/>
    <w:rsid w:val="00704BAE"/>
    <w:rsid w:val="00705807"/>
    <w:rsid w:val="00705C74"/>
    <w:rsid w:val="00705C78"/>
    <w:rsid w:val="00705E06"/>
    <w:rsid w:val="007060E1"/>
    <w:rsid w:val="00706824"/>
    <w:rsid w:val="00706B85"/>
    <w:rsid w:val="007071FC"/>
    <w:rsid w:val="00707C84"/>
    <w:rsid w:val="00710A59"/>
    <w:rsid w:val="00710FDE"/>
    <w:rsid w:val="007116C7"/>
    <w:rsid w:val="00711C5A"/>
    <w:rsid w:val="00712B66"/>
    <w:rsid w:val="00713C31"/>
    <w:rsid w:val="0071428D"/>
    <w:rsid w:val="007144C9"/>
    <w:rsid w:val="0071528E"/>
    <w:rsid w:val="00715975"/>
    <w:rsid w:val="00715EB4"/>
    <w:rsid w:val="00716B3C"/>
    <w:rsid w:val="00716F24"/>
    <w:rsid w:val="007170C2"/>
    <w:rsid w:val="00717EE4"/>
    <w:rsid w:val="00717F2D"/>
    <w:rsid w:val="00720453"/>
    <w:rsid w:val="00720853"/>
    <w:rsid w:val="00722129"/>
    <w:rsid w:val="00724173"/>
    <w:rsid w:val="007256B8"/>
    <w:rsid w:val="00726730"/>
    <w:rsid w:val="00730598"/>
    <w:rsid w:val="00731C24"/>
    <w:rsid w:val="0073257E"/>
    <w:rsid w:val="00732A32"/>
    <w:rsid w:val="00733066"/>
    <w:rsid w:val="00733469"/>
    <w:rsid w:val="00733539"/>
    <w:rsid w:val="00735557"/>
    <w:rsid w:val="00737108"/>
    <w:rsid w:val="007379CE"/>
    <w:rsid w:val="00737B90"/>
    <w:rsid w:val="007419A7"/>
    <w:rsid w:val="00741B21"/>
    <w:rsid w:val="00741DD8"/>
    <w:rsid w:val="00741E49"/>
    <w:rsid w:val="0074250D"/>
    <w:rsid w:val="007445E2"/>
    <w:rsid w:val="00745496"/>
    <w:rsid w:val="007460DA"/>
    <w:rsid w:val="0074705B"/>
    <w:rsid w:val="007470EC"/>
    <w:rsid w:val="0075020B"/>
    <w:rsid w:val="00751017"/>
    <w:rsid w:val="00751960"/>
    <w:rsid w:val="00751D86"/>
    <w:rsid w:val="007533D1"/>
    <w:rsid w:val="007535C7"/>
    <w:rsid w:val="00756551"/>
    <w:rsid w:val="00757769"/>
    <w:rsid w:val="0076067E"/>
    <w:rsid w:val="00761BFD"/>
    <w:rsid w:val="00761D5C"/>
    <w:rsid w:val="00761FE5"/>
    <w:rsid w:val="00762476"/>
    <w:rsid w:val="00762504"/>
    <w:rsid w:val="00762A18"/>
    <w:rsid w:val="00763AE2"/>
    <w:rsid w:val="0076467D"/>
    <w:rsid w:val="00766D90"/>
    <w:rsid w:val="00767C19"/>
    <w:rsid w:val="00767D4E"/>
    <w:rsid w:val="00771067"/>
    <w:rsid w:val="00771604"/>
    <w:rsid w:val="007722ED"/>
    <w:rsid w:val="0077408B"/>
    <w:rsid w:val="0077413C"/>
    <w:rsid w:val="00774AF6"/>
    <w:rsid w:val="00774D8A"/>
    <w:rsid w:val="00774EC8"/>
    <w:rsid w:val="00776781"/>
    <w:rsid w:val="00776FFC"/>
    <w:rsid w:val="007776CC"/>
    <w:rsid w:val="00777CE9"/>
    <w:rsid w:val="00780D05"/>
    <w:rsid w:val="00783C7B"/>
    <w:rsid w:val="00783E0D"/>
    <w:rsid w:val="0078556C"/>
    <w:rsid w:val="007855C5"/>
    <w:rsid w:val="007856D3"/>
    <w:rsid w:val="00785ABD"/>
    <w:rsid w:val="007860C6"/>
    <w:rsid w:val="00786254"/>
    <w:rsid w:val="00786DB0"/>
    <w:rsid w:val="00787D47"/>
    <w:rsid w:val="0079014E"/>
    <w:rsid w:val="0079018A"/>
    <w:rsid w:val="0079148B"/>
    <w:rsid w:val="00792971"/>
    <w:rsid w:val="007935C6"/>
    <w:rsid w:val="00794129"/>
    <w:rsid w:val="00794516"/>
    <w:rsid w:val="00794878"/>
    <w:rsid w:val="00794951"/>
    <w:rsid w:val="00795512"/>
    <w:rsid w:val="00795AB7"/>
    <w:rsid w:val="00795E37"/>
    <w:rsid w:val="0079694C"/>
    <w:rsid w:val="00796D89"/>
    <w:rsid w:val="00796DA2"/>
    <w:rsid w:val="00797163"/>
    <w:rsid w:val="0079751B"/>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98"/>
    <w:rsid w:val="007A7ABE"/>
    <w:rsid w:val="007B03C5"/>
    <w:rsid w:val="007B0674"/>
    <w:rsid w:val="007B26E1"/>
    <w:rsid w:val="007B3045"/>
    <w:rsid w:val="007B4C0F"/>
    <w:rsid w:val="007B4F2B"/>
    <w:rsid w:val="007B5C29"/>
    <w:rsid w:val="007B5E25"/>
    <w:rsid w:val="007B6E0E"/>
    <w:rsid w:val="007B7E18"/>
    <w:rsid w:val="007C265D"/>
    <w:rsid w:val="007C27FB"/>
    <w:rsid w:val="007C2CBB"/>
    <w:rsid w:val="007C309C"/>
    <w:rsid w:val="007C38AC"/>
    <w:rsid w:val="007C4209"/>
    <w:rsid w:val="007C5EB9"/>
    <w:rsid w:val="007C7449"/>
    <w:rsid w:val="007C7EA5"/>
    <w:rsid w:val="007D1A95"/>
    <w:rsid w:val="007D245E"/>
    <w:rsid w:val="007D3764"/>
    <w:rsid w:val="007D485A"/>
    <w:rsid w:val="007D54FF"/>
    <w:rsid w:val="007D57D4"/>
    <w:rsid w:val="007D6315"/>
    <w:rsid w:val="007D67A0"/>
    <w:rsid w:val="007D724A"/>
    <w:rsid w:val="007D75A3"/>
    <w:rsid w:val="007E16E2"/>
    <w:rsid w:val="007E19FE"/>
    <w:rsid w:val="007E1AAC"/>
    <w:rsid w:val="007E26D8"/>
    <w:rsid w:val="007E383F"/>
    <w:rsid w:val="007E3B9C"/>
    <w:rsid w:val="007E4A2F"/>
    <w:rsid w:val="007E5C4A"/>
    <w:rsid w:val="007E6915"/>
    <w:rsid w:val="007E74CA"/>
    <w:rsid w:val="007E781D"/>
    <w:rsid w:val="007E7AD3"/>
    <w:rsid w:val="007F0070"/>
    <w:rsid w:val="007F0441"/>
    <w:rsid w:val="007F0A2D"/>
    <w:rsid w:val="007F0E99"/>
    <w:rsid w:val="007F177C"/>
    <w:rsid w:val="007F20F1"/>
    <w:rsid w:val="007F4224"/>
    <w:rsid w:val="007F4DD2"/>
    <w:rsid w:val="007F4FB9"/>
    <w:rsid w:val="007F6A7E"/>
    <w:rsid w:val="007F7022"/>
    <w:rsid w:val="007F7690"/>
    <w:rsid w:val="008011CC"/>
    <w:rsid w:val="00801404"/>
    <w:rsid w:val="008017AA"/>
    <w:rsid w:val="00801CBA"/>
    <w:rsid w:val="00801D92"/>
    <w:rsid w:val="00803917"/>
    <w:rsid w:val="00804BCF"/>
    <w:rsid w:val="00804FA4"/>
    <w:rsid w:val="00805275"/>
    <w:rsid w:val="00806A62"/>
    <w:rsid w:val="00806E55"/>
    <w:rsid w:val="00807474"/>
    <w:rsid w:val="008075CE"/>
    <w:rsid w:val="008110A7"/>
    <w:rsid w:val="00812179"/>
    <w:rsid w:val="008124E2"/>
    <w:rsid w:val="008136FA"/>
    <w:rsid w:val="00813928"/>
    <w:rsid w:val="00815321"/>
    <w:rsid w:val="008166DB"/>
    <w:rsid w:val="008173E0"/>
    <w:rsid w:val="008175C1"/>
    <w:rsid w:val="008178E1"/>
    <w:rsid w:val="008200D4"/>
    <w:rsid w:val="00820370"/>
    <w:rsid w:val="00820CC6"/>
    <w:rsid w:val="00822C41"/>
    <w:rsid w:val="00824DEC"/>
    <w:rsid w:val="00825043"/>
    <w:rsid w:val="0082521A"/>
    <w:rsid w:val="00825267"/>
    <w:rsid w:val="008264EC"/>
    <w:rsid w:val="00827C0D"/>
    <w:rsid w:val="00830642"/>
    <w:rsid w:val="00830C3A"/>
    <w:rsid w:val="00831250"/>
    <w:rsid w:val="00831D8D"/>
    <w:rsid w:val="008333B7"/>
    <w:rsid w:val="008336EC"/>
    <w:rsid w:val="008337B9"/>
    <w:rsid w:val="00833F30"/>
    <w:rsid w:val="00834FD2"/>
    <w:rsid w:val="00835084"/>
    <w:rsid w:val="00835184"/>
    <w:rsid w:val="00835569"/>
    <w:rsid w:val="00835802"/>
    <w:rsid w:val="00836295"/>
    <w:rsid w:val="008370EE"/>
    <w:rsid w:val="0084093F"/>
    <w:rsid w:val="0084098A"/>
    <w:rsid w:val="00840DB0"/>
    <w:rsid w:val="00840EDE"/>
    <w:rsid w:val="0084151D"/>
    <w:rsid w:val="008418A5"/>
    <w:rsid w:val="00843548"/>
    <w:rsid w:val="0084383C"/>
    <w:rsid w:val="00843AA8"/>
    <w:rsid w:val="00843CC0"/>
    <w:rsid w:val="00844ADD"/>
    <w:rsid w:val="0084534E"/>
    <w:rsid w:val="00846062"/>
    <w:rsid w:val="008474C1"/>
    <w:rsid w:val="00847C1C"/>
    <w:rsid w:val="0085055E"/>
    <w:rsid w:val="00850C3B"/>
    <w:rsid w:val="00851605"/>
    <w:rsid w:val="00852747"/>
    <w:rsid w:val="00852947"/>
    <w:rsid w:val="00852CA0"/>
    <w:rsid w:val="00852D85"/>
    <w:rsid w:val="00852F6C"/>
    <w:rsid w:val="00853DEB"/>
    <w:rsid w:val="00854173"/>
    <w:rsid w:val="0085465C"/>
    <w:rsid w:val="00854967"/>
    <w:rsid w:val="0085540B"/>
    <w:rsid w:val="00855511"/>
    <w:rsid w:val="0085582C"/>
    <w:rsid w:val="00855FD3"/>
    <w:rsid w:val="00857086"/>
    <w:rsid w:val="00857572"/>
    <w:rsid w:val="00857E38"/>
    <w:rsid w:val="008601B6"/>
    <w:rsid w:val="00860F12"/>
    <w:rsid w:val="00860F4D"/>
    <w:rsid w:val="008611DE"/>
    <w:rsid w:val="00861375"/>
    <w:rsid w:val="00861C56"/>
    <w:rsid w:val="00861F29"/>
    <w:rsid w:val="008620A2"/>
    <w:rsid w:val="00862741"/>
    <w:rsid w:val="00862BBD"/>
    <w:rsid w:val="00863627"/>
    <w:rsid w:val="00863C9F"/>
    <w:rsid w:val="008645D6"/>
    <w:rsid w:val="008647ED"/>
    <w:rsid w:val="00864910"/>
    <w:rsid w:val="0086552B"/>
    <w:rsid w:val="008655A2"/>
    <w:rsid w:val="0086584F"/>
    <w:rsid w:val="00865921"/>
    <w:rsid w:val="008669FD"/>
    <w:rsid w:val="008671C7"/>
    <w:rsid w:val="00867356"/>
    <w:rsid w:val="00867EB8"/>
    <w:rsid w:val="00870335"/>
    <w:rsid w:val="00870AA2"/>
    <w:rsid w:val="00872A81"/>
    <w:rsid w:val="00873CB7"/>
    <w:rsid w:val="00873D88"/>
    <w:rsid w:val="0087433B"/>
    <w:rsid w:val="00874F12"/>
    <w:rsid w:val="0087621E"/>
    <w:rsid w:val="008765E4"/>
    <w:rsid w:val="008767B2"/>
    <w:rsid w:val="00876E3A"/>
    <w:rsid w:val="00877328"/>
    <w:rsid w:val="0087787A"/>
    <w:rsid w:val="008802F0"/>
    <w:rsid w:val="00880992"/>
    <w:rsid w:val="00881692"/>
    <w:rsid w:val="00883143"/>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177"/>
    <w:rsid w:val="008A36C9"/>
    <w:rsid w:val="008A5AF9"/>
    <w:rsid w:val="008B0C40"/>
    <w:rsid w:val="008B0DE6"/>
    <w:rsid w:val="008B16DE"/>
    <w:rsid w:val="008B251F"/>
    <w:rsid w:val="008B2602"/>
    <w:rsid w:val="008B2727"/>
    <w:rsid w:val="008B316B"/>
    <w:rsid w:val="008B5059"/>
    <w:rsid w:val="008B5BF2"/>
    <w:rsid w:val="008B6934"/>
    <w:rsid w:val="008B6CF8"/>
    <w:rsid w:val="008B72F5"/>
    <w:rsid w:val="008B72F6"/>
    <w:rsid w:val="008C0C30"/>
    <w:rsid w:val="008C119E"/>
    <w:rsid w:val="008C1E24"/>
    <w:rsid w:val="008C296B"/>
    <w:rsid w:val="008C2A46"/>
    <w:rsid w:val="008C2B5A"/>
    <w:rsid w:val="008C35D5"/>
    <w:rsid w:val="008C4278"/>
    <w:rsid w:val="008C520E"/>
    <w:rsid w:val="008C563B"/>
    <w:rsid w:val="008C567E"/>
    <w:rsid w:val="008C5DEE"/>
    <w:rsid w:val="008C6285"/>
    <w:rsid w:val="008C7182"/>
    <w:rsid w:val="008C7268"/>
    <w:rsid w:val="008C7CA5"/>
    <w:rsid w:val="008C7D9D"/>
    <w:rsid w:val="008D0416"/>
    <w:rsid w:val="008D13C6"/>
    <w:rsid w:val="008D15AF"/>
    <w:rsid w:val="008D1B04"/>
    <w:rsid w:val="008D2E57"/>
    <w:rsid w:val="008D3235"/>
    <w:rsid w:val="008D33C8"/>
    <w:rsid w:val="008D3893"/>
    <w:rsid w:val="008D45CD"/>
    <w:rsid w:val="008D55F1"/>
    <w:rsid w:val="008D5CD7"/>
    <w:rsid w:val="008D718E"/>
    <w:rsid w:val="008E09C5"/>
    <w:rsid w:val="008E0AA7"/>
    <w:rsid w:val="008E2355"/>
    <w:rsid w:val="008E2CE8"/>
    <w:rsid w:val="008E3151"/>
    <w:rsid w:val="008E3386"/>
    <w:rsid w:val="008E3469"/>
    <w:rsid w:val="008E5410"/>
    <w:rsid w:val="008E5A3F"/>
    <w:rsid w:val="008E7209"/>
    <w:rsid w:val="008E7448"/>
    <w:rsid w:val="008E7E7D"/>
    <w:rsid w:val="008F11BB"/>
    <w:rsid w:val="008F16FF"/>
    <w:rsid w:val="008F182F"/>
    <w:rsid w:val="008F1E95"/>
    <w:rsid w:val="008F2304"/>
    <w:rsid w:val="008F2417"/>
    <w:rsid w:val="008F497A"/>
    <w:rsid w:val="008F57DD"/>
    <w:rsid w:val="008F5AEE"/>
    <w:rsid w:val="008F6EAA"/>
    <w:rsid w:val="008F7800"/>
    <w:rsid w:val="008F78C7"/>
    <w:rsid w:val="008F7BCA"/>
    <w:rsid w:val="00900F4D"/>
    <w:rsid w:val="0090167B"/>
    <w:rsid w:val="00902DEC"/>
    <w:rsid w:val="0090342E"/>
    <w:rsid w:val="00903D3A"/>
    <w:rsid w:val="009044B9"/>
    <w:rsid w:val="009047B1"/>
    <w:rsid w:val="00904C86"/>
    <w:rsid w:val="0090680D"/>
    <w:rsid w:val="0090794C"/>
    <w:rsid w:val="0091045D"/>
    <w:rsid w:val="00912260"/>
    <w:rsid w:val="0091281A"/>
    <w:rsid w:val="00912B24"/>
    <w:rsid w:val="0091355D"/>
    <w:rsid w:val="009139B5"/>
    <w:rsid w:val="00914514"/>
    <w:rsid w:val="00914549"/>
    <w:rsid w:val="00914C08"/>
    <w:rsid w:val="00914F2F"/>
    <w:rsid w:val="00915E64"/>
    <w:rsid w:val="00916057"/>
    <w:rsid w:val="00916AD1"/>
    <w:rsid w:val="00917637"/>
    <w:rsid w:val="00917FEE"/>
    <w:rsid w:val="0092023D"/>
    <w:rsid w:val="00920472"/>
    <w:rsid w:val="00921251"/>
    <w:rsid w:val="00921861"/>
    <w:rsid w:val="0092189E"/>
    <w:rsid w:val="009219FD"/>
    <w:rsid w:val="00921DF7"/>
    <w:rsid w:val="00922351"/>
    <w:rsid w:val="009257B0"/>
    <w:rsid w:val="009258BD"/>
    <w:rsid w:val="00925BF6"/>
    <w:rsid w:val="00925DEB"/>
    <w:rsid w:val="009263C0"/>
    <w:rsid w:val="009302D4"/>
    <w:rsid w:val="009307F2"/>
    <w:rsid w:val="00930CEC"/>
    <w:rsid w:val="00930F4A"/>
    <w:rsid w:val="00933515"/>
    <w:rsid w:val="0093375E"/>
    <w:rsid w:val="00933BEF"/>
    <w:rsid w:val="0093787E"/>
    <w:rsid w:val="009412CC"/>
    <w:rsid w:val="0094388B"/>
    <w:rsid w:val="00943D09"/>
    <w:rsid w:val="00943D41"/>
    <w:rsid w:val="00943DA7"/>
    <w:rsid w:val="00944826"/>
    <w:rsid w:val="009457A1"/>
    <w:rsid w:val="009459D5"/>
    <w:rsid w:val="00945DEB"/>
    <w:rsid w:val="00947911"/>
    <w:rsid w:val="00947C5D"/>
    <w:rsid w:val="00947CA9"/>
    <w:rsid w:val="00947D55"/>
    <w:rsid w:val="00950478"/>
    <w:rsid w:val="00950888"/>
    <w:rsid w:val="00950AF9"/>
    <w:rsid w:val="00950B5F"/>
    <w:rsid w:val="00950D35"/>
    <w:rsid w:val="00950F41"/>
    <w:rsid w:val="0095144C"/>
    <w:rsid w:val="0095165B"/>
    <w:rsid w:val="00951B17"/>
    <w:rsid w:val="00951B2D"/>
    <w:rsid w:val="00951B42"/>
    <w:rsid w:val="00951B8D"/>
    <w:rsid w:val="009524A9"/>
    <w:rsid w:val="009536A8"/>
    <w:rsid w:val="00954596"/>
    <w:rsid w:val="00955851"/>
    <w:rsid w:val="00957E23"/>
    <w:rsid w:val="00961487"/>
    <w:rsid w:val="00961BA7"/>
    <w:rsid w:val="00961F01"/>
    <w:rsid w:val="00962162"/>
    <w:rsid w:val="009623BC"/>
    <w:rsid w:val="009628BE"/>
    <w:rsid w:val="009631C8"/>
    <w:rsid w:val="00963AE4"/>
    <w:rsid w:val="00963C14"/>
    <w:rsid w:val="00963CD6"/>
    <w:rsid w:val="009645CD"/>
    <w:rsid w:val="00965940"/>
    <w:rsid w:val="00965A4E"/>
    <w:rsid w:val="00966BE5"/>
    <w:rsid w:val="00966EB0"/>
    <w:rsid w:val="00971116"/>
    <w:rsid w:val="00972E28"/>
    <w:rsid w:val="00973030"/>
    <w:rsid w:val="009733F3"/>
    <w:rsid w:val="009737D9"/>
    <w:rsid w:val="009748E4"/>
    <w:rsid w:val="00974D93"/>
    <w:rsid w:val="00975760"/>
    <w:rsid w:val="00975EC7"/>
    <w:rsid w:val="00976D65"/>
    <w:rsid w:val="00977CE6"/>
    <w:rsid w:val="009807AC"/>
    <w:rsid w:val="00980C18"/>
    <w:rsid w:val="009810E9"/>
    <w:rsid w:val="0098141C"/>
    <w:rsid w:val="00981AA9"/>
    <w:rsid w:val="00981C79"/>
    <w:rsid w:val="00981C91"/>
    <w:rsid w:val="00982EFD"/>
    <w:rsid w:val="00983132"/>
    <w:rsid w:val="00983314"/>
    <w:rsid w:val="009835CC"/>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0F29"/>
    <w:rsid w:val="009A1431"/>
    <w:rsid w:val="009A153D"/>
    <w:rsid w:val="009A1634"/>
    <w:rsid w:val="009A1B01"/>
    <w:rsid w:val="009A34C6"/>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07B"/>
    <w:rsid w:val="009B4975"/>
    <w:rsid w:val="009B561F"/>
    <w:rsid w:val="009B5773"/>
    <w:rsid w:val="009B5D2D"/>
    <w:rsid w:val="009B6CBB"/>
    <w:rsid w:val="009C058F"/>
    <w:rsid w:val="009C2B3E"/>
    <w:rsid w:val="009C2EA2"/>
    <w:rsid w:val="009C3721"/>
    <w:rsid w:val="009C4141"/>
    <w:rsid w:val="009C4B55"/>
    <w:rsid w:val="009C5FCC"/>
    <w:rsid w:val="009C61A2"/>
    <w:rsid w:val="009C6DF6"/>
    <w:rsid w:val="009C6E92"/>
    <w:rsid w:val="009D04F7"/>
    <w:rsid w:val="009D091D"/>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C5E"/>
    <w:rsid w:val="00A07DCF"/>
    <w:rsid w:val="00A117FE"/>
    <w:rsid w:val="00A12979"/>
    <w:rsid w:val="00A131A9"/>
    <w:rsid w:val="00A13744"/>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5697"/>
    <w:rsid w:val="00A26367"/>
    <w:rsid w:val="00A2678A"/>
    <w:rsid w:val="00A269E1"/>
    <w:rsid w:val="00A27C1C"/>
    <w:rsid w:val="00A30F6A"/>
    <w:rsid w:val="00A32AEA"/>
    <w:rsid w:val="00A32F32"/>
    <w:rsid w:val="00A33E80"/>
    <w:rsid w:val="00A33EFE"/>
    <w:rsid w:val="00A343F2"/>
    <w:rsid w:val="00A35F32"/>
    <w:rsid w:val="00A4148D"/>
    <w:rsid w:val="00A42DBB"/>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78F"/>
    <w:rsid w:val="00A56D0B"/>
    <w:rsid w:val="00A5775C"/>
    <w:rsid w:val="00A60E72"/>
    <w:rsid w:val="00A61F0C"/>
    <w:rsid w:val="00A61FF0"/>
    <w:rsid w:val="00A62580"/>
    <w:rsid w:val="00A63AC9"/>
    <w:rsid w:val="00A64502"/>
    <w:rsid w:val="00A64824"/>
    <w:rsid w:val="00A64B5F"/>
    <w:rsid w:val="00A65EA0"/>
    <w:rsid w:val="00A6618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3EFE"/>
    <w:rsid w:val="00A84CD1"/>
    <w:rsid w:val="00A8598D"/>
    <w:rsid w:val="00A85E2E"/>
    <w:rsid w:val="00A861F3"/>
    <w:rsid w:val="00A8728F"/>
    <w:rsid w:val="00A8756A"/>
    <w:rsid w:val="00A87F7D"/>
    <w:rsid w:val="00A906B7"/>
    <w:rsid w:val="00A9070E"/>
    <w:rsid w:val="00A92A5B"/>
    <w:rsid w:val="00A92DD4"/>
    <w:rsid w:val="00A94D0F"/>
    <w:rsid w:val="00A94F13"/>
    <w:rsid w:val="00A9568C"/>
    <w:rsid w:val="00A95BED"/>
    <w:rsid w:val="00A95EA2"/>
    <w:rsid w:val="00A9787E"/>
    <w:rsid w:val="00A97AF9"/>
    <w:rsid w:val="00A97B5C"/>
    <w:rsid w:val="00AA08E8"/>
    <w:rsid w:val="00AA0DB4"/>
    <w:rsid w:val="00AA11C5"/>
    <w:rsid w:val="00AA17E2"/>
    <w:rsid w:val="00AA21B7"/>
    <w:rsid w:val="00AA3827"/>
    <w:rsid w:val="00AA382D"/>
    <w:rsid w:val="00AA3A8F"/>
    <w:rsid w:val="00AA4A2C"/>
    <w:rsid w:val="00AA59A6"/>
    <w:rsid w:val="00AA6299"/>
    <w:rsid w:val="00AA6E05"/>
    <w:rsid w:val="00AB0262"/>
    <w:rsid w:val="00AB14A1"/>
    <w:rsid w:val="00AB202A"/>
    <w:rsid w:val="00AB3D34"/>
    <w:rsid w:val="00AB5555"/>
    <w:rsid w:val="00AB55AD"/>
    <w:rsid w:val="00AB5D1B"/>
    <w:rsid w:val="00AB6918"/>
    <w:rsid w:val="00AB6B40"/>
    <w:rsid w:val="00AB740A"/>
    <w:rsid w:val="00AC02F8"/>
    <w:rsid w:val="00AC1DA5"/>
    <w:rsid w:val="00AC216B"/>
    <w:rsid w:val="00AC2395"/>
    <w:rsid w:val="00AC26B1"/>
    <w:rsid w:val="00AC3351"/>
    <w:rsid w:val="00AC42B8"/>
    <w:rsid w:val="00AC45C5"/>
    <w:rsid w:val="00AC4791"/>
    <w:rsid w:val="00AC4FB6"/>
    <w:rsid w:val="00AC4FD1"/>
    <w:rsid w:val="00AC5FEF"/>
    <w:rsid w:val="00AC6036"/>
    <w:rsid w:val="00AC6F56"/>
    <w:rsid w:val="00AD0328"/>
    <w:rsid w:val="00AD11DC"/>
    <w:rsid w:val="00AD1966"/>
    <w:rsid w:val="00AD19E8"/>
    <w:rsid w:val="00AD2281"/>
    <w:rsid w:val="00AD2B03"/>
    <w:rsid w:val="00AD2E07"/>
    <w:rsid w:val="00AD38A9"/>
    <w:rsid w:val="00AD4071"/>
    <w:rsid w:val="00AD44EA"/>
    <w:rsid w:val="00AD4782"/>
    <w:rsid w:val="00AD5236"/>
    <w:rsid w:val="00AD527D"/>
    <w:rsid w:val="00AD54E0"/>
    <w:rsid w:val="00AD758E"/>
    <w:rsid w:val="00AD7AB5"/>
    <w:rsid w:val="00AE07BF"/>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F0157"/>
    <w:rsid w:val="00AF2EC7"/>
    <w:rsid w:val="00AF3220"/>
    <w:rsid w:val="00AF3AC0"/>
    <w:rsid w:val="00AF4F4A"/>
    <w:rsid w:val="00AF7D9B"/>
    <w:rsid w:val="00B002D2"/>
    <w:rsid w:val="00B00C24"/>
    <w:rsid w:val="00B00F93"/>
    <w:rsid w:val="00B01BBE"/>
    <w:rsid w:val="00B03F92"/>
    <w:rsid w:val="00B04420"/>
    <w:rsid w:val="00B055D8"/>
    <w:rsid w:val="00B06CD6"/>
    <w:rsid w:val="00B06EBC"/>
    <w:rsid w:val="00B0720E"/>
    <w:rsid w:val="00B11A05"/>
    <w:rsid w:val="00B11D2D"/>
    <w:rsid w:val="00B123F0"/>
    <w:rsid w:val="00B12891"/>
    <w:rsid w:val="00B13807"/>
    <w:rsid w:val="00B146C1"/>
    <w:rsid w:val="00B146E7"/>
    <w:rsid w:val="00B14FE7"/>
    <w:rsid w:val="00B156DF"/>
    <w:rsid w:val="00B15ABB"/>
    <w:rsid w:val="00B16973"/>
    <w:rsid w:val="00B2036A"/>
    <w:rsid w:val="00B21057"/>
    <w:rsid w:val="00B2202B"/>
    <w:rsid w:val="00B23422"/>
    <w:rsid w:val="00B24948"/>
    <w:rsid w:val="00B24CBD"/>
    <w:rsid w:val="00B25CA3"/>
    <w:rsid w:val="00B30028"/>
    <w:rsid w:val="00B31E8D"/>
    <w:rsid w:val="00B322AB"/>
    <w:rsid w:val="00B3313B"/>
    <w:rsid w:val="00B331E8"/>
    <w:rsid w:val="00B331EA"/>
    <w:rsid w:val="00B34732"/>
    <w:rsid w:val="00B353B8"/>
    <w:rsid w:val="00B35B47"/>
    <w:rsid w:val="00B35C56"/>
    <w:rsid w:val="00B36F17"/>
    <w:rsid w:val="00B372ED"/>
    <w:rsid w:val="00B40603"/>
    <w:rsid w:val="00B40AF6"/>
    <w:rsid w:val="00B41071"/>
    <w:rsid w:val="00B425C0"/>
    <w:rsid w:val="00B42DB6"/>
    <w:rsid w:val="00B44057"/>
    <w:rsid w:val="00B46957"/>
    <w:rsid w:val="00B47B54"/>
    <w:rsid w:val="00B50E99"/>
    <w:rsid w:val="00B51926"/>
    <w:rsid w:val="00B51999"/>
    <w:rsid w:val="00B51F9A"/>
    <w:rsid w:val="00B54DA7"/>
    <w:rsid w:val="00B600C6"/>
    <w:rsid w:val="00B60167"/>
    <w:rsid w:val="00B60FC0"/>
    <w:rsid w:val="00B61665"/>
    <w:rsid w:val="00B63528"/>
    <w:rsid w:val="00B63DAF"/>
    <w:rsid w:val="00B63E98"/>
    <w:rsid w:val="00B64E47"/>
    <w:rsid w:val="00B651C2"/>
    <w:rsid w:val="00B65754"/>
    <w:rsid w:val="00B661AA"/>
    <w:rsid w:val="00B66242"/>
    <w:rsid w:val="00B670D3"/>
    <w:rsid w:val="00B67958"/>
    <w:rsid w:val="00B701D1"/>
    <w:rsid w:val="00B716BB"/>
    <w:rsid w:val="00B716FD"/>
    <w:rsid w:val="00B7204D"/>
    <w:rsid w:val="00B734C2"/>
    <w:rsid w:val="00B73BDA"/>
    <w:rsid w:val="00B74053"/>
    <w:rsid w:val="00B765A0"/>
    <w:rsid w:val="00B76C02"/>
    <w:rsid w:val="00B77BD2"/>
    <w:rsid w:val="00B814CB"/>
    <w:rsid w:val="00B81AF9"/>
    <w:rsid w:val="00B81B6A"/>
    <w:rsid w:val="00B820F4"/>
    <w:rsid w:val="00B835E0"/>
    <w:rsid w:val="00B8396D"/>
    <w:rsid w:val="00B90331"/>
    <w:rsid w:val="00B903ED"/>
    <w:rsid w:val="00B90B2D"/>
    <w:rsid w:val="00B935A1"/>
    <w:rsid w:val="00B95872"/>
    <w:rsid w:val="00B95A84"/>
    <w:rsid w:val="00B95DAD"/>
    <w:rsid w:val="00B96C0C"/>
    <w:rsid w:val="00B9734D"/>
    <w:rsid w:val="00B97732"/>
    <w:rsid w:val="00BA00F3"/>
    <w:rsid w:val="00BA0923"/>
    <w:rsid w:val="00BA27F4"/>
    <w:rsid w:val="00BA2E40"/>
    <w:rsid w:val="00BA3CB7"/>
    <w:rsid w:val="00BA41DE"/>
    <w:rsid w:val="00BA556C"/>
    <w:rsid w:val="00BB0F31"/>
    <w:rsid w:val="00BB15AB"/>
    <w:rsid w:val="00BB189B"/>
    <w:rsid w:val="00BB1D21"/>
    <w:rsid w:val="00BB2E51"/>
    <w:rsid w:val="00BB4BEA"/>
    <w:rsid w:val="00BB4C1A"/>
    <w:rsid w:val="00BB50AB"/>
    <w:rsid w:val="00BB5672"/>
    <w:rsid w:val="00BB60E6"/>
    <w:rsid w:val="00BB6664"/>
    <w:rsid w:val="00BC01FC"/>
    <w:rsid w:val="00BC1F79"/>
    <w:rsid w:val="00BC2201"/>
    <w:rsid w:val="00BC3C7A"/>
    <w:rsid w:val="00BC7DC6"/>
    <w:rsid w:val="00BD1039"/>
    <w:rsid w:val="00BD13B5"/>
    <w:rsid w:val="00BD27D1"/>
    <w:rsid w:val="00BD2EFC"/>
    <w:rsid w:val="00BD340E"/>
    <w:rsid w:val="00BD60AD"/>
    <w:rsid w:val="00BD6C02"/>
    <w:rsid w:val="00BE1244"/>
    <w:rsid w:val="00BE165D"/>
    <w:rsid w:val="00BE2394"/>
    <w:rsid w:val="00BE2702"/>
    <w:rsid w:val="00BE4326"/>
    <w:rsid w:val="00BE511C"/>
    <w:rsid w:val="00BE57ED"/>
    <w:rsid w:val="00BE5D30"/>
    <w:rsid w:val="00BE5F4F"/>
    <w:rsid w:val="00BE60DB"/>
    <w:rsid w:val="00BF0191"/>
    <w:rsid w:val="00BF13EC"/>
    <w:rsid w:val="00BF1C07"/>
    <w:rsid w:val="00BF32F9"/>
    <w:rsid w:val="00BF341B"/>
    <w:rsid w:val="00BF3DEE"/>
    <w:rsid w:val="00BF45DF"/>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16E8F"/>
    <w:rsid w:val="00C20DF3"/>
    <w:rsid w:val="00C21C39"/>
    <w:rsid w:val="00C2325C"/>
    <w:rsid w:val="00C239ED"/>
    <w:rsid w:val="00C24C34"/>
    <w:rsid w:val="00C24C93"/>
    <w:rsid w:val="00C24D9D"/>
    <w:rsid w:val="00C25245"/>
    <w:rsid w:val="00C25CF3"/>
    <w:rsid w:val="00C263E9"/>
    <w:rsid w:val="00C2775A"/>
    <w:rsid w:val="00C3063A"/>
    <w:rsid w:val="00C30BAD"/>
    <w:rsid w:val="00C30DA7"/>
    <w:rsid w:val="00C31E8F"/>
    <w:rsid w:val="00C32448"/>
    <w:rsid w:val="00C32A5E"/>
    <w:rsid w:val="00C335DA"/>
    <w:rsid w:val="00C33D3E"/>
    <w:rsid w:val="00C362E0"/>
    <w:rsid w:val="00C36ED4"/>
    <w:rsid w:val="00C37012"/>
    <w:rsid w:val="00C376CC"/>
    <w:rsid w:val="00C400F7"/>
    <w:rsid w:val="00C40EC6"/>
    <w:rsid w:val="00C419AD"/>
    <w:rsid w:val="00C41B5F"/>
    <w:rsid w:val="00C4249C"/>
    <w:rsid w:val="00C429DF"/>
    <w:rsid w:val="00C437BA"/>
    <w:rsid w:val="00C44395"/>
    <w:rsid w:val="00C443B3"/>
    <w:rsid w:val="00C45CE8"/>
    <w:rsid w:val="00C46F06"/>
    <w:rsid w:val="00C47C6D"/>
    <w:rsid w:val="00C47DA6"/>
    <w:rsid w:val="00C508E2"/>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4E10"/>
    <w:rsid w:val="00C65089"/>
    <w:rsid w:val="00C657B5"/>
    <w:rsid w:val="00C661E1"/>
    <w:rsid w:val="00C66686"/>
    <w:rsid w:val="00C678C4"/>
    <w:rsid w:val="00C71215"/>
    <w:rsid w:val="00C7216B"/>
    <w:rsid w:val="00C727BE"/>
    <w:rsid w:val="00C732A9"/>
    <w:rsid w:val="00C73448"/>
    <w:rsid w:val="00C73E2E"/>
    <w:rsid w:val="00C74546"/>
    <w:rsid w:val="00C748E2"/>
    <w:rsid w:val="00C7776C"/>
    <w:rsid w:val="00C83187"/>
    <w:rsid w:val="00C8398D"/>
    <w:rsid w:val="00C84BC2"/>
    <w:rsid w:val="00C850DD"/>
    <w:rsid w:val="00C85139"/>
    <w:rsid w:val="00C85657"/>
    <w:rsid w:val="00C91C88"/>
    <w:rsid w:val="00C939C3"/>
    <w:rsid w:val="00C94228"/>
    <w:rsid w:val="00C94A8A"/>
    <w:rsid w:val="00C96D56"/>
    <w:rsid w:val="00C977E6"/>
    <w:rsid w:val="00CA0020"/>
    <w:rsid w:val="00CA0B2E"/>
    <w:rsid w:val="00CA18CA"/>
    <w:rsid w:val="00CA2557"/>
    <w:rsid w:val="00CA5413"/>
    <w:rsid w:val="00CA5674"/>
    <w:rsid w:val="00CA5BDA"/>
    <w:rsid w:val="00CA5C1A"/>
    <w:rsid w:val="00CA5F1E"/>
    <w:rsid w:val="00CA633F"/>
    <w:rsid w:val="00CA641E"/>
    <w:rsid w:val="00CA69AB"/>
    <w:rsid w:val="00CA7558"/>
    <w:rsid w:val="00CA785F"/>
    <w:rsid w:val="00CA792A"/>
    <w:rsid w:val="00CA7949"/>
    <w:rsid w:val="00CB0C6E"/>
    <w:rsid w:val="00CB0C89"/>
    <w:rsid w:val="00CB226B"/>
    <w:rsid w:val="00CB229B"/>
    <w:rsid w:val="00CB33B4"/>
    <w:rsid w:val="00CB34A1"/>
    <w:rsid w:val="00CB3D93"/>
    <w:rsid w:val="00CB4441"/>
    <w:rsid w:val="00CB4B1A"/>
    <w:rsid w:val="00CB4E1F"/>
    <w:rsid w:val="00CB5BCB"/>
    <w:rsid w:val="00CC0E14"/>
    <w:rsid w:val="00CC152E"/>
    <w:rsid w:val="00CC2493"/>
    <w:rsid w:val="00CC3222"/>
    <w:rsid w:val="00CC35F1"/>
    <w:rsid w:val="00CC35FF"/>
    <w:rsid w:val="00CC5AB4"/>
    <w:rsid w:val="00CC5C3C"/>
    <w:rsid w:val="00CC6861"/>
    <w:rsid w:val="00CD0574"/>
    <w:rsid w:val="00CD0E6E"/>
    <w:rsid w:val="00CD0ECA"/>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103"/>
    <w:rsid w:val="00CF150A"/>
    <w:rsid w:val="00CF2225"/>
    <w:rsid w:val="00CF25E7"/>
    <w:rsid w:val="00CF286C"/>
    <w:rsid w:val="00CF3C77"/>
    <w:rsid w:val="00CF45A2"/>
    <w:rsid w:val="00CF50F2"/>
    <w:rsid w:val="00CF52E7"/>
    <w:rsid w:val="00CF64B5"/>
    <w:rsid w:val="00CF7853"/>
    <w:rsid w:val="00D003FA"/>
    <w:rsid w:val="00D004ED"/>
    <w:rsid w:val="00D0217E"/>
    <w:rsid w:val="00D0260F"/>
    <w:rsid w:val="00D036CC"/>
    <w:rsid w:val="00D03708"/>
    <w:rsid w:val="00D06776"/>
    <w:rsid w:val="00D06E46"/>
    <w:rsid w:val="00D06F95"/>
    <w:rsid w:val="00D077B3"/>
    <w:rsid w:val="00D07823"/>
    <w:rsid w:val="00D1053A"/>
    <w:rsid w:val="00D1158C"/>
    <w:rsid w:val="00D11600"/>
    <w:rsid w:val="00D119A2"/>
    <w:rsid w:val="00D12188"/>
    <w:rsid w:val="00D12E31"/>
    <w:rsid w:val="00D137F9"/>
    <w:rsid w:val="00D1458C"/>
    <w:rsid w:val="00D1620E"/>
    <w:rsid w:val="00D16867"/>
    <w:rsid w:val="00D16A8A"/>
    <w:rsid w:val="00D16EEC"/>
    <w:rsid w:val="00D2047A"/>
    <w:rsid w:val="00D20631"/>
    <w:rsid w:val="00D207FC"/>
    <w:rsid w:val="00D2260B"/>
    <w:rsid w:val="00D22D49"/>
    <w:rsid w:val="00D238EC"/>
    <w:rsid w:val="00D23930"/>
    <w:rsid w:val="00D23A23"/>
    <w:rsid w:val="00D24D8A"/>
    <w:rsid w:val="00D24DA4"/>
    <w:rsid w:val="00D25235"/>
    <w:rsid w:val="00D25383"/>
    <w:rsid w:val="00D25670"/>
    <w:rsid w:val="00D301FF"/>
    <w:rsid w:val="00D3257F"/>
    <w:rsid w:val="00D340E2"/>
    <w:rsid w:val="00D34875"/>
    <w:rsid w:val="00D36887"/>
    <w:rsid w:val="00D37563"/>
    <w:rsid w:val="00D379EB"/>
    <w:rsid w:val="00D400B8"/>
    <w:rsid w:val="00D4022C"/>
    <w:rsid w:val="00D40EAB"/>
    <w:rsid w:val="00D41023"/>
    <w:rsid w:val="00D41C6C"/>
    <w:rsid w:val="00D42465"/>
    <w:rsid w:val="00D42E5B"/>
    <w:rsid w:val="00D439D1"/>
    <w:rsid w:val="00D43C68"/>
    <w:rsid w:val="00D444B2"/>
    <w:rsid w:val="00D453E4"/>
    <w:rsid w:val="00D47226"/>
    <w:rsid w:val="00D50B21"/>
    <w:rsid w:val="00D51349"/>
    <w:rsid w:val="00D51A9D"/>
    <w:rsid w:val="00D527AF"/>
    <w:rsid w:val="00D529E1"/>
    <w:rsid w:val="00D534C2"/>
    <w:rsid w:val="00D5410F"/>
    <w:rsid w:val="00D5549F"/>
    <w:rsid w:val="00D564DF"/>
    <w:rsid w:val="00D567A1"/>
    <w:rsid w:val="00D56861"/>
    <w:rsid w:val="00D576DD"/>
    <w:rsid w:val="00D57CB4"/>
    <w:rsid w:val="00D60A0B"/>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4C1"/>
    <w:rsid w:val="00D718CD"/>
    <w:rsid w:val="00D7416F"/>
    <w:rsid w:val="00D755F2"/>
    <w:rsid w:val="00D762AC"/>
    <w:rsid w:val="00D77454"/>
    <w:rsid w:val="00D775E7"/>
    <w:rsid w:val="00D77B9E"/>
    <w:rsid w:val="00D81CA9"/>
    <w:rsid w:val="00D82F05"/>
    <w:rsid w:val="00D836EF"/>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673"/>
    <w:rsid w:val="00DA07EE"/>
    <w:rsid w:val="00DA0A58"/>
    <w:rsid w:val="00DA1080"/>
    <w:rsid w:val="00DA1C85"/>
    <w:rsid w:val="00DA1CC9"/>
    <w:rsid w:val="00DA2E58"/>
    <w:rsid w:val="00DA328E"/>
    <w:rsid w:val="00DA3AA6"/>
    <w:rsid w:val="00DA3C9D"/>
    <w:rsid w:val="00DA46C1"/>
    <w:rsid w:val="00DA5F85"/>
    <w:rsid w:val="00DA70DD"/>
    <w:rsid w:val="00DB088F"/>
    <w:rsid w:val="00DB0B4A"/>
    <w:rsid w:val="00DB1487"/>
    <w:rsid w:val="00DB19B4"/>
    <w:rsid w:val="00DB19F1"/>
    <w:rsid w:val="00DB26AE"/>
    <w:rsid w:val="00DB2C70"/>
    <w:rsid w:val="00DB32FB"/>
    <w:rsid w:val="00DB4411"/>
    <w:rsid w:val="00DB466D"/>
    <w:rsid w:val="00DB5FD0"/>
    <w:rsid w:val="00DB7395"/>
    <w:rsid w:val="00DB75C2"/>
    <w:rsid w:val="00DB7E2C"/>
    <w:rsid w:val="00DC027B"/>
    <w:rsid w:val="00DC0A64"/>
    <w:rsid w:val="00DC0FC4"/>
    <w:rsid w:val="00DC1738"/>
    <w:rsid w:val="00DC1991"/>
    <w:rsid w:val="00DC1B9A"/>
    <w:rsid w:val="00DC2090"/>
    <w:rsid w:val="00DC2344"/>
    <w:rsid w:val="00DC2E4F"/>
    <w:rsid w:val="00DC2EF8"/>
    <w:rsid w:val="00DC384C"/>
    <w:rsid w:val="00DC40C4"/>
    <w:rsid w:val="00DC4AFD"/>
    <w:rsid w:val="00DC4D87"/>
    <w:rsid w:val="00DC4D8A"/>
    <w:rsid w:val="00DC6DF6"/>
    <w:rsid w:val="00DC7BFE"/>
    <w:rsid w:val="00DD08C7"/>
    <w:rsid w:val="00DD0EEC"/>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396"/>
    <w:rsid w:val="00DE7C40"/>
    <w:rsid w:val="00DF0EA5"/>
    <w:rsid w:val="00DF1F1D"/>
    <w:rsid w:val="00DF23A5"/>
    <w:rsid w:val="00DF4C6E"/>
    <w:rsid w:val="00DF6666"/>
    <w:rsid w:val="00DF745E"/>
    <w:rsid w:val="00DF762E"/>
    <w:rsid w:val="00E0044E"/>
    <w:rsid w:val="00E00816"/>
    <w:rsid w:val="00E0239F"/>
    <w:rsid w:val="00E0267B"/>
    <w:rsid w:val="00E02B33"/>
    <w:rsid w:val="00E04441"/>
    <w:rsid w:val="00E05F03"/>
    <w:rsid w:val="00E06370"/>
    <w:rsid w:val="00E06B7B"/>
    <w:rsid w:val="00E06E20"/>
    <w:rsid w:val="00E075ED"/>
    <w:rsid w:val="00E07DD9"/>
    <w:rsid w:val="00E102F8"/>
    <w:rsid w:val="00E12FCF"/>
    <w:rsid w:val="00E13273"/>
    <w:rsid w:val="00E13379"/>
    <w:rsid w:val="00E139EE"/>
    <w:rsid w:val="00E14D83"/>
    <w:rsid w:val="00E14FA6"/>
    <w:rsid w:val="00E15A0D"/>
    <w:rsid w:val="00E15AB7"/>
    <w:rsid w:val="00E16640"/>
    <w:rsid w:val="00E16D95"/>
    <w:rsid w:val="00E1740F"/>
    <w:rsid w:val="00E200CF"/>
    <w:rsid w:val="00E24287"/>
    <w:rsid w:val="00E27278"/>
    <w:rsid w:val="00E30B56"/>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113"/>
    <w:rsid w:val="00E4597F"/>
    <w:rsid w:val="00E459E5"/>
    <w:rsid w:val="00E45CF0"/>
    <w:rsid w:val="00E46CB7"/>
    <w:rsid w:val="00E4723D"/>
    <w:rsid w:val="00E5077C"/>
    <w:rsid w:val="00E50EC8"/>
    <w:rsid w:val="00E5159B"/>
    <w:rsid w:val="00E515C6"/>
    <w:rsid w:val="00E52E0D"/>
    <w:rsid w:val="00E52FE2"/>
    <w:rsid w:val="00E5345C"/>
    <w:rsid w:val="00E54629"/>
    <w:rsid w:val="00E54715"/>
    <w:rsid w:val="00E54D6B"/>
    <w:rsid w:val="00E54E6F"/>
    <w:rsid w:val="00E55338"/>
    <w:rsid w:val="00E569AF"/>
    <w:rsid w:val="00E5774E"/>
    <w:rsid w:val="00E57EEB"/>
    <w:rsid w:val="00E60318"/>
    <w:rsid w:val="00E60BA8"/>
    <w:rsid w:val="00E61E25"/>
    <w:rsid w:val="00E61E28"/>
    <w:rsid w:val="00E628E4"/>
    <w:rsid w:val="00E63458"/>
    <w:rsid w:val="00E647F7"/>
    <w:rsid w:val="00E65FF5"/>
    <w:rsid w:val="00E66857"/>
    <w:rsid w:val="00E669A5"/>
    <w:rsid w:val="00E67494"/>
    <w:rsid w:val="00E67556"/>
    <w:rsid w:val="00E67A40"/>
    <w:rsid w:val="00E7252F"/>
    <w:rsid w:val="00E73FC2"/>
    <w:rsid w:val="00E74481"/>
    <w:rsid w:val="00E74517"/>
    <w:rsid w:val="00E755D7"/>
    <w:rsid w:val="00E7566D"/>
    <w:rsid w:val="00E7631E"/>
    <w:rsid w:val="00E76E91"/>
    <w:rsid w:val="00E774B4"/>
    <w:rsid w:val="00E77501"/>
    <w:rsid w:val="00E778F5"/>
    <w:rsid w:val="00E80E7C"/>
    <w:rsid w:val="00E81779"/>
    <w:rsid w:val="00E8205B"/>
    <w:rsid w:val="00E82444"/>
    <w:rsid w:val="00E8341C"/>
    <w:rsid w:val="00E8602B"/>
    <w:rsid w:val="00E86B5F"/>
    <w:rsid w:val="00E87C6E"/>
    <w:rsid w:val="00E87D05"/>
    <w:rsid w:val="00E90624"/>
    <w:rsid w:val="00E91F96"/>
    <w:rsid w:val="00E92E99"/>
    <w:rsid w:val="00E968FD"/>
    <w:rsid w:val="00E96D55"/>
    <w:rsid w:val="00E97993"/>
    <w:rsid w:val="00EA0D5D"/>
    <w:rsid w:val="00EA1192"/>
    <w:rsid w:val="00EA153F"/>
    <w:rsid w:val="00EA2602"/>
    <w:rsid w:val="00EA2788"/>
    <w:rsid w:val="00EA2C6E"/>
    <w:rsid w:val="00EA4964"/>
    <w:rsid w:val="00EA4A17"/>
    <w:rsid w:val="00EA4F1A"/>
    <w:rsid w:val="00EA563D"/>
    <w:rsid w:val="00EA61D4"/>
    <w:rsid w:val="00EA6540"/>
    <w:rsid w:val="00EA6F73"/>
    <w:rsid w:val="00EB02DE"/>
    <w:rsid w:val="00EB0A07"/>
    <w:rsid w:val="00EB1B69"/>
    <w:rsid w:val="00EB1C78"/>
    <w:rsid w:val="00EB27F6"/>
    <w:rsid w:val="00EB3B46"/>
    <w:rsid w:val="00EB4F08"/>
    <w:rsid w:val="00EC2E07"/>
    <w:rsid w:val="00EC43C7"/>
    <w:rsid w:val="00EC465D"/>
    <w:rsid w:val="00EC5443"/>
    <w:rsid w:val="00EC5C89"/>
    <w:rsid w:val="00EC66D2"/>
    <w:rsid w:val="00EC67E7"/>
    <w:rsid w:val="00ED0A1B"/>
    <w:rsid w:val="00ED21BC"/>
    <w:rsid w:val="00ED2FEC"/>
    <w:rsid w:val="00ED3F67"/>
    <w:rsid w:val="00ED440A"/>
    <w:rsid w:val="00ED478F"/>
    <w:rsid w:val="00ED7971"/>
    <w:rsid w:val="00EE0748"/>
    <w:rsid w:val="00EE29A0"/>
    <w:rsid w:val="00EE2CEA"/>
    <w:rsid w:val="00EE3365"/>
    <w:rsid w:val="00EE48DF"/>
    <w:rsid w:val="00EE4AB3"/>
    <w:rsid w:val="00EE61BE"/>
    <w:rsid w:val="00EE7405"/>
    <w:rsid w:val="00EE7740"/>
    <w:rsid w:val="00EF033E"/>
    <w:rsid w:val="00EF06EC"/>
    <w:rsid w:val="00EF14FF"/>
    <w:rsid w:val="00EF2BFE"/>
    <w:rsid w:val="00EF2D85"/>
    <w:rsid w:val="00EF402C"/>
    <w:rsid w:val="00EF45E0"/>
    <w:rsid w:val="00EF4E6F"/>
    <w:rsid w:val="00EF5C82"/>
    <w:rsid w:val="00EF7A15"/>
    <w:rsid w:val="00EF7F5A"/>
    <w:rsid w:val="00F01F8C"/>
    <w:rsid w:val="00F035A6"/>
    <w:rsid w:val="00F04AD0"/>
    <w:rsid w:val="00F04E66"/>
    <w:rsid w:val="00F10033"/>
    <w:rsid w:val="00F10848"/>
    <w:rsid w:val="00F10B68"/>
    <w:rsid w:val="00F11F55"/>
    <w:rsid w:val="00F12259"/>
    <w:rsid w:val="00F12DEC"/>
    <w:rsid w:val="00F13151"/>
    <w:rsid w:val="00F15523"/>
    <w:rsid w:val="00F16391"/>
    <w:rsid w:val="00F164D2"/>
    <w:rsid w:val="00F2062B"/>
    <w:rsid w:val="00F21A18"/>
    <w:rsid w:val="00F21E61"/>
    <w:rsid w:val="00F220EA"/>
    <w:rsid w:val="00F22216"/>
    <w:rsid w:val="00F222CD"/>
    <w:rsid w:val="00F23711"/>
    <w:rsid w:val="00F23908"/>
    <w:rsid w:val="00F24EA4"/>
    <w:rsid w:val="00F2625A"/>
    <w:rsid w:val="00F30E5D"/>
    <w:rsid w:val="00F31A03"/>
    <w:rsid w:val="00F3283C"/>
    <w:rsid w:val="00F32D0F"/>
    <w:rsid w:val="00F343F0"/>
    <w:rsid w:val="00F34620"/>
    <w:rsid w:val="00F34720"/>
    <w:rsid w:val="00F34AAB"/>
    <w:rsid w:val="00F34C4D"/>
    <w:rsid w:val="00F350CF"/>
    <w:rsid w:val="00F3536A"/>
    <w:rsid w:val="00F35582"/>
    <w:rsid w:val="00F37004"/>
    <w:rsid w:val="00F376A1"/>
    <w:rsid w:val="00F37B8E"/>
    <w:rsid w:val="00F41746"/>
    <w:rsid w:val="00F41E79"/>
    <w:rsid w:val="00F4315F"/>
    <w:rsid w:val="00F445F6"/>
    <w:rsid w:val="00F448E4"/>
    <w:rsid w:val="00F4512F"/>
    <w:rsid w:val="00F45270"/>
    <w:rsid w:val="00F45763"/>
    <w:rsid w:val="00F45BCF"/>
    <w:rsid w:val="00F45BEA"/>
    <w:rsid w:val="00F45CFE"/>
    <w:rsid w:val="00F46877"/>
    <w:rsid w:val="00F47F3E"/>
    <w:rsid w:val="00F530E6"/>
    <w:rsid w:val="00F532C7"/>
    <w:rsid w:val="00F54EE5"/>
    <w:rsid w:val="00F55358"/>
    <w:rsid w:val="00F5603C"/>
    <w:rsid w:val="00F5605C"/>
    <w:rsid w:val="00F564B9"/>
    <w:rsid w:val="00F56FE0"/>
    <w:rsid w:val="00F57909"/>
    <w:rsid w:val="00F612D6"/>
    <w:rsid w:val="00F61754"/>
    <w:rsid w:val="00F63400"/>
    <w:rsid w:val="00F636C6"/>
    <w:rsid w:val="00F6433D"/>
    <w:rsid w:val="00F64961"/>
    <w:rsid w:val="00F6573E"/>
    <w:rsid w:val="00F662EB"/>
    <w:rsid w:val="00F67606"/>
    <w:rsid w:val="00F70327"/>
    <w:rsid w:val="00F70FEF"/>
    <w:rsid w:val="00F72AC1"/>
    <w:rsid w:val="00F72B70"/>
    <w:rsid w:val="00F72FA8"/>
    <w:rsid w:val="00F75415"/>
    <w:rsid w:val="00F76231"/>
    <w:rsid w:val="00F773F9"/>
    <w:rsid w:val="00F806CC"/>
    <w:rsid w:val="00F8101C"/>
    <w:rsid w:val="00F817B9"/>
    <w:rsid w:val="00F81CB7"/>
    <w:rsid w:val="00F82280"/>
    <w:rsid w:val="00F8235F"/>
    <w:rsid w:val="00F83A22"/>
    <w:rsid w:val="00F83A97"/>
    <w:rsid w:val="00F844F0"/>
    <w:rsid w:val="00F84895"/>
    <w:rsid w:val="00F84E9D"/>
    <w:rsid w:val="00F863EC"/>
    <w:rsid w:val="00F8659E"/>
    <w:rsid w:val="00F8693D"/>
    <w:rsid w:val="00F86CE4"/>
    <w:rsid w:val="00F86F42"/>
    <w:rsid w:val="00F91941"/>
    <w:rsid w:val="00F92866"/>
    <w:rsid w:val="00F92E3F"/>
    <w:rsid w:val="00F938D2"/>
    <w:rsid w:val="00F96389"/>
    <w:rsid w:val="00F9650E"/>
    <w:rsid w:val="00F96B73"/>
    <w:rsid w:val="00F977C7"/>
    <w:rsid w:val="00FA005E"/>
    <w:rsid w:val="00FA00D9"/>
    <w:rsid w:val="00FA0890"/>
    <w:rsid w:val="00FA0A23"/>
    <w:rsid w:val="00FA164A"/>
    <w:rsid w:val="00FA3F3E"/>
    <w:rsid w:val="00FA4272"/>
    <w:rsid w:val="00FA4855"/>
    <w:rsid w:val="00FA4ACD"/>
    <w:rsid w:val="00FA6126"/>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5ED8"/>
    <w:rsid w:val="00FC6356"/>
    <w:rsid w:val="00FC7B8A"/>
    <w:rsid w:val="00FC7D01"/>
    <w:rsid w:val="00FD0130"/>
    <w:rsid w:val="00FD0373"/>
    <w:rsid w:val="00FD0582"/>
    <w:rsid w:val="00FD0C93"/>
    <w:rsid w:val="00FD1062"/>
    <w:rsid w:val="00FD2589"/>
    <w:rsid w:val="00FD4876"/>
    <w:rsid w:val="00FD4DBB"/>
    <w:rsid w:val="00FD52A3"/>
    <w:rsid w:val="00FD60BD"/>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35CCE"/>
  <w15:chartTrackingRefBased/>
  <w15:docId w15:val="{4BDC800F-DD8E-4168-A4C4-A83B7AE4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ai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944826"/>
    <w:rPr>
      <w:sz w:val="24"/>
      <w:szCs w:val="24"/>
    </w:rPr>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ais"/>
    <w:uiPriority w:val="99"/>
    <w:rsid w:val="00944826"/>
    <w:pPr>
      <w:spacing w:after="150"/>
    </w:pPr>
    <w:rPr>
      <w:color w:val="306060"/>
      <w:sz w:val="31"/>
      <w:szCs w:val="31"/>
    </w:rPr>
  </w:style>
  <w:style w:type="paragraph" w:customStyle="1" w:styleId="h2">
    <w:name w:val="h2"/>
    <w:basedOn w:val="Parastais"/>
    <w:uiPriority w:val="99"/>
    <w:rsid w:val="00944826"/>
    <w:pPr>
      <w:spacing w:before="100" w:beforeAutospacing="1" w:after="100" w:afterAutospacing="1"/>
    </w:pPr>
    <w:rPr>
      <w:color w:val="306060"/>
    </w:rPr>
  </w:style>
  <w:style w:type="paragraph" w:customStyle="1" w:styleId="a">
    <w:name w:val="a"/>
    <w:basedOn w:val="Parastais"/>
    <w:uiPriority w:val="99"/>
    <w:rsid w:val="00944826"/>
    <w:pPr>
      <w:spacing w:before="100" w:beforeAutospacing="1" w:after="100" w:afterAutospacing="1"/>
    </w:pPr>
    <w:rPr>
      <w:color w:val="306060"/>
    </w:rPr>
  </w:style>
  <w:style w:type="paragraph" w:customStyle="1" w:styleId="b">
    <w:name w:val="b"/>
    <w:basedOn w:val="Parastais"/>
    <w:uiPriority w:val="99"/>
    <w:rsid w:val="00944826"/>
    <w:pPr>
      <w:spacing w:before="100" w:beforeAutospacing="1" w:after="100" w:afterAutospacing="1"/>
    </w:pPr>
    <w:rPr>
      <w:color w:val="306060"/>
    </w:rPr>
  </w:style>
  <w:style w:type="paragraph" w:customStyle="1" w:styleId="body">
    <w:name w:val="body"/>
    <w:basedOn w:val="Parastai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ais"/>
    <w:uiPriority w:val="99"/>
    <w:rsid w:val="00944826"/>
    <w:pPr>
      <w:spacing w:before="100" w:beforeAutospacing="1" w:after="100" w:afterAutospacing="1"/>
    </w:pPr>
    <w:rPr>
      <w:color w:val="F0F8F8"/>
    </w:rPr>
  </w:style>
  <w:style w:type="paragraph" w:customStyle="1" w:styleId="radio">
    <w:name w:val="radio"/>
    <w:basedOn w:val="Parastais"/>
    <w:uiPriority w:val="99"/>
    <w:rsid w:val="00944826"/>
    <w:pPr>
      <w:spacing w:before="100" w:beforeAutospacing="1" w:after="100" w:afterAutospacing="1"/>
    </w:pPr>
  </w:style>
  <w:style w:type="paragraph" w:customStyle="1" w:styleId="headcol">
    <w:name w:val="headcol"/>
    <w:basedOn w:val="Parastais"/>
    <w:uiPriority w:val="99"/>
    <w:rsid w:val="00944826"/>
    <w:pPr>
      <w:spacing w:before="100" w:beforeAutospacing="1" w:after="100" w:afterAutospacing="1"/>
    </w:pPr>
    <w:rPr>
      <w:color w:val="F0F8F8"/>
    </w:rPr>
  </w:style>
  <w:style w:type="paragraph" w:customStyle="1" w:styleId="titlecol">
    <w:name w:val="titlecol"/>
    <w:basedOn w:val="Parastais"/>
    <w:uiPriority w:val="99"/>
    <w:rsid w:val="00944826"/>
    <w:pPr>
      <w:spacing w:before="100" w:beforeAutospacing="1" w:after="100" w:afterAutospacing="1"/>
      <w:jc w:val="right"/>
    </w:pPr>
    <w:rPr>
      <w:b/>
      <w:bCs/>
    </w:rPr>
  </w:style>
  <w:style w:type="paragraph" w:customStyle="1" w:styleId="th">
    <w:name w:val="th"/>
    <w:basedOn w:val="Parastais"/>
    <w:uiPriority w:val="99"/>
    <w:rsid w:val="00944826"/>
    <w:pPr>
      <w:spacing w:before="100" w:beforeAutospacing="1" w:after="100" w:afterAutospacing="1"/>
    </w:pPr>
    <w:rPr>
      <w:b/>
      <w:bCs/>
      <w:color w:val="333333"/>
    </w:rPr>
  </w:style>
  <w:style w:type="paragraph" w:customStyle="1" w:styleId="thr">
    <w:name w:val="thr"/>
    <w:basedOn w:val="Parastais"/>
    <w:uiPriority w:val="99"/>
    <w:rsid w:val="00944826"/>
    <w:pPr>
      <w:spacing w:before="100" w:beforeAutospacing="1" w:after="100" w:afterAutospacing="1"/>
      <w:jc w:val="right"/>
    </w:pPr>
  </w:style>
  <w:style w:type="paragraph" w:customStyle="1" w:styleId="bdc">
    <w:name w:val="bdc"/>
    <w:basedOn w:val="Parastais"/>
    <w:uiPriority w:val="99"/>
    <w:rsid w:val="00944826"/>
    <w:pPr>
      <w:spacing w:before="100" w:beforeAutospacing="1" w:after="100" w:afterAutospacing="1"/>
    </w:pPr>
    <w:rPr>
      <w:b/>
      <w:bCs/>
    </w:rPr>
  </w:style>
  <w:style w:type="paragraph" w:customStyle="1" w:styleId="input">
    <w:name w:val="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ai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ais"/>
    <w:uiPriority w:val="99"/>
    <w:rsid w:val="00944826"/>
    <w:pPr>
      <w:shd w:val="clear" w:color="auto" w:fill="F0F8F8"/>
      <w:spacing w:before="100" w:beforeAutospacing="1" w:after="100" w:afterAutospacing="1"/>
    </w:pPr>
    <w:rPr>
      <w:color w:val="333333"/>
    </w:rPr>
  </w:style>
  <w:style w:type="paragraph" w:customStyle="1" w:styleId="top1">
    <w:name w:val="top1"/>
    <w:basedOn w:val="Parastais"/>
    <w:uiPriority w:val="99"/>
    <w:rsid w:val="00944826"/>
    <w:pPr>
      <w:spacing w:before="100" w:beforeAutospacing="1" w:after="100" w:afterAutospacing="1"/>
    </w:pPr>
  </w:style>
  <w:style w:type="paragraph" w:customStyle="1" w:styleId="logo">
    <w:name w:val="logo"/>
    <w:basedOn w:val="Parastais"/>
    <w:uiPriority w:val="99"/>
    <w:rsid w:val="00944826"/>
    <w:pPr>
      <w:spacing w:before="100" w:beforeAutospacing="1" w:after="100" w:afterAutospacing="1"/>
    </w:pPr>
  </w:style>
  <w:style w:type="paragraph" w:customStyle="1" w:styleId="top2">
    <w:name w:val="top2"/>
    <w:basedOn w:val="Parastais"/>
    <w:uiPriority w:val="99"/>
    <w:rsid w:val="00944826"/>
    <w:pPr>
      <w:spacing w:before="100" w:beforeAutospacing="1" w:after="100" w:afterAutospacing="1"/>
    </w:pPr>
  </w:style>
  <w:style w:type="paragraph" w:customStyle="1" w:styleId="hline">
    <w:name w:val="hline"/>
    <w:basedOn w:val="Parastais"/>
    <w:uiPriority w:val="99"/>
    <w:rsid w:val="00944826"/>
    <w:pPr>
      <w:spacing w:before="100" w:beforeAutospacing="1" w:after="100" w:afterAutospacing="1"/>
    </w:pPr>
  </w:style>
  <w:style w:type="paragraph" w:customStyle="1" w:styleId="vline">
    <w:name w:val="vline"/>
    <w:basedOn w:val="Parastais"/>
    <w:uiPriority w:val="99"/>
    <w:rsid w:val="00944826"/>
    <w:pPr>
      <w:spacing w:before="100" w:beforeAutospacing="1" w:after="100" w:afterAutospacing="1"/>
    </w:pPr>
  </w:style>
  <w:style w:type="paragraph" w:customStyle="1" w:styleId="zvabri">
    <w:name w:val="zvabri"/>
    <w:basedOn w:val="Parastais"/>
    <w:uiPriority w:val="99"/>
    <w:rsid w:val="00944826"/>
    <w:pPr>
      <w:spacing w:before="100" w:beforeAutospacing="1" w:after="100" w:afterAutospacing="1"/>
    </w:pPr>
    <w:rPr>
      <w:color w:val="FF0000"/>
    </w:rPr>
  </w:style>
  <w:style w:type="paragraph" w:styleId="Veidlapasz-auga">
    <w:name w:val="HTML Top of Form"/>
    <w:basedOn w:val="Parastais"/>
    <w:next w:val="Parastai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ais"/>
    <w:next w:val="Parastai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customStyle="1" w:styleId="ParastaisWeb">
    <w:name w:val="Parastais (Web)"/>
    <w:basedOn w:val="Parastais"/>
    <w:uiPriority w:val="99"/>
    <w:rsid w:val="00944826"/>
    <w:pPr>
      <w:spacing w:before="100" w:beforeAutospacing="1" w:after="100" w:afterAutospacing="1"/>
    </w:pPr>
  </w:style>
  <w:style w:type="paragraph" w:customStyle="1" w:styleId="naisf">
    <w:name w:val="naisf"/>
    <w:basedOn w:val="Parastais"/>
    <w:rsid w:val="00944826"/>
    <w:pPr>
      <w:spacing w:before="75" w:after="75"/>
      <w:ind w:firstLine="375"/>
      <w:jc w:val="both"/>
    </w:pPr>
  </w:style>
  <w:style w:type="paragraph" w:customStyle="1" w:styleId="nais1">
    <w:name w:val="nais1"/>
    <w:basedOn w:val="Parastais"/>
    <w:uiPriority w:val="99"/>
    <w:rsid w:val="00944826"/>
    <w:pPr>
      <w:spacing w:before="75" w:after="75"/>
      <w:ind w:left="450" w:firstLine="375"/>
      <w:jc w:val="both"/>
    </w:pPr>
  </w:style>
  <w:style w:type="paragraph" w:customStyle="1" w:styleId="nais2">
    <w:name w:val="nais2"/>
    <w:basedOn w:val="Parastais"/>
    <w:uiPriority w:val="99"/>
    <w:rsid w:val="00944826"/>
    <w:pPr>
      <w:spacing w:before="75" w:after="75"/>
      <w:ind w:left="900" w:firstLine="375"/>
      <w:jc w:val="both"/>
    </w:pPr>
  </w:style>
  <w:style w:type="paragraph" w:customStyle="1" w:styleId="naispant">
    <w:name w:val="naispant"/>
    <w:basedOn w:val="Parastais"/>
    <w:uiPriority w:val="99"/>
    <w:rsid w:val="00944826"/>
    <w:pPr>
      <w:spacing w:before="75" w:after="75"/>
      <w:ind w:left="375" w:firstLine="375"/>
      <w:jc w:val="both"/>
    </w:pPr>
    <w:rPr>
      <w:b/>
      <w:bCs/>
    </w:rPr>
  </w:style>
  <w:style w:type="paragraph" w:customStyle="1" w:styleId="naisvisr">
    <w:name w:val="naisvisr"/>
    <w:basedOn w:val="Parastais"/>
    <w:uiPriority w:val="99"/>
    <w:rsid w:val="00944826"/>
    <w:pPr>
      <w:spacing w:before="150" w:after="150"/>
      <w:jc w:val="center"/>
    </w:pPr>
    <w:rPr>
      <w:b/>
      <w:bCs/>
      <w:sz w:val="28"/>
      <w:szCs w:val="28"/>
    </w:rPr>
  </w:style>
  <w:style w:type="paragraph" w:customStyle="1" w:styleId="naisnod">
    <w:name w:val="naisnod"/>
    <w:basedOn w:val="Parastais"/>
    <w:uiPriority w:val="99"/>
    <w:rsid w:val="00944826"/>
    <w:pPr>
      <w:spacing w:before="150" w:after="150"/>
      <w:jc w:val="center"/>
    </w:pPr>
    <w:rPr>
      <w:b/>
      <w:bCs/>
    </w:rPr>
  </w:style>
  <w:style w:type="paragraph" w:customStyle="1" w:styleId="naislab">
    <w:name w:val="naislab"/>
    <w:basedOn w:val="Parastais"/>
    <w:uiPriority w:val="99"/>
    <w:rsid w:val="00944826"/>
    <w:pPr>
      <w:spacing w:before="75" w:after="75"/>
      <w:jc w:val="right"/>
    </w:pPr>
  </w:style>
  <w:style w:type="paragraph" w:customStyle="1" w:styleId="naiskr">
    <w:name w:val="naiskr"/>
    <w:basedOn w:val="Parastais"/>
    <w:rsid w:val="00944826"/>
    <w:pPr>
      <w:spacing w:before="75" w:after="75"/>
    </w:pPr>
  </w:style>
  <w:style w:type="paragraph" w:customStyle="1" w:styleId="naisc">
    <w:name w:val="naisc"/>
    <w:basedOn w:val="Parastai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ai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ai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ais"/>
    <w:link w:val="GalveneRakstz"/>
    <w:uiPriority w:val="99"/>
    <w:rsid w:val="00745496"/>
    <w:pPr>
      <w:tabs>
        <w:tab w:val="center" w:pos="4153"/>
        <w:tab w:val="right" w:pos="8306"/>
      </w:tabs>
    </w:pPr>
  </w:style>
  <w:style w:type="character" w:customStyle="1" w:styleId="GalveneRakstz">
    <w:name w:val="Galvene Rakstz."/>
    <w:link w:val="Galvene"/>
    <w:uiPriority w:val="99"/>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ai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Sarakstarindkopa1">
    <w:name w:val="Saraksta rindkopa1"/>
    <w:basedOn w:val="Parastai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ais"/>
    <w:link w:val="KomentratekstsRakstz"/>
    <w:uiPriority w:val="99"/>
    <w:unhideWhenUsed/>
    <w:rsid w:val="00FE43E7"/>
    <w:rPr>
      <w:sz w:val="20"/>
      <w:szCs w:val="20"/>
    </w:rPr>
  </w:style>
  <w:style w:type="character" w:customStyle="1" w:styleId="KomentratekstsRakstz">
    <w:name w:val="Komentāra teksts Rakstz."/>
    <w:basedOn w:val="Noklusjumarindkopasfonts"/>
    <w:link w:val="Komentrateksts"/>
    <w:uiPriority w:val="99"/>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character" w:customStyle="1" w:styleId="Neatrisintapieminana1">
    <w:name w:val="Neatrisināta pieminēšana1"/>
    <w:uiPriority w:val="99"/>
    <w:semiHidden/>
    <w:unhideWhenUsed/>
    <w:rsid w:val="00A117FE"/>
    <w:rPr>
      <w:color w:val="605E5C"/>
      <w:shd w:val="clear" w:color="auto" w:fill="E1DFDD"/>
    </w:rPr>
  </w:style>
  <w:style w:type="paragraph" w:styleId="Vresteksts">
    <w:name w:val="footnote text"/>
    <w:aliases w:val=" Char Char, Char Char Char,Char Char,Char Char Char,Footnote Text1,Footnote Text1 Char,Footnote Text1 Char Char Char"/>
    <w:basedOn w:val="Parastais"/>
    <w:link w:val="VrestekstsRakstz"/>
    <w:unhideWhenUsed/>
    <w:rsid w:val="00B81AF9"/>
    <w:rPr>
      <w:rFonts w:ascii="Calibri" w:eastAsia="Calibri" w:hAnsi="Calibri"/>
      <w:sz w:val="20"/>
      <w:szCs w:val="20"/>
      <w:lang w:eastAsia="en-US"/>
    </w:rPr>
  </w:style>
  <w:style w:type="character" w:customStyle="1" w:styleId="VrestekstsRakstz">
    <w:name w:val="Vēres teksts Rakstz."/>
    <w:aliases w:val=" Char Char Rakstz., Char Char Char Rakstz.,Char Char Rakstz.,Char Char Char Rakstz.,Footnote Text1 Rakstz.,Footnote Text1 Char Rakstz.,Footnote Text1 Char Char Char Rakstz."/>
    <w:link w:val="Vresteksts"/>
    <w:rsid w:val="00B81AF9"/>
    <w:rPr>
      <w:rFonts w:ascii="Calibri" w:eastAsia="Calibri" w:hAnsi="Calibri"/>
      <w:lang w:eastAsia="en-US"/>
    </w:rPr>
  </w:style>
  <w:style w:type="character" w:styleId="Vresatsauce">
    <w:name w:val="footnote reference"/>
    <w:aliases w:val="Footnote Text Char1"/>
    <w:unhideWhenUsed/>
    <w:rsid w:val="00B81AF9"/>
    <w:rPr>
      <w:vertAlign w:val="superscript"/>
    </w:rPr>
  </w:style>
  <w:style w:type="paragraph" w:customStyle="1" w:styleId="tv2132">
    <w:name w:val="tv2132"/>
    <w:basedOn w:val="Parasts"/>
    <w:rsid w:val="00F56FE0"/>
    <w:pPr>
      <w:spacing w:line="360" w:lineRule="auto"/>
      <w:ind w:firstLine="300"/>
    </w:pPr>
    <w:rPr>
      <w:color w:val="414142"/>
    </w:rPr>
  </w:style>
  <w:style w:type="paragraph" w:styleId="Sarakstarindkopa">
    <w:name w:val="List Paragraph"/>
    <w:basedOn w:val="Parasts"/>
    <w:uiPriority w:val="34"/>
    <w:qFormat/>
    <w:rsid w:val="004A060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tv213">
    <w:name w:val="tv213"/>
    <w:basedOn w:val="Parasts"/>
    <w:rsid w:val="0021083F"/>
    <w:pPr>
      <w:spacing w:before="100" w:beforeAutospacing="1" w:after="100" w:afterAutospacing="1"/>
    </w:pPr>
    <w:rPr>
      <w:rFonts w:eastAsiaTheme="minorHAnsi"/>
      <w:sz w:val="24"/>
      <w:szCs w:val="24"/>
    </w:rPr>
  </w:style>
  <w:style w:type="paragraph" w:styleId="Bezatstarpm">
    <w:name w:val="No Spacing"/>
    <w:uiPriority w:val="1"/>
    <w:qFormat/>
    <w:rsid w:val="00F23711"/>
    <w:pPr>
      <w:widowControl w:val="0"/>
    </w:pPr>
    <w:rPr>
      <w:rFonts w:ascii="Calibri" w:eastAsia="Calibri" w:hAnsi="Calibri"/>
      <w:sz w:val="22"/>
      <w:szCs w:val="22"/>
      <w:lang w:val="en-US" w:eastAsia="en-US"/>
    </w:rPr>
  </w:style>
  <w:style w:type="character" w:styleId="Neatrisintapieminana">
    <w:name w:val="Unresolved Mention"/>
    <w:basedOn w:val="Noklusjumarindkopasfonts"/>
    <w:uiPriority w:val="99"/>
    <w:semiHidden/>
    <w:unhideWhenUsed/>
    <w:rsid w:val="00D56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055106">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50026799">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6565527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zeil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6095E-020C-4352-B607-F9407B159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31187</Words>
  <Characters>17778</Characters>
  <Application>Microsoft Office Word</Application>
  <DocSecurity>0</DocSecurity>
  <Lines>148</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par likumprojektu "Grozījumi Apcietinājumā turēšanas kārtības likumā"</vt:lpstr>
      <vt:lpstr>Izziņa par atzinumos sniegtajiem iebildumiem par likumprojektu "Grozījumi Apcietinājumā turēšanas kārtības likumā"</vt:lpstr>
    </vt:vector>
  </TitlesOfParts>
  <Company>Tieslietu ministrija</Company>
  <LinksUpToDate>false</LinksUpToDate>
  <CharactersWithSpaces>48868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Apcietinājumā turēšanas kārtības likumā"</dc:title>
  <dc:subject>Izziņa par atzinumos sniegtajiem iebildumiem</dc:subject>
  <dc:creator>Laura Šileikiste</dc:creator>
  <cp:keywords/>
  <dc:description>laura.sileikiste@tm.gov.lv, 67046125</dc:description>
  <cp:lastModifiedBy>Laura Šileikiste</cp:lastModifiedBy>
  <cp:revision>3</cp:revision>
  <cp:lastPrinted>2012-01-18T09:50:00Z</cp:lastPrinted>
  <dcterms:created xsi:type="dcterms:W3CDTF">2021-11-08T07:26:00Z</dcterms:created>
  <dcterms:modified xsi:type="dcterms:W3CDTF">2021-11-08T07:27:00Z</dcterms:modified>
</cp:coreProperties>
</file>