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22-TA-2936: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7. aprīļa rīkojumā Nr. 250 "Par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svītrojama informācija 3.kolonnas "izmaiņas kārtējā gadā, salīdzinot ar valsts budžetu kārtējam gadam" 1. un 1.1.apakšpunktā, vienlaikus 3. un 3.1.apakšpunktā norādot finansējumu 1 542 039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3.nodaļas “Tiesību akta projekta ietekme uz valsts budžetu un pašvaldību budžetiem” 1., 1.1., 3. un 3.1.apakšpunkti.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6.2.apakšpunktā ietvertā informācija ir pārceļama uz sadaļu "Cita informācija", vienlaikus iekļaujot skaidrojumu, kāpēc ievērojami samazinoties programmas finansējumam, netiek mainīts finansējums administrēšanai.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3.nodaļas “Tiesību akta projekta ietekme uz valsts budžetu un pašvaldību budžetiem” 6.2. apakšpunktā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3.nodaļas sadaļa “Cita informācija”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pieejamais finansējums, salīdzinot ar sākotnēji plānoto, tiek samazināts par 1 542 039 </w:t>
            </w:r>
            <w:r w:rsidR="00000000" w:rsidRPr="00000000" w:rsidDel="00000000">
              <w:rPr>
                <w:i w:val="1"/>
                <w:rtl w:val="0"/>
              </w:rPr>
              <w:t xml:space="preserve">euro</w:t>
            </w:r>
            <w:r w:rsidR="00000000" w:rsidRPr="00000000" w:rsidDel="00000000">
              <w:rPr>
                <w:rtl w:val="0"/>
              </w:rPr>
              <w:t xml:space="preserve">, tas ir līdz 1 500 000,00 </w:t>
            </w:r>
            <w:r w:rsidR="00000000" w:rsidRPr="00000000" w:rsidDel="00000000">
              <w:rPr>
                <w:i w:val="1"/>
                <w:rtl w:val="0"/>
              </w:rPr>
              <w:t xml:space="preserve">euro</w:t>
            </w:r>
            <w:r w:rsidR="00000000" w:rsidRPr="00000000" w:rsidDel="00000000">
              <w:rPr>
                <w:rtl w:val="0"/>
              </w:rPr>
              <w:t xml:space="preserve">, no kuriem projektu īstenošanai pieejamais finansējums ir 1 486 336,00 </w:t>
            </w:r>
            <w:r w:rsidR="00000000" w:rsidRPr="00000000" w:rsidDel="00000000">
              <w:rPr>
                <w:i w:val="1"/>
                <w:rtl w:val="0"/>
              </w:rPr>
              <w:t xml:space="preserve">euro</w:t>
            </w:r>
            <w:r w:rsidR="00000000" w:rsidRPr="00000000" w:rsidDel="00000000">
              <w:rPr>
                <w:rtl w:val="0"/>
              </w:rPr>
              <w:t xml:space="preserve"> un Programmas administrēšanai 13 664,00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administrēšanai plānotā  finansējuma apmērs paliek nemainīgs - 13 664,00 </w:t>
            </w:r>
            <w:r w:rsidR="00000000" w:rsidRPr="00000000" w:rsidDel="00000000">
              <w:rPr>
                <w:i w:val="1"/>
                <w:rtl w:val="0"/>
              </w:rPr>
              <w:t xml:space="preserve">euro</w:t>
            </w:r>
            <w:r w:rsidR="00000000" w:rsidRPr="00000000" w:rsidDel="00000000">
              <w:rPr>
                <w:rtl w:val="0"/>
              </w:rPr>
              <w:t xml:space="preserve">. Programmas administrēšanas izmaksas ietver projektu konkursa dokumentācijas sagatavošanu, projektu konkursa īstenošanu, līgumu slēgšanu un koordinēšanu, kā arī apmācāmo grupu saskaņošanu. Programmas administratīvajām izmaksām nav proporcionālas korelācijas ar apmācāmo skaitu. Līdz ar to administratīvās izmaksas tiek saglabātas 13 664,00 </w:t>
            </w:r>
            <w:r w:rsidR="00000000" w:rsidRPr="00000000" w:rsidDel="00000000">
              <w:rPr>
                <w:i w:val="1"/>
                <w:rtl w:val="0"/>
              </w:rPr>
              <w:t xml:space="preserve">euro</w:t>
            </w:r>
            <w:r w:rsidR="00000000" w:rsidRPr="00000000" w:rsidDel="00000000">
              <w:rPr>
                <w:rtl w:val="0"/>
              </w:rPr>
              <w:t xml:space="preserve"> jeb 0,88 % apmērā no kopējām Programmas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22-TA-2936</w:t>
    </w:r>
    <w:r>
      <w:br/>
    </w:r>
    <w:r w:rsidR="00000000" w:rsidRPr="00000000" w:rsidDel="00000000">
      <w:rPr>
        <w:rtl w:val="0"/>
      </w:rPr>
      <w:t xml:space="preserve">30.09.2022. 17.53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22-TA-2936</w:t>
    </w:r>
    <w:r>
      <w:br/>
    </w:r>
    <w:r w:rsidR="00000000" w:rsidRPr="00000000" w:rsidDel="00000000">
      <w:rPr>
        <w:rtl w:val="0"/>
      </w:rPr>
      <w:t xml:space="preserve">30.09.2022. 17.53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Izziņa_22-TA-2936.docx</dc:title>
</cp:coreProperties>
</file>

<file path=docProps/custom.xml><?xml version="1.0" encoding="utf-8"?>
<Properties xmlns="http://schemas.openxmlformats.org/officeDocument/2006/custom-properties" xmlns:vt="http://schemas.openxmlformats.org/officeDocument/2006/docPropsVTypes"/>
</file>