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5AFE8" w14:textId="39F1C11B" w:rsidR="00FE16A0" w:rsidRPr="00DA2AF5" w:rsidRDefault="007E005E" w:rsidP="007E005E">
      <w:pPr>
        <w:jc w:val="center"/>
        <w:rPr>
          <w:rFonts w:ascii="Times New Roman" w:hAnsi="Times New Roman" w:cs="Times New Roman"/>
          <w:b/>
          <w:bCs/>
          <w:sz w:val="28"/>
          <w:szCs w:val="28"/>
          <w:lang w:val="lv-LV"/>
        </w:rPr>
      </w:pPr>
      <w:r w:rsidRPr="00DA2AF5">
        <w:rPr>
          <w:rFonts w:ascii="Times New Roman" w:hAnsi="Times New Roman" w:cs="Times New Roman"/>
          <w:b/>
          <w:bCs/>
          <w:sz w:val="28"/>
          <w:szCs w:val="28"/>
          <w:lang w:val="lv-LV"/>
        </w:rPr>
        <w:t xml:space="preserve">Sabiedrības iebildumi un priekšlikumi par </w:t>
      </w:r>
      <w:r w:rsidRPr="00DA2AF5">
        <w:rPr>
          <w:rFonts w:ascii="Times New Roman" w:hAnsi="Times New Roman" w:cs="Times New Roman"/>
          <w:b/>
          <w:bCs/>
          <w:sz w:val="28"/>
          <w:szCs w:val="28"/>
          <w:lang w:val="lv-LV"/>
        </w:rPr>
        <w:t>Ministru kabineta noteikumu projektu “</w:t>
      </w:r>
      <w:r w:rsidRPr="00DA2AF5">
        <w:rPr>
          <w:rFonts w:ascii="Times New Roman" w:hAnsi="Times New Roman" w:cs="Times New Roman"/>
          <w:b/>
          <w:bCs/>
          <w:sz w:val="28"/>
          <w:szCs w:val="28"/>
          <w:lang w:val="lv-LV"/>
        </w:rPr>
        <w:t xml:space="preserve">Grozījumi Ministru kabineta 2018. gada 28. augusta noteikumos Nr. 555 </w:t>
      </w:r>
      <w:r w:rsidRPr="00DA2AF5">
        <w:rPr>
          <w:rFonts w:ascii="Times New Roman" w:hAnsi="Times New Roman" w:cs="Times New Roman"/>
          <w:b/>
          <w:bCs/>
          <w:sz w:val="28"/>
          <w:szCs w:val="28"/>
          <w:lang w:val="lv-LV"/>
        </w:rPr>
        <w:t>“</w:t>
      </w:r>
      <w:r w:rsidRPr="00DA2AF5">
        <w:rPr>
          <w:rFonts w:ascii="Times New Roman" w:hAnsi="Times New Roman" w:cs="Times New Roman"/>
          <w:b/>
          <w:bCs/>
          <w:sz w:val="28"/>
          <w:szCs w:val="28"/>
          <w:lang w:val="lv-LV"/>
        </w:rPr>
        <w:t>Veselības aprūpes pakalpojumu organizēšanas un samaksas kārtība</w:t>
      </w:r>
      <w:r w:rsidRPr="00DA2AF5">
        <w:rPr>
          <w:rFonts w:ascii="Times New Roman" w:hAnsi="Times New Roman" w:cs="Times New Roman"/>
          <w:b/>
          <w:bCs/>
          <w:sz w:val="28"/>
          <w:szCs w:val="28"/>
          <w:lang w:val="lv-LV"/>
        </w:rPr>
        <w:t>”” (22-TA-2298)</w:t>
      </w:r>
    </w:p>
    <w:tbl>
      <w:tblPr>
        <w:tblStyle w:val="Reatabula"/>
        <w:tblW w:w="12950" w:type="dxa"/>
        <w:tblLook w:val="04A0" w:firstRow="1" w:lastRow="0" w:firstColumn="1" w:lastColumn="0" w:noHBand="0" w:noVBand="1"/>
      </w:tblPr>
      <w:tblGrid>
        <w:gridCol w:w="1064"/>
        <w:gridCol w:w="3111"/>
        <w:gridCol w:w="3955"/>
        <w:gridCol w:w="1803"/>
        <w:gridCol w:w="3017"/>
      </w:tblGrid>
      <w:tr w:rsidR="007E005E" w:rsidRPr="00DA2AF5" w14:paraId="750F39B0" w14:textId="77777777" w:rsidTr="00372F10">
        <w:tc>
          <w:tcPr>
            <w:tcW w:w="1064" w:type="dxa"/>
            <w:vAlign w:val="center"/>
          </w:tcPr>
          <w:p w14:paraId="7B6C68AC" w14:textId="3F504CC6" w:rsidR="007E005E" w:rsidRPr="00DA2AF5" w:rsidRDefault="007E005E" w:rsidP="007E005E">
            <w:pPr>
              <w:jc w:val="center"/>
              <w:rPr>
                <w:rFonts w:ascii="Times New Roman" w:hAnsi="Times New Roman" w:cs="Times New Roman"/>
                <w:b/>
                <w:bCs/>
                <w:color w:val="000000" w:themeColor="text1"/>
                <w:sz w:val="28"/>
                <w:szCs w:val="28"/>
                <w:lang w:val="lv-LV"/>
              </w:rPr>
            </w:pPr>
            <w:proofErr w:type="spellStart"/>
            <w:r w:rsidRPr="00DA2AF5">
              <w:rPr>
                <w:rFonts w:ascii="Times New Roman" w:hAnsi="Times New Roman" w:cs="Times New Roman"/>
                <w:b/>
                <w:bCs/>
                <w:color w:val="000000" w:themeColor="text1"/>
                <w:sz w:val="28"/>
                <w:szCs w:val="28"/>
                <w:lang w:val="lv-LV"/>
              </w:rPr>
              <w:t>Nr.p.k</w:t>
            </w:r>
            <w:proofErr w:type="spellEnd"/>
            <w:r w:rsidRPr="00DA2AF5">
              <w:rPr>
                <w:rFonts w:ascii="Times New Roman" w:hAnsi="Times New Roman" w:cs="Times New Roman"/>
                <w:b/>
                <w:bCs/>
                <w:color w:val="000000" w:themeColor="text1"/>
                <w:sz w:val="28"/>
                <w:szCs w:val="28"/>
                <w:lang w:val="lv-LV"/>
              </w:rPr>
              <w:t>.</w:t>
            </w:r>
          </w:p>
        </w:tc>
        <w:tc>
          <w:tcPr>
            <w:tcW w:w="2475"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08F88B3E" w14:textId="0282339A" w:rsidR="007E005E" w:rsidRPr="00DA2AF5" w:rsidRDefault="007E005E" w:rsidP="007E005E">
            <w:pPr>
              <w:jc w:val="center"/>
              <w:rPr>
                <w:rFonts w:ascii="Times New Roman" w:hAnsi="Times New Roman" w:cs="Times New Roman"/>
                <w:b/>
                <w:bCs/>
                <w:color w:val="000000" w:themeColor="text1"/>
                <w:sz w:val="28"/>
                <w:szCs w:val="28"/>
                <w:lang w:val="lv-LV"/>
              </w:rPr>
            </w:pPr>
            <w:r w:rsidRPr="00DA2AF5">
              <w:rPr>
                <w:rFonts w:ascii="Times New Roman" w:hAnsi="Times New Roman" w:cs="Times New Roman"/>
                <w:b/>
                <w:bCs/>
                <w:color w:val="000000" w:themeColor="text1"/>
                <w:sz w:val="28"/>
                <w:szCs w:val="28"/>
                <w:lang w:val="lv-LV"/>
              </w:rPr>
              <w:t>Iebilduma/priekšlikuma iesniedzējs</w:t>
            </w:r>
          </w:p>
        </w:tc>
        <w:tc>
          <w:tcPr>
            <w:tcW w:w="4356"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42028DA2" w14:textId="580249C6" w:rsidR="007E005E" w:rsidRPr="00DA2AF5" w:rsidRDefault="007E005E" w:rsidP="007E005E">
            <w:pPr>
              <w:jc w:val="center"/>
              <w:rPr>
                <w:rFonts w:ascii="Times New Roman" w:hAnsi="Times New Roman" w:cs="Times New Roman"/>
                <w:b/>
                <w:bCs/>
                <w:color w:val="000000" w:themeColor="text1"/>
                <w:sz w:val="28"/>
                <w:szCs w:val="28"/>
                <w:lang w:val="lv-LV"/>
              </w:rPr>
            </w:pPr>
            <w:r w:rsidRPr="00DA2AF5">
              <w:rPr>
                <w:rFonts w:ascii="Times New Roman" w:hAnsi="Times New Roman" w:cs="Times New Roman"/>
                <w:b/>
                <w:bCs/>
                <w:color w:val="000000" w:themeColor="text1"/>
                <w:sz w:val="28"/>
                <w:szCs w:val="28"/>
                <w:lang w:val="lv-LV"/>
              </w:rPr>
              <w:t>Iesniegtā iebilduma/</w:t>
            </w:r>
            <w:r w:rsidRPr="00DA2AF5">
              <w:rPr>
                <w:rFonts w:ascii="Times New Roman" w:hAnsi="Times New Roman" w:cs="Times New Roman"/>
                <w:b/>
                <w:bCs/>
                <w:color w:val="000000" w:themeColor="text1"/>
                <w:sz w:val="28"/>
                <w:szCs w:val="28"/>
                <w:lang w:val="lv-LV"/>
              </w:rPr>
              <w:br/>
              <w:t>priekšlikuma būtība</w:t>
            </w:r>
          </w:p>
        </w:tc>
        <w:tc>
          <w:tcPr>
            <w:tcW w:w="2038"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77005DF5" w14:textId="6AD51EED" w:rsidR="007E005E" w:rsidRPr="00DA2AF5" w:rsidRDefault="007E005E" w:rsidP="007E005E">
            <w:pPr>
              <w:jc w:val="center"/>
              <w:rPr>
                <w:rFonts w:ascii="Times New Roman" w:hAnsi="Times New Roman" w:cs="Times New Roman"/>
                <w:b/>
                <w:bCs/>
                <w:color w:val="000000" w:themeColor="text1"/>
                <w:sz w:val="28"/>
                <w:szCs w:val="28"/>
                <w:lang w:val="lv-LV"/>
              </w:rPr>
            </w:pPr>
            <w:r w:rsidRPr="00DA2AF5">
              <w:rPr>
                <w:rFonts w:ascii="Times New Roman" w:hAnsi="Times New Roman" w:cs="Times New Roman"/>
                <w:b/>
                <w:bCs/>
                <w:color w:val="000000" w:themeColor="text1"/>
                <w:sz w:val="28"/>
                <w:szCs w:val="28"/>
                <w:lang w:val="lv-LV"/>
              </w:rPr>
              <w:t>Ņemts vērā/</w:t>
            </w:r>
            <w:r w:rsidRPr="00DA2AF5">
              <w:rPr>
                <w:rFonts w:ascii="Times New Roman" w:hAnsi="Times New Roman" w:cs="Times New Roman"/>
                <w:b/>
                <w:bCs/>
                <w:color w:val="000000" w:themeColor="text1"/>
                <w:sz w:val="28"/>
                <w:szCs w:val="28"/>
                <w:lang w:val="lv-LV"/>
              </w:rPr>
              <w:br/>
              <w:t>nav ņemts vērā</w:t>
            </w:r>
          </w:p>
        </w:tc>
        <w:tc>
          <w:tcPr>
            <w:tcW w:w="3017"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64218599" w14:textId="0D104D75" w:rsidR="007E005E" w:rsidRPr="00DA2AF5" w:rsidRDefault="007E005E" w:rsidP="007E005E">
            <w:pPr>
              <w:jc w:val="center"/>
              <w:rPr>
                <w:rFonts w:ascii="Times New Roman" w:hAnsi="Times New Roman" w:cs="Times New Roman"/>
                <w:b/>
                <w:bCs/>
                <w:color w:val="000000" w:themeColor="text1"/>
                <w:sz w:val="28"/>
                <w:szCs w:val="28"/>
                <w:lang w:val="lv-LV"/>
              </w:rPr>
            </w:pPr>
            <w:r w:rsidRPr="00DA2AF5">
              <w:rPr>
                <w:rFonts w:ascii="Times New Roman" w:hAnsi="Times New Roman" w:cs="Times New Roman"/>
                <w:b/>
                <w:bCs/>
                <w:color w:val="000000" w:themeColor="text1"/>
                <w:sz w:val="28"/>
                <w:szCs w:val="28"/>
                <w:lang w:val="lv-LV"/>
              </w:rPr>
              <w:t>Pamatojums, ja iebildums/priekšlikums</w:t>
            </w:r>
            <w:r w:rsidRPr="00DA2AF5">
              <w:rPr>
                <w:rFonts w:ascii="Times New Roman" w:hAnsi="Times New Roman" w:cs="Times New Roman"/>
                <w:b/>
                <w:bCs/>
                <w:color w:val="000000" w:themeColor="text1"/>
                <w:sz w:val="28"/>
                <w:szCs w:val="28"/>
                <w:lang w:val="lv-LV"/>
              </w:rPr>
              <w:br/>
              <w:t>nav ņemts vērā</w:t>
            </w:r>
          </w:p>
        </w:tc>
      </w:tr>
      <w:tr w:rsidR="00DD142F" w:rsidRPr="00DA2AF5" w14:paraId="004E5DDA" w14:textId="77777777" w:rsidTr="00372F10">
        <w:tc>
          <w:tcPr>
            <w:tcW w:w="1064" w:type="dxa"/>
            <w:vMerge w:val="restart"/>
          </w:tcPr>
          <w:p w14:paraId="270B9AB3" w14:textId="244D12EA" w:rsidR="00DD142F" w:rsidRPr="00DD142F" w:rsidRDefault="00372F10" w:rsidP="00372F10">
            <w:pPr>
              <w:pStyle w:val="Sarakstarindkopa"/>
              <w:ind w:left="176"/>
              <w:jc w:val="both"/>
              <w:rPr>
                <w:rFonts w:ascii="Times New Roman" w:hAnsi="Times New Roman" w:cs="Times New Roman"/>
                <w:color w:val="000000" w:themeColor="text1"/>
                <w:sz w:val="28"/>
                <w:szCs w:val="28"/>
                <w:lang w:val="lv-LV"/>
              </w:rPr>
            </w:pPr>
            <w:r>
              <w:rPr>
                <w:rFonts w:ascii="Times New Roman" w:hAnsi="Times New Roman" w:cs="Times New Roman"/>
                <w:color w:val="000000" w:themeColor="text1"/>
                <w:sz w:val="28"/>
                <w:szCs w:val="28"/>
                <w:lang w:val="lv-LV"/>
              </w:rPr>
              <w:t>1.</w:t>
            </w:r>
          </w:p>
        </w:tc>
        <w:tc>
          <w:tcPr>
            <w:tcW w:w="2475" w:type="dxa"/>
            <w:vMerge w:val="restart"/>
            <w:tcBorders>
              <w:top w:val="outset" w:sz="6" w:space="0" w:color="414142"/>
              <w:left w:val="outset" w:sz="6" w:space="0" w:color="414142"/>
              <w:right w:val="outset" w:sz="6" w:space="0" w:color="414142"/>
            </w:tcBorders>
            <w:shd w:val="clear" w:color="auto" w:fill="FFFFFF"/>
          </w:tcPr>
          <w:p w14:paraId="033A8AB7" w14:textId="60835A74" w:rsidR="00DD142F" w:rsidRPr="00DD142F" w:rsidRDefault="00DD142F" w:rsidP="00DD142F">
            <w:pPr>
              <w:rPr>
                <w:rFonts w:ascii="Times New Roman" w:hAnsi="Times New Roman" w:cs="Times New Roman"/>
                <w:color w:val="000000" w:themeColor="text1"/>
                <w:sz w:val="28"/>
                <w:szCs w:val="28"/>
                <w:lang w:val="lv-LV"/>
              </w:rPr>
            </w:pPr>
            <w:r>
              <w:rPr>
                <w:rFonts w:ascii="Times New Roman" w:hAnsi="Times New Roman" w:cs="Times New Roman"/>
                <w:color w:val="000000" w:themeColor="text1"/>
                <w:sz w:val="28"/>
                <w:szCs w:val="28"/>
                <w:lang w:val="lv-LV"/>
              </w:rPr>
              <w:t xml:space="preserve">Latvijas Ģimenes ārstu asociācija </w:t>
            </w:r>
          </w:p>
        </w:tc>
        <w:tc>
          <w:tcPr>
            <w:tcW w:w="4356" w:type="dxa"/>
          </w:tcPr>
          <w:p w14:paraId="77E83F1B" w14:textId="7610C2C2" w:rsidR="00DD142F" w:rsidRPr="00DD142F"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 xml:space="preserve">Svītrot Noteikumu projekta 2. punktu, kas paredz paplašināt personu loku, kurām ir tiesības saņemt valsts apmaksātas ģimenes ārsta mājas vizītes, ar pacientiem, kuri saņem skābekļa terapiju mājās. </w:t>
            </w:r>
          </w:p>
        </w:tc>
        <w:tc>
          <w:tcPr>
            <w:tcW w:w="2038" w:type="dxa"/>
          </w:tcPr>
          <w:p w14:paraId="23C9EA98" w14:textId="11F94358" w:rsidR="00DD142F" w:rsidRPr="00DD142F"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Ņemts vērā</w:t>
            </w:r>
          </w:p>
        </w:tc>
        <w:tc>
          <w:tcPr>
            <w:tcW w:w="3017"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14399679" w14:textId="77777777" w:rsidR="00DD142F" w:rsidRPr="00DD142F" w:rsidRDefault="00DD142F" w:rsidP="00DD142F">
            <w:pPr>
              <w:rPr>
                <w:rFonts w:ascii="Times New Roman" w:hAnsi="Times New Roman" w:cs="Times New Roman"/>
                <w:color w:val="000000" w:themeColor="text1"/>
                <w:sz w:val="28"/>
                <w:szCs w:val="28"/>
                <w:lang w:val="lv-LV"/>
              </w:rPr>
            </w:pPr>
          </w:p>
        </w:tc>
      </w:tr>
      <w:tr w:rsidR="00DD142F" w:rsidRPr="00DA2AF5" w14:paraId="546F013B" w14:textId="77777777" w:rsidTr="00372F10">
        <w:tc>
          <w:tcPr>
            <w:tcW w:w="1064" w:type="dxa"/>
            <w:vMerge/>
            <w:vAlign w:val="center"/>
          </w:tcPr>
          <w:p w14:paraId="76EE3C33" w14:textId="77777777" w:rsidR="00DD142F" w:rsidRPr="00DD142F" w:rsidRDefault="00DD142F" w:rsidP="00DD142F">
            <w:pPr>
              <w:pStyle w:val="Sarakstarindkopa"/>
              <w:rPr>
                <w:rFonts w:ascii="Times New Roman" w:hAnsi="Times New Roman" w:cs="Times New Roman"/>
                <w:color w:val="000000" w:themeColor="text1"/>
                <w:sz w:val="28"/>
                <w:szCs w:val="28"/>
                <w:lang w:val="lv-LV"/>
              </w:rPr>
            </w:pPr>
          </w:p>
        </w:tc>
        <w:tc>
          <w:tcPr>
            <w:tcW w:w="2475" w:type="dxa"/>
            <w:vMerge/>
            <w:tcBorders>
              <w:left w:val="outset" w:sz="6" w:space="0" w:color="414142"/>
              <w:right w:val="outset" w:sz="6" w:space="0" w:color="414142"/>
            </w:tcBorders>
            <w:shd w:val="clear" w:color="auto" w:fill="FFFFFF"/>
            <w:vAlign w:val="center"/>
          </w:tcPr>
          <w:p w14:paraId="2C8874ED" w14:textId="77777777" w:rsidR="00DD142F" w:rsidRDefault="00DD142F" w:rsidP="00DD142F">
            <w:pPr>
              <w:rPr>
                <w:rFonts w:ascii="Times New Roman" w:hAnsi="Times New Roman" w:cs="Times New Roman"/>
                <w:color w:val="000000" w:themeColor="text1"/>
                <w:sz w:val="28"/>
                <w:szCs w:val="28"/>
                <w:lang w:val="lv-LV"/>
              </w:rPr>
            </w:pPr>
          </w:p>
        </w:tc>
        <w:tc>
          <w:tcPr>
            <w:tcW w:w="4356" w:type="dxa"/>
          </w:tcPr>
          <w:p w14:paraId="09FA8071" w14:textId="7C0C760C" w:rsidR="00DD142F" w:rsidRPr="00DD142F"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 xml:space="preserve">Svītrot Noteikumu projekta 7. punktu, kas paredz tiesības Nacionālajam veselības dienestam noteiktos gadījumos un uz laiku slēgt līgumus ar ārstniecības iestādēm par dežūrārsta pakalpojumu sniegšanu līdzvērtīgā kārtībā, kāda noteikta ģimenes ārstiem un ģimenes ārsta praksē nodarbinātām ārstniecības personām. </w:t>
            </w:r>
          </w:p>
        </w:tc>
        <w:tc>
          <w:tcPr>
            <w:tcW w:w="2038" w:type="dxa"/>
          </w:tcPr>
          <w:p w14:paraId="6A1E2872" w14:textId="22995366" w:rsidR="00DD142F" w:rsidRPr="00DD142F"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Ņemts vērā</w:t>
            </w:r>
          </w:p>
        </w:tc>
        <w:tc>
          <w:tcPr>
            <w:tcW w:w="3017"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22027C80" w14:textId="77777777" w:rsidR="00DD142F" w:rsidRPr="00DD142F" w:rsidRDefault="00DD142F" w:rsidP="00DD142F">
            <w:pPr>
              <w:rPr>
                <w:rFonts w:ascii="Times New Roman" w:hAnsi="Times New Roman" w:cs="Times New Roman"/>
                <w:color w:val="000000" w:themeColor="text1"/>
                <w:sz w:val="28"/>
                <w:szCs w:val="28"/>
                <w:lang w:val="lv-LV"/>
              </w:rPr>
            </w:pPr>
          </w:p>
        </w:tc>
      </w:tr>
      <w:tr w:rsidR="00DD142F" w:rsidRPr="00DA2AF5" w14:paraId="1E709653" w14:textId="77777777" w:rsidTr="00372F10">
        <w:tc>
          <w:tcPr>
            <w:tcW w:w="1064" w:type="dxa"/>
            <w:vMerge/>
            <w:vAlign w:val="center"/>
          </w:tcPr>
          <w:p w14:paraId="7223B445" w14:textId="77777777" w:rsidR="00DD142F" w:rsidRPr="00DD142F" w:rsidRDefault="00DD142F" w:rsidP="00DD142F">
            <w:pPr>
              <w:pStyle w:val="Sarakstarindkopa"/>
              <w:rPr>
                <w:rFonts w:ascii="Times New Roman" w:hAnsi="Times New Roman" w:cs="Times New Roman"/>
                <w:color w:val="000000" w:themeColor="text1"/>
                <w:sz w:val="28"/>
                <w:szCs w:val="28"/>
                <w:lang w:val="lv-LV"/>
              </w:rPr>
            </w:pPr>
          </w:p>
        </w:tc>
        <w:tc>
          <w:tcPr>
            <w:tcW w:w="2475" w:type="dxa"/>
            <w:vMerge/>
            <w:tcBorders>
              <w:left w:val="outset" w:sz="6" w:space="0" w:color="414142"/>
              <w:right w:val="outset" w:sz="6" w:space="0" w:color="414142"/>
            </w:tcBorders>
            <w:shd w:val="clear" w:color="auto" w:fill="FFFFFF"/>
            <w:vAlign w:val="center"/>
          </w:tcPr>
          <w:p w14:paraId="5EC7A35D" w14:textId="77777777" w:rsidR="00DD142F" w:rsidRDefault="00DD142F" w:rsidP="00DD142F">
            <w:pPr>
              <w:rPr>
                <w:rFonts w:ascii="Times New Roman" w:hAnsi="Times New Roman" w:cs="Times New Roman"/>
                <w:color w:val="000000" w:themeColor="text1"/>
                <w:sz w:val="28"/>
                <w:szCs w:val="28"/>
                <w:lang w:val="lv-LV"/>
              </w:rPr>
            </w:pPr>
          </w:p>
        </w:tc>
        <w:tc>
          <w:tcPr>
            <w:tcW w:w="4356" w:type="dxa"/>
          </w:tcPr>
          <w:p w14:paraId="2BD320FF" w14:textId="3E154674"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 xml:space="preserve">Svītrot Noteikumu projekta 20.punktā ietverto grozījumu, kas paredz Noteikumu Nr.555 </w:t>
            </w:r>
            <w:r w:rsidRPr="00DA2AF5">
              <w:rPr>
                <w:rFonts w:ascii="Times New Roman" w:hAnsi="Times New Roman" w:cs="Times New Roman"/>
                <w:color w:val="000000" w:themeColor="text1"/>
                <w:sz w:val="28"/>
                <w:szCs w:val="28"/>
                <w:lang w:val="lv-LV"/>
              </w:rPr>
              <w:lastRenderedPageBreak/>
              <w:t>11.pielikuma 23.punktu izteikt jaunā redakcijā.</w:t>
            </w:r>
          </w:p>
        </w:tc>
        <w:tc>
          <w:tcPr>
            <w:tcW w:w="2038" w:type="dxa"/>
          </w:tcPr>
          <w:p w14:paraId="5DA593ED" w14:textId="513CA88E"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lastRenderedPageBreak/>
              <w:t>Ņemts vērā</w:t>
            </w:r>
          </w:p>
        </w:tc>
        <w:tc>
          <w:tcPr>
            <w:tcW w:w="3017"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3428DB44" w14:textId="77777777" w:rsidR="00DD142F" w:rsidRPr="00DD142F" w:rsidRDefault="00DD142F" w:rsidP="00DD142F">
            <w:pPr>
              <w:rPr>
                <w:rFonts w:ascii="Times New Roman" w:hAnsi="Times New Roman" w:cs="Times New Roman"/>
                <w:color w:val="000000" w:themeColor="text1"/>
                <w:sz w:val="28"/>
                <w:szCs w:val="28"/>
                <w:lang w:val="lv-LV"/>
              </w:rPr>
            </w:pPr>
          </w:p>
        </w:tc>
      </w:tr>
      <w:tr w:rsidR="00DD142F" w:rsidRPr="00DA2AF5" w14:paraId="51DC5939" w14:textId="77777777" w:rsidTr="00372F10">
        <w:tc>
          <w:tcPr>
            <w:tcW w:w="1064" w:type="dxa"/>
            <w:vMerge/>
            <w:vAlign w:val="center"/>
          </w:tcPr>
          <w:p w14:paraId="76BA4D5A" w14:textId="77777777" w:rsidR="00DD142F" w:rsidRPr="00DD142F" w:rsidRDefault="00DD142F" w:rsidP="00DD142F">
            <w:pPr>
              <w:pStyle w:val="Sarakstarindkopa"/>
              <w:rPr>
                <w:rFonts w:ascii="Times New Roman" w:hAnsi="Times New Roman" w:cs="Times New Roman"/>
                <w:color w:val="000000" w:themeColor="text1"/>
                <w:sz w:val="28"/>
                <w:szCs w:val="28"/>
                <w:lang w:val="lv-LV"/>
              </w:rPr>
            </w:pPr>
          </w:p>
        </w:tc>
        <w:tc>
          <w:tcPr>
            <w:tcW w:w="2475" w:type="dxa"/>
            <w:vMerge/>
            <w:tcBorders>
              <w:left w:val="outset" w:sz="6" w:space="0" w:color="414142"/>
              <w:bottom w:val="outset" w:sz="6" w:space="0" w:color="414142"/>
              <w:right w:val="outset" w:sz="6" w:space="0" w:color="414142"/>
            </w:tcBorders>
            <w:shd w:val="clear" w:color="auto" w:fill="FFFFFF"/>
            <w:vAlign w:val="center"/>
          </w:tcPr>
          <w:p w14:paraId="64367226" w14:textId="77777777" w:rsidR="00DD142F" w:rsidRDefault="00DD142F" w:rsidP="00DD142F">
            <w:pPr>
              <w:rPr>
                <w:rFonts w:ascii="Times New Roman" w:hAnsi="Times New Roman" w:cs="Times New Roman"/>
                <w:color w:val="000000" w:themeColor="text1"/>
                <w:sz w:val="28"/>
                <w:szCs w:val="28"/>
                <w:lang w:val="lv-LV"/>
              </w:rPr>
            </w:pPr>
          </w:p>
        </w:tc>
        <w:tc>
          <w:tcPr>
            <w:tcW w:w="4356" w:type="dxa"/>
          </w:tcPr>
          <w:p w14:paraId="17C610C5" w14:textId="0203C9F9" w:rsidR="00DD142F" w:rsidRPr="00DD142F"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 xml:space="preserve">Svītrot Noteikumu projekta 20.puntkā ietverto grozījumu, kas paredz Noteikumu Nr.555 11.pielikuma 31.punktu izteikt jaunā redakcijā. </w:t>
            </w:r>
          </w:p>
        </w:tc>
        <w:tc>
          <w:tcPr>
            <w:tcW w:w="2038" w:type="dxa"/>
          </w:tcPr>
          <w:p w14:paraId="247E1DCD" w14:textId="6667F79F" w:rsidR="00DD142F" w:rsidRPr="00DD142F"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Ņemts vērā</w:t>
            </w:r>
          </w:p>
        </w:tc>
        <w:tc>
          <w:tcPr>
            <w:tcW w:w="3017"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1549F8D9" w14:textId="77777777" w:rsidR="00DD142F" w:rsidRPr="00DD142F" w:rsidRDefault="00DD142F" w:rsidP="00DD142F">
            <w:pPr>
              <w:rPr>
                <w:rFonts w:ascii="Times New Roman" w:hAnsi="Times New Roman" w:cs="Times New Roman"/>
                <w:color w:val="000000" w:themeColor="text1"/>
                <w:sz w:val="28"/>
                <w:szCs w:val="28"/>
                <w:lang w:val="lv-LV"/>
              </w:rPr>
            </w:pPr>
          </w:p>
        </w:tc>
      </w:tr>
      <w:tr w:rsidR="00DD142F" w:rsidRPr="00DA2AF5" w14:paraId="000BF1E5" w14:textId="77777777" w:rsidTr="00372F10">
        <w:tc>
          <w:tcPr>
            <w:tcW w:w="1064" w:type="dxa"/>
          </w:tcPr>
          <w:p w14:paraId="6424FF7C" w14:textId="5AAA17B9" w:rsidR="00DD142F" w:rsidRPr="00DA2AF5" w:rsidRDefault="00372F10" w:rsidP="00372F10">
            <w:pPr>
              <w:pStyle w:val="Sarakstarindkopa"/>
              <w:ind w:left="176"/>
              <w:rPr>
                <w:rFonts w:ascii="Times New Roman" w:hAnsi="Times New Roman" w:cs="Times New Roman"/>
                <w:color w:val="000000" w:themeColor="text1"/>
                <w:sz w:val="28"/>
                <w:szCs w:val="28"/>
                <w:lang w:val="lv-LV"/>
              </w:rPr>
            </w:pPr>
            <w:r>
              <w:rPr>
                <w:rFonts w:ascii="Times New Roman" w:hAnsi="Times New Roman" w:cs="Times New Roman"/>
                <w:color w:val="000000" w:themeColor="text1"/>
                <w:sz w:val="28"/>
                <w:szCs w:val="28"/>
                <w:lang w:val="lv-LV"/>
              </w:rPr>
              <w:t xml:space="preserve">2. </w:t>
            </w:r>
          </w:p>
        </w:tc>
        <w:tc>
          <w:tcPr>
            <w:tcW w:w="2475" w:type="dxa"/>
          </w:tcPr>
          <w:p w14:paraId="7A6A1D46" w14:textId="716EDA7C"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Valsts sabiedrība ar ierobežotu atbildību "Bērnu klīniskā universitātes slimnīca"</w:t>
            </w:r>
          </w:p>
        </w:tc>
        <w:tc>
          <w:tcPr>
            <w:tcW w:w="4356" w:type="dxa"/>
          </w:tcPr>
          <w:p w14:paraId="53F1EF7A" w14:textId="49A33408"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Definēt tiesības sniegt ziņas ģimenes ārstiem par pacientu, kurš saņēmis veselības aprūpes pakalpojumu ārstniecības iestādes neatliekamās medicīniskās palīdzības struktūrvienībā.</w:t>
            </w:r>
          </w:p>
        </w:tc>
        <w:tc>
          <w:tcPr>
            <w:tcW w:w="2038" w:type="dxa"/>
          </w:tcPr>
          <w:p w14:paraId="037D0EA4" w14:textId="39346BEB"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Nav ņemts vērā</w:t>
            </w:r>
          </w:p>
        </w:tc>
        <w:tc>
          <w:tcPr>
            <w:tcW w:w="3017" w:type="dxa"/>
          </w:tcPr>
          <w:p w14:paraId="6FA74B98" w14:textId="19F65A90"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Ministru kabineta noteikumu projekt</w:t>
            </w:r>
            <w:r w:rsidRPr="00DA2AF5">
              <w:rPr>
                <w:rFonts w:ascii="Times New Roman" w:hAnsi="Times New Roman" w:cs="Times New Roman"/>
                <w:color w:val="000000" w:themeColor="text1"/>
                <w:sz w:val="28"/>
                <w:szCs w:val="28"/>
                <w:lang w:val="lv-LV"/>
              </w:rPr>
              <w:t>s “</w:t>
            </w:r>
            <w:r w:rsidRPr="00DA2AF5">
              <w:rPr>
                <w:rFonts w:ascii="Times New Roman" w:hAnsi="Times New Roman" w:cs="Times New Roman"/>
                <w:color w:val="000000" w:themeColor="text1"/>
                <w:sz w:val="28"/>
                <w:szCs w:val="28"/>
                <w:lang w:val="lv-LV"/>
              </w:rPr>
              <w:t>Grozījumi Ministru kabineta 2018. gada 28.</w:t>
            </w:r>
            <w:r w:rsidRPr="00DA2AF5">
              <w:rPr>
                <w:rFonts w:ascii="Times New Roman" w:hAnsi="Times New Roman" w:cs="Times New Roman"/>
                <w:color w:val="000000" w:themeColor="text1"/>
                <w:sz w:val="28"/>
                <w:szCs w:val="28"/>
                <w:lang w:val="lv-LV"/>
              </w:rPr>
              <w:t> </w:t>
            </w:r>
            <w:r w:rsidRPr="00DA2AF5">
              <w:rPr>
                <w:rFonts w:ascii="Times New Roman" w:hAnsi="Times New Roman" w:cs="Times New Roman"/>
                <w:color w:val="000000" w:themeColor="text1"/>
                <w:sz w:val="28"/>
                <w:szCs w:val="28"/>
                <w:lang w:val="lv-LV"/>
              </w:rPr>
              <w:t>augusta noteikumos Nr.</w:t>
            </w:r>
            <w:r w:rsidRPr="00DA2AF5">
              <w:rPr>
                <w:rFonts w:ascii="Times New Roman" w:hAnsi="Times New Roman" w:cs="Times New Roman"/>
                <w:color w:val="000000" w:themeColor="text1"/>
                <w:sz w:val="28"/>
                <w:szCs w:val="28"/>
                <w:lang w:val="lv-LV"/>
              </w:rPr>
              <w:t> </w:t>
            </w:r>
            <w:r w:rsidRPr="00DA2AF5">
              <w:rPr>
                <w:rFonts w:ascii="Times New Roman" w:hAnsi="Times New Roman" w:cs="Times New Roman"/>
                <w:color w:val="000000" w:themeColor="text1"/>
                <w:sz w:val="28"/>
                <w:szCs w:val="28"/>
                <w:lang w:val="lv-LV"/>
              </w:rPr>
              <w:t>555 “Veselības aprūpes pakalpojumu organizēšanas un samaksas kārtība””</w:t>
            </w:r>
            <w:r w:rsidRPr="00DA2AF5">
              <w:rPr>
                <w:rFonts w:ascii="Times New Roman" w:hAnsi="Times New Roman" w:cs="Times New Roman"/>
                <w:color w:val="000000" w:themeColor="text1"/>
                <w:sz w:val="28"/>
                <w:szCs w:val="28"/>
                <w:lang w:val="lv-LV"/>
              </w:rPr>
              <w:t xml:space="preserve"> (turpmāk – Noteikumu projekts) </w:t>
            </w:r>
            <w:r w:rsidRPr="00DA2AF5">
              <w:rPr>
                <w:rFonts w:ascii="Times New Roman" w:hAnsi="Times New Roman" w:cs="Times New Roman"/>
                <w:color w:val="000000" w:themeColor="text1"/>
                <w:sz w:val="28"/>
                <w:szCs w:val="28"/>
                <w:lang w:val="lv-LV"/>
              </w:rPr>
              <w:t>neparedzēja groz</w:t>
            </w:r>
            <w:r w:rsidRPr="00DA2AF5">
              <w:rPr>
                <w:rFonts w:ascii="Times New Roman" w:hAnsi="Times New Roman" w:cs="Times New Roman"/>
                <w:color w:val="000000" w:themeColor="text1"/>
                <w:sz w:val="28"/>
                <w:szCs w:val="28"/>
                <w:lang w:val="lv-LV"/>
              </w:rPr>
              <w:t xml:space="preserve">ījumus saistībā ar valsts </w:t>
            </w:r>
            <w:r w:rsidRPr="00DA2AF5">
              <w:rPr>
                <w:rFonts w:ascii="Times New Roman" w:hAnsi="Times New Roman" w:cs="Times New Roman"/>
                <w:color w:val="000000" w:themeColor="text1"/>
                <w:sz w:val="28"/>
                <w:szCs w:val="28"/>
                <w:lang w:val="lv-LV"/>
              </w:rPr>
              <w:t>sabiedrība</w:t>
            </w:r>
            <w:r w:rsidRPr="00DA2AF5">
              <w:rPr>
                <w:rFonts w:ascii="Times New Roman" w:hAnsi="Times New Roman" w:cs="Times New Roman"/>
                <w:color w:val="000000" w:themeColor="text1"/>
                <w:sz w:val="28"/>
                <w:szCs w:val="28"/>
                <w:lang w:val="lv-LV"/>
              </w:rPr>
              <w:t>s</w:t>
            </w:r>
            <w:r w:rsidRPr="00DA2AF5">
              <w:rPr>
                <w:rFonts w:ascii="Times New Roman" w:hAnsi="Times New Roman" w:cs="Times New Roman"/>
                <w:color w:val="000000" w:themeColor="text1"/>
                <w:sz w:val="28"/>
                <w:szCs w:val="28"/>
                <w:lang w:val="lv-LV"/>
              </w:rPr>
              <w:t xml:space="preserve"> ar ierobežotu atbildību "Bērnu klīniskā universitātes slimnīca"</w:t>
            </w:r>
            <w:r w:rsidRPr="00DA2AF5">
              <w:rPr>
                <w:rFonts w:ascii="Times New Roman" w:hAnsi="Times New Roman" w:cs="Times New Roman"/>
                <w:color w:val="000000" w:themeColor="text1"/>
                <w:sz w:val="28"/>
                <w:szCs w:val="28"/>
                <w:lang w:val="lv-LV"/>
              </w:rPr>
              <w:t xml:space="preserve"> ierosinājumu. Lai lemtu par tā tālāku virzību,  </w:t>
            </w:r>
            <w:r w:rsidRPr="00DA2AF5">
              <w:rPr>
                <w:rFonts w:ascii="Times New Roman" w:hAnsi="Times New Roman" w:cs="Times New Roman"/>
                <w:color w:val="000000" w:themeColor="text1"/>
                <w:sz w:val="28"/>
                <w:szCs w:val="28"/>
                <w:lang w:val="lv-LV"/>
              </w:rPr>
              <w:t xml:space="preserve">nepieciešams papildu </w:t>
            </w:r>
            <w:proofErr w:type="spellStart"/>
            <w:r w:rsidRPr="00DA2AF5">
              <w:rPr>
                <w:rFonts w:ascii="Times New Roman" w:hAnsi="Times New Roman" w:cs="Times New Roman"/>
                <w:color w:val="000000" w:themeColor="text1"/>
                <w:sz w:val="28"/>
                <w:szCs w:val="28"/>
                <w:lang w:val="lv-LV"/>
              </w:rPr>
              <w:t>izvērtējums</w:t>
            </w:r>
            <w:proofErr w:type="spellEnd"/>
            <w:r w:rsidRPr="00DA2AF5">
              <w:rPr>
                <w:rFonts w:ascii="Times New Roman" w:hAnsi="Times New Roman" w:cs="Times New Roman"/>
                <w:color w:val="000000" w:themeColor="text1"/>
                <w:sz w:val="28"/>
                <w:szCs w:val="28"/>
                <w:lang w:val="lv-LV"/>
              </w:rPr>
              <w:t xml:space="preserve">, tai skaitā diskusijā ietverot visas </w:t>
            </w:r>
            <w:r w:rsidRPr="00DA2AF5">
              <w:rPr>
                <w:rFonts w:ascii="Times New Roman" w:hAnsi="Times New Roman" w:cs="Times New Roman"/>
                <w:color w:val="000000" w:themeColor="text1"/>
                <w:sz w:val="28"/>
                <w:szCs w:val="28"/>
                <w:lang w:val="lv-LV"/>
              </w:rPr>
              <w:lastRenderedPageBreak/>
              <w:t>iesaistītās puses un izvērtējot īstenošanas finansiālo ietekmi.</w:t>
            </w:r>
          </w:p>
        </w:tc>
      </w:tr>
      <w:tr w:rsidR="00DD142F" w:rsidRPr="00DA2AF5" w14:paraId="3CC50648" w14:textId="77777777" w:rsidTr="00372F10">
        <w:tc>
          <w:tcPr>
            <w:tcW w:w="1064" w:type="dxa"/>
            <w:vMerge w:val="restart"/>
          </w:tcPr>
          <w:p w14:paraId="654B926A" w14:textId="26F0BD37" w:rsidR="00DD142F" w:rsidRPr="00DA2AF5" w:rsidRDefault="00372F10" w:rsidP="00372F10">
            <w:pPr>
              <w:pStyle w:val="Sarakstarindkopa"/>
              <w:ind w:left="176"/>
              <w:rPr>
                <w:rFonts w:ascii="Times New Roman" w:hAnsi="Times New Roman" w:cs="Times New Roman"/>
                <w:color w:val="000000" w:themeColor="text1"/>
                <w:sz w:val="28"/>
                <w:szCs w:val="28"/>
                <w:lang w:val="lv-LV"/>
              </w:rPr>
            </w:pPr>
            <w:r>
              <w:rPr>
                <w:rFonts w:ascii="Times New Roman" w:hAnsi="Times New Roman" w:cs="Times New Roman"/>
                <w:color w:val="000000" w:themeColor="text1"/>
                <w:sz w:val="28"/>
                <w:szCs w:val="28"/>
                <w:lang w:val="lv-LV"/>
              </w:rPr>
              <w:lastRenderedPageBreak/>
              <w:t xml:space="preserve">3. </w:t>
            </w:r>
          </w:p>
        </w:tc>
        <w:tc>
          <w:tcPr>
            <w:tcW w:w="2475" w:type="dxa"/>
            <w:vMerge w:val="restart"/>
          </w:tcPr>
          <w:p w14:paraId="1F3CDD81" w14:textId="234B6CE5"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Valsts sabiedrība ar ierobežotu atbildību "Paula Stradiņa klīniskā universitātes slimnīca"</w:t>
            </w:r>
          </w:p>
        </w:tc>
        <w:tc>
          <w:tcPr>
            <w:tcW w:w="4356" w:type="dxa"/>
          </w:tcPr>
          <w:p w14:paraId="7D0A5BAD" w14:textId="451085D3"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sz w:val="26"/>
                <w:szCs w:val="26"/>
                <w:lang w:val="lv-LV"/>
              </w:rPr>
              <w:t>Lūdzam izskatīt iespēju visiem pacientiem apmaksāt asins ņemšanas pakalpojumus PSKUS</w:t>
            </w:r>
            <w:r w:rsidRPr="00DA2AF5">
              <w:rPr>
                <w:sz w:val="26"/>
                <w:szCs w:val="26"/>
                <w:lang w:val="lv-LV"/>
              </w:rPr>
              <w:t xml:space="preserve"> </w:t>
            </w:r>
            <w:r w:rsidRPr="00DA2AF5">
              <w:rPr>
                <w:rFonts w:ascii="Times New Roman" w:hAnsi="Times New Roman" w:cs="Times New Roman"/>
                <w:sz w:val="26"/>
                <w:szCs w:val="26"/>
                <w:lang w:val="lv-LV"/>
              </w:rPr>
              <w:t>Neatliekamās medicīnas centra stadijā no valsts budžeta līdzekļiem (pašlaik apmaksāts tikai -  grūtniecēm un bērniem).</w:t>
            </w:r>
          </w:p>
        </w:tc>
        <w:tc>
          <w:tcPr>
            <w:tcW w:w="2038" w:type="dxa"/>
          </w:tcPr>
          <w:p w14:paraId="116BF66F" w14:textId="72B1E4A8"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Nav ņemts vērā</w:t>
            </w:r>
          </w:p>
        </w:tc>
        <w:tc>
          <w:tcPr>
            <w:tcW w:w="3017" w:type="dxa"/>
          </w:tcPr>
          <w:p w14:paraId="75D9BA17" w14:textId="75B45FA2"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I</w:t>
            </w:r>
            <w:r w:rsidRPr="00DA2AF5">
              <w:rPr>
                <w:rFonts w:ascii="Times New Roman" w:hAnsi="Times New Roman" w:cs="Times New Roman"/>
                <w:sz w:val="26"/>
                <w:szCs w:val="26"/>
                <w:lang w:val="lv-LV"/>
              </w:rPr>
              <w:t>erosinājuma</w:t>
            </w:r>
            <w:r w:rsidRPr="00DA2AF5">
              <w:rPr>
                <w:rFonts w:ascii="Times New Roman" w:hAnsi="Times New Roman" w:cs="Times New Roman"/>
                <w:sz w:val="26"/>
                <w:szCs w:val="26"/>
                <w:lang w:val="lv-LV"/>
              </w:rPr>
              <w:t xml:space="preserve"> īstenošanai nepieciešams papildu finansējums</w:t>
            </w:r>
            <w:r w:rsidRPr="00DA2AF5">
              <w:rPr>
                <w:rFonts w:ascii="Times New Roman" w:hAnsi="Times New Roman" w:cs="Times New Roman"/>
                <w:sz w:val="26"/>
                <w:szCs w:val="26"/>
                <w:lang w:val="lv-LV"/>
              </w:rPr>
              <w:t>.</w:t>
            </w:r>
            <w:r w:rsidRPr="00DA2AF5">
              <w:rPr>
                <w:rFonts w:ascii="Times New Roman" w:hAnsi="Times New Roman" w:cs="Times New Roman"/>
                <w:sz w:val="26"/>
                <w:szCs w:val="26"/>
                <w:lang w:val="lv-LV"/>
              </w:rPr>
              <w:t xml:space="preserve"> </w:t>
            </w:r>
            <w:r w:rsidRPr="00DA2AF5">
              <w:rPr>
                <w:rFonts w:ascii="Times New Roman" w:hAnsi="Times New Roman" w:cs="Times New Roman"/>
                <w:sz w:val="26"/>
                <w:szCs w:val="26"/>
                <w:lang w:val="lv-LV"/>
              </w:rPr>
              <w:t xml:space="preserve">Līdz ar to jautājums vērtējams, gatavojot Veselības ministrijas prioritāro pasākumu pieteikumu 2024. gadam. </w:t>
            </w:r>
          </w:p>
        </w:tc>
      </w:tr>
      <w:tr w:rsidR="00DD142F" w:rsidRPr="00DA2AF5" w14:paraId="7FD911A6" w14:textId="77777777" w:rsidTr="00372F10">
        <w:tc>
          <w:tcPr>
            <w:tcW w:w="1064" w:type="dxa"/>
            <w:vMerge/>
          </w:tcPr>
          <w:p w14:paraId="1A739AE6" w14:textId="77777777" w:rsidR="00DD142F" w:rsidRPr="00DA2AF5" w:rsidRDefault="00DD142F" w:rsidP="00DD142F">
            <w:pPr>
              <w:pStyle w:val="Sarakstarindkopa"/>
              <w:numPr>
                <w:ilvl w:val="0"/>
                <w:numId w:val="1"/>
              </w:numPr>
              <w:rPr>
                <w:rFonts w:ascii="Times New Roman" w:hAnsi="Times New Roman" w:cs="Times New Roman"/>
                <w:color w:val="000000" w:themeColor="text1"/>
                <w:sz w:val="28"/>
                <w:szCs w:val="28"/>
                <w:lang w:val="lv-LV"/>
              </w:rPr>
            </w:pPr>
          </w:p>
        </w:tc>
        <w:tc>
          <w:tcPr>
            <w:tcW w:w="2475" w:type="dxa"/>
            <w:vMerge/>
          </w:tcPr>
          <w:p w14:paraId="600A3887" w14:textId="77777777" w:rsidR="00DD142F" w:rsidRPr="00DA2AF5" w:rsidRDefault="00DD142F" w:rsidP="00DD142F">
            <w:pPr>
              <w:rPr>
                <w:rFonts w:ascii="Times New Roman" w:hAnsi="Times New Roman" w:cs="Times New Roman"/>
                <w:color w:val="000000" w:themeColor="text1"/>
                <w:sz w:val="28"/>
                <w:szCs w:val="28"/>
                <w:lang w:val="lv-LV"/>
              </w:rPr>
            </w:pPr>
          </w:p>
        </w:tc>
        <w:tc>
          <w:tcPr>
            <w:tcW w:w="4356" w:type="dxa"/>
          </w:tcPr>
          <w:p w14:paraId="03277E1F" w14:textId="6B3A7325"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Atcelt Ministru kabineta 2018.</w:t>
            </w:r>
            <w:r w:rsidRPr="00DA2AF5">
              <w:rPr>
                <w:lang w:val="lv-LV"/>
              </w:rPr>
              <w:t> </w:t>
            </w:r>
            <w:r w:rsidRPr="00DA2AF5">
              <w:rPr>
                <w:rFonts w:ascii="Times New Roman" w:hAnsi="Times New Roman" w:cs="Times New Roman"/>
                <w:sz w:val="26"/>
                <w:szCs w:val="26"/>
                <w:lang w:val="lv-LV"/>
              </w:rPr>
              <w:t>gada 28.</w:t>
            </w:r>
            <w:r w:rsidRPr="00DA2AF5">
              <w:rPr>
                <w:rFonts w:ascii="Times New Roman" w:hAnsi="Times New Roman" w:cs="Times New Roman"/>
                <w:sz w:val="26"/>
                <w:szCs w:val="26"/>
                <w:lang w:val="lv-LV"/>
              </w:rPr>
              <w:t> </w:t>
            </w:r>
            <w:r w:rsidRPr="00DA2AF5">
              <w:rPr>
                <w:rFonts w:ascii="Times New Roman" w:hAnsi="Times New Roman" w:cs="Times New Roman"/>
                <w:sz w:val="26"/>
                <w:szCs w:val="26"/>
                <w:lang w:val="lv-LV"/>
              </w:rPr>
              <w:t>augusta noteikum</w:t>
            </w:r>
            <w:r w:rsidRPr="00DA2AF5">
              <w:rPr>
                <w:rFonts w:ascii="Times New Roman" w:hAnsi="Times New Roman" w:cs="Times New Roman"/>
                <w:sz w:val="26"/>
                <w:szCs w:val="26"/>
                <w:lang w:val="lv-LV"/>
              </w:rPr>
              <w:t>u</w:t>
            </w:r>
            <w:r w:rsidRPr="00DA2AF5">
              <w:rPr>
                <w:rFonts w:ascii="Times New Roman" w:hAnsi="Times New Roman" w:cs="Times New Roman"/>
                <w:sz w:val="26"/>
                <w:szCs w:val="26"/>
                <w:lang w:val="lv-LV"/>
              </w:rPr>
              <w:t xml:space="preserve"> Nr.</w:t>
            </w:r>
            <w:r w:rsidRPr="00DA2AF5">
              <w:rPr>
                <w:rFonts w:ascii="Times New Roman" w:hAnsi="Times New Roman" w:cs="Times New Roman"/>
                <w:sz w:val="26"/>
                <w:szCs w:val="26"/>
                <w:lang w:val="lv-LV"/>
              </w:rPr>
              <w:t> </w:t>
            </w:r>
            <w:r w:rsidRPr="00DA2AF5">
              <w:rPr>
                <w:rFonts w:ascii="Times New Roman" w:hAnsi="Times New Roman" w:cs="Times New Roman"/>
                <w:sz w:val="26"/>
                <w:szCs w:val="26"/>
                <w:lang w:val="lv-LV"/>
              </w:rPr>
              <w:t>555 “Veselības aprūpes pakalpojumu organizēšanas un samaksas kārtība”</w:t>
            </w:r>
            <w:r w:rsidRPr="00DA2AF5">
              <w:rPr>
                <w:rFonts w:ascii="Times New Roman" w:hAnsi="Times New Roman" w:cs="Times New Roman"/>
                <w:sz w:val="26"/>
                <w:szCs w:val="26"/>
                <w:lang w:val="lv-LV"/>
              </w:rPr>
              <w:t xml:space="preserve"> (turpmāk – Noteikumi Nr.555) </w:t>
            </w:r>
            <w:r w:rsidRPr="00DA2AF5">
              <w:rPr>
                <w:rFonts w:ascii="Times New Roman" w:hAnsi="Times New Roman" w:cs="Times New Roman"/>
                <w:sz w:val="26"/>
                <w:szCs w:val="26"/>
                <w:lang w:val="lv-LV"/>
              </w:rPr>
              <w:t>200.</w:t>
            </w:r>
            <w:r w:rsidRPr="00DA2AF5">
              <w:rPr>
                <w:rFonts w:ascii="Times New Roman" w:hAnsi="Times New Roman" w:cs="Times New Roman"/>
                <w:sz w:val="26"/>
                <w:szCs w:val="26"/>
                <w:lang w:val="lv-LV"/>
              </w:rPr>
              <w:t> </w:t>
            </w:r>
            <w:r w:rsidRPr="00DA2AF5">
              <w:rPr>
                <w:rFonts w:ascii="Times New Roman" w:hAnsi="Times New Roman" w:cs="Times New Roman"/>
                <w:sz w:val="26"/>
                <w:szCs w:val="26"/>
                <w:lang w:val="lv-LV"/>
              </w:rPr>
              <w:t>punktā noteiktās prasības piemērošanu V līmeņa slimnīcām.</w:t>
            </w:r>
          </w:p>
        </w:tc>
        <w:tc>
          <w:tcPr>
            <w:tcW w:w="2038" w:type="dxa"/>
          </w:tcPr>
          <w:p w14:paraId="1D1E0E08" w14:textId="3E3C49E9"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Nav ņemts vērā</w:t>
            </w:r>
          </w:p>
        </w:tc>
        <w:tc>
          <w:tcPr>
            <w:tcW w:w="3017" w:type="dxa"/>
          </w:tcPr>
          <w:p w14:paraId="3FC1A8D5" w14:textId="40200260"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Noteikumu projekts</w:t>
            </w:r>
            <w:r w:rsidRPr="00DA2AF5">
              <w:rPr>
                <w:rFonts w:ascii="Times New Roman" w:hAnsi="Times New Roman" w:cs="Times New Roman"/>
                <w:sz w:val="26"/>
                <w:szCs w:val="26"/>
                <w:lang w:val="lv-LV"/>
              </w:rPr>
              <w:t xml:space="preserve"> </w:t>
            </w:r>
            <w:r w:rsidRPr="00DA2AF5">
              <w:rPr>
                <w:rFonts w:ascii="Times New Roman" w:hAnsi="Times New Roman" w:cs="Times New Roman"/>
                <w:sz w:val="26"/>
                <w:szCs w:val="26"/>
                <w:lang w:val="lv-LV"/>
              </w:rPr>
              <w:t>neparedzēja grozījumus saistībā ar valsts sabiedrības ar ierobežotu atbildību "Paula Stradiņa klīniskā universitātes slimnīca"</w:t>
            </w:r>
            <w:r w:rsidRPr="00DA2AF5">
              <w:rPr>
                <w:rFonts w:ascii="Times New Roman" w:hAnsi="Times New Roman" w:cs="Times New Roman"/>
                <w:sz w:val="26"/>
                <w:szCs w:val="26"/>
                <w:lang w:val="lv-LV"/>
              </w:rPr>
              <w:t xml:space="preserve"> </w:t>
            </w:r>
            <w:r w:rsidRPr="00DA2AF5">
              <w:rPr>
                <w:rFonts w:ascii="Times New Roman" w:hAnsi="Times New Roman" w:cs="Times New Roman"/>
                <w:sz w:val="26"/>
                <w:szCs w:val="26"/>
                <w:lang w:val="lv-LV"/>
              </w:rPr>
              <w:t>ierosinājumu.</w:t>
            </w:r>
            <w:r w:rsidRPr="00DA2AF5">
              <w:rPr>
                <w:rFonts w:ascii="Times New Roman" w:hAnsi="Times New Roman" w:cs="Times New Roman"/>
                <w:sz w:val="26"/>
                <w:szCs w:val="26"/>
                <w:lang w:val="lv-LV"/>
              </w:rPr>
              <w:t xml:space="preserve"> </w:t>
            </w:r>
          </w:p>
          <w:p w14:paraId="250D072D" w14:textId="6977F7B6"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 xml:space="preserve">Ierosinājums skatāms kopsakarā ar Veselības ministrijas darba grupas, kas izveidota </w:t>
            </w:r>
            <w:r w:rsidRPr="00DA2AF5">
              <w:rPr>
                <w:rFonts w:ascii="Times New Roman" w:hAnsi="Times New Roman" w:cs="Times New Roman"/>
                <w:sz w:val="26"/>
                <w:szCs w:val="26"/>
                <w:lang w:val="lv-LV"/>
              </w:rPr>
              <w:t>laboratorijas pakalpojumu plānošanas un apmaksas kārtības pilnveidošana</w:t>
            </w:r>
            <w:r w:rsidRPr="00DA2AF5">
              <w:rPr>
                <w:rFonts w:ascii="Times New Roman" w:hAnsi="Times New Roman" w:cs="Times New Roman"/>
                <w:sz w:val="26"/>
                <w:szCs w:val="26"/>
                <w:lang w:val="lv-LV"/>
              </w:rPr>
              <w:t>i, darba rezultātiem, kā arī, l</w:t>
            </w:r>
            <w:r w:rsidRPr="00DA2AF5">
              <w:rPr>
                <w:rFonts w:ascii="Times New Roman" w:hAnsi="Times New Roman" w:cs="Times New Roman"/>
                <w:sz w:val="26"/>
                <w:szCs w:val="26"/>
                <w:lang w:val="lv-LV"/>
              </w:rPr>
              <w:t>ai lemtu par tā tālāku virzību</w:t>
            </w:r>
            <w:r w:rsidRPr="00DA2AF5">
              <w:rPr>
                <w:rFonts w:ascii="Times New Roman" w:hAnsi="Times New Roman" w:cs="Times New Roman"/>
                <w:sz w:val="26"/>
                <w:szCs w:val="26"/>
                <w:lang w:val="lv-LV"/>
              </w:rPr>
              <w:t>, n</w:t>
            </w:r>
            <w:r w:rsidRPr="00DA2AF5">
              <w:rPr>
                <w:rFonts w:ascii="Times New Roman" w:hAnsi="Times New Roman" w:cs="Times New Roman"/>
                <w:sz w:val="26"/>
                <w:szCs w:val="26"/>
                <w:lang w:val="lv-LV"/>
              </w:rPr>
              <w:t xml:space="preserve">epieciešams papildu </w:t>
            </w:r>
            <w:proofErr w:type="spellStart"/>
            <w:r w:rsidRPr="00DA2AF5">
              <w:rPr>
                <w:rFonts w:ascii="Times New Roman" w:hAnsi="Times New Roman" w:cs="Times New Roman"/>
                <w:sz w:val="26"/>
                <w:szCs w:val="26"/>
                <w:lang w:val="lv-LV"/>
              </w:rPr>
              <w:t>izvērtējums</w:t>
            </w:r>
            <w:proofErr w:type="spellEnd"/>
            <w:r w:rsidRPr="00DA2AF5">
              <w:rPr>
                <w:rFonts w:ascii="Times New Roman" w:hAnsi="Times New Roman" w:cs="Times New Roman"/>
                <w:sz w:val="26"/>
                <w:szCs w:val="26"/>
                <w:lang w:val="lv-LV"/>
              </w:rPr>
              <w:t xml:space="preserve"> par </w:t>
            </w:r>
            <w:r w:rsidRPr="00DA2AF5">
              <w:rPr>
                <w:rFonts w:ascii="Times New Roman" w:hAnsi="Times New Roman" w:cs="Times New Roman"/>
                <w:sz w:val="26"/>
                <w:szCs w:val="26"/>
                <w:lang w:val="lv-LV"/>
              </w:rPr>
              <w:lastRenderedPageBreak/>
              <w:t xml:space="preserve">pasākuma īstenošanas finansiālo ietekmi. </w:t>
            </w:r>
          </w:p>
        </w:tc>
      </w:tr>
      <w:tr w:rsidR="00DD142F" w:rsidRPr="00DA2AF5" w14:paraId="444D88A9" w14:textId="77777777" w:rsidTr="00372F10">
        <w:tc>
          <w:tcPr>
            <w:tcW w:w="1064" w:type="dxa"/>
            <w:vMerge/>
          </w:tcPr>
          <w:p w14:paraId="67F97AB5" w14:textId="77777777" w:rsidR="00DD142F" w:rsidRPr="00DA2AF5" w:rsidRDefault="00DD142F" w:rsidP="00DD142F">
            <w:pPr>
              <w:pStyle w:val="Sarakstarindkopa"/>
              <w:numPr>
                <w:ilvl w:val="0"/>
                <w:numId w:val="1"/>
              </w:numPr>
              <w:rPr>
                <w:rFonts w:ascii="Times New Roman" w:hAnsi="Times New Roman" w:cs="Times New Roman"/>
                <w:color w:val="000000" w:themeColor="text1"/>
                <w:sz w:val="28"/>
                <w:szCs w:val="28"/>
                <w:lang w:val="lv-LV"/>
              </w:rPr>
            </w:pPr>
          </w:p>
        </w:tc>
        <w:tc>
          <w:tcPr>
            <w:tcW w:w="2475" w:type="dxa"/>
            <w:vMerge/>
          </w:tcPr>
          <w:p w14:paraId="68E564EB" w14:textId="77777777" w:rsidR="00DD142F" w:rsidRPr="00DA2AF5" w:rsidRDefault="00DD142F" w:rsidP="00DD142F">
            <w:pPr>
              <w:rPr>
                <w:rFonts w:ascii="Times New Roman" w:hAnsi="Times New Roman" w:cs="Times New Roman"/>
                <w:color w:val="000000" w:themeColor="text1"/>
                <w:sz w:val="28"/>
                <w:szCs w:val="28"/>
                <w:lang w:val="lv-LV"/>
              </w:rPr>
            </w:pPr>
          </w:p>
        </w:tc>
        <w:tc>
          <w:tcPr>
            <w:tcW w:w="4356" w:type="dxa"/>
          </w:tcPr>
          <w:p w14:paraId="435D6C2E" w14:textId="7D12BE38"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Attiecībā uz Noteikumu projekta 14. punktu: aicinām izvērtēt iespēju vai nu veikt apmaksu šajā punktā paredzētajos gadījumos no NVD līdzekļiem vai arī atstāt 204.punktu esošajā redakcijā, ļaujot piemērot samaksu saskaņā slimnīcu maksas pakalpojumu cenrādi.</w:t>
            </w:r>
          </w:p>
        </w:tc>
        <w:tc>
          <w:tcPr>
            <w:tcW w:w="2038" w:type="dxa"/>
          </w:tcPr>
          <w:p w14:paraId="720BEE42" w14:textId="53185BEF"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Ņemts vērā</w:t>
            </w:r>
          </w:p>
        </w:tc>
        <w:tc>
          <w:tcPr>
            <w:tcW w:w="3017" w:type="dxa"/>
          </w:tcPr>
          <w:p w14:paraId="4EC05A1A" w14:textId="77777777" w:rsidR="00DD142F" w:rsidRPr="00DA2AF5" w:rsidRDefault="00DD142F" w:rsidP="00DD142F">
            <w:pPr>
              <w:rPr>
                <w:rFonts w:ascii="Times New Roman" w:hAnsi="Times New Roman" w:cs="Times New Roman"/>
                <w:sz w:val="26"/>
                <w:szCs w:val="26"/>
                <w:lang w:val="lv-LV"/>
              </w:rPr>
            </w:pPr>
          </w:p>
        </w:tc>
      </w:tr>
      <w:tr w:rsidR="00DD142F" w:rsidRPr="00DA2AF5" w14:paraId="2E4F5BA3" w14:textId="77777777" w:rsidTr="00372F10">
        <w:tc>
          <w:tcPr>
            <w:tcW w:w="1064" w:type="dxa"/>
            <w:vMerge/>
          </w:tcPr>
          <w:p w14:paraId="3D3B3288" w14:textId="77777777" w:rsidR="00DD142F" w:rsidRPr="00DA2AF5" w:rsidRDefault="00DD142F" w:rsidP="00DD142F">
            <w:pPr>
              <w:pStyle w:val="Sarakstarindkopa"/>
              <w:numPr>
                <w:ilvl w:val="0"/>
                <w:numId w:val="1"/>
              </w:numPr>
              <w:rPr>
                <w:rFonts w:ascii="Times New Roman" w:hAnsi="Times New Roman" w:cs="Times New Roman"/>
                <w:color w:val="000000" w:themeColor="text1"/>
                <w:sz w:val="28"/>
                <w:szCs w:val="28"/>
                <w:lang w:val="lv-LV"/>
              </w:rPr>
            </w:pPr>
          </w:p>
        </w:tc>
        <w:tc>
          <w:tcPr>
            <w:tcW w:w="2475" w:type="dxa"/>
            <w:vMerge/>
          </w:tcPr>
          <w:p w14:paraId="230E50DE" w14:textId="77777777" w:rsidR="00DD142F" w:rsidRPr="00DA2AF5" w:rsidRDefault="00DD142F" w:rsidP="00DD142F">
            <w:pPr>
              <w:rPr>
                <w:rFonts w:ascii="Times New Roman" w:hAnsi="Times New Roman" w:cs="Times New Roman"/>
                <w:color w:val="000000" w:themeColor="text1"/>
                <w:sz w:val="28"/>
                <w:szCs w:val="28"/>
                <w:lang w:val="lv-LV"/>
              </w:rPr>
            </w:pPr>
          </w:p>
        </w:tc>
        <w:tc>
          <w:tcPr>
            <w:tcW w:w="4356" w:type="dxa"/>
          </w:tcPr>
          <w:p w14:paraId="774116BB" w14:textId="6FF9C8B1"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 xml:space="preserve">Lūdzam veikt Noteikumu Nr.555 6. pielikumā noteikto </w:t>
            </w:r>
            <w:proofErr w:type="spellStart"/>
            <w:r w:rsidRPr="00DA2AF5">
              <w:rPr>
                <w:rFonts w:ascii="Times New Roman" w:hAnsi="Times New Roman" w:cs="Times New Roman"/>
                <w:sz w:val="26"/>
                <w:szCs w:val="26"/>
                <w:lang w:val="lv-LV"/>
              </w:rPr>
              <w:t>gultasdienu</w:t>
            </w:r>
            <w:proofErr w:type="spellEnd"/>
            <w:r w:rsidRPr="00DA2AF5">
              <w:rPr>
                <w:rFonts w:ascii="Times New Roman" w:hAnsi="Times New Roman" w:cs="Times New Roman"/>
                <w:sz w:val="26"/>
                <w:szCs w:val="26"/>
                <w:lang w:val="lv-LV"/>
              </w:rPr>
              <w:t xml:space="preserve"> tarifu pārrēķinu un palielināt, atbilstoši faktiskajām izmaksām šādus tarifa elementus: E – izdevumi, saistīti ar pacientu ēdināšanu, U-pieskaitāmās un netiešās ražošanas izmaksas, A – administratīvie izdevumi.</w:t>
            </w:r>
          </w:p>
        </w:tc>
        <w:tc>
          <w:tcPr>
            <w:tcW w:w="2038" w:type="dxa"/>
          </w:tcPr>
          <w:p w14:paraId="17120C15" w14:textId="5C952E80"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Nav ņemts vērā</w:t>
            </w:r>
          </w:p>
        </w:tc>
        <w:tc>
          <w:tcPr>
            <w:tcW w:w="3017" w:type="dxa"/>
          </w:tcPr>
          <w:p w14:paraId="6225DC9C" w14:textId="77777777"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 xml:space="preserve">Noteikumu projekts neparedzēja grozījumus saistībā ar valsts sabiedrības ar ierobežotu atbildību "Paula Stradiņa klīniskā universitātes slimnīca" ierosinājumu. </w:t>
            </w:r>
          </w:p>
          <w:p w14:paraId="2A6636C1" w14:textId="618D2D07"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 xml:space="preserve">Attiecīgais pasākums iekļauts Veselības ministrijas prioritāro pasākumu pieteikumā 2023. gadam. Ja tiks atbalstīts, tiks virzīti attiecīgi grozījumi Noteikumos Nr.555.  </w:t>
            </w:r>
          </w:p>
        </w:tc>
      </w:tr>
      <w:tr w:rsidR="00DD142F" w:rsidRPr="00DA2AF5" w14:paraId="12B61F8D" w14:textId="77777777" w:rsidTr="00372F10">
        <w:tc>
          <w:tcPr>
            <w:tcW w:w="1064" w:type="dxa"/>
            <w:vMerge/>
          </w:tcPr>
          <w:p w14:paraId="328EB9EE" w14:textId="77777777" w:rsidR="00DD142F" w:rsidRPr="00DA2AF5" w:rsidRDefault="00DD142F" w:rsidP="00DD142F">
            <w:pPr>
              <w:pStyle w:val="Sarakstarindkopa"/>
              <w:numPr>
                <w:ilvl w:val="0"/>
                <w:numId w:val="1"/>
              </w:numPr>
              <w:rPr>
                <w:rFonts w:ascii="Times New Roman" w:hAnsi="Times New Roman" w:cs="Times New Roman"/>
                <w:color w:val="000000" w:themeColor="text1"/>
                <w:sz w:val="28"/>
                <w:szCs w:val="28"/>
                <w:lang w:val="lv-LV"/>
              </w:rPr>
            </w:pPr>
          </w:p>
        </w:tc>
        <w:tc>
          <w:tcPr>
            <w:tcW w:w="2475" w:type="dxa"/>
            <w:vMerge/>
          </w:tcPr>
          <w:p w14:paraId="287FB1F5" w14:textId="77777777" w:rsidR="00DD142F" w:rsidRPr="00DA2AF5" w:rsidRDefault="00DD142F" w:rsidP="00DD142F">
            <w:pPr>
              <w:rPr>
                <w:rFonts w:ascii="Times New Roman" w:hAnsi="Times New Roman" w:cs="Times New Roman"/>
                <w:color w:val="000000" w:themeColor="text1"/>
                <w:sz w:val="28"/>
                <w:szCs w:val="28"/>
                <w:lang w:val="lv-LV"/>
              </w:rPr>
            </w:pPr>
          </w:p>
        </w:tc>
        <w:tc>
          <w:tcPr>
            <w:tcW w:w="4356" w:type="dxa"/>
          </w:tcPr>
          <w:p w14:paraId="45DADD52" w14:textId="380494A4"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 xml:space="preserve">Palielināt fiksēto piemaksu observācijas gultu uzturēšanai atbilstoši faktiskajam pieprasījuma un noteikt Noteikumu Nr.555 6.pielikuma 1.1.1.apakšpunktā </w:t>
            </w:r>
            <w:r w:rsidRPr="00DA2AF5">
              <w:rPr>
                <w:rFonts w:ascii="Times New Roman" w:hAnsi="Times New Roman" w:cs="Times New Roman"/>
                <w:sz w:val="26"/>
                <w:szCs w:val="26"/>
                <w:lang w:val="lv-LV"/>
              </w:rPr>
              <w:lastRenderedPageBreak/>
              <w:t xml:space="preserve">fiksēto piemaksu par pacientu observāciju 2 705 376 </w:t>
            </w:r>
            <w:proofErr w:type="spellStart"/>
            <w:r w:rsidRPr="00DA2AF5">
              <w:rPr>
                <w:rFonts w:ascii="Times New Roman" w:hAnsi="Times New Roman" w:cs="Times New Roman"/>
                <w:sz w:val="26"/>
                <w:szCs w:val="26"/>
                <w:lang w:val="lv-LV"/>
              </w:rPr>
              <w:t>euro</w:t>
            </w:r>
            <w:proofErr w:type="spellEnd"/>
            <w:r w:rsidRPr="00DA2AF5">
              <w:rPr>
                <w:rFonts w:ascii="Times New Roman" w:hAnsi="Times New Roman" w:cs="Times New Roman"/>
                <w:sz w:val="26"/>
                <w:szCs w:val="26"/>
                <w:lang w:val="lv-LV"/>
              </w:rPr>
              <w:t xml:space="preserve"> apmērā.</w:t>
            </w:r>
          </w:p>
        </w:tc>
        <w:tc>
          <w:tcPr>
            <w:tcW w:w="2038" w:type="dxa"/>
          </w:tcPr>
          <w:p w14:paraId="78695A0B" w14:textId="22C72AAD"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lastRenderedPageBreak/>
              <w:t>Nav ņemts vērā</w:t>
            </w:r>
          </w:p>
        </w:tc>
        <w:tc>
          <w:tcPr>
            <w:tcW w:w="3017" w:type="dxa"/>
          </w:tcPr>
          <w:p w14:paraId="7CB04E3B" w14:textId="4DBCF32F"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 xml:space="preserve">Noteikumu projekts neparedzēja grozījumus saistībā ar valsts sabiedrības ar ierobežotu atbildību "Paula Stradiņa klīniskā universitātes </w:t>
            </w:r>
            <w:r w:rsidRPr="00DA2AF5">
              <w:rPr>
                <w:rFonts w:ascii="Times New Roman" w:hAnsi="Times New Roman" w:cs="Times New Roman"/>
                <w:sz w:val="26"/>
                <w:szCs w:val="26"/>
                <w:lang w:val="lv-LV"/>
              </w:rPr>
              <w:lastRenderedPageBreak/>
              <w:t>slimnīca" ierosinājumu. Tā īstenošanai nepieciešams papildu finansējums. Finanšu līdzekļu aprēķinam nepieciešama vienota pieeja un metodoloģija attiecībā uz visām V līmeņa slimnīcām.</w:t>
            </w:r>
          </w:p>
        </w:tc>
      </w:tr>
      <w:tr w:rsidR="00DD142F" w:rsidRPr="00DA2AF5" w14:paraId="05747585" w14:textId="77777777" w:rsidTr="00372F10">
        <w:trPr>
          <w:trHeight w:val="6288"/>
        </w:trPr>
        <w:tc>
          <w:tcPr>
            <w:tcW w:w="1064" w:type="dxa"/>
            <w:vMerge/>
          </w:tcPr>
          <w:p w14:paraId="0A22B371" w14:textId="77777777" w:rsidR="00DD142F" w:rsidRPr="00DA2AF5" w:rsidRDefault="00DD142F" w:rsidP="00DD142F">
            <w:pPr>
              <w:pStyle w:val="Sarakstarindkopa"/>
              <w:numPr>
                <w:ilvl w:val="0"/>
                <w:numId w:val="1"/>
              </w:numPr>
              <w:rPr>
                <w:rFonts w:ascii="Times New Roman" w:hAnsi="Times New Roman" w:cs="Times New Roman"/>
                <w:color w:val="000000" w:themeColor="text1"/>
                <w:sz w:val="28"/>
                <w:szCs w:val="28"/>
                <w:lang w:val="lv-LV"/>
              </w:rPr>
            </w:pPr>
          </w:p>
        </w:tc>
        <w:tc>
          <w:tcPr>
            <w:tcW w:w="2475" w:type="dxa"/>
            <w:vMerge/>
          </w:tcPr>
          <w:p w14:paraId="704AAA20" w14:textId="77777777" w:rsidR="00DD142F" w:rsidRPr="00DA2AF5" w:rsidRDefault="00DD142F" w:rsidP="00DD142F">
            <w:pPr>
              <w:rPr>
                <w:rFonts w:ascii="Times New Roman" w:hAnsi="Times New Roman" w:cs="Times New Roman"/>
                <w:color w:val="000000" w:themeColor="text1"/>
                <w:sz w:val="28"/>
                <w:szCs w:val="28"/>
                <w:lang w:val="lv-LV"/>
              </w:rPr>
            </w:pPr>
          </w:p>
        </w:tc>
        <w:tc>
          <w:tcPr>
            <w:tcW w:w="4356" w:type="dxa"/>
          </w:tcPr>
          <w:p w14:paraId="7B6D70AD" w14:textId="235B04A3"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Lūdzam Noteikumu Nr.555 7.pielikuma 2.punktu papildināt, paredzot asins komponenšu, kuras slimnīcai jāiegādājas papildus VADC piešķirtajam apjomam, apmaksu. Papildu norādām, ka, lai efektīvāk organizētu V līmeņa slimnīcām nepieciešamo asins komponenšu nodrošinājumu un sadali, iespējams, ir jāizskata VADC iekļaušana lielās slimnīcas – PSKUS, sastāvā.</w:t>
            </w:r>
          </w:p>
        </w:tc>
        <w:tc>
          <w:tcPr>
            <w:tcW w:w="2038" w:type="dxa"/>
          </w:tcPr>
          <w:p w14:paraId="3088A225" w14:textId="75CDAD7D"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 xml:space="preserve">Nav ņemts vērā </w:t>
            </w:r>
          </w:p>
        </w:tc>
        <w:tc>
          <w:tcPr>
            <w:tcW w:w="3017" w:type="dxa"/>
          </w:tcPr>
          <w:p w14:paraId="6E85912A" w14:textId="12CFE2D0" w:rsidR="00DD142F"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 xml:space="preserve">Noteikumu projekts neparedzēja grozījumus saistībā ar valsts sabiedrības ar ierobežotu atbildību "Paula Stradiņa klīniskā universitātes slimnīca" ierosinājumu. Lai lemtu par tā tālāku virzību,  nepieciešams papildu </w:t>
            </w:r>
            <w:proofErr w:type="spellStart"/>
            <w:r w:rsidRPr="00DA2AF5">
              <w:rPr>
                <w:rFonts w:ascii="Times New Roman" w:hAnsi="Times New Roman" w:cs="Times New Roman"/>
                <w:sz w:val="26"/>
                <w:szCs w:val="26"/>
                <w:lang w:val="lv-LV"/>
              </w:rPr>
              <w:t>izvērtējums</w:t>
            </w:r>
            <w:proofErr w:type="spellEnd"/>
            <w:r w:rsidRPr="00DA2AF5">
              <w:rPr>
                <w:rFonts w:ascii="Times New Roman" w:hAnsi="Times New Roman" w:cs="Times New Roman"/>
                <w:sz w:val="26"/>
                <w:szCs w:val="26"/>
                <w:lang w:val="lv-LV"/>
              </w:rPr>
              <w:t>, tai skaitā diskusijā ietverot visas iesaistītās puses un izvērtējot īstenošanas finansiālo ietekmi.</w:t>
            </w:r>
          </w:p>
          <w:p w14:paraId="4C3CEF39" w14:textId="77777777" w:rsidR="00DD142F" w:rsidRPr="00DA2AF5" w:rsidRDefault="00DD142F" w:rsidP="00DD142F">
            <w:pPr>
              <w:rPr>
                <w:rFonts w:ascii="Times New Roman" w:hAnsi="Times New Roman" w:cs="Times New Roman"/>
                <w:sz w:val="26"/>
                <w:szCs w:val="26"/>
                <w:lang w:val="lv-LV"/>
              </w:rPr>
            </w:pPr>
          </w:p>
          <w:p w14:paraId="04C144AE" w14:textId="151EE2BC"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 xml:space="preserve">Ierosinājums par Valsts asinsdonoru centra iekļaušanu slimnīcas sastāvā neietilpst Noteikumu Nr.555 tiesiskajā tvērumā. </w:t>
            </w:r>
          </w:p>
        </w:tc>
      </w:tr>
      <w:tr w:rsidR="00DD142F" w:rsidRPr="00DA2AF5" w14:paraId="1D870FC1" w14:textId="77777777" w:rsidTr="00372F10">
        <w:tc>
          <w:tcPr>
            <w:tcW w:w="1064" w:type="dxa"/>
            <w:vMerge w:val="restart"/>
          </w:tcPr>
          <w:p w14:paraId="2267B9AC" w14:textId="77777777" w:rsidR="00372F10" w:rsidRPr="00372F10" w:rsidRDefault="00372F10" w:rsidP="00372F10">
            <w:pPr>
              <w:ind w:left="32"/>
              <w:rPr>
                <w:rFonts w:ascii="Times New Roman" w:hAnsi="Times New Roman" w:cs="Times New Roman"/>
                <w:sz w:val="28"/>
                <w:szCs w:val="28"/>
                <w:lang w:val="lv-LV"/>
              </w:rPr>
            </w:pPr>
          </w:p>
          <w:p w14:paraId="5A964782" w14:textId="301CEA1A" w:rsidR="00372F10" w:rsidRPr="00372F10" w:rsidRDefault="00372F10" w:rsidP="00372F10">
            <w:pPr>
              <w:rPr>
                <w:rFonts w:ascii="Times New Roman" w:hAnsi="Times New Roman" w:cs="Times New Roman"/>
                <w:sz w:val="28"/>
                <w:szCs w:val="28"/>
                <w:lang w:val="lv-LV"/>
              </w:rPr>
            </w:pPr>
            <w:r w:rsidRPr="00372F10">
              <w:rPr>
                <w:rFonts w:ascii="Times New Roman" w:hAnsi="Times New Roman" w:cs="Times New Roman"/>
                <w:sz w:val="28"/>
                <w:szCs w:val="28"/>
                <w:lang w:val="lv-LV"/>
              </w:rPr>
              <w:t xml:space="preserve">4. </w:t>
            </w:r>
          </w:p>
          <w:p w14:paraId="59402821" w14:textId="74AE378E" w:rsidR="00372F10" w:rsidRPr="00372F10" w:rsidRDefault="00372F10" w:rsidP="00372F10">
            <w:pPr>
              <w:rPr>
                <w:lang w:val="lv-LV"/>
              </w:rPr>
            </w:pPr>
          </w:p>
        </w:tc>
        <w:tc>
          <w:tcPr>
            <w:tcW w:w="2475" w:type="dxa"/>
            <w:vMerge w:val="restart"/>
          </w:tcPr>
          <w:p w14:paraId="0D50654A" w14:textId="717A3F41"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S</w:t>
            </w:r>
            <w:r w:rsidRPr="00DA2AF5">
              <w:rPr>
                <w:rFonts w:ascii="Times New Roman" w:hAnsi="Times New Roman" w:cs="Times New Roman"/>
                <w:color w:val="000000" w:themeColor="text1"/>
                <w:sz w:val="28"/>
                <w:szCs w:val="28"/>
                <w:lang w:val="lv-LV"/>
              </w:rPr>
              <w:t>abiedrība ar ierobežotu atbildību</w:t>
            </w:r>
            <w:r w:rsidRPr="00DA2AF5">
              <w:rPr>
                <w:rFonts w:ascii="Times New Roman" w:hAnsi="Times New Roman" w:cs="Times New Roman"/>
                <w:color w:val="000000" w:themeColor="text1"/>
                <w:sz w:val="28"/>
                <w:szCs w:val="28"/>
                <w:lang w:val="lv-LV"/>
              </w:rPr>
              <w:t xml:space="preserve"> "Rīgas Austrumu klīniskā universitātes slimnīca"</w:t>
            </w:r>
          </w:p>
        </w:tc>
        <w:tc>
          <w:tcPr>
            <w:tcW w:w="4356" w:type="dxa"/>
          </w:tcPr>
          <w:p w14:paraId="0833A441" w14:textId="7B2D299B"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 xml:space="preserve">Papildināt </w:t>
            </w:r>
            <w:r w:rsidRPr="00DA2AF5">
              <w:rPr>
                <w:rFonts w:ascii="Times New Roman" w:hAnsi="Times New Roman" w:cs="Times New Roman"/>
                <w:color w:val="000000" w:themeColor="text1"/>
                <w:sz w:val="28"/>
                <w:szCs w:val="28"/>
                <w:lang w:val="lv-LV"/>
              </w:rPr>
              <w:t>N</w:t>
            </w:r>
            <w:r w:rsidRPr="00DA2AF5">
              <w:rPr>
                <w:rFonts w:ascii="Times New Roman" w:hAnsi="Times New Roman" w:cs="Times New Roman"/>
                <w:color w:val="000000" w:themeColor="text1"/>
                <w:sz w:val="28"/>
                <w:szCs w:val="28"/>
                <w:lang w:val="lv-LV"/>
              </w:rPr>
              <w:t xml:space="preserve">oteikumus </w:t>
            </w:r>
            <w:r w:rsidRPr="00DA2AF5">
              <w:rPr>
                <w:rFonts w:ascii="Times New Roman" w:hAnsi="Times New Roman" w:cs="Times New Roman"/>
                <w:color w:val="000000" w:themeColor="text1"/>
                <w:sz w:val="28"/>
                <w:szCs w:val="28"/>
                <w:lang w:val="lv-LV"/>
              </w:rPr>
              <w:t xml:space="preserve">Nr.555 </w:t>
            </w:r>
            <w:r w:rsidRPr="00DA2AF5">
              <w:rPr>
                <w:rFonts w:ascii="Times New Roman" w:hAnsi="Times New Roman" w:cs="Times New Roman"/>
                <w:color w:val="000000" w:themeColor="text1"/>
                <w:sz w:val="28"/>
                <w:szCs w:val="28"/>
                <w:lang w:val="lv-LV"/>
              </w:rPr>
              <w:t>ar 201.12.</w:t>
            </w:r>
            <w:r w:rsidRPr="00DA2AF5">
              <w:rPr>
                <w:rFonts w:ascii="Times New Roman" w:hAnsi="Times New Roman" w:cs="Times New Roman"/>
                <w:color w:val="000000" w:themeColor="text1"/>
                <w:sz w:val="28"/>
                <w:szCs w:val="28"/>
                <w:lang w:val="lv-LV"/>
              </w:rPr>
              <w:t> </w:t>
            </w:r>
            <w:r w:rsidRPr="00DA2AF5">
              <w:rPr>
                <w:rFonts w:ascii="Times New Roman" w:hAnsi="Times New Roman" w:cs="Times New Roman"/>
                <w:color w:val="000000" w:themeColor="text1"/>
                <w:sz w:val="28"/>
                <w:szCs w:val="28"/>
                <w:lang w:val="lv-LV"/>
              </w:rPr>
              <w:t>apakšpunktu šādā redakcijā:</w:t>
            </w:r>
          </w:p>
          <w:p w14:paraId="604A7F8E" w14:textId="40310923"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“201.12. Ikmēneša fiksēto maksājumu par DRG pakalpojumiem un iezīmētajiem pakalpojumiem SIA "Rīgas Austrumu klīniskā universitātes slimnīca" atbilstoši līgumā ar dienestu noteiktajiem nosacījumiem. Dienests sadarbībā ar SIA "Rīgas Austrumu klīniskā universitātes slimnīca" izstrādā un apstiprina šos nosacījumus trīs mēnešu laikā no šo noteikumu spēkā stāšanās brīža.”</w:t>
            </w:r>
          </w:p>
        </w:tc>
        <w:tc>
          <w:tcPr>
            <w:tcW w:w="2038" w:type="dxa"/>
          </w:tcPr>
          <w:p w14:paraId="250C42DA" w14:textId="163E624D"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Nav ņemts vērā</w:t>
            </w:r>
          </w:p>
        </w:tc>
        <w:tc>
          <w:tcPr>
            <w:tcW w:w="3017" w:type="dxa"/>
          </w:tcPr>
          <w:p w14:paraId="626D7DFC" w14:textId="2B96D6A3"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sz w:val="26"/>
                <w:szCs w:val="26"/>
                <w:lang w:val="lv-LV"/>
              </w:rPr>
              <w:t xml:space="preserve">Noteikumu projekts neparedzēja grozījumus saistībā ar sabiedrības ar ierobežotu atbildību "Rīgas Austrumu klīniskā universitātes slimnīca" ierosinājumu. </w:t>
            </w:r>
            <w:r w:rsidRPr="00DA2AF5">
              <w:rPr>
                <w:rFonts w:ascii="Times New Roman" w:hAnsi="Times New Roman" w:cs="Times New Roman"/>
                <w:color w:val="000000" w:themeColor="text1"/>
                <w:sz w:val="28"/>
                <w:szCs w:val="28"/>
                <w:lang w:val="lv-LV"/>
              </w:rPr>
              <w:t>Tas</w:t>
            </w:r>
            <w:r w:rsidRPr="00DA2AF5">
              <w:rPr>
                <w:rFonts w:ascii="Times New Roman" w:hAnsi="Times New Roman" w:cs="Times New Roman"/>
                <w:color w:val="000000" w:themeColor="text1"/>
                <w:sz w:val="28"/>
                <w:szCs w:val="28"/>
                <w:lang w:val="lv-LV"/>
              </w:rPr>
              <w:t xml:space="preserve"> skatāms kopsakarā ar 2023.gada plānošanu, šobrīd notiek darbs pie 2023.gada plānošanas principu izstrādes.</w:t>
            </w:r>
          </w:p>
        </w:tc>
      </w:tr>
      <w:tr w:rsidR="00DD142F" w:rsidRPr="00DA2AF5" w14:paraId="753B0E19" w14:textId="77777777" w:rsidTr="00372F10">
        <w:tc>
          <w:tcPr>
            <w:tcW w:w="1064" w:type="dxa"/>
            <w:vMerge/>
          </w:tcPr>
          <w:p w14:paraId="5E0546ED" w14:textId="77777777" w:rsidR="00DD142F" w:rsidRPr="00DA2AF5" w:rsidRDefault="00DD142F" w:rsidP="00DD142F">
            <w:pPr>
              <w:pStyle w:val="Sarakstarindkopa"/>
              <w:numPr>
                <w:ilvl w:val="0"/>
                <w:numId w:val="1"/>
              </w:numPr>
              <w:rPr>
                <w:rFonts w:ascii="Times New Roman" w:hAnsi="Times New Roman" w:cs="Times New Roman"/>
                <w:color w:val="000000" w:themeColor="text1"/>
                <w:sz w:val="28"/>
                <w:szCs w:val="28"/>
                <w:lang w:val="lv-LV"/>
              </w:rPr>
            </w:pPr>
          </w:p>
        </w:tc>
        <w:tc>
          <w:tcPr>
            <w:tcW w:w="2475" w:type="dxa"/>
            <w:vMerge/>
          </w:tcPr>
          <w:p w14:paraId="0B7EED22" w14:textId="77777777" w:rsidR="00DD142F" w:rsidRPr="00DA2AF5" w:rsidRDefault="00DD142F" w:rsidP="00DD142F">
            <w:pPr>
              <w:rPr>
                <w:rFonts w:ascii="Times New Roman" w:hAnsi="Times New Roman" w:cs="Times New Roman"/>
                <w:color w:val="000000" w:themeColor="text1"/>
                <w:sz w:val="28"/>
                <w:szCs w:val="28"/>
                <w:lang w:val="lv-LV"/>
              </w:rPr>
            </w:pPr>
          </w:p>
        </w:tc>
        <w:tc>
          <w:tcPr>
            <w:tcW w:w="4356" w:type="dxa"/>
          </w:tcPr>
          <w:p w14:paraId="224BAC9B" w14:textId="40C2F8CF"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Izteikt</w:t>
            </w:r>
            <w:r>
              <w:rPr>
                <w:rFonts w:ascii="Times New Roman" w:hAnsi="Times New Roman" w:cs="Times New Roman"/>
                <w:color w:val="000000" w:themeColor="text1"/>
                <w:sz w:val="28"/>
                <w:szCs w:val="28"/>
                <w:lang w:val="lv-LV"/>
              </w:rPr>
              <w:t xml:space="preserve"> Noteikumu Nr.555</w:t>
            </w:r>
            <w:r w:rsidRPr="00DA2AF5">
              <w:rPr>
                <w:rFonts w:ascii="Times New Roman" w:hAnsi="Times New Roman" w:cs="Times New Roman"/>
                <w:color w:val="000000" w:themeColor="text1"/>
                <w:sz w:val="28"/>
                <w:szCs w:val="28"/>
                <w:lang w:val="lv-LV"/>
              </w:rPr>
              <w:t xml:space="preserve"> 14.pielikuma 4.4.apakšpunktu šādā redakcijā:</w:t>
            </w:r>
          </w:p>
          <w:p w14:paraId="1F5BEE92" w14:textId="4C2988A8"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 xml:space="preserve">“4.4. valsts sabiedrībai ar ierobežotu atbildību "Bērnu klīniskā universitātes slimnīca" un sabiedrībai ar ierobežotu atbildību “Rīgas Austrumu klīniskā universitātes slimnīca” šo noteikumu 201.5. apakšpunktā minēto ikmēneša </w:t>
            </w:r>
            <w:r w:rsidRPr="00DA2AF5">
              <w:rPr>
                <w:rFonts w:ascii="Times New Roman" w:hAnsi="Times New Roman" w:cs="Times New Roman"/>
                <w:color w:val="000000" w:themeColor="text1"/>
                <w:sz w:val="28"/>
                <w:szCs w:val="28"/>
                <w:lang w:val="lv-LV"/>
              </w:rPr>
              <w:lastRenderedPageBreak/>
              <w:t>fiksētā maksājuma apmēru nosaka kā 1/12 daļu no summas, kas iegūta, saskaitot:”</w:t>
            </w:r>
          </w:p>
        </w:tc>
        <w:tc>
          <w:tcPr>
            <w:tcW w:w="2038" w:type="dxa"/>
          </w:tcPr>
          <w:p w14:paraId="24DC19E1" w14:textId="706C6068"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lastRenderedPageBreak/>
              <w:t>Nav ņemts vērā</w:t>
            </w:r>
          </w:p>
        </w:tc>
        <w:tc>
          <w:tcPr>
            <w:tcW w:w="3017" w:type="dxa"/>
          </w:tcPr>
          <w:p w14:paraId="2AD9811D" w14:textId="08BB6BA6"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color w:val="000000" w:themeColor="text1"/>
                <w:sz w:val="28"/>
                <w:szCs w:val="28"/>
                <w:lang w:val="lv-LV"/>
              </w:rPr>
              <w:t xml:space="preserve">Noteikumu projekts neparedzēja grozījumus saistībā ar sabiedrības ar ierobežotu atbildību "Rīgas Austrumu klīniskā universitātes slimnīca" ierosinājumu. Tas skatāms kopsakarā ar 2023.gada plānošanu, šobrīd notiek darbs pie </w:t>
            </w:r>
            <w:r w:rsidRPr="00DA2AF5">
              <w:rPr>
                <w:rFonts w:ascii="Times New Roman" w:hAnsi="Times New Roman" w:cs="Times New Roman"/>
                <w:color w:val="000000" w:themeColor="text1"/>
                <w:sz w:val="28"/>
                <w:szCs w:val="28"/>
                <w:lang w:val="lv-LV"/>
              </w:rPr>
              <w:lastRenderedPageBreak/>
              <w:t>2023.gada plānošanas principu izstrādes.</w:t>
            </w:r>
          </w:p>
        </w:tc>
      </w:tr>
      <w:tr w:rsidR="00DD142F" w:rsidRPr="00DA2AF5" w14:paraId="28BA1A09" w14:textId="77777777" w:rsidTr="006D774D">
        <w:trPr>
          <w:trHeight w:val="4682"/>
        </w:trPr>
        <w:tc>
          <w:tcPr>
            <w:tcW w:w="1064" w:type="dxa"/>
            <w:vMerge/>
          </w:tcPr>
          <w:p w14:paraId="7739B9C7" w14:textId="77777777" w:rsidR="00DD142F" w:rsidRPr="00DA2AF5" w:rsidRDefault="00DD142F" w:rsidP="00DD142F">
            <w:pPr>
              <w:pStyle w:val="Sarakstarindkopa"/>
              <w:numPr>
                <w:ilvl w:val="0"/>
                <w:numId w:val="1"/>
              </w:numPr>
              <w:rPr>
                <w:rFonts w:ascii="Times New Roman" w:hAnsi="Times New Roman" w:cs="Times New Roman"/>
                <w:color w:val="000000" w:themeColor="text1"/>
                <w:sz w:val="28"/>
                <w:szCs w:val="28"/>
                <w:lang w:val="lv-LV"/>
              </w:rPr>
            </w:pPr>
          </w:p>
        </w:tc>
        <w:tc>
          <w:tcPr>
            <w:tcW w:w="2475" w:type="dxa"/>
            <w:vMerge/>
          </w:tcPr>
          <w:p w14:paraId="7C98F822" w14:textId="77777777" w:rsidR="00DD142F" w:rsidRPr="00DA2AF5" w:rsidRDefault="00DD142F" w:rsidP="00DD142F">
            <w:pPr>
              <w:rPr>
                <w:rFonts w:ascii="Times New Roman" w:hAnsi="Times New Roman" w:cs="Times New Roman"/>
                <w:color w:val="000000" w:themeColor="text1"/>
                <w:sz w:val="28"/>
                <w:szCs w:val="28"/>
                <w:lang w:val="lv-LV"/>
              </w:rPr>
            </w:pPr>
          </w:p>
        </w:tc>
        <w:tc>
          <w:tcPr>
            <w:tcW w:w="4356" w:type="dxa"/>
          </w:tcPr>
          <w:p w14:paraId="5DC5707D" w14:textId="096CB740"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 xml:space="preserve">Izteikt </w:t>
            </w:r>
            <w:r>
              <w:rPr>
                <w:rFonts w:ascii="Times New Roman" w:hAnsi="Times New Roman" w:cs="Times New Roman"/>
                <w:color w:val="000000" w:themeColor="text1"/>
                <w:sz w:val="28"/>
                <w:szCs w:val="28"/>
                <w:lang w:val="lv-LV"/>
              </w:rPr>
              <w:t xml:space="preserve">Noteikumu Nr.555 </w:t>
            </w:r>
            <w:r w:rsidRPr="00DA2AF5">
              <w:rPr>
                <w:rFonts w:ascii="Times New Roman" w:hAnsi="Times New Roman" w:cs="Times New Roman"/>
                <w:color w:val="000000" w:themeColor="text1"/>
                <w:sz w:val="28"/>
                <w:szCs w:val="28"/>
                <w:lang w:val="lv-LV"/>
              </w:rPr>
              <w:t>14.pielikuma 7.3.apakšpunktu šādā redakcijā:</w:t>
            </w:r>
          </w:p>
          <w:p w14:paraId="13741F79" w14:textId="7A7963D1"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“7.3. valsts sabiedrībai ar ierobežotu atbildību "Bērnu klīniskā universitātes slimnīca"" un sabiedrībai ar ierobežotu atbildību “Rīgas Austrumu klīniskā universitātes slimnīca” šo noteikumu 201.5. apakšpunktā minēto ikmēneša fiksēto maksājumu nesamazina, ja ārstniecības iestāde sasniedz līgumā noteiktos rādītājus.</w:t>
            </w:r>
          </w:p>
        </w:tc>
        <w:tc>
          <w:tcPr>
            <w:tcW w:w="2038" w:type="dxa"/>
          </w:tcPr>
          <w:p w14:paraId="68E826D1" w14:textId="1DF74529" w:rsidR="00DD142F" w:rsidRPr="00DA2AF5" w:rsidRDefault="00DD142F" w:rsidP="00DD142F">
            <w:pPr>
              <w:rPr>
                <w:rFonts w:ascii="Times New Roman" w:hAnsi="Times New Roman" w:cs="Times New Roman"/>
                <w:color w:val="000000" w:themeColor="text1"/>
                <w:sz w:val="28"/>
                <w:szCs w:val="28"/>
                <w:lang w:val="lv-LV"/>
              </w:rPr>
            </w:pPr>
            <w:r w:rsidRPr="00DA2AF5">
              <w:rPr>
                <w:rFonts w:ascii="Times New Roman" w:hAnsi="Times New Roman" w:cs="Times New Roman"/>
                <w:color w:val="000000" w:themeColor="text1"/>
                <w:sz w:val="28"/>
                <w:szCs w:val="28"/>
                <w:lang w:val="lv-LV"/>
              </w:rPr>
              <w:t>Nav ņemts vērā</w:t>
            </w:r>
          </w:p>
        </w:tc>
        <w:tc>
          <w:tcPr>
            <w:tcW w:w="3017" w:type="dxa"/>
          </w:tcPr>
          <w:p w14:paraId="2D26132B" w14:textId="3224EFAA" w:rsidR="00DD142F" w:rsidRPr="00DA2AF5" w:rsidRDefault="00DD142F" w:rsidP="00DD142F">
            <w:pPr>
              <w:rPr>
                <w:rFonts w:ascii="Times New Roman" w:hAnsi="Times New Roman" w:cs="Times New Roman"/>
                <w:sz w:val="26"/>
                <w:szCs w:val="26"/>
                <w:lang w:val="lv-LV"/>
              </w:rPr>
            </w:pPr>
            <w:r w:rsidRPr="00DA2AF5">
              <w:rPr>
                <w:rFonts w:ascii="Times New Roman" w:hAnsi="Times New Roman" w:cs="Times New Roman"/>
                <w:color w:val="000000" w:themeColor="text1"/>
                <w:sz w:val="28"/>
                <w:szCs w:val="28"/>
                <w:lang w:val="lv-LV"/>
              </w:rPr>
              <w:t>Noteikumu projekts neparedzēja grozījumus saistībā ar sabiedrības ar ierobežotu atbildību "Rīgas Austrumu klīniskā universitātes slimnīca" ierosinājumu. Tas skatāms kopsakarā ar 2023.gada plānošanu, šobrīd notiek darbs pie 2023.gada plānošanas principu izstrādes.</w:t>
            </w:r>
          </w:p>
        </w:tc>
      </w:tr>
    </w:tbl>
    <w:tbl>
      <w:tblPr>
        <w:tblW w:w="5000" w:type="pct"/>
        <w:tblCellMar>
          <w:top w:w="15" w:type="dxa"/>
          <w:left w:w="15" w:type="dxa"/>
          <w:bottom w:w="15" w:type="dxa"/>
          <w:right w:w="15" w:type="dxa"/>
        </w:tblCellMar>
        <w:tblLook w:val="04A0" w:firstRow="1" w:lastRow="0" w:firstColumn="1" w:lastColumn="0" w:noHBand="0" w:noVBand="1"/>
      </w:tblPr>
      <w:tblGrid>
        <w:gridCol w:w="1685"/>
        <w:gridCol w:w="1293"/>
        <w:gridCol w:w="6382"/>
        <w:gridCol w:w="3600"/>
      </w:tblGrid>
      <w:tr w:rsidR="00711BF8" w:rsidRPr="00711BF8" w14:paraId="6609CB25" w14:textId="77777777" w:rsidTr="00711BF8">
        <w:trPr>
          <w:gridAfter w:val="1"/>
          <w:wAfter w:w="1389" w:type="pct"/>
          <w:trHeight w:val="48"/>
        </w:trPr>
        <w:tc>
          <w:tcPr>
            <w:tcW w:w="650" w:type="pct"/>
            <w:tcBorders>
              <w:top w:val="nil"/>
              <w:left w:val="nil"/>
              <w:bottom w:val="nil"/>
              <w:right w:val="nil"/>
            </w:tcBorders>
            <w:hideMark/>
          </w:tcPr>
          <w:p w14:paraId="694B6170" w14:textId="77777777" w:rsidR="00711BF8" w:rsidRDefault="00711BF8" w:rsidP="00711BF8">
            <w:pPr>
              <w:spacing w:before="100" w:beforeAutospacing="1" w:after="0" w:line="293" w:lineRule="atLeast"/>
              <w:rPr>
                <w:rFonts w:ascii="Times New Roman" w:eastAsia="Times New Roman" w:hAnsi="Times New Roman" w:cs="Times New Roman"/>
                <w:color w:val="000000" w:themeColor="text1"/>
                <w:sz w:val="28"/>
                <w:szCs w:val="28"/>
              </w:rPr>
            </w:pPr>
          </w:p>
          <w:p w14:paraId="0E2EE28F" w14:textId="5B9B20EF" w:rsidR="00711BF8" w:rsidRPr="00711BF8" w:rsidRDefault="00711BF8" w:rsidP="00711BF8">
            <w:pPr>
              <w:spacing w:before="100" w:beforeAutospacing="1" w:after="0" w:line="293" w:lineRule="atLeast"/>
              <w:rPr>
                <w:rFonts w:ascii="Times New Roman" w:eastAsia="Times New Roman" w:hAnsi="Times New Roman" w:cs="Times New Roman"/>
                <w:color w:val="000000" w:themeColor="text1"/>
                <w:sz w:val="28"/>
                <w:szCs w:val="28"/>
              </w:rPr>
            </w:pPr>
            <w:r w:rsidRPr="00711BF8">
              <w:rPr>
                <w:rFonts w:ascii="Times New Roman" w:eastAsia="Times New Roman" w:hAnsi="Times New Roman" w:cs="Times New Roman"/>
                <w:color w:val="000000" w:themeColor="text1"/>
                <w:sz w:val="28"/>
                <w:szCs w:val="28"/>
              </w:rPr>
              <w:t>Datums*</w:t>
            </w:r>
          </w:p>
        </w:tc>
        <w:tc>
          <w:tcPr>
            <w:tcW w:w="2961" w:type="pct"/>
            <w:gridSpan w:val="2"/>
            <w:tcBorders>
              <w:top w:val="nil"/>
              <w:left w:val="nil"/>
              <w:bottom w:val="nil"/>
              <w:right w:val="nil"/>
            </w:tcBorders>
            <w:hideMark/>
          </w:tcPr>
          <w:p w14:paraId="12856D1D" w14:textId="77777777" w:rsidR="00711BF8" w:rsidRDefault="00711BF8" w:rsidP="00711BF8">
            <w:pPr>
              <w:spacing w:before="195" w:after="0" w:line="240" w:lineRule="auto"/>
              <w:jc w:val="center"/>
              <w:rPr>
                <w:rFonts w:ascii="Times New Roman" w:eastAsia="Times New Roman" w:hAnsi="Times New Roman" w:cs="Times New Roman"/>
                <w:color w:val="000000" w:themeColor="text1"/>
                <w:sz w:val="28"/>
                <w:szCs w:val="28"/>
              </w:rPr>
            </w:pPr>
          </w:p>
          <w:p w14:paraId="37B641DF" w14:textId="0BE6061E" w:rsidR="00711BF8" w:rsidRPr="00711BF8" w:rsidRDefault="00711BF8" w:rsidP="00711BF8">
            <w:pPr>
              <w:spacing w:before="195" w:after="0" w:line="240" w:lineRule="auto"/>
              <w:jc w:val="center"/>
              <w:rPr>
                <w:rFonts w:ascii="Times New Roman" w:eastAsia="Times New Roman" w:hAnsi="Times New Roman" w:cs="Times New Roman"/>
                <w:color w:val="000000" w:themeColor="text1"/>
                <w:sz w:val="28"/>
                <w:szCs w:val="28"/>
              </w:rPr>
            </w:pPr>
            <w:r w:rsidRPr="00711BF8">
              <w:rPr>
                <w:rFonts w:ascii="Times New Roman" w:eastAsia="Times New Roman" w:hAnsi="Times New Roman" w:cs="Times New Roman"/>
                <w:color w:val="000000" w:themeColor="text1"/>
                <w:sz w:val="28"/>
                <w:szCs w:val="28"/>
              </w:rPr>
              <w:t>30/09/2022</w:t>
            </w:r>
          </w:p>
        </w:tc>
      </w:tr>
      <w:tr w:rsidR="00711BF8" w:rsidRPr="00711BF8" w14:paraId="042C076C" w14:textId="77777777" w:rsidTr="00711BF8">
        <w:trPr>
          <w:gridAfter w:val="1"/>
          <w:wAfter w:w="1389" w:type="pct"/>
          <w:trHeight w:val="48"/>
        </w:trPr>
        <w:tc>
          <w:tcPr>
            <w:tcW w:w="650" w:type="pct"/>
            <w:tcBorders>
              <w:top w:val="nil"/>
              <w:left w:val="nil"/>
              <w:bottom w:val="nil"/>
              <w:right w:val="nil"/>
            </w:tcBorders>
            <w:hideMark/>
          </w:tcPr>
          <w:p w14:paraId="20C3410E" w14:textId="77777777" w:rsidR="00711BF8" w:rsidRPr="00711BF8" w:rsidRDefault="00711BF8" w:rsidP="00711BF8">
            <w:pPr>
              <w:spacing w:before="195" w:after="0" w:line="240" w:lineRule="auto"/>
              <w:rPr>
                <w:rFonts w:ascii="Times New Roman" w:eastAsia="Times New Roman" w:hAnsi="Times New Roman" w:cs="Times New Roman"/>
                <w:color w:val="000000" w:themeColor="text1"/>
                <w:sz w:val="28"/>
                <w:szCs w:val="28"/>
              </w:rPr>
            </w:pPr>
            <w:r w:rsidRPr="00711BF8">
              <w:rPr>
                <w:rFonts w:ascii="Times New Roman" w:eastAsia="Times New Roman" w:hAnsi="Times New Roman" w:cs="Times New Roman"/>
                <w:color w:val="000000" w:themeColor="text1"/>
                <w:sz w:val="28"/>
                <w:szCs w:val="28"/>
              </w:rPr>
              <w:t> </w:t>
            </w:r>
          </w:p>
        </w:tc>
        <w:tc>
          <w:tcPr>
            <w:tcW w:w="2961" w:type="pct"/>
            <w:gridSpan w:val="2"/>
            <w:tcBorders>
              <w:top w:val="nil"/>
              <w:left w:val="nil"/>
              <w:bottom w:val="nil"/>
              <w:right w:val="nil"/>
            </w:tcBorders>
            <w:hideMark/>
          </w:tcPr>
          <w:p w14:paraId="7DA37E2A" w14:textId="77777777" w:rsidR="00711BF8" w:rsidRPr="00711BF8" w:rsidRDefault="00711BF8" w:rsidP="00711BF8">
            <w:pPr>
              <w:spacing w:before="100" w:beforeAutospacing="1" w:after="0" w:line="293" w:lineRule="atLeast"/>
              <w:jc w:val="center"/>
              <w:rPr>
                <w:rFonts w:ascii="Times New Roman" w:eastAsia="Times New Roman" w:hAnsi="Times New Roman" w:cs="Times New Roman"/>
                <w:color w:val="000000" w:themeColor="text1"/>
                <w:sz w:val="28"/>
                <w:szCs w:val="28"/>
              </w:rPr>
            </w:pPr>
            <w:r w:rsidRPr="00711BF8">
              <w:rPr>
                <w:rFonts w:ascii="Times New Roman" w:eastAsia="Times New Roman" w:hAnsi="Times New Roman" w:cs="Times New Roman"/>
                <w:color w:val="000000" w:themeColor="text1"/>
                <w:sz w:val="28"/>
                <w:szCs w:val="28"/>
              </w:rPr>
              <w:t>(dd/mm/</w:t>
            </w:r>
            <w:proofErr w:type="spellStart"/>
            <w:r w:rsidRPr="00711BF8">
              <w:rPr>
                <w:rFonts w:ascii="Times New Roman" w:eastAsia="Times New Roman" w:hAnsi="Times New Roman" w:cs="Times New Roman"/>
                <w:color w:val="000000" w:themeColor="text1"/>
                <w:sz w:val="28"/>
                <w:szCs w:val="28"/>
              </w:rPr>
              <w:t>gggg</w:t>
            </w:r>
            <w:proofErr w:type="spellEnd"/>
            <w:r w:rsidRPr="00711BF8">
              <w:rPr>
                <w:rFonts w:ascii="Times New Roman" w:eastAsia="Times New Roman" w:hAnsi="Times New Roman" w:cs="Times New Roman"/>
                <w:color w:val="000000" w:themeColor="text1"/>
                <w:sz w:val="28"/>
                <w:szCs w:val="28"/>
              </w:rPr>
              <w:t>)</w:t>
            </w:r>
          </w:p>
        </w:tc>
      </w:tr>
      <w:tr w:rsidR="00711BF8" w:rsidRPr="00711BF8" w14:paraId="48309ECA" w14:textId="77777777" w:rsidTr="00711BF8">
        <w:trPr>
          <w:trHeight w:val="48"/>
        </w:trPr>
        <w:tc>
          <w:tcPr>
            <w:tcW w:w="1149" w:type="pct"/>
            <w:gridSpan w:val="2"/>
            <w:vAlign w:val="bottom"/>
            <w:hideMark/>
          </w:tcPr>
          <w:p w14:paraId="4183D30B" w14:textId="1E723AFC" w:rsidR="00711BF8" w:rsidRPr="00711BF8" w:rsidRDefault="00711BF8" w:rsidP="00711BF8">
            <w:pPr>
              <w:spacing w:before="100" w:beforeAutospacing="1" w:after="0" w:line="293" w:lineRule="atLeast"/>
              <w:rPr>
                <w:rFonts w:ascii="Times New Roman" w:eastAsia="Times New Roman" w:hAnsi="Times New Roman" w:cs="Times New Roman"/>
                <w:color w:val="000000" w:themeColor="text1"/>
                <w:sz w:val="28"/>
                <w:szCs w:val="28"/>
                <w:lang w:val="lv-LV"/>
              </w:rPr>
            </w:pPr>
            <w:r w:rsidRPr="00711BF8">
              <w:rPr>
                <w:rFonts w:ascii="Times New Roman" w:eastAsia="Times New Roman" w:hAnsi="Times New Roman" w:cs="Times New Roman"/>
                <w:color w:val="000000" w:themeColor="text1"/>
                <w:sz w:val="28"/>
                <w:szCs w:val="28"/>
                <w:lang w:val="lv-LV"/>
              </w:rPr>
              <w:t> Atbildīgā amatpersona</w:t>
            </w:r>
          </w:p>
        </w:tc>
        <w:tc>
          <w:tcPr>
            <w:tcW w:w="3851" w:type="pct"/>
            <w:gridSpan w:val="2"/>
            <w:hideMark/>
          </w:tcPr>
          <w:p w14:paraId="7944319F" w14:textId="3DF23BAD" w:rsidR="00711BF8" w:rsidRPr="00711BF8" w:rsidRDefault="00711BF8" w:rsidP="00711BF8">
            <w:pPr>
              <w:spacing w:before="195" w:after="0" w:line="240" w:lineRule="auto"/>
              <w:jc w:val="center"/>
              <w:rPr>
                <w:rFonts w:ascii="Times New Roman" w:eastAsia="Times New Roman" w:hAnsi="Times New Roman" w:cs="Times New Roman"/>
                <w:color w:val="000000" w:themeColor="text1"/>
                <w:sz w:val="28"/>
                <w:szCs w:val="28"/>
                <w:lang w:val="lv-LV"/>
              </w:rPr>
            </w:pPr>
            <w:r w:rsidRPr="00711BF8">
              <w:rPr>
                <w:rFonts w:ascii="Times New Roman" w:eastAsia="Times New Roman" w:hAnsi="Times New Roman" w:cs="Times New Roman"/>
                <w:color w:val="000000" w:themeColor="text1"/>
                <w:sz w:val="28"/>
                <w:szCs w:val="28"/>
                <w:lang w:val="lv-LV"/>
              </w:rPr>
              <w:t>Irita Kuzma</w:t>
            </w:r>
          </w:p>
        </w:tc>
      </w:tr>
      <w:tr w:rsidR="00711BF8" w:rsidRPr="00711BF8" w14:paraId="795E1653" w14:textId="77777777" w:rsidTr="00711BF8">
        <w:trPr>
          <w:trHeight w:val="48"/>
        </w:trPr>
        <w:tc>
          <w:tcPr>
            <w:tcW w:w="1149" w:type="pct"/>
            <w:gridSpan w:val="2"/>
            <w:tcBorders>
              <w:left w:val="nil"/>
            </w:tcBorders>
            <w:hideMark/>
          </w:tcPr>
          <w:p w14:paraId="0C48994E" w14:textId="77777777" w:rsidR="00711BF8" w:rsidRPr="00711BF8" w:rsidRDefault="00711BF8" w:rsidP="00711BF8">
            <w:pPr>
              <w:spacing w:before="195" w:after="0" w:line="240" w:lineRule="auto"/>
              <w:rPr>
                <w:rFonts w:ascii="Times New Roman" w:eastAsia="Times New Roman" w:hAnsi="Times New Roman" w:cs="Times New Roman"/>
                <w:color w:val="000000" w:themeColor="text1"/>
                <w:sz w:val="28"/>
                <w:szCs w:val="28"/>
                <w:lang w:val="lv-LV"/>
              </w:rPr>
            </w:pPr>
            <w:r w:rsidRPr="00711BF8">
              <w:rPr>
                <w:rFonts w:ascii="Times New Roman" w:eastAsia="Times New Roman" w:hAnsi="Times New Roman" w:cs="Times New Roman"/>
                <w:color w:val="000000" w:themeColor="text1"/>
                <w:sz w:val="28"/>
                <w:szCs w:val="28"/>
                <w:lang w:val="lv-LV"/>
              </w:rPr>
              <w:t> </w:t>
            </w:r>
          </w:p>
        </w:tc>
        <w:tc>
          <w:tcPr>
            <w:tcW w:w="3851" w:type="pct"/>
            <w:gridSpan w:val="2"/>
            <w:hideMark/>
          </w:tcPr>
          <w:p w14:paraId="582E0AB8" w14:textId="77777777" w:rsidR="00711BF8" w:rsidRPr="00711BF8" w:rsidRDefault="00711BF8" w:rsidP="00711BF8">
            <w:pPr>
              <w:spacing w:before="100" w:beforeAutospacing="1" w:after="0" w:line="293" w:lineRule="atLeast"/>
              <w:jc w:val="center"/>
              <w:rPr>
                <w:rFonts w:ascii="Times New Roman" w:eastAsia="Times New Roman" w:hAnsi="Times New Roman" w:cs="Times New Roman"/>
                <w:color w:val="000000" w:themeColor="text1"/>
                <w:sz w:val="28"/>
                <w:szCs w:val="28"/>
                <w:lang w:val="lv-LV"/>
              </w:rPr>
            </w:pPr>
            <w:r w:rsidRPr="00711BF8">
              <w:rPr>
                <w:rFonts w:ascii="Times New Roman" w:eastAsia="Times New Roman" w:hAnsi="Times New Roman" w:cs="Times New Roman"/>
                <w:color w:val="000000" w:themeColor="text1"/>
                <w:sz w:val="28"/>
                <w:szCs w:val="28"/>
                <w:lang w:val="lv-LV"/>
              </w:rPr>
              <w:t>(vārds, uzvārds, paraksts*)</w:t>
            </w:r>
          </w:p>
        </w:tc>
      </w:tr>
    </w:tbl>
    <w:p w14:paraId="0A89F46A" w14:textId="4D480D4C" w:rsidR="007E005E" w:rsidRPr="00711BF8" w:rsidRDefault="00711BF8" w:rsidP="00711BF8">
      <w:pPr>
        <w:shd w:val="clear" w:color="auto" w:fill="FFFFFF"/>
        <w:spacing w:before="100" w:beforeAutospacing="1" w:after="100" w:afterAutospacing="1" w:line="293" w:lineRule="atLeast"/>
        <w:ind w:firstLine="300"/>
        <w:jc w:val="both"/>
        <w:rPr>
          <w:lang w:val="lv-LV"/>
        </w:rPr>
      </w:pPr>
      <w:r w:rsidRPr="00711BF8">
        <w:rPr>
          <w:rFonts w:ascii="Times New Roman" w:eastAsia="Times New Roman" w:hAnsi="Times New Roman" w:cs="Times New Roman"/>
          <w:color w:val="000000" w:themeColor="text1"/>
          <w:sz w:val="28"/>
          <w:szCs w:val="28"/>
          <w:lang w:val="lv-LV"/>
        </w:rPr>
        <w:t> Piezīme. * Dokumenta rekvizītus “datums” un “paraksts” neaizpilda, ja elektroniskais dokuments ir sagatavots atbilstoši normatīvajiem aktiem par elektronisko dokumentu noformēšanu.</w:t>
      </w:r>
    </w:p>
    <w:sectPr w:rsidR="007E005E" w:rsidRPr="00711BF8" w:rsidSect="00F63B7D">
      <w:footerReference w:type="default" r:id="rId8"/>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4E488" w14:textId="77777777" w:rsidR="009B296E" w:rsidRDefault="009B296E" w:rsidP="00F63B7D">
      <w:pPr>
        <w:spacing w:after="0" w:line="240" w:lineRule="auto"/>
      </w:pPr>
      <w:r>
        <w:separator/>
      </w:r>
    </w:p>
  </w:endnote>
  <w:endnote w:type="continuationSeparator" w:id="0">
    <w:p w14:paraId="4AEDD48A" w14:textId="77777777" w:rsidR="009B296E" w:rsidRDefault="009B296E" w:rsidP="00F63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464084"/>
      <w:docPartObj>
        <w:docPartGallery w:val="Page Numbers (Bottom of Page)"/>
        <w:docPartUnique/>
      </w:docPartObj>
    </w:sdtPr>
    <w:sdtEndPr>
      <w:rPr>
        <w:noProof/>
      </w:rPr>
    </w:sdtEndPr>
    <w:sdtContent>
      <w:p w14:paraId="50A8FF8B" w14:textId="0B14C908" w:rsidR="00F63B7D" w:rsidRDefault="00F63B7D">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18B759B4" w14:textId="77777777" w:rsidR="00F63B7D" w:rsidRDefault="00F63B7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B1DE2" w14:textId="77777777" w:rsidR="009B296E" w:rsidRDefault="009B296E" w:rsidP="00F63B7D">
      <w:pPr>
        <w:spacing w:after="0" w:line="240" w:lineRule="auto"/>
      </w:pPr>
      <w:r>
        <w:separator/>
      </w:r>
    </w:p>
  </w:footnote>
  <w:footnote w:type="continuationSeparator" w:id="0">
    <w:p w14:paraId="3DECD911" w14:textId="77777777" w:rsidR="009B296E" w:rsidRDefault="009B296E" w:rsidP="00F63B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D4F7C"/>
    <w:multiLevelType w:val="hybridMultilevel"/>
    <w:tmpl w:val="0A6AF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1E67FA"/>
    <w:multiLevelType w:val="hybridMultilevel"/>
    <w:tmpl w:val="2E445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3999368">
    <w:abstractNumId w:val="0"/>
  </w:num>
  <w:num w:numId="2" w16cid:durableId="537015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05E"/>
    <w:rsid w:val="000B10D8"/>
    <w:rsid w:val="000B2FD4"/>
    <w:rsid w:val="00170442"/>
    <w:rsid w:val="001A1038"/>
    <w:rsid w:val="001A1369"/>
    <w:rsid w:val="001A51CF"/>
    <w:rsid w:val="001D23CF"/>
    <w:rsid w:val="002744E5"/>
    <w:rsid w:val="002B019F"/>
    <w:rsid w:val="002B5177"/>
    <w:rsid w:val="002D5B38"/>
    <w:rsid w:val="002F3BC7"/>
    <w:rsid w:val="00372F10"/>
    <w:rsid w:val="004B2677"/>
    <w:rsid w:val="004F2983"/>
    <w:rsid w:val="0060382D"/>
    <w:rsid w:val="00625C8E"/>
    <w:rsid w:val="006D774D"/>
    <w:rsid w:val="00711BF8"/>
    <w:rsid w:val="0072591E"/>
    <w:rsid w:val="0076467B"/>
    <w:rsid w:val="00774114"/>
    <w:rsid w:val="007E005E"/>
    <w:rsid w:val="00822556"/>
    <w:rsid w:val="008944A3"/>
    <w:rsid w:val="009919B8"/>
    <w:rsid w:val="009956A1"/>
    <w:rsid w:val="009B296E"/>
    <w:rsid w:val="00AE3C9A"/>
    <w:rsid w:val="00AF32FC"/>
    <w:rsid w:val="00B66612"/>
    <w:rsid w:val="00B762AC"/>
    <w:rsid w:val="00B978CF"/>
    <w:rsid w:val="00C50548"/>
    <w:rsid w:val="00D9557A"/>
    <w:rsid w:val="00DA2AF5"/>
    <w:rsid w:val="00DD142F"/>
    <w:rsid w:val="00DE1A1A"/>
    <w:rsid w:val="00DE762B"/>
    <w:rsid w:val="00F31A48"/>
    <w:rsid w:val="00F63B7D"/>
    <w:rsid w:val="00FE1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1EBF5"/>
  <w15:chartTrackingRefBased/>
  <w15:docId w15:val="{93D494BA-9A29-453B-B9AD-248A8DCD6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7E0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7E005E"/>
    <w:pPr>
      <w:ind w:left="720"/>
      <w:contextualSpacing/>
    </w:pPr>
  </w:style>
  <w:style w:type="paragraph" w:styleId="Galvene">
    <w:name w:val="header"/>
    <w:basedOn w:val="Parasts"/>
    <w:link w:val="GalveneRakstz"/>
    <w:uiPriority w:val="99"/>
    <w:unhideWhenUsed/>
    <w:rsid w:val="00F63B7D"/>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F63B7D"/>
  </w:style>
  <w:style w:type="paragraph" w:styleId="Kjene">
    <w:name w:val="footer"/>
    <w:basedOn w:val="Parasts"/>
    <w:link w:val="KjeneRakstz"/>
    <w:uiPriority w:val="99"/>
    <w:unhideWhenUsed/>
    <w:rsid w:val="00F63B7D"/>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F63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969782">
      <w:bodyDiv w:val="1"/>
      <w:marLeft w:val="0"/>
      <w:marRight w:val="0"/>
      <w:marTop w:val="0"/>
      <w:marBottom w:val="0"/>
      <w:divBdr>
        <w:top w:val="none" w:sz="0" w:space="0" w:color="auto"/>
        <w:left w:val="none" w:sz="0" w:space="0" w:color="auto"/>
        <w:bottom w:val="none" w:sz="0" w:space="0" w:color="auto"/>
        <w:right w:val="none" w:sz="0" w:space="0" w:color="auto"/>
      </w:divBdr>
      <w:divsChild>
        <w:div w:id="133052543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83048-52C5-4F85-B6EA-DC390251E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7</Pages>
  <Words>1183</Words>
  <Characters>6746</Characters>
  <Application>Microsoft Office Word</Application>
  <DocSecurity>0</DocSecurity>
  <Lines>56</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Irita Kuzma</dc:creator>
  <cp:keywords/>
  <dc:description/>
  <cp:lastModifiedBy>Irita Kuzma</cp:lastModifiedBy>
  <cp:revision>32</cp:revision>
  <dcterms:created xsi:type="dcterms:W3CDTF">2022-10-03T10:09:00Z</dcterms:created>
  <dcterms:modified xsi:type="dcterms:W3CDTF">2022-10-03T14:51:00Z</dcterms:modified>
</cp:coreProperties>
</file>