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sadarbībā ar Ekonomikas ministriju un Finanšu ministriju nepieciešamības gadījumā turpināt darbu pie risinājuma, lai 4.3.1. specifiskā atbalsta mērķa "Veicināt energoefektivitāti un vietējo AER izmantošanu centralizētajā siltumapgādē" projekti, kurus nevar pabeigt līdz 2023.gada 31.decembrim, var tikt sadalīti posmos un to īstenošana pabeigta Eiropas Savienības struktūrfondu un Kohēzijas fonda 2014.-2020.gada plānošanas periods perioda 2.1.1.3. specifiskā atbalsta mērķa "AER izmantošana un energoefektivitātes paaugstināšana lokālajā un individuālajā siltumapgādē un aukstumapgādē"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sēdes protokollēmumu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šobrīd nav noteikta par atbildīgo iestādi Eiropas Savienības fondu 2021.-2027.gada plānošanas perioda ietvaros. 2023. gada 10. oktobrī Ministru kabinets apstiprināja ministrijas virzīto likumprojektu “Grozījums “Eiropas Savienības fondu 2021. – 2027. gada plānošanas perioda vadības likumā”” (23-TA-2008) un šobrīd likumprojekts ir nosūtīts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ministrija varētu uzsākt īstenot atbildīgās iestādes funkcijas, pēc likumprojekta spēkā stāšanās, Finanšu ministrija veiks atbilstošus grozījumus Ministru kabineta 2022. gada 14. jūnija noteikumos Nr. 342 “Noteikumi par Eiropas Savienības kohēzijas politikas programmas 2021. –2027. gadam tehniskās palīdzības īstenošanu”, lai nodrošinātu ministrijai nepieciešamos resursus atbildīgās iestādes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nepieciešamību Ekonomikas ministrijai rast risinājumu attiecībā uz identificētajiem augsta riska projektiem specifiskā atbalsta mērķa 4.3.1. “Siltumtīklu energoefektivitāte” ietvaros un, atbalstot Finanšu ministrijas piedāvāto risinājumu atbildīgajām iestādēm ar projektu posmošanu, ministrija uzskata, ka minēto projektu posmošana būtu prioritāri veicama Ekonomikas ministrijas atbildībā esošo specifisko atbalsta mērķu ietvaros. Līdz ar to ministrija nevar piekrist risinājumam par projektu posmošanu uz specifisko atbalsta mērķi 2.1.1.3. “AER un energoefektivitāte siltumapgādē”.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Finanšu ministriju nepieciešamības gadījumā turpināt darbu pie risinājuma, lai 4.3.1. specifiskā atbalsta mērķa "Veicināt energoefektivitāti un vietējo AER izmantošanu centralizētajā siltumapgādē" projekti, kurus nevar pabeigt līdz 2023.gada 31.decembrim, var tikt sadalīti posmos un to īstenošana pabeigta Eiropas Savienības struktūrfondu un Kohēzijas fonda 2014.-2020.gada plānošanas periods perioda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KEM norādīto kapacitātes problēmu, EM nepieciešamības gadījumā veiks posmošanas risinājuma izstrādi, kā avotu paredzot SAM 2.1.1.2.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nepieciešamības gadījumā turpināt darbu pie risinājuma, lai 4.3.1. specifiskā atbalsta mērķa "Veicināt energoefektivitāti un vietējo AER izmantošanu centralizētajā siltumapgādē" projekti, kurus nevar pabeigt līdz 2023.gada 31.decembrim, var tikt sadalīti posmos un to īstenošana pabeigta Eiropas Savienības struktūrfondu un Kohēzijas fonda 2021.-2027.gada plānošanas periods perioda 2.1.1.2. specifiskā atbalsta mērķa "AER izmantošana un energoefektivitātes paaugstināšana rūpniecībā un komersantos"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apakšsadaļu "Apraksts" ar deleģējumu, ka attiecīgie grozījumi tiek izdoti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nekorektas interpretācijas iespējas, lūdzam papildināt anotācijas 1.3. sadaļas apakšsadaļas "Risinājuma apraksts" pēdējo rindkopu ar konkrētu projektu, ko ir plānots posmot.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norādīt Regulas Nr. 651/2014 pilnu nosaukumu un aizstāt skaitļus "21-27. perioda" ar vārdiem un skaitļiem "Eiropas Savienības fondu 2021.-2027.gada plānošanas perioda", kā arī precizēt anotācijas turpmāko tekstu,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attiecīgais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Regulas (ES) 2021/1060 pantus, uz kuriem ir atsauce izskatot posmošanas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b w:val="1"/>
                <w:rtl w:val="0"/>
              </w:rPr>
              <w:t xml:space="preserve">118. </w:t>
            </w:r>
            <w:r w:rsidR="00000000" w:rsidRPr="00000000" w:rsidDel="00000000">
              <w:rPr>
                <w:rtl w:val="0"/>
              </w:rPr>
              <w:t xml:space="preserve">un </w:t>
            </w:r>
            <w:r w:rsidR="00000000" w:rsidRPr="00000000" w:rsidDel="00000000">
              <w:rPr>
                <w:b w:val="1"/>
                <w:rtl w:val="0"/>
              </w:rPr>
              <w:t xml:space="preserve">118</w:t>
            </w:r>
            <w:r w:rsidR="00000000" w:rsidRPr="00000000" w:rsidDel="00000000">
              <w:rPr>
                <w:rtl w:val="0"/>
              </w:rPr>
              <w:t xml:space="preserve">.a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projektu pabeigšanu par finansējuma saņēmēja līdzekļiem un attiecīgi rada papildu administratīvo slogu finansējuma saņēmējam, lūdzam aizpildīt anotācijas 2. sadaļu. Tāpat lūdzam lūdzam izvērtēt un nepieciešamības gadījumā aizpildīt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priekšlikuma sniedzēju, par to, ka konkrētās anotācijas sadaļas nav jāaizpilda, ņemot vērā faktu, ka noteikumu projekts paredz tikai teorētisku iespēju projektus atzīt par nefunkcionējošiem vai posmojamiem. Attiecīgi konkrēta ietekme radīsies tikai tad, ja kāds no finansējuma saņēmējiem šādas iespējas piemēros praksē.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63. punktā ir norādīta atsauce uz Eiropas Savienības regulu, savukārt noteikumu projekta anotācijas 5. sadaļas 1. tabulā nav aizpildītas A,B,C un D ailes. Ievērojot minēto, lūdzam papildināt noteikumu projekta 5. sadaļu,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atļaujot Centrālajai finanšu un līgumu aģentūrai izmaksāt maksājumus pirms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punkta ievaddaļu aiz vārdiem "Kohēzijas fonda" ar vārdiem un skaitļiem "2014.-2020.gada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Ministru kabineta sēdes protokollēmuma projekta 3. punktu ar apakšpunktu, kas paredz atļauju Centrālajai finanšu un līguma aģentūrai izmaksāt noslēguma maksājumus finansējuma saņēmējam pirms projektu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2014.-2020.gada plānošanas perioda sadarbības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2017. gada 22. augusta noteikumus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 (turpmāk - noteikumi Nr. 495) ar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Finansējuma saņēmējs šo noteikumu 63.1. apakšpunktā minētajā gadījumā līdz 2024. gada 31. oktobrim iesniedz sadarbības iestādē pamatojošo dokumentāciju par pabeigtajām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finansējuma saņēmējs objektīvu apstākļu dēļ nevar pilnībā pabeigt projektā plānotās aktivitātes un sasniegt projektā plānotos iznākuma rādītājus līdz termiņam, kas noteikts Eiropas Parlamenta un Padomes 2013. gada 17. decembra Regulas (ES) Nr. 1303/2013 65. panta 2. punktā, tas projekta īstenošanu pilnībā pabeidz kādā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Nr. 495 plānotajā 63. punktā vārdus "tas projekta īstenošanu pilnībā pabeidz kādā no šādiem gadījumiem" ar vārdiem "tad piemēro vienu no šādiem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(ES) Nr. 1303/2013 noteikumos Nr. 495 nav atrunāts kā saīsinājums, lūdzam noteikumu Nr. 495 plānotā 63. punkta ievaddaļā norādīt minētās regulas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attiecīgās regulas saīsinājums atrunāts spēkā esošās noteikumu redakcijas 7.1.apakšpunktā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finansējuma saņēmējs objektīvu apstākļu dēļ nevar pilnībā pabeigt projektā plānotās aktivitātes un sasniegt projektā plānotos iznākuma rādītājus līdz termiņam, kas noteikts Eiropas Parlamenta un Padomes 2013. gada 17. decembra Regulas (ES) Nr. 1303/2013 65. panta 2. punktā, tad piemēro vienu no šādiem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par saviem līdzekļiem nodrošina projekta mērķa sasniegšanu un tā funkcionalitāti līdz 2024. gada 31.oktobrim,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programmā finansējumu sniedz tai skaitā saskaņā ar Komisijas regulu Nr. 651/2014, kad attiecīgi ir jāievēro gan atbalsta apjoma/intensitātes ierobežojumi un atbalsta stimulējošās ietekmes nosacījumi, lūdzam šo noteikumu 63.1 punktu precizēt tā, lai skaidrs, ka augstāk minētajos gadījumos ar "saviem līdzekļiem" tiek saprasts finansējums, par kuru nav saņemts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plānoto 63.1. apakšpunktu pirms vārdiem "par saviem līdzekļiem" ar vārdiem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finansējuma saņēmējs par saviem līdzekļiem, par kuriem nav saņemts valsts atbalsts, nodrošina projekta mērķa sasniegšanu un tā funkcionalitāti līdz 2024. gada 31.oktobrim,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sadala projektu posmos un tā īstenošanu pabeidz Eiropas Savienības fondu 2021.–2027. gada plānošanas periodā atbilstoši Eiropas Savienības kohēzijas politikas programmas 2021.–2027. gadam paredzētajam finansējumam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495 plānoto 63.2.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finansējuma saņēmējs pabeidz projektu,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finansēts Eiropas Savienības kohēzijas politikas programmas  2021.–2027. 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izteikts piedāvātā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finansējuma saņēmējs pabeidz projektu,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finansēts Eiropas Savienības kohēzijas politikas programmas  2021.–2027. gadam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63.punktā noteiktajā gadījumā finansējuma saņēmējs ne vēlāk kā līdz 2023. gada 31. decembrim iesniedz sadarbības iestādē līguma vai vienošanās par projekta īstenošanu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495 plānotajā 64. punktā aizstāt vārdus "līguma vai vienošanās par projekta īstenošanu grozījumus" ar vārdiem "grozījumu priekšlikumus līgumam vai vienošanās par projekta īstenošanu" un attiecīgi precizējot arī Ministru kabineta sēdes protokollēmuma projekta 3.2. apakšpunktu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63.punktā noteiktajā gadījumā finansējuma saņēmējs ne vēlāk kā līdz 2023. gada 31. decembrim iesniedz sadarbības iestādē grozījumu priekšlikumus līgumam vai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Sadarbības iestāde apstiprina un veic noslēguma maksājumus par izdevumiem, kas veikti līdz 2023. gada 31. decembrim, tiem projektiem, kuri atbilst šo noteikumu 63. punktā minētajiem gadījumiem. Finansējuma saņēmējs noslēguma maksājuma pieprasījumā nodala pabeigtās projekta aktivitātes, sasniegtos iznākuma rādītājus un veiktos izdevumus, kas sasniegti līdz 2023. gada 31. decembrim no projekta aktivitātēm un iznākuma rādītājiem, kas tiks sasniegti pēc 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495 plānotā 65. punkta 2.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63.1. apakšpunktā minētajā gadījumā noslēguma maksājuma pieprasījumā nodala pabeigtās projekta darbības, sasniegtos iznākuma rādītājus un veiktos izdevumus, kas sasniegti līdz 2023. gada 31. decembrim no projekta darbībām un iznākuma rādītājiem, kas tiks sasniegti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Sadarbības iestāde apstiprina un veic noslēguma maksājumus par izdevumiem, kas veikti līdz 2023. gada 31. decembrim, tiem projektiem, kuri atbilst šo noteikumu 63.1. apakšpunktā minētajiem gadījumiem. Finansējuma saņēmējs šo noteikumu 63.1. apakšpunktā minētajā gadījumā noslēguma maksājuma pieprasījumā nodala pabeigtās projekta darbības, sasniegtos iznākuma rādītājus un veiktos izdevumus, kas sasniegti līdz 2023. gada 31. decembrim no projekta darbībām un iznākuma rādītājiem, kas tiks sasniegti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finansējuma saņēmējs nepabeidz par saviem līdzekļiem visas plānotās projekta aktivitātes un nesasniedz visus plānotos iznākuma rādītājus šo noteikumu 63.punktā norādītajos termiņos, finansējuma saņēmējam ir pienākums atmaksāt visu projektā izmaksāto finansējumu sadarbības iestādei saskaņā ar līguma vai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Nr. 495 plānotājā 66. punktā skaitli un vārdus "63.punktā norādītajos termiņos" ar skaitli un vārdiem "63.1. apakšpunktā norādītajā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finansējuma saņēmējs nepabeidz par saviem līdzekļiem visas plānotās projekta aktivitātes un nesasniedz visus plānotos iznākuma rādītājus šo noteikumu 63.punktā norādītajos termiņos, finansējuma saņēmējam ir pienākums atmaksāt visu projektā izmaksāto finansējumu sadarbības iestādei saskaņā ar līguma vai vienošanās par projekta īstenošanu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23-TA-2589</w:t>
    </w:r>
    <w:r>
      <w:br/>
    </w:r>
    <w:r w:rsidR="00000000" w:rsidRPr="00000000" w:rsidDel="00000000">
      <w:rPr>
        <w:rtl w:val="0"/>
      </w:rPr>
      <w:t xml:space="preserve">13.11.2023. 12.26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23-TA-2589</w:t>
    </w:r>
    <w:r>
      <w:br/>
    </w:r>
    <w:r w:rsidR="00000000" w:rsidRPr="00000000" w:rsidDel="00000000">
      <w:rPr>
        <w:rtl w:val="0"/>
      </w:rPr>
      <w:t xml:space="preserve">13.11.2023. 12.26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Izziņa_23-TA-2589.docx</dc:title>
</cp:coreProperties>
</file>

<file path=docProps/custom.xml><?xml version="1.0" encoding="utf-8"?>
<Properties xmlns="http://schemas.openxmlformats.org/officeDocument/2006/custom-properties" xmlns:vt="http://schemas.openxmlformats.org/officeDocument/2006/docPropsVTypes"/>
</file>