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E641881" w14:textId="77777777" w:rsidR="000C39FA" w:rsidRPr="00D5029A" w:rsidRDefault="001356B8">
      <w:pPr>
        <w:spacing w:after="240"/>
        <w:jc w:val="center"/>
        <w:rPr>
          <w:b/>
          <w:color w:val="auto"/>
          <w:sz w:val="20"/>
        </w:rPr>
      </w:pPr>
      <w:r w:rsidRPr="00D5029A">
        <w:rPr>
          <w:b/>
          <w:color w:val="auto"/>
          <w:sz w:val="20"/>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84"/>
        <w:gridCol w:w="1418"/>
        <w:gridCol w:w="3827"/>
        <w:gridCol w:w="1276"/>
        <w:gridCol w:w="7262"/>
      </w:tblGrid>
      <w:tr w:rsidR="00D5029A" w:rsidRPr="00D5029A" w14:paraId="6E641887" w14:textId="77777777" w:rsidTr="00F34E14">
        <w:tc>
          <w:tcPr>
            <w:tcW w:w="784" w:type="dxa"/>
            <w:shd w:val="clear" w:color="auto" w:fill="FFFFFF"/>
            <w:noWrap/>
            <w:tcMar>
              <w:top w:w="75" w:type="dxa"/>
              <w:left w:w="75" w:type="dxa"/>
              <w:bottom w:w="75" w:type="dxa"/>
              <w:right w:w="75" w:type="dxa"/>
            </w:tcMar>
          </w:tcPr>
          <w:p w14:paraId="6E641882" w14:textId="77777777" w:rsidR="000C39FA" w:rsidRPr="00D5029A" w:rsidRDefault="001356B8">
            <w:pPr>
              <w:jc w:val="center"/>
              <w:rPr>
                <w:color w:val="auto"/>
                <w:sz w:val="20"/>
              </w:rPr>
            </w:pPr>
            <w:proofErr w:type="spellStart"/>
            <w:r w:rsidRPr="00D5029A">
              <w:rPr>
                <w:b/>
                <w:color w:val="auto"/>
                <w:sz w:val="20"/>
              </w:rPr>
              <w:t>Nr.p.k</w:t>
            </w:r>
            <w:proofErr w:type="spellEnd"/>
            <w:r w:rsidRPr="00D5029A">
              <w:rPr>
                <w:b/>
                <w:color w:val="auto"/>
                <w:sz w:val="20"/>
              </w:rPr>
              <w:t>.</w:t>
            </w:r>
          </w:p>
        </w:tc>
        <w:tc>
          <w:tcPr>
            <w:tcW w:w="1418" w:type="dxa"/>
            <w:shd w:val="clear" w:color="auto" w:fill="FFFFFF"/>
            <w:noWrap/>
            <w:tcMar>
              <w:top w:w="75" w:type="dxa"/>
              <w:left w:w="75" w:type="dxa"/>
              <w:bottom w:w="75" w:type="dxa"/>
              <w:right w:w="75" w:type="dxa"/>
            </w:tcMar>
          </w:tcPr>
          <w:p w14:paraId="6E641883" w14:textId="77777777" w:rsidR="000C39FA" w:rsidRPr="00D5029A" w:rsidRDefault="001356B8">
            <w:pPr>
              <w:jc w:val="center"/>
              <w:rPr>
                <w:color w:val="auto"/>
                <w:sz w:val="20"/>
              </w:rPr>
            </w:pPr>
            <w:r w:rsidRPr="00D5029A">
              <w:rPr>
                <w:b/>
                <w:color w:val="auto"/>
                <w:sz w:val="20"/>
              </w:rPr>
              <w:t>Iebilduma / priekšlikuma iesniedzējs</w:t>
            </w:r>
          </w:p>
        </w:tc>
        <w:tc>
          <w:tcPr>
            <w:tcW w:w="3827" w:type="dxa"/>
            <w:shd w:val="clear" w:color="auto" w:fill="FFFFFF"/>
            <w:noWrap/>
            <w:tcMar>
              <w:top w:w="75" w:type="dxa"/>
              <w:left w:w="75" w:type="dxa"/>
              <w:bottom w:w="75" w:type="dxa"/>
              <w:right w:w="75" w:type="dxa"/>
            </w:tcMar>
          </w:tcPr>
          <w:p w14:paraId="6E641884" w14:textId="77777777" w:rsidR="000C39FA" w:rsidRPr="00D5029A" w:rsidRDefault="001356B8">
            <w:pPr>
              <w:jc w:val="center"/>
              <w:rPr>
                <w:color w:val="auto"/>
                <w:sz w:val="20"/>
              </w:rPr>
            </w:pPr>
            <w:r w:rsidRPr="00D5029A">
              <w:rPr>
                <w:b/>
                <w:color w:val="auto"/>
                <w:sz w:val="20"/>
              </w:rPr>
              <w:t>Iesniegtā iebilduma / priekšlikuma būtība</w:t>
            </w:r>
          </w:p>
        </w:tc>
        <w:tc>
          <w:tcPr>
            <w:tcW w:w="1276" w:type="dxa"/>
            <w:shd w:val="clear" w:color="auto" w:fill="FFFFFF"/>
            <w:noWrap/>
            <w:tcMar>
              <w:top w:w="75" w:type="dxa"/>
              <w:left w:w="75" w:type="dxa"/>
              <w:bottom w:w="75" w:type="dxa"/>
              <w:right w:w="75" w:type="dxa"/>
            </w:tcMar>
          </w:tcPr>
          <w:p w14:paraId="6E641885" w14:textId="77777777" w:rsidR="000C39FA" w:rsidRPr="008B135B" w:rsidRDefault="001356B8">
            <w:pPr>
              <w:jc w:val="center"/>
              <w:rPr>
                <w:b/>
                <w:color w:val="auto"/>
                <w:sz w:val="20"/>
              </w:rPr>
            </w:pPr>
            <w:r w:rsidRPr="008B135B">
              <w:rPr>
                <w:b/>
                <w:color w:val="auto"/>
                <w:sz w:val="20"/>
              </w:rPr>
              <w:t>Ņemts vērā / nav ņemts vērā</w:t>
            </w:r>
          </w:p>
        </w:tc>
        <w:tc>
          <w:tcPr>
            <w:tcW w:w="7262" w:type="dxa"/>
            <w:shd w:val="clear" w:color="auto" w:fill="FFFFFF"/>
            <w:noWrap/>
            <w:tcMar>
              <w:top w:w="75" w:type="dxa"/>
              <w:left w:w="75" w:type="dxa"/>
              <w:bottom w:w="75" w:type="dxa"/>
              <w:right w:w="75" w:type="dxa"/>
            </w:tcMar>
          </w:tcPr>
          <w:p w14:paraId="6E641886" w14:textId="77777777" w:rsidR="000C39FA" w:rsidRPr="00D5029A" w:rsidRDefault="001356B8">
            <w:pPr>
              <w:jc w:val="center"/>
              <w:rPr>
                <w:color w:val="auto"/>
                <w:sz w:val="20"/>
              </w:rPr>
            </w:pPr>
            <w:r w:rsidRPr="00D5029A">
              <w:rPr>
                <w:b/>
                <w:color w:val="auto"/>
                <w:sz w:val="20"/>
              </w:rPr>
              <w:t>Pamatojums, ja iebildums / priekšlikums nav ņemts vērā</w:t>
            </w:r>
          </w:p>
        </w:tc>
      </w:tr>
      <w:tr w:rsidR="00D5029A" w:rsidRPr="00D5029A" w14:paraId="6E64188D" w14:textId="77777777" w:rsidTr="00F34E14">
        <w:tc>
          <w:tcPr>
            <w:tcW w:w="784" w:type="dxa"/>
            <w:shd w:val="clear" w:color="auto" w:fill="FFFFFF"/>
            <w:noWrap/>
            <w:tcMar>
              <w:top w:w="75" w:type="dxa"/>
              <w:left w:w="75" w:type="dxa"/>
              <w:bottom w:w="75" w:type="dxa"/>
              <w:right w:w="75" w:type="dxa"/>
            </w:tcMar>
          </w:tcPr>
          <w:p w14:paraId="6E641888" w14:textId="77777777" w:rsidR="0010334D" w:rsidRPr="00D5029A" w:rsidRDefault="0010334D" w:rsidP="0010334D">
            <w:pPr>
              <w:jc w:val="center"/>
              <w:rPr>
                <w:color w:val="auto"/>
                <w:sz w:val="20"/>
              </w:rPr>
            </w:pPr>
            <w:r w:rsidRPr="00D5029A">
              <w:rPr>
                <w:color w:val="auto"/>
                <w:sz w:val="20"/>
              </w:rPr>
              <w:t>1.</w:t>
            </w:r>
          </w:p>
        </w:tc>
        <w:tc>
          <w:tcPr>
            <w:tcW w:w="1418" w:type="dxa"/>
            <w:shd w:val="clear" w:color="auto" w:fill="FFFFFF"/>
            <w:noWrap/>
            <w:tcMar>
              <w:top w:w="75" w:type="dxa"/>
              <w:left w:w="75" w:type="dxa"/>
              <w:bottom w:w="75" w:type="dxa"/>
              <w:right w:w="75" w:type="dxa"/>
            </w:tcMar>
          </w:tcPr>
          <w:p w14:paraId="6E641889" w14:textId="77777777" w:rsidR="0010334D" w:rsidRPr="00D5029A" w:rsidRDefault="0010334D" w:rsidP="0010334D">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8A" w14:textId="77777777" w:rsidR="0010334D" w:rsidRPr="00D5029A" w:rsidRDefault="0010334D" w:rsidP="0010334D">
            <w:pPr>
              <w:jc w:val="left"/>
              <w:rPr>
                <w:color w:val="auto"/>
                <w:sz w:val="20"/>
              </w:rPr>
            </w:pPr>
            <w:r w:rsidRPr="00D5029A">
              <w:rPr>
                <w:color w:val="auto"/>
                <w:sz w:val="20"/>
              </w:rPr>
              <w:t xml:space="preserve">Iebilstu pret likuma grozījumiem, jo tās būs papildus izmaksas mazajiem uzņēmējiem un papildus slogs kredītiestādēm un norēķinu pakalpojumu sniedzējiem, kā arī manas kā fiziskas personas brīvības ierobežošana rīkoties ar saviem naudas </w:t>
            </w:r>
            <w:proofErr w:type="spellStart"/>
            <w:r w:rsidRPr="00D5029A">
              <w:rPr>
                <w:color w:val="auto"/>
                <w:sz w:val="20"/>
              </w:rPr>
              <w:t>lidzekļiem</w:t>
            </w:r>
            <w:proofErr w:type="spellEnd"/>
            <w:r w:rsidRPr="00D5029A">
              <w:rPr>
                <w:color w:val="auto"/>
                <w:sz w:val="20"/>
              </w:rPr>
              <w:t>. Bankas jau tā sniedz ziņas par konta apgrozījumiem, kā arī jau ir noteikti ierobežojumi darījumiem ar skaidru naudu. Izskatās, ka drīz jau VID vajadzēs atskaitīties par katru nopirkto cīsiņu!!!</w:t>
            </w:r>
          </w:p>
        </w:tc>
        <w:tc>
          <w:tcPr>
            <w:tcW w:w="1276" w:type="dxa"/>
            <w:shd w:val="clear" w:color="auto" w:fill="FFFFFF"/>
            <w:noWrap/>
            <w:tcMar>
              <w:top w:w="75" w:type="dxa"/>
              <w:left w:w="75" w:type="dxa"/>
              <w:bottom w:w="75" w:type="dxa"/>
              <w:right w:w="75" w:type="dxa"/>
            </w:tcMar>
          </w:tcPr>
          <w:p w14:paraId="6E64188B" w14:textId="17B8BDAF" w:rsidR="0010334D" w:rsidRPr="008B135B" w:rsidRDefault="00B62A27" w:rsidP="0010334D">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1B7F9B59" w14:textId="77777777" w:rsidR="0010334D" w:rsidRPr="00D5029A" w:rsidRDefault="0010334D" w:rsidP="00DA4DC0">
            <w:pPr>
              <w:jc w:val="left"/>
              <w:rPr>
                <w:b/>
                <w:bCs/>
                <w:i/>
                <w:iCs/>
                <w:color w:val="auto"/>
                <w:sz w:val="20"/>
              </w:rPr>
            </w:pPr>
            <w:r w:rsidRPr="00D5029A">
              <w:rPr>
                <w:b/>
                <w:bCs/>
                <w:i/>
                <w:iCs/>
                <w:color w:val="auto"/>
                <w:sz w:val="20"/>
              </w:rPr>
              <w:t>Par papildu izmaksām mazajiem uzņēmējiem</w:t>
            </w:r>
          </w:p>
          <w:p w14:paraId="09775B49" w14:textId="77777777" w:rsidR="0010334D" w:rsidRPr="00D5029A" w:rsidRDefault="0010334D" w:rsidP="00DA4DC0">
            <w:pPr>
              <w:ind w:firstLine="207"/>
              <w:rPr>
                <w:color w:val="auto"/>
                <w:sz w:val="20"/>
              </w:rPr>
            </w:pPr>
            <w:r w:rsidRPr="00D5029A">
              <w:rPr>
                <w:color w:val="auto"/>
                <w:sz w:val="20"/>
              </w:rPr>
              <w:t>Nodokļu maksātājiem administratīvās izmaksas var rasties saistībā ar regulējumu, kas paredz pienākumu nodrošināt klientiem iespēju par pakalpojumiem, kā arī veiktajiem darījumiem mazumtirdzniecībā norēķināties arī bezskaidrā naudā.</w:t>
            </w:r>
          </w:p>
          <w:p w14:paraId="42F5AA9A" w14:textId="601441F9" w:rsidR="0010334D" w:rsidRPr="00D5029A" w:rsidRDefault="0010334D" w:rsidP="00DA4DC0">
            <w:pPr>
              <w:ind w:firstLine="207"/>
              <w:rPr>
                <w:color w:val="auto"/>
                <w:sz w:val="20"/>
              </w:rPr>
            </w:pPr>
            <w:r w:rsidRPr="00D5029A">
              <w:rPr>
                <w:color w:val="auto"/>
                <w:sz w:val="20"/>
              </w:rPr>
              <w:t>Tomēr šajā gadījumā ir jāņem vērā, ka šīs izmaksas var rasties tikai tādiem nodokļu maksātājiem:</w:t>
            </w:r>
          </w:p>
          <w:p w14:paraId="659EC0CB" w14:textId="1D1C5CDA" w:rsidR="0010334D" w:rsidRPr="00D5029A" w:rsidRDefault="0010334D" w:rsidP="00DA4DC0">
            <w:pPr>
              <w:ind w:firstLine="207"/>
              <w:rPr>
                <w:color w:val="auto"/>
                <w:sz w:val="20"/>
              </w:rPr>
            </w:pPr>
            <w:r w:rsidRPr="00D5029A">
              <w:rPr>
                <w:color w:val="auto"/>
                <w:sz w:val="20"/>
              </w:rPr>
              <w:t xml:space="preserve">▪ kuri līdz šim </w:t>
            </w:r>
            <w:r w:rsidR="00C04E1E" w:rsidRPr="00D5029A">
              <w:rPr>
                <w:color w:val="auto"/>
                <w:sz w:val="20"/>
              </w:rPr>
              <w:t xml:space="preserve">nav </w:t>
            </w:r>
            <w:r w:rsidRPr="00D5029A">
              <w:rPr>
                <w:color w:val="auto"/>
                <w:sz w:val="20"/>
              </w:rPr>
              <w:t xml:space="preserve">nodrošinājuši iespēju </w:t>
            </w:r>
            <w:r w:rsidR="00ED6E1C">
              <w:rPr>
                <w:color w:val="auto"/>
                <w:sz w:val="20"/>
              </w:rPr>
              <w:t xml:space="preserve">saviem </w:t>
            </w:r>
            <w:r w:rsidRPr="00D5029A">
              <w:rPr>
                <w:color w:val="auto"/>
                <w:sz w:val="20"/>
              </w:rPr>
              <w:t xml:space="preserve">klientiem norēķināties </w:t>
            </w:r>
            <w:r w:rsidR="00ED6E1C">
              <w:rPr>
                <w:color w:val="auto"/>
                <w:sz w:val="20"/>
              </w:rPr>
              <w:t xml:space="preserve">arī ar </w:t>
            </w:r>
            <w:r w:rsidR="00C04E1E" w:rsidRPr="00D5029A">
              <w:rPr>
                <w:color w:val="auto"/>
                <w:sz w:val="20"/>
              </w:rPr>
              <w:t>bez</w:t>
            </w:r>
            <w:r w:rsidRPr="00D5029A">
              <w:rPr>
                <w:color w:val="auto"/>
                <w:sz w:val="20"/>
              </w:rPr>
              <w:t>skaidr</w:t>
            </w:r>
            <w:r w:rsidR="00ED6E1C">
              <w:rPr>
                <w:color w:val="auto"/>
                <w:sz w:val="20"/>
              </w:rPr>
              <w:t>u</w:t>
            </w:r>
            <w:r w:rsidRPr="00D5029A">
              <w:rPr>
                <w:color w:val="auto"/>
                <w:sz w:val="20"/>
              </w:rPr>
              <w:t xml:space="preserve"> naud</w:t>
            </w:r>
            <w:r w:rsidR="00ED6E1C">
              <w:rPr>
                <w:color w:val="auto"/>
                <w:sz w:val="20"/>
              </w:rPr>
              <w:t>u;</w:t>
            </w:r>
          </w:p>
          <w:p w14:paraId="16570656" w14:textId="77777777" w:rsidR="0010334D" w:rsidRPr="00D5029A" w:rsidRDefault="0010334D" w:rsidP="00DA4DC0">
            <w:pPr>
              <w:ind w:firstLine="207"/>
              <w:rPr>
                <w:color w:val="auto"/>
                <w:sz w:val="20"/>
              </w:rPr>
            </w:pPr>
            <w:r w:rsidRPr="00D5029A">
              <w:rPr>
                <w:color w:val="auto"/>
                <w:sz w:val="20"/>
              </w:rPr>
              <w:t>▪ kuru gada apgrozījums pārsniedz 50 000 </w:t>
            </w:r>
            <w:proofErr w:type="spellStart"/>
            <w:r w:rsidRPr="00D5029A">
              <w:rPr>
                <w:i/>
                <w:iCs/>
                <w:color w:val="auto"/>
                <w:sz w:val="20"/>
              </w:rPr>
              <w:t>euro</w:t>
            </w:r>
            <w:proofErr w:type="spellEnd"/>
            <w:r w:rsidRPr="00D5029A">
              <w:rPr>
                <w:color w:val="auto"/>
                <w:sz w:val="20"/>
              </w:rPr>
              <w:t>.</w:t>
            </w:r>
          </w:p>
          <w:p w14:paraId="0ABB9E63" w14:textId="77777777" w:rsidR="00EC7315" w:rsidRDefault="00EC7315" w:rsidP="00DA4DC0">
            <w:pPr>
              <w:ind w:firstLine="207"/>
              <w:rPr>
                <w:color w:val="auto"/>
                <w:sz w:val="20"/>
              </w:rPr>
            </w:pPr>
            <w:r w:rsidRPr="00EC7315">
              <w:rPr>
                <w:color w:val="auto"/>
                <w:sz w:val="20"/>
              </w:rPr>
              <w:t>Saskaņā ar uzņēmumu gada pārskatu par:</w:t>
            </w:r>
          </w:p>
          <w:p w14:paraId="1FD23762" w14:textId="77777777" w:rsidR="00EC7315" w:rsidRDefault="00EC7315" w:rsidP="00DA4DC0">
            <w:pPr>
              <w:ind w:firstLine="207"/>
              <w:rPr>
                <w:color w:val="auto"/>
                <w:sz w:val="20"/>
              </w:rPr>
            </w:pPr>
            <w:r w:rsidRPr="00EC7315">
              <w:rPr>
                <w:color w:val="auto"/>
                <w:sz w:val="20"/>
              </w:rPr>
              <w:t>▪ 2022.gadu datiem </w:t>
            </w:r>
            <w:r w:rsidRPr="00EC7315">
              <w:rPr>
                <w:b/>
                <w:bCs/>
                <w:color w:val="auto"/>
                <w:sz w:val="20"/>
              </w:rPr>
              <w:t>18 207</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color w:val="auto"/>
                <w:sz w:val="20"/>
              </w:rPr>
              <w:t> (8 769 no tiem darbojas tirdzniecības nozarē (NACE 2.red.kods 46 un 47)).</w:t>
            </w:r>
          </w:p>
          <w:p w14:paraId="0EAB405C" w14:textId="77777777" w:rsidR="00EC7315" w:rsidRDefault="00EC7315" w:rsidP="00DA4DC0">
            <w:pPr>
              <w:ind w:firstLine="207"/>
              <w:rPr>
                <w:color w:val="auto"/>
                <w:sz w:val="20"/>
              </w:rPr>
            </w:pPr>
            <w:r w:rsidRPr="00EC7315">
              <w:rPr>
                <w:color w:val="auto"/>
                <w:sz w:val="20"/>
              </w:rPr>
              <w:t xml:space="preserve">▪ 2023.gadu datiem </w:t>
            </w:r>
            <w:r w:rsidRPr="00EC7315">
              <w:rPr>
                <w:b/>
                <w:bCs/>
                <w:color w:val="auto"/>
                <w:sz w:val="20"/>
              </w:rPr>
              <w:t>18 295</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(8 522 no tiem darbojas tirdzniecības nozarē (NACE 2.red.kods 46 un 47)).</w:t>
            </w:r>
          </w:p>
          <w:p w14:paraId="5D5E97AA" w14:textId="77777777" w:rsidR="00EC7315" w:rsidRDefault="00EC7315" w:rsidP="00DA4DC0">
            <w:pPr>
              <w:ind w:firstLine="207"/>
              <w:rPr>
                <w:color w:val="auto"/>
                <w:sz w:val="20"/>
              </w:rPr>
            </w:pPr>
            <w:r w:rsidRPr="00EC7315">
              <w:rPr>
                <w:color w:val="auto"/>
                <w:sz w:val="20"/>
              </w:rPr>
              <w:t xml:space="preserve">Atbilstoši šiem datiem secināms, ka nodokļu maksātāju skaits, kas darbojas tirdzniecības un pakalpojumu jomā un kuru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būtiski neatšķiras gadu griezumā.</w:t>
            </w:r>
          </w:p>
          <w:p w14:paraId="63F1D5AF" w14:textId="5747BB40" w:rsidR="00F80A65" w:rsidRDefault="00A64A4F" w:rsidP="00DA4DC0">
            <w:pPr>
              <w:jc w:val="left"/>
              <w:rPr>
                <w:color w:val="auto"/>
                <w:sz w:val="20"/>
              </w:rPr>
            </w:pPr>
            <w:r>
              <w:rPr>
                <w:color w:val="auto"/>
                <w:sz w:val="20"/>
              </w:rPr>
              <w:t xml:space="preserve">    </w:t>
            </w:r>
            <w:r w:rsidRPr="00A64A4F">
              <w:rPr>
                <w:color w:val="auto"/>
                <w:sz w:val="20"/>
              </w:rPr>
              <w:t xml:space="preserve">Valsts ieņēmumu dienesta rīcībā nav informācijas par nodokļu maksātāju biznesa procesa organizāciju, pieņemot vai nepieņemot no klientiem bezskaidras naudas maksājumus. Tomēr tiek pieņemts, ka regulējums varētu radīt izmaksas daļai nodokļu maksātāju, kuru deklarētais apgrozījums gada pārskatā ir vienāds vai lielāks par 50 tūkstošiem </w:t>
            </w:r>
            <w:proofErr w:type="spellStart"/>
            <w:r w:rsidRPr="00A64A4F">
              <w:rPr>
                <w:i/>
                <w:iCs/>
                <w:color w:val="auto"/>
                <w:sz w:val="20"/>
              </w:rPr>
              <w:t>euro</w:t>
            </w:r>
            <w:proofErr w:type="spellEnd"/>
            <w:r w:rsidRPr="00A64A4F">
              <w:rPr>
                <w:color w:val="auto"/>
                <w:sz w:val="20"/>
              </w:rPr>
              <w:t xml:space="preserve"> un kuriem nebija deklarēts bankas konts, piemēram, 2021.gadā 779 nodokļu maksātāji deklarēja apgrozījumu gada pārskatā, kurš ir vienāds vai lielāks par 50 tūkstošiem </w:t>
            </w:r>
            <w:proofErr w:type="spellStart"/>
            <w:r w:rsidRPr="00A64A4F">
              <w:rPr>
                <w:i/>
                <w:iCs/>
                <w:color w:val="auto"/>
                <w:sz w:val="20"/>
              </w:rPr>
              <w:t>euro</w:t>
            </w:r>
            <w:proofErr w:type="spellEnd"/>
            <w:r w:rsidRPr="00A64A4F">
              <w:rPr>
                <w:color w:val="auto"/>
                <w:sz w:val="20"/>
              </w:rPr>
              <w:t xml:space="preserve"> un kuriem nebija deklarēts bankas konts, bet par 2022.gadu 265 nodokļu maksātāji deklarēja apgrozījumu gada pārskatā, kurš ir vienāds vai lielāks par 50 tūkstošiem </w:t>
            </w:r>
            <w:proofErr w:type="spellStart"/>
            <w:r w:rsidRPr="00A64A4F">
              <w:rPr>
                <w:i/>
                <w:iCs/>
                <w:color w:val="auto"/>
                <w:sz w:val="20"/>
              </w:rPr>
              <w:t>euro</w:t>
            </w:r>
            <w:proofErr w:type="spellEnd"/>
            <w:r w:rsidRPr="00A64A4F">
              <w:rPr>
                <w:i/>
                <w:iCs/>
                <w:color w:val="auto"/>
                <w:sz w:val="20"/>
              </w:rPr>
              <w:t xml:space="preserve">, </w:t>
            </w:r>
            <w:r w:rsidRPr="00A64A4F">
              <w:rPr>
                <w:color w:val="auto"/>
                <w:sz w:val="20"/>
              </w:rPr>
              <w:t>par kuriem VID rīcībā nav informācijas par bankas konta esamību.</w:t>
            </w:r>
          </w:p>
          <w:p w14:paraId="4AE4FDEF" w14:textId="77777777" w:rsidR="00A64A4F" w:rsidRDefault="00A64A4F" w:rsidP="00DA4DC0">
            <w:pPr>
              <w:jc w:val="left"/>
              <w:rPr>
                <w:b/>
                <w:bCs/>
                <w:i/>
                <w:iCs/>
                <w:color w:val="auto"/>
                <w:sz w:val="20"/>
              </w:rPr>
            </w:pPr>
          </w:p>
          <w:p w14:paraId="29F8E5F0" w14:textId="0A86798D" w:rsidR="0010334D" w:rsidRPr="00D5029A" w:rsidRDefault="0010334D" w:rsidP="00DA4DC0">
            <w:pPr>
              <w:jc w:val="left"/>
              <w:rPr>
                <w:b/>
                <w:bCs/>
                <w:i/>
                <w:iCs/>
                <w:color w:val="auto"/>
                <w:sz w:val="20"/>
              </w:rPr>
            </w:pPr>
            <w:r w:rsidRPr="00D5029A">
              <w:rPr>
                <w:b/>
                <w:bCs/>
                <w:i/>
                <w:iCs/>
                <w:color w:val="auto"/>
                <w:sz w:val="20"/>
              </w:rPr>
              <w:t>Par papildu slogu kredītiestādēm un norēķinu pakalpojumu sniedzējiem</w:t>
            </w:r>
          </w:p>
          <w:p w14:paraId="4C99F570" w14:textId="27FDC5C4" w:rsidR="0010334D" w:rsidRPr="00D5029A" w:rsidRDefault="0010334D" w:rsidP="00DA4DC0">
            <w:pPr>
              <w:ind w:firstLine="207"/>
              <w:rPr>
                <w:color w:val="auto"/>
                <w:sz w:val="20"/>
              </w:rPr>
            </w:pPr>
            <w:r w:rsidRPr="00D5029A">
              <w:rPr>
                <w:color w:val="auto"/>
                <w:sz w:val="20"/>
              </w:rPr>
              <w:t xml:space="preserve">Likumprojekta anotācija ir papildināta ar Finanšu nozares asociācijas sagatavoto administratīvo izmaksu aprēķinu, kas nepieciešams, lai </w:t>
            </w:r>
            <w:r w:rsidR="00307953" w:rsidRPr="00D5029A">
              <w:rPr>
                <w:color w:val="auto"/>
                <w:sz w:val="20"/>
              </w:rPr>
              <w:t xml:space="preserve">kredītiestādes </w:t>
            </w:r>
            <w:r w:rsidRPr="00D5029A">
              <w:rPr>
                <w:color w:val="auto"/>
                <w:sz w:val="20"/>
              </w:rPr>
              <w:t xml:space="preserve">veiktu izmaiņas </w:t>
            </w:r>
            <w:r w:rsidRPr="00D5029A">
              <w:rPr>
                <w:color w:val="auto"/>
                <w:sz w:val="20"/>
              </w:rPr>
              <w:lastRenderedPageBreak/>
              <w:t>informācijas sistēmās, nodrošinot informācijas sniegšanu Valsts ieņēmumu dienestam par klientu – fizisko personu – maksājumu kontā veiktajām skaidras naudas iemaksām.</w:t>
            </w:r>
          </w:p>
          <w:p w14:paraId="4969ADF1" w14:textId="77777777" w:rsidR="0010334D" w:rsidRPr="00D5029A" w:rsidRDefault="0010334D" w:rsidP="00DA4DC0">
            <w:pPr>
              <w:ind w:firstLine="207"/>
              <w:rPr>
                <w:color w:val="auto"/>
                <w:sz w:val="20"/>
              </w:rPr>
            </w:pPr>
            <w:r w:rsidRPr="00D5029A">
              <w:rPr>
                <w:color w:val="auto"/>
                <w:sz w:val="20"/>
              </w:rPr>
              <w:t>Jāuzsver, ka Finanšu nozares asociācija nav iebildusi pret šāda regulējuma virzību.</w:t>
            </w:r>
          </w:p>
          <w:p w14:paraId="7642D1BC" w14:textId="77777777" w:rsidR="0010334D" w:rsidRPr="00D5029A" w:rsidRDefault="0010334D" w:rsidP="00DA4DC0">
            <w:pPr>
              <w:ind w:firstLine="207"/>
              <w:rPr>
                <w:color w:val="auto"/>
                <w:sz w:val="20"/>
              </w:rPr>
            </w:pPr>
          </w:p>
          <w:p w14:paraId="7C751BAB" w14:textId="77777777" w:rsidR="0010334D" w:rsidRPr="00D5029A" w:rsidRDefault="0010334D" w:rsidP="00DA4DC0">
            <w:pPr>
              <w:jc w:val="left"/>
              <w:rPr>
                <w:b/>
                <w:bCs/>
                <w:i/>
                <w:iCs/>
                <w:color w:val="auto"/>
                <w:sz w:val="20"/>
              </w:rPr>
            </w:pPr>
            <w:r w:rsidRPr="00D5029A">
              <w:rPr>
                <w:b/>
                <w:bCs/>
                <w:i/>
                <w:iCs/>
                <w:color w:val="auto"/>
                <w:sz w:val="20"/>
              </w:rPr>
              <w:t>Par fizisko personu brīvības ierobežošanu</w:t>
            </w:r>
          </w:p>
          <w:p w14:paraId="33B3716C" w14:textId="306588B7" w:rsidR="0010334D" w:rsidRPr="00D5029A" w:rsidRDefault="0010334D" w:rsidP="00DA4DC0">
            <w:pPr>
              <w:ind w:firstLine="207"/>
              <w:rPr>
                <w:color w:val="auto"/>
                <w:sz w:val="20"/>
              </w:rPr>
            </w:pPr>
            <w:r w:rsidRPr="00D5029A">
              <w:rPr>
                <w:color w:val="auto"/>
                <w:sz w:val="20"/>
              </w:rPr>
              <w:t>Plānotie pasākumi skaidras naudas aprites efektīvākai uzraudzībai neparedz ierobežot fizisk</w:t>
            </w:r>
            <w:r w:rsidR="00656563">
              <w:rPr>
                <w:color w:val="auto"/>
                <w:sz w:val="20"/>
              </w:rPr>
              <w:t>ās</w:t>
            </w:r>
            <w:r w:rsidRPr="00D5029A">
              <w:rPr>
                <w:color w:val="auto"/>
                <w:sz w:val="20"/>
              </w:rPr>
              <w:t xml:space="preserve"> person</w:t>
            </w:r>
            <w:r w:rsidR="00656563">
              <w:rPr>
                <w:color w:val="auto"/>
                <w:sz w:val="20"/>
              </w:rPr>
              <w:t>as</w:t>
            </w:r>
            <w:r w:rsidRPr="00D5029A">
              <w:rPr>
                <w:color w:val="auto"/>
                <w:sz w:val="20"/>
              </w:rPr>
              <w:t xml:space="preserve"> brīvību rīkoties ar saviem naudas līdzekļiem. Tāpat kā līdz šim fiziskai personai būs tiesības veikt skaidras naudas norēķinus, kā arī skaidras naudas iemaksas kontā kredītiestādē vai kontā, kas atvērts pie maksājumu pakalpojuma sniedzēja.</w:t>
            </w:r>
          </w:p>
          <w:p w14:paraId="511D15BE" w14:textId="6F81FDB4" w:rsidR="006645D7" w:rsidRPr="00D5029A" w:rsidRDefault="0010334D" w:rsidP="00DA4DC0">
            <w:pPr>
              <w:ind w:firstLine="207"/>
              <w:rPr>
                <w:color w:val="auto"/>
                <w:sz w:val="20"/>
              </w:rPr>
            </w:pPr>
            <w:r w:rsidRPr="00D5029A">
              <w:rPr>
                <w:color w:val="auto"/>
                <w:sz w:val="20"/>
              </w:rPr>
              <w:t xml:space="preserve">Ja skaidras naudas iemaksu apmērs </w:t>
            </w:r>
            <w:r w:rsidR="009B3A81" w:rsidRPr="00D5029A">
              <w:rPr>
                <w:color w:val="auto"/>
                <w:sz w:val="20"/>
              </w:rPr>
              <w:t>ir atbilstošs</w:t>
            </w:r>
            <w:r w:rsidRPr="00D5029A">
              <w:rPr>
                <w:color w:val="auto"/>
                <w:sz w:val="20"/>
              </w:rPr>
              <w:t xml:space="preserve"> fiziskās personas deklarēto ienākumu apmēr</w:t>
            </w:r>
            <w:r w:rsidR="00C438F0" w:rsidRPr="00D5029A">
              <w:rPr>
                <w:color w:val="auto"/>
                <w:sz w:val="20"/>
              </w:rPr>
              <w:t>am</w:t>
            </w:r>
            <w:r w:rsidRPr="00D5029A">
              <w:rPr>
                <w:color w:val="auto"/>
                <w:sz w:val="20"/>
              </w:rPr>
              <w:t>,</w:t>
            </w:r>
            <w:r w:rsidR="009B3A81" w:rsidRPr="00D5029A">
              <w:rPr>
                <w:color w:val="auto"/>
                <w:sz w:val="20"/>
              </w:rPr>
              <w:t xml:space="preserve"> jeb citiem vārdiem – ja </w:t>
            </w:r>
            <w:r w:rsidR="003555C5" w:rsidRPr="00D5029A">
              <w:rPr>
                <w:color w:val="auto"/>
                <w:sz w:val="20"/>
              </w:rPr>
              <w:t xml:space="preserve">fiziskā persona </w:t>
            </w:r>
            <w:r w:rsidR="0062440E" w:rsidRPr="00D5029A">
              <w:rPr>
                <w:color w:val="auto"/>
                <w:sz w:val="20"/>
              </w:rPr>
              <w:t>gūst tikai legālus ienākumus, –</w:t>
            </w:r>
            <w:r w:rsidRPr="00D5029A">
              <w:rPr>
                <w:color w:val="auto"/>
                <w:sz w:val="20"/>
              </w:rPr>
              <w:t xml:space="preserve"> tad šajā gadījumā nepastāv objektīvs pamatojums uzskatam, ka Valsts ieņēmumu dienests, pamatojoties tikai uz saņemto informāciju par skaidras naudas iemaksām, </w:t>
            </w:r>
            <w:r w:rsidR="00A17CEE" w:rsidRPr="00D5029A">
              <w:rPr>
                <w:color w:val="auto"/>
                <w:sz w:val="20"/>
              </w:rPr>
              <w:t xml:space="preserve">obligāti </w:t>
            </w:r>
            <w:r w:rsidR="0025018E" w:rsidRPr="00D5029A">
              <w:rPr>
                <w:color w:val="auto"/>
                <w:sz w:val="20"/>
              </w:rPr>
              <w:t xml:space="preserve">veiks </w:t>
            </w:r>
            <w:r w:rsidR="003D0088" w:rsidRPr="00D5029A">
              <w:rPr>
                <w:color w:val="auto"/>
                <w:sz w:val="20"/>
              </w:rPr>
              <w:t>kādu no nodokļu administrācijas pārbaudēm</w:t>
            </w:r>
            <w:r w:rsidR="006645D7" w:rsidRPr="00D5029A">
              <w:rPr>
                <w:color w:val="auto"/>
                <w:sz w:val="20"/>
              </w:rPr>
              <w:t>.</w:t>
            </w:r>
          </w:p>
          <w:p w14:paraId="6E64188C" w14:textId="152E298E" w:rsidR="0010334D" w:rsidRPr="00D5029A" w:rsidRDefault="0010334D" w:rsidP="00DA4DC0">
            <w:pPr>
              <w:ind w:firstLine="207"/>
              <w:rPr>
                <w:color w:val="auto"/>
                <w:sz w:val="20"/>
              </w:rPr>
            </w:pPr>
            <w:r w:rsidRPr="00D5029A">
              <w:rPr>
                <w:color w:val="auto"/>
                <w:sz w:val="20"/>
              </w:rPr>
              <w:t>Papildus jānorāda, ka Valsts ieņēmumu dienests nodokļu administrācijas pārbaudes ietvaros nelūdz fiziskajai personai sniegt informāciju par veiktajiem pirkumiem</w:t>
            </w:r>
            <w:r w:rsidR="00C11101" w:rsidRPr="00D5029A">
              <w:rPr>
                <w:color w:val="auto"/>
                <w:sz w:val="20"/>
              </w:rPr>
              <w:t xml:space="preserve">, </w:t>
            </w:r>
            <w:r w:rsidRPr="00D5029A">
              <w:rPr>
                <w:color w:val="auto"/>
                <w:sz w:val="20"/>
              </w:rPr>
              <w:t>piemēram, iegādāto pārtiku, bet gan lūdz sniegt skaidrojumu vai papildu informāciju par Valsts ieņēmumu dienesta konstatētajām neatbilstībām attiecībā uz personas deklarētajiem ienākumiem vai nodokli.</w:t>
            </w:r>
          </w:p>
        </w:tc>
      </w:tr>
      <w:tr w:rsidR="00D5029A" w:rsidRPr="00D5029A" w14:paraId="6E641893" w14:textId="77777777" w:rsidTr="00F34E14">
        <w:tc>
          <w:tcPr>
            <w:tcW w:w="784" w:type="dxa"/>
            <w:shd w:val="clear" w:color="auto" w:fill="FFFFFF"/>
            <w:noWrap/>
            <w:tcMar>
              <w:top w:w="75" w:type="dxa"/>
              <w:left w:w="75" w:type="dxa"/>
              <w:bottom w:w="75" w:type="dxa"/>
              <w:right w:w="75" w:type="dxa"/>
            </w:tcMar>
          </w:tcPr>
          <w:p w14:paraId="6E64188E" w14:textId="77777777" w:rsidR="0010334D" w:rsidRPr="00D5029A" w:rsidRDefault="0010334D" w:rsidP="0010334D">
            <w:pPr>
              <w:jc w:val="center"/>
              <w:rPr>
                <w:color w:val="auto"/>
                <w:sz w:val="20"/>
              </w:rPr>
            </w:pPr>
            <w:r w:rsidRPr="00D5029A">
              <w:rPr>
                <w:color w:val="auto"/>
                <w:sz w:val="20"/>
              </w:rPr>
              <w:lastRenderedPageBreak/>
              <w:t>2.</w:t>
            </w:r>
          </w:p>
        </w:tc>
        <w:tc>
          <w:tcPr>
            <w:tcW w:w="1418" w:type="dxa"/>
            <w:shd w:val="clear" w:color="auto" w:fill="FFFFFF"/>
            <w:noWrap/>
            <w:tcMar>
              <w:top w:w="75" w:type="dxa"/>
              <w:left w:w="75" w:type="dxa"/>
              <w:bottom w:w="75" w:type="dxa"/>
              <w:right w:w="75" w:type="dxa"/>
            </w:tcMar>
          </w:tcPr>
          <w:p w14:paraId="6E64188F" w14:textId="77777777" w:rsidR="0010334D" w:rsidRPr="00D5029A" w:rsidRDefault="0010334D" w:rsidP="0010334D">
            <w:pPr>
              <w:jc w:val="left"/>
              <w:rPr>
                <w:color w:val="auto"/>
                <w:sz w:val="20"/>
              </w:rPr>
            </w:pPr>
            <w:r w:rsidRPr="00D5029A">
              <w:rPr>
                <w:color w:val="auto"/>
                <w:sz w:val="20"/>
              </w:rPr>
              <w:t xml:space="preserve">Latvijas Tirgotāju asociācija, Henriks </w:t>
            </w:r>
            <w:proofErr w:type="spellStart"/>
            <w:r w:rsidRPr="00D5029A">
              <w:rPr>
                <w:color w:val="auto"/>
                <w:sz w:val="20"/>
              </w:rPr>
              <w:t>Danusēvičs</w:t>
            </w:r>
            <w:proofErr w:type="spellEnd"/>
          </w:p>
        </w:tc>
        <w:tc>
          <w:tcPr>
            <w:tcW w:w="3827" w:type="dxa"/>
            <w:shd w:val="clear" w:color="auto" w:fill="FFFFFF"/>
            <w:noWrap/>
            <w:tcMar>
              <w:top w:w="75" w:type="dxa"/>
              <w:left w:w="75" w:type="dxa"/>
              <w:bottom w:w="75" w:type="dxa"/>
              <w:right w:w="75" w:type="dxa"/>
            </w:tcMar>
          </w:tcPr>
          <w:p w14:paraId="6E641890" w14:textId="77777777" w:rsidR="0010334D" w:rsidRPr="00D5029A" w:rsidRDefault="0010334D" w:rsidP="0010334D">
            <w:pPr>
              <w:jc w:val="left"/>
              <w:rPr>
                <w:color w:val="auto"/>
                <w:sz w:val="20"/>
              </w:rPr>
            </w:pPr>
            <w:r w:rsidRPr="00D5029A">
              <w:rPr>
                <w:color w:val="auto"/>
                <w:sz w:val="20"/>
              </w:rPr>
              <w:t>Izslēgt nepieciešamību mazajiem tirgotājiem. kuru apgrozījums pārsniedz 137 eiro dienā, obligāti nodrošināt norēķinu pieņemšanu ar kredītkartēm.</w:t>
            </w:r>
          </w:p>
        </w:tc>
        <w:tc>
          <w:tcPr>
            <w:tcW w:w="1276" w:type="dxa"/>
            <w:shd w:val="clear" w:color="auto" w:fill="FFFFFF"/>
            <w:noWrap/>
            <w:tcMar>
              <w:top w:w="75" w:type="dxa"/>
              <w:left w:w="75" w:type="dxa"/>
              <w:bottom w:w="75" w:type="dxa"/>
              <w:right w:w="75" w:type="dxa"/>
            </w:tcMar>
          </w:tcPr>
          <w:p w14:paraId="6E641891" w14:textId="60615495" w:rsidR="0010334D" w:rsidRPr="008B135B" w:rsidRDefault="00B62A27" w:rsidP="0010334D">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2B3A8641" w14:textId="25F42FA1" w:rsidR="001A5B1E" w:rsidRPr="00D5029A" w:rsidRDefault="00F53224" w:rsidP="00DA4DC0">
            <w:pPr>
              <w:ind w:firstLine="207"/>
              <w:rPr>
                <w:color w:val="auto"/>
                <w:sz w:val="20"/>
              </w:rPr>
            </w:pPr>
            <w:r w:rsidRPr="00D5029A">
              <w:rPr>
                <w:color w:val="auto"/>
                <w:sz w:val="20"/>
              </w:rPr>
              <w:t>Plānotie grozījumi</w:t>
            </w:r>
            <w:r w:rsidR="001A5B1E" w:rsidRPr="00D5029A">
              <w:rPr>
                <w:color w:val="auto"/>
                <w:sz w:val="20"/>
              </w:rPr>
              <w:t xml:space="preserve"> kā kritēriju paredz noteikt gada apgrozījumu nevis apgrozījumu dienā. Tādējādi, </w:t>
            </w:r>
            <w:r w:rsidR="006C5B59" w:rsidRPr="00D5029A">
              <w:rPr>
                <w:color w:val="auto"/>
                <w:sz w:val="20"/>
              </w:rPr>
              <w:t xml:space="preserve">šajā gadījumā </w:t>
            </w:r>
            <w:r w:rsidR="001A5B1E" w:rsidRPr="00D5029A">
              <w:rPr>
                <w:color w:val="auto"/>
                <w:sz w:val="20"/>
              </w:rPr>
              <w:t xml:space="preserve">par mazu tirgotāju </w:t>
            </w:r>
            <w:r w:rsidR="006C5B59" w:rsidRPr="00D5029A">
              <w:rPr>
                <w:color w:val="auto"/>
                <w:sz w:val="20"/>
              </w:rPr>
              <w:t xml:space="preserve">ir </w:t>
            </w:r>
            <w:r w:rsidR="001A5B1E" w:rsidRPr="00D5029A">
              <w:rPr>
                <w:color w:val="auto"/>
                <w:sz w:val="20"/>
              </w:rPr>
              <w:t>uzskatāms nodokļu maksātājs, kura iepriekšējā pārskata gada apgrozījums nepārsniedz 50 000 </w:t>
            </w:r>
            <w:proofErr w:type="spellStart"/>
            <w:r w:rsidR="001A5B1E" w:rsidRPr="00D5029A">
              <w:rPr>
                <w:i/>
                <w:iCs/>
                <w:color w:val="auto"/>
                <w:sz w:val="20"/>
              </w:rPr>
              <w:t>euro</w:t>
            </w:r>
            <w:proofErr w:type="spellEnd"/>
            <w:r w:rsidR="001A5B1E" w:rsidRPr="00D5029A">
              <w:rPr>
                <w:i/>
                <w:iCs/>
                <w:color w:val="auto"/>
                <w:sz w:val="20"/>
              </w:rPr>
              <w:t xml:space="preserve"> </w:t>
            </w:r>
            <w:r w:rsidR="001A5B1E" w:rsidRPr="00D5029A">
              <w:rPr>
                <w:color w:val="auto"/>
                <w:sz w:val="20"/>
              </w:rPr>
              <w:t xml:space="preserve">(tātad, tā vidējais dienas apgrozījums ir mazāks par 137 </w:t>
            </w:r>
            <w:proofErr w:type="spellStart"/>
            <w:r w:rsidR="001A5B1E" w:rsidRPr="00D5029A">
              <w:rPr>
                <w:i/>
                <w:iCs/>
                <w:color w:val="auto"/>
                <w:sz w:val="20"/>
              </w:rPr>
              <w:t>euro</w:t>
            </w:r>
            <w:proofErr w:type="spellEnd"/>
            <w:r w:rsidR="001A5B1E" w:rsidRPr="00D5029A">
              <w:rPr>
                <w:color w:val="auto"/>
                <w:sz w:val="20"/>
              </w:rPr>
              <w:t>).</w:t>
            </w:r>
          </w:p>
          <w:p w14:paraId="6E641892" w14:textId="3B356669" w:rsidR="0010334D" w:rsidRPr="00D5029A" w:rsidRDefault="006C5B59" w:rsidP="00DA4DC0">
            <w:pPr>
              <w:ind w:firstLine="207"/>
              <w:rPr>
                <w:color w:val="auto"/>
                <w:sz w:val="20"/>
              </w:rPr>
            </w:pPr>
            <w:r w:rsidRPr="00D5029A">
              <w:rPr>
                <w:color w:val="auto"/>
                <w:sz w:val="20"/>
              </w:rPr>
              <w:t xml:space="preserve">Attiecīgi </w:t>
            </w:r>
            <w:r w:rsidR="001A5B1E" w:rsidRPr="00D5029A">
              <w:rPr>
                <w:color w:val="auto"/>
                <w:sz w:val="20"/>
              </w:rPr>
              <w:t xml:space="preserve">nav atbalstāms piedāvājums, no kura izriet, ka par mazu tirgotāju būtu uzskatāms arī tāds nodokļu maksātājs, kura apgrozījums </w:t>
            </w:r>
            <w:r w:rsidR="0035063A">
              <w:rPr>
                <w:color w:val="auto"/>
                <w:sz w:val="20"/>
              </w:rPr>
              <w:t>pārsniedz PVN maksātāja reģistrācijas pienākuma slieksni.</w:t>
            </w:r>
          </w:p>
        </w:tc>
      </w:tr>
      <w:tr w:rsidR="00D5029A" w:rsidRPr="00D5029A" w14:paraId="6E641899" w14:textId="77777777" w:rsidTr="00F34E14">
        <w:tc>
          <w:tcPr>
            <w:tcW w:w="784" w:type="dxa"/>
            <w:shd w:val="clear" w:color="auto" w:fill="FFFFFF"/>
            <w:noWrap/>
            <w:tcMar>
              <w:top w:w="75" w:type="dxa"/>
              <w:left w:w="75" w:type="dxa"/>
              <w:bottom w:w="75" w:type="dxa"/>
              <w:right w:w="75" w:type="dxa"/>
            </w:tcMar>
          </w:tcPr>
          <w:p w14:paraId="6E641894" w14:textId="77777777" w:rsidR="002A7B2C" w:rsidRPr="00D5029A" w:rsidRDefault="002A7B2C" w:rsidP="002A7B2C">
            <w:pPr>
              <w:jc w:val="center"/>
              <w:rPr>
                <w:color w:val="auto"/>
                <w:sz w:val="20"/>
              </w:rPr>
            </w:pPr>
            <w:r w:rsidRPr="00D5029A">
              <w:rPr>
                <w:color w:val="auto"/>
                <w:sz w:val="20"/>
              </w:rPr>
              <w:t>3.</w:t>
            </w:r>
          </w:p>
        </w:tc>
        <w:tc>
          <w:tcPr>
            <w:tcW w:w="1418" w:type="dxa"/>
            <w:shd w:val="clear" w:color="auto" w:fill="FFFFFF"/>
            <w:noWrap/>
            <w:tcMar>
              <w:top w:w="75" w:type="dxa"/>
              <w:left w:w="75" w:type="dxa"/>
              <w:bottom w:w="75" w:type="dxa"/>
              <w:right w:w="75" w:type="dxa"/>
            </w:tcMar>
          </w:tcPr>
          <w:p w14:paraId="6E641895" w14:textId="77777777" w:rsidR="002A7B2C" w:rsidRPr="00D5029A" w:rsidRDefault="002A7B2C" w:rsidP="002A7B2C">
            <w:pPr>
              <w:jc w:val="left"/>
              <w:rPr>
                <w:color w:val="auto"/>
                <w:sz w:val="20"/>
              </w:rPr>
            </w:pPr>
            <w:r w:rsidRPr="00D5029A">
              <w:rPr>
                <w:color w:val="auto"/>
                <w:sz w:val="20"/>
              </w:rPr>
              <w:t xml:space="preserve">Fiziska persona, Agnese </w:t>
            </w:r>
            <w:proofErr w:type="spellStart"/>
            <w:r w:rsidRPr="00D5029A">
              <w:rPr>
                <w:color w:val="auto"/>
                <w:sz w:val="20"/>
              </w:rPr>
              <w:t>Sevastjanova</w:t>
            </w:r>
            <w:proofErr w:type="spellEnd"/>
          </w:p>
        </w:tc>
        <w:tc>
          <w:tcPr>
            <w:tcW w:w="3827" w:type="dxa"/>
            <w:shd w:val="clear" w:color="auto" w:fill="FFFFFF"/>
            <w:noWrap/>
            <w:tcMar>
              <w:top w:w="75" w:type="dxa"/>
              <w:left w:w="75" w:type="dxa"/>
              <w:bottom w:w="75" w:type="dxa"/>
              <w:right w:w="75" w:type="dxa"/>
            </w:tcMar>
          </w:tcPr>
          <w:p w14:paraId="6E641896" w14:textId="77777777" w:rsidR="002A7B2C" w:rsidRPr="00D5029A" w:rsidRDefault="002A7B2C" w:rsidP="002A7B2C">
            <w:pPr>
              <w:jc w:val="left"/>
              <w:rPr>
                <w:color w:val="auto"/>
                <w:sz w:val="20"/>
              </w:rPr>
            </w:pPr>
            <w:r w:rsidRPr="00D5029A">
              <w:rPr>
                <w:color w:val="auto"/>
                <w:sz w:val="20"/>
              </w:rPr>
              <w:t xml:space="preserve">Iebilstu pret skaidrās naudas apgrozījuma samazināšanu fizisko personu darījumos. Latvijas Bankas mājaslapā ir norādīts, ka skaidrās naudas maksājumi ietilpst kritiskajos finanšu pakalpojumos, kuru pieejamība saskaņā ar Nacionālās drošības likumu jānodrošina iespējama valsts apdraudējuma gadījumā. Ierobežojot darījumus fiziskām personām skaidrā naudā līdz 750 </w:t>
            </w:r>
            <w:proofErr w:type="spellStart"/>
            <w:r w:rsidRPr="00D5029A">
              <w:rPr>
                <w:color w:val="auto"/>
                <w:sz w:val="20"/>
              </w:rPr>
              <w:t>euro</w:t>
            </w:r>
            <w:proofErr w:type="spellEnd"/>
            <w:r w:rsidRPr="00D5029A">
              <w:rPr>
                <w:color w:val="auto"/>
                <w:sz w:val="20"/>
              </w:rPr>
              <w:t xml:space="preserve">, faktiski tiek ierobežota cilvēka brīvība rīkoties ar savu mantu (godīgi nopelnīto naudu). Pie </w:t>
            </w:r>
            <w:proofErr w:type="spellStart"/>
            <w:r w:rsidRPr="00D5029A">
              <w:rPr>
                <w:color w:val="auto"/>
                <w:sz w:val="20"/>
              </w:rPr>
              <w:t>mūdienu</w:t>
            </w:r>
            <w:proofErr w:type="spellEnd"/>
            <w:r w:rsidRPr="00D5029A">
              <w:rPr>
                <w:color w:val="auto"/>
                <w:sz w:val="20"/>
              </w:rPr>
              <w:t xml:space="preserve"> cenām un esošās </w:t>
            </w:r>
            <w:r w:rsidRPr="00D5029A">
              <w:rPr>
                <w:color w:val="auto"/>
                <w:sz w:val="20"/>
              </w:rPr>
              <w:lastRenderedPageBreak/>
              <w:t xml:space="preserve">inflācijas 750 </w:t>
            </w:r>
            <w:proofErr w:type="spellStart"/>
            <w:r w:rsidRPr="00D5029A">
              <w:rPr>
                <w:color w:val="auto"/>
                <w:sz w:val="20"/>
              </w:rPr>
              <w:t>euro</w:t>
            </w:r>
            <w:proofErr w:type="spellEnd"/>
            <w:r w:rsidRPr="00D5029A">
              <w:rPr>
                <w:color w:val="auto"/>
                <w:sz w:val="20"/>
              </w:rPr>
              <w:t xml:space="preserve"> ir pavisam neliela summa, par kuru nevar </w:t>
            </w:r>
            <w:proofErr w:type="spellStart"/>
            <w:r w:rsidRPr="00D5029A">
              <w:rPr>
                <w:color w:val="auto"/>
                <w:sz w:val="20"/>
              </w:rPr>
              <w:t>noprikt</w:t>
            </w:r>
            <w:proofErr w:type="spellEnd"/>
            <w:r w:rsidRPr="00D5029A">
              <w:rPr>
                <w:color w:val="auto"/>
                <w:sz w:val="20"/>
              </w:rPr>
              <w:t xml:space="preserve"> pat kārtīgu mēbeli. Tāpat iebilstu nosacījumam, ka preču vai pakalpojumu sniedzējam, kuram apgrozījums ir 50000 </w:t>
            </w:r>
            <w:proofErr w:type="spellStart"/>
            <w:r w:rsidRPr="00D5029A">
              <w:rPr>
                <w:color w:val="auto"/>
                <w:sz w:val="20"/>
              </w:rPr>
              <w:t>euro</w:t>
            </w:r>
            <w:proofErr w:type="spellEnd"/>
            <w:r w:rsidRPr="00D5029A">
              <w:rPr>
                <w:color w:val="auto"/>
                <w:sz w:val="20"/>
              </w:rPr>
              <w:t xml:space="preserve">, ir jānodrošina iespēja norēķināties bezskaidrā naudā. Pakalpojuma sniedzējs (saimnieciskās darbības veicējs) arī šobrīd var nodrošināt šādu iespēju klientam, ja viņš to vēlas, jo maksājumu var veikt arī ar bankas pārskaitījumu. Kā izriet no likumprojekta anotācijas, tad ar šādu grozījumu tiks </w:t>
            </w:r>
            <w:proofErr w:type="spellStart"/>
            <w:r w:rsidRPr="00D5029A">
              <w:rPr>
                <w:color w:val="auto"/>
                <w:sz w:val="20"/>
              </w:rPr>
              <w:t>uzpiests</w:t>
            </w:r>
            <w:proofErr w:type="spellEnd"/>
            <w:r w:rsidRPr="00D5029A">
              <w:rPr>
                <w:color w:val="auto"/>
                <w:sz w:val="20"/>
              </w:rPr>
              <w:t xml:space="preserve"> mazajam tirgotājam vai pakalpojumu sniedzējam uzturēt bankas termināli maksājumu nodrošināšanai ar bankas karti. Taču šāda sistēma pasliktinās mazā uzņēmēja vai pakalpojumu sniedzēja stāvokli, jo viņam jāmaksā ne tikai termināla nomas maksa, bet arī bankai noteikts procents no veiktajiem maksājumiem, bet pats uzņēmējs par savu preci vai pakalpojumu saņems mazāku maksu. Faktiski ar šādu likuma normu tiek nodrošināti papildus ienākumi bankām, bet atbalsts mazajiem uzņēmējiem paliek tikai vārdos. Pēc būtības izskatās, ka šie likumi grozījumi ir vērsti uz totālu kontroli pār cilvēka privāto dzīvi.</w:t>
            </w:r>
          </w:p>
        </w:tc>
        <w:tc>
          <w:tcPr>
            <w:tcW w:w="1276" w:type="dxa"/>
            <w:shd w:val="clear" w:color="auto" w:fill="FFFFFF"/>
            <w:noWrap/>
            <w:tcMar>
              <w:top w:w="75" w:type="dxa"/>
              <w:left w:w="75" w:type="dxa"/>
              <w:bottom w:w="75" w:type="dxa"/>
              <w:right w:w="75" w:type="dxa"/>
            </w:tcMar>
          </w:tcPr>
          <w:p w14:paraId="6E641897" w14:textId="0DAA5FC7" w:rsidR="002A7B2C" w:rsidRPr="008B135B" w:rsidRDefault="002A7B2C" w:rsidP="002A7B2C">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6224846D" w14:textId="77777777" w:rsidR="002A7B2C" w:rsidRPr="00D5029A" w:rsidRDefault="002A7B2C" w:rsidP="005B6158">
            <w:pPr>
              <w:rPr>
                <w:b/>
                <w:bCs/>
                <w:i/>
                <w:iCs/>
                <w:color w:val="auto"/>
                <w:sz w:val="20"/>
              </w:rPr>
            </w:pPr>
            <w:r w:rsidRPr="00D5029A">
              <w:rPr>
                <w:b/>
                <w:bCs/>
                <w:i/>
                <w:iCs/>
                <w:color w:val="auto"/>
                <w:sz w:val="20"/>
              </w:rPr>
              <w:t xml:space="preserve">Par 750 </w:t>
            </w:r>
            <w:proofErr w:type="spellStart"/>
            <w:r w:rsidRPr="00D5029A">
              <w:rPr>
                <w:b/>
                <w:bCs/>
                <w:i/>
                <w:iCs/>
                <w:color w:val="auto"/>
                <w:sz w:val="20"/>
              </w:rPr>
              <w:t>euro</w:t>
            </w:r>
            <w:proofErr w:type="spellEnd"/>
            <w:r w:rsidRPr="00D5029A">
              <w:rPr>
                <w:b/>
                <w:bCs/>
                <w:i/>
                <w:iCs/>
                <w:color w:val="auto"/>
                <w:sz w:val="20"/>
              </w:rPr>
              <w:t xml:space="preserve"> slieksni</w:t>
            </w:r>
          </w:p>
          <w:p w14:paraId="4B63BF41" w14:textId="7D7F587B" w:rsidR="002A7B2C" w:rsidRPr="00D5029A" w:rsidRDefault="002A7B2C" w:rsidP="0053484A">
            <w:pPr>
              <w:ind w:firstLine="207"/>
              <w:rPr>
                <w:color w:val="auto"/>
                <w:sz w:val="20"/>
              </w:rPr>
            </w:pPr>
            <w:r w:rsidRPr="00D5029A">
              <w:rPr>
                <w:color w:val="auto"/>
                <w:sz w:val="20"/>
              </w:rPr>
              <w:t xml:space="preserve">Izstrādātie grozījumi neparedz </w:t>
            </w:r>
            <w:r w:rsidR="001703D1" w:rsidRPr="00D5029A">
              <w:rPr>
                <w:color w:val="auto"/>
                <w:sz w:val="20"/>
              </w:rPr>
              <w:t>samazināt</w:t>
            </w:r>
            <w:r w:rsidRPr="00D5029A">
              <w:rPr>
                <w:color w:val="auto"/>
                <w:sz w:val="20"/>
              </w:rPr>
              <w:t xml:space="preserve"> skaidas naudas darījuma slieksni. Tāpat kā līdz šim </w:t>
            </w:r>
            <w:r w:rsidR="0053484A" w:rsidRPr="00D5029A">
              <w:rPr>
                <w:color w:val="auto"/>
                <w:sz w:val="20"/>
              </w:rPr>
              <w:t xml:space="preserve">– </w:t>
            </w:r>
            <w:r w:rsidRPr="00D5029A">
              <w:rPr>
                <w:color w:val="auto"/>
                <w:sz w:val="20"/>
              </w:rPr>
              <w:t xml:space="preserve">fiziskajām personām saskaņā ar likuma “Par nodokļiem un nodevām” 30.panta astoto daļu </w:t>
            </w:r>
            <w:r w:rsidR="00F05322" w:rsidRPr="00D5029A">
              <w:rPr>
                <w:color w:val="auto"/>
                <w:sz w:val="20"/>
              </w:rPr>
              <w:t xml:space="preserve">joprojām </w:t>
            </w:r>
            <w:r w:rsidR="00FA00AF" w:rsidRPr="00D5029A">
              <w:rPr>
                <w:color w:val="auto"/>
                <w:sz w:val="20"/>
              </w:rPr>
              <w:t>būs</w:t>
            </w:r>
            <w:r w:rsidRPr="00D5029A">
              <w:rPr>
                <w:color w:val="auto"/>
                <w:sz w:val="20"/>
              </w:rPr>
              <w:t xml:space="preserve"> atļauts veikt skaidrā naudā darījumu, kura summa nepārsniedz 7200 </w:t>
            </w:r>
            <w:proofErr w:type="spellStart"/>
            <w:r w:rsidRPr="00D5029A">
              <w:rPr>
                <w:i/>
                <w:iCs/>
                <w:color w:val="auto"/>
                <w:sz w:val="20"/>
              </w:rPr>
              <w:t>euro</w:t>
            </w:r>
            <w:proofErr w:type="spellEnd"/>
            <w:r w:rsidRPr="00D5029A">
              <w:rPr>
                <w:color w:val="auto"/>
                <w:sz w:val="20"/>
              </w:rPr>
              <w:t xml:space="preserve">. </w:t>
            </w:r>
          </w:p>
          <w:p w14:paraId="4CACF881" w14:textId="3F7EF3AD" w:rsidR="002A7B2C" w:rsidRPr="00D5029A" w:rsidRDefault="002A7B2C" w:rsidP="00DA4DC0">
            <w:pPr>
              <w:ind w:firstLine="207"/>
              <w:rPr>
                <w:color w:val="auto"/>
                <w:sz w:val="20"/>
              </w:rPr>
            </w:pPr>
            <w:r w:rsidRPr="00D5029A">
              <w:rPr>
                <w:color w:val="auto"/>
                <w:sz w:val="20"/>
              </w:rPr>
              <w:t xml:space="preserve">Vienlaikus jāuzver, ka </w:t>
            </w:r>
            <w:r w:rsidR="00F05322" w:rsidRPr="00D5029A">
              <w:rPr>
                <w:color w:val="auto"/>
                <w:sz w:val="20"/>
              </w:rPr>
              <w:t>plānotie grozījumi</w:t>
            </w:r>
            <w:r w:rsidRPr="00D5029A">
              <w:rPr>
                <w:color w:val="auto"/>
                <w:sz w:val="20"/>
              </w:rPr>
              <w:t xml:space="preserve"> neparedz</w:t>
            </w:r>
            <w:r w:rsidR="00F05322" w:rsidRPr="00D5029A">
              <w:rPr>
                <w:color w:val="auto"/>
                <w:sz w:val="20"/>
              </w:rPr>
              <w:t xml:space="preserve"> </w:t>
            </w:r>
            <w:r w:rsidRPr="00D5029A">
              <w:rPr>
                <w:color w:val="auto"/>
                <w:sz w:val="20"/>
              </w:rPr>
              <w:t>aizliegumu vai ierobežojumu personai veikt skaidras naudas uzkrājumus.</w:t>
            </w:r>
          </w:p>
          <w:p w14:paraId="22C6492D" w14:textId="05B49805" w:rsidR="002A7B2C" w:rsidRPr="00D5029A" w:rsidRDefault="002A7B2C" w:rsidP="00DA4DC0">
            <w:pPr>
              <w:ind w:firstLine="207"/>
              <w:rPr>
                <w:color w:val="auto"/>
                <w:sz w:val="20"/>
              </w:rPr>
            </w:pPr>
            <w:r w:rsidRPr="00D5029A">
              <w:rPr>
                <w:color w:val="auto"/>
                <w:sz w:val="20"/>
              </w:rPr>
              <w:t>Savukārt 750</w:t>
            </w:r>
            <w:r w:rsidR="00592F3D" w:rsidRPr="00D5029A">
              <w:rPr>
                <w:color w:val="auto"/>
                <w:sz w:val="20"/>
              </w:rPr>
              <w:t> </w:t>
            </w:r>
            <w:proofErr w:type="spellStart"/>
            <w:r w:rsidRPr="00D5029A">
              <w:rPr>
                <w:i/>
                <w:iCs/>
                <w:color w:val="auto"/>
                <w:sz w:val="20"/>
              </w:rPr>
              <w:t>euro</w:t>
            </w:r>
            <w:proofErr w:type="spellEnd"/>
            <w:r w:rsidRPr="00D5029A">
              <w:rPr>
                <w:color w:val="auto"/>
                <w:sz w:val="20"/>
              </w:rPr>
              <w:t xml:space="preserve"> ir slieksnis, no kura kredītiestādei, kā arī citam maksājumu pakalpojumu sniedzējam, būs </w:t>
            </w:r>
            <w:r w:rsidR="0017283E" w:rsidRPr="00D5029A">
              <w:rPr>
                <w:color w:val="auto"/>
                <w:sz w:val="20"/>
              </w:rPr>
              <w:t>pienākums sniegt</w:t>
            </w:r>
            <w:r w:rsidRPr="00D5029A">
              <w:rPr>
                <w:color w:val="auto"/>
                <w:sz w:val="20"/>
              </w:rPr>
              <w:t xml:space="preserve"> informācij</w:t>
            </w:r>
            <w:r w:rsidR="0017283E" w:rsidRPr="00D5029A">
              <w:rPr>
                <w:color w:val="auto"/>
                <w:sz w:val="20"/>
              </w:rPr>
              <w:t>u</w:t>
            </w:r>
            <w:r w:rsidRPr="00D5029A">
              <w:rPr>
                <w:color w:val="auto"/>
                <w:sz w:val="20"/>
              </w:rPr>
              <w:t xml:space="preserve"> par </w:t>
            </w:r>
            <w:r w:rsidR="003C12DE" w:rsidRPr="00D5029A">
              <w:rPr>
                <w:color w:val="auto"/>
                <w:sz w:val="20"/>
              </w:rPr>
              <w:t xml:space="preserve">klienta veikto </w:t>
            </w:r>
            <w:r w:rsidRPr="00D5029A">
              <w:rPr>
                <w:color w:val="auto"/>
                <w:sz w:val="20"/>
              </w:rPr>
              <w:t xml:space="preserve">skaidras naudas darījumu, </w:t>
            </w:r>
            <w:r w:rsidR="003C12DE" w:rsidRPr="00D5029A">
              <w:rPr>
                <w:color w:val="auto"/>
                <w:sz w:val="20"/>
              </w:rPr>
              <w:t xml:space="preserve">proti, darījumu, </w:t>
            </w:r>
            <w:r w:rsidRPr="00D5029A">
              <w:rPr>
                <w:color w:val="auto"/>
                <w:sz w:val="20"/>
              </w:rPr>
              <w:t xml:space="preserve">kas veikts, izmantojot </w:t>
            </w:r>
            <w:r w:rsidR="00F4593F" w:rsidRPr="00D5029A">
              <w:rPr>
                <w:color w:val="auto"/>
                <w:sz w:val="20"/>
              </w:rPr>
              <w:t xml:space="preserve">tā sniegto </w:t>
            </w:r>
            <w:r w:rsidRPr="00D5029A">
              <w:rPr>
                <w:color w:val="auto"/>
                <w:sz w:val="20"/>
              </w:rPr>
              <w:t>maksājuma p</w:t>
            </w:r>
            <w:r w:rsidR="00092F58">
              <w:rPr>
                <w:color w:val="auto"/>
                <w:sz w:val="20"/>
              </w:rPr>
              <w:t>a</w:t>
            </w:r>
            <w:r w:rsidRPr="00D5029A">
              <w:rPr>
                <w:color w:val="auto"/>
                <w:sz w:val="20"/>
              </w:rPr>
              <w:t>kalpojumu</w:t>
            </w:r>
            <w:r w:rsidR="00F13F16" w:rsidRPr="00D5029A">
              <w:rPr>
                <w:color w:val="auto"/>
                <w:sz w:val="20"/>
              </w:rPr>
              <w:t xml:space="preserve">, kas atbilstoši Maksājumu pakalpojumu un elektroniskās naudas likuma 1.panta 1.punkta “a” un </w:t>
            </w:r>
            <w:r w:rsidR="00DC71C7" w:rsidRPr="00D5029A">
              <w:rPr>
                <w:color w:val="auto"/>
                <w:sz w:val="20"/>
              </w:rPr>
              <w:t xml:space="preserve">“b” </w:t>
            </w:r>
            <w:r w:rsidR="002F79AA" w:rsidRPr="00D5029A">
              <w:rPr>
                <w:color w:val="auto"/>
                <w:sz w:val="20"/>
              </w:rPr>
              <w:t>apakšpunkt</w:t>
            </w:r>
            <w:r w:rsidR="00DC7434" w:rsidRPr="00D5029A">
              <w:rPr>
                <w:color w:val="auto"/>
                <w:sz w:val="20"/>
              </w:rPr>
              <w:t>am,</w:t>
            </w:r>
            <w:r w:rsidR="002F79AA" w:rsidRPr="00D5029A">
              <w:rPr>
                <w:color w:val="auto"/>
                <w:sz w:val="20"/>
              </w:rPr>
              <w:t xml:space="preserve"> ir pakalpojums</w:t>
            </w:r>
            <w:r w:rsidR="00DA3FEE" w:rsidRPr="00D5029A">
              <w:rPr>
                <w:color w:val="auto"/>
                <w:sz w:val="20"/>
              </w:rPr>
              <w:t>:</w:t>
            </w:r>
          </w:p>
          <w:p w14:paraId="36C47711" w14:textId="3CAD2800" w:rsidR="005C18FE" w:rsidRPr="00D5029A" w:rsidRDefault="005C18FE" w:rsidP="00DA4DC0">
            <w:pPr>
              <w:ind w:firstLine="207"/>
              <w:rPr>
                <w:color w:val="auto"/>
                <w:sz w:val="20"/>
              </w:rPr>
            </w:pPr>
            <w:r w:rsidRPr="00D5029A">
              <w:rPr>
                <w:color w:val="auto"/>
                <w:sz w:val="20"/>
              </w:rPr>
              <w:lastRenderedPageBreak/>
              <w:t>1) kura rezultātā ir iespējams ieskaitīt skaidru naudu maksājumu kontā;</w:t>
            </w:r>
          </w:p>
          <w:p w14:paraId="2A5C1D57" w14:textId="349906CD" w:rsidR="005C18FE" w:rsidRPr="00D5029A" w:rsidRDefault="005C18FE" w:rsidP="00DA4DC0">
            <w:pPr>
              <w:ind w:firstLine="207"/>
              <w:rPr>
                <w:color w:val="auto"/>
                <w:sz w:val="20"/>
              </w:rPr>
            </w:pPr>
            <w:r w:rsidRPr="00D5029A">
              <w:rPr>
                <w:color w:val="auto"/>
                <w:sz w:val="20"/>
              </w:rPr>
              <w:t>2) </w:t>
            </w:r>
            <w:r w:rsidR="00F13F16" w:rsidRPr="00D5029A">
              <w:rPr>
                <w:color w:val="auto"/>
                <w:sz w:val="20"/>
              </w:rPr>
              <w:t>kura rezultātā ir iespējams izņemt skaidru naudu no maksājumu konta</w:t>
            </w:r>
            <w:r w:rsidR="00B86A8B" w:rsidRPr="00D5029A">
              <w:rPr>
                <w:color w:val="auto"/>
                <w:sz w:val="20"/>
              </w:rPr>
              <w:t>.</w:t>
            </w:r>
          </w:p>
          <w:p w14:paraId="35E236D4" w14:textId="5DE2C521" w:rsidR="002A7B2C" w:rsidRPr="00D5029A" w:rsidRDefault="002A7B2C" w:rsidP="00DA4DC0">
            <w:pPr>
              <w:ind w:firstLine="207"/>
              <w:rPr>
                <w:color w:val="auto"/>
                <w:sz w:val="20"/>
              </w:rPr>
            </w:pPr>
          </w:p>
          <w:p w14:paraId="425E450F" w14:textId="717059DB" w:rsidR="002A7B2C" w:rsidRPr="00D5029A" w:rsidRDefault="002A7B2C" w:rsidP="00DA4DC0">
            <w:pPr>
              <w:ind w:firstLine="207"/>
              <w:rPr>
                <w:color w:val="auto"/>
                <w:sz w:val="20"/>
              </w:rPr>
            </w:pPr>
            <w:r w:rsidRPr="00D5029A">
              <w:rPr>
                <w:color w:val="auto"/>
                <w:sz w:val="20"/>
              </w:rPr>
              <w:t xml:space="preserve">Ņemot vērā, ka mēbeļu </w:t>
            </w:r>
            <w:r w:rsidR="0035063A">
              <w:rPr>
                <w:color w:val="auto"/>
                <w:sz w:val="20"/>
              </w:rPr>
              <w:t xml:space="preserve">(arī citu preču iegāde mazumtirdzniecības veikalos) </w:t>
            </w:r>
            <w:r w:rsidRPr="00D5029A">
              <w:rPr>
                <w:color w:val="auto"/>
                <w:sz w:val="20"/>
              </w:rPr>
              <w:t>pirkšana nav uzskatāma par maksājum</w:t>
            </w:r>
            <w:r w:rsidR="00B86A8B" w:rsidRPr="00D5029A">
              <w:rPr>
                <w:color w:val="auto"/>
                <w:sz w:val="20"/>
              </w:rPr>
              <w:t>a</w:t>
            </w:r>
            <w:r w:rsidRPr="00D5029A">
              <w:rPr>
                <w:color w:val="auto"/>
                <w:sz w:val="20"/>
              </w:rPr>
              <w:t xml:space="preserve"> pakalpojumu Maksājumu pakalpojumu un elektroniskās naudas likuma 1.panta 1.punkta “a” un “b” apakšpunkta izpratnē, attiecīgi par šādiem darījumiem informācija Valsts ieņēmumu dienestam netiks sniegta.</w:t>
            </w:r>
          </w:p>
          <w:p w14:paraId="358C311C" w14:textId="77777777" w:rsidR="002A7B2C" w:rsidRPr="00D5029A" w:rsidRDefault="002A7B2C" w:rsidP="00DA4DC0">
            <w:pPr>
              <w:ind w:firstLine="207"/>
              <w:rPr>
                <w:color w:val="auto"/>
                <w:sz w:val="20"/>
              </w:rPr>
            </w:pPr>
          </w:p>
          <w:p w14:paraId="5E44BEC9" w14:textId="77777777" w:rsidR="002A7B2C" w:rsidRPr="00D5029A" w:rsidRDefault="002A7B2C" w:rsidP="00DA4DC0">
            <w:pPr>
              <w:ind w:firstLine="207"/>
              <w:rPr>
                <w:b/>
                <w:bCs/>
                <w:i/>
                <w:iCs/>
                <w:color w:val="auto"/>
                <w:sz w:val="20"/>
              </w:rPr>
            </w:pPr>
            <w:r w:rsidRPr="00D5029A">
              <w:rPr>
                <w:b/>
                <w:bCs/>
                <w:i/>
                <w:iCs/>
                <w:color w:val="auto"/>
                <w:sz w:val="20"/>
              </w:rPr>
              <w:t>Par pienākumu nodrošināt iespēju norēķināties arī bezskaidrā naudā</w:t>
            </w:r>
          </w:p>
          <w:p w14:paraId="520F0CAE" w14:textId="77777777" w:rsidR="005A7ED0" w:rsidRDefault="005A7ED0" w:rsidP="005A7ED0">
            <w:pPr>
              <w:ind w:firstLine="207"/>
              <w:rPr>
                <w:color w:val="auto"/>
                <w:sz w:val="20"/>
              </w:rPr>
            </w:pPr>
            <w:r w:rsidRPr="00EC7315">
              <w:rPr>
                <w:color w:val="auto"/>
                <w:sz w:val="20"/>
              </w:rPr>
              <w:t>Saskaņā ar uzņēmumu gada pārskatu par:</w:t>
            </w:r>
          </w:p>
          <w:p w14:paraId="26664634" w14:textId="77777777" w:rsidR="005A7ED0" w:rsidRDefault="005A7ED0" w:rsidP="005A7ED0">
            <w:pPr>
              <w:ind w:firstLine="207"/>
              <w:rPr>
                <w:color w:val="auto"/>
                <w:sz w:val="20"/>
              </w:rPr>
            </w:pPr>
            <w:r w:rsidRPr="00EC7315">
              <w:rPr>
                <w:color w:val="auto"/>
                <w:sz w:val="20"/>
              </w:rPr>
              <w:t>▪ 2022.gadu datiem </w:t>
            </w:r>
            <w:r w:rsidRPr="00EC7315">
              <w:rPr>
                <w:b/>
                <w:bCs/>
                <w:color w:val="auto"/>
                <w:sz w:val="20"/>
              </w:rPr>
              <w:t>18 207</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color w:val="auto"/>
                <w:sz w:val="20"/>
              </w:rPr>
              <w:t> (8 769 no tiem darbojas tirdzniecības nozarē (NACE 2.red.kods 46 un 47)).</w:t>
            </w:r>
          </w:p>
          <w:p w14:paraId="3CA00E4F" w14:textId="77777777" w:rsidR="005A7ED0" w:rsidRDefault="005A7ED0" w:rsidP="005A7ED0">
            <w:pPr>
              <w:ind w:firstLine="207"/>
              <w:rPr>
                <w:color w:val="auto"/>
                <w:sz w:val="20"/>
              </w:rPr>
            </w:pPr>
            <w:r w:rsidRPr="00EC7315">
              <w:rPr>
                <w:color w:val="auto"/>
                <w:sz w:val="20"/>
              </w:rPr>
              <w:t xml:space="preserve">▪ 2023.gadu datiem </w:t>
            </w:r>
            <w:r w:rsidRPr="00EC7315">
              <w:rPr>
                <w:b/>
                <w:bCs/>
                <w:color w:val="auto"/>
                <w:sz w:val="20"/>
              </w:rPr>
              <w:t>18 295</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(8 522 no tiem darbojas tirdzniecības nozarē (NACE 2.red.kods 46 un 47)).</w:t>
            </w:r>
          </w:p>
          <w:p w14:paraId="6351C93C" w14:textId="77777777" w:rsidR="005A7ED0" w:rsidRDefault="005A7ED0" w:rsidP="005A7ED0">
            <w:pPr>
              <w:ind w:firstLine="207"/>
              <w:rPr>
                <w:color w:val="auto"/>
                <w:sz w:val="20"/>
              </w:rPr>
            </w:pPr>
            <w:r w:rsidRPr="00EC7315">
              <w:rPr>
                <w:color w:val="auto"/>
                <w:sz w:val="20"/>
              </w:rPr>
              <w:t xml:space="preserve">Atbilstoši šiem datiem secināms, ka nodokļu maksātāju skaits, kas darbojas tirdzniecības un pakalpojumu jomā un kuru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būtiski neatšķiras gadu griezumā.</w:t>
            </w:r>
          </w:p>
          <w:p w14:paraId="39DE549E" w14:textId="61B62BDC" w:rsidR="00441165" w:rsidRDefault="005A7ED0" w:rsidP="0068734C">
            <w:pPr>
              <w:ind w:firstLine="207"/>
              <w:rPr>
                <w:color w:val="auto"/>
                <w:sz w:val="20"/>
              </w:rPr>
            </w:pPr>
            <w:r w:rsidRPr="00EC7315">
              <w:rPr>
                <w:color w:val="auto"/>
                <w:sz w:val="20"/>
              </w:rPr>
              <w:t>Valsts ieņēmumu dienesta rīcībā nav informācijas par nodokļu maksātāju biznesa procesa organizāciju, pieņemot vai nepieņemot no klientiem bezskaidras naudas maksājumus. Tomēr tiek pieņemts, ka regulējums varētu radīt izmaksas 779 nodokļu maksātājiem.</w:t>
            </w:r>
          </w:p>
          <w:p w14:paraId="4D1D509A" w14:textId="790F6230" w:rsidR="0068734C" w:rsidRDefault="0068734C" w:rsidP="0068734C">
            <w:pPr>
              <w:ind w:firstLine="207"/>
              <w:rPr>
                <w:color w:val="auto"/>
                <w:sz w:val="20"/>
              </w:rPr>
            </w:pPr>
            <w:r>
              <w:rPr>
                <w:color w:val="auto"/>
                <w:sz w:val="20"/>
              </w:rPr>
              <w:t>Atbilstoši Latvijas Finanšu nozares asociācijas sniegtajam aprēķinam</w:t>
            </w:r>
            <w:r w:rsidR="008F594F">
              <w:rPr>
                <w:color w:val="auto"/>
                <w:sz w:val="20"/>
              </w:rPr>
              <w:t xml:space="preserve"> </w:t>
            </w:r>
            <w:r>
              <w:rPr>
                <w:color w:val="auto"/>
                <w:sz w:val="20"/>
              </w:rPr>
              <w:t>vidējās izmaksas</w:t>
            </w:r>
            <w:r w:rsidR="00441165">
              <w:rPr>
                <w:color w:val="auto"/>
                <w:sz w:val="20"/>
              </w:rPr>
              <w:t>, kas nepieciešamas POS terminā</w:t>
            </w:r>
            <w:r w:rsidR="00114E59">
              <w:rPr>
                <w:color w:val="auto"/>
                <w:sz w:val="20"/>
              </w:rPr>
              <w:t>ļ</w:t>
            </w:r>
            <w:r w:rsidR="00441165">
              <w:rPr>
                <w:color w:val="auto"/>
                <w:sz w:val="20"/>
              </w:rPr>
              <w:t>a uzturēšanai</w:t>
            </w:r>
            <w:r>
              <w:rPr>
                <w:color w:val="auto"/>
                <w:sz w:val="20"/>
              </w:rPr>
              <w:t xml:space="preserve">, </w:t>
            </w:r>
            <w:r w:rsidR="008F594F">
              <w:rPr>
                <w:color w:val="auto"/>
                <w:sz w:val="20"/>
              </w:rPr>
              <w:t>lai nodrošinātu</w:t>
            </w:r>
            <w:r>
              <w:rPr>
                <w:color w:val="auto"/>
                <w:sz w:val="20"/>
              </w:rPr>
              <w:t xml:space="preserve"> bezskaidras naudas norēķinu</w:t>
            </w:r>
            <w:r w:rsidR="008F594F">
              <w:rPr>
                <w:color w:val="auto"/>
                <w:sz w:val="20"/>
              </w:rPr>
              <w:t xml:space="preserve"> iespēju</w:t>
            </w:r>
            <w:r>
              <w:rPr>
                <w:color w:val="auto"/>
                <w:sz w:val="20"/>
              </w:rPr>
              <w:t xml:space="preserve">, ir </w:t>
            </w:r>
            <w:r w:rsidR="008F594F" w:rsidRPr="008F594F">
              <w:rPr>
                <w:color w:val="auto"/>
                <w:sz w:val="20"/>
              </w:rPr>
              <w:t xml:space="preserve">73 </w:t>
            </w:r>
            <w:proofErr w:type="spellStart"/>
            <w:r w:rsidR="008F594F" w:rsidRPr="008F594F">
              <w:rPr>
                <w:i/>
                <w:iCs/>
                <w:color w:val="auto"/>
                <w:sz w:val="20"/>
              </w:rPr>
              <w:t>euro</w:t>
            </w:r>
            <w:proofErr w:type="spellEnd"/>
            <w:r w:rsidR="008F594F">
              <w:rPr>
                <w:color w:val="auto"/>
                <w:sz w:val="20"/>
              </w:rPr>
              <w:t xml:space="preserve"> mēnesī.</w:t>
            </w:r>
          </w:p>
          <w:p w14:paraId="4E49971C" w14:textId="3372558A" w:rsidR="0068734C" w:rsidRPr="00D5029A" w:rsidRDefault="0068734C" w:rsidP="0068734C">
            <w:pPr>
              <w:ind w:firstLine="207"/>
              <w:rPr>
                <w:color w:val="auto"/>
                <w:sz w:val="20"/>
              </w:rPr>
            </w:pPr>
            <w:r w:rsidRPr="00D5029A">
              <w:rPr>
                <w:color w:val="auto"/>
                <w:sz w:val="20"/>
              </w:rPr>
              <w:t>Kā jau skaidrots šobrīd anotācijā, pamatojoties uz komerciālo izdevumu aprēķinu, vidēji POS termināļa izmantošanas izmaksas (iekārtas izmaksas un ar maksājumu saistītas mainīgās izmaksas) atmaksājas pie gada apgrozījuma virs 35 000 </w:t>
            </w:r>
            <w:proofErr w:type="spellStart"/>
            <w:r w:rsidRPr="00D5029A">
              <w:rPr>
                <w:i/>
                <w:iCs/>
                <w:color w:val="auto"/>
                <w:sz w:val="20"/>
              </w:rPr>
              <w:t>euro</w:t>
            </w:r>
            <w:proofErr w:type="spellEnd"/>
            <w:r w:rsidRPr="00D5029A">
              <w:rPr>
                <w:color w:val="auto"/>
                <w:sz w:val="20"/>
              </w:rPr>
              <w:t xml:space="preserve">. </w:t>
            </w:r>
            <w:r w:rsidR="0035063A">
              <w:rPr>
                <w:color w:val="auto"/>
                <w:sz w:val="20"/>
              </w:rPr>
              <w:t>Turklāt, ir pieejami arī tehnoloģiskie risinājumi, kuros POS iekārtas izmaksas vairs nepastāv – aplikācija mobilajā ierīcē.</w:t>
            </w:r>
          </w:p>
          <w:p w14:paraId="4E1B9610" w14:textId="77777777" w:rsidR="0068734C" w:rsidRDefault="0068734C" w:rsidP="00DA4DC0">
            <w:pPr>
              <w:ind w:firstLine="207"/>
              <w:rPr>
                <w:b/>
                <w:bCs/>
                <w:i/>
                <w:iCs/>
                <w:color w:val="auto"/>
                <w:sz w:val="20"/>
              </w:rPr>
            </w:pPr>
          </w:p>
          <w:p w14:paraId="763329B0" w14:textId="4236DF26" w:rsidR="002A7B2C" w:rsidRPr="00D5029A" w:rsidRDefault="002A7B2C" w:rsidP="00DA4DC0">
            <w:pPr>
              <w:ind w:firstLine="207"/>
              <w:rPr>
                <w:b/>
                <w:bCs/>
                <w:i/>
                <w:iCs/>
                <w:color w:val="auto"/>
                <w:sz w:val="20"/>
              </w:rPr>
            </w:pPr>
            <w:r w:rsidRPr="00D5029A">
              <w:rPr>
                <w:b/>
                <w:bCs/>
                <w:i/>
                <w:iCs/>
                <w:color w:val="auto"/>
                <w:sz w:val="20"/>
              </w:rPr>
              <w:t>Par kontroli pār cilvēka privāto dzīvi</w:t>
            </w:r>
          </w:p>
          <w:p w14:paraId="23D33C00" w14:textId="77777777" w:rsidR="002A7B2C" w:rsidRPr="00D5029A" w:rsidRDefault="002A7B2C" w:rsidP="00DA4DC0">
            <w:pPr>
              <w:ind w:firstLine="207"/>
              <w:rPr>
                <w:color w:val="auto"/>
                <w:sz w:val="20"/>
              </w:rPr>
            </w:pPr>
            <w:r w:rsidRPr="00D5029A">
              <w:rPr>
                <w:color w:val="auto"/>
                <w:sz w:val="20"/>
              </w:rPr>
              <w:t>Saskaņā ar Satversmes 96.pantu ikvienam ir tiesības uz privātās dzīves, mājokļa un korespondences neaizskaramību.</w:t>
            </w:r>
          </w:p>
          <w:p w14:paraId="79B19799" w14:textId="77777777" w:rsidR="002A7B2C" w:rsidRPr="00D5029A" w:rsidRDefault="002A7B2C" w:rsidP="00DA4DC0">
            <w:pPr>
              <w:ind w:firstLine="207"/>
              <w:rPr>
                <w:color w:val="auto"/>
                <w:sz w:val="20"/>
              </w:rPr>
            </w:pPr>
            <w:r w:rsidRPr="00D5029A">
              <w:rPr>
                <w:color w:val="auto"/>
                <w:sz w:val="20"/>
              </w:rPr>
              <w:t>Savukārt Satversmes 116.pants nosaka, ka šīs tiesības var ierobežot likumā paredzētajos gadījumos, lai aizsargātu citu cilvēku tiesības, demokrātisko valsts iekārtu, sabiedrības drošību, labklājību un tikumību.</w:t>
            </w:r>
          </w:p>
          <w:p w14:paraId="2D11D35A" w14:textId="77777777" w:rsidR="002A7B2C" w:rsidRPr="00D5029A" w:rsidRDefault="002A7B2C" w:rsidP="00DA4DC0">
            <w:pPr>
              <w:ind w:firstLine="207"/>
              <w:rPr>
                <w:color w:val="auto"/>
                <w:sz w:val="20"/>
              </w:rPr>
            </w:pPr>
            <w:r w:rsidRPr="00D5029A">
              <w:rPr>
                <w:color w:val="auto"/>
                <w:sz w:val="20"/>
              </w:rPr>
              <w:lastRenderedPageBreak/>
              <w:t>Nav šaubu, ka pienākums sniegt likumprojektā paredzēto informāciju par klienta – fiziskās personas – veiktajām skaidras naudas iemaksām ir ierobežojums, kas skar privātpersonas tiesības uz privātās dzīves neaizskaramību.</w:t>
            </w:r>
          </w:p>
          <w:p w14:paraId="1FE5E675" w14:textId="77777777" w:rsidR="002A7B2C" w:rsidRPr="00D5029A" w:rsidRDefault="002A7B2C" w:rsidP="00DA4DC0">
            <w:pPr>
              <w:ind w:firstLine="207"/>
              <w:rPr>
                <w:color w:val="auto"/>
                <w:sz w:val="20"/>
              </w:rPr>
            </w:pPr>
            <w:r w:rsidRPr="00D5029A">
              <w:rPr>
                <w:color w:val="auto"/>
                <w:sz w:val="20"/>
              </w:rPr>
              <w:t xml:space="preserve">Lai izvērtētu personas </w:t>
            </w:r>
            <w:proofErr w:type="spellStart"/>
            <w:r w:rsidRPr="00D5029A">
              <w:rPr>
                <w:color w:val="auto"/>
                <w:sz w:val="20"/>
              </w:rPr>
              <w:t>pamattiesību</w:t>
            </w:r>
            <w:proofErr w:type="spellEnd"/>
            <w:r w:rsidRPr="00D5029A">
              <w:rPr>
                <w:color w:val="auto"/>
                <w:sz w:val="20"/>
              </w:rPr>
              <w:t xml:space="preserve"> ierobežojuma samērīgumu, jānoskaidro: </w:t>
            </w:r>
          </w:p>
          <w:p w14:paraId="51C6EA46" w14:textId="77777777" w:rsidR="002A7B2C" w:rsidRPr="00D5029A" w:rsidRDefault="002A7B2C" w:rsidP="00DA4DC0">
            <w:pPr>
              <w:ind w:firstLine="207"/>
              <w:rPr>
                <w:color w:val="auto"/>
                <w:sz w:val="20"/>
              </w:rPr>
            </w:pPr>
            <w:r w:rsidRPr="00D5029A">
              <w:rPr>
                <w:color w:val="auto"/>
                <w:sz w:val="20"/>
              </w:rPr>
              <w:t xml:space="preserve">1) vai izraudzītie līdzekļi ir piemēroti leģitīmā mērķa sasniegšanai; </w:t>
            </w:r>
          </w:p>
          <w:p w14:paraId="57165C1D" w14:textId="77777777" w:rsidR="002A7B2C" w:rsidRPr="00D5029A" w:rsidRDefault="002A7B2C" w:rsidP="00DA4DC0">
            <w:pPr>
              <w:ind w:firstLine="207"/>
              <w:rPr>
                <w:color w:val="auto"/>
                <w:sz w:val="20"/>
              </w:rPr>
            </w:pPr>
            <w:r w:rsidRPr="00D5029A">
              <w:rPr>
                <w:color w:val="auto"/>
                <w:sz w:val="20"/>
              </w:rPr>
              <w:t xml:space="preserve">2) vai nepastāv personu </w:t>
            </w:r>
            <w:proofErr w:type="spellStart"/>
            <w:r w:rsidRPr="00D5029A">
              <w:rPr>
                <w:color w:val="auto"/>
                <w:sz w:val="20"/>
              </w:rPr>
              <w:t>pamattiesības</w:t>
            </w:r>
            <w:proofErr w:type="spellEnd"/>
            <w:r w:rsidRPr="00D5029A">
              <w:rPr>
                <w:color w:val="auto"/>
                <w:sz w:val="20"/>
              </w:rPr>
              <w:t xml:space="preserve"> mazāk ierobežojoši (saudzējošāki) līdzekļi; </w:t>
            </w:r>
          </w:p>
          <w:p w14:paraId="0FD8B8D4" w14:textId="77777777" w:rsidR="002A7B2C" w:rsidRPr="00D5029A" w:rsidRDefault="002A7B2C" w:rsidP="00DA4DC0">
            <w:pPr>
              <w:ind w:firstLine="207"/>
              <w:rPr>
                <w:color w:val="auto"/>
                <w:sz w:val="20"/>
              </w:rPr>
            </w:pPr>
            <w:r w:rsidRPr="00D5029A">
              <w:rPr>
                <w:color w:val="auto"/>
                <w:sz w:val="20"/>
              </w:rPr>
              <w:t>3) vai labums, ko iegūs sabiedrība, ir lielāks par indivīda tiesībām un likumiskajām interesēm nodarīto zaudējumu (</w:t>
            </w:r>
            <w:r w:rsidRPr="00D5029A">
              <w:rPr>
                <w:i/>
                <w:iCs/>
                <w:color w:val="auto"/>
                <w:sz w:val="20"/>
              </w:rPr>
              <w:t>skatīt, piemēram, Satversmes tiesas 2011.gada 30.marta sprieduma lietā Nr.2010-60-01 23.punktu</w:t>
            </w:r>
            <w:r w:rsidRPr="00D5029A">
              <w:rPr>
                <w:color w:val="auto"/>
                <w:sz w:val="20"/>
              </w:rPr>
              <w:t>).</w:t>
            </w:r>
          </w:p>
          <w:p w14:paraId="08374CE6" w14:textId="77777777" w:rsidR="002A7B2C" w:rsidRPr="00D5029A" w:rsidRDefault="002A7B2C" w:rsidP="00DA4DC0">
            <w:pPr>
              <w:ind w:firstLine="207"/>
              <w:rPr>
                <w:color w:val="auto"/>
                <w:sz w:val="20"/>
              </w:rPr>
            </w:pPr>
            <w:r w:rsidRPr="00D5029A">
              <w:rPr>
                <w:color w:val="auto"/>
                <w:sz w:val="20"/>
              </w:rPr>
              <w:t xml:space="preserve"> Ikviena </w:t>
            </w:r>
            <w:proofErr w:type="spellStart"/>
            <w:r w:rsidRPr="00D5029A">
              <w:rPr>
                <w:color w:val="auto"/>
                <w:sz w:val="20"/>
              </w:rPr>
              <w:t>pamattiesību</w:t>
            </w:r>
            <w:proofErr w:type="spellEnd"/>
            <w:r w:rsidRPr="00D5029A">
              <w:rPr>
                <w:color w:val="auto"/>
                <w:sz w:val="20"/>
              </w:rPr>
              <w:t xml:space="preserve"> ierobežojuma pamatā ir jābūt apstākļiem un argumentiem, kādēļ tas vajadzīgs, proti, ierobežojums tiek noteikts svarīgu interešu – leģitīma mērķa – labad (</w:t>
            </w:r>
            <w:r w:rsidRPr="00D5029A">
              <w:rPr>
                <w:i/>
                <w:iCs/>
                <w:color w:val="auto"/>
                <w:sz w:val="20"/>
              </w:rPr>
              <w:t>skatīt, piemēram, Satversmes tiesas 2015.gada 13.oktobra sprieduma lietā Nr.2014</w:t>
            </w:r>
            <w:r w:rsidRPr="00D5029A">
              <w:rPr>
                <w:i/>
                <w:iCs/>
                <w:color w:val="auto"/>
                <w:sz w:val="20"/>
              </w:rPr>
              <w:noBreakHyphen/>
              <w:t>36</w:t>
            </w:r>
            <w:r w:rsidRPr="00D5029A">
              <w:rPr>
                <w:i/>
                <w:iCs/>
                <w:color w:val="auto"/>
                <w:sz w:val="20"/>
              </w:rPr>
              <w:noBreakHyphen/>
              <w:t>01 18.punktu</w:t>
            </w:r>
            <w:r w:rsidRPr="00D5029A">
              <w:rPr>
                <w:color w:val="auto"/>
                <w:sz w:val="20"/>
              </w:rPr>
              <w:t>).</w:t>
            </w:r>
          </w:p>
          <w:p w14:paraId="4C8DC9A7" w14:textId="77777777" w:rsidR="002A7B2C" w:rsidRPr="00D5029A" w:rsidRDefault="002A7B2C" w:rsidP="00DA4DC0">
            <w:pPr>
              <w:ind w:firstLine="207"/>
              <w:rPr>
                <w:color w:val="auto"/>
                <w:sz w:val="20"/>
              </w:rPr>
            </w:pPr>
            <w:r w:rsidRPr="00D5029A">
              <w:rPr>
                <w:color w:val="auto"/>
                <w:sz w:val="20"/>
              </w:rPr>
              <w:t xml:space="preserve">Likumprojektā ietvertie grozījumi, kas paredz kredītiestāžu un maksājumu pakalpojumu sniedzēju pienākumu sniegt informāciju par klientu – fizisko personu – skaidras naudas iemaksām, ir </w:t>
            </w:r>
            <w:r w:rsidRPr="00D5029A">
              <w:rPr>
                <w:b/>
                <w:bCs/>
                <w:color w:val="auto"/>
                <w:sz w:val="20"/>
              </w:rPr>
              <w:t>vērsti uz labprātīgu nodokļu nomaksas veicināšanu</w:t>
            </w:r>
            <w:r w:rsidRPr="00D5029A">
              <w:rPr>
                <w:color w:val="auto"/>
                <w:sz w:val="20"/>
              </w:rPr>
              <w:t>.</w:t>
            </w:r>
          </w:p>
          <w:p w14:paraId="767DEB0C" w14:textId="77777777" w:rsidR="002A7B2C" w:rsidRPr="00D5029A" w:rsidRDefault="002A7B2C" w:rsidP="00DA4DC0">
            <w:pPr>
              <w:ind w:firstLine="207"/>
              <w:rPr>
                <w:color w:val="auto"/>
                <w:sz w:val="20"/>
              </w:rPr>
            </w:pPr>
            <w:r w:rsidRPr="00D5029A">
              <w:rPr>
                <w:color w:val="auto"/>
                <w:sz w:val="20"/>
              </w:rPr>
              <w:t xml:space="preserve">Latvijas valsts ir izveidota </w:t>
            </w:r>
            <w:proofErr w:type="spellStart"/>
            <w:r w:rsidRPr="00D5029A">
              <w:rPr>
                <w:color w:val="auto"/>
                <w:sz w:val="20"/>
              </w:rPr>
              <w:t>citstarp</w:t>
            </w:r>
            <w:proofErr w:type="spellEnd"/>
            <w:r w:rsidRPr="00D5029A">
              <w:rPr>
                <w:color w:val="auto"/>
                <w:sz w:val="20"/>
              </w:rPr>
              <w:t xml:space="preserve"> tādēļ, lai nodrošinātu Latvijas tautas un ikviena brīvību un sekmētu labklājību. Par šo mērķu nodrošināšanas instrumentu ir uzskatāms </w:t>
            </w:r>
            <w:proofErr w:type="spellStart"/>
            <w:r w:rsidRPr="00D5029A">
              <w:rPr>
                <w:color w:val="auto"/>
                <w:sz w:val="20"/>
              </w:rPr>
              <w:t>citstarp</w:t>
            </w:r>
            <w:proofErr w:type="spellEnd"/>
            <w:r w:rsidRPr="00D5029A">
              <w:rPr>
                <w:color w:val="auto"/>
                <w:sz w:val="20"/>
              </w:rPr>
              <w:t xml:space="preserve"> valsts budžets un valsts rīcībā esošie finanšu līdzekļi (</w:t>
            </w:r>
            <w:r w:rsidRPr="00D5029A">
              <w:rPr>
                <w:i/>
                <w:iCs/>
                <w:color w:val="auto"/>
                <w:sz w:val="20"/>
              </w:rPr>
              <w:t>skatīt, piemēram, Satversmes tiesas 2017.gada 19.oktobra sprieduma lietā Nr.2016</w:t>
            </w:r>
            <w:r w:rsidRPr="00D5029A">
              <w:rPr>
                <w:i/>
                <w:iCs/>
                <w:color w:val="auto"/>
                <w:sz w:val="20"/>
              </w:rPr>
              <w:noBreakHyphen/>
              <w:t>14</w:t>
            </w:r>
            <w:r w:rsidRPr="00D5029A">
              <w:rPr>
                <w:i/>
                <w:iCs/>
                <w:color w:val="auto"/>
                <w:sz w:val="20"/>
              </w:rPr>
              <w:noBreakHyphen/>
              <w:t>01 25.2.punktu</w:t>
            </w:r>
            <w:r w:rsidRPr="00D5029A">
              <w:rPr>
                <w:color w:val="auto"/>
                <w:sz w:val="20"/>
              </w:rPr>
              <w:t xml:space="preserve">). Tādējādi, Satversmes ievadā ir atgādināts, ka ikvienam jārūpējas par sevi, saviem tuviniekiem un sabiedrības kopējo labumu, izturoties atbildīgi pret citiem, kā arī nākamajām paaudzēm. Šīs rūpes izpaužas, personai pildot </w:t>
            </w:r>
            <w:proofErr w:type="spellStart"/>
            <w:r w:rsidRPr="00D5029A">
              <w:rPr>
                <w:color w:val="auto"/>
                <w:sz w:val="20"/>
              </w:rPr>
              <w:t>citstarp</w:t>
            </w:r>
            <w:proofErr w:type="spellEnd"/>
            <w:r w:rsidRPr="00D5029A">
              <w:rPr>
                <w:color w:val="auto"/>
                <w:sz w:val="20"/>
              </w:rPr>
              <w:t xml:space="preserve"> tai Satversmes 66.pantā ietverto konstitucionālo pienākumu maksāt nodokļus un tā uzņemoties atbildību par sabiedrības vajadzību apmierināšanu un Latvijas valsts uzturēšanu (</w:t>
            </w:r>
            <w:r w:rsidRPr="00D5029A">
              <w:rPr>
                <w:i/>
                <w:iCs/>
                <w:color w:val="auto"/>
                <w:sz w:val="20"/>
              </w:rPr>
              <w:t>skatīt Satversmes tiesas 2017.gada 19.oktobra sprieduma lietā Nr.2016‑14‑01 26.punktu</w:t>
            </w:r>
            <w:r w:rsidRPr="00D5029A">
              <w:rPr>
                <w:color w:val="auto"/>
                <w:sz w:val="20"/>
              </w:rPr>
              <w:t>).</w:t>
            </w:r>
          </w:p>
          <w:p w14:paraId="57AF3454" w14:textId="77777777" w:rsidR="002A7B2C" w:rsidRPr="00D5029A" w:rsidRDefault="002A7B2C" w:rsidP="00DA4DC0">
            <w:pPr>
              <w:ind w:firstLine="207"/>
              <w:rPr>
                <w:color w:val="auto"/>
                <w:sz w:val="20"/>
              </w:rPr>
            </w:pPr>
            <w:r w:rsidRPr="00D5029A">
              <w:rPr>
                <w:color w:val="auto"/>
                <w:sz w:val="20"/>
              </w:rPr>
              <w:t>Atbilstoši Satversmes 66.panta pirmajai daļai Saeima ik gadus pirms saimnieciskā gada sākšanās lemj par valsts ienākumu un izdevumu budžetu. Proti, likumdevējam ir pienākums lemt par budžeta ieņēmumu nodrošināšanas veidiem. No Likuma par budžetu un finanšu vadību I daļas un 1.panta, kā arī likuma “Par nodokļiem un nodevām” 1.panta 1.punkta izriet, ka viens no likumdevēja izraudzītajiem budžeta ieņēmumu nodrošināšanas un attiecīgi valsts un pašvaldību funkciju finansēšanas veidiem ir saskaņā ar nodokļu likumiem iekasētie vai saņemtie nodokļi. Nodokļu ieņēmumi kalpo valsts un atsevišķos gadījumos arī pašvaldību institūcijām nepieciešamo izdevumu segšanai.</w:t>
            </w:r>
          </w:p>
          <w:p w14:paraId="777755DA" w14:textId="77777777" w:rsidR="002A7B2C" w:rsidRPr="00D5029A" w:rsidRDefault="002A7B2C" w:rsidP="00DA4DC0">
            <w:pPr>
              <w:ind w:firstLine="207"/>
              <w:rPr>
                <w:color w:val="auto"/>
                <w:sz w:val="20"/>
              </w:rPr>
            </w:pPr>
            <w:r w:rsidRPr="00D5029A">
              <w:rPr>
                <w:b/>
                <w:bCs/>
                <w:color w:val="auto"/>
                <w:sz w:val="20"/>
              </w:rPr>
              <w:t>Nodokļu ieņēmumu nodrošināšana ir tieši saistīta ar personas konstitucionālajiem pienākumiem pret Latvijas valsti. Personas konstitucionālie pienākumi ir vērsti uz Latvijas valsts pamatnormā ietvertās suverēna gribas – dzīvot demokrātiskā tiesiskā valstī – ilgtspējīgu īstenošanu.</w:t>
            </w:r>
            <w:r w:rsidRPr="00D5029A">
              <w:rPr>
                <w:color w:val="auto"/>
                <w:sz w:val="20"/>
              </w:rPr>
              <w:t xml:space="preserve"> Savukārt šādu pienākumu nepildīšana apdraud ikvienas </w:t>
            </w:r>
            <w:r w:rsidRPr="00D5029A">
              <w:rPr>
                <w:color w:val="auto"/>
                <w:sz w:val="20"/>
              </w:rPr>
              <w:lastRenderedPageBreak/>
              <w:t>demokrātiskas tiesiskas valsts pastāvēšanu (</w:t>
            </w:r>
            <w:r w:rsidRPr="00D5029A">
              <w:rPr>
                <w:i/>
                <w:iCs/>
                <w:color w:val="auto"/>
                <w:sz w:val="20"/>
              </w:rPr>
              <w:t>sk. Satversmes tiesas 2021.gada 6.aprīļa spriedumu lietā Nr.2020-31-01</w:t>
            </w:r>
            <w:r w:rsidRPr="00D5029A">
              <w:rPr>
                <w:color w:val="auto"/>
                <w:sz w:val="20"/>
              </w:rPr>
              <w:t>).</w:t>
            </w:r>
          </w:p>
          <w:p w14:paraId="38257625" w14:textId="77777777" w:rsidR="002A7B2C" w:rsidRPr="00D5029A" w:rsidRDefault="002A7B2C" w:rsidP="00DA4DC0">
            <w:pPr>
              <w:ind w:firstLine="207"/>
              <w:rPr>
                <w:color w:val="auto"/>
                <w:sz w:val="20"/>
              </w:rPr>
            </w:pPr>
            <w:r w:rsidRPr="00D5029A">
              <w:rPr>
                <w:color w:val="auto"/>
                <w:sz w:val="20"/>
              </w:rPr>
              <w:t>Satversmes tiesa, atsaucoties uz Eiropas Cilvēktiesību tiesas atzinumiem, ir secinājusi, ka valstij ir tiesības pieņemt visus nepieciešamos likumus, lai nodrošinātu nodokļu nomaksu, un tādēļ regulējumam, kas vērsts uz nodokļu nemaksāšanas novēršanu, ir leģitīms mērķis (</w:t>
            </w:r>
            <w:r w:rsidRPr="00D5029A">
              <w:rPr>
                <w:i/>
                <w:iCs/>
                <w:color w:val="auto"/>
                <w:sz w:val="20"/>
              </w:rPr>
              <w:t>sk. Satversmes 2011.gada 20.maija spriedumu lietā Nr.2010-70-01</w:t>
            </w:r>
            <w:r w:rsidRPr="00D5029A">
              <w:rPr>
                <w:color w:val="auto"/>
                <w:sz w:val="20"/>
              </w:rPr>
              <w:t xml:space="preserve">). </w:t>
            </w:r>
          </w:p>
          <w:p w14:paraId="10323D4A" w14:textId="77777777" w:rsidR="002A7B2C" w:rsidRPr="00D5029A" w:rsidRDefault="002A7B2C" w:rsidP="00DA4DC0">
            <w:pPr>
              <w:ind w:firstLine="207"/>
              <w:rPr>
                <w:color w:val="auto"/>
                <w:sz w:val="20"/>
              </w:rPr>
            </w:pPr>
            <w:r w:rsidRPr="00D5029A">
              <w:rPr>
                <w:color w:val="auto"/>
                <w:sz w:val="20"/>
              </w:rPr>
              <w:t>Savukārt, izvērtējot, vai izraudzītais līdzeklis – informācijas sniegšana par skaidras naudas iemaksām – ir piemērota leģitīmā mērķa sasniegšanai, norādāms.</w:t>
            </w:r>
          </w:p>
          <w:p w14:paraId="7265FD2C" w14:textId="77777777" w:rsidR="002A7B2C" w:rsidRPr="00D5029A" w:rsidRDefault="002A7B2C" w:rsidP="00DA4DC0">
            <w:pPr>
              <w:ind w:firstLine="207"/>
              <w:rPr>
                <w:color w:val="auto"/>
                <w:sz w:val="20"/>
              </w:rPr>
            </w:pPr>
            <w:r w:rsidRPr="00D5029A">
              <w:rPr>
                <w:color w:val="auto"/>
                <w:sz w:val="20"/>
              </w:rPr>
              <w:t>Valstij ir pienākums sabiedrības labklājības interesēs izveidot efektīvu nodokļu iekasēšanas sistēmu. Savukārt, vai šī sistēma ir izveidota pietiekami efektīva un attur personu no izvairīšanās no nodokļu maksāšanas, ir atkarīga no kopējās sociālās un ekonomiskās situācijas, tostarp ēnu ekonomikas īpatsvara, un nodokļu maksāšanas kultūras valstī.</w:t>
            </w:r>
          </w:p>
          <w:p w14:paraId="4DAE7127" w14:textId="77777777" w:rsidR="002A7B2C" w:rsidRPr="00D5029A" w:rsidRDefault="002A7B2C" w:rsidP="00DA4DC0">
            <w:pPr>
              <w:ind w:firstLine="207"/>
              <w:rPr>
                <w:color w:val="auto"/>
                <w:sz w:val="20"/>
              </w:rPr>
            </w:pPr>
            <w:r w:rsidRPr="00D5029A">
              <w:rPr>
                <w:color w:val="auto"/>
                <w:sz w:val="20"/>
              </w:rPr>
              <w:t>Kā uzsver Satversmes tiesa 2021.gada 6.aprīļa spriedumā Nr.2020-31-01, “</w:t>
            </w:r>
            <w:r w:rsidRPr="00D5029A">
              <w:rPr>
                <w:i/>
                <w:iCs/>
                <w:color w:val="auto"/>
                <w:sz w:val="20"/>
              </w:rPr>
              <w:t>nodokļu maksāšanas kultūra Latvijā ir saistīta ar PSRS īstenotās okupācijas sekām.</w:t>
            </w:r>
            <w:r w:rsidRPr="00D5029A">
              <w:rPr>
                <w:color w:val="auto"/>
                <w:sz w:val="20"/>
              </w:rPr>
              <w:t xml:space="preserve"> </w:t>
            </w:r>
          </w:p>
          <w:p w14:paraId="3837BBDC" w14:textId="77777777" w:rsidR="002A7B2C" w:rsidRPr="00D5029A" w:rsidRDefault="002A7B2C" w:rsidP="00DA4DC0">
            <w:pPr>
              <w:ind w:firstLine="207"/>
              <w:rPr>
                <w:i/>
                <w:iCs/>
                <w:color w:val="auto"/>
                <w:sz w:val="20"/>
              </w:rPr>
            </w:pPr>
            <w:r w:rsidRPr="00D5029A">
              <w:rPr>
                <w:i/>
                <w:iCs/>
                <w:color w:val="auto"/>
                <w:sz w:val="20"/>
              </w:rPr>
              <w:t xml:space="preserve">Augstākā padome 1990.gada 28.decembrī pieņēma likumu "Par nodokļiem un nodevām Latvijas Republikā", kas </w:t>
            </w:r>
            <w:proofErr w:type="spellStart"/>
            <w:r w:rsidRPr="00D5029A">
              <w:rPr>
                <w:i/>
                <w:iCs/>
                <w:color w:val="auto"/>
                <w:sz w:val="20"/>
              </w:rPr>
              <w:t>citstarp</w:t>
            </w:r>
            <w:proofErr w:type="spellEnd"/>
            <w:r w:rsidRPr="00D5029A">
              <w:rPr>
                <w:i/>
                <w:iCs/>
                <w:color w:val="auto"/>
                <w:sz w:val="20"/>
              </w:rPr>
              <w:t xml:space="preserve"> noteica nodokļu veidus, objektus un maksātājus, kā arī principus, pēc kuriem veidojami atsevišķi nodokļu likumi. Tajā pašā dienā Augstākā padome pieņēma arī lēmumu "Par Latvijas Republikas likuma "Par nodokļiem un nodevām Latvijas Republikā" spēkā stāšanās kārtību", kura 5.punktā bija noteikts, ka ar minētā likuma pieņemšanas brīdi PSRS likumdošanas akti nodokļu un nodevu jautājumos Latvijas Republikas teritorijā nav spēkā.</w:t>
            </w:r>
          </w:p>
          <w:p w14:paraId="4D2EC6D4" w14:textId="77777777" w:rsidR="002A7B2C" w:rsidRPr="00D5029A" w:rsidRDefault="002A7B2C" w:rsidP="00DA4DC0">
            <w:pPr>
              <w:ind w:firstLine="207"/>
              <w:rPr>
                <w:i/>
                <w:iCs/>
                <w:color w:val="auto"/>
                <w:sz w:val="20"/>
              </w:rPr>
            </w:pPr>
            <w:r w:rsidRPr="00D5029A">
              <w:rPr>
                <w:i/>
                <w:iCs/>
                <w:color w:val="auto"/>
                <w:sz w:val="20"/>
              </w:rPr>
              <w:t xml:space="preserve">Tomēr tiesiskā regulējuma izmaiņas vien nebija pietiekamas, jo bija nepieciešama arī paradigmu maiņa Latvijas juridiskajā kultūrā – sociālajā realitātē pastāvošos un laika gaitai atbilstoši mainīgajos priekšstatos par tiesību jēdzienu, tiesību avotiem, tiesību normu jaunrades un piemērošanas metodēm, argumentācijas teoriju, kā arī vienojošām pamatvērtībām un pasaules uzskatu (sk.: </w:t>
            </w:r>
            <w:proofErr w:type="spellStart"/>
            <w:r w:rsidRPr="00D5029A">
              <w:rPr>
                <w:i/>
                <w:iCs/>
                <w:color w:val="auto"/>
                <w:sz w:val="20"/>
              </w:rPr>
              <w:t>Hoecke</w:t>
            </w:r>
            <w:proofErr w:type="spellEnd"/>
            <w:r w:rsidRPr="00D5029A">
              <w:rPr>
                <w:i/>
                <w:iCs/>
                <w:color w:val="auto"/>
                <w:sz w:val="20"/>
              </w:rPr>
              <w:t xml:space="preserve"> </w:t>
            </w:r>
            <w:proofErr w:type="spellStart"/>
            <w:r w:rsidRPr="00D5029A">
              <w:rPr>
                <w:i/>
                <w:iCs/>
                <w:color w:val="auto"/>
                <w:sz w:val="20"/>
              </w:rPr>
              <w:t>Van</w:t>
            </w:r>
            <w:proofErr w:type="spellEnd"/>
            <w:r w:rsidRPr="00D5029A">
              <w:rPr>
                <w:i/>
                <w:iCs/>
                <w:color w:val="auto"/>
                <w:sz w:val="20"/>
              </w:rPr>
              <w:t xml:space="preserve"> M., </w:t>
            </w:r>
            <w:proofErr w:type="spellStart"/>
            <w:r w:rsidRPr="00D5029A">
              <w:rPr>
                <w:i/>
                <w:iCs/>
                <w:color w:val="auto"/>
                <w:sz w:val="20"/>
              </w:rPr>
              <w:t>Warrington</w:t>
            </w:r>
            <w:proofErr w:type="spellEnd"/>
            <w:r w:rsidRPr="00D5029A">
              <w:rPr>
                <w:i/>
                <w:iCs/>
                <w:color w:val="auto"/>
                <w:sz w:val="20"/>
              </w:rPr>
              <w:t xml:space="preserve"> M. Legal </w:t>
            </w:r>
            <w:proofErr w:type="spellStart"/>
            <w:r w:rsidRPr="00D5029A">
              <w:rPr>
                <w:i/>
                <w:iCs/>
                <w:color w:val="auto"/>
                <w:sz w:val="20"/>
              </w:rPr>
              <w:t>Cultures</w:t>
            </w:r>
            <w:proofErr w:type="spellEnd"/>
            <w:r w:rsidRPr="00D5029A">
              <w:rPr>
                <w:i/>
                <w:iCs/>
                <w:color w:val="auto"/>
                <w:sz w:val="20"/>
              </w:rPr>
              <w:t xml:space="preserve">, Legal </w:t>
            </w:r>
            <w:proofErr w:type="spellStart"/>
            <w:r w:rsidRPr="00D5029A">
              <w:rPr>
                <w:i/>
                <w:iCs/>
                <w:color w:val="auto"/>
                <w:sz w:val="20"/>
              </w:rPr>
              <w:t>Paradigms</w:t>
            </w:r>
            <w:proofErr w:type="spellEnd"/>
            <w:r w:rsidRPr="00D5029A">
              <w:rPr>
                <w:i/>
                <w:iCs/>
                <w:color w:val="auto"/>
                <w:sz w:val="20"/>
              </w:rPr>
              <w:t xml:space="preserve"> </w:t>
            </w:r>
            <w:proofErr w:type="spellStart"/>
            <w:r w:rsidRPr="00D5029A">
              <w:rPr>
                <w:i/>
                <w:iCs/>
                <w:color w:val="auto"/>
                <w:sz w:val="20"/>
              </w:rPr>
              <w:t>and</w:t>
            </w:r>
            <w:proofErr w:type="spellEnd"/>
            <w:r w:rsidRPr="00D5029A">
              <w:rPr>
                <w:i/>
                <w:iCs/>
                <w:color w:val="auto"/>
                <w:sz w:val="20"/>
              </w:rPr>
              <w:t xml:space="preserve"> Legal </w:t>
            </w:r>
            <w:proofErr w:type="spellStart"/>
            <w:r w:rsidRPr="00D5029A">
              <w:rPr>
                <w:i/>
                <w:iCs/>
                <w:color w:val="auto"/>
                <w:sz w:val="20"/>
              </w:rPr>
              <w:t>Doctrine</w:t>
            </w:r>
            <w:proofErr w:type="spellEnd"/>
            <w:r w:rsidRPr="00D5029A">
              <w:rPr>
                <w:i/>
                <w:iCs/>
                <w:color w:val="auto"/>
                <w:sz w:val="20"/>
              </w:rPr>
              <w:t xml:space="preserve">: </w:t>
            </w:r>
            <w:proofErr w:type="spellStart"/>
            <w:r w:rsidRPr="00D5029A">
              <w:rPr>
                <w:i/>
                <w:iCs/>
                <w:color w:val="auto"/>
                <w:sz w:val="20"/>
              </w:rPr>
              <w:t>Towards</w:t>
            </w:r>
            <w:proofErr w:type="spellEnd"/>
            <w:r w:rsidRPr="00D5029A">
              <w:rPr>
                <w:i/>
                <w:iCs/>
                <w:color w:val="auto"/>
                <w:sz w:val="20"/>
              </w:rPr>
              <w:t xml:space="preserve"> a </w:t>
            </w:r>
            <w:proofErr w:type="spellStart"/>
            <w:r w:rsidRPr="00D5029A">
              <w:rPr>
                <w:i/>
                <w:iCs/>
                <w:color w:val="auto"/>
                <w:sz w:val="20"/>
              </w:rPr>
              <w:t>New</w:t>
            </w:r>
            <w:proofErr w:type="spellEnd"/>
            <w:r w:rsidRPr="00D5029A">
              <w:rPr>
                <w:i/>
                <w:iCs/>
                <w:color w:val="auto"/>
                <w:sz w:val="20"/>
              </w:rPr>
              <w:t xml:space="preserve"> </w:t>
            </w:r>
            <w:proofErr w:type="spellStart"/>
            <w:r w:rsidRPr="00D5029A">
              <w:rPr>
                <w:i/>
                <w:iCs/>
                <w:color w:val="auto"/>
                <w:sz w:val="20"/>
              </w:rPr>
              <w:t>Model</w:t>
            </w:r>
            <w:proofErr w:type="spellEnd"/>
            <w:r w:rsidRPr="00D5029A">
              <w:rPr>
                <w:i/>
                <w:iCs/>
                <w:color w:val="auto"/>
                <w:sz w:val="20"/>
              </w:rPr>
              <w:t xml:space="preserve"> </w:t>
            </w:r>
            <w:proofErr w:type="spellStart"/>
            <w:r w:rsidRPr="00D5029A">
              <w:rPr>
                <w:i/>
                <w:iCs/>
                <w:color w:val="auto"/>
                <w:sz w:val="20"/>
              </w:rPr>
              <w:t>for</w:t>
            </w:r>
            <w:proofErr w:type="spellEnd"/>
            <w:r w:rsidRPr="00D5029A">
              <w:rPr>
                <w:i/>
                <w:iCs/>
                <w:color w:val="auto"/>
                <w:sz w:val="20"/>
              </w:rPr>
              <w:t xml:space="preserve"> </w:t>
            </w:r>
            <w:proofErr w:type="spellStart"/>
            <w:r w:rsidRPr="00D5029A">
              <w:rPr>
                <w:i/>
                <w:iCs/>
                <w:color w:val="auto"/>
                <w:sz w:val="20"/>
              </w:rPr>
              <w:t>Comparative</w:t>
            </w:r>
            <w:proofErr w:type="spellEnd"/>
            <w:r w:rsidRPr="00D5029A">
              <w:rPr>
                <w:i/>
                <w:iCs/>
                <w:color w:val="auto"/>
                <w:sz w:val="20"/>
              </w:rPr>
              <w:t xml:space="preserve"> </w:t>
            </w:r>
            <w:proofErr w:type="spellStart"/>
            <w:r w:rsidRPr="00D5029A">
              <w:rPr>
                <w:i/>
                <w:iCs/>
                <w:color w:val="auto"/>
                <w:sz w:val="20"/>
              </w:rPr>
              <w:t>Law</w:t>
            </w:r>
            <w:proofErr w:type="spellEnd"/>
            <w:r w:rsidRPr="00D5029A">
              <w:rPr>
                <w:i/>
                <w:iCs/>
                <w:color w:val="auto"/>
                <w:sz w:val="20"/>
              </w:rPr>
              <w:t xml:space="preserve">. </w:t>
            </w:r>
            <w:proofErr w:type="spellStart"/>
            <w:r w:rsidRPr="00D5029A">
              <w:rPr>
                <w:i/>
                <w:iCs/>
                <w:color w:val="auto"/>
                <w:sz w:val="20"/>
              </w:rPr>
              <w:t>The</w:t>
            </w:r>
            <w:proofErr w:type="spellEnd"/>
            <w:r w:rsidRPr="00D5029A">
              <w:rPr>
                <w:i/>
                <w:iCs/>
                <w:color w:val="auto"/>
                <w:sz w:val="20"/>
              </w:rPr>
              <w:t xml:space="preserve"> </w:t>
            </w:r>
            <w:proofErr w:type="spellStart"/>
            <w:r w:rsidRPr="00D5029A">
              <w:rPr>
                <w:i/>
                <w:iCs/>
                <w:color w:val="auto"/>
                <w:sz w:val="20"/>
              </w:rPr>
              <w:t>International</w:t>
            </w:r>
            <w:proofErr w:type="spellEnd"/>
            <w:r w:rsidRPr="00D5029A">
              <w:rPr>
                <w:i/>
                <w:iCs/>
                <w:color w:val="auto"/>
                <w:sz w:val="20"/>
              </w:rPr>
              <w:t xml:space="preserve"> </w:t>
            </w:r>
            <w:proofErr w:type="spellStart"/>
            <w:r w:rsidRPr="00D5029A">
              <w:rPr>
                <w:i/>
                <w:iCs/>
                <w:color w:val="auto"/>
                <w:sz w:val="20"/>
              </w:rPr>
              <w:t>and</w:t>
            </w:r>
            <w:proofErr w:type="spellEnd"/>
            <w:r w:rsidRPr="00D5029A">
              <w:rPr>
                <w:i/>
                <w:iCs/>
                <w:color w:val="auto"/>
                <w:sz w:val="20"/>
              </w:rPr>
              <w:t xml:space="preserve"> </w:t>
            </w:r>
            <w:proofErr w:type="spellStart"/>
            <w:r w:rsidRPr="00D5029A">
              <w:rPr>
                <w:i/>
                <w:iCs/>
                <w:color w:val="auto"/>
                <w:sz w:val="20"/>
              </w:rPr>
              <w:t>Comparative</w:t>
            </w:r>
            <w:proofErr w:type="spellEnd"/>
            <w:r w:rsidRPr="00D5029A">
              <w:rPr>
                <w:i/>
                <w:iCs/>
                <w:color w:val="auto"/>
                <w:sz w:val="20"/>
              </w:rPr>
              <w:t xml:space="preserve"> </w:t>
            </w:r>
            <w:proofErr w:type="spellStart"/>
            <w:r w:rsidRPr="00D5029A">
              <w:rPr>
                <w:i/>
                <w:iCs/>
                <w:color w:val="auto"/>
                <w:sz w:val="20"/>
              </w:rPr>
              <w:t>Law</w:t>
            </w:r>
            <w:proofErr w:type="spellEnd"/>
            <w:r w:rsidRPr="00D5029A">
              <w:rPr>
                <w:i/>
                <w:iCs/>
                <w:color w:val="auto"/>
                <w:sz w:val="20"/>
              </w:rPr>
              <w:t xml:space="preserve"> </w:t>
            </w:r>
            <w:proofErr w:type="spellStart"/>
            <w:r w:rsidRPr="00D5029A">
              <w:rPr>
                <w:i/>
                <w:iCs/>
                <w:color w:val="auto"/>
                <w:sz w:val="20"/>
              </w:rPr>
              <w:t>Quarterly</w:t>
            </w:r>
            <w:proofErr w:type="spellEnd"/>
            <w:r w:rsidRPr="00D5029A">
              <w:rPr>
                <w:i/>
                <w:iCs/>
                <w:color w:val="auto"/>
                <w:sz w:val="20"/>
              </w:rPr>
              <w:t xml:space="preserve">, 1998, </w:t>
            </w:r>
            <w:proofErr w:type="spellStart"/>
            <w:r w:rsidRPr="00D5029A">
              <w:rPr>
                <w:i/>
                <w:iCs/>
                <w:color w:val="auto"/>
                <w:sz w:val="20"/>
              </w:rPr>
              <w:t>Vol</w:t>
            </w:r>
            <w:proofErr w:type="spellEnd"/>
            <w:r w:rsidRPr="00D5029A">
              <w:rPr>
                <w:i/>
                <w:iCs/>
                <w:color w:val="auto"/>
                <w:sz w:val="20"/>
              </w:rPr>
              <w:t xml:space="preserve">. 47, No. 3, </w:t>
            </w:r>
            <w:proofErr w:type="spellStart"/>
            <w:r w:rsidRPr="00D5029A">
              <w:rPr>
                <w:i/>
                <w:iCs/>
                <w:color w:val="auto"/>
                <w:sz w:val="20"/>
              </w:rPr>
              <w:t>pp</w:t>
            </w:r>
            <w:proofErr w:type="spellEnd"/>
            <w:r w:rsidRPr="00D5029A">
              <w:rPr>
                <w:i/>
                <w:iCs/>
                <w:color w:val="auto"/>
                <w:sz w:val="20"/>
              </w:rPr>
              <w:t xml:space="preserve">. 495-536). Tā, piemēram, indivīdu tiesiskajā apziņā izpratne par nodokļu maksāšanas pienākuma saistošo spēku bija nepilnīga, </w:t>
            </w:r>
            <w:r w:rsidRPr="00D5029A">
              <w:rPr>
                <w:b/>
                <w:bCs/>
                <w:i/>
                <w:iCs/>
                <w:color w:val="auto"/>
                <w:sz w:val="20"/>
              </w:rPr>
              <w:t>jo PSRS īstenotās okupācijas laikā nodokļu maksātāja līdzdarbības pienākums mūsdienu izpratnē nemaz nepastāvēja</w:t>
            </w:r>
            <w:r w:rsidRPr="00D5029A">
              <w:rPr>
                <w:i/>
                <w:iCs/>
                <w:color w:val="auto"/>
                <w:sz w:val="20"/>
              </w:rPr>
              <w:t xml:space="preserve"> (sal. sk.: </w:t>
            </w:r>
            <w:proofErr w:type="spellStart"/>
            <w:r w:rsidRPr="00D5029A">
              <w:rPr>
                <w:i/>
                <w:iCs/>
                <w:color w:val="auto"/>
                <w:sz w:val="20"/>
              </w:rPr>
              <w:t>Torgler</w:t>
            </w:r>
            <w:proofErr w:type="spellEnd"/>
            <w:r w:rsidRPr="00D5029A">
              <w:rPr>
                <w:i/>
                <w:iCs/>
                <w:color w:val="auto"/>
                <w:sz w:val="20"/>
              </w:rPr>
              <w:t xml:space="preserve"> B. </w:t>
            </w:r>
            <w:proofErr w:type="spellStart"/>
            <w:r w:rsidRPr="00D5029A">
              <w:rPr>
                <w:i/>
                <w:iCs/>
                <w:color w:val="auto"/>
                <w:sz w:val="20"/>
              </w:rPr>
              <w:t>Tax</w:t>
            </w:r>
            <w:proofErr w:type="spellEnd"/>
            <w:r w:rsidRPr="00D5029A">
              <w:rPr>
                <w:i/>
                <w:iCs/>
                <w:color w:val="auto"/>
                <w:sz w:val="20"/>
              </w:rPr>
              <w:t xml:space="preserve"> </w:t>
            </w:r>
            <w:proofErr w:type="spellStart"/>
            <w:r w:rsidRPr="00D5029A">
              <w:rPr>
                <w:i/>
                <w:iCs/>
                <w:color w:val="auto"/>
                <w:sz w:val="20"/>
              </w:rPr>
              <w:t>Morale</w:t>
            </w:r>
            <w:proofErr w:type="spellEnd"/>
            <w:r w:rsidRPr="00D5029A">
              <w:rPr>
                <w:i/>
                <w:iCs/>
                <w:color w:val="auto"/>
                <w:sz w:val="20"/>
              </w:rPr>
              <w:t xml:space="preserve">, </w:t>
            </w:r>
            <w:proofErr w:type="spellStart"/>
            <w:r w:rsidRPr="00D5029A">
              <w:rPr>
                <w:i/>
                <w:iCs/>
                <w:color w:val="auto"/>
                <w:sz w:val="20"/>
              </w:rPr>
              <w:t>Eastern</w:t>
            </w:r>
            <w:proofErr w:type="spellEnd"/>
            <w:r w:rsidRPr="00D5029A">
              <w:rPr>
                <w:i/>
                <w:iCs/>
                <w:color w:val="auto"/>
                <w:sz w:val="20"/>
              </w:rPr>
              <w:t xml:space="preserve"> </w:t>
            </w:r>
            <w:proofErr w:type="spellStart"/>
            <w:r w:rsidRPr="00D5029A">
              <w:rPr>
                <w:i/>
                <w:iCs/>
                <w:color w:val="auto"/>
                <w:sz w:val="20"/>
              </w:rPr>
              <w:t>Europe</w:t>
            </w:r>
            <w:proofErr w:type="spellEnd"/>
            <w:r w:rsidRPr="00D5029A">
              <w:rPr>
                <w:i/>
                <w:iCs/>
                <w:color w:val="auto"/>
                <w:sz w:val="20"/>
              </w:rPr>
              <w:t xml:space="preserve"> </w:t>
            </w:r>
            <w:proofErr w:type="spellStart"/>
            <w:r w:rsidRPr="00D5029A">
              <w:rPr>
                <w:i/>
                <w:iCs/>
                <w:color w:val="auto"/>
                <w:sz w:val="20"/>
              </w:rPr>
              <w:t>and</w:t>
            </w:r>
            <w:proofErr w:type="spellEnd"/>
            <w:r w:rsidRPr="00D5029A">
              <w:rPr>
                <w:i/>
                <w:iCs/>
                <w:color w:val="auto"/>
                <w:sz w:val="20"/>
              </w:rPr>
              <w:t xml:space="preserve"> </w:t>
            </w:r>
            <w:proofErr w:type="spellStart"/>
            <w:r w:rsidRPr="00D5029A">
              <w:rPr>
                <w:i/>
                <w:iCs/>
                <w:color w:val="auto"/>
                <w:sz w:val="20"/>
              </w:rPr>
              <w:t>European</w:t>
            </w:r>
            <w:proofErr w:type="spellEnd"/>
            <w:r w:rsidRPr="00D5029A">
              <w:rPr>
                <w:i/>
                <w:iCs/>
                <w:color w:val="auto"/>
                <w:sz w:val="20"/>
              </w:rPr>
              <w:t xml:space="preserve"> </w:t>
            </w:r>
            <w:proofErr w:type="spellStart"/>
            <w:r w:rsidRPr="00D5029A">
              <w:rPr>
                <w:i/>
                <w:iCs/>
                <w:color w:val="auto"/>
                <w:sz w:val="20"/>
              </w:rPr>
              <w:t>Enlargement</w:t>
            </w:r>
            <w:proofErr w:type="spellEnd"/>
            <w:r w:rsidRPr="00D5029A">
              <w:rPr>
                <w:i/>
                <w:iCs/>
                <w:color w:val="auto"/>
                <w:sz w:val="20"/>
              </w:rPr>
              <w:t>. Pieejams: openknowledge.worldbank.org; </w:t>
            </w:r>
            <w:proofErr w:type="spellStart"/>
            <w:r w:rsidRPr="00D5029A">
              <w:rPr>
                <w:i/>
                <w:iCs/>
                <w:color w:val="auto"/>
                <w:sz w:val="20"/>
              </w:rPr>
              <w:t>Martinez-Vazquez</w:t>
            </w:r>
            <w:proofErr w:type="spellEnd"/>
            <w:r w:rsidRPr="00D5029A">
              <w:rPr>
                <w:i/>
                <w:iCs/>
                <w:color w:val="auto"/>
                <w:sz w:val="20"/>
              </w:rPr>
              <w:t xml:space="preserve"> J., </w:t>
            </w:r>
            <w:proofErr w:type="spellStart"/>
            <w:r w:rsidRPr="00D5029A">
              <w:rPr>
                <w:i/>
                <w:iCs/>
                <w:color w:val="auto"/>
                <w:sz w:val="20"/>
              </w:rPr>
              <w:t>McNab</w:t>
            </w:r>
            <w:proofErr w:type="spellEnd"/>
            <w:r w:rsidRPr="00D5029A">
              <w:rPr>
                <w:i/>
                <w:iCs/>
                <w:color w:val="auto"/>
                <w:sz w:val="20"/>
              </w:rPr>
              <w:t xml:space="preserve"> R. M. </w:t>
            </w:r>
            <w:proofErr w:type="spellStart"/>
            <w:r w:rsidRPr="00D5029A">
              <w:rPr>
                <w:i/>
                <w:iCs/>
                <w:color w:val="auto"/>
                <w:sz w:val="20"/>
              </w:rPr>
              <w:t>Tax</w:t>
            </w:r>
            <w:proofErr w:type="spellEnd"/>
            <w:r w:rsidRPr="00D5029A">
              <w:rPr>
                <w:i/>
                <w:iCs/>
                <w:color w:val="auto"/>
                <w:sz w:val="20"/>
              </w:rPr>
              <w:t xml:space="preserve"> </w:t>
            </w:r>
            <w:proofErr w:type="spellStart"/>
            <w:r w:rsidRPr="00D5029A">
              <w:rPr>
                <w:i/>
                <w:iCs/>
                <w:color w:val="auto"/>
                <w:sz w:val="20"/>
              </w:rPr>
              <w:t>Systems</w:t>
            </w:r>
            <w:proofErr w:type="spellEnd"/>
            <w:r w:rsidRPr="00D5029A">
              <w:rPr>
                <w:i/>
                <w:iCs/>
                <w:color w:val="auto"/>
                <w:sz w:val="20"/>
              </w:rPr>
              <w:t xml:space="preserve"> </w:t>
            </w:r>
            <w:proofErr w:type="spellStart"/>
            <w:r w:rsidRPr="00D5029A">
              <w:rPr>
                <w:i/>
                <w:iCs/>
                <w:color w:val="auto"/>
                <w:sz w:val="20"/>
              </w:rPr>
              <w:t>in</w:t>
            </w:r>
            <w:proofErr w:type="spellEnd"/>
            <w:r w:rsidRPr="00D5029A">
              <w:rPr>
                <w:i/>
                <w:iCs/>
                <w:color w:val="auto"/>
                <w:sz w:val="20"/>
              </w:rPr>
              <w:t xml:space="preserve"> </w:t>
            </w:r>
            <w:proofErr w:type="spellStart"/>
            <w:r w:rsidRPr="00D5029A">
              <w:rPr>
                <w:i/>
                <w:iCs/>
                <w:color w:val="auto"/>
                <w:sz w:val="20"/>
              </w:rPr>
              <w:t>Transition</w:t>
            </w:r>
            <w:proofErr w:type="spellEnd"/>
            <w:r w:rsidRPr="00D5029A">
              <w:rPr>
                <w:i/>
                <w:iCs/>
                <w:color w:val="auto"/>
                <w:sz w:val="20"/>
              </w:rPr>
              <w:t xml:space="preserve"> </w:t>
            </w:r>
            <w:proofErr w:type="spellStart"/>
            <w:r w:rsidRPr="00D5029A">
              <w:rPr>
                <w:i/>
                <w:iCs/>
                <w:color w:val="auto"/>
                <w:sz w:val="20"/>
              </w:rPr>
              <w:t>Economies</w:t>
            </w:r>
            <w:proofErr w:type="spellEnd"/>
            <w:r w:rsidRPr="00D5029A">
              <w:rPr>
                <w:i/>
                <w:iCs/>
                <w:color w:val="auto"/>
                <w:sz w:val="20"/>
              </w:rPr>
              <w:t xml:space="preserve">. </w:t>
            </w:r>
            <w:proofErr w:type="spellStart"/>
            <w:r w:rsidRPr="00D5029A">
              <w:rPr>
                <w:i/>
                <w:iCs/>
                <w:color w:val="auto"/>
                <w:sz w:val="20"/>
              </w:rPr>
              <w:t>In</w:t>
            </w:r>
            <w:proofErr w:type="spellEnd"/>
            <w:r w:rsidRPr="00D5029A">
              <w:rPr>
                <w:i/>
                <w:iCs/>
                <w:color w:val="auto"/>
                <w:sz w:val="20"/>
              </w:rPr>
              <w:t xml:space="preserve">: </w:t>
            </w:r>
            <w:proofErr w:type="spellStart"/>
            <w:r w:rsidRPr="00D5029A">
              <w:rPr>
                <w:i/>
                <w:iCs/>
                <w:color w:val="auto"/>
                <w:sz w:val="20"/>
              </w:rPr>
              <w:t>Hildreth</w:t>
            </w:r>
            <w:proofErr w:type="spellEnd"/>
            <w:r w:rsidRPr="00D5029A">
              <w:rPr>
                <w:i/>
                <w:iCs/>
                <w:color w:val="auto"/>
                <w:sz w:val="20"/>
              </w:rPr>
              <w:t xml:space="preserve"> W. B., </w:t>
            </w:r>
            <w:proofErr w:type="spellStart"/>
            <w:r w:rsidRPr="00D5029A">
              <w:rPr>
                <w:i/>
                <w:iCs/>
                <w:color w:val="auto"/>
                <w:sz w:val="20"/>
              </w:rPr>
              <w:t>Richardson</w:t>
            </w:r>
            <w:proofErr w:type="spellEnd"/>
            <w:r w:rsidRPr="00D5029A">
              <w:rPr>
                <w:i/>
                <w:iCs/>
                <w:color w:val="auto"/>
                <w:sz w:val="20"/>
              </w:rPr>
              <w:t xml:space="preserve"> J. A. (Eds.) </w:t>
            </w:r>
            <w:proofErr w:type="spellStart"/>
            <w:r w:rsidRPr="00D5029A">
              <w:rPr>
                <w:i/>
                <w:iCs/>
                <w:color w:val="auto"/>
                <w:sz w:val="20"/>
              </w:rPr>
              <w:t>Handbook</w:t>
            </w:r>
            <w:proofErr w:type="spellEnd"/>
            <w:r w:rsidRPr="00D5029A">
              <w:rPr>
                <w:i/>
                <w:iCs/>
                <w:color w:val="auto"/>
                <w:sz w:val="20"/>
              </w:rPr>
              <w:t xml:space="preserve"> </w:t>
            </w:r>
            <w:proofErr w:type="spellStart"/>
            <w:r w:rsidRPr="00D5029A">
              <w:rPr>
                <w:i/>
                <w:iCs/>
                <w:color w:val="auto"/>
                <w:sz w:val="20"/>
              </w:rPr>
              <w:t>on</w:t>
            </w:r>
            <w:proofErr w:type="spellEnd"/>
            <w:r w:rsidRPr="00D5029A">
              <w:rPr>
                <w:i/>
                <w:iCs/>
                <w:color w:val="auto"/>
                <w:sz w:val="20"/>
              </w:rPr>
              <w:t xml:space="preserve"> </w:t>
            </w:r>
            <w:proofErr w:type="spellStart"/>
            <w:r w:rsidRPr="00D5029A">
              <w:rPr>
                <w:i/>
                <w:iCs/>
                <w:color w:val="auto"/>
                <w:sz w:val="20"/>
              </w:rPr>
              <w:t>Taxation</w:t>
            </w:r>
            <w:proofErr w:type="spellEnd"/>
            <w:r w:rsidRPr="00D5029A">
              <w:rPr>
                <w:i/>
                <w:iCs/>
                <w:color w:val="auto"/>
                <w:sz w:val="20"/>
              </w:rPr>
              <w:t xml:space="preserve">. </w:t>
            </w:r>
            <w:proofErr w:type="spellStart"/>
            <w:r w:rsidRPr="00D5029A">
              <w:rPr>
                <w:i/>
                <w:iCs/>
                <w:color w:val="auto"/>
                <w:sz w:val="20"/>
              </w:rPr>
              <w:t>New</w:t>
            </w:r>
            <w:proofErr w:type="spellEnd"/>
            <w:r w:rsidRPr="00D5029A">
              <w:rPr>
                <w:i/>
                <w:iCs/>
                <w:color w:val="auto"/>
                <w:sz w:val="20"/>
              </w:rPr>
              <w:t xml:space="preserve"> </w:t>
            </w:r>
            <w:proofErr w:type="spellStart"/>
            <w:r w:rsidRPr="00D5029A">
              <w:rPr>
                <w:i/>
                <w:iCs/>
                <w:color w:val="auto"/>
                <w:sz w:val="20"/>
              </w:rPr>
              <w:t>York</w:t>
            </w:r>
            <w:proofErr w:type="spellEnd"/>
            <w:r w:rsidRPr="00D5029A">
              <w:rPr>
                <w:i/>
                <w:iCs/>
                <w:color w:val="auto"/>
                <w:sz w:val="20"/>
              </w:rPr>
              <w:t xml:space="preserve">: </w:t>
            </w:r>
            <w:proofErr w:type="spellStart"/>
            <w:r w:rsidRPr="00D5029A">
              <w:rPr>
                <w:i/>
                <w:iCs/>
                <w:color w:val="auto"/>
                <w:sz w:val="20"/>
              </w:rPr>
              <w:t>Dekker</w:t>
            </w:r>
            <w:proofErr w:type="spellEnd"/>
            <w:r w:rsidRPr="00D5029A">
              <w:rPr>
                <w:i/>
                <w:iCs/>
                <w:color w:val="auto"/>
                <w:sz w:val="20"/>
              </w:rPr>
              <w:t xml:space="preserve">, 1999, p. 911). </w:t>
            </w:r>
            <w:r w:rsidRPr="00D5029A">
              <w:rPr>
                <w:b/>
                <w:bCs/>
                <w:i/>
                <w:iCs/>
                <w:color w:val="auto"/>
                <w:sz w:val="20"/>
              </w:rPr>
              <w:t>Tomēr pārmaiņas juridiskajā kultūrā, tostarp izpratnē par personas konstitucionālo pienākumu maksāt nodokļus, nenotiek ātri</w:t>
            </w:r>
            <w:r w:rsidRPr="00D5029A">
              <w:rPr>
                <w:i/>
                <w:iCs/>
                <w:color w:val="auto"/>
                <w:sz w:val="20"/>
              </w:rPr>
              <w:t>.</w:t>
            </w:r>
          </w:p>
          <w:p w14:paraId="168EA00A" w14:textId="77777777" w:rsidR="002A7B2C" w:rsidRPr="00D5029A" w:rsidRDefault="002A7B2C" w:rsidP="00DA4DC0">
            <w:pPr>
              <w:ind w:firstLine="207"/>
              <w:rPr>
                <w:i/>
                <w:iCs/>
                <w:color w:val="auto"/>
                <w:sz w:val="20"/>
              </w:rPr>
            </w:pPr>
            <w:r w:rsidRPr="00D5029A">
              <w:rPr>
                <w:i/>
                <w:iCs/>
                <w:color w:val="auto"/>
                <w:sz w:val="20"/>
              </w:rPr>
              <w:t xml:space="preserve">Savukārt 1995.gadā tika īstenota jauna Latvijas nodokļu sistēmas reforma, kuras mērķis bija, pirmkārt, nodrošināt stabilus budžeta ieņēmumus un, otrkārt, veicināt valsts </w:t>
            </w:r>
            <w:r w:rsidRPr="00D5029A">
              <w:rPr>
                <w:i/>
                <w:iCs/>
                <w:color w:val="auto"/>
                <w:sz w:val="20"/>
              </w:rPr>
              <w:lastRenderedPageBreak/>
              <w:t xml:space="preserve">ekonomisko izaugsmi (sk. 2003.gada 3.jūnija Pamatnostādņu nodokļu un nodevu sistēmas attīstībā 1.pielikumu "Nodokļu un nodevu sistēmas attīstība". Pieejams: polsis.mk.gov.lv). Tomēr neilgi pēc šīs reformas par Latvijas nodokļu sistēmu raksturojošām iezīmēm tika atzīts </w:t>
            </w:r>
            <w:proofErr w:type="spellStart"/>
            <w:r w:rsidRPr="00D5029A">
              <w:rPr>
                <w:i/>
                <w:iCs/>
                <w:color w:val="auto"/>
                <w:sz w:val="20"/>
              </w:rPr>
              <w:t>citstarp</w:t>
            </w:r>
            <w:proofErr w:type="spellEnd"/>
            <w:r w:rsidRPr="00D5029A">
              <w:rPr>
                <w:i/>
                <w:iCs/>
                <w:color w:val="auto"/>
                <w:sz w:val="20"/>
              </w:rPr>
              <w:t xml:space="preserve"> sarežģīts un nekonkrēts nodokļu aprēķināšanas un samaksas mehānisms, vāja, bet dārga nodokļu administrēšanas sistēma, kā arī bieža nodokļu likumu grozīšana (sk.: Zelgalvis E. Latvijas Republikas nodokļu sistēma. Latvijas Vēstnesis, 1997.gada 2.jūlijs, Nr.169). Būtiskas problēmas pastāvēja arī nodokļu administrēšanā. Nodokļu administrācijas rīcībā nebija pietiekama materiāltehniskā nodrošinājuma nodokļu kontroles pasākumu efektīvai veikšanai, jo līdz ar pāreju uz tirgus ekonomiku bija krasi un būtiski pieaudzis nodokļu maksātāju skaits. Turklāt tiesību normu piemērošanas process tika veikts nevis atbilstoši demokrātiskā tiesiskā valstī izmantojamām juridiskajām metodēm, bet drīzāk gan sociālistiskās tiesību skolas tradīcijai raksturīgajā tiesību formālisma garā (sal. sk.: </w:t>
            </w:r>
            <w:proofErr w:type="spellStart"/>
            <w:r w:rsidRPr="00D5029A">
              <w:rPr>
                <w:i/>
                <w:iCs/>
                <w:color w:val="auto"/>
                <w:sz w:val="20"/>
              </w:rPr>
              <w:t>Torgler</w:t>
            </w:r>
            <w:proofErr w:type="spellEnd"/>
            <w:r w:rsidRPr="00D5029A">
              <w:rPr>
                <w:i/>
                <w:iCs/>
                <w:color w:val="auto"/>
                <w:sz w:val="20"/>
              </w:rPr>
              <w:t xml:space="preserve"> B. </w:t>
            </w:r>
            <w:proofErr w:type="spellStart"/>
            <w:r w:rsidRPr="00D5029A">
              <w:rPr>
                <w:i/>
                <w:iCs/>
                <w:color w:val="auto"/>
                <w:sz w:val="20"/>
              </w:rPr>
              <w:t>Tax</w:t>
            </w:r>
            <w:proofErr w:type="spellEnd"/>
            <w:r w:rsidRPr="00D5029A">
              <w:rPr>
                <w:i/>
                <w:iCs/>
                <w:color w:val="auto"/>
                <w:sz w:val="20"/>
              </w:rPr>
              <w:t xml:space="preserve"> </w:t>
            </w:r>
            <w:proofErr w:type="spellStart"/>
            <w:r w:rsidRPr="00D5029A">
              <w:rPr>
                <w:i/>
                <w:iCs/>
                <w:color w:val="auto"/>
                <w:sz w:val="20"/>
              </w:rPr>
              <w:t>Morale</w:t>
            </w:r>
            <w:proofErr w:type="spellEnd"/>
            <w:r w:rsidRPr="00D5029A">
              <w:rPr>
                <w:i/>
                <w:iCs/>
                <w:color w:val="auto"/>
                <w:sz w:val="20"/>
              </w:rPr>
              <w:t xml:space="preserve">, </w:t>
            </w:r>
            <w:proofErr w:type="spellStart"/>
            <w:r w:rsidRPr="00D5029A">
              <w:rPr>
                <w:i/>
                <w:iCs/>
                <w:color w:val="auto"/>
                <w:sz w:val="20"/>
              </w:rPr>
              <w:t>Eastern</w:t>
            </w:r>
            <w:proofErr w:type="spellEnd"/>
            <w:r w:rsidRPr="00D5029A">
              <w:rPr>
                <w:i/>
                <w:iCs/>
                <w:color w:val="auto"/>
                <w:sz w:val="20"/>
              </w:rPr>
              <w:t xml:space="preserve"> </w:t>
            </w:r>
            <w:proofErr w:type="spellStart"/>
            <w:r w:rsidRPr="00D5029A">
              <w:rPr>
                <w:i/>
                <w:iCs/>
                <w:color w:val="auto"/>
                <w:sz w:val="20"/>
              </w:rPr>
              <w:t>Europe</w:t>
            </w:r>
            <w:proofErr w:type="spellEnd"/>
            <w:r w:rsidRPr="00D5029A">
              <w:rPr>
                <w:i/>
                <w:iCs/>
                <w:color w:val="auto"/>
                <w:sz w:val="20"/>
              </w:rPr>
              <w:t xml:space="preserve"> </w:t>
            </w:r>
            <w:proofErr w:type="spellStart"/>
            <w:r w:rsidRPr="00D5029A">
              <w:rPr>
                <w:i/>
                <w:iCs/>
                <w:color w:val="auto"/>
                <w:sz w:val="20"/>
              </w:rPr>
              <w:t>and</w:t>
            </w:r>
            <w:proofErr w:type="spellEnd"/>
            <w:r w:rsidRPr="00D5029A">
              <w:rPr>
                <w:i/>
                <w:iCs/>
                <w:color w:val="auto"/>
                <w:sz w:val="20"/>
              </w:rPr>
              <w:t xml:space="preserve"> </w:t>
            </w:r>
            <w:proofErr w:type="spellStart"/>
            <w:r w:rsidRPr="00D5029A">
              <w:rPr>
                <w:i/>
                <w:iCs/>
                <w:color w:val="auto"/>
                <w:sz w:val="20"/>
              </w:rPr>
              <w:t>European</w:t>
            </w:r>
            <w:proofErr w:type="spellEnd"/>
            <w:r w:rsidRPr="00D5029A">
              <w:rPr>
                <w:i/>
                <w:iCs/>
                <w:color w:val="auto"/>
                <w:sz w:val="20"/>
              </w:rPr>
              <w:t xml:space="preserve"> </w:t>
            </w:r>
            <w:proofErr w:type="spellStart"/>
            <w:r w:rsidRPr="00D5029A">
              <w:rPr>
                <w:i/>
                <w:iCs/>
                <w:color w:val="auto"/>
                <w:sz w:val="20"/>
              </w:rPr>
              <w:t>Enlargement</w:t>
            </w:r>
            <w:proofErr w:type="spellEnd"/>
            <w:r w:rsidRPr="00D5029A">
              <w:rPr>
                <w:i/>
                <w:iCs/>
                <w:color w:val="auto"/>
                <w:sz w:val="20"/>
              </w:rPr>
              <w:t>. Pieejams: openknowledge.worldbank.org; sk. arī: Levits E. Latvijas tiesiskā iekārta transformācijas procesā. Likums un Tiesības, 1999, Nr. 1, 6.-12. lpp.).</w:t>
            </w:r>
          </w:p>
          <w:p w14:paraId="789E5E1F" w14:textId="77777777" w:rsidR="002A7B2C" w:rsidRPr="00D5029A" w:rsidRDefault="002A7B2C" w:rsidP="00DA4DC0">
            <w:pPr>
              <w:ind w:firstLine="207"/>
              <w:rPr>
                <w:i/>
                <w:iCs/>
                <w:color w:val="auto"/>
                <w:sz w:val="20"/>
              </w:rPr>
            </w:pPr>
            <w:r w:rsidRPr="00D5029A">
              <w:rPr>
                <w:i/>
                <w:iCs/>
                <w:color w:val="auto"/>
                <w:sz w:val="20"/>
              </w:rPr>
              <w:t>Nekvalitatīvs nodokļu tiesiskais regulējums un formāla, mehāniska tā piemērošana mazināja nodokļu maksātāju uzticēšanos valstij un tiesībām, tostarp uzticēšanos nodokļu administrācijai. Šo vēsturisko apstākļu sekas ir tādas, ka Latvijā joprojām nodokļu saistību labprātīgas izpildes līmenis ir zems.</w:t>
            </w:r>
          </w:p>
          <w:p w14:paraId="6E8DB7D5" w14:textId="77777777" w:rsidR="002A7B2C" w:rsidRPr="00D5029A" w:rsidRDefault="002A7B2C" w:rsidP="00DA4DC0">
            <w:pPr>
              <w:ind w:firstLine="207"/>
              <w:rPr>
                <w:i/>
                <w:iCs/>
                <w:color w:val="auto"/>
                <w:sz w:val="20"/>
              </w:rPr>
            </w:pPr>
            <w:r w:rsidRPr="00D5029A">
              <w:rPr>
                <w:i/>
                <w:iCs/>
                <w:color w:val="auto"/>
                <w:sz w:val="20"/>
              </w:rPr>
              <w:t xml:space="preserve">Jaunākie pētījumi liecina, ka pēdējo gadu laikā ēnu ekonomikas indekss Latvijā bija 22 līdz 24 procenti no iekšzemes kopprodukta (sk.: Ēnu ekonomikas indekss Baltijas valstīs 2009.-2019.gadā. Pieejams: www.sseriga.edu). Arī sabiedriskās domas pētījumi rāda, ka to aptaujāto personu skaits, kuras atzīst nepieciešamību maksāt visus nodokļus, pēc būtības sakrīt ar to aptaujāto personu skaitu, kuras pieļauj iespēju maksāt tikai daļu nodokļu (sk.: Sabiedriskās domas pētījums par finanšu un nodokļu politiku. Latvijas iedzīvotāju aptauja. 2017.gada decembris. Pieejams: petijumi.mk.gov.lv). </w:t>
            </w:r>
            <w:r w:rsidRPr="00D5029A">
              <w:rPr>
                <w:b/>
                <w:bCs/>
                <w:i/>
                <w:iCs/>
                <w:color w:val="auto"/>
                <w:sz w:val="20"/>
              </w:rPr>
              <w:t>Tātad ēnu ekonomikas līmenis Latvijā joprojām ir augsts, bet izpratne par personas konstitucionālo pienākumu maksāt nodokļus – nepietiekama.</w:t>
            </w:r>
            <w:r w:rsidRPr="00D5029A">
              <w:rPr>
                <w:i/>
                <w:iCs/>
                <w:color w:val="auto"/>
                <w:sz w:val="20"/>
              </w:rPr>
              <w:t>”</w:t>
            </w:r>
          </w:p>
          <w:p w14:paraId="4DD247DC" w14:textId="77777777" w:rsidR="002A7B2C" w:rsidRPr="00D5029A" w:rsidRDefault="002A7B2C" w:rsidP="00DA4DC0">
            <w:pPr>
              <w:ind w:firstLine="207"/>
              <w:rPr>
                <w:color w:val="auto"/>
                <w:sz w:val="20"/>
              </w:rPr>
            </w:pPr>
            <w:r w:rsidRPr="00D5029A">
              <w:rPr>
                <w:color w:val="auto"/>
                <w:sz w:val="20"/>
              </w:rPr>
              <w:t>Jānorāda, ka atbilstoši Dr. </w:t>
            </w:r>
            <w:proofErr w:type="spellStart"/>
            <w:r w:rsidRPr="00D5029A">
              <w:rPr>
                <w:color w:val="auto"/>
                <w:sz w:val="20"/>
              </w:rPr>
              <w:t>A.Saukas</w:t>
            </w:r>
            <w:proofErr w:type="spellEnd"/>
            <w:r w:rsidRPr="00D5029A">
              <w:rPr>
                <w:color w:val="auto"/>
                <w:sz w:val="20"/>
              </w:rPr>
              <w:t xml:space="preserve"> un Dr. </w:t>
            </w:r>
            <w:proofErr w:type="spellStart"/>
            <w:r w:rsidRPr="00D5029A">
              <w:rPr>
                <w:color w:val="auto"/>
                <w:sz w:val="20"/>
              </w:rPr>
              <w:t>T.Putniņa</w:t>
            </w:r>
            <w:proofErr w:type="spellEnd"/>
            <w:r w:rsidRPr="00D5029A">
              <w:rPr>
                <w:color w:val="auto"/>
                <w:sz w:val="20"/>
              </w:rPr>
              <w:t xml:space="preserve"> pēdējam pētījumam (</w:t>
            </w:r>
            <w:r w:rsidRPr="00D5029A">
              <w:rPr>
                <w:i/>
                <w:iCs/>
                <w:color w:val="auto"/>
                <w:sz w:val="20"/>
              </w:rPr>
              <w:t>pieejams: https://www.sseriga.edu/enu-ekonomikas-indekss-2023-latvija-starp-planiem-un-realitati</w:t>
            </w:r>
            <w:r w:rsidRPr="00D5029A">
              <w:rPr>
                <w:color w:val="auto"/>
                <w:sz w:val="20"/>
              </w:rPr>
              <w:t xml:space="preserve">) </w:t>
            </w:r>
            <w:r w:rsidRPr="00D5029A">
              <w:rPr>
                <w:b/>
                <w:bCs/>
                <w:color w:val="auto"/>
                <w:sz w:val="20"/>
              </w:rPr>
              <w:t>joprojām “aplokšņu algas” ir lielākā ēnu ekonomikas veidojošā komponente 2023.gadā</w:t>
            </w:r>
            <w:r w:rsidRPr="00D5029A">
              <w:rPr>
                <w:color w:val="auto"/>
                <w:sz w:val="20"/>
              </w:rPr>
              <w:t xml:space="preserve"> </w:t>
            </w:r>
            <w:r w:rsidRPr="00D5029A">
              <w:rPr>
                <w:b/>
                <w:bCs/>
                <w:color w:val="auto"/>
                <w:sz w:val="20"/>
              </w:rPr>
              <w:t>un tā veido 48,2 % no kopējās ēnu ekonomikas</w:t>
            </w:r>
            <w:r w:rsidRPr="00D5029A">
              <w:rPr>
                <w:color w:val="auto"/>
                <w:sz w:val="20"/>
              </w:rPr>
              <w:t>. Savukārt “aplokšņu algu” apjoms 2023.gadā (vidējā algas daļa %, kuru uzņēmēji reāli maksā, bet slēpj no valsts) ir 23,6 %.</w:t>
            </w:r>
          </w:p>
          <w:p w14:paraId="171BA8E7" w14:textId="77777777" w:rsidR="002A7B2C" w:rsidRPr="00D5029A" w:rsidRDefault="002A7B2C" w:rsidP="00DA4DC0">
            <w:pPr>
              <w:ind w:firstLine="207"/>
              <w:rPr>
                <w:i/>
                <w:iCs/>
                <w:color w:val="auto"/>
                <w:sz w:val="20"/>
              </w:rPr>
            </w:pPr>
            <w:r w:rsidRPr="00D5029A">
              <w:rPr>
                <w:color w:val="auto"/>
                <w:sz w:val="20"/>
              </w:rPr>
              <w:t>Kā uzsvērts Ēnu ekonomikas ierobežošanas plānā 2024.–2027. gadam (apstiprināts ar Ministru kabineta 2024.gada 25.janvāra rīkojumu Nr.72) ēnu ekonomika “</w:t>
            </w:r>
            <w:r w:rsidRPr="00D5029A">
              <w:rPr>
                <w:i/>
                <w:iCs/>
                <w:color w:val="auto"/>
                <w:sz w:val="20"/>
              </w:rPr>
              <w:t xml:space="preserve">veicina nevienlīdzīgu konkurenci, izkropļo tirgu un negatīvi ietekmē nodokļu iekasēšanu. Komersanti, kas nenomaksā nodokļus vai nomaksā tos tikai daļēji, iegūst lielākus </w:t>
            </w:r>
            <w:r w:rsidRPr="00D5029A">
              <w:rPr>
                <w:i/>
                <w:iCs/>
                <w:color w:val="auto"/>
                <w:sz w:val="20"/>
              </w:rPr>
              <w:lastRenderedPageBreak/>
              <w:t>apgrozāmos līdzekļus un ietaupa izdevumus "aplokšņu algu" atalgojumam. Tas rada zemāku preču un pakalpojumu pašizmaksu un ļauj izspiest no tirgus preces un pakalpojumus, par kuriem nomaksāti visi nodokļi. Vienlaikus personas, kas saņem "aplokšņu algas" ir pakļautas sociālo garantiju, darba drošības un sociālās apdrošināšanas riskam. "Aplokšņu algas" ne vien negatīvi ietekmē nodarbināto sociālās apdrošināšanas iemaksas, bet arī liedz saņemt valsts garantēto ienākumu aizvietojumu, iestājoties pensijas vecumam, iegūstot invaliditāti, zaudējot apgādnieku, slimības gadījumā, maternitātes periodā, zaudējot darbu, kā arī ciešot darba negadījumā vai saslimstot ar arodslimību.</w:t>
            </w:r>
          </w:p>
          <w:p w14:paraId="1B2B6190" w14:textId="77777777" w:rsidR="002A7B2C" w:rsidRPr="00D5029A" w:rsidRDefault="002A7B2C" w:rsidP="00DA4DC0">
            <w:pPr>
              <w:ind w:firstLine="207"/>
              <w:rPr>
                <w:i/>
                <w:iCs/>
                <w:color w:val="auto"/>
                <w:sz w:val="20"/>
              </w:rPr>
            </w:pPr>
            <w:r w:rsidRPr="00D5029A">
              <w:rPr>
                <w:i/>
                <w:iCs/>
                <w:color w:val="auto"/>
                <w:sz w:val="20"/>
              </w:rPr>
              <w:t>Rezultātā ēnu ekonomika kavē valsts ekonomikas izaugsmi, negatīvi ietekmē nodokļu iekasēšanu un samazina valsts budžeta ieņēmumus. Tas attiecīgi samazina valsts rīcībā esošo finansējumu, ko iespējams izmantot sabiedrības labklājības un dzīves kvalitātes paaugstināšanai, infrastruktūras un pakalpojumu attīstībai, kas rada priekšnosacījumus ekonomiski aktīvu uzņēmumu skaita palielināšanai un ražošanas paplašināšanai.”</w:t>
            </w:r>
          </w:p>
          <w:p w14:paraId="6A4A9B44" w14:textId="4695BFAE" w:rsidR="002A7B2C" w:rsidRPr="00D5029A" w:rsidRDefault="002A7B2C" w:rsidP="00DA4DC0">
            <w:pPr>
              <w:ind w:firstLine="207"/>
              <w:rPr>
                <w:color w:val="auto"/>
                <w:sz w:val="20"/>
              </w:rPr>
            </w:pPr>
            <w:r w:rsidRPr="00D5029A">
              <w:rPr>
                <w:color w:val="auto"/>
                <w:sz w:val="20"/>
              </w:rPr>
              <w:t xml:space="preserve">Atbilstoši Ārvalstu investoru padomes Latvijā </w:t>
            </w:r>
            <w:proofErr w:type="spellStart"/>
            <w:r w:rsidRPr="00D5029A">
              <w:rPr>
                <w:color w:val="auto"/>
                <w:sz w:val="20"/>
              </w:rPr>
              <w:t>nostājai</w:t>
            </w:r>
            <w:proofErr w:type="spellEnd"/>
            <w:r w:rsidRPr="00D5029A">
              <w:rPr>
                <w:color w:val="auto"/>
                <w:sz w:val="20"/>
              </w:rPr>
              <w:t xml:space="preserve"> attiecībā uz ēnu ekonomiku (</w:t>
            </w:r>
            <w:r w:rsidRPr="00AD27ED">
              <w:rPr>
                <w:i/>
                <w:iCs/>
                <w:color w:val="auto"/>
                <w:sz w:val="20"/>
              </w:rPr>
              <w:t>pieejama: https://www.ficil.lv/wp-content/uploads/2022/09/FICIL_PP_Shadow_Economy_LV_2022.pdf</w:t>
            </w:r>
            <w:r w:rsidRPr="00D5029A">
              <w:rPr>
                <w:color w:val="auto"/>
                <w:sz w:val="20"/>
              </w:rPr>
              <w:t xml:space="preserve">) viena no tās sniegtajām rekomendācijām ir uzlabot Valsts ieņēmumu dienesta darbu ēnu ekonomikas apkarošanā. </w:t>
            </w:r>
          </w:p>
          <w:p w14:paraId="4B336442" w14:textId="39AEF7A1" w:rsidR="002A7B2C" w:rsidRPr="00D5029A" w:rsidRDefault="002A7B2C" w:rsidP="00DA4DC0">
            <w:pPr>
              <w:ind w:firstLine="207"/>
              <w:rPr>
                <w:color w:val="auto"/>
                <w:sz w:val="20"/>
              </w:rPr>
            </w:pPr>
            <w:r w:rsidRPr="00D5029A">
              <w:rPr>
                <w:color w:val="auto"/>
                <w:sz w:val="20"/>
              </w:rPr>
              <w:t xml:space="preserve">Lai gan </w:t>
            </w:r>
            <w:r w:rsidR="008A06EE" w:rsidRPr="00D5029A">
              <w:rPr>
                <w:color w:val="auto"/>
                <w:sz w:val="20"/>
              </w:rPr>
              <w:t xml:space="preserve">Ārvalstu investoru padomes Latvijā </w:t>
            </w:r>
            <w:r w:rsidRPr="00D5029A">
              <w:rPr>
                <w:color w:val="auto"/>
                <w:sz w:val="20"/>
              </w:rPr>
              <w:t xml:space="preserve">konceptuāli piekrīt </w:t>
            </w:r>
            <w:proofErr w:type="spellStart"/>
            <w:r w:rsidRPr="00D5029A">
              <w:rPr>
                <w:color w:val="auto"/>
                <w:sz w:val="20"/>
              </w:rPr>
              <w:t>nostājai</w:t>
            </w:r>
            <w:proofErr w:type="spellEnd"/>
            <w:r w:rsidRPr="00D5029A">
              <w:rPr>
                <w:color w:val="auto"/>
                <w:sz w:val="20"/>
              </w:rPr>
              <w:t>, ka cīņa pret ēnu ekonomiku ir cieši saistīta ar riska novērtēšanā balstītu pieeju, tomēr vislielāko resursu novirzīšana nozarēm ar vislielāko risku un potenciāli visaugstāko iespēju palielināt nodokļu maksājumus nedrīkstētu automātiski nozīmēt pastiprinātu kontroli pār lielāko uzņēmumu darbību. Būtiski ir veikt efektīvus un stingrus uzraudzības un novēršanas pasākumus ne tikai pret atsevišķu nozaru lielākajiem uzņēmumiem, kuri nereti ir lielākie nodokļu maksātāji, bet arī pret vidējiem un maziem uzņēmumiem, īpaši, ja Valsts ieņēmumu dienestam pieejamie dati liecina par augstu nodokļu nemaksāšanas risku konkrētajā nozarē ar augstu ēnu ekonomikas risku.</w:t>
            </w:r>
          </w:p>
          <w:p w14:paraId="0D9A08AE" w14:textId="77777777" w:rsidR="002A7B2C" w:rsidRPr="00D5029A" w:rsidRDefault="002A7B2C" w:rsidP="00DA4DC0">
            <w:pPr>
              <w:ind w:firstLine="207"/>
              <w:rPr>
                <w:color w:val="auto"/>
                <w:sz w:val="20"/>
              </w:rPr>
            </w:pPr>
            <w:r w:rsidRPr="00D5029A">
              <w:rPr>
                <w:color w:val="auto"/>
                <w:sz w:val="20"/>
              </w:rPr>
              <w:t>Šobrīd saskaņā ar likuma “Par nodokļiem un nodevām” 22.</w:t>
            </w:r>
            <w:r w:rsidRPr="00D5029A">
              <w:rPr>
                <w:color w:val="auto"/>
                <w:sz w:val="20"/>
                <w:vertAlign w:val="superscript"/>
              </w:rPr>
              <w:t>3</w:t>
            </w:r>
            <w:r w:rsidRPr="00D5029A">
              <w:rPr>
                <w:color w:val="auto"/>
                <w:sz w:val="20"/>
              </w:rPr>
              <w:t> panta regulējumam kredītiestādēm un maksājumu pakalpojumu sniedzējiem ir pienākums līdz katra gada 1.februārim iesniegt Valsts ieņēmumu dienestam informāciju par klientiem – fiziskajām personām, kas ir Latvijas Republikas rezidenti, – kuru pieprasījuma noguldījuma kontu un maksājumu kontu (tajā skaitā slēgto pieprasījuma noguldījuma kontu un maksājumu kontu) iepriekšējā gada kopējā debeta vai kredīta apgrozījuma summa vienas kredītiestādes vai maksājumu pakalpojumu sniedzēja ietvaros ir 15 000 </w:t>
            </w:r>
            <w:proofErr w:type="spellStart"/>
            <w:r w:rsidRPr="00D5029A">
              <w:rPr>
                <w:i/>
                <w:iCs/>
                <w:color w:val="auto"/>
                <w:sz w:val="20"/>
              </w:rPr>
              <w:t>euro</w:t>
            </w:r>
            <w:proofErr w:type="spellEnd"/>
            <w:r w:rsidRPr="00D5029A">
              <w:rPr>
                <w:color w:val="auto"/>
                <w:sz w:val="20"/>
              </w:rPr>
              <w:t> vai vairāk.</w:t>
            </w:r>
          </w:p>
          <w:p w14:paraId="694BA060" w14:textId="77777777" w:rsidR="002A7B2C" w:rsidRPr="00D5029A" w:rsidRDefault="002A7B2C" w:rsidP="00DA4DC0">
            <w:pPr>
              <w:ind w:firstLine="207"/>
              <w:rPr>
                <w:color w:val="auto"/>
                <w:sz w:val="20"/>
              </w:rPr>
            </w:pPr>
            <w:r w:rsidRPr="00D5029A">
              <w:rPr>
                <w:color w:val="auto"/>
                <w:sz w:val="20"/>
              </w:rPr>
              <w:t xml:space="preserve">Šāds regulējums tika izstrādāts ar mērķi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risks. </w:t>
            </w:r>
          </w:p>
          <w:p w14:paraId="15546050" w14:textId="77777777" w:rsidR="002A7B2C" w:rsidRPr="00D5029A" w:rsidRDefault="002A7B2C" w:rsidP="00DA4DC0">
            <w:pPr>
              <w:ind w:firstLine="207"/>
              <w:rPr>
                <w:color w:val="auto"/>
                <w:sz w:val="20"/>
              </w:rPr>
            </w:pPr>
            <w:r w:rsidRPr="00D5029A">
              <w:rPr>
                <w:color w:val="auto"/>
                <w:sz w:val="20"/>
              </w:rPr>
              <w:lastRenderedPageBreak/>
              <w:t>Tādējādi Valsts ieņēmumu dienesta redzeslokā nonāktu tās fiziskās personas, kuru mantiskais stāvoklis, kas redzams kontu apgrozījuma veidā, ir neatbilstošs deklarētajiem ienākumiem, personas, kas, iespējams, skaidrā naudā saņemto “aplokšņu” algu iemaksā kontā, un personas, kas veic nereģistrētu saimniecisko darbību vai nedeklarē gūtos ienākumus pilnā apmērā (</w:t>
            </w:r>
            <w:r w:rsidRPr="00AD27ED">
              <w:rPr>
                <w:i/>
                <w:iCs/>
                <w:color w:val="auto"/>
                <w:sz w:val="20"/>
              </w:rPr>
              <w:t>skatīt: https://titania.saeima.lv/LIVS12/SaeimaLIVS12.nsf/0/93C8234D19684623C225815A0053C9F3?OpenDocument).</w:t>
            </w:r>
          </w:p>
          <w:p w14:paraId="60FFA3F1" w14:textId="77777777" w:rsidR="002A7B2C" w:rsidRPr="00D5029A" w:rsidRDefault="002A7B2C" w:rsidP="00DA4DC0">
            <w:pPr>
              <w:ind w:firstLine="207"/>
              <w:rPr>
                <w:color w:val="auto"/>
                <w:sz w:val="20"/>
              </w:rPr>
            </w:pPr>
            <w:r w:rsidRPr="00D5029A">
              <w:rPr>
                <w:color w:val="auto"/>
                <w:sz w:val="20"/>
              </w:rPr>
              <w:t>Tā kā “aplokšņu alga” ir saistīta ar skaidras naudas apriti, tad papildu informācija no kredītiestādēm un maksājumu pakalpojumu sniedzējiem par skaidras naudas iemaksām nenoliedzami ļaus vēl vairāk pilnveidot fizisko personu nodokļu nomaksas (jeb konstitucionālā pienākuma maksāt nodokļus) uzraudzību.</w:t>
            </w:r>
          </w:p>
          <w:p w14:paraId="4A414E4F" w14:textId="77777777" w:rsidR="002A7B2C" w:rsidRPr="00D5029A" w:rsidRDefault="002A7B2C" w:rsidP="00DA4DC0">
            <w:pPr>
              <w:ind w:firstLine="207"/>
              <w:rPr>
                <w:color w:val="auto"/>
                <w:sz w:val="20"/>
              </w:rPr>
            </w:pPr>
            <w:r w:rsidRPr="00D5029A">
              <w:rPr>
                <w:color w:val="auto"/>
                <w:sz w:val="20"/>
              </w:rPr>
              <w:t xml:space="preserve">Attiecīgi secināms, </w:t>
            </w:r>
            <w:r w:rsidRPr="00D5029A">
              <w:rPr>
                <w:b/>
                <w:bCs/>
                <w:color w:val="auto"/>
                <w:sz w:val="20"/>
              </w:rPr>
              <w:t>ka  ar likumprojektu noteiktais ierobežojums ir samērīgs</w:t>
            </w:r>
            <w:r w:rsidRPr="00D5029A">
              <w:rPr>
                <w:color w:val="auto"/>
                <w:sz w:val="20"/>
              </w:rPr>
              <w:t xml:space="preserve"> ar efektīvu nodokļu administrēšanu, no vienas puses, un personas tiesībām uz privātās dzīves neaizskaramību, no otras puses.</w:t>
            </w:r>
          </w:p>
          <w:p w14:paraId="46660CE8" w14:textId="77777777" w:rsidR="002A7B2C" w:rsidRPr="00D5029A" w:rsidRDefault="002A7B2C" w:rsidP="00DA4DC0">
            <w:pPr>
              <w:ind w:firstLine="207"/>
              <w:rPr>
                <w:color w:val="auto"/>
                <w:sz w:val="20"/>
              </w:rPr>
            </w:pPr>
            <w:r w:rsidRPr="00D5029A">
              <w:rPr>
                <w:color w:val="auto"/>
                <w:sz w:val="20"/>
              </w:rPr>
              <w:t>Bez tam jāuzsver, ka Valsts ieņēmumu dienests kā datu apstrādes pārzinis īsteno fizisku personu datu apstrādi tikai normatīvajos aktos noteiktā nolūka (mērķa) sasniegšanai, tas ir, dati tiek izmantoti tikai nodokļu nomaksas uzraudzībai un citiem mērķiem tā netiek izmantota.</w:t>
            </w:r>
          </w:p>
          <w:p w14:paraId="6E641898" w14:textId="540A02D0" w:rsidR="002A7B2C" w:rsidRPr="00D5029A" w:rsidRDefault="002A7B2C" w:rsidP="0001102C">
            <w:pPr>
              <w:ind w:firstLine="207"/>
              <w:rPr>
                <w:color w:val="auto"/>
                <w:sz w:val="20"/>
              </w:rPr>
            </w:pPr>
            <w:r w:rsidRPr="00D5029A">
              <w:rPr>
                <w:color w:val="auto"/>
                <w:sz w:val="20"/>
              </w:rPr>
              <w:t>Tāpat Valsts ieņēmumu dienests datu apstrādi veic tikai likuma “Par nodokļiem un nodevām” 22.</w:t>
            </w:r>
            <w:r w:rsidRPr="00D5029A">
              <w:rPr>
                <w:color w:val="auto"/>
                <w:sz w:val="20"/>
                <w:vertAlign w:val="superscript"/>
              </w:rPr>
              <w:t>3</w:t>
            </w:r>
            <w:r w:rsidRPr="00D5029A">
              <w:rPr>
                <w:color w:val="auto"/>
                <w:sz w:val="20"/>
              </w:rPr>
              <w:t> panta 1.</w:t>
            </w:r>
            <w:r w:rsidRPr="00D5029A">
              <w:rPr>
                <w:color w:val="auto"/>
                <w:sz w:val="20"/>
                <w:vertAlign w:val="superscript"/>
              </w:rPr>
              <w:t>2</w:t>
            </w:r>
            <w:r w:rsidRPr="00D5029A">
              <w:rPr>
                <w:color w:val="auto"/>
                <w:sz w:val="20"/>
              </w:rPr>
              <w:t xml:space="preserve"> daļā noteiktajā apjomā un ievērojot minētā likuma panta trešajā daļā noteikto datu glabāšanas ilgumu, kā arī veicot nepieciešamos administratīvos, tehniskos un organizatoriskos pasākumus, lai nodrošinātu saņemtās kredītiestāžu un maksājumu pakalpojumu sniedzēju informācijas, kas satur fizisku personu datus, aizsardzību un novērstu prettiesisku izmantošanu vai nesankcionētu piekļuvi tiem. </w:t>
            </w:r>
          </w:p>
        </w:tc>
      </w:tr>
      <w:tr w:rsidR="00D5029A" w:rsidRPr="00D5029A" w14:paraId="6E64189F" w14:textId="77777777" w:rsidTr="00F34E14">
        <w:tc>
          <w:tcPr>
            <w:tcW w:w="784" w:type="dxa"/>
            <w:shd w:val="clear" w:color="auto" w:fill="FFFFFF"/>
            <w:noWrap/>
            <w:tcMar>
              <w:top w:w="75" w:type="dxa"/>
              <w:left w:w="75" w:type="dxa"/>
              <w:bottom w:w="75" w:type="dxa"/>
              <w:right w:w="75" w:type="dxa"/>
            </w:tcMar>
          </w:tcPr>
          <w:p w14:paraId="6E64189A" w14:textId="77777777" w:rsidR="002A7B2C" w:rsidRPr="00D5029A" w:rsidRDefault="002A7B2C" w:rsidP="002A7B2C">
            <w:pPr>
              <w:jc w:val="center"/>
              <w:rPr>
                <w:color w:val="auto"/>
                <w:sz w:val="20"/>
              </w:rPr>
            </w:pPr>
            <w:r w:rsidRPr="00D5029A">
              <w:rPr>
                <w:color w:val="auto"/>
                <w:sz w:val="20"/>
              </w:rPr>
              <w:lastRenderedPageBreak/>
              <w:t>4.</w:t>
            </w:r>
          </w:p>
        </w:tc>
        <w:tc>
          <w:tcPr>
            <w:tcW w:w="1418" w:type="dxa"/>
            <w:shd w:val="clear" w:color="auto" w:fill="FFFFFF"/>
            <w:noWrap/>
            <w:tcMar>
              <w:top w:w="75" w:type="dxa"/>
              <w:left w:w="75" w:type="dxa"/>
              <w:bottom w:w="75" w:type="dxa"/>
              <w:right w:w="75" w:type="dxa"/>
            </w:tcMar>
          </w:tcPr>
          <w:p w14:paraId="6E64189B" w14:textId="77777777" w:rsidR="002A7B2C" w:rsidRPr="00D5029A" w:rsidRDefault="002A7B2C" w:rsidP="002A7B2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9C" w14:textId="77777777" w:rsidR="002A7B2C" w:rsidRPr="00D5029A" w:rsidRDefault="002A7B2C" w:rsidP="002A7B2C">
            <w:pPr>
              <w:jc w:val="left"/>
              <w:rPr>
                <w:color w:val="auto"/>
                <w:sz w:val="20"/>
              </w:rPr>
            </w:pPr>
            <w:r w:rsidRPr="00D5029A">
              <w:rPr>
                <w:color w:val="auto"/>
                <w:sz w:val="20"/>
              </w:rPr>
              <w:t xml:space="preserve">Cik var spert Latviešu pamat tiesības noteiktas Satversme, es kā pilsonis negribu lai kāds seko maniem un manas ģimenes tēriņiem. Man nācās skaidroties šogad ar banku no kurienes man ir skaidra nauda kuru man dod mani bērni  </w:t>
            </w:r>
            <w:proofErr w:type="spellStart"/>
            <w:r w:rsidRPr="00D5029A">
              <w:rPr>
                <w:color w:val="auto"/>
                <w:sz w:val="20"/>
              </w:rPr>
              <w:t>apmaksat</w:t>
            </w:r>
            <w:proofErr w:type="spellEnd"/>
            <w:r w:rsidRPr="00D5029A">
              <w:rPr>
                <w:color w:val="auto"/>
                <w:sz w:val="20"/>
              </w:rPr>
              <w:t xml:space="preserve"> kosmiskus </w:t>
            </w:r>
            <w:proofErr w:type="spellStart"/>
            <w:r w:rsidRPr="00D5029A">
              <w:rPr>
                <w:color w:val="auto"/>
                <w:sz w:val="20"/>
              </w:rPr>
              <w:t>rekinus</w:t>
            </w:r>
            <w:proofErr w:type="spellEnd"/>
            <w:r w:rsidRPr="00D5029A">
              <w:rPr>
                <w:color w:val="auto"/>
                <w:sz w:val="20"/>
              </w:rPr>
              <w:t xml:space="preserve"> par </w:t>
            </w:r>
            <w:proofErr w:type="spellStart"/>
            <w:r w:rsidRPr="00D5029A">
              <w:rPr>
                <w:color w:val="auto"/>
                <w:sz w:val="20"/>
              </w:rPr>
              <w:t>komunaliem</w:t>
            </w:r>
            <w:proofErr w:type="spellEnd"/>
            <w:r w:rsidRPr="00D5029A">
              <w:rPr>
                <w:color w:val="auto"/>
                <w:sz w:val="20"/>
              </w:rPr>
              <w:t xml:space="preserve"> </w:t>
            </w:r>
            <w:proofErr w:type="spellStart"/>
            <w:r w:rsidRPr="00D5029A">
              <w:rPr>
                <w:color w:val="auto"/>
                <w:sz w:val="20"/>
              </w:rPr>
              <w:t>maksajumiem</w:t>
            </w:r>
            <w:proofErr w:type="spellEnd"/>
            <w:r w:rsidRPr="00D5029A">
              <w:rPr>
                <w:color w:val="auto"/>
                <w:sz w:val="20"/>
              </w:rPr>
              <w:t>. Cik var ierobežot mūsu brīvību! </w:t>
            </w:r>
          </w:p>
        </w:tc>
        <w:tc>
          <w:tcPr>
            <w:tcW w:w="1276" w:type="dxa"/>
            <w:shd w:val="clear" w:color="auto" w:fill="FFFFFF"/>
            <w:noWrap/>
            <w:tcMar>
              <w:top w:w="75" w:type="dxa"/>
              <w:left w:w="75" w:type="dxa"/>
              <w:bottom w:w="75" w:type="dxa"/>
              <w:right w:w="75" w:type="dxa"/>
            </w:tcMar>
          </w:tcPr>
          <w:p w14:paraId="6E64189D" w14:textId="33A6FCAF" w:rsidR="002A7B2C" w:rsidRPr="008B135B" w:rsidRDefault="008E306B" w:rsidP="002A7B2C">
            <w:pPr>
              <w:jc w:val="left"/>
              <w:rPr>
                <w:bCs/>
                <w:color w:val="auto"/>
                <w:sz w:val="20"/>
              </w:rPr>
            </w:pPr>
            <w:r w:rsidRPr="008B135B">
              <w:rPr>
                <w:bCs/>
                <w:color w:val="auto"/>
                <w:sz w:val="20"/>
              </w:rPr>
              <w:t>Ņemts vērā</w:t>
            </w:r>
          </w:p>
        </w:tc>
        <w:tc>
          <w:tcPr>
            <w:tcW w:w="7262" w:type="dxa"/>
            <w:shd w:val="clear" w:color="auto" w:fill="FFFFFF"/>
            <w:noWrap/>
            <w:tcMar>
              <w:top w:w="75" w:type="dxa"/>
              <w:left w:w="75" w:type="dxa"/>
              <w:bottom w:w="75" w:type="dxa"/>
              <w:right w:w="75" w:type="dxa"/>
            </w:tcMar>
          </w:tcPr>
          <w:p w14:paraId="08E5F392" w14:textId="51A67367" w:rsidR="009B5473" w:rsidRPr="00D5029A" w:rsidRDefault="009B5473" w:rsidP="0080594E">
            <w:pPr>
              <w:ind w:firstLine="213"/>
              <w:rPr>
                <w:color w:val="auto"/>
                <w:sz w:val="20"/>
              </w:rPr>
            </w:pPr>
            <w:r w:rsidRPr="00D5029A">
              <w:rPr>
                <w:color w:val="auto"/>
                <w:sz w:val="20"/>
              </w:rPr>
              <w:t>Anotācija papildināta ar skaidrojumu, ka Valsts ieņēmumu dienests no kredītiestādēm un maksājumu pakalpojumu sniedzējiem saņemtos datus  apstrādās tikai likuma “Par nodokļiem un nodevām” 22.</w:t>
            </w:r>
            <w:r w:rsidRPr="00D5029A">
              <w:rPr>
                <w:color w:val="auto"/>
                <w:sz w:val="20"/>
                <w:vertAlign w:val="superscript"/>
              </w:rPr>
              <w:t>3</w:t>
            </w:r>
            <w:r w:rsidRPr="00D5029A">
              <w:rPr>
                <w:color w:val="auto"/>
                <w:sz w:val="20"/>
              </w:rPr>
              <w:t xml:space="preserve"> pantā noteiktā nolūka (mērķa) sasniegšanai, tas ir, </w:t>
            </w:r>
            <w:r w:rsidRPr="00D5029A">
              <w:rPr>
                <w:b/>
                <w:bCs/>
                <w:color w:val="auto"/>
                <w:sz w:val="20"/>
              </w:rPr>
              <w:t>saņemtie dati tiks izmantoti tikai nodokļu nomaksas uzraudzībai</w:t>
            </w:r>
            <w:r w:rsidR="006F0A18">
              <w:rPr>
                <w:b/>
                <w:bCs/>
                <w:color w:val="auto"/>
                <w:sz w:val="20"/>
              </w:rPr>
              <w:t>,</w:t>
            </w:r>
            <w:r w:rsidRPr="00D5029A">
              <w:rPr>
                <w:b/>
                <w:bCs/>
                <w:color w:val="auto"/>
                <w:sz w:val="20"/>
              </w:rPr>
              <w:t xml:space="preserve"> un citiem mērķiem</w:t>
            </w:r>
            <w:r w:rsidRPr="00D5029A">
              <w:rPr>
                <w:color w:val="auto"/>
                <w:sz w:val="20"/>
              </w:rPr>
              <w:t xml:space="preserve"> (kā, piemēram, komunālo maksājumu nomaksas uzraudzībai) </w:t>
            </w:r>
            <w:r w:rsidRPr="00D5029A">
              <w:rPr>
                <w:b/>
                <w:bCs/>
                <w:color w:val="auto"/>
                <w:sz w:val="20"/>
              </w:rPr>
              <w:t>šie dati netiks izmantoti.</w:t>
            </w:r>
          </w:p>
          <w:p w14:paraId="6E64189E" w14:textId="76625E02" w:rsidR="002A7B2C" w:rsidRPr="00D5029A" w:rsidRDefault="009B5473" w:rsidP="007D5DE0">
            <w:pPr>
              <w:ind w:firstLine="213"/>
              <w:rPr>
                <w:color w:val="auto"/>
                <w:sz w:val="20"/>
              </w:rPr>
            </w:pPr>
            <w:r w:rsidRPr="00D5029A">
              <w:rPr>
                <w:color w:val="auto"/>
                <w:sz w:val="20"/>
              </w:rPr>
              <w:t xml:space="preserve">Savukārt skaidrojumu par Satversmes 96.pantā noteikto personas </w:t>
            </w:r>
            <w:proofErr w:type="spellStart"/>
            <w:r w:rsidRPr="00D5029A">
              <w:rPr>
                <w:color w:val="auto"/>
                <w:sz w:val="20"/>
              </w:rPr>
              <w:t>pamattiesību</w:t>
            </w:r>
            <w:proofErr w:type="spellEnd"/>
            <w:r w:rsidRPr="00D5029A">
              <w:rPr>
                <w:color w:val="auto"/>
                <w:sz w:val="20"/>
              </w:rPr>
              <w:t xml:space="preserve"> ierobežojuma samērīgumu </w:t>
            </w:r>
            <w:r w:rsidR="00EA6699">
              <w:rPr>
                <w:color w:val="auto"/>
                <w:sz w:val="20"/>
              </w:rPr>
              <w:t xml:space="preserve">lūdzam </w:t>
            </w:r>
            <w:r w:rsidRPr="00D5029A">
              <w:rPr>
                <w:color w:val="auto"/>
                <w:sz w:val="20"/>
              </w:rPr>
              <w:t>skatīt pie 3.iebilduma pamatojuma informācijas.</w:t>
            </w:r>
          </w:p>
        </w:tc>
      </w:tr>
      <w:tr w:rsidR="00D5029A" w:rsidRPr="00D5029A" w14:paraId="6E6418A5" w14:textId="77777777" w:rsidTr="00F34E14">
        <w:tc>
          <w:tcPr>
            <w:tcW w:w="784" w:type="dxa"/>
            <w:shd w:val="clear" w:color="auto" w:fill="FFFFFF"/>
            <w:noWrap/>
            <w:tcMar>
              <w:top w:w="75" w:type="dxa"/>
              <w:left w:w="75" w:type="dxa"/>
              <w:bottom w:w="75" w:type="dxa"/>
              <w:right w:w="75" w:type="dxa"/>
            </w:tcMar>
          </w:tcPr>
          <w:p w14:paraId="6E6418A0" w14:textId="77777777" w:rsidR="006674D3" w:rsidRPr="00D5029A" w:rsidRDefault="006674D3" w:rsidP="006674D3">
            <w:pPr>
              <w:jc w:val="center"/>
              <w:rPr>
                <w:color w:val="auto"/>
                <w:sz w:val="20"/>
              </w:rPr>
            </w:pPr>
            <w:r w:rsidRPr="00D5029A">
              <w:rPr>
                <w:color w:val="auto"/>
                <w:sz w:val="20"/>
              </w:rPr>
              <w:t>5.</w:t>
            </w:r>
          </w:p>
        </w:tc>
        <w:tc>
          <w:tcPr>
            <w:tcW w:w="1418" w:type="dxa"/>
            <w:shd w:val="clear" w:color="auto" w:fill="FFFFFF"/>
            <w:noWrap/>
            <w:tcMar>
              <w:top w:w="75" w:type="dxa"/>
              <w:left w:w="75" w:type="dxa"/>
              <w:bottom w:w="75" w:type="dxa"/>
              <w:right w:w="75" w:type="dxa"/>
            </w:tcMar>
          </w:tcPr>
          <w:p w14:paraId="6E6418A1" w14:textId="77777777" w:rsidR="006674D3" w:rsidRPr="00D5029A" w:rsidRDefault="006674D3" w:rsidP="006674D3">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A2" w14:textId="77777777" w:rsidR="006674D3" w:rsidRPr="00D5029A" w:rsidRDefault="006674D3" w:rsidP="006674D3">
            <w:pPr>
              <w:jc w:val="left"/>
              <w:rPr>
                <w:color w:val="auto"/>
                <w:sz w:val="20"/>
              </w:rPr>
            </w:pPr>
            <w:r w:rsidRPr="00D5029A">
              <w:rPr>
                <w:b/>
                <w:color w:val="auto"/>
                <w:sz w:val="20"/>
              </w:rPr>
              <w:t xml:space="preserve">Cik var tik likt </w:t>
            </w:r>
            <w:proofErr w:type="spellStart"/>
            <w:r w:rsidRPr="00D5029A">
              <w:rPr>
                <w:b/>
                <w:color w:val="auto"/>
                <w:sz w:val="20"/>
              </w:rPr>
              <w:t>nodoklus</w:t>
            </w:r>
            <w:proofErr w:type="spellEnd"/>
            <w:r w:rsidRPr="00D5029A">
              <w:rPr>
                <w:b/>
                <w:color w:val="auto"/>
                <w:sz w:val="20"/>
              </w:rPr>
              <w:t xml:space="preserve"> un </w:t>
            </w:r>
            <w:proofErr w:type="spellStart"/>
            <w:r w:rsidRPr="00D5029A">
              <w:rPr>
                <w:b/>
                <w:color w:val="auto"/>
                <w:sz w:val="20"/>
              </w:rPr>
              <w:t>nodevas,acimredzams,ka</w:t>
            </w:r>
            <w:proofErr w:type="spellEnd"/>
            <w:r w:rsidRPr="00D5029A">
              <w:rPr>
                <w:b/>
                <w:color w:val="auto"/>
                <w:sz w:val="20"/>
              </w:rPr>
              <w:t xml:space="preserve"> ejat pret tautu ,nevis tautas intereses un tas </w:t>
            </w:r>
            <w:proofErr w:type="spellStart"/>
            <w:r w:rsidRPr="00D5029A">
              <w:rPr>
                <w:b/>
                <w:color w:val="auto"/>
                <w:sz w:val="20"/>
              </w:rPr>
              <w:t>labklajibas</w:t>
            </w:r>
            <w:proofErr w:type="spellEnd"/>
            <w:r w:rsidRPr="00D5029A">
              <w:rPr>
                <w:b/>
                <w:color w:val="auto"/>
                <w:sz w:val="20"/>
              </w:rPr>
              <w:t xml:space="preserve"> </w:t>
            </w:r>
            <w:proofErr w:type="spellStart"/>
            <w:r w:rsidRPr="00D5029A">
              <w:rPr>
                <w:b/>
                <w:color w:val="auto"/>
                <w:sz w:val="20"/>
              </w:rPr>
              <w:t>celsana</w:t>
            </w:r>
            <w:proofErr w:type="spellEnd"/>
            <w:r w:rsidRPr="00D5029A">
              <w:rPr>
                <w:b/>
                <w:color w:val="auto"/>
                <w:sz w:val="20"/>
              </w:rPr>
              <w:t> </w:t>
            </w:r>
          </w:p>
        </w:tc>
        <w:tc>
          <w:tcPr>
            <w:tcW w:w="1276" w:type="dxa"/>
            <w:shd w:val="clear" w:color="auto" w:fill="FFFFFF"/>
            <w:noWrap/>
            <w:tcMar>
              <w:top w:w="75" w:type="dxa"/>
              <w:left w:w="75" w:type="dxa"/>
              <w:bottom w:w="75" w:type="dxa"/>
              <w:right w:w="75" w:type="dxa"/>
            </w:tcMar>
          </w:tcPr>
          <w:p w14:paraId="6E6418A3" w14:textId="12D004C2" w:rsidR="006674D3" w:rsidRPr="008B135B" w:rsidRDefault="006674D3" w:rsidP="006674D3">
            <w:pPr>
              <w:jc w:val="left"/>
              <w:rPr>
                <w:bCs/>
                <w:color w:val="auto"/>
                <w:sz w:val="20"/>
              </w:rPr>
            </w:pPr>
            <w:r w:rsidRPr="008B135B">
              <w:rPr>
                <w:bCs/>
                <w:color w:val="auto"/>
                <w:sz w:val="20"/>
              </w:rPr>
              <w:t>Ņemts vērā</w:t>
            </w:r>
          </w:p>
        </w:tc>
        <w:tc>
          <w:tcPr>
            <w:tcW w:w="7262" w:type="dxa"/>
            <w:shd w:val="clear" w:color="auto" w:fill="FFFFFF"/>
            <w:noWrap/>
            <w:tcMar>
              <w:top w:w="75" w:type="dxa"/>
              <w:left w:w="75" w:type="dxa"/>
              <w:bottom w:w="75" w:type="dxa"/>
              <w:right w:w="75" w:type="dxa"/>
            </w:tcMar>
          </w:tcPr>
          <w:p w14:paraId="5E2EA05F" w14:textId="2B5388C1" w:rsidR="006674D3" w:rsidRPr="00D5029A" w:rsidRDefault="006674D3" w:rsidP="00977B32">
            <w:pPr>
              <w:ind w:firstLine="209"/>
              <w:rPr>
                <w:color w:val="auto"/>
                <w:sz w:val="20"/>
              </w:rPr>
            </w:pPr>
            <w:r w:rsidRPr="00D5029A">
              <w:rPr>
                <w:color w:val="auto"/>
                <w:sz w:val="20"/>
              </w:rPr>
              <w:t xml:space="preserve">Kā ir atzinusi Satversmes tiesa, valsts budžets kā saimnieciska rakstura politikas plānošanas dokuments ietver ne vien konkrētu izdevumu un ieņēmumu aprēķinu – finanšu līdzekļu kopumu –, bet arī pasākumu kopumu, kas paredz labumu pārdali un sadali starp sabiedrības grupām. </w:t>
            </w:r>
            <w:r w:rsidRPr="00D5029A">
              <w:rPr>
                <w:b/>
                <w:bCs/>
                <w:color w:val="auto"/>
                <w:sz w:val="20"/>
              </w:rPr>
              <w:t>Likumdevēja uzdevums ir raudzīties, lai valsts budžetā būtu pietiekami daudz līdzekļu, kā arī tiktu izstrādāts pienācīgs regulējums sabiedrības labklājības nodrošināšanai</w:t>
            </w:r>
            <w:r w:rsidRPr="00D5029A">
              <w:rPr>
                <w:color w:val="auto"/>
                <w:sz w:val="20"/>
              </w:rPr>
              <w:t xml:space="preserve">. Tādēļ Saeimas kārtības rullī paredzēta īpaša procedūra </w:t>
            </w:r>
            <w:r w:rsidRPr="00D5029A">
              <w:rPr>
                <w:color w:val="auto"/>
                <w:sz w:val="20"/>
              </w:rPr>
              <w:lastRenderedPageBreak/>
              <w:t>valsts budžeta pieņemšanai. Saeimas kārtības ruļļa 87.</w:t>
            </w:r>
            <w:r w:rsidRPr="00D5029A">
              <w:rPr>
                <w:color w:val="auto"/>
                <w:sz w:val="20"/>
                <w:vertAlign w:val="superscript"/>
              </w:rPr>
              <w:t>1</w:t>
            </w:r>
            <w:r w:rsidRPr="00D5029A">
              <w:rPr>
                <w:color w:val="auto"/>
                <w:sz w:val="20"/>
              </w:rPr>
              <w:t> pants paredz, ka budžeta likumprojektu paketi veido gadskārtējā valsts budžeta likuma projekts un likumprojekti, kuri nosaka vai groza valsts budžetu jeb ar budžetu saistīti likumprojekti. Tā kā valsts finanšu līdzekļu plānošanas pamats ir valsts ienākumu un izdevumu aprēķins, likumdevējam ir tiesības un tai pašā laikā arī pienākums valsts budžeta likumā un to pavadošo likumu paketē reglamentēt vienīgi tādus jautājumus, kas attiecas uz konkrēto saimniecisko gadu un ir cieši saistīti ar valsts finanšu līdzekļu izlietojumu (</w:t>
            </w:r>
            <w:r w:rsidRPr="00D5029A">
              <w:rPr>
                <w:i/>
                <w:iCs/>
                <w:color w:val="auto"/>
                <w:sz w:val="20"/>
              </w:rPr>
              <w:t xml:space="preserve">skatīt Satversmes tiesas </w:t>
            </w:r>
            <w:r w:rsidR="009825D7" w:rsidRPr="00D5029A">
              <w:rPr>
                <w:i/>
                <w:iCs/>
                <w:color w:val="auto"/>
                <w:sz w:val="20"/>
              </w:rPr>
              <w:t>2011.gada 19.decembra spriedumu lietā Nr.2011-03-01</w:t>
            </w:r>
            <w:r w:rsidR="009D4706" w:rsidRPr="00D5029A">
              <w:rPr>
                <w:i/>
                <w:iCs/>
                <w:color w:val="auto"/>
                <w:sz w:val="20"/>
              </w:rPr>
              <w:t xml:space="preserve"> 18.punktu</w:t>
            </w:r>
            <w:r w:rsidRPr="00D5029A">
              <w:rPr>
                <w:color w:val="auto"/>
                <w:sz w:val="20"/>
              </w:rPr>
              <w:t>).</w:t>
            </w:r>
          </w:p>
          <w:p w14:paraId="3DCB40B1" w14:textId="77777777" w:rsidR="006674D3" w:rsidRPr="00D5029A" w:rsidRDefault="006674D3" w:rsidP="00977B32">
            <w:pPr>
              <w:ind w:firstLine="209"/>
              <w:rPr>
                <w:color w:val="auto"/>
                <w:sz w:val="20"/>
              </w:rPr>
            </w:pPr>
            <w:r w:rsidRPr="00D5029A">
              <w:rPr>
                <w:color w:val="auto"/>
                <w:sz w:val="20"/>
              </w:rPr>
              <w:t>Valstij ir nepieciešami ienākumi, lai segtu valsts izdevumus.</w:t>
            </w:r>
          </w:p>
          <w:p w14:paraId="397D9A85" w14:textId="07156225" w:rsidR="006674D3" w:rsidRPr="00D5029A" w:rsidRDefault="006674D3" w:rsidP="00977B32">
            <w:pPr>
              <w:ind w:firstLine="209"/>
              <w:rPr>
                <w:color w:val="auto"/>
                <w:sz w:val="20"/>
              </w:rPr>
            </w:pPr>
            <w:r w:rsidRPr="00D5029A">
              <w:rPr>
                <w:color w:val="auto"/>
                <w:sz w:val="20"/>
              </w:rPr>
              <w:t>Tā kā valsts budžeta ieņēmumu būtiskāko daļu veido ieņēmumi no nodokļ</w:t>
            </w:r>
            <w:r w:rsidR="009D4706" w:rsidRPr="00D5029A">
              <w:rPr>
                <w:color w:val="auto"/>
                <w:sz w:val="20"/>
              </w:rPr>
              <w:t>u maksājumiem</w:t>
            </w:r>
            <w:r w:rsidRPr="00D5029A">
              <w:rPr>
                <w:color w:val="auto"/>
                <w:sz w:val="20"/>
              </w:rPr>
              <w:t xml:space="preserve">, tad ir nepieciešami mehānismi, kā nodrošināt, ka ikviena persona bauda  ne tikai Satversmē garantētās </w:t>
            </w:r>
            <w:proofErr w:type="spellStart"/>
            <w:r w:rsidRPr="00D5029A">
              <w:rPr>
                <w:color w:val="auto"/>
                <w:sz w:val="20"/>
              </w:rPr>
              <w:t>pamattiesības</w:t>
            </w:r>
            <w:proofErr w:type="spellEnd"/>
            <w:r w:rsidRPr="00D5029A">
              <w:rPr>
                <w:color w:val="auto"/>
                <w:sz w:val="20"/>
              </w:rPr>
              <w:t>, bet arī izpilda konstitucionālo pienākumu maksāt nodokļus.</w:t>
            </w:r>
          </w:p>
          <w:p w14:paraId="229DC074" w14:textId="77777777" w:rsidR="006674D3" w:rsidRPr="00D5029A" w:rsidRDefault="006674D3" w:rsidP="00977B32">
            <w:pPr>
              <w:ind w:firstLine="209"/>
              <w:rPr>
                <w:color w:val="auto"/>
                <w:sz w:val="20"/>
              </w:rPr>
            </w:pPr>
            <w:r w:rsidRPr="00D5029A">
              <w:rPr>
                <w:color w:val="auto"/>
                <w:sz w:val="20"/>
              </w:rPr>
              <w:t>Satversmes tiesa ir arī atzinusi, ka valstij ir pienākums sabiedrības labklājības interesēs izveidot efektīvu nodokļu iekasēšanas sistēmu (</w:t>
            </w:r>
            <w:r w:rsidRPr="00D5029A">
              <w:rPr>
                <w:i/>
                <w:iCs/>
                <w:color w:val="auto"/>
                <w:sz w:val="20"/>
              </w:rPr>
              <w:t>skatīt Satversmes tiesas 2013.gada 15.aprīļa sprieduma lietā Nr. 2012</w:t>
            </w:r>
            <w:r w:rsidRPr="00D5029A">
              <w:rPr>
                <w:i/>
                <w:iCs/>
                <w:color w:val="auto"/>
                <w:sz w:val="20"/>
              </w:rPr>
              <w:noBreakHyphen/>
              <w:t>18</w:t>
            </w:r>
            <w:r w:rsidRPr="00D5029A">
              <w:rPr>
                <w:i/>
                <w:iCs/>
                <w:color w:val="auto"/>
                <w:sz w:val="20"/>
              </w:rPr>
              <w:noBreakHyphen/>
              <w:t>01 17.punktu</w:t>
            </w:r>
            <w:r w:rsidRPr="00D5029A">
              <w:rPr>
                <w:color w:val="auto"/>
                <w:sz w:val="20"/>
              </w:rPr>
              <w:t xml:space="preserve">). </w:t>
            </w:r>
          </w:p>
          <w:p w14:paraId="18ECD758" w14:textId="77777777" w:rsidR="006674D3" w:rsidRPr="00D5029A" w:rsidRDefault="006674D3" w:rsidP="00977B32">
            <w:pPr>
              <w:ind w:firstLine="209"/>
              <w:rPr>
                <w:color w:val="auto"/>
                <w:sz w:val="20"/>
              </w:rPr>
            </w:pPr>
            <w:r w:rsidRPr="00D5029A">
              <w:rPr>
                <w:color w:val="auto"/>
                <w:sz w:val="20"/>
              </w:rPr>
              <w:t>Savukārt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w:t>
            </w:r>
            <w:r w:rsidRPr="00D5029A">
              <w:rPr>
                <w:i/>
                <w:iCs/>
                <w:color w:val="auto"/>
                <w:sz w:val="20"/>
              </w:rPr>
              <w:t>skatīt Satversmes tiesas 2021.gada 6.aprīļa spriedumu lietā Nr.2020-31-01 16.3.punktu</w:t>
            </w:r>
            <w:r w:rsidRPr="00D5029A">
              <w:rPr>
                <w:color w:val="auto"/>
                <w:sz w:val="20"/>
              </w:rPr>
              <w:t>)</w:t>
            </w:r>
          </w:p>
          <w:p w14:paraId="510DFD18" w14:textId="77777777" w:rsidR="006674D3" w:rsidRDefault="006674D3" w:rsidP="00977B32">
            <w:pPr>
              <w:ind w:firstLine="209"/>
              <w:rPr>
                <w:color w:val="auto"/>
                <w:sz w:val="20"/>
              </w:rPr>
            </w:pPr>
            <w:r w:rsidRPr="00D5029A">
              <w:rPr>
                <w:color w:val="auto"/>
                <w:sz w:val="20"/>
              </w:rPr>
              <w:t>Fiziskai personai par izmaksāto “aplokšņu algu” netiek aprēķināti un maksāti nodokļi. Tā rezultātā valsts ienākumu un izdevumu slogs gulstas uz tiem darba devējiem un darba ņēmējiem, kuri maksā visus nodokļus.</w:t>
            </w:r>
          </w:p>
          <w:p w14:paraId="754DB661" w14:textId="4D96E2F7" w:rsidR="00DC716F" w:rsidRPr="00AA6A83" w:rsidRDefault="00CF3D1B" w:rsidP="00DC716F">
            <w:pPr>
              <w:ind w:firstLine="209"/>
              <w:rPr>
                <w:color w:val="auto"/>
                <w:sz w:val="20"/>
              </w:rPr>
            </w:pPr>
            <w:r w:rsidRPr="00AA6A83">
              <w:rPr>
                <w:color w:val="auto"/>
                <w:sz w:val="20"/>
              </w:rPr>
              <w:t>Vienlaikus personas, kas saņem “aplokšņu algas” ir pakļautas sociālo garantiju, darba drošības un sociālās apdrošināšanas riskam. “Aplokšņu algas”  ne vien negatīvi ietekmē nodarbināto sociālās apdrošināšanas iemaksas, bet arī liedz saņemt valsts garantēto ienākumu aizvietojumu, iestājoties pensijas vecumam, iegūstot invaliditāti, zaudējot apgādnieku, slimības gadījumā, maternitātes periodā, zaudējot darbu, kā arī ciešot darba negadījumā vai saslimstot ar arodslimību.</w:t>
            </w:r>
          </w:p>
          <w:p w14:paraId="6E6418A4" w14:textId="6D2310F0" w:rsidR="006674D3" w:rsidRPr="00D5029A" w:rsidRDefault="006674D3" w:rsidP="00DC716F">
            <w:pPr>
              <w:ind w:firstLine="209"/>
              <w:rPr>
                <w:color w:val="auto"/>
                <w:sz w:val="20"/>
              </w:rPr>
            </w:pPr>
            <w:r w:rsidRPr="00D5029A">
              <w:rPr>
                <w:color w:val="auto"/>
                <w:sz w:val="20"/>
              </w:rPr>
              <w:t>Ievērojot minēto, anotācija ir papildināta ar skaidrojumu, ka likumprojekt</w:t>
            </w:r>
            <w:r w:rsidR="008D2D99">
              <w:rPr>
                <w:color w:val="auto"/>
                <w:sz w:val="20"/>
              </w:rPr>
              <w:t>ā ietverto grozījumu</w:t>
            </w:r>
            <w:r w:rsidRPr="00D5029A">
              <w:rPr>
                <w:color w:val="auto"/>
                <w:sz w:val="20"/>
              </w:rPr>
              <w:t xml:space="preserve"> mērķis nav uzlikt jaunu nodokli vai nodevu, bet gan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(šajā gadījumā – “aplokšņu algu”) risks.</w:t>
            </w:r>
          </w:p>
        </w:tc>
      </w:tr>
      <w:tr w:rsidR="00D5029A" w:rsidRPr="00D5029A" w14:paraId="6E6418AB" w14:textId="77777777" w:rsidTr="00F34E14">
        <w:tc>
          <w:tcPr>
            <w:tcW w:w="784" w:type="dxa"/>
            <w:shd w:val="clear" w:color="auto" w:fill="FFFFFF"/>
            <w:noWrap/>
            <w:tcMar>
              <w:top w:w="75" w:type="dxa"/>
              <w:left w:w="75" w:type="dxa"/>
              <w:bottom w:w="75" w:type="dxa"/>
              <w:right w:w="75" w:type="dxa"/>
            </w:tcMar>
          </w:tcPr>
          <w:p w14:paraId="6E6418A6" w14:textId="77777777" w:rsidR="0035689F" w:rsidRPr="00D5029A" w:rsidRDefault="0035689F" w:rsidP="0035689F">
            <w:pPr>
              <w:jc w:val="center"/>
              <w:rPr>
                <w:color w:val="auto"/>
                <w:sz w:val="20"/>
              </w:rPr>
            </w:pPr>
            <w:r w:rsidRPr="00D5029A">
              <w:rPr>
                <w:color w:val="auto"/>
                <w:sz w:val="20"/>
              </w:rPr>
              <w:lastRenderedPageBreak/>
              <w:t>6.</w:t>
            </w:r>
          </w:p>
        </w:tc>
        <w:tc>
          <w:tcPr>
            <w:tcW w:w="1418" w:type="dxa"/>
            <w:shd w:val="clear" w:color="auto" w:fill="FFFFFF"/>
            <w:noWrap/>
            <w:tcMar>
              <w:top w:w="75" w:type="dxa"/>
              <w:left w:w="75" w:type="dxa"/>
              <w:bottom w:w="75" w:type="dxa"/>
              <w:right w:w="75" w:type="dxa"/>
            </w:tcMar>
          </w:tcPr>
          <w:p w14:paraId="6E6418A7" w14:textId="77777777" w:rsidR="0035689F" w:rsidRPr="00D5029A" w:rsidRDefault="0035689F" w:rsidP="0035689F">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A8" w14:textId="77777777" w:rsidR="0035689F" w:rsidRPr="00D5029A" w:rsidRDefault="0035689F" w:rsidP="0035689F">
            <w:pPr>
              <w:jc w:val="left"/>
              <w:rPr>
                <w:color w:val="auto"/>
                <w:sz w:val="20"/>
              </w:rPr>
            </w:pPr>
            <w:r w:rsidRPr="00D5029A">
              <w:rPr>
                <w:b/>
                <w:color w:val="auto"/>
                <w:sz w:val="20"/>
              </w:rPr>
              <w:t xml:space="preserve">Skaidrai naudai </w:t>
            </w:r>
            <w:proofErr w:type="spellStart"/>
            <w:r w:rsidRPr="00D5029A">
              <w:rPr>
                <w:b/>
                <w:color w:val="auto"/>
                <w:sz w:val="20"/>
              </w:rPr>
              <w:t>obligati</w:t>
            </w:r>
            <w:proofErr w:type="spellEnd"/>
            <w:r w:rsidRPr="00D5029A">
              <w:rPr>
                <w:b/>
                <w:color w:val="auto"/>
                <w:sz w:val="20"/>
              </w:rPr>
              <w:t xml:space="preserve"> </w:t>
            </w:r>
            <w:proofErr w:type="spellStart"/>
            <w:r w:rsidRPr="00D5029A">
              <w:rPr>
                <w:b/>
                <w:color w:val="auto"/>
                <w:sz w:val="20"/>
              </w:rPr>
              <w:t>japaliek,un</w:t>
            </w:r>
            <w:proofErr w:type="spellEnd"/>
            <w:r w:rsidRPr="00D5029A">
              <w:rPr>
                <w:b/>
                <w:color w:val="auto"/>
                <w:sz w:val="20"/>
              </w:rPr>
              <w:t xml:space="preserve"> tur nav citu variantu </w:t>
            </w:r>
          </w:p>
        </w:tc>
        <w:tc>
          <w:tcPr>
            <w:tcW w:w="1276" w:type="dxa"/>
            <w:shd w:val="clear" w:color="auto" w:fill="FFFFFF"/>
            <w:noWrap/>
            <w:tcMar>
              <w:top w:w="75" w:type="dxa"/>
              <w:left w:w="75" w:type="dxa"/>
              <w:bottom w:w="75" w:type="dxa"/>
              <w:right w:w="75" w:type="dxa"/>
            </w:tcMar>
          </w:tcPr>
          <w:p w14:paraId="6E6418A9" w14:textId="48464747" w:rsidR="0035689F" w:rsidRPr="008B135B" w:rsidRDefault="0035689F" w:rsidP="0035689F">
            <w:pPr>
              <w:jc w:val="left"/>
              <w:rPr>
                <w:bCs/>
                <w:color w:val="auto"/>
                <w:sz w:val="20"/>
              </w:rPr>
            </w:pPr>
            <w:r w:rsidRPr="008B135B">
              <w:rPr>
                <w:bCs/>
                <w:color w:val="auto"/>
                <w:sz w:val="20"/>
              </w:rPr>
              <w:t>Ņemts vērā</w:t>
            </w:r>
          </w:p>
        </w:tc>
        <w:tc>
          <w:tcPr>
            <w:tcW w:w="7262" w:type="dxa"/>
            <w:shd w:val="clear" w:color="auto" w:fill="FFFFFF"/>
            <w:noWrap/>
            <w:tcMar>
              <w:top w:w="75" w:type="dxa"/>
              <w:left w:w="75" w:type="dxa"/>
              <w:bottom w:w="75" w:type="dxa"/>
              <w:right w:w="75" w:type="dxa"/>
            </w:tcMar>
          </w:tcPr>
          <w:p w14:paraId="26C3522B" w14:textId="58413897" w:rsidR="0035689F" w:rsidRPr="00D5029A" w:rsidRDefault="0035689F" w:rsidP="00933C8A">
            <w:pPr>
              <w:ind w:firstLine="209"/>
              <w:rPr>
                <w:color w:val="auto"/>
                <w:sz w:val="20"/>
              </w:rPr>
            </w:pPr>
            <w:r w:rsidRPr="00D5029A">
              <w:rPr>
                <w:color w:val="auto"/>
                <w:sz w:val="20"/>
              </w:rPr>
              <w:t xml:space="preserve">Likumprojektā iekļautie grozījumi neparedz </w:t>
            </w:r>
            <w:r w:rsidR="008C3551" w:rsidRPr="00D5029A">
              <w:rPr>
                <w:color w:val="auto"/>
                <w:sz w:val="20"/>
              </w:rPr>
              <w:t xml:space="preserve">aizliegt </w:t>
            </w:r>
            <w:r w:rsidRPr="00D5029A">
              <w:rPr>
                <w:color w:val="auto"/>
                <w:sz w:val="20"/>
              </w:rPr>
              <w:t xml:space="preserve">skaidras naudas </w:t>
            </w:r>
            <w:r w:rsidR="00E60886" w:rsidRPr="00D5029A">
              <w:rPr>
                <w:color w:val="auto"/>
                <w:sz w:val="20"/>
              </w:rPr>
              <w:t>darījumus</w:t>
            </w:r>
            <w:r w:rsidRPr="00D5029A">
              <w:rPr>
                <w:color w:val="auto"/>
                <w:sz w:val="20"/>
              </w:rPr>
              <w:t>.</w:t>
            </w:r>
            <w:r w:rsidR="00E60886" w:rsidRPr="00D5029A">
              <w:rPr>
                <w:color w:val="auto"/>
                <w:sz w:val="20"/>
              </w:rPr>
              <w:t xml:space="preserve"> Tāpat kā līdz šim – </w:t>
            </w:r>
            <w:r w:rsidR="00E0447A" w:rsidRPr="00D5029A">
              <w:rPr>
                <w:color w:val="auto"/>
                <w:sz w:val="20"/>
              </w:rPr>
              <w:t>fiziskās</w:t>
            </w:r>
            <w:r w:rsidR="00E60886" w:rsidRPr="00D5029A">
              <w:rPr>
                <w:color w:val="auto"/>
                <w:sz w:val="20"/>
              </w:rPr>
              <w:t xml:space="preserve"> person</w:t>
            </w:r>
            <w:r w:rsidR="00E0447A" w:rsidRPr="00D5029A">
              <w:rPr>
                <w:color w:val="auto"/>
                <w:sz w:val="20"/>
              </w:rPr>
              <w:t>as</w:t>
            </w:r>
            <w:r w:rsidR="00E60886" w:rsidRPr="00D5029A">
              <w:rPr>
                <w:color w:val="auto"/>
                <w:sz w:val="20"/>
              </w:rPr>
              <w:t xml:space="preserve"> saskaņā ar likuma “Par nodokļiem un nodevām” 30.panta astoto daļu </w:t>
            </w:r>
            <w:r w:rsidR="00E0447A" w:rsidRPr="00D5029A">
              <w:rPr>
                <w:color w:val="auto"/>
                <w:sz w:val="20"/>
              </w:rPr>
              <w:t>varēs veikt</w:t>
            </w:r>
            <w:r w:rsidR="00E60886" w:rsidRPr="00D5029A">
              <w:rPr>
                <w:color w:val="auto"/>
                <w:sz w:val="20"/>
              </w:rPr>
              <w:t xml:space="preserve"> skaidrā naudā darījumu, kura summa nepārsniedz 7200 </w:t>
            </w:r>
            <w:proofErr w:type="spellStart"/>
            <w:r w:rsidR="00E60886" w:rsidRPr="00D5029A">
              <w:rPr>
                <w:i/>
                <w:iCs/>
                <w:color w:val="auto"/>
                <w:sz w:val="20"/>
              </w:rPr>
              <w:t>euro</w:t>
            </w:r>
            <w:proofErr w:type="spellEnd"/>
            <w:r w:rsidR="00E60886" w:rsidRPr="00D5029A">
              <w:rPr>
                <w:color w:val="auto"/>
                <w:sz w:val="20"/>
              </w:rPr>
              <w:t xml:space="preserve">. </w:t>
            </w:r>
            <w:r w:rsidRPr="00D5029A">
              <w:rPr>
                <w:color w:val="auto"/>
                <w:sz w:val="20"/>
              </w:rPr>
              <w:t xml:space="preserve"> </w:t>
            </w:r>
          </w:p>
          <w:p w14:paraId="159E7851" w14:textId="397D9DBE" w:rsidR="000B6DCC" w:rsidRPr="00D5029A" w:rsidRDefault="0035689F" w:rsidP="000B6DCC">
            <w:pPr>
              <w:ind w:firstLine="209"/>
              <w:rPr>
                <w:color w:val="auto"/>
                <w:sz w:val="20"/>
              </w:rPr>
            </w:pPr>
            <w:r w:rsidRPr="00D5029A">
              <w:rPr>
                <w:color w:val="auto"/>
                <w:sz w:val="20"/>
              </w:rPr>
              <w:lastRenderedPageBreak/>
              <w:t>Kā jau šobrīd skaidrots anotācijā, ņemot vērā esošo ģeopolitisko situāciju un ar to iespējamos riskus, skaidra nauda joprojām ir likumīgs maksājumu veids, bet banknotes un monētas ir svarīgas krīzes situācij</w:t>
            </w:r>
            <w:r w:rsidR="009C3B13" w:rsidRPr="00D5029A">
              <w:rPr>
                <w:color w:val="auto"/>
                <w:sz w:val="20"/>
              </w:rPr>
              <w:t>ā</w:t>
            </w:r>
            <w:r w:rsidRPr="00D5029A">
              <w:rPr>
                <w:color w:val="auto"/>
                <w:sz w:val="20"/>
              </w:rPr>
              <w:t>s, kad ir iespējami interneta un elektrības padeves pārtraukumi, tāpēc katram sabiedrības loceklim jānodrošina skaidras naudas uzkrājums krīzes pārvarēšanai.</w:t>
            </w:r>
          </w:p>
          <w:p w14:paraId="6E6418AA" w14:textId="4C12B8DF" w:rsidR="0035689F" w:rsidRPr="00D5029A" w:rsidRDefault="0035689F" w:rsidP="000B6DCC">
            <w:pPr>
              <w:ind w:firstLine="209"/>
              <w:rPr>
                <w:color w:val="auto"/>
                <w:sz w:val="20"/>
              </w:rPr>
            </w:pPr>
            <w:r w:rsidRPr="00D5029A">
              <w:rPr>
                <w:color w:val="auto"/>
                <w:sz w:val="20"/>
              </w:rPr>
              <w:t>Vienlaikus norādām, ka anotācija</w:t>
            </w:r>
            <w:r w:rsidR="009C3B13" w:rsidRPr="00D5029A">
              <w:rPr>
                <w:color w:val="auto"/>
                <w:sz w:val="20"/>
              </w:rPr>
              <w:t xml:space="preserve"> tiks</w:t>
            </w:r>
            <w:r w:rsidRPr="00D5029A">
              <w:rPr>
                <w:color w:val="auto"/>
                <w:sz w:val="20"/>
              </w:rPr>
              <w:t xml:space="preserve"> papildināta ar skaidrojumu, ka likumprojektā iekļautie grozījumi </w:t>
            </w:r>
            <w:r w:rsidR="009C3B13" w:rsidRPr="00D5029A">
              <w:rPr>
                <w:color w:val="auto"/>
                <w:sz w:val="20"/>
              </w:rPr>
              <w:t>nav vērsti uz aizliegumu</w:t>
            </w:r>
            <w:r w:rsidRPr="00D5029A">
              <w:rPr>
                <w:color w:val="auto"/>
                <w:sz w:val="20"/>
              </w:rPr>
              <w:t xml:space="preserve"> veikt skaidras naudas darījumus vai skaidras naudas uzkrājumus</w:t>
            </w:r>
            <w:r w:rsidR="005515FA" w:rsidRPr="00D5029A">
              <w:rPr>
                <w:color w:val="auto"/>
                <w:sz w:val="20"/>
              </w:rPr>
              <w:t>.</w:t>
            </w:r>
          </w:p>
        </w:tc>
      </w:tr>
      <w:tr w:rsidR="00D5029A" w:rsidRPr="00D5029A" w14:paraId="6E6418B1" w14:textId="77777777" w:rsidTr="00F34E14">
        <w:tc>
          <w:tcPr>
            <w:tcW w:w="784" w:type="dxa"/>
            <w:shd w:val="clear" w:color="auto" w:fill="FFFFFF"/>
            <w:noWrap/>
            <w:tcMar>
              <w:top w:w="75" w:type="dxa"/>
              <w:left w:w="75" w:type="dxa"/>
              <w:bottom w:w="75" w:type="dxa"/>
              <w:right w:w="75" w:type="dxa"/>
            </w:tcMar>
          </w:tcPr>
          <w:p w14:paraId="6E6418AC" w14:textId="77777777" w:rsidR="0035689F" w:rsidRPr="00D5029A" w:rsidRDefault="0035689F" w:rsidP="0035689F">
            <w:pPr>
              <w:jc w:val="center"/>
              <w:rPr>
                <w:color w:val="auto"/>
                <w:sz w:val="20"/>
              </w:rPr>
            </w:pPr>
            <w:r w:rsidRPr="00D5029A">
              <w:rPr>
                <w:color w:val="auto"/>
                <w:sz w:val="20"/>
              </w:rPr>
              <w:lastRenderedPageBreak/>
              <w:t>7.</w:t>
            </w:r>
          </w:p>
        </w:tc>
        <w:tc>
          <w:tcPr>
            <w:tcW w:w="1418" w:type="dxa"/>
            <w:shd w:val="clear" w:color="auto" w:fill="FFFFFF"/>
            <w:noWrap/>
            <w:tcMar>
              <w:top w:w="75" w:type="dxa"/>
              <w:left w:w="75" w:type="dxa"/>
              <w:bottom w:w="75" w:type="dxa"/>
              <w:right w:w="75" w:type="dxa"/>
            </w:tcMar>
          </w:tcPr>
          <w:p w14:paraId="6E6418AD" w14:textId="77777777" w:rsidR="0035689F" w:rsidRPr="00D5029A" w:rsidRDefault="0035689F" w:rsidP="0035689F">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AE" w14:textId="77777777" w:rsidR="0035689F" w:rsidRPr="00D5029A" w:rsidRDefault="0035689F" w:rsidP="0035689F">
            <w:pPr>
              <w:jc w:val="left"/>
              <w:rPr>
                <w:color w:val="auto"/>
                <w:sz w:val="20"/>
              </w:rPr>
            </w:pPr>
            <w:proofErr w:type="spellStart"/>
            <w:r w:rsidRPr="00D5029A">
              <w:rPr>
                <w:color w:val="auto"/>
                <w:sz w:val="20"/>
              </w:rPr>
              <w:t>Кā</w:t>
            </w:r>
            <w:proofErr w:type="spellEnd"/>
            <w:r w:rsidRPr="00D5029A">
              <w:rPr>
                <w:color w:val="auto"/>
                <w:sz w:val="20"/>
              </w:rPr>
              <w:t xml:space="preserve"> Latvijas Republikas pilsonis un Cilvēks Es iebilstu pret grozījumiem. Pamatojoties uz konstitūciju (Satversme) un tas pamatprincipiem, šie grozījumi tieši ierobežo pilsoņu pamatbrīvības. Šie jaunie standarti neatbilst realitātei un reāli </w:t>
            </w:r>
            <w:proofErr w:type="spellStart"/>
            <w:r w:rsidRPr="00D5029A">
              <w:rPr>
                <w:color w:val="auto"/>
                <w:sz w:val="20"/>
              </w:rPr>
              <w:t>ekonomiskāsi</w:t>
            </w:r>
            <w:proofErr w:type="spellEnd"/>
            <w:r w:rsidRPr="00D5029A">
              <w:rPr>
                <w:color w:val="auto"/>
                <w:sz w:val="20"/>
              </w:rPr>
              <w:t xml:space="preserve"> situācijai. Ikgadējie </w:t>
            </w:r>
            <w:proofErr w:type="spellStart"/>
            <w:r w:rsidRPr="00D5029A">
              <w:rPr>
                <w:color w:val="auto"/>
                <w:sz w:val="20"/>
              </w:rPr>
              <w:t>komunālajie</w:t>
            </w:r>
            <w:proofErr w:type="spellEnd"/>
            <w:r w:rsidRPr="00D5029A">
              <w:rPr>
                <w:color w:val="auto"/>
                <w:sz w:val="20"/>
              </w:rPr>
              <w:t xml:space="preserve"> maksājumi, lielākajai daļai iedzīvotāju, pārsniedz minētos minimumus! Tas ir absurds! </w:t>
            </w:r>
            <w:proofErr w:type="spellStart"/>
            <w:r w:rsidRPr="00D5029A">
              <w:rPr>
                <w:color w:val="auto"/>
                <w:sz w:val="20"/>
              </w:rPr>
              <w:t>Tājā</w:t>
            </w:r>
            <w:proofErr w:type="spellEnd"/>
            <w:r w:rsidRPr="00D5029A">
              <w:rPr>
                <w:color w:val="auto"/>
                <w:sz w:val="20"/>
              </w:rPr>
              <w:t xml:space="preserve"> pašā  laikā, lielos projektos (ministru, ierēdņu algas, ielu remonts, Rail </w:t>
            </w:r>
            <w:proofErr w:type="spellStart"/>
            <w:r w:rsidRPr="00D5029A">
              <w:rPr>
                <w:color w:val="auto"/>
                <w:sz w:val="20"/>
              </w:rPr>
              <w:t>Baltica</w:t>
            </w:r>
            <w:proofErr w:type="spellEnd"/>
            <w:r w:rsidRPr="00D5029A">
              <w:rPr>
                <w:color w:val="auto"/>
                <w:sz w:val="20"/>
              </w:rPr>
              <w:t>, un uzpūsts aizsardzības budžets) šie līdzekļi it kā netiek ņemti vērā un tiek nekontrolējami tērēti.</w:t>
            </w:r>
            <w:r w:rsidRPr="00D5029A">
              <w:rPr>
                <w:color w:val="auto"/>
                <w:sz w:val="20"/>
              </w:rPr>
              <w:br/>
              <w:t xml:space="preserve">Cits jautājums - Cilvēka tiesības izvēlēties, kā veikt maksājumus (skaidras vai bezskaidras naudas) un tam nav nekādas sakaras ar </w:t>
            </w:r>
            <w:proofErr w:type="spellStart"/>
            <w:r w:rsidRPr="00D5029A">
              <w:rPr>
                <w:color w:val="auto"/>
                <w:sz w:val="20"/>
              </w:rPr>
              <w:t>tehnoloģīju</w:t>
            </w:r>
            <w:proofErr w:type="spellEnd"/>
            <w:r w:rsidRPr="00D5029A">
              <w:rPr>
                <w:color w:val="auto"/>
                <w:sz w:val="20"/>
              </w:rPr>
              <w:t xml:space="preserve"> </w:t>
            </w:r>
            <w:proofErr w:type="spellStart"/>
            <w:r w:rsidRPr="00D5029A">
              <w:rPr>
                <w:color w:val="auto"/>
                <w:sz w:val="20"/>
              </w:rPr>
              <w:t>attistību</w:t>
            </w:r>
            <w:proofErr w:type="spellEnd"/>
            <w:r w:rsidRPr="00D5029A">
              <w:rPr>
                <w:color w:val="auto"/>
                <w:sz w:val="20"/>
              </w:rPr>
              <w:t>.</w:t>
            </w:r>
            <w:r w:rsidRPr="00D5029A">
              <w:rPr>
                <w:color w:val="auto"/>
                <w:sz w:val="20"/>
              </w:rPr>
              <w:br/>
              <w:t xml:space="preserve">Vai šie grozījumi īstenībā ir vērsti uz pilsoņu brīvību ierobežošanu? par stingrāku kontroli pār viņu darbību un dzīvi? Kāda jēga? </w:t>
            </w:r>
            <w:proofErr w:type="spellStart"/>
            <w:r w:rsidRPr="00D5029A">
              <w:rPr>
                <w:color w:val="auto"/>
                <w:sz w:val="20"/>
              </w:rPr>
              <w:t>Varbut</w:t>
            </w:r>
            <w:proofErr w:type="spellEnd"/>
            <w:r w:rsidRPr="00D5029A">
              <w:rPr>
                <w:color w:val="auto"/>
                <w:sz w:val="20"/>
              </w:rPr>
              <w:t xml:space="preserve"> ir vērts ierobežot banku peļņu, samazināt ministru, </w:t>
            </w:r>
            <w:proofErr w:type="spellStart"/>
            <w:r w:rsidRPr="00D5029A">
              <w:rPr>
                <w:color w:val="auto"/>
                <w:sz w:val="20"/>
              </w:rPr>
              <w:t>deputatu</w:t>
            </w:r>
            <w:proofErr w:type="spellEnd"/>
            <w:r w:rsidRPr="00D5029A">
              <w:rPr>
                <w:color w:val="auto"/>
                <w:sz w:val="20"/>
              </w:rPr>
              <w:t xml:space="preserve"> un </w:t>
            </w:r>
            <w:proofErr w:type="spellStart"/>
            <w:r w:rsidRPr="00D5029A">
              <w:rPr>
                <w:color w:val="auto"/>
                <w:sz w:val="20"/>
              </w:rPr>
              <w:t>ieredņu</w:t>
            </w:r>
            <w:proofErr w:type="spellEnd"/>
            <w:r w:rsidRPr="00D5029A">
              <w:rPr>
                <w:color w:val="auto"/>
                <w:sz w:val="20"/>
              </w:rPr>
              <w:t xml:space="preserve"> </w:t>
            </w:r>
            <w:proofErr w:type="spellStart"/>
            <w:r w:rsidRPr="00D5029A">
              <w:rPr>
                <w:color w:val="auto"/>
                <w:sz w:val="20"/>
              </w:rPr>
              <w:t>peļņū</w:t>
            </w:r>
            <w:proofErr w:type="spellEnd"/>
            <w:r w:rsidRPr="00D5029A">
              <w:rPr>
                <w:color w:val="auto"/>
                <w:sz w:val="20"/>
              </w:rPr>
              <w:t xml:space="preserve"> un palielināt nodokļus </w:t>
            </w:r>
            <w:proofErr w:type="spellStart"/>
            <w:r w:rsidRPr="00D5029A">
              <w:rPr>
                <w:color w:val="auto"/>
                <w:sz w:val="20"/>
              </w:rPr>
              <w:t>mega</w:t>
            </w:r>
            <w:proofErr w:type="spellEnd"/>
            <w:r w:rsidRPr="00D5029A">
              <w:rPr>
                <w:color w:val="auto"/>
                <w:sz w:val="20"/>
              </w:rPr>
              <w:t xml:space="preserve"> korporācijām, (tur, kur atrodas īsta ēnu ekonomika)</w:t>
            </w:r>
          </w:p>
        </w:tc>
        <w:tc>
          <w:tcPr>
            <w:tcW w:w="1276" w:type="dxa"/>
            <w:shd w:val="clear" w:color="auto" w:fill="FFFFFF"/>
            <w:noWrap/>
            <w:tcMar>
              <w:top w:w="75" w:type="dxa"/>
              <w:left w:w="75" w:type="dxa"/>
              <w:bottom w:w="75" w:type="dxa"/>
              <w:right w:w="75" w:type="dxa"/>
            </w:tcMar>
          </w:tcPr>
          <w:p w14:paraId="6E6418AF" w14:textId="28B82C2C" w:rsidR="0035689F" w:rsidRPr="008B135B" w:rsidRDefault="00517DF8" w:rsidP="0035689F">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464EEBB2" w14:textId="062F58FE" w:rsidR="00855E6C" w:rsidRPr="00D5029A" w:rsidRDefault="00EA6699" w:rsidP="002020FE">
            <w:pPr>
              <w:ind w:firstLine="207"/>
              <w:rPr>
                <w:color w:val="auto"/>
                <w:sz w:val="20"/>
              </w:rPr>
            </w:pPr>
            <w:r>
              <w:rPr>
                <w:color w:val="auto"/>
                <w:sz w:val="20"/>
              </w:rPr>
              <w:t>S</w:t>
            </w:r>
            <w:r w:rsidR="00855E6C" w:rsidRPr="00D5029A">
              <w:rPr>
                <w:color w:val="auto"/>
                <w:sz w:val="20"/>
              </w:rPr>
              <w:t xml:space="preserve">kaidrojumu par Satversmes 96.pantā noteikto personas </w:t>
            </w:r>
            <w:proofErr w:type="spellStart"/>
            <w:r w:rsidR="00855E6C" w:rsidRPr="00D5029A">
              <w:rPr>
                <w:color w:val="auto"/>
                <w:sz w:val="20"/>
              </w:rPr>
              <w:t>pamattiesību</w:t>
            </w:r>
            <w:proofErr w:type="spellEnd"/>
            <w:r w:rsidR="00855E6C" w:rsidRPr="00D5029A">
              <w:rPr>
                <w:color w:val="auto"/>
                <w:sz w:val="20"/>
              </w:rPr>
              <w:t xml:space="preserve"> ierobežojuma samērīgumu </w:t>
            </w:r>
            <w:r>
              <w:rPr>
                <w:color w:val="auto"/>
                <w:sz w:val="20"/>
              </w:rPr>
              <w:t xml:space="preserve">lūdzam </w:t>
            </w:r>
            <w:r w:rsidR="00855E6C" w:rsidRPr="00D5029A">
              <w:rPr>
                <w:color w:val="auto"/>
                <w:sz w:val="20"/>
              </w:rPr>
              <w:t>skatīt pie 3.iebilduma pamatojuma informācijas.</w:t>
            </w:r>
          </w:p>
          <w:p w14:paraId="5CB4D40B" w14:textId="77777777" w:rsidR="00855E6C" w:rsidRPr="00D5029A" w:rsidRDefault="00855E6C" w:rsidP="002020FE">
            <w:pPr>
              <w:ind w:firstLine="207"/>
              <w:rPr>
                <w:color w:val="auto"/>
                <w:sz w:val="20"/>
              </w:rPr>
            </w:pPr>
          </w:p>
          <w:p w14:paraId="6E6418B0" w14:textId="0319EEB2" w:rsidR="0035689F" w:rsidRPr="00D5029A" w:rsidRDefault="00855E6C" w:rsidP="00320ADB">
            <w:pPr>
              <w:ind w:firstLine="207"/>
              <w:rPr>
                <w:color w:val="auto"/>
                <w:sz w:val="20"/>
              </w:rPr>
            </w:pPr>
            <w:r w:rsidRPr="00D5029A">
              <w:rPr>
                <w:color w:val="auto"/>
                <w:sz w:val="20"/>
              </w:rPr>
              <w:t xml:space="preserve">Papildus jānorāda, ka likumprojektā iekļautie grozījumi neparedz </w:t>
            </w:r>
            <w:r w:rsidR="00320ADB" w:rsidRPr="00D5029A">
              <w:rPr>
                <w:color w:val="auto"/>
                <w:sz w:val="20"/>
              </w:rPr>
              <w:t xml:space="preserve">ierobežot </w:t>
            </w:r>
            <w:r w:rsidR="00EC70B5" w:rsidRPr="00D5029A">
              <w:rPr>
                <w:color w:val="auto"/>
                <w:sz w:val="20"/>
              </w:rPr>
              <w:t xml:space="preserve">fiziskās </w:t>
            </w:r>
            <w:r w:rsidR="00320ADB" w:rsidRPr="00D5029A">
              <w:rPr>
                <w:color w:val="auto"/>
                <w:sz w:val="20"/>
              </w:rPr>
              <w:t xml:space="preserve">personas tiesības </w:t>
            </w:r>
            <w:r w:rsidR="00EC70B5" w:rsidRPr="00D5029A">
              <w:rPr>
                <w:color w:val="auto"/>
                <w:sz w:val="20"/>
              </w:rPr>
              <w:t xml:space="preserve">izvēlēties, kā veikt </w:t>
            </w:r>
            <w:r w:rsidRPr="00D5029A">
              <w:rPr>
                <w:color w:val="auto"/>
                <w:sz w:val="20"/>
              </w:rPr>
              <w:t>maksājumu</w:t>
            </w:r>
            <w:r w:rsidR="00EE202B" w:rsidRPr="00D5029A">
              <w:rPr>
                <w:color w:val="auto"/>
                <w:sz w:val="20"/>
              </w:rPr>
              <w:t>s</w:t>
            </w:r>
            <w:r w:rsidR="00EC70B5" w:rsidRPr="00D5029A">
              <w:rPr>
                <w:color w:val="auto"/>
                <w:sz w:val="20"/>
              </w:rPr>
              <w:t xml:space="preserve">. </w:t>
            </w:r>
            <w:r w:rsidRPr="00D5029A">
              <w:rPr>
                <w:color w:val="auto"/>
                <w:sz w:val="20"/>
              </w:rPr>
              <w:t xml:space="preserve">Tieši pretēji – ja līdz šim </w:t>
            </w:r>
            <w:r w:rsidR="00EE202B" w:rsidRPr="00D5029A">
              <w:rPr>
                <w:color w:val="auto"/>
                <w:sz w:val="20"/>
              </w:rPr>
              <w:t>fiziskā persona</w:t>
            </w:r>
            <w:r w:rsidRPr="00D5029A">
              <w:rPr>
                <w:color w:val="auto"/>
                <w:sz w:val="20"/>
              </w:rPr>
              <w:t>, kur</w:t>
            </w:r>
            <w:r w:rsidR="00EE202B" w:rsidRPr="00D5029A">
              <w:rPr>
                <w:color w:val="auto"/>
                <w:sz w:val="20"/>
              </w:rPr>
              <w:t>a</w:t>
            </w:r>
            <w:r w:rsidRPr="00D5029A">
              <w:rPr>
                <w:color w:val="auto"/>
                <w:sz w:val="20"/>
              </w:rPr>
              <w:t xml:space="preserve"> vēlējās norēķinus veikt bezskaidrā naudā, to atsevišķos gadījumos nevarēja izdarīt (jo </w:t>
            </w:r>
            <w:r w:rsidR="00540CB3" w:rsidRPr="00D5029A">
              <w:rPr>
                <w:color w:val="auto"/>
                <w:sz w:val="20"/>
              </w:rPr>
              <w:t>pakalpojuma sniedzējs vai mazumtirgotājs par darījumiem lūdza</w:t>
            </w:r>
            <w:r w:rsidRPr="00D5029A">
              <w:rPr>
                <w:color w:val="auto"/>
                <w:sz w:val="20"/>
              </w:rPr>
              <w:t xml:space="preserve"> </w:t>
            </w:r>
            <w:r w:rsidR="00B24AB7" w:rsidRPr="00D5029A">
              <w:rPr>
                <w:color w:val="auto"/>
                <w:sz w:val="20"/>
              </w:rPr>
              <w:t>norēķināties tikai</w:t>
            </w:r>
            <w:r w:rsidRPr="00D5029A">
              <w:rPr>
                <w:color w:val="auto"/>
                <w:sz w:val="20"/>
              </w:rPr>
              <w:t xml:space="preserve"> skaidras naudas </w:t>
            </w:r>
            <w:r w:rsidR="00B24AB7" w:rsidRPr="00D5029A">
              <w:rPr>
                <w:color w:val="auto"/>
                <w:sz w:val="20"/>
              </w:rPr>
              <w:t>veidā</w:t>
            </w:r>
            <w:r w:rsidRPr="00D5029A">
              <w:rPr>
                <w:color w:val="auto"/>
                <w:sz w:val="20"/>
              </w:rPr>
              <w:t xml:space="preserve">), tad turpmāk </w:t>
            </w:r>
            <w:r w:rsidR="00B43622" w:rsidRPr="00D5029A">
              <w:rPr>
                <w:color w:val="auto"/>
                <w:sz w:val="20"/>
              </w:rPr>
              <w:t>personai</w:t>
            </w:r>
            <w:r w:rsidRPr="00D5029A">
              <w:rPr>
                <w:color w:val="auto"/>
                <w:sz w:val="20"/>
              </w:rPr>
              <w:t xml:space="preserve"> par saņemtajiem pakalpojumiem un precēm mazumtirdzniecībā </w:t>
            </w:r>
            <w:r w:rsidR="00B43622" w:rsidRPr="00D5029A">
              <w:rPr>
                <w:color w:val="auto"/>
                <w:sz w:val="20"/>
              </w:rPr>
              <w:t xml:space="preserve">būs tiesības izvēlēties tai ērtāko norēķinu veidu, tostarp, arī </w:t>
            </w:r>
            <w:r w:rsidRPr="00D5029A">
              <w:rPr>
                <w:color w:val="auto"/>
                <w:sz w:val="20"/>
              </w:rPr>
              <w:t>bezskaidras naudas veidā</w:t>
            </w:r>
            <w:r w:rsidR="008F298B" w:rsidRPr="00D5029A">
              <w:rPr>
                <w:color w:val="auto"/>
                <w:sz w:val="20"/>
              </w:rPr>
              <w:t>.</w:t>
            </w:r>
          </w:p>
        </w:tc>
      </w:tr>
      <w:tr w:rsidR="00D5029A" w:rsidRPr="00D5029A" w14:paraId="6E6418B7" w14:textId="77777777" w:rsidTr="00F34E14">
        <w:tc>
          <w:tcPr>
            <w:tcW w:w="784" w:type="dxa"/>
            <w:shd w:val="clear" w:color="auto" w:fill="FFFFFF"/>
            <w:noWrap/>
            <w:tcMar>
              <w:top w:w="75" w:type="dxa"/>
              <w:left w:w="75" w:type="dxa"/>
              <w:bottom w:w="75" w:type="dxa"/>
              <w:right w:w="75" w:type="dxa"/>
            </w:tcMar>
          </w:tcPr>
          <w:p w14:paraId="6E6418B2" w14:textId="77777777" w:rsidR="00B3315C" w:rsidRPr="00D5029A" w:rsidRDefault="00B3315C" w:rsidP="00B3315C">
            <w:pPr>
              <w:jc w:val="center"/>
              <w:rPr>
                <w:color w:val="auto"/>
                <w:sz w:val="20"/>
              </w:rPr>
            </w:pPr>
            <w:r w:rsidRPr="00D5029A">
              <w:rPr>
                <w:color w:val="auto"/>
                <w:sz w:val="20"/>
              </w:rPr>
              <w:t>8.</w:t>
            </w:r>
          </w:p>
        </w:tc>
        <w:tc>
          <w:tcPr>
            <w:tcW w:w="1418" w:type="dxa"/>
            <w:shd w:val="clear" w:color="auto" w:fill="FFFFFF"/>
            <w:noWrap/>
            <w:tcMar>
              <w:top w:w="75" w:type="dxa"/>
              <w:left w:w="75" w:type="dxa"/>
              <w:bottom w:w="75" w:type="dxa"/>
              <w:right w:w="75" w:type="dxa"/>
            </w:tcMar>
          </w:tcPr>
          <w:p w14:paraId="6E6418B3"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B4" w14:textId="77777777" w:rsidR="00B3315C" w:rsidRPr="00D5029A" w:rsidRDefault="00B3315C" w:rsidP="00B3315C">
            <w:pPr>
              <w:jc w:val="left"/>
              <w:rPr>
                <w:color w:val="auto"/>
                <w:sz w:val="20"/>
              </w:rPr>
            </w:pPr>
            <w:r w:rsidRPr="00D5029A">
              <w:rPr>
                <w:color w:val="auto"/>
                <w:sz w:val="20"/>
              </w:rPr>
              <w:t xml:space="preserve">Bezskaidras naudas izmantošanas iespējai jābūt brīvas izvēles, vai arī jānodrošina, ka banka šādus pakalpojumus nodrošina bez maksas. Skaidras naudas aprite šobrīd ir vienīgā iespēja veikt norēķinus bez papildus izdevumiem - pakalpojuma sniedzēja vai </w:t>
            </w:r>
            <w:r w:rsidRPr="00D5029A">
              <w:rPr>
                <w:color w:val="auto"/>
                <w:sz w:val="20"/>
              </w:rPr>
              <w:lastRenderedPageBreak/>
              <w:t>saņēmēja pusē. Banka ir mana konta turētājs, bankai nav jānodarbojas ar manis kontrolēšanu, jo nav uzraugošā iestāde. Bankas pienākums ir turēt drošībā manus naudas līdzekļus un es viņiem maksāju par to, lai viņi pieskatītu manu kontu, lai tas netiktu apzagts. Nedrīkst būt, ka maksājam par to, lai mūs banka vēl arī ierobežotu un neļautu brīvi lietot savu naudu. </w:t>
            </w:r>
          </w:p>
        </w:tc>
        <w:tc>
          <w:tcPr>
            <w:tcW w:w="1276" w:type="dxa"/>
            <w:shd w:val="clear" w:color="auto" w:fill="FFFFFF"/>
            <w:noWrap/>
            <w:tcMar>
              <w:top w:w="75" w:type="dxa"/>
              <w:left w:w="75" w:type="dxa"/>
              <w:bottom w:w="75" w:type="dxa"/>
              <w:right w:w="75" w:type="dxa"/>
            </w:tcMar>
          </w:tcPr>
          <w:p w14:paraId="6E6418B5" w14:textId="1FAF999E" w:rsidR="00B3315C" w:rsidRPr="008B135B" w:rsidRDefault="00B3315C" w:rsidP="00B3315C">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2CD59197" w14:textId="77777777" w:rsidR="00B3315C" w:rsidRPr="00D5029A" w:rsidRDefault="00B3315C" w:rsidP="00EB10DA">
            <w:pPr>
              <w:ind w:firstLine="207"/>
              <w:rPr>
                <w:color w:val="auto"/>
                <w:sz w:val="20"/>
              </w:rPr>
            </w:pPr>
            <w:r w:rsidRPr="00D5029A">
              <w:rPr>
                <w:color w:val="auto"/>
                <w:sz w:val="20"/>
              </w:rPr>
              <w:t>Likumprojektā iekļautie grozījumi neparedz aizliegumu fiziskajai personai arī turpmāk maksājumus veikt skaidras naudas veidā.</w:t>
            </w:r>
          </w:p>
          <w:p w14:paraId="799DD06D" w14:textId="3E50ACC0" w:rsidR="006543A9" w:rsidRPr="00D5029A" w:rsidRDefault="006543A9" w:rsidP="00EB10DA">
            <w:pPr>
              <w:ind w:firstLine="207"/>
              <w:rPr>
                <w:color w:val="auto"/>
                <w:sz w:val="20"/>
              </w:rPr>
            </w:pPr>
            <w:r w:rsidRPr="00D5029A">
              <w:rPr>
                <w:color w:val="auto"/>
                <w:sz w:val="20"/>
              </w:rPr>
              <w:t xml:space="preserve">Kā jau iepriekš skaidrots, likumprojekta mērķis </w:t>
            </w:r>
            <w:r w:rsidR="00EB10DA" w:rsidRPr="00D5029A">
              <w:rPr>
                <w:color w:val="auto"/>
                <w:sz w:val="20"/>
              </w:rPr>
              <w:t xml:space="preserve">ir pilnveidot fizisko personu nodokļu nomaksas uzraudzību, padziļinātai analīzei novirzot personas ar iespējami lielāku varbūtību, ka attaisnosies identificētais nodokļu </w:t>
            </w:r>
            <w:proofErr w:type="spellStart"/>
            <w:r w:rsidR="00EB10DA" w:rsidRPr="00D5029A">
              <w:rPr>
                <w:color w:val="auto"/>
                <w:sz w:val="20"/>
              </w:rPr>
              <w:t>nenomaksas</w:t>
            </w:r>
            <w:proofErr w:type="spellEnd"/>
            <w:r w:rsidR="00EB10DA" w:rsidRPr="00D5029A">
              <w:rPr>
                <w:color w:val="auto"/>
                <w:sz w:val="20"/>
              </w:rPr>
              <w:t xml:space="preserve"> (šajā gadījumā – “aplokšņu algu”) risks.</w:t>
            </w:r>
          </w:p>
          <w:p w14:paraId="183F066E" w14:textId="240D92B4" w:rsidR="00B3315C" w:rsidRPr="00D5029A" w:rsidRDefault="00B3315C" w:rsidP="00EB10DA">
            <w:pPr>
              <w:ind w:firstLine="207"/>
              <w:rPr>
                <w:color w:val="auto"/>
                <w:sz w:val="20"/>
              </w:rPr>
            </w:pPr>
            <w:r w:rsidRPr="00D5029A">
              <w:rPr>
                <w:color w:val="auto"/>
                <w:sz w:val="20"/>
              </w:rPr>
              <w:lastRenderedPageBreak/>
              <w:t>Savukārt grozījumi, kas paredz nodokļu maksātāja, kura iepriekšējā pārskata gada apgrozījums pārsniedz 50 000 </w:t>
            </w:r>
            <w:proofErr w:type="spellStart"/>
            <w:r w:rsidRPr="00D5029A">
              <w:rPr>
                <w:i/>
                <w:iCs/>
                <w:color w:val="auto"/>
                <w:sz w:val="20"/>
              </w:rPr>
              <w:t>euro</w:t>
            </w:r>
            <w:proofErr w:type="spellEnd"/>
            <w:r w:rsidRPr="00D5029A">
              <w:rPr>
                <w:color w:val="auto"/>
                <w:sz w:val="20"/>
              </w:rPr>
              <w:t xml:space="preserve">, pienākumu nodrošināt klientiem iespēju norēķināties arī bezskaidras naudas veidā, </w:t>
            </w:r>
            <w:r w:rsidR="00007ECC">
              <w:rPr>
                <w:color w:val="auto"/>
                <w:sz w:val="20"/>
              </w:rPr>
              <w:t xml:space="preserve">varētu </w:t>
            </w:r>
            <w:r w:rsidRPr="00D5029A">
              <w:rPr>
                <w:color w:val="auto"/>
                <w:sz w:val="20"/>
              </w:rPr>
              <w:t>ietekmē</w:t>
            </w:r>
            <w:r w:rsidR="00007ECC">
              <w:rPr>
                <w:color w:val="auto"/>
                <w:sz w:val="20"/>
              </w:rPr>
              <w:t>t</w:t>
            </w:r>
            <w:r w:rsidRPr="00D5029A">
              <w:rPr>
                <w:color w:val="auto"/>
                <w:sz w:val="20"/>
              </w:rPr>
              <w:t xml:space="preserve"> tikai </w:t>
            </w:r>
            <w:r w:rsidR="00032ED6">
              <w:rPr>
                <w:color w:val="auto"/>
                <w:sz w:val="20"/>
              </w:rPr>
              <w:t>779</w:t>
            </w:r>
            <w:r w:rsidRPr="00D5029A">
              <w:rPr>
                <w:color w:val="auto"/>
                <w:sz w:val="20"/>
              </w:rPr>
              <w:t xml:space="preserve"> kopējā nodokļu maksātāju</w:t>
            </w:r>
            <w:r w:rsidR="00007ECC">
              <w:rPr>
                <w:color w:val="auto"/>
                <w:sz w:val="20"/>
              </w:rPr>
              <w:t>s</w:t>
            </w:r>
            <w:r w:rsidRPr="00D5029A">
              <w:rPr>
                <w:color w:val="auto"/>
                <w:sz w:val="20"/>
              </w:rPr>
              <w:t xml:space="preserve">. </w:t>
            </w:r>
          </w:p>
          <w:p w14:paraId="44E662C2" w14:textId="6614ABE5" w:rsidR="00B3315C" w:rsidRPr="00D5029A" w:rsidRDefault="00B3315C" w:rsidP="00EB10DA">
            <w:pPr>
              <w:ind w:firstLine="207"/>
              <w:rPr>
                <w:color w:val="auto"/>
                <w:sz w:val="20"/>
              </w:rPr>
            </w:pPr>
            <w:r w:rsidRPr="00D5029A">
              <w:rPr>
                <w:color w:val="auto"/>
                <w:sz w:val="20"/>
              </w:rPr>
              <w:t>Kā jau skaidrots šobrīd anotācijā, pamatojoties uz komerciālo izdevumu aprēķinu, vidēji POS termināļa izmantošanas izmaksas (iekārtas izmaksas un ar maksājumu saistītas mainīgās izmaksas) atmaksājas pie gada apgrozījuma virs 35 000 </w:t>
            </w:r>
            <w:proofErr w:type="spellStart"/>
            <w:r w:rsidRPr="00D5029A">
              <w:rPr>
                <w:i/>
                <w:iCs/>
                <w:color w:val="auto"/>
                <w:sz w:val="20"/>
              </w:rPr>
              <w:t>euro</w:t>
            </w:r>
            <w:proofErr w:type="spellEnd"/>
            <w:r w:rsidRPr="00D5029A">
              <w:rPr>
                <w:color w:val="auto"/>
                <w:sz w:val="20"/>
              </w:rPr>
              <w:t xml:space="preserve">. </w:t>
            </w:r>
            <w:r w:rsidR="00A30315">
              <w:rPr>
                <w:color w:val="auto"/>
                <w:sz w:val="20"/>
              </w:rPr>
              <w:t xml:space="preserve"> Turklāt, ir pieejami arī tehnoloģiskie risinājumi, kuros POS iekārtas izmaksas vairs nepastāv – aplikācija mobilajā ierīcē.</w:t>
            </w:r>
          </w:p>
          <w:p w14:paraId="55677A2D" w14:textId="77777777" w:rsidR="00B3315C" w:rsidRPr="00D5029A" w:rsidRDefault="00B3315C" w:rsidP="00EB10DA">
            <w:pPr>
              <w:ind w:firstLine="207"/>
              <w:rPr>
                <w:color w:val="auto"/>
                <w:sz w:val="20"/>
              </w:rPr>
            </w:pPr>
          </w:p>
          <w:p w14:paraId="6E6418B6" w14:textId="079EB306" w:rsidR="00B3315C" w:rsidRPr="00D5029A" w:rsidRDefault="00B3315C" w:rsidP="00626EAD">
            <w:pPr>
              <w:ind w:firstLine="207"/>
              <w:rPr>
                <w:color w:val="auto"/>
                <w:sz w:val="20"/>
              </w:rPr>
            </w:pPr>
            <w:r w:rsidRPr="00D5029A">
              <w:rPr>
                <w:color w:val="auto"/>
                <w:sz w:val="20"/>
              </w:rPr>
              <w:t xml:space="preserve">Bez tam jānorāda, ka likumprojekts neparedz kredītiestādēm (t.i., bankām) </w:t>
            </w:r>
            <w:r w:rsidR="00626EAD" w:rsidRPr="00D5029A">
              <w:rPr>
                <w:color w:val="auto"/>
                <w:sz w:val="20"/>
              </w:rPr>
              <w:t xml:space="preserve">noteikt pienākumu </w:t>
            </w:r>
            <w:r w:rsidRPr="00D5029A">
              <w:rPr>
                <w:color w:val="auto"/>
                <w:sz w:val="20"/>
              </w:rPr>
              <w:t>kontrolēt nodokļu maksātāju nodokļu nomaksu, bet gan tikai pienākumu sniegt informāciju Valsts ieņēmumu dienestam par klientu – fiziskās personas – skaidras naudas iemaksām</w:t>
            </w:r>
            <w:r w:rsidR="00D5029A" w:rsidRPr="00D5029A">
              <w:rPr>
                <w:color w:val="auto"/>
                <w:sz w:val="20"/>
              </w:rPr>
              <w:t>,</w:t>
            </w:r>
            <w:r w:rsidRPr="00D5029A">
              <w:rPr>
                <w:color w:val="auto"/>
                <w:sz w:val="20"/>
              </w:rPr>
              <w:t xml:space="preserve"> ņemot vērā, ka Valsts ieņēmumu dienesta viens no uzdevumiem atbilstoši likuma “Par Valsts ieņēmumu dienestu” 2.panta 1.punktam ir nodrošināt Valsts ieņēmumu dienesta administrēto valsts nodokļu, nodevu un citu valsts noteikto obligāto maksājumu iekasēšanu Latvijas teritorijā un uz muitas robežas, kā arī nodokļu, nodevu un citu obligāto maksājumu iekasēšanu Eiropas Savienības budžetam.</w:t>
            </w:r>
          </w:p>
        </w:tc>
      </w:tr>
      <w:tr w:rsidR="00D5029A" w:rsidRPr="00D5029A" w14:paraId="6E6418BD" w14:textId="77777777" w:rsidTr="00F34E14">
        <w:tc>
          <w:tcPr>
            <w:tcW w:w="784" w:type="dxa"/>
            <w:shd w:val="clear" w:color="auto" w:fill="FFFFFF"/>
            <w:noWrap/>
            <w:tcMar>
              <w:top w:w="75" w:type="dxa"/>
              <w:left w:w="75" w:type="dxa"/>
              <w:bottom w:w="75" w:type="dxa"/>
              <w:right w:w="75" w:type="dxa"/>
            </w:tcMar>
          </w:tcPr>
          <w:p w14:paraId="6E6418B8" w14:textId="77777777" w:rsidR="00B3315C" w:rsidRPr="00D5029A" w:rsidRDefault="00B3315C" w:rsidP="00B3315C">
            <w:pPr>
              <w:jc w:val="center"/>
              <w:rPr>
                <w:color w:val="auto"/>
                <w:sz w:val="20"/>
              </w:rPr>
            </w:pPr>
            <w:r w:rsidRPr="00D5029A">
              <w:rPr>
                <w:color w:val="auto"/>
                <w:sz w:val="20"/>
              </w:rPr>
              <w:lastRenderedPageBreak/>
              <w:t>9.</w:t>
            </w:r>
          </w:p>
        </w:tc>
        <w:tc>
          <w:tcPr>
            <w:tcW w:w="1418" w:type="dxa"/>
            <w:shd w:val="clear" w:color="auto" w:fill="FFFFFF"/>
            <w:noWrap/>
            <w:tcMar>
              <w:top w:w="75" w:type="dxa"/>
              <w:left w:w="75" w:type="dxa"/>
              <w:bottom w:w="75" w:type="dxa"/>
              <w:right w:w="75" w:type="dxa"/>
            </w:tcMar>
          </w:tcPr>
          <w:p w14:paraId="6E6418B9" w14:textId="77777777" w:rsidR="00B3315C" w:rsidRPr="00D5029A" w:rsidRDefault="00B3315C" w:rsidP="00B3315C">
            <w:pPr>
              <w:jc w:val="left"/>
              <w:rPr>
                <w:color w:val="auto"/>
                <w:sz w:val="20"/>
              </w:rPr>
            </w:pPr>
            <w:proofErr w:type="spellStart"/>
            <w:r w:rsidRPr="00D5029A">
              <w:rPr>
                <w:color w:val="auto"/>
                <w:sz w:val="20"/>
              </w:rPr>
              <w:t>Rostislavs</w:t>
            </w:r>
            <w:proofErr w:type="spellEnd"/>
            <w:r w:rsidRPr="00D5029A">
              <w:rPr>
                <w:color w:val="auto"/>
                <w:sz w:val="20"/>
              </w:rPr>
              <w:t xml:space="preserve"> </w:t>
            </w:r>
            <w:proofErr w:type="spellStart"/>
            <w:r w:rsidRPr="00D5029A">
              <w:rPr>
                <w:color w:val="auto"/>
                <w:sz w:val="20"/>
              </w:rPr>
              <w:t>Laškovs</w:t>
            </w:r>
            <w:proofErr w:type="spellEnd"/>
          </w:p>
        </w:tc>
        <w:tc>
          <w:tcPr>
            <w:tcW w:w="3827" w:type="dxa"/>
            <w:shd w:val="clear" w:color="auto" w:fill="FFFFFF"/>
            <w:noWrap/>
            <w:tcMar>
              <w:top w:w="75" w:type="dxa"/>
              <w:left w:w="75" w:type="dxa"/>
              <w:bottom w:w="75" w:type="dxa"/>
              <w:right w:w="75" w:type="dxa"/>
            </w:tcMar>
          </w:tcPr>
          <w:p w14:paraId="6E6418BA" w14:textId="77777777" w:rsidR="00B3315C" w:rsidRPr="00D5029A" w:rsidRDefault="00B3315C" w:rsidP="00B3315C">
            <w:pPr>
              <w:jc w:val="left"/>
              <w:rPr>
                <w:color w:val="auto"/>
                <w:sz w:val="20"/>
              </w:rPr>
            </w:pPr>
            <w:r w:rsidRPr="00D5029A">
              <w:rPr>
                <w:color w:val="auto"/>
                <w:sz w:val="20"/>
              </w:rPr>
              <w:t xml:space="preserve">Vairāki cilvēki aizbrauks no </w:t>
            </w:r>
            <w:proofErr w:type="spellStart"/>
            <w:r w:rsidRPr="00D5029A">
              <w:rPr>
                <w:color w:val="auto"/>
                <w:sz w:val="20"/>
              </w:rPr>
              <w:t>latvijas</w:t>
            </w:r>
            <w:proofErr w:type="spellEnd"/>
            <w:r w:rsidRPr="00D5029A">
              <w:rPr>
                <w:color w:val="auto"/>
                <w:sz w:val="20"/>
              </w:rPr>
              <w:t xml:space="preserve"> šeit dzīvot normāli nevar nodokli un nodokli vairāk nekas pēc šī pieņemta lēmuma sekas Latvijai būs bēdīgas </w:t>
            </w:r>
          </w:p>
        </w:tc>
        <w:tc>
          <w:tcPr>
            <w:tcW w:w="1276" w:type="dxa"/>
            <w:shd w:val="clear" w:color="auto" w:fill="FFFFFF"/>
            <w:noWrap/>
            <w:tcMar>
              <w:top w:w="75" w:type="dxa"/>
              <w:left w:w="75" w:type="dxa"/>
              <w:bottom w:w="75" w:type="dxa"/>
              <w:right w:w="75" w:type="dxa"/>
            </w:tcMar>
          </w:tcPr>
          <w:p w14:paraId="6E6418BB" w14:textId="45552E66" w:rsidR="00B3315C" w:rsidRPr="008B135B" w:rsidRDefault="00F96E30" w:rsidP="00B3315C">
            <w:pPr>
              <w:jc w:val="left"/>
              <w:rPr>
                <w:bCs/>
                <w:color w:val="auto"/>
                <w:sz w:val="20"/>
              </w:rPr>
            </w:pPr>
            <w:r w:rsidRPr="008B135B">
              <w:rPr>
                <w:bCs/>
                <w:color w:val="auto"/>
                <w:sz w:val="20"/>
              </w:rPr>
              <w:t>Ņemts vērā</w:t>
            </w:r>
          </w:p>
        </w:tc>
        <w:tc>
          <w:tcPr>
            <w:tcW w:w="7262" w:type="dxa"/>
            <w:shd w:val="clear" w:color="auto" w:fill="FFFFFF"/>
            <w:noWrap/>
            <w:tcMar>
              <w:top w:w="75" w:type="dxa"/>
              <w:left w:w="75" w:type="dxa"/>
              <w:bottom w:w="75" w:type="dxa"/>
              <w:right w:w="75" w:type="dxa"/>
            </w:tcMar>
          </w:tcPr>
          <w:p w14:paraId="7A808267" w14:textId="59CB40A1" w:rsidR="004725C4" w:rsidRPr="00D5029A" w:rsidRDefault="004725C4" w:rsidP="0004147B">
            <w:pPr>
              <w:ind w:firstLine="207"/>
              <w:rPr>
                <w:color w:val="auto"/>
                <w:sz w:val="20"/>
              </w:rPr>
            </w:pPr>
            <w:r w:rsidRPr="00D5029A">
              <w:rPr>
                <w:color w:val="auto"/>
                <w:sz w:val="20"/>
              </w:rPr>
              <w:t xml:space="preserve">Likumprojektā iekļautie grozījumi neparedz noteikt jaunu nodokli vai aizliegt fiziskai personai veikt skaidras naudas </w:t>
            </w:r>
            <w:r w:rsidR="0004147B">
              <w:rPr>
                <w:color w:val="auto"/>
                <w:sz w:val="20"/>
              </w:rPr>
              <w:t>maksājumus</w:t>
            </w:r>
            <w:r w:rsidRPr="00D5029A">
              <w:rPr>
                <w:color w:val="auto"/>
                <w:sz w:val="20"/>
              </w:rPr>
              <w:t xml:space="preserve"> vai skaidras naudas uzkrājumus. </w:t>
            </w:r>
          </w:p>
          <w:p w14:paraId="12EBD599" w14:textId="77777777" w:rsidR="0004147B" w:rsidRDefault="004725C4" w:rsidP="0004147B">
            <w:pPr>
              <w:ind w:firstLine="207"/>
              <w:rPr>
                <w:color w:val="auto"/>
                <w:sz w:val="20"/>
              </w:rPr>
            </w:pPr>
            <w:r w:rsidRPr="00D5029A">
              <w:rPr>
                <w:color w:val="auto"/>
                <w:sz w:val="20"/>
              </w:rPr>
              <w:t xml:space="preserve">Likumprojekta mērķis ir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(šajā gadījumā – “aplokšņu algu”) risks.</w:t>
            </w:r>
          </w:p>
          <w:p w14:paraId="6E6418BC" w14:textId="74612813" w:rsidR="00B3315C" w:rsidRPr="00D5029A" w:rsidRDefault="004725C4" w:rsidP="0004147B">
            <w:pPr>
              <w:ind w:firstLine="207"/>
              <w:rPr>
                <w:color w:val="auto"/>
                <w:sz w:val="20"/>
              </w:rPr>
            </w:pPr>
            <w:r w:rsidRPr="00D5029A">
              <w:rPr>
                <w:color w:val="auto"/>
                <w:sz w:val="20"/>
              </w:rPr>
              <w:t>Tā kā fiziskai personai par izmaksāto “aplokšņu algu” netiek aprēķināti un maksāti nodokļi, un tā rezultātā valsts ienākumu un izdevumu slogs gulstas uz tiem darba devējiem un darba ņēmējiem, kuri maksā visus nodokļus, attiecīgi likumprojektam, kas ir vērsts uz ēnu ekonomikas ierobežošanu un labprātīgu nodokļu saistību izpildi, būs pozitīva ietekme sabiedrību kopumā.</w:t>
            </w:r>
          </w:p>
        </w:tc>
      </w:tr>
      <w:tr w:rsidR="00D5029A" w:rsidRPr="00D5029A" w14:paraId="6E6418C3" w14:textId="77777777" w:rsidTr="00F34E14">
        <w:tc>
          <w:tcPr>
            <w:tcW w:w="784" w:type="dxa"/>
            <w:shd w:val="clear" w:color="auto" w:fill="FFFFFF"/>
            <w:noWrap/>
            <w:tcMar>
              <w:top w:w="75" w:type="dxa"/>
              <w:left w:w="75" w:type="dxa"/>
              <w:bottom w:w="75" w:type="dxa"/>
              <w:right w:w="75" w:type="dxa"/>
            </w:tcMar>
          </w:tcPr>
          <w:p w14:paraId="6E6418BE" w14:textId="77777777" w:rsidR="00B3315C" w:rsidRPr="00D5029A" w:rsidRDefault="00B3315C" w:rsidP="00B3315C">
            <w:pPr>
              <w:jc w:val="center"/>
              <w:rPr>
                <w:color w:val="auto"/>
                <w:sz w:val="20"/>
              </w:rPr>
            </w:pPr>
            <w:r w:rsidRPr="00D5029A">
              <w:rPr>
                <w:color w:val="auto"/>
                <w:sz w:val="20"/>
              </w:rPr>
              <w:t>10.</w:t>
            </w:r>
          </w:p>
        </w:tc>
        <w:tc>
          <w:tcPr>
            <w:tcW w:w="1418" w:type="dxa"/>
            <w:shd w:val="clear" w:color="auto" w:fill="FFFFFF"/>
            <w:noWrap/>
            <w:tcMar>
              <w:top w:w="75" w:type="dxa"/>
              <w:left w:w="75" w:type="dxa"/>
              <w:bottom w:w="75" w:type="dxa"/>
              <w:right w:w="75" w:type="dxa"/>
            </w:tcMar>
          </w:tcPr>
          <w:p w14:paraId="6E6418BF" w14:textId="77777777" w:rsidR="00B3315C" w:rsidRPr="00D5029A" w:rsidRDefault="00B3315C" w:rsidP="00B3315C">
            <w:pPr>
              <w:jc w:val="left"/>
              <w:rPr>
                <w:color w:val="auto"/>
                <w:sz w:val="20"/>
              </w:rPr>
            </w:pPr>
            <w:r w:rsidRPr="00D5029A">
              <w:rPr>
                <w:color w:val="auto"/>
                <w:sz w:val="20"/>
              </w:rPr>
              <w:t xml:space="preserve">Viktorija </w:t>
            </w:r>
            <w:proofErr w:type="spellStart"/>
            <w:r w:rsidRPr="00D5029A">
              <w:rPr>
                <w:color w:val="auto"/>
                <w:sz w:val="20"/>
              </w:rPr>
              <w:t>Ovčinnikova</w:t>
            </w:r>
            <w:proofErr w:type="spellEnd"/>
          </w:p>
        </w:tc>
        <w:tc>
          <w:tcPr>
            <w:tcW w:w="3827" w:type="dxa"/>
            <w:shd w:val="clear" w:color="auto" w:fill="FFFFFF"/>
            <w:noWrap/>
            <w:tcMar>
              <w:top w:w="75" w:type="dxa"/>
              <w:left w:w="75" w:type="dxa"/>
              <w:bottom w:w="75" w:type="dxa"/>
              <w:right w:w="75" w:type="dxa"/>
            </w:tcMar>
          </w:tcPr>
          <w:p w14:paraId="6E6418C0" w14:textId="77777777" w:rsidR="00B3315C" w:rsidRPr="00D5029A" w:rsidRDefault="00B3315C" w:rsidP="00B3315C">
            <w:pPr>
              <w:jc w:val="left"/>
              <w:rPr>
                <w:color w:val="auto"/>
                <w:sz w:val="20"/>
              </w:rPr>
            </w:pPr>
            <w:r w:rsidRPr="00D5029A">
              <w:rPr>
                <w:color w:val="auto"/>
                <w:sz w:val="20"/>
              </w:rPr>
              <w:t>Daudzi Latvijas iedzīvotāji pametīs valstī,( jo mums jau tā ir lieli nodokļi)un tad iedzīvotāju skaits samazināsies, nebūs kam strādāt. Viss tiks zaudēts.</w:t>
            </w:r>
          </w:p>
        </w:tc>
        <w:tc>
          <w:tcPr>
            <w:tcW w:w="1276" w:type="dxa"/>
            <w:shd w:val="clear" w:color="auto" w:fill="FFFFFF"/>
            <w:noWrap/>
            <w:tcMar>
              <w:top w:w="75" w:type="dxa"/>
              <w:left w:w="75" w:type="dxa"/>
              <w:bottom w:w="75" w:type="dxa"/>
              <w:right w:w="75" w:type="dxa"/>
            </w:tcMar>
          </w:tcPr>
          <w:p w14:paraId="6E6418C1" w14:textId="0F228F94" w:rsidR="00B3315C" w:rsidRPr="008B135B" w:rsidRDefault="002621FD"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72EEBEB0" w14:textId="77777777" w:rsidR="00250755" w:rsidRPr="00D5029A" w:rsidRDefault="00250755" w:rsidP="005F4CDD">
            <w:pPr>
              <w:ind w:firstLine="207"/>
              <w:rPr>
                <w:color w:val="auto"/>
                <w:sz w:val="20"/>
              </w:rPr>
            </w:pPr>
            <w:r w:rsidRPr="00D5029A">
              <w:rPr>
                <w:color w:val="auto"/>
                <w:sz w:val="20"/>
              </w:rPr>
              <w:t>Likumprojektā iekļautie grozījumi neparedz noteikt jaunu nodokli vai palielināt nodokļu likmes.</w:t>
            </w:r>
          </w:p>
          <w:p w14:paraId="6CC0C026" w14:textId="77777777" w:rsidR="008F7939" w:rsidRDefault="00250755" w:rsidP="008F7939">
            <w:pPr>
              <w:ind w:firstLine="207"/>
              <w:rPr>
                <w:color w:val="auto"/>
                <w:sz w:val="20"/>
              </w:rPr>
            </w:pPr>
            <w:r w:rsidRPr="00D5029A">
              <w:rPr>
                <w:color w:val="auto"/>
                <w:sz w:val="20"/>
              </w:rPr>
              <w:t xml:space="preserve">Likumprojekta mērķis ir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(šajā gadījumā – “aplokšņu algu”) risks.</w:t>
            </w:r>
          </w:p>
          <w:p w14:paraId="6E6418C2" w14:textId="39985370" w:rsidR="00B3315C" w:rsidRPr="00D5029A" w:rsidRDefault="00250755" w:rsidP="008F7939">
            <w:pPr>
              <w:ind w:firstLine="207"/>
              <w:rPr>
                <w:color w:val="auto"/>
                <w:sz w:val="20"/>
              </w:rPr>
            </w:pPr>
            <w:r w:rsidRPr="00D5029A">
              <w:rPr>
                <w:color w:val="auto"/>
                <w:sz w:val="20"/>
              </w:rPr>
              <w:t>Tā kā fiziskai personai par izmaksāto “aplokšņu algu” netiek aprēķināti un maksāti nodokļi, un tā rezultātā valsts ienākumu un izdevumu slogs gulstas uz tiem darba devējiem un darba ņēmējiem, kuri maksā visus nodokļus, attiecīgi likumprojektam, kas ir vērsts uz ēnu ekonomikas ierobežošanu un labprātīgu nodokļu saistību izpildi, būs pozitīva ietekme sabiedrību kopumā.</w:t>
            </w:r>
          </w:p>
        </w:tc>
      </w:tr>
      <w:tr w:rsidR="00D5029A" w:rsidRPr="00D5029A" w14:paraId="6E6418C9" w14:textId="77777777" w:rsidTr="00F34E14">
        <w:tc>
          <w:tcPr>
            <w:tcW w:w="784" w:type="dxa"/>
            <w:shd w:val="clear" w:color="auto" w:fill="FFFFFF"/>
            <w:noWrap/>
            <w:tcMar>
              <w:top w:w="75" w:type="dxa"/>
              <w:left w:w="75" w:type="dxa"/>
              <w:bottom w:w="75" w:type="dxa"/>
              <w:right w:w="75" w:type="dxa"/>
            </w:tcMar>
          </w:tcPr>
          <w:p w14:paraId="6E6418C4" w14:textId="77777777" w:rsidR="00B3315C" w:rsidRPr="00D5029A" w:rsidRDefault="00B3315C" w:rsidP="00B3315C">
            <w:pPr>
              <w:jc w:val="center"/>
              <w:rPr>
                <w:color w:val="auto"/>
                <w:sz w:val="20"/>
              </w:rPr>
            </w:pPr>
            <w:r w:rsidRPr="00D5029A">
              <w:rPr>
                <w:color w:val="auto"/>
                <w:sz w:val="20"/>
              </w:rPr>
              <w:lastRenderedPageBreak/>
              <w:t>11.</w:t>
            </w:r>
          </w:p>
        </w:tc>
        <w:tc>
          <w:tcPr>
            <w:tcW w:w="1418" w:type="dxa"/>
            <w:shd w:val="clear" w:color="auto" w:fill="FFFFFF"/>
            <w:noWrap/>
            <w:tcMar>
              <w:top w:w="75" w:type="dxa"/>
              <w:left w:w="75" w:type="dxa"/>
              <w:bottom w:w="75" w:type="dxa"/>
              <w:right w:w="75" w:type="dxa"/>
            </w:tcMar>
          </w:tcPr>
          <w:p w14:paraId="6E6418C5"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C6" w14:textId="77777777" w:rsidR="00B3315C" w:rsidRPr="00D5029A" w:rsidRDefault="00B3315C" w:rsidP="00B3315C">
            <w:pPr>
              <w:jc w:val="left"/>
              <w:rPr>
                <w:color w:val="auto"/>
                <w:sz w:val="20"/>
              </w:rPr>
            </w:pPr>
            <w:r w:rsidRPr="00D5029A">
              <w:rPr>
                <w:color w:val="auto"/>
                <w:sz w:val="20"/>
              </w:rPr>
              <w:t xml:space="preserve">Cik var tik likt </w:t>
            </w:r>
            <w:proofErr w:type="spellStart"/>
            <w:r w:rsidRPr="00D5029A">
              <w:rPr>
                <w:color w:val="auto"/>
                <w:sz w:val="20"/>
              </w:rPr>
              <w:t>nodoklus</w:t>
            </w:r>
            <w:proofErr w:type="spellEnd"/>
            <w:r w:rsidRPr="00D5029A">
              <w:rPr>
                <w:color w:val="auto"/>
                <w:sz w:val="20"/>
              </w:rPr>
              <w:t xml:space="preserve"> un </w:t>
            </w:r>
            <w:proofErr w:type="spellStart"/>
            <w:r w:rsidRPr="00D5029A">
              <w:rPr>
                <w:color w:val="auto"/>
                <w:sz w:val="20"/>
              </w:rPr>
              <w:t>nodevas,acimredzams,ka</w:t>
            </w:r>
            <w:proofErr w:type="spellEnd"/>
            <w:r w:rsidRPr="00D5029A">
              <w:rPr>
                <w:color w:val="auto"/>
                <w:sz w:val="20"/>
              </w:rPr>
              <w:t xml:space="preserve"> ejat pret tautu ,nevis tautas intereses un tas </w:t>
            </w:r>
            <w:proofErr w:type="spellStart"/>
            <w:r w:rsidRPr="00D5029A">
              <w:rPr>
                <w:color w:val="auto"/>
                <w:sz w:val="20"/>
              </w:rPr>
              <w:t>labklajibas</w:t>
            </w:r>
            <w:proofErr w:type="spellEnd"/>
            <w:r w:rsidRPr="00D5029A">
              <w:rPr>
                <w:color w:val="auto"/>
                <w:sz w:val="20"/>
              </w:rPr>
              <w:t xml:space="preserve"> </w:t>
            </w:r>
            <w:proofErr w:type="spellStart"/>
            <w:r w:rsidRPr="00D5029A">
              <w:rPr>
                <w:color w:val="auto"/>
                <w:sz w:val="20"/>
              </w:rPr>
              <w:t>celsana</w:t>
            </w:r>
            <w:proofErr w:type="spellEnd"/>
            <w:r w:rsidRPr="00D5029A">
              <w:rPr>
                <w:color w:val="auto"/>
                <w:sz w:val="20"/>
              </w:rPr>
              <w:t> </w:t>
            </w:r>
          </w:p>
        </w:tc>
        <w:tc>
          <w:tcPr>
            <w:tcW w:w="1276" w:type="dxa"/>
            <w:shd w:val="clear" w:color="auto" w:fill="FFFFFF"/>
            <w:noWrap/>
            <w:tcMar>
              <w:top w:w="75" w:type="dxa"/>
              <w:left w:w="75" w:type="dxa"/>
              <w:bottom w:w="75" w:type="dxa"/>
              <w:right w:w="75" w:type="dxa"/>
            </w:tcMar>
          </w:tcPr>
          <w:p w14:paraId="6E6418C7" w14:textId="0B929DC5" w:rsidR="00B3315C" w:rsidRPr="008B135B" w:rsidRDefault="002C0777"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0403F924" w14:textId="5AD79225" w:rsidR="007406B4" w:rsidRPr="00D5029A" w:rsidRDefault="007406B4" w:rsidP="009B4FAE">
            <w:pPr>
              <w:ind w:firstLine="207"/>
              <w:rPr>
                <w:color w:val="auto"/>
                <w:sz w:val="20"/>
              </w:rPr>
            </w:pPr>
            <w:r w:rsidRPr="00D5029A">
              <w:rPr>
                <w:color w:val="auto"/>
                <w:sz w:val="20"/>
              </w:rPr>
              <w:t xml:space="preserve">Likumprojektā iekļautie grozījumi neparedz noteikt jaunu nodokli </w:t>
            </w:r>
            <w:r w:rsidR="009B4FAE">
              <w:rPr>
                <w:color w:val="auto"/>
                <w:sz w:val="20"/>
              </w:rPr>
              <w:t xml:space="preserve">vai nodevu, </w:t>
            </w:r>
            <w:r w:rsidRPr="00D5029A">
              <w:rPr>
                <w:color w:val="auto"/>
                <w:sz w:val="20"/>
              </w:rPr>
              <w:t xml:space="preserve">vai palielināt </w:t>
            </w:r>
            <w:r w:rsidR="00224936">
              <w:rPr>
                <w:color w:val="auto"/>
                <w:sz w:val="20"/>
              </w:rPr>
              <w:t>nodokļu</w:t>
            </w:r>
            <w:r w:rsidRPr="00D5029A">
              <w:rPr>
                <w:color w:val="auto"/>
                <w:sz w:val="20"/>
              </w:rPr>
              <w:t xml:space="preserve"> likmes.</w:t>
            </w:r>
          </w:p>
          <w:p w14:paraId="5CDCC25D" w14:textId="77777777" w:rsidR="00224936" w:rsidRDefault="007406B4" w:rsidP="00224936">
            <w:pPr>
              <w:ind w:firstLine="207"/>
              <w:rPr>
                <w:color w:val="auto"/>
                <w:sz w:val="20"/>
              </w:rPr>
            </w:pPr>
            <w:r w:rsidRPr="00D5029A">
              <w:rPr>
                <w:color w:val="auto"/>
                <w:sz w:val="20"/>
              </w:rPr>
              <w:t xml:space="preserve">Likumprojekta mērķis ir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(šajā gadījumā – “aplokšņu algu”) risks.</w:t>
            </w:r>
          </w:p>
          <w:p w14:paraId="12BCC19A" w14:textId="77777777" w:rsidR="00B3315C" w:rsidRDefault="007406B4" w:rsidP="00224936">
            <w:pPr>
              <w:ind w:firstLine="207"/>
              <w:rPr>
                <w:color w:val="auto"/>
                <w:sz w:val="20"/>
              </w:rPr>
            </w:pPr>
            <w:r w:rsidRPr="00D5029A">
              <w:rPr>
                <w:color w:val="auto"/>
                <w:sz w:val="20"/>
              </w:rPr>
              <w:t>Tā kā fiziskai personai par izmaksāto “aplokšņu algu” netiek aprēķināti un maksāti nodokļi, un tā rezultātā valsts ienākumu un izdevumu slogs gulstas uz tiem darba devējiem un darba ņēmējiem, kuri maksā visus nodokļus, attiecīgi likumprojektam, kas ir vērsts uz ēnu ekonomikas ierobežošanu un labprātīgu nodokļu saistību izpildi, būs pozitīva ietekme sabiedrību kopumā.</w:t>
            </w:r>
          </w:p>
          <w:p w14:paraId="6E6418C8" w14:textId="404D1306" w:rsidR="00D91C91" w:rsidRPr="00D5029A" w:rsidRDefault="00277B04" w:rsidP="00224936">
            <w:pPr>
              <w:ind w:firstLine="207"/>
              <w:rPr>
                <w:color w:val="auto"/>
                <w:sz w:val="20"/>
              </w:rPr>
            </w:pPr>
            <w:r w:rsidRPr="00277B04">
              <w:rPr>
                <w:color w:val="auto"/>
                <w:sz w:val="20"/>
              </w:rPr>
              <w:t>Vienlaikus personas, kas saņem “aplokšņu algas” ir pakļautas sociālo garantiju, darba drošības un sociālās apdrošināšanas riskam. “Aplokšņu algas”  ne vien negatīvi ietekmē nodarbināto sociālās apdrošināšanas iemaksas, bet arī liedz saņemt valsts garantēto ienākumu aizvietojumu, iestājoties pensijas vecumam, iegūstot invaliditāti, zaudējot apgādnieku, slimības gadījumā, maternitātes periodā, zaudējot darbu, kā arī ciešot darba negadījumā vai saslimstot ar arodslimību.</w:t>
            </w:r>
          </w:p>
        </w:tc>
      </w:tr>
      <w:tr w:rsidR="00D5029A" w:rsidRPr="00D5029A" w14:paraId="6E6418CF" w14:textId="77777777" w:rsidTr="00F34E14">
        <w:tc>
          <w:tcPr>
            <w:tcW w:w="784" w:type="dxa"/>
            <w:shd w:val="clear" w:color="auto" w:fill="FFFFFF"/>
            <w:noWrap/>
            <w:tcMar>
              <w:top w:w="75" w:type="dxa"/>
              <w:left w:w="75" w:type="dxa"/>
              <w:bottom w:w="75" w:type="dxa"/>
              <w:right w:w="75" w:type="dxa"/>
            </w:tcMar>
          </w:tcPr>
          <w:p w14:paraId="6E6418CA" w14:textId="77777777" w:rsidR="00B3315C" w:rsidRPr="00D5029A" w:rsidRDefault="00B3315C" w:rsidP="00B3315C">
            <w:pPr>
              <w:jc w:val="center"/>
              <w:rPr>
                <w:color w:val="auto"/>
                <w:sz w:val="20"/>
              </w:rPr>
            </w:pPr>
            <w:r w:rsidRPr="00D5029A">
              <w:rPr>
                <w:color w:val="auto"/>
                <w:sz w:val="20"/>
              </w:rPr>
              <w:t>12.</w:t>
            </w:r>
          </w:p>
        </w:tc>
        <w:tc>
          <w:tcPr>
            <w:tcW w:w="1418" w:type="dxa"/>
            <w:shd w:val="clear" w:color="auto" w:fill="FFFFFF"/>
            <w:noWrap/>
            <w:tcMar>
              <w:top w:w="75" w:type="dxa"/>
              <w:left w:w="75" w:type="dxa"/>
              <w:bottom w:w="75" w:type="dxa"/>
              <w:right w:w="75" w:type="dxa"/>
            </w:tcMar>
          </w:tcPr>
          <w:p w14:paraId="6E6418CB"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CC" w14:textId="77777777" w:rsidR="00B3315C" w:rsidRPr="00D5029A" w:rsidRDefault="00B3315C" w:rsidP="00B3315C">
            <w:pPr>
              <w:jc w:val="left"/>
              <w:rPr>
                <w:color w:val="auto"/>
                <w:sz w:val="20"/>
              </w:rPr>
            </w:pPr>
            <w:r w:rsidRPr="00D5029A">
              <w:rPr>
                <w:color w:val="auto"/>
                <w:sz w:val="20"/>
              </w:rPr>
              <w:t>Iebilstu pret liegumiem skaidras naudas ieskaitīšanu kontā tik, cik katram cilvēkam nepieciešams. Iebilstu pret ierobežojumiem.</w:t>
            </w:r>
            <w:r w:rsidRPr="00D5029A">
              <w:rPr>
                <w:color w:val="auto"/>
                <w:sz w:val="20"/>
              </w:rPr>
              <w:br/>
              <w:t>​​​​​​ Es jūtos komfortablāk, kad lietoju skaidru naudu, bankām neuzticos, jo atceros "Banka Baltija" stāstu, Parex stāstu. Uzticos skaidrai naudai.</w:t>
            </w:r>
          </w:p>
        </w:tc>
        <w:tc>
          <w:tcPr>
            <w:tcW w:w="1276" w:type="dxa"/>
            <w:shd w:val="clear" w:color="auto" w:fill="FFFFFF"/>
            <w:noWrap/>
            <w:tcMar>
              <w:top w:w="75" w:type="dxa"/>
              <w:left w:w="75" w:type="dxa"/>
              <w:bottom w:w="75" w:type="dxa"/>
              <w:right w:w="75" w:type="dxa"/>
            </w:tcMar>
          </w:tcPr>
          <w:p w14:paraId="6E6418CD" w14:textId="281C2AC8" w:rsidR="00B3315C" w:rsidRPr="008B135B" w:rsidRDefault="00B63F9C" w:rsidP="00B3315C">
            <w:pPr>
              <w:jc w:val="left"/>
              <w:rPr>
                <w:bCs/>
                <w:color w:val="auto"/>
                <w:sz w:val="20"/>
              </w:rPr>
            </w:pPr>
            <w:r w:rsidRPr="008B135B">
              <w:rPr>
                <w:bCs/>
                <w:color w:val="auto"/>
                <w:sz w:val="20"/>
              </w:rPr>
              <w:t>Ņ</w:t>
            </w:r>
            <w:r w:rsidR="00296CEF" w:rsidRPr="008B135B">
              <w:rPr>
                <w:bCs/>
                <w:color w:val="auto"/>
                <w:sz w:val="20"/>
              </w:rPr>
              <w:t>emts</w:t>
            </w:r>
            <w:r w:rsidRPr="008B135B">
              <w:rPr>
                <w:bCs/>
                <w:color w:val="auto"/>
                <w:sz w:val="20"/>
              </w:rPr>
              <w:t xml:space="preserve"> </w:t>
            </w:r>
            <w:r w:rsidR="00296CEF" w:rsidRPr="008B135B">
              <w:rPr>
                <w:bCs/>
                <w:color w:val="auto"/>
                <w:sz w:val="20"/>
              </w:rPr>
              <w:t>vērā</w:t>
            </w:r>
          </w:p>
        </w:tc>
        <w:tc>
          <w:tcPr>
            <w:tcW w:w="7262" w:type="dxa"/>
            <w:shd w:val="clear" w:color="auto" w:fill="FFFFFF"/>
            <w:noWrap/>
            <w:tcMar>
              <w:top w:w="75" w:type="dxa"/>
              <w:left w:w="75" w:type="dxa"/>
              <w:bottom w:w="75" w:type="dxa"/>
              <w:right w:w="75" w:type="dxa"/>
            </w:tcMar>
          </w:tcPr>
          <w:p w14:paraId="3764AD82" w14:textId="45002229" w:rsidR="00914E27" w:rsidRDefault="00282246" w:rsidP="00D722A7">
            <w:pPr>
              <w:ind w:firstLine="207"/>
              <w:rPr>
                <w:color w:val="auto"/>
                <w:sz w:val="20"/>
              </w:rPr>
            </w:pPr>
            <w:r w:rsidRPr="00D5029A">
              <w:rPr>
                <w:color w:val="auto"/>
                <w:sz w:val="20"/>
              </w:rPr>
              <w:t>Anotācija</w:t>
            </w:r>
            <w:r>
              <w:rPr>
                <w:color w:val="auto"/>
                <w:sz w:val="20"/>
              </w:rPr>
              <w:t xml:space="preserve"> </w:t>
            </w:r>
            <w:r w:rsidRPr="00D5029A">
              <w:rPr>
                <w:color w:val="auto"/>
                <w:sz w:val="20"/>
              </w:rPr>
              <w:t xml:space="preserve">papildināta ar skaidrojumu, ka likumprojektā iekļautie grozījumi </w:t>
            </w:r>
            <w:r w:rsidR="00DA3374" w:rsidRPr="00D5029A">
              <w:rPr>
                <w:color w:val="auto"/>
                <w:sz w:val="20"/>
              </w:rPr>
              <w:t xml:space="preserve">neparedz </w:t>
            </w:r>
            <w:r w:rsidR="00DA3374">
              <w:rPr>
                <w:color w:val="auto"/>
                <w:sz w:val="20"/>
              </w:rPr>
              <w:t xml:space="preserve">aizliegumu </w:t>
            </w:r>
            <w:r w:rsidR="00BF17CF">
              <w:rPr>
                <w:color w:val="auto"/>
                <w:sz w:val="20"/>
              </w:rPr>
              <w:t>ieskaitīt</w:t>
            </w:r>
            <w:r w:rsidR="00DA3374">
              <w:rPr>
                <w:color w:val="auto"/>
                <w:sz w:val="20"/>
              </w:rPr>
              <w:t xml:space="preserve"> skaidr</w:t>
            </w:r>
            <w:r w:rsidR="00BF17CF">
              <w:rPr>
                <w:color w:val="auto"/>
                <w:sz w:val="20"/>
              </w:rPr>
              <w:t>u</w:t>
            </w:r>
            <w:r w:rsidR="00DA3374">
              <w:rPr>
                <w:color w:val="auto"/>
                <w:sz w:val="20"/>
              </w:rPr>
              <w:t xml:space="preserve"> naud</w:t>
            </w:r>
            <w:r w:rsidR="00BF17CF">
              <w:rPr>
                <w:color w:val="auto"/>
                <w:sz w:val="20"/>
              </w:rPr>
              <w:t>u</w:t>
            </w:r>
            <w:r w:rsidR="00DA3374">
              <w:rPr>
                <w:color w:val="auto"/>
                <w:sz w:val="20"/>
              </w:rPr>
              <w:t xml:space="preserve"> maksājumu kontā vai </w:t>
            </w:r>
            <w:r w:rsidR="00BF17CF">
              <w:rPr>
                <w:color w:val="auto"/>
                <w:sz w:val="20"/>
              </w:rPr>
              <w:t xml:space="preserve">aizliegumu </w:t>
            </w:r>
            <w:r w:rsidR="00DA3374">
              <w:rPr>
                <w:color w:val="auto"/>
                <w:sz w:val="20"/>
              </w:rPr>
              <w:t>lietot skaidru naudu darījumos.</w:t>
            </w:r>
            <w:r w:rsidR="00D722A7">
              <w:rPr>
                <w:color w:val="auto"/>
                <w:sz w:val="20"/>
              </w:rPr>
              <w:t xml:space="preserve"> </w:t>
            </w:r>
          </w:p>
          <w:p w14:paraId="37E1A3BB" w14:textId="6D3F7B28" w:rsidR="00886468" w:rsidRPr="00D5029A" w:rsidRDefault="00886468" w:rsidP="00D722A7">
            <w:pPr>
              <w:ind w:firstLine="207"/>
              <w:rPr>
                <w:color w:val="auto"/>
                <w:sz w:val="20"/>
              </w:rPr>
            </w:pPr>
            <w:r w:rsidRPr="00D5029A">
              <w:rPr>
                <w:color w:val="auto"/>
                <w:sz w:val="20"/>
              </w:rPr>
              <w:t>Tāpat kā līdz šim – fiziskās personas saskaņā ar likuma “Par nodokļiem un nodevām” 30.panta astoto daļu varēs veikt skaidrā naudā darījumu, kura summa nepārsniedz 7200 </w:t>
            </w:r>
            <w:proofErr w:type="spellStart"/>
            <w:r w:rsidRPr="00D5029A">
              <w:rPr>
                <w:i/>
                <w:iCs/>
                <w:color w:val="auto"/>
                <w:sz w:val="20"/>
              </w:rPr>
              <w:t>euro</w:t>
            </w:r>
            <w:proofErr w:type="spellEnd"/>
            <w:r w:rsidRPr="00D5029A">
              <w:rPr>
                <w:color w:val="auto"/>
                <w:sz w:val="20"/>
              </w:rPr>
              <w:t xml:space="preserve">.  </w:t>
            </w:r>
          </w:p>
          <w:p w14:paraId="6E6418CE" w14:textId="6965F483" w:rsidR="00B3315C" w:rsidRPr="00D5029A" w:rsidRDefault="00914E27" w:rsidP="00D4367D">
            <w:pPr>
              <w:ind w:firstLine="209"/>
              <w:rPr>
                <w:color w:val="auto"/>
                <w:sz w:val="20"/>
              </w:rPr>
            </w:pPr>
            <w:r>
              <w:rPr>
                <w:color w:val="auto"/>
                <w:sz w:val="20"/>
              </w:rPr>
              <w:t>Vienlaikus jāuzsver, ka</w:t>
            </w:r>
            <w:r w:rsidR="00886468" w:rsidRPr="00D5029A">
              <w:rPr>
                <w:color w:val="auto"/>
                <w:sz w:val="20"/>
              </w:rPr>
              <w:t xml:space="preserve"> </w:t>
            </w:r>
            <w:r>
              <w:rPr>
                <w:color w:val="auto"/>
                <w:sz w:val="20"/>
              </w:rPr>
              <w:t>jau šobrīd</w:t>
            </w:r>
            <w:r w:rsidR="00886468" w:rsidRPr="00D5029A">
              <w:rPr>
                <w:color w:val="auto"/>
                <w:sz w:val="20"/>
              </w:rPr>
              <w:t xml:space="preserve"> anotācijā</w:t>
            </w:r>
            <w:r>
              <w:rPr>
                <w:color w:val="auto"/>
                <w:sz w:val="20"/>
              </w:rPr>
              <w:t xml:space="preserve"> ir skaidrots</w:t>
            </w:r>
            <w:r w:rsidR="00886468" w:rsidRPr="00D5029A">
              <w:rPr>
                <w:color w:val="auto"/>
                <w:sz w:val="20"/>
              </w:rPr>
              <w:t>,</w:t>
            </w:r>
            <w:r>
              <w:rPr>
                <w:color w:val="auto"/>
                <w:sz w:val="20"/>
              </w:rPr>
              <w:t xml:space="preserve"> ka</w:t>
            </w:r>
            <w:r w:rsidR="00886468" w:rsidRPr="00D5029A">
              <w:rPr>
                <w:color w:val="auto"/>
                <w:sz w:val="20"/>
              </w:rPr>
              <w:t xml:space="preserve"> ņemot vērā šobrīd esošo ģeopolitisko situāciju un ar to iespējamos riskus, skaidra nauda joprojām ir likumīgs maksājumu veids, bet banknotes un monētas ir svarīgas krīzes situācijās, kad ir iespējami interneta un elektrības padeves pārtraukumi, tāpēc katram sabiedrības loceklim jānodrošina skaidras naudas uzkrājums krīzes pārvarēšanai.</w:t>
            </w:r>
          </w:p>
        </w:tc>
      </w:tr>
      <w:tr w:rsidR="00D5029A" w:rsidRPr="00D5029A" w14:paraId="6E6418D5" w14:textId="77777777" w:rsidTr="00F34E14">
        <w:tc>
          <w:tcPr>
            <w:tcW w:w="784" w:type="dxa"/>
            <w:shd w:val="clear" w:color="auto" w:fill="FFFFFF"/>
            <w:noWrap/>
            <w:tcMar>
              <w:top w:w="75" w:type="dxa"/>
              <w:left w:w="75" w:type="dxa"/>
              <w:bottom w:w="75" w:type="dxa"/>
              <w:right w:w="75" w:type="dxa"/>
            </w:tcMar>
          </w:tcPr>
          <w:p w14:paraId="6E6418D0" w14:textId="77777777" w:rsidR="00B3315C" w:rsidRPr="00D5029A" w:rsidRDefault="00B3315C" w:rsidP="00B3315C">
            <w:pPr>
              <w:jc w:val="center"/>
              <w:rPr>
                <w:color w:val="auto"/>
                <w:sz w:val="20"/>
              </w:rPr>
            </w:pPr>
            <w:r w:rsidRPr="00D5029A">
              <w:rPr>
                <w:color w:val="auto"/>
                <w:sz w:val="20"/>
              </w:rPr>
              <w:t>13.</w:t>
            </w:r>
          </w:p>
        </w:tc>
        <w:tc>
          <w:tcPr>
            <w:tcW w:w="1418" w:type="dxa"/>
            <w:shd w:val="clear" w:color="auto" w:fill="FFFFFF"/>
            <w:noWrap/>
            <w:tcMar>
              <w:top w:w="75" w:type="dxa"/>
              <w:left w:w="75" w:type="dxa"/>
              <w:bottom w:w="75" w:type="dxa"/>
              <w:right w:w="75" w:type="dxa"/>
            </w:tcMar>
          </w:tcPr>
          <w:p w14:paraId="6E6418D1"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D2" w14:textId="77777777" w:rsidR="00B3315C" w:rsidRPr="00D5029A" w:rsidRDefault="00B3315C" w:rsidP="00B3315C">
            <w:pPr>
              <w:jc w:val="left"/>
              <w:rPr>
                <w:color w:val="auto"/>
                <w:sz w:val="20"/>
              </w:rPr>
            </w:pPr>
            <w:r w:rsidRPr="00D5029A">
              <w:rPr>
                <w:color w:val="auto"/>
                <w:sz w:val="20"/>
              </w:rPr>
              <w:t>Iebilstu, jo neuzticos banku sistēmai un ar manu nopelnīto naudu vēlos rīkoties kā man nepieciešams.</w:t>
            </w:r>
          </w:p>
        </w:tc>
        <w:tc>
          <w:tcPr>
            <w:tcW w:w="1276" w:type="dxa"/>
            <w:shd w:val="clear" w:color="auto" w:fill="FFFFFF"/>
            <w:noWrap/>
            <w:tcMar>
              <w:top w:w="75" w:type="dxa"/>
              <w:left w:w="75" w:type="dxa"/>
              <w:bottom w:w="75" w:type="dxa"/>
              <w:right w:w="75" w:type="dxa"/>
            </w:tcMar>
          </w:tcPr>
          <w:p w14:paraId="6E6418D3" w14:textId="1B980F8F" w:rsidR="00B3315C" w:rsidRPr="008B135B" w:rsidRDefault="00D4367D" w:rsidP="00B3315C">
            <w:pPr>
              <w:jc w:val="left"/>
              <w:rPr>
                <w:bCs/>
                <w:color w:val="auto"/>
                <w:sz w:val="20"/>
              </w:rPr>
            </w:pPr>
            <w:r w:rsidRPr="008B135B">
              <w:rPr>
                <w:bCs/>
                <w:color w:val="auto"/>
                <w:sz w:val="20"/>
              </w:rPr>
              <w:t>Ņemts vērā</w:t>
            </w:r>
          </w:p>
        </w:tc>
        <w:tc>
          <w:tcPr>
            <w:tcW w:w="7262" w:type="dxa"/>
            <w:shd w:val="clear" w:color="auto" w:fill="FFFFFF"/>
            <w:noWrap/>
            <w:tcMar>
              <w:top w:w="75" w:type="dxa"/>
              <w:left w:w="75" w:type="dxa"/>
              <w:bottom w:w="75" w:type="dxa"/>
              <w:right w:w="75" w:type="dxa"/>
            </w:tcMar>
          </w:tcPr>
          <w:p w14:paraId="053A21E1" w14:textId="35075E36" w:rsidR="00AC13E8" w:rsidRDefault="00D4367D" w:rsidP="00AC13E8">
            <w:pPr>
              <w:ind w:firstLine="207"/>
              <w:rPr>
                <w:color w:val="auto"/>
                <w:sz w:val="20"/>
              </w:rPr>
            </w:pPr>
            <w:r>
              <w:rPr>
                <w:color w:val="auto"/>
                <w:sz w:val="20"/>
              </w:rPr>
              <w:t xml:space="preserve">Likumprojektā </w:t>
            </w:r>
            <w:r w:rsidR="002E2E16">
              <w:rPr>
                <w:color w:val="auto"/>
                <w:sz w:val="20"/>
              </w:rPr>
              <w:t xml:space="preserve">iekļautie grozījumi </w:t>
            </w:r>
            <w:r w:rsidR="0005273F">
              <w:rPr>
                <w:color w:val="auto"/>
                <w:sz w:val="20"/>
              </w:rPr>
              <w:t>var skart</w:t>
            </w:r>
            <w:r w:rsidR="002E2E16">
              <w:rPr>
                <w:color w:val="auto"/>
                <w:sz w:val="20"/>
              </w:rPr>
              <w:t xml:space="preserve"> fiziskās personas, kuras izmanto </w:t>
            </w:r>
            <w:r w:rsidR="00AC13E8">
              <w:rPr>
                <w:color w:val="auto"/>
                <w:sz w:val="20"/>
              </w:rPr>
              <w:t>kredītiestādes un citu maksājumu pakalpojumu sniedzēju sniegto pakalpojumu:</w:t>
            </w:r>
          </w:p>
          <w:p w14:paraId="223257F5" w14:textId="77777777" w:rsidR="00AC13E8" w:rsidRPr="00D5029A" w:rsidRDefault="00AC13E8" w:rsidP="00AC13E8">
            <w:pPr>
              <w:ind w:firstLine="207"/>
              <w:rPr>
                <w:color w:val="auto"/>
                <w:sz w:val="20"/>
              </w:rPr>
            </w:pPr>
            <w:r w:rsidRPr="00D5029A">
              <w:rPr>
                <w:color w:val="auto"/>
                <w:sz w:val="20"/>
              </w:rPr>
              <w:t>1) kura rezultātā ir iespējams ieskaitīt skaidru naudu maksājumu kontā;</w:t>
            </w:r>
          </w:p>
          <w:p w14:paraId="006513B8" w14:textId="77777777" w:rsidR="00AC13E8" w:rsidRPr="00D5029A" w:rsidRDefault="00AC13E8" w:rsidP="00AC13E8">
            <w:pPr>
              <w:ind w:firstLine="207"/>
              <w:rPr>
                <w:color w:val="auto"/>
                <w:sz w:val="20"/>
              </w:rPr>
            </w:pPr>
            <w:r w:rsidRPr="00D5029A">
              <w:rPr>
                <w:color w:val="auto"/>
                <w:sz w:val="20"/>
              </w:rPr>
              <w:t>2) kura rezultātā ir iespējams izņemt skaidru naudu no maksājumu konta.</w:t>
            </w:r>
          </w:p>
          <w:p w14:paraId="1F085E6E" w14:textId="77777777" w:rsidR="000C3E3B" w:rsidRDefault="000C3E3B" w:rsidP="00AC13E8">
            <w:pPr>
              <w:ind w:firstLine="207"/>
              <w:rPr>
                <w:color w:val="auto"/>
                <w:sz w:val="20"/>
              </w:rPr>
            </w:pPr>
            <w:r>
              <w:rPr>
                <w:color w:val="auto"/>
                <w:sz w:val="20"/>
              </w:rPr>
              <w:t>Tādējādi, grozījumi neskars</w:t>
            </w:r>
            <w:r w:rsidR="00AC13E8">
              <w:rPr>
                <w:color w:val="auto"/>
                <w:sz w:val="20"/>
              </w:rPr>
              <w:t xml:space="preserve"> </w:t>
            </w:r>
            <w:r>
              <w:rPr>
                <w:color w:val="auto"/>
                <w:sz w:val="20"/>
              </w:rPr>
              <w:t>fiziskās personas, kurām</w:t>
            </w:r>
            <w:r w:rsidR="00AC13E8">
              <w:rPr>
                <w:color w:val="auto"/>
                <w:sz w:val="20"/>
              </w:rPr>
              <w:t xml:space="preserve"> nav</w:t>
            </w:r>
            <w:r>
              <w:rPr>
                <w:color w:val="auto"/>
                <w:sz w:val="20"/>
              </w:rPr>
              <w:t xml:space="preserve"> kredītiestādē atvērts</w:t>
            </w:r>
            <w:r w:rsidR="00AC13E8">
              <w:rPr>
                <w:color w:val="auto"/>
                <w:sz w:val="20"/>
              </w:rPr>
              <w:t xml:space="preserve"> maksājumu konts </w:t>
            </w:r>
            <w:r>
              <w:rPr>
                <w:color w:val="auto"/>
                <w:sz w:val="20"/>
              </w:rPr>
              <w:t>vai maksājumu konts, kas atvērts pie maksājumu pakalpojuma sniedzēja.</w:t>
            </w:r>
          </w:p>
          <w:p w14:paraId="6E6418D4" w14:textId="1568B1D5" w:rsidR="00AC13E8" w:rsidRPr="00D5029A" w:rsidRDefault="000132AD" w:rsidP="000132AD">
            <w:pPr>
              <w:ind w:firstLine="207"/>
              <w:rPr>
                <w:color w:val="auto"/>
                <w:sz w:val="20"/>
              </w:rPr>
            </w:pPr>
            <w:r>
              <w:rPr>
                <w:color w:val="auto"/>
                <w:sz w:val="20"/>
              </w:rPr>
              <w:t>Vienlaikus jāuzsver, ka t</w:t>
            </w:r>
            <w:r w:rsidRPr="00D5029A">
              <w:rPr>
                <w:color w:val="auto"/>
                <w:sz w:val="20"/>
              </w:rPr>
              <w:t>āpat kā līdz šim – fiziskās personas saskaņā ar likuma “Par nodokļiem un nodevām” 30.panta astoto daļu varēs veikt skaidrā naudā darījumu, kura summa nepārsniedz 7200 </w:t>
            </w:r>
            <w:proofErr w:type="spellStart"/>
            <w:r w:rsidRPr="00D5029A">
              <w:rPr>
                <w:i/>
                <w:iCs/>
                <w:color w:val="auto"/>
                <w:sz w:val="20"/>
              </w:rPr>
              <w:t>euro</w:t>
            </w:r>
            <w:proofErr w:type="spellEnd"/>
            <w:r w:rsidRPr="00D5029A">
              <w:rPr>
                <w:color w:val="auto"/>
                <w:sz w:val="20"/>
              </w:rPr>
              <w:t xml:space="preserve">.  </w:t>
            </w:r>
          </w:p>
        </w:tc>
      </w:tr>
      <w:tr w:rsidR="00D5029A" w:rsidRPr="00D5029A" w14:paraId="6E6418DB" w14:textId="77777777" w:rsidTr="00F34E14">
        <w:tc>
          <w:tcPr>
            <w:tcW w:w="784" w:type="dxa"/>
            <w:shd w:val="clear" w:color="auto" w:fill="FFFFFF"/>
            <w:noWrap/>
            <w:tcMar>
              <w:top w:w="75" w:type="dxa"/>
              <w:left w:w="75" w:type="dxa"/>
              <w:bottom w:w="75" w:type="dxa"/>
              <w:right w:w="75" w:type="dxa"/>
            </w:tcMar>
          </w:tcPr>
          <w:p w14:paraId="6E6418D6" w14:textId="77777777" w:rsidR="00B3315C" w:rsidRPr="00D5029A" w:rsidRDefault="00B3315C" w:rsidP="00B3315C">
            <w:pPr>
              <w:jc w:val="center"/>
              <w:rPr>
                <w:color w:val="auto"/>
                <w:sz w:val="20"/>
              </w:rPr>
            </w:pPr>
            <w:r w:rsidRPr="00D5029A">
              <w:rPr>
                <w:color w:val="auto"/>
                <w:sz w:val="20"/>
              </w:rPr>
              <w:lastRenderedPageBreak/>
              <w:t>14.</w:t>
            </w:r>
          </w:p>
        </w:tc>
        <w:tc>
          <w:tcPr>
            <w:tcW w:w="1418" w:type="dxa"/>
            <w:shd w:val="clear" w:color="auto" w:fill="FFFFFF"/>
            <w:noWrap/>
            <w:tcMar>
              <w:top w:w="75" w:type="dxa"/>
              <w:left w:w="75" w:type="dxa"/>
              <w:bottom w:w="75" w:type="dxa"/>
              <w:right w:w="75" w:type="dxa"/>
            </w:tcMar>
          </w:tcPr>
          <w:p w14:paraId="6E6418D7"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D8" w14:textId="69ABF1C9" w:rsidR="00B3315C" w:rsidRPr="00D5029A" w:rsidRDefault="00B3315C" w:rsidP="006646A9">
            <w:pPr>
              <w:jc w:val="left"/>
              <w:rPr>
                <w:color w:val="auto"/>
                <w:sz w:val="20"/>
              </w:rPr>
            </w:pPr>
            <w:r w:rsidRPr="00D5029A">
              <w:rPr>
                <w:color w:val="auto"/>
                <w:sz w:val="20"/>
              </w:rPr>
              <w:t xml:space="preserve">Ieviešot jaunos ierobežojumus un prasības skaidras naudas darījumiem, kā minēts, var rasties vairāki negatīvi aspekti gan privātpersonām, gan uzņēmumiem. Zemāk ir norādīti galvenie argumenti pret šīm izmaiņām:1. Privātuma un privātās dzīves </w:t>
            </w:r>
            <w:proofErr w:type="spellStart"/>
            <w:r w:rsidRPr="00D5029A">
              <w:rPr>
                <w:color w:val="auto"/>
                <w:sz w:val="20"/>
              </w:rPr>
              <w:t>apdraudējumsViens</w:t>
            </w:r>
            <w:proofErr w:type="spellEnd"/>
            <w:r w:rsidRPr="00D5029A">
              <w:rPr>
                <w:color w:val="auto"/>
                <w:sz w:val="20"/>
              </w:rPr>
              <w:t xml:space="preserve"> no galvenajiem aspektiem ir pilsoņu privātuma apdraudējums. Banku pienākums sniegt informāciju par visiem skaidras naudas darījumiem, kuru summa pārsniedz 750 eiro, un gada operācijām, kuru summa pārsniedz 7000 eiro, rada risku, ka tiks pārkāptas privātās dzīves robežas. Tas nozīmē, ka valsts iestādes iegūs piekļuvi detalizētai informācijai par pilsoņu finanšu darījumiem, kas var tikt uztverts kā iejaukšanās personiskajā dzīvē. Daudzi cilvēki dod priekšroku skaidrai naudai tieši tādēļ, lai saglabātu anonimitāti saviem pirkumiem un izdevumiem.2. Administratīvās slodzes un izmaksu pieaugums </w:t>
            </w:r>
            <w:proofErr w:type="spellStart"/>
            <w:r w:rsidRPr="00D5029A">
              <w:rPr>
                <w:color w:val="auto"/>
                <w:sz w:val="20"/>
              </w:rPr>
              <w:t>uzņēmumiemUzņēmumiem</w:t>
            </w:r>
            <w:proofErr w:type="spellEnd"/>
            <w:r w:rsidRPr="00D5029A">
              <w:rPr>
                <w:color w:val="auto"/>
                <w:sz w:val="20"/>
              </w:rPr>
              <w:t xml:space="preserve"> pienākums nodrošināt iespēju bezskaidras naudas norēķiniem nozīmē papildu izdevumus POS terminālu (</w:t>
            </w:r>
            <w:proofErr w:type="spellStart"/>
            <w:r w:rsidRPr="00D5029A">
              <w:rPr>
                <w:color w:val="auto"/>
                <w:sz w:val="20"/>
              </w:rPr>
              <w:t>Point</w:t>
            </w:r>
            <w:proofErr w:type="spellEnd"/>
            <w:r w:rsidRPr="00D5029A">
              <w:rPr>
                <w:color w:val="auto"/>
                <w:sz w:val="20"/>
              </w:rPr>
              <w:t xml:space="preserve"> </w:t>
            </w:r>
            <w:proofErr w:type="spellStart"/>
            <w:r w:rsidRPr="00D5029A">
              <w:rPr>
                <w:color w:val="auto"/>
                <w:sz w:val="20"/>
              </w:rPr>
              <w:t>of</w:t>
            </w:r>
            <w:proofErr w:type="spellEnd"/>
            <w:r w:rsidRPr="00D5029A">
              <w:rPr>
                <w:color w:val="auto"/>
                <w:sz w:val="20"/>
              </w:rPr>
              <w:t xml:space="preserve"> </w:t>
            </w:r>
            <w:proofErr w:type="spellStart"/>
            <w:r w:rsidRPr="00D5029A">
              <w:rPr>
                <w:color w:val="auto"/>
                <w:sz w:val="20"/>
              </w:rPr>
              <w:t>Sale</w:t>
            </w:r>
            <w:proofErr w:type="spellEnd"/>
            <w:r w:rsidRPr="00D5029A">
              <w:rPr>
                <w:color w:val="auto"/>
                <w:sz w:val="20"/>
              </w:rPr>
              <w:t xml:space="preserve">) uzstādīšanai un uzturēšanai, komisijas maksas par transakcijām, kā arī darbinieku apmācībai. Šie izdevumi var būt smags slogs maziem uzņēmumiem un uzņēmējiem, it īpaši attālās un lauku teritorijās, kur pieprasījums pēc bezskaidras naudas norēķiniem var būt zems un banku infrastruktūra vāji attīstīta.3. Izvēles brīvības ierobežošana un finanšu pieejamības </w:t>
            </w:r>
            <w:proofErr w:type="spellStart"/>
            <w:r w:rsidRPr="00D5029A">
              <w:rPr>
                <w:color w:val="auto"/>
                <w:sz w:val="20"/>
              </w:rPr>
              <w:t>samazināšanāsNoteiktie</w:t>
            </w:r>
            <w:proofErr w:type="spellEnd"/>
            <w:r w:rsidRPr="00D5029A">
              <w:rPr>
                <w:color w:val="auto"/>
                <w:sz w:val="20"/>
              </w:rPr>
              <w:t xml:space="preserve"> sliekšņi skaidras naudas darījumiem ierobežo patērētāju un uzņēmumu brīvību izvēlēties, kā pārvaldīt savas finanses. Daži cilvēki dažādu iemeslu dēļ var dot priekšroku </w:t>
            </w:r>
            <w:r w:rsidRPr="00D5029A">
              <w:rPr>
                <w:color w:val="auto"/>
                <w:sz w:val="20"/>
              </w:rPr>
              <w:lastRenderedPageBreak/>
              <w:t xml:space="preserve">skaidrai naudai, piemēram, ieraduma dēļ, lai izvairītos no bankas komisijas maksām vai neuzticības banku sistēmai. Šādi ierobežojumi var īpaši smagi skart vecāka gadagājuma cilvēkus, kuri var nebūt prasmīgi bezskaidras naudas norēķinos, kā arī tos, kas dzīvo reģionos ar ierobežotu piekļuvi banku pakalpojumiem.4. Digitālās nevienlīdzības riski un sociālās spriedzes </w:t>
            </w:r>
            <w:proofErr w:type="spellStart"/>
            <w:r w:rsidRPr="00D5029A">
              <w:rPr>
                <w:color w:val="auto"/>
                <w:sz w:val="20"/>
              </w:rPr>
              <w:t>pieaugumsObligāta</w:t>
            </w:r>
            <w:proofErr w:type="spellEnd"/>
            <w:r w:rsidRPr="00D5029A">
              <w:rPr>
                <w:color w:val="auto"/>
                <w:sz w:val="20"/>
              </w:rPr>
              <w:t xml:space="preserve"> bezskaidras naudas norēķinu ieviešana, tāpat kā prasība skaidru naudu iemaksāt kontā caur bankomātiem, var saasināt digitālās nevienlīdzības problēmu. Cilvēki ar zemiem ienākumiem vai tie, kuriem nav piekļuves banku pakalpojumiem, var nonākt nelabvēlīgā situācijā. Šie cilvēki var saskarties ar grūtībām izpildīt prasības, kas novedīs pie papildu sociālās spriedzes.5. Kontroles palielināšanās un atkarība no banku </w:t>
            </w:r>
            <w:proofErr w:type="spellStart"/>
            <w:r w:rsidRPr="00D5029A">
              <w:rPr>
                <w:color w:val="auto"/>
                <w:sz w:val="20"/>
              </w:rPr>
              <w:t>sistēmasValsts</w:t>
            </w:r>
            <w:proofErr w:type="spellEnd"/>
            <w:r w:rsidRPr="00D5029A">
              <w:rPr>
                <w:color w:val="auto"/>
                <w:sz w:val="20"/>
              </w:rPr>
              <w:t xml:space="preserve"> kontroles palielināšanās un atkarība no banku sistēmas var novest pie pilsoņu autonomijas zaudēšanas. Pakāpeniska skaidras naudas samazināšanās apgrozībā var piespiest cilvēkus paļauties tikai uz bankām, kas padara viņus neaizsargātākus pret finanšu krīzēm, kiberuzbrukumiem un tehnoloģiskiem traucējumiem.6. *Skaidras naudas apgrozījuma samazināšanās un ekonomiskā </w:t>
            </w:r>
            <w:proofErr w:type="spellStart"/>
            <w:r w:rsidRPr="00D5029A">
              <w:rPr>
                <w:color w:val="auto"/>
                <w:sz w:val="20"/>
              </w:rPr>
              <w:t>stagnācijaPakāpeniska</w:t>
            </w:r>
            <w:proofErr w:type="spellEnd"/>
            <w:r w:rsidRPr="00D5029A">
              <w:rPr>
                <w:color w:val="auto"/>
                <w:sz w:val="20"/>
              </w:rPr>
              <w:t xml:space="preserve"> skaidras naudas izspiešana no apgrozības var novest pie naudas masas samazināšanās, kas savukārt negatīvi ietekmēs ekonomisko aktivitāti. Tas var palēnināt preču un pakalpojumu apgrozījumu, īpaši neformālajā ekonomikā, kura daudzās valstīs spēlē nozīmīgu lomu.7. *Morālie un ētiskie aspekti*Daudzi uzskata, ka valstij nevajadzētu iejaukties tādos personiskos un </w:t>
            </w:r>
            <w:r w:rsidRPr="00D5029A">
              <w:rPr>
                <w:color w:val="auto"/>
                <w:sz w:val="20"/>
              </w:rPr>
              <w:lastRenderedPageBreak/>
              <w:t>finanšu jautājumos kā norēķinu veida izvēle. Pats fakts, ka katrs pilsoņa solis var tikt izsekots un kontrolēts, rada morālas un ētiskas problēmas. Tas paceļ jautājumus par brīvību rīcībai finanšu jomā un par to, cik tālu valstij ir tiesības iet, regulējot privātpersonu finanses.                   </w:t>
            </w:r>
            <w:proofErr w:type="spellStart"/>
            <w:r w:rsidRPr="00D5029A">
              <w:rPr>
                <w:color w:val="auto"/>
                <w:sz w:val="20"/>
              </w:rPr>
              <w:t>SecinājumsLai</w:t>
            </w:r>
            <w:proofErr w:type="spellEnd"/>
            <w:r w:rsidRPr="00D5029A">
              <w:rPr>
                <w:color w:val="auto"/>
                <w:sz w:val="20"/>
              </w:rPr>
              <w:t xml:space="preserve"> gan argumenti par stingrāku skaidras naudas darījumu kontroli var ietvert cīņu pret naudas atmazgāšanu un nodokļu pārkāpumiem, šādu pasākumu negatīvās sekas atsver potenciālos ieguvumus. Stingru ierobežojumu un pienākumu ieviešana uzņēmumiem un privātpersonām var izraisīt vairākas sociālas, ekonomiskas un ētiskas problēmas, tostarp izvēles brīvības ierobežošanu, digitālās nevienlīdzības pieaugumu un atkarības palielināšanos no banku sistēmas. Šie faktori ilgtermiņā var izraisīt neapmierinātību sabiedrībā un graut uzticību valstij.</w:t>
            </w:r>
          </w:p>
        </w:tc>
        <w:tc>
          <w:tcPr>
            <w:tcW w:w="1276" w:type="dxa"/>
            <w:shd w:val="clear" w:color="auto" w:fill="FFFFFF"/>
            <w:noWrap/>
            <w:tcMar>
              <w:top w:w="75" w:type="dxa"/>
              <w:left w:w="75" w:type="dxa"/>
              <w:bottom w:w="75" w:type="dxa"/>
              <w:right w:w="75" w:type="dxa"/>
            </w:tcMar>
          </w:tcPr>
          <w:p w14:paraId="6E6418D9" w14:textId="4953F96A" w:rsidR="00B3315C" w:rsidRPr="008B135B" w:rsidRDefault="00EE50E9" w:rsidP="00B3315C">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6F2A4D47" w14:textId="22E9C7A3" w:rsidR="009E685A" w:rsidRDefault="00EA6699" w:rsidP="009E685A">
            <w:pPr>
              <w:ind w:firstLine="207"/>
              <w:rPr>
                <w:color w:val="auto"/>
                <w:sz w:val="20"/>
              </w:rPr>
            </w:pPr>
            <w:r>
              <w:rPr>
                <w:color w:val="auto"/>
                <w:sz w:val="20"/>
              </w:rPr>
              <w:t>S</w:t>
            </w:r>
            <w:r w:rsidR="009E685A" w:rsidRPr="00D5029A">
              <w:rPr>
                <w:color w:val="auto"/>
                <w:sz w:val="20"/>
              </w:rPr>
              <w:t xml:space="preserve">kaidrojumu par Satversmes 96.pantā noteikto personas </w:t>
            </w:r>
            <w:proofErr w:type="spellStart"/>
            <w:r w:rsidR="009E685A" w:rsidRPr="00D5029A">
              <w:rPr>
                <w:color w:val="auto"/>
                <w:sz w:val="20"/>
              </w:rPr>
              <w:t>pamattiesību</w:t>
            </w:r>
            <w:proofErr w:type="spellEnd"/>
            <w:r w:rsidR="009E685A" w:rsidRPr="00D5029A">
              <w:rPr>
                <w:color w:val="auto"/>
                <w:sz w:val="20"/>
              </w:rPr>
              <w:t xml:space="preserve"> ierobežojuma samērīgumu </w:t>
            </w:r>
            <w:r>
              <w:rPr>
                <w:color w:val="auto"/>
                <w:sz w:val="20"/>
              </w:rPr>
              <w:t xml:space="preserve">lūdzam </w:t>
            </w:r>
            <w:r w:rsidR="009E685A" w:rsidRPr="00D5029A">
              <w:rPr>
                <w:color w:val="auto"/>
                <w:sz w:val="20"/>
              </w:rPr>
              <w:t>skatīt pie 3.iebilduma pamatojuma informācijas.</w:t>
            </w:r>
          </w:p>
          <w:p w14:paraId="4E4D0FF3" w14:textId="77777777" w:rsidR="009E685A" w:rsidRDefault="009E685A" w:rsidP="007E3A03">
            <w:pPr>
              <w:ind w:firstLine="207"/>
              <w:rPr>
                <w:color w:val="auto"/>
                <w:sz w:val="20"/>
              </w:rPr>
            </w:pPr>
          </w:p>
          <w:p w14:paraId="08B055F3" w14:textId="0C9C90FF" w:rsidR="007E3A03" w:rsidRDefault="00C66D57" w:rsidP="007E3A03">
            <w:pPr>
              <w:ind w:firstLine="207"/>
              <w:rPr>
                <w:color w:val="auto"/>
                <w:sz w:val="20"/>
              </w:rPr>
            </w:pPr>
            <w:r>
              <w:rPr>
                <w:color w:val="auto"/>
                <w:sz w:val="20"/>
              </w:rPr>
              <w:t xml:space="preserve">Likumprojektā iekļautie grozījumi ir </w:t>
            </w:r>
            <w:r w:rsidR="00741C29">
              <w:rPr>
                <w:color w:val="auto"/>
                <w:sz w:val="20"/>
              </w:rPr>
              <w:t xml:space="preserve">saistīti ar skaidras naudas </w:t>
            </w:r>
            <w:r w:rsidR="00C30819">
              <w:rPr>
                <w:color w:val="auto"/>
                <w:sz w:val="20"/>
              </w:rPr>
              <w:t>darījumiem</w:t>
            </w:r>
            <w:r w:rsidR="00741C29">
              <w:rPr>
                <w:color w:val="auto"/>
                <w:sz w:val="20"/>
              </w:rPr>
              <w:t>, kas tiek veikt</w:t>
            </w:r>
            <w:r w:rsidR="00C30819">
              <w:rPr>
                <w:color w:val="auto"/>
                <w:sz w:val="20"/>
              </w:rPr>
              <w:t>i</w:t>
            </w:r>
            <w:r w:rsidR="00741C29">
              <w:rPr>
                <w:color w:val="auto"/>
                <w:sz w:val="20"/>
              </w:rPr>
              <w:t xml:space="preserve">, izmantojot kredītiestādes un citu maksājumu pakalpojumu sniedzēja sniegto </w:t>
            </w:r>
            <w:r w:rsidR="00741C29" w:rsidRPr="00C30819">
              <w:rPr>
                <w:b/>
                <w:bCs/>
                <w:color w:val="auto"/>
                <w:sz w:val="20"/>
              </w:rPr>
              <w:t>maks</w:t>
            </w:r>
            <w:r w:rsidR="004B3892">
              <w:rPr>
                <w:b/>
                <w:bCs/>
                <w:color w:val="auto"/>
                <w:sz w:val="20"/>
              </w:rPr>
              <w:t>ājumu</w:t>
            </w:r>
            <w:r w:rsidR="00741C29" w:rsidRPr="00C30819">
              <w:rPr>
                <w:b/>
                <w:bCs/>
                <w:color w:val="auto"/>
                <w:sz w:val="20"/>
              </w:rPr>
              <w:t xml:space="preserve"> pakalpojumu</w:t>
            </w:r>
            <w:r w:rsidR="007E3A03">
              <w:rPr>
                <w:color w:val="auto"/>
                <w:sz w:val="20"/>
              </w:rPr>
              <w:t>.</w:t>
            </w:r>
          </w:p>
          <w:p w14:paraId="69044DA4" w14:textId="3DF2E382" w:rsidR="00741C29" w:rsidRPr="00D5029A" w:rsidRDefault="007E3A03" w:rsidP="007E3A03">
            <w:pPr>
              <w:ind w:firstLine="207"/>
              <w:rPr>
                <w:color w:val="auto"/>
                <w:sz w:val="20"/>
              </w:rPr>
            </w:pPr>
            <w:r>
              <w:rPr>
                <w:color w:val="auto"/>
                <w:sz w:val="20"/>
              </w:rPr>
              <w:t xml:space="preserve">Saskaņā ar </w:t>
            </w:r>
            <w:r w:rsidR="00741C29" w:rsidRPr="00D5029A">
              <w:rPr>
                <w:color w:val="auto"/>
                <w:sz w:val="20"/>
              </w:rPr>
              <w:t>Maksājumu pakalpojumu un elektroniskās naudas likuma 1.panta 1.punkta “a” un “b” apakšpunkt</w:t>
            </w:r>
            <w:r>
              <w:rPr>
                <w:color w:val="auto"/>
                <w:sz w:val="20"/>
              </w:rPr>
              <w:t xml:space="preserve">u </w:t>
            </w:r>
            <w:r w:rsidRPr="00C30819">
              <w:rPr>
                <w:b/>
                <w:bCs/>
                <w:color w:val="auto"/>
                <w:sz w:val="20"/>
              </w:rPr>
              <w:t>maks</w:t>
            </w:r>
            <w:r w:rsidR="00D80DE5">
              <w:rPr>
                <w:b/>
                <w:bCs/>
                <w:color w:val="auto"/>
                <w:sz w:val="20"/>
              </w:rPr>
              <w:t xml:space="preserve">ājuma </w:t>
            </w:r>
            <w:r w:rsidRPr="00C30819">
              <w:rPr>
                <w:b/>
                <w:bCs/>
                <w:color w:val="auto"/>
                <w:sz w:val="20"/>
              </w:rPr>
              <w:t>pakalpojums</w:t>
            </w:r>
            <w:r>
              <w:rPr>
                <w:color w:val="auto"/>
                <w:sz w:val="20"/>
              </w:rPr>
              <w:t>, kas ir saistīts ar skaidras naudas aproti</w:t>
            </w:r>
            <w:r w:rsidR="00741C29" w:rsidRPr="00D5029A">
              <w:rPr>
                <w:color w:val="auto"/>
                <w:sz w:val="20"/>
              </w:rPr>
              <w:t xml:space="preserve">, </w:t>
            </w:r>
            <w:r w:rsidR="00741C29" w:rsidRPr="00C30819">
              <w:rPr>
                <w:b/>
                <w:bCs/>
                <w:color w:val="auto"/>
                <w:sz w:val="20"/>
              </w:rPr>
              <w:t>ir pakalpojums</w:t>
            </w:r>
            <w:r w:rsidR="00741C29" w:rsidRPr="00D5029A">
              <w:rPr>
                <w:color w:val="auto"/>
                <w:sz w:val="20"/>
              </w:rPr>
              <w:t>:</w:t>
            </w:r>
          </w:p>
          <w:p w14:paraId="65236FEE" w14:textId="77777777" w:rsidR="00741C29" w:rsidRPr="00D5029A" w:rsidRDefault="00741C29" w:rsidP="00741C29">
            <w:pPr>
              <w:ind w:firstLine="207"/>
              <w:rPr>
                <w:color w:val="auto"/>
                <w:sz w:val="20"/>
              </w:rPr>
            </w:pPr>
            <w:r w:rsidRPr="00D5029A">
              <w:rPr>
                <w:color w:val="auto"/>
                <w:sz w:val="20"/>
              </w:rPr>
              <w:t xml:space="preserve">1) kura rezultātā ir iespējams </w:t>
            </w:r>
            <w:r w:rsidRPr="00C30819">
              <w:rPr>
                <w:b/>
                <w:bCs/>
                <w:color w:val="auto"/>
                <w:sz w:val="20"/>
              </w:rPr>
              <w:t>ieskaitīt skaidru naudu maksājumu kontā</w:t>
            </w:r>
            <w:r w:rsidRPr="00D5029A">
              <w:rPr>
                <w:color w:val="auto"/>
                <w:sz w:val="20"/>
              </w:rPr>
              <w:t>;</w:t>
            </w:r>
          </w:p>
          <w:p w14:paraId="1B89F81F" w14:textId="77777777" w:rsidR="00741C29" w:rsidRPr="00D5029A" w:rsidRDefault="00741C29" w:rsidP="00741C29">
            <w:pPr>
              <w:ind w:firstLine="207"/>
              <w:rPr>
                <w:color w:val="auto"/>
                <w:sz w:val="20"/>
              </w:rPr>
            </w:pPr>
            <w:r w:rsidRPr="00D5029A">
              <w:rPr>
                <w:color w:val="auto"/>
                <w:sz w:val="20"/>
              </w:rPr>
              <w:t xml:space="preserve">2) kura rezultātā ir iespējams </w:t>
            </w:r>
            <w:r w:rsidRPr="00C30819">
              <w:rPr>
                <w:b/>
                <w:bCs/>
                <w:color w:val="auto"/>
                <w:sz w:val="20"/>
              </w:rPr>
              <w:t>izņemt skaidru naudu no maksājumu konta</w:t>
            </w:r>
            <w:r w:rsidRPr="00D5029A">
              <w:rPr>
                <w:color w:val="auto"/>
                <w:sz w:val="20"/>
              </w:rPr>
              <w:t>.</w:t>
            </w:r>
          </w:p>
          <w:p w14:paraId="211920B4" w14:textId="549D12D0" w:rsidR="009E685A" w:rsidRDefault="00CE16C9" w:rsidP="009E685A">
            <w:pPr>
              <w:ind w:firstLine="207"/>
              <w:rPr>
                <w:color w:val="auto"/>
                <w:sz w:val="20"/>
              </w:rPr>
            </w:pPr>
            <w:r>
              <w:rPr>
                <w:color w:val="auto"/>
                <w:sz w:val="20"/>
              </w:rPr>
              <w:t xml:space="preserve">Tādējādi, grozījumi neskars fiziskās personas, kurām nav </w:t>
            </w:r>
            <w:r w:rsidR="00862FF2">
              <w:rPr>
                <w:color w:val="auto"/>
                <w:sz w:val="20"/>
              </w:rPr>
              <w:t xml:space="preserve">konts </w:t>
            </w:r>
            <w:r>
              <w:rPr>
                <w:color w:val="auto"/>
                <w:sz w:val="20"/>
              </w:rPr>
              <w:t xml:space="preserve">kredītiestādē </w:t>
            </w:r>
            <w:r w:rsidR="00862FF2">
              <w:rPr>
                <w:color w:val="auto"/>
                <w:sz w:val="20"/>
              </w:rPr>
              <w:t xml:space="preserve">vai </w:t>
            </w:r>
            <w:r>
              <w:rPr>
                <w:color w:val="auto"/>
                <w:sz w:val="20"/>
              </w:rPr>
              <w:t xml:space="preserve"> konts, kas atvērts pie maksājumu pakalpojuma sniedzēja.</w:t>
            </w:r>
            <w:r w:rsidR="0095736F">
              <w:rPr>
                <w:color w:val="auto"/>
                <w:sz w:val="20"/>
              </w:rPr>
              <w:t xml:space="preserve"> Tāpat p</w:t>
            </w:r>
            <w:r w:rsidR="00DB1ABB">
              <w:rPr>
                <w:color w:val="auto"/>
                <w:sz w:val="20"/>
              </w:rPr>
              <w:t xml:space="preserve">lānotie grozījumi </w:t>
            </w:r>
            <w:r w:rsidR="00020AA0">
              <w:rPr>
                <w:color w:val="auto"/>
                <w:sz w:val="20"/>
              </w:rPr>
              <w:t xml:space="preserve">neattieksies uz </w:t>
            </w:r>
            <w:r w:rsidR="00C42DC7">
              <w:rPr>
                <w:color w:val="auto"/>
                <w:sz w:val="20"/>
              </w:rPr>
              <w:t xml:space="preserve">skaidras naudas </w:t>
            </w:r>
            <w:r w:rsidR="00020AA0">
              <w:rPr>
                <w:color w:val="auto"/>
                <w:sz w:val="20"/>
              </w:rPr>
              <w:t xml:space="preserve">pirkumiem vai </w:t>
            </w:r>
            <w:r w:rsidR="004306B4">
              <w:rPr>
                <w:color w:val="auto"/>
                <w:sz w:val="20"/>
              </w:rPr>
              <w:t>pakalpojumiem</w:t>
            </w:r>
            <w:r w:rsidR="005E75C9">
              <w:rPr>
                <w:color w:val="auto"/>
                <w:sz w:val="20"/>
              </w:rPr>
              <w:t>, par kuriem samaksa veikta</w:t>
            </w:r>
            <w:r w:rsidR="009E685A">
              <w:rPr>
                <w:color w:val="auto"/>
                <w:sz w:val="20"/>
              </w:rPr>
              <w:t xml:space="preserve"> skaidrā naudā</w:t>
            </w:r>
            <w:r w:rsidR="004306B4">
              <w:rPr>
                <w:color w:val="auto"/>
                <w:sz w:val="20"/>
              </w:rPr>
              <w:t xml:space="preserve">. </w:t>
            </w:r>
          </w:p>
          <w:p w14:paraId="49E91F3C" w14:textId="77777777" w:rsidR="009E685A" w:rsidRDefault="009E685A" w:rsidP="009E685A">
            <w:pPr>
              <w:ind w:firstLine="207"/>
              <w:rPr>
                <w:color w:val="auto"/>
                <w:sz w:val="20"/>
              </w:rPr>
            </w:pPr>
          </w:p>
          <w:p w14:paraId="1E66A8C6" w14:textId="77777777" w:rsidR="000010DC" w:rsidRDefault="00024B8C" w:rsidP="009E685A">
            <w:pPr>
              <w:ind w:firstLine="207"/>
              <w:rPr>
                <w:color w:val="auto"/>
                <w:sz w:val="20"/>
              </w:rPr>
            </w:pPr>
            <w:r>
              <w:rPr>
                <w:color w:val="auto"/>
                <w:sz w:val="20"/>
              </w:rPr>
              <w:t>Likumprojekts neparedz noteikt</w:t>
            </w:r>
            <w:r w:rsidR="00345242">
              <w:rPr>
                <w:color w:val="auto"/>
                <w:sz w:val="20"/>
              </w:rPr>
              <w:t xml:space="preserve">, ka </w:t>
            </w:r>
            <w:r w:rsidR="00DF6D37">
              <w:rPr>
                <w:color w:val="auto"/>
                <w:sz w:val="20"/>
              </w:rPr>
              <w:t xml:space="preserve">turpmāk obligāti veicami tikai </w:t>
            </w:r>
            <w:r w:rsidR="008C56DC" w:rsidRPr="00D5029A">
              <w:rPr>
                <w:color w:val="auto"/>
                <w:sz w:val="20"/>
              </w:rPr>
              <w:t>bezskaidras naudas norēķin</w:t>
            </w:r>
            <w:r w:rsidR="00D1138E">
              <w:rPr>
                <w:color w:val="auto"/>
                <w:sz w:val="20"/>
              </w:rPr>
              <w:t>i</w:t>
            </w:r>
            <w:r w:rsidR="00DF6D37">
              <w:rPr>
                <w:color w:val="auto"/>
                <w:sz w:val="20"/>
              </w:rPr>
              <w:t xml:space="preserve"> (jo arī turpmāk klienti par pakalpojumiem un precēm mazumtirdzniecībā varēs norēķināties skaidrā naudā)</w:t>
            </w:r>
            <w:r w:rsidR="00D1138E">
              <w:rPr>
                <w:color w:val="auto"/>
                <w:sz w:val="20"/>
              </w:rPr>
              <w:t xml:space="preserve">, </w:t>
            </w:r>
            <w:r>
              <w:rPr>
                <w:color w:val="auto"/>
                <w:sz w:val="20"/>
              </w:rPr>
              <w:t xml:space="preserve">kā arī neparedz </w:t>
            </w:r>
            <w:r w:rsidR="00C12DFA">
              <w:rPr>
                <w:color w:val="auto"/>
                <w:sz w:val="20"/>
              </w:rPr>
              <w:t xml:space="preserve">prasību </w:t>
            </w:r>
            <w:r w:rsidR="008C56DC" w:rsidRPr="00D5029A">
              <w:rPr>
                <w:color w:val="auto"/>
                <w:sz w:val="20"/>
              </w:rPr>
              <w:t>skaidru naudu iemaksāt kontā caur bankomātiem</w:t>
            </w:r>
            <w:r w:rsidR="005E76EA">
              <w:rPr>
                <w:color w:val="auto"/>
                <w:sz w:val="20"/>
              </w:rPr>
              <w:t>.</w:t>
            </w:r>
          </w:p>
          <w:p w14:paraId="7D0553BC" w14:textId="6CB1BE8C" w:rsidR="000010DC" w:rsidRPr="00D5029A" w:rsidRDefault="000010DC" w:rsidP="000010DC">
            <w:pPr>
              <w:ind w:firstLine="209"/>
              <w:rPr>
                <w:color w:val="auto"/>
                <w:sz w:val="20"/>
              </w:rPr>
            </w:pPr>
            <w:r>
              <w:rPr>
                <w:color w:val="auto"/>
                <w:sz w:val="20"/>
              </w:rPr>
              <w:t xml:space="preserve">Kā jau šobrīd anotācijā </w:t>
            </w:r>
            <w:r w:rsidRPr="00D5029A">
              <w:rPr>
                <w:color w:val="auto"/>
                <w:sz w:val="20"/>
              </w:rPr>
              <w:t>skaidrots, ņemot vērā esošo ģeopolitisko situāciju un ar to iespējamos riskus, skaidra nauda joprojām ir likumīgs maksājumu veids, bet banknotes un monētas ir svarīgas krīzes situācijās, kad ir iespējami interneta un elektrības padeves pārtraukumi, tāpēc katram sabiedrības loceklim jānodrošina skaidras naudas uzkrājums krīzes pārvarēšanai.</w:t>
            </w:r>
          </w:p>
          <w:p w14:paraId="323591C2" w14:textId="506A3B99" w:rsidR="00C169A7" w:rsidRDefault="00C169A7" w:rsidP="009E685A">
            <w:pPr>
              <w:ind w:firstLine="207"/>
              <w:rPr>
                <w:color w:val="auto"/>
                <w:sz w:val="20"/>
              </w:rPr>
            </w:pPr>
          </w:p>
          <w:p w14:paraId="09B2BA03" w14:textId="490CC813" w:rsidR="00504311" w:rsidRPr="00D5029A" w:rsidRDefault="0095736F" w:rsidP="00854176">
            <w:pPr>
              <w:ind w:firstLine="207"/>
              <w:rPr>
                <w:color w:val="auto"/>
                <w:sz w:val="20"/>
              </w:rPr>
            </w:pPr>
            <w:r>
              <w:rPr>
                <w:color w:val="auto"/>
                <w:sz w:val="20"/>
              </w:rPr>
              <w:t xml:space="preserve">Savukārt, </w:t>
            </w:r>
            <w:r w:rsidR="002C0385">
              <w:rPr>
                <w:color w:val="auto"/>
                <w:sz w:val="20"/>
              </w:rPr>
              <w:t>regulējums, kas paredz prasību nodrošināt klientiem norēķināties arī bezskaidras naudas</w:t>
            </w:r>
            <w:r w:rsidR="009E685A">
              <w:rPr>
                <w:color w:val="auto"/>
                <w:sz w:val="20"/>
              </w:rPr>
              <w:t> </w:t>
            </w:r>
            <w:r w:rsidR="002C0385">
              <w:rPr>
                <w:color w:val="auto"/>
                <w:sz w:val="20"/>
              </w:rPr>
              <w:t>veidā</w:t>
            </w:r>
            <w:r w:rsidR="00164FD7">
              <w:rPr>
                <w:color w:val="auto"/>
                <w:sz w:val="20"/>
              </w:rPr>
              <w:t xml:space="preserve">, var radīt </w:t>
            </w:r>
            <w:r w:rsidR="006646A9">
              <w:rPr>
                <w:color w:val="auto"/>
                <w:sz w:val="20"/>
              </w:rPr>
              <w:t>izmaksas</w:t>
            </w:r>
            <w:r w:rsidR="00504311" w:rsidRPr="00D5029A">
              <w:rPr>
                <w:color w:val="auto"/>
                <w:sz w:val="20"/>
              </w:rPr>
              <w:t xml:space="preserve"> nodokļu maksātājiem</w:t>
            </w:r>
            <w:r w:rsidR="00854176">
              <w:rPr>
                <w:color w:val="auto"/>
                <w:sz w:val="20"/>
              </w:rPr>
              <w:t xml:space="preserve">, </w:t>
            </w:r>
            <w:r w:rsidR="00504311" w:rsidRPr="00D5029A">
              <w:rPr>
                <w:color w:val="auto"/>
                <w:sz w:val="20"/>
              </w:rPr>
              <w:t>kuru gada apgrozījums pārsniedz 50 000 </w:t>
            </w:r>
            <w:proofErr w:type="spellStart"/>
            <w:r w:rsidR="00504311" w:rsidRPr="00D5029A">
              <w:rPr>
                <w:i/>
                <w:iCs/>
                <w:color w:val="auto"/>
                <w:sz w:val="20"/>
              </w:rPr>
              <w:t>euro</w:t>
            </w:r>
            <w:proofErr w:type="spellEnd"/>
            <w:r w:rsidR="00854176">
              <w:rPr>
                <w:color w:val="auto"/>
                <w:sz w:val="20"/>
              </w:rPr>
              <w:t xml:space="preserve"> un, ja tie </w:t>
            </w:r>
            <w:r w:rsidR="00854176" w:rsidRPr="00D5029A">
              <w:rPr>
                <w:color w:val="auto"/>
                <w:sz w:val="20"/>
              </w:rPr>
              <w:t xml:space="preserve">līdz šim nav nodrošinājuši iespēju klientiem norēķināties </w:t>
            </w:r>
            <w:r w:rsidR="00854176">
              <w:rPr>
                <w:color w:val="auto"/>
                <w:sz w:val="20"/>
              </w:rPr>
              <w:t xml:space="preserve">arī </w:t>
            </w:r>
            <w:r w:rsidR="00854176" w:rsidRPr="00D5029A">
              <w:rPr>
                <w:color w:val="auto"/>
                <w:sz w:val="20"/>
              </w:rPr>
              <w:t>bezskaidras naudas veidā</w:t>
            </w:r>
            <w:r w:rsidR="00854176">
              <w:rPr>
                <w:color w:val="auto"/>
                <w:sz w:val="20"/>
              </w:rPr>
              <w:t>.</w:t>
            </w:r>
          </w:p>
          <w:p w14:paraId="45CA0DA4" w14:textId="77777777" w:rsidR="00854176" w:rsidRDefault="00854176" w:rsidP="00854176">
            <w:pPr>
              <w:ind w:firstLine="207"/>
              <w:rPr>
                <w:color w:val="auto"/>
                <w:sz w:val="20"/>
              </w:rPr>
            </w:pPr>
            <w:r w:rsidRPr="00EC7315">
              <w:rPr>
                <w:color w:val="auto"/>
                <w:sz w:val="20"/>
              </w:rPr>
              <w:t>Saskaņā ar uzņēmumu gada pārskatu par:</w:t>
            </w:r>
          </w:p>
          <w:p w14:paraId="737A3074" w14:textId="77777777" w:rsidR="00854176" w:rsidRDefault="00854176" w:rsidP="00854176">
            <w:pPr>
              <w:ind w:firstLine="207"/>
              <w:rPr>
                <w:color w:val="auto"/>
                <w:sz w:val="20"/>
              </w:rPr>
            </w:pPr>
            <w:r w:rsidRPr="00EC7315">
              <w:rPr>
                <w:color w:val="auto"/>
                <w:sz w:val="20"/>
              </w:rPr>
              <w:t>▪ 2022.gadu datiem </w:t>
            </w:r>
            <w:r w:rsidRPr="00EC7315">
              <w:rPr>
                <w:b/>
                <w:bCs/>
                <w:color w:val="auto"/>
                <w:sz w:val="20"/>
              </w:rPr>
              <w:t>18 207</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color w:val="auto"/>
                <w:sz w:val="20"/>
              </w:rPr>
              <w:t> (8 769 no tiem darbojas tirdzniecības nozarē (NACE 2.red.kods 46 un 47)).</w:t>
            </w:r>
          </w:p>
          <w:p w14:paraId="31A1D737" w14:textId="77777777" w:rsidR="00854176" w:rsidRDefault="00854176" w:rsidP="00854176">
            <w:pPr>
              <w:ind w:firstLine="207"/>
              <w:rPr>
                <w:color w:val="auto"/>
                <w:sz w:val="20"/>
              </w:rPr>
            </w:pPr>
            <w:r w:rsidRPr="00EC7315">
              <w:rPr>
                <w:color w:val="auto"/>
                <w:sz w:val="20"/>
              </w:rPr>
              <w:t xml:space="preserve">▪ 2023.gadu datiem </w:t>
            </w:r>
            <w:r w:rsidRPr="00EC7315">
              <w:rPr>
                <w:b/>
                <w:bCs/>
                <w:color w:val="auto"/>
                <w:sz w:val="20"/>
              </w:rPr>
              <w:t>18 295</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(8 522 no tiem darbojas tirdzniecības nozarē (NACE 2.red.kods 46 un 47)).</w:t>
            </w:r>
          </w:p>
          <w:p w14:paraId="28CA233C" w14:textId="77777777" w:rsidR="00854176" w:rsidRDefault="00854176" w:rsidP="00854176">
            <w:pPr>
              <w:ind w:firstLine="207"/>
              <w:rPr>
                <w:color w:val="auto"/>
                <w:sz w:val="20"/>
              </w:rPr>
            </w:pPr>
            <w:r w:rsidRPr="00EC7315">
              <w:rPr>
                <w:color w:val="auto"/>
                <w:sz w:val="20"/>
              </w:rPr>
              <w:lastRenderedPageBreak/>
              <w:t xml:space="preserve">Atbilstoši šiem datiem secināms, ka nodokļu maksātāju skaits, kas darbojas tirdzniecības un pakalpojumu jomā un kuru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būtiski neatšķiras gadu griezumā.</w:t>
            </w:r>
          </w:p>
          <w:p w14:paraId="6DB68EDC" w14:textId="370750D6" w:rsidR="00854176" w:rsidRDefault="00A64A4F" w:rsidP="00854176">
            <w:pPr>
              <w:ind w:firstLine="207"/>
              <w:rPr>
                <w:color w:val="auto"/>
                <w:sz w:val="20"/>
              </w:rPr>
            </w:pPr>
            <w:r w:rsidRPr="00A64A4F">
              <w:rPr>
                <w:color w:val="auto"/>
                <w:sz w:val="20"/>
              </w:rPr>
              <w:t xml:space="preserve">Valsts ieņēmumu dienesta rīcībā nav informācijas par nodokļu maksātāju biznesa procesa organizāciju, pieņemot vai nepieņemot no klientiem bezskaidras naudas maksājumus. Tomēr tiek pieņemts, ka regulējums varētu radīt izmaksas daļai nodokļu maksātāju, kuru deklarētais apgrozījums gada pārskatā ir vienāds vai lielāks par 50 tūkstošiem </w:t>
            </w:r>
            <w:proofErr w:type="spellStart"/>
            <w:r w:rsidRPr="00A64A4F">
              <w:rPr>
                <w:i/>
                <w:iCs/>
                <w:color w:val="auto"/>
                <w:sz w:val="20"/>
              </w:rPr>
              <w:t>euro</w:t>
            </w:r>
            <w:proofErr w:type="spellEnd"/>
            <w:r w:rsidRPr="00A64A4F">
              <w:rPr>
                <w:color w:val="auto"/>
                <w:sz w:val="20"/>
              </w:rPr>
              <w:t xml:space="preserve"> un kuriem nebija deklarēts bankas konts, piemēram, 2021.gadā 779 nodokļu maksātāji deklarēja apgrozījumu gada pārskatā, kurš ir vienāds vai lielāks par 50 tūkstošiem </w:t>
            </w:r>
            <w:proofErr w:type="spellStart"/>
            <w:r w:rsidRPr="00A64A4F">
              <w:rPr>
                <w:i/>
                <w:iCs/>
                <w:color w:val="auto"/>
                <w:sz w:val="20"/>
              </w:rPr>
              <w:t>euro</w:t>
            </w:r>
            <w:proofErr w:type="spellEnd"/>
            <w:r w:rsidRPr="00A64A4F">
              <w:rPr>
                <w:color w:val="auto"/>
                <w:sz w:val="20"/>
              </w:rPr>
              <w:t xml:space="preserve"> un kuriem nebija deklarēts bankas konts, bet par 2022.gadu 265 nodokļu maksātāji deklarēja apgrozījumu gada pārskatā, kurš ir vienāds vai lielāks par 50 tūkstošiem </w:t>
            </w:r>
            <w:proofErr w:type="spellStart"/>
            <w:r w:rsidRPr="00A64A4F">
              <w:rPr>
                <w:i/>
                <w:iCs/>
                <w:color w:val="auto"/>
                <w:sz w:val="20"/>
              </w:rPr>
              <w:t>euro</w:t>
            </w:r>
            <w:proofErr w:type="spellEnd"/>
            <w:r w:rsidRPr="00A64A4F">
              <w:rPr>
                <w:i/>
                <w:iCs/>
                <w:color w:val="auto"/>
                <w:sz w:val="20"/>
              </w:rPr>
              <w:t xml:space="preserve">, </w:t>
            </w:r>
            <w:r w:rsidRPr="00A64A4F">
              <w:rPr>
                <w:color w:val="auto"/>
                <w:sz w:val="20"/>
              </w:rPr>
              <w:t>par kuriem VID rīcībā nav informācijas par bankas konta esamību.</w:t>
            </w:r>
          </w:p>
          <w:p w14:paraId="0F937481" w14:textId="5B40D0B6" w:rsidR="00854176" w:rsidRDefault="00854176" w:rsidP="00854176">
            <w:pPr>
              <w:ind w:firstLine="207"/>
              <w:rPr>
                <w:color w:val="auto"/>
                <w:sz w:val="20"/>
              </w:rPr>
            </w:pPr>
            <w:r>
              <w:rPr>
                <w:color w:val="auto"/>
                <w:sz w:val="20"/>
              </w:rPr>
              <w:t>Atbilstoši Latvijas Finanšu nozares asociācijas sniegtajam aprēķinam vidējās izmaksas, kas nepieciešamas POS terminā</w:t>
            </w:r>
            <w:r w:rsidR="00435545">
              <w:rPr>
                <w:color w:val="auto"/>
                <w:sz w:val="20"/>
              </w:rPr>
              <w:t>ļ</w:t>
            </w:r>
            <w:r>
              <w:rPr>
                <w:color w:val="auto"/>
                <w:sz w:val="20"/>
              </w:rPr>
              <w:t xml:space="preserve">a uzturēšanai, lai nodrošinātu bezskaidras naudas norēķinu iespēju, ir </w:t>
            </w:r>
            <w:r w:rsidRPr="008F594F">
              <w:rPr>
                <w:color w:val="auto"/>
                <w:sz w:val="20"/>
              </w:rPr>
              <w:t xml:space="preserve">73 </w:t>
            </w:r>
            <w:proofErr w:type="spellStart"/>
            <w:r w:rsidRPr="008F594F">
              <w:rPr>
                <w:i/>
                <w:iCs/>
                <w:color w:val="auto"/>
                <w:sz w:val="20"/>
              </w:rPr>
              <w:t>euro</w:t>
            </w:r>
            <w:proofErr w:type="spellEnd"/>
            <w:r>
              <w:rPr>
                <w:color w:val="auto"/>
                <w:sz w:val="20"/>
              </w:rPr>
              <w:t xml:space="preserve"> mēnesī.</w:t>
            </w:r>
          </w:p>
          <w:p w14:paraId="0D9ABA49" w14:textId="1DE44ABE" w:rsidR="003F7FA2" w:rsidRDefault="00854176" w:rsidP="00435545">
            <w:pPr>
              <w:ind w:firstLine="207"/>
              <w:rPr>
                <w:color w:val="auto"/>
                <w:sz w:val="20"/>
              </w:rPr>
            </w:pPr>
            <w:r w:rsidRPr="00D5029A">
              <w:rPr>
                <w:color w:val="auto"/>
                <w:sz w:val="20"/>
              </w:rPr>
              <w:t>Kā jau skaidrots šobrīd anotācijā, pamatojoties uz komerciālo izdevumu aprēķinu, vidēji POS termināļa izmantošanas izmaksas (iekārtas izmaksas un ar maksājumu saistītas mainīgās izmaksas) atmaksājas pie gada apgrozījuma virs 35 000 </w:t>
            </w:r>
            <w:proofErr w:type="spellStart"/>
            <w:r w:rsidRPr="00D5029A">
              <w:rPr>
                <w:i/>
                <w:iCs/>
                <w:color w:val="auto"/>
                <w:sz w:val="20"/>
              </w:rPr>
              <w:t>euro</w:t>
            </w:r>
            <w:proofErr w:type="spellEnd"/>
            <w:r w:rsidRPr="00D5029A">
              <w:rPr>
                <w:color w:val="auto"/>
                <w:sz w:val="20"/>
              </w:rPr>
              <w:t xml:space="preserve">. </w:t>
            </w:r>
            <w:r>
              <w:rPr>
                <w:color w:val="auto"/>
                <w:sz w:val="20"/>
              </w:rPr>
              <w:t>Turklāt, ir pieejami arī tehnoloģiskie risinājumi, kuros POS iekārtas izmaksas vairs nepastāv – aplikācija mobilajā ierīcē.</w:t>
            </w:r>
          </w:p>
          <w:p w14:paraId="52234C24" w14:textId="77777777" w:rsidR="00435545" w:rsidRPr="00D5029A" w:rsidRDefault="00435545" w:rsidP="00435545">
            <w:pPr>
              <w:ind w:firstLine="207"/>
              <w:rPr>
                <w:color w:val="auto"/>
                <w:sz w:val="20"/>
              </w:rPr>
            </w:pPr>
          </w:p>
          <w:p w14:paraId="5BAB4096" w14:textId="77777777" w:rsidR="008D0FE4" w:rsidRDefault="008D0FE4" w:rsidP="008D0FE4">
            <w:pPr>
              <w:ind w:firstLine="207"/>
              <w:rPr>
                <w:color w:val="auto"/>
                <w:sz w:val="20"/>
              </w:rPr>
            </w:pPr>
            <w:r>
              <w:rPr>
                <w:color w:val="auto"/>
                <w:sz w:val="20"/>
              </w:rPr>
              <w:t xml:space="preserve">Likumprojektā iekļautie grozījumi neskars fiziskās personas, kuru </w:t>
            </w:r>
            <w:r w:rsidRPr="00D5029A">
              <w:rPr>
                <w:color w:val="auto"/>
                <w:sz w:val="20"/>
              </w:rPr>
              <w:t xml:space="preserve">skaidras naudas iemaksu apmērs ir atbilstošs </w:t>
            </w:r>
            <w:r>
              <w:rPr>
                <w:color w:val="auto"/>
                <w:sz w:val="20"/>
              </w:rPr>
              <w:t>tās</w:t>
            </w:r>
            <w:r w:rsidRPr="00D5029A">
              <w:rPr>
                <w:color w:val="auto"/>
                <w:sz w:val="20"/>
              </w:rPr>
              <w:t xml:space="preserve"> deklarēto ienākumu apmēram, jeb citiem vārdiem – ja fiziskā persona gūst tikai legālus ienākumus</w:t>
            </w:r>
            <w:r>
              <w:rPr>
                <w:color w:val="auto"/>
                <w:sz w:val="20"/>
              </w:rPr>
              <w:t>.</w:t>
            </w:r>
          </w:p>
          <w:p w14:paraId="3928C46B" w14:textId="53D99694" w:rsidR="00F97631" w:rsidRDefault="008D0FE4" w:rsidP="008D0FE4">
            <w:pPr>
              <w:ind w:firstLine="207"/>
              <w:rPr>
                <w:color w:val="auto"/>
                <w:sz w:val="20"/>
              </w:rPr>
            </w:pPr>
            <w:r>
              <w:rPr>
                <w:color w:val="auto"/>
                <w:sz w:val="20"/>
              </w:rPr>
              <w:t>Minētais izriet no l</w:t>
            </w:r>
            <w:r w:rsidRPr="00D5029A">
              <w:rPr>
                <w:color w:val="auto"/>
                <w:sz w:val="20"/>
              </w:rPr>
              <w:t>ikumprojekta</w:t>
            </w:r>
            <w:r>
              <w:rPr>
                <w:color w:val="auto"/>
                <w:sz w:val="20"/>
              </w:rPr>
              <w:t xml:space="preserve"> </w:t>
            </w:r>
            <w:r w:rsidRPr="00D5029A">
              <w:rPr>
                <w:color w:val="auto"/>
                <w:sz w:val="20"/>
              </w:rPr>
              <w:t>mērķ</w:t>
            </w:r>
            <w:r>
              <w:rPr>
                <w:color w:val="auto"/>
                <w:sz w:val="20"/>
              </w:rPr>
              <w:t>a</w:t>
            </w:r>
            <w:r w:rsidRPr="00D5029A">
              <w:rPr>
                <w:color w:val="auto"/>
                <w:sz w:val="20"/>
              </w:rPr>
              <w:t xml:space="preserve">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(šajā gadījumā – “aplokšņu algu”) risks.</w:t>
            </w:r>
          </w:p>
          <w:p w14:paraId="1E946E35" w14:textId="77777777" w:rsidR="00237A80" w:rsidRDefault="00237A80" w:rsidP="00723004">
            <w:pPr>
              <w:ind w:firstLine="213"/>
              <w:rPr>
                <w:color w:val="auto"/>
                <w:sz w:val="20"/>
              </w:rPr>
            </w:pPr>
          </w:p>
          <w:p w14:paraId="6497FE05" w14:textId="4926F8C5" w:rsidR="00723004" w:rsidRPr="00D5029A" w:rsidRDefault="00237A80" w:rsidP="00723004">
            <w:pPr>
              <w:ind w:firstLine="213"/>
              <w:rPr>
                <w:color w:val="auto"/>
                <w:sz w:val="20"/>
              </w:rPr>
            </w:pPr>
            <w:r>
              <w:rPr>
                <w:color w:val="auto"/>
                <w:sz w:val="20"/>
              </w:rPr>
              <w:t>Vienlaikus informējam, ka a</w:t>
            </w:r>
            <w:r w:rsidR="00723004" w:rsidRPr="00D5029A">
              <w:rPr>
                <w:color w:val="auto"/>
                <w:sz w:val="20"/>
              </w:rPr>
              <w:t xml:space="preserve">notācija </w:t>
            </w:r>
            <w:r>
              <w:rPr>
                <w:color w:val="auto"/>
                <w:sz w:val="20"/>
              </w:rPr>
              <w:t xml:space="preserve">ir </w:t>
            </w:r>
            <w:r w:rsidR="00723004" w:rsidRPr="00D5029A">
              <w:rPr>
                <w:color w:val="auto"/>
                <w:sz w:val="20"/>
              </w:rPr>
              <w:t>papildināta ar skaidrojumu, ka Valsts ieņēmumu dienests no kredītiestādēm un maksājumu pakalpojumu sniedzējiem saņemtos datus apstrādās tikai likuma “Par nodokļiem un nodevām” 22.</w:t>
            </w:r>
            <w:r w:rsidR="00723004" w:rsidRPr="00D5029A">
              <w:rPr>
                <w:color w:val="auto"/>
                <w:sz w:val="20"/>
                <w:vertAlign w:val="superscript"/>
              </w:rPr>
              <w:t>3</w:t>
            </w:r>
            <w:r w:rsidR="00723004" w:rsidRPr="00D5029A">
              <w:rPr>
                <w:color w:val="auto"/>
                <w:sz w:val="20"/>
              </w:rPr>
              <w:t xml:space="preserve"> pantā noteiktā nolūka (mērķa) sasniegšanai, tas ir, </w:t>
            </w:r>
            <w:r w:rsidR="00723004" w:rsidRPr="00D5029A">
              <w:rPr>
                <w:b/>
                <w:bCs/>
                <w:color w:val="auto"/>
                <w:sz w:val="20"/>
              </w:rPr>
              <w:t>saņemtie dati tiks izmantoti tikai nodokļu nomaksas uzraudzībai un citiem mērķiem</w:t>
            </w:r>
            <w:r w:rsidR="00723004" w:rsidRPr="00D5029A">
              <w:rPr>
                <w:color w:val="auto"/>
                <w:sz w:val="20"/>
              </w:rPr>
              <w:t xml:space="preserve"> </w:t>
            </w:r>
            <w:r w:rsidR="00723004" w:rsidRPr="00D5029A">
              <w:rPr>
                <w:b/>
                <w:bCs/>
                <w:color w:val="auto"/>
                <w:sz w:val="20"/>
              </w:rPr>
              <w:t>šie dati netiks izmantoti.</w:t>
            </w:r>
          </w:p>
          <w:p w14:paraId="6E6418DA" w14:textId="21CE549B" w:rsidR="00723004" w:rsidRPr="00D5029A" w:rsidRDefault="00723004" w:rsidP="00685B7D">
            <w:pPr>
              <w:ind w:firstLine="207"/>
              <w:rPr>
                <w:color w:val="auto"/>
                <w:sz w:val="20"/>
              </w:rPr>
            </w:pPr>
          </w:p>
        </w:tc>
      </w:tr>
      <w:tr w:rsidR="00D5029A" w:rsidRPr="00D5029A" w14:paraId="6E6418E1" w14:textId="77777777" w:rsidTr="00F34E14">
        <w:tc>
          <w:tcPr>
            <w:tcW w:w="784" w:type="dxa"/>
            <w:shd w:val="clear" w:color="auto" w:fill="FFFFFF"/>
            <w:noWrap/>
            <w:tcMar>
              <w:top w:w="75" w:type="dxa"/>
              <w:left w:w="75" w:type="dxa"/>
              <w:bottom w:w="75" w:type="dxa"/>
              <w:right w:w="75" w:type="dxa"/>
            </w:tcMar>
          </w:tcPr>
          <w:p w14:paraId="6E6418DC" w14:textId="77777777" w:rsidR="00B3315C" w:rsidRPr="00D5029A" w:rsidRDefault="00B3315C" w:rsidP="00B3315C">
            <w:pPr>
              <w:jc w:val="center"/>
              <w:rPr>
                <w:color w:val="auto"/>
                <w:sz w:val="20"/>
              </w:rPr>
            </w:pPr>
            <w:r w:rsidRPr="00D5029A">
              <w:rPr>
                <w:color w:val="auto"/>
                <w:sz w:val="20"/>
              </w:rPr>
              <w:lastRenderedPageBreak/>
              <w:t>15.</w:t>
            </w:r>
          </w:p>
        </w:tc>
        <w:tc>
          <w:tcPr>
            <w:tcW w:w="1418" w:type="dxa"/>
            <w:shd w:val="clear" w:color="auto" w:fill="FFFFFF"/>
            <w:noWrap/>
            <w:tcMar>
              <w:top w:w="75" w:type="dxa"/>
              <w:left w:w="75" w:type="dxa"/>
              <w:bottom w:w="75" w:type="dxa"/>
              <w:right w:w="75" w:type="dxa"/>
            </w:tcMar>
          </w:tcPr>
          <w:p w14:paraId="6E6418DD" w14:textId="77777777" w:rsidR="00B3315C" w:rsidRPr="00D5029A" w:rsidRDefault="00B3315C" w:rsidP="00B3315C">
            <w:pPr>
              <w:jc w:val="left"/>
              <w:rPr>
                <w:color w:val="auto"/>
                <w:sz w:val="20"/>
              </w:rPr>
            </w:pPr>
            <w:r w:rsidRPr="00D5029A">
              <w:rPr>
                <w:color w:val="auto"/>
                <w:sz w:val="20"/>
              </w:rPr>
              <w:t xml:space="preserve">Lilija </w:t>
            </w:r>
            <w:proofErr w:type="spellStart"/>
            <w:r w:rsidRPr="00D5029A">
              <w:rPr>
                <w:color w:val="auto"/>
                <w:sz w:val="20"/>
              </w:rPr>
              <w:t>Žalnere</w:t>
            </w:r>
            <w:proofErr w:type="spellEnd"/>
          </w:p>
        </w:tc>
        <w:tc>
          <w:tcPr>
            <w:tcW w:w="3827" w:type="dxa"/>
            <w:shd w:val="clear" w:color="auto" w:fill="FFFFFF"/>
            <w:noWrap/>
            <w:tcMar>
              <w:top w:w="75" w:type="dxa"/>
              <w:left w:w="75" w:type="dxa"/>
              <w:bottom w:w="75" w:type="dxa"/>
              <w:right w:w="75" w:type="dxa"/>
            </w:tcMar>
          </w:tcPr>
          <w:p w14:paraId="6E6418DE" w14:textId="77777777" w:rsidR="00B3315C" w:rsidRPr="00D5029A" w:rsidRDefault="00B3315C" w:rsidP="00B3315C">
            <w:pPr>
              <w:jc w:val="left"/>
              <w:rPr>
                <w:color w:val="auto"/>
                <w:sz w:val="20"/>
              </w:rPr>
            </w:pPr>
            <w:r w:rsidRPr="00D5029A">
              <w:rPr>
                <w:color w:val="auto"/>
                <w:sz w:val="20"/>
              </w:rPr>
              <w:t>Es iebilstu pret šiem likuma grozījumiem. Viņi pārkāpj cilvēktiesības!</w:t>
            </w:r>
          </w:p>
        </w:tc>
        <w:tc>
          <w:tcPr>
            <w:tcW w:w="1276" w:type="dxa"/>
            <w:shd w:val="clear" w:color="auto" w:fill="FFFFFF"/>
            <w:noWrap/>
            <w:tcMar>
              <w:top w:w="75" w:type="dxa"/>
              <w:left w:w="75" w:type="dxa"/>
              <w:bottom w:w="75" w:type="dxa"/>
              <w:right w:w="75" w:type="dxa"/>
            </w:tcMar>
          </w:tcPr>
          <w:p w14:paraId="6E6418DF" w14:textId="63839CF7" w:rsidR="00B3315C" w:rsidRPr="008B135B" w:rsidRDefault="006C1500"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8E0" w14:textId="0699B170" w:rsidR="00B3315C" w:rsidRPr="00D5029A" w:rsidRDefault="00FE7018" w:rsidP="006C1500">
            <w:pPr>
              <w:ind w:firstLine="207"/>
              <w:rPr>
                <w:color w:val="auto"/>
                <w:sz w:val="20"/>
              </w:rPr>
            </w:pPr>
            <w:r>
              <w:rPr>
                <w:color w:val="auto"/>
                <w:sz w:val="20"/>
              </w:rPr>
              <w:t>S</w:t>
            </w:r>
            <w:r w:rsidR="00CB7597" w:rsidRPr="00D5029A">
              <w:rPr>
                <w:color w:val="auto"/>
                <w:sz w:val="20"/>
              </w:rPr>
              <w:t xml:space="preserve">kaidrojumu par Satversmes 96.pantā noteikto personas </w:t>
            </w:r>
            <w:proofErr w:type="spellStart"/>
            <w:r w:rsidR="00CB7597" w:rsidRPr="00D5029A">
              <w:rPr>
                <w:color w:val="auto"/>
                <w:sz w:val="20"/>
              </w:rPr>
              <w:t>pamattiesību</w:t>
            </w:r>
            <w:proofErr w:type="spellEnd"/>
            <w:r w:rsidR="00CB7597" w:rsidRPr="00D5029A">
              <w:rPr>
                <w:color w:val="auto"/>
                <w:sz w:val="20"/>
              </w:rPr>
              <w:t xml:space="preserve"> ierobežojuma samērīgumu</w:t>
            </w:r>
            <w:r>
              <w:rPr>
                <w:color w:val="auto"/>
                <w:sz w:val="20"/>
              </w:rPr>
              <w:t xml:space="preserve"> lūdzam</w:t>
            </w:r>
            <w:r w:rsidR="00CB7597" w:rsidRPr="00D5029A">
              <w:rPr>
                <w:color w:val="auto"/>
                <w:sz w:val="20"/>
              </w:rPr>
              <w:t xml:space="preserve"> skatīt pie 3.iebilduma pamatojuma informācijas.</w:t>
            </w:r>
          </w:p>
        </w:tc>
      </w:tr>
      <w:tr w:rsidR="00D5029A" w:rsidRPr="00D5029A" w14:paraId="6E6418E7" w14:textId="77777777" w:rsidTr="00F34E14">
        <w:tc>
          <w:tcPr>
            <w:tcW w:w="784" w:type="dxa"/>
            <w:shd w:val="clear" w:color="auto" w:fill="FFFFFF"/>
            <w:noWrap/>
            <w:tcMar>
              <w:top w:w="75" w:type="dxa"/>
              <w:left w:w="75" w:type="dxa"/>
              <w:bottom w:w="75" w:type="dxa"/>
              <w:right w:w="75" w:type="dxa"/>
            </w:tcMar>
          </w:tcPr>
          <w:p w14:paraId="6E6418E2" w14:textId="77777777" w:rsidR="00B3315C" w:rsidRPr="00D5029A" w:rsidRDefault="00B3315C" w:rsidP="00B3315C">
            <w:pPr>
              <w:jc w:val="center"/>
              <w:rPr>
                <w:color w:val="auto"/>
                <w:sz w:val="20"/>
              </w:rPr>
            </w:pPr>
            <w:r w:rsidRPr="00D5029A">
              <w:rPr>
                <w:color w:val="auto"/>
                <w:sz w:val="20"/>
              </w:rPr>
              <w:t>16.</w:t>
            </w:r>
          </w:p>
        </w:tc>
        <w:tc>
          <w:tcPr>
            <w:tcW w:w="1418" w:type="dxa"/>
            <w:shd w:val="clear" w:color="auto" w:fill="FFFFFF"/>
            <w:noWrap/>
            <w:tcMar>
              <w:top w:w="75" w:type="dxa"/>
              <w:left w:w="75" w:type="dxa"/>
              <w:bottom w:w="75" w:type="dxa"/>
              <w:right w:w="75" w:type="dxa"/>
            </w:tcMar>
          </w:tcPr>
          <w:p w14:paraId="6E6418E3" w14:textId="77777777" w:rsidR="00B3315C" w:rsidRPr="00D5029A" w:rsidRDefault="00B3315C" w:rsidP="00B3315C">
            <w:pPr>
              <w:jc w:val="left"/>
              <w:rPr>
                <w:color w:val="auto"/>
                <w:sz w:val="20"/>
              </w:rPr>
            </w:pPr>
            <w:r w:rsidRPr="00D5029A">
              <w:rPr>
                <w:color w:val="auto"/>
                <w:sz w:val="20"/>
              </w:rPr>
              <w:t xml:space="preserve">Anastasija </w:t>
            </w:r>
            <w:proofErr w:type="spellStart"/>
            <w:r w:rsidRPr="00D5029A">
              <w:rPr>
                <w:color w:val="auto"/>
                <w:sz w:val="20"/>
              </w:rPr>
              <w:t>Ševeļova</w:t>
            </w:r>
            <w:proofErr w:type="spellEnd"/>
          </w:p>
        </w:tc>
        <w:tc>
          <w:tcPr>
            <w:tcW w:w="3827" w:type="dxa"/>
            <w:shd w:val="clear" w:color="auto" w:fill="FFFFFF"/>
            <w:noWrap/>
            <w:tcMar>
              <w:top w:w="75" w:type="dxa"/>
              <w:left w:w="75" w:type="dxa"/>
              <w:bottom w:w="75" w:type="dxa"/>
              <w:right w:w="75" w:type="dxa"/>
            </w:tcMar>
          </w:tcPr>
          <w:p w14:paraId="6E6418E4" w14:textId="77777777" w:rsidR="00B3315C" w:rsidRPr="00D5029A" w:rsidRDefault="00B3315C" w:rsidP="00B3315C">
            <w:pPr>
              <w:jc w:val="left"/>
              <w:rPr>
                <w:color w:val="auto"/>
                <w:sz w:val="20"/>
              </w:rPr>
            </w:pPr>
            <w:r w:rsidRPr="00D5029A">
              <w:rPr>
                <w:color w:val="auto"/>
                <w:sz w:val="20"/>
              </w:rPr>
              <w:t>Esmu pret šo likumu. Jūs cenšaties pieskarties visneaizsargātākajiem iedzīvotājiem, cilvēkiem ar mazām algām, viņiem tik un tā apgrūtināta dzīve, pat dzīta žurka uzbruks kaķim, kad nebūs izejas. Cilvēki kļūs vēl slepeni, ēnu ekonomika augs vēl vairāk. </w:t>
            </w:r>
          </w:p>
        </w:tc>
        <w:tc>
          <w:tcPr>
            <w:tcW w:w="1276" w:type="dxa"/>
            <w:shd w:val="clear" w:color="auto" w:fill="FFFFFF"/>
            <w:noWrap/>
            <w:tcMar>
              <w:top w:w="75" w:type="dxa"/>
              <w:left w:w="75" w:type="dxa"/>
              <w:bottom w:w="75" w:type="dxa"/>
              <w:right w:w="75" w:type="dxa"/>
            </w:tcMar>
          </w:tcPr>
          <w:p w14:paraId="6E6418E5" w14:textId="3FFBD68F" w:rsidR="00B3315C" w:rsidRPr="008B135B" w:rsidRDefault="00B125A0"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5048D9FF" w14:textId="28244FF4" w:rsidR="00720E28" w:rsidRDefault="00720E28" w:rsidP="00B125A0">
            <w:pPr>
              <w:ind w:firstLine="207"/>
              <w:rPr>
                <w:color w:val="auto"/>
                <w:sz w:val="20"/>
              </w:rPr>
            </w:pPr>
            <w:r>
              <w:rPr>
                <w:color w:val="auto"/>
                <w:sz w:val="20"/>
              </w:rPr>
              <w:t xml:space="preserve">Likumprojektā iekļautie grozījumi neskars fiziskās personas, kuru </w:t>
            </w:r>
            <w:r w:rsidRPr="00D5029A">
              <w:rPr>
                <w:color w:val="auto"/>
                <w:sz w:val="20"/>
              </w:rPr>
              <w:t xml:space="preserve">skaidras naudas iemaksu apmērs ir atbilstošs </w:t>
            </w:r>
            <w:r w:rsidR="00305B90">
              <w:rPr>
                <w:color w:val="auto"/>
                <w:sz w:val="20"/>
              </w:rPr>
              <w:t>tās</w:t>
            </w:r>
            <w:r w:rsidRPr="00D5029A">
              <w:rPr>
                <w:color w:val="auto"/>
                <w:sz w:val="20"/>
              </w:rPr>
              <w:t xml:space="preserve"> deklarēto ienākumu apmēram, jeb citiem vārdiem – ja fiziskā persona gūst tikai legālus ienākumus</w:t>
            </w:r>
            <w:r w:rsidR="00305B90">
              <w:rPr>
                <w:color w:val="auto"/>
                <w:sz w:val="20"/>
              </w:rPr>
              <w:t>.</w:t>
            </w:r>
          </w:p>
          <w:p w14:paraId="6E6418E6" w14:textId="6C03F609" w:rsidR="00B3315C" w:rsidRPr="00D5029A" w:rsidRDefault="008860E6" w:rsidP="008371DC">
            <w:pPr>
              <w:ind w:firstLine="207"/>
              <w:rPr>
                <w:color w:val="auto"/>
                <w:sz w:val="20"/>
              </w:rPr>
            </w:pPr>
            <w:r>
              <w:rPr>
                <w:color w:val="auto"/>
                <w:sz w:val="20"/>
              </w:rPr>
              <w:t>Minētais izriet no l</w:t>
            </w:r>
            <w:r w:rsidR="006C4EE3" w:rsidRPr="00D5029A">
              <w:rPr>
                <w:color w:val="auto"/>
                <w:sz w:val="20"/>
              </w:rPr>
              <w:t>ikumprojekta</w:t>
            </w:r>
            <w:r w:rsidR="006C4EE3">
              <w:rPr>
                <w:color w:val="auto"/>
                <w:sz w:val="20"/>
              </w:rPr>
              <w:t xml:space="preserve"> </w:t>
            </w:r>
            <w:r w:rsidR="006C4EE3" w:rsidRPr="00D5029A">
              <w:rPr>
                <w:color w:val="auto"/>
                <w:sz w:val="20"/>
              </w:rPr>
              <w:t>mērķ</w:t>
            </w:r>
            <w:r w:rsidR="008371DC">
              <w:rPr>
                <w:color w:val="auto"/>
                <w:sz w:val="20"/>
              </w:rPr>
              <w:t>a</w:t>
            </w:r>
            <w:r w:rsidR="006C4EE3" w:rsidRPr="00D5029A">
              <w:rPr>
                <w:color w:val="auto"/>
                <w:sz w:val="20"/>
              </w:rPr>
              <w:t xml:space="preserve"> pilnveidot fizisko personu nodokļu nomaksas uzraudzību, padziļinātai analīzei novirzot personas ar iespējami lielāku varbūtību, ka attaisnosies identificētais nodokļu </w:t>
            </w:r>
            <w:proofErr w:type="spellStart"/>
            <w:r w:rsidR="006C4EE3" w:rsidRPr="00D5029A">
              <w:rPr>
                <w:color w:val="auto"/>
                <w:sz w:val="20"/>
              </w:rPr>
              <w:t>nenomaksas</w:t>
            </w:r>
            <w:proofErr w:type="spellEnd"/>
            <w:r w:rsidR="006C4EE3" w:rsidRPr="00D5029A">
              <w:rPr>
                <w:color w:val="auto"/>
                <w:sz w:val="20"/>
              </w:rPr>
              <w:t xml:space="preserve"> (šajā gadījumā – “aplokšņu algu”) risks.</w:t>
            </w:r>
          </w:p>
        </w:tc>
      </w:tr>
      <w:tr w:rsidR="00D5029A" w:rsidRPr="00D5029A" w14:paraId="6E6418ED" w14:textId="77777777" w:rsidTr="00F34E14">
        <w:tc>
          <w:tcPr>
            <w:tcW w:w="784" w:type="dxa"/>
            <w:shd w:val="clear" w:color="auto" w:fill="FFFFFF"/>
            <w:noWrap/>
            <w:tcMar>
              <w:top w:w="75" w:type="dxa"/>
              <w:left w:w="75" w:type="dxa"/>
              <w:bottom w:w="75" w:type="dxa"/>
              <w:right w:w="75" w:type="dxa"/>
            </w:tcMar>
          </w:tcPr>
          <w:p w14:paraId="6E6418E8" w14:textId="77777777" w:rsidR="00B3315C" w:rsidRPr="00D5029A" w:rsidRDefault="00B3315C" w:rsidP="00B3315C">
            <w:pPr>
              <w:jc w:val="center"/>
              <w:rPr>
                <w:color w:val="auto"/>
                <w:sz w:val="20"/>
              </w:rPr>
            </w:pPr>
            <w:r w:rsidRPr="00D5029A">
              <w:rPr>
                <w:color w:val="auto"/>
                <w:sz w:val="20"/>
              </w:rPr>
              <w:t>17.</w:t>
            </w:r>
          </w:p>
        </w:tc>
        <w:tc>
          <w:tcPr>
            <w:tcW w:w="1418" w:type="dxa"/>
            <w:shd w:val="clear" w:color="auto" w:fill="FFFFFF"/>
            <w:noWrap/>
            <w:tcMar>
              <w:top w:w="75" w:type="dxa"/>
              <w:left w:w="75" w:type="dxa"/>
              <w:bottom w:w="75" w:type="dxa"/>
              <w:right w:w="75" w:type="dxa"/>
            </w:tcMar>
          </w:tcPr>
          <w:p w14:paraId="6E6418E9"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EA" w14:textId="77777777" w:rsidR="00B3315C" w:rsidRPr="00D5029A" w:rsidRDefault="00B3315C" w:rsidP="00B3315C">
            <w:pPr>
              <w:jc w:val="left"/>
              <w:rPr>
                <w:color w:val="auto"/>
                <w:sz w:val="20"/>
              </w:rPr>
            </w:pPr>
            <w:r w:rsidRPr="00D5029A">
              <w:rPr>
                <w:color w:val="auto"/>
                <w:sz w:val="20"/>
              </w:rPr>
              <w:t>Neatbalstu sekojošo - "1) Grozījumi skars fiziskās personas, kuru maksājumu kontā iepriekšējā gadā ieskaitītās skaidras naudas kopējā summa vienas kredītiestādes vai maksājumu pakalpojumu sniedzēja ietvaros ir 7000 </w:t>
            </w:r>
            <w:proofErr w:type="spellStart"/>
            <w:r w:rsidRPr="00D5029A">
              <w:rPr>
                <w:color w:val="auto"/>
                <w:sz w:val="20"/>
              </w:rPr>
              <w:t>euro</w:t>
            </w:r>
            <w:proofErr w:type="spellEnd"/>
            <w:r w:rsidRPr="00D5029A">
              <w:rPr>
                <w:color w:val="auto"/>
                <w:sz w:val="20"/>
              </w:rPr>
              <w:t> vai vairāk;"</w:t>
            </w:r>
            <w:r w:rsidRPr="00D5029A">
              <w:rPr>
                <w:color w:val="auto"/>
                <w:sz w:val="20"/>
              </w:rPr>
              <w:br/>
              <w:t xml:space="preserve">Nepamatota iejaukšanās privātā dzīvē, uz </w:t>
            </w:r>
            <w:r w:rsidRPr="00D5029A">
              <w:rPr>
                <w:color w:val="auto"/>
                <w:sz w:val="20"/>
              </w:rPr>
              <w:lastRenderedPageBreak/>
              <w:t>kuru saskaņā ar LR Satversmi, ikvienam ir tiesības uz tās neaizskaramību. </w:t>
            </w:r>
          </w:p>
        </w:tc>
        <w:tc>
          <w:tcPr>
            <w:tcW w:w="1276" w:type="dxa"/>
            <w:shd w:val="clear" w:color="auto" w:fill="FFFFFF"/>
            <w:noWrap/>
            <w:tcMar>
              <w:top w:w="75" w:type="dxa"/>
              <w:left w:w="75" w:type="dxa"/>
              <w:bottom w:w="75" w:type="dxa"/>
              <w:right w:w="75" w:type="dxa"/>
            </w:tcMar>
          </w:tcPr>
          <w:p w14:paraId="6E6418EB" w14:textId="1B64635C" w:rsidR="00B3315C" w:rsidRPr="008B135B" w:rsidRDefault="00A7338F" w:rsidP="00B3315C">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6E6418EC" w14:textId="5BF54DD1" w:rsidR="00B3315C" w:rsidRPr="00D5029A" w:rsidRDefault="00F16327" w:rsidP="00435545">
            <w:pPr>
              <w:ind w:firstLine="207"/>
              <w:rPr>
                <w:color w:val="auto"/>
                <w:sz w:val="20"/>
              </w:rPr>
            </w:pPr>
            <w:r>
              <w:rPr>
                <w:color w:val="auto"/>
                <w:sz w:val="20"/>
              </w:rPr>
              <w:t>S</w:t>
            </w:r>
            <w:r w:rsidRPr="00D5029A">
              <w:rPr>
                <w:color w:val="auto"/>
                <w:sz w:val="20"/>
              </w:rPr>
              <w:t xml:space="preserve">kaidrojumu par Satversmes 96.pantā noteikto personas </w:t>
            </w:r>
            <w:proofErr w:type="spellStart"/>
            <w:r w:rsidRPr="00D5029A">
              <w:rPr>
                <w:color w:val="auto"/>
                <w:sz w:val="20"/>
              </w:rPr>
              <w:t>pamattiesību</w:t>
            </w:r>
            <w:proofErr w:type="spellEnd"/>
            <w:r w:rsidRPr="00D5029A">
              <w:rPr>
                <w:color w:val="auto"/>
                <w:sz w:val="20"/>
              </w:rPr>
              <w:t xml:space="preserve"> ierobežojuma samērīgumu</w:t>
            </w:r>
            <w:r>
              <w:rPr>
                <w:color w:val="auto"/>
                <w:sz w:val="20"/>
              </w:rPr>
              <w:t xml:space="preserve"> lūdzam</w:t>
            </w:r>
            <w:r w:rsidRPr="00D5029A">
              <w:rPr>
                <w:color w:val="auto"/>
                <w:sz w:val="20"/>
              </w:rPr>
              <w:t xml:space="preserve"> skatīt pie 3.iebilduma pamatojuma informācijas.</w:t>
            </w:r>
          </w:p>
        </w:tc>
      </w:tr>
      <w:tr w:rsidR="00D5029A" w:rsidRPr="00D5029A" w14:paraId="6E6418F3" w14:textId="77777777" w:rsidTr="00F34E14">
        <w:tc>
          <w:tcPr>
            <w:tcW w:w="784" w:type="dxa"/>
            <w:shd w:val="clear" w:color="auto" w:fill="FFFFFF"/>
            <w:noWrap/>
            <w:tcMar>
              <w:top w:w="75" w:type="dxa"/>
              <w:left w:w="75" w:type="dxa"/>
              <w:bottom w:w="75" w:type="dxa"/>
              <w:right w:w="75" w:type="dxa"/>
            </w:tcMar>
          </w:tcPr>
          <w:p w14:paraId="6E6418EE" w14:textId="77777777" w:rsidR="00B3315C" w:rsidRPr="00D5029A" w:rsidRDefault="00B3315C" w:rsidP="00B3315C">
            <w:pPr>
              <w:jc w:val="center"/>
              <w:rPr>
                <w:color w:val="auto"/>
                <w:sz w:val="20"/>
              </w:rPr>
            </w:pPr>
            <w:r w:rsidRPr="00D5029A">
              <w:rPr>
                <w:color w:val="auto"/>
                <w:sz w:val="20"/>
              </w:rPr>
              <w:t>18.</w:t>
            </w:r>
          </w:p>
        </w:tc>
        <w:tc>
          <w:tcPr>
            <w:tcW w:w="1418" w:type="dxa"/>
            <w:shd w:val="clear" w:color="auto" w:fill="FFFFFF"/>
            <w:noWrap/>
            <w:tcMar>
              <w:top w:w="75" w:type="dxa"/>
              <w:left w:w="75" w:type="dxa"/>
              <w:bottom w:w="75" w:type="dxa"/>
              <w:right w:w="75" w:type="dxa"/>
            </w:tcMar>
          </w:tcPr>
          <w:p w14:paraId="6E6418EF"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F0" w14:textId="49C8BCC6" w:rsidR="00B3315C" w:rsidRPr="00D5029A" w:rsidRDefault="00B3315C" w:rsidP="00B3315C">
            <w:pPr>
              <w:jc w:val="left"/>
              <w:rPr>
                <w:color w:val="auto"/>
                <w:sz w:val="20"/>
              </w:rPr>
            </w:pPr>
            <w:r w:rsidRPr="00D5029A">
              <w:rPr>
                <w:color w:val="auto"/>
                <w:sz w:val="20"/>
              </w:rPr>
              <w:t>Šaubos, ka manu viedokli, ka arī pārējo pilsoņu viedokļus ņems vērā lēmuma pieņemšanā, bet uzrakstīšu.</w:t>
            </w:r>
            <w:r w:rsidRPr="00D5029A">
              <w:rPr>
                <w:color w:val="auto"/>
                <w:sz w:val="20"/>
              </w:rPr>
              <w:br/>
              <w:t>Šīs lēmums pārkāpj cilvēka brīvību un privātumu. Es tikai pret!</w:t>
            </w:r>
            <w:r w:rsidRPr="00D5029A">
              <w:rPr>
                <w:color w:val="auto"/>
                <w:sz w:val="20"/>
              </w:rPr>
              <w:br/>
              <w:t xml:space="preserve">Ar šādiem mūsu valdības lēmumiem es nejūtos, ka būtu drošībā, jo mūsu valdības politika paliek arvien līdzīgāk un līdzīgāk diktatūrai nevis demokrātijai. Tāda sajūta, ka katra cilvēka solim valdība </w:t>
            </w:r>
            <w:proofErr w:type="spellStart"/>
            <w:r w:rsidRPr="00D5029A">
              <w:rPr>
                <w:color w:val="auto"/>
                <w:sz w:val="20"/>
              </w:rPr>
              <w:t>cenšās</w:t>
            </w:r>
            <w:proofErr w:type="spellEnd"/>
            <w:r w:rsidRPr="00D5029A">
              <w:rPr>
                <w:color w:val="auto"/>
                <w:sz w:val="20"/>
              </w:rPr>
              <w:t xml:space="preserve"> sekot līdzi.</w:t>
            </w:r>
            <w:r w:rsidRPr="00D5029A">
              <w:rPr>
                <w:color w:val="auto"/>
                <w:sz w:val="20"/>
              </w:rPr>
              <w:br/>
              <w:t xml:space="preserve">Jautājums mūsu Valsts valdībai- kam jūs </w:t>
            </w:r>
            <w:proofErr w:type="spellStart"/>
            <w:r w:rsidRPr="00D5029A">
              <w:rPr>
                <w:color w:val="auto"/>
                <w:sz w:val="20"/>
              </w:rPr>
              <w:t>līdzinājaties</w:t>
            </w:r>
            <w:proofErr w:type="spellEnd"/>
            <w:r w:rsidRPr="00D5029A">
              <w:rPr>
                <w:color w:val="auto"/>
                <w:sz w:val="20"/>
              </w:rPr>
              <w:t xml:space="preserve">? Man ir aizdomas, ka jūs </w:t>
            </w:r>
            <w:proofErr w:type="spellStart"/>
            <w:r w:rsidRPr="00D5029A">
              <w:rPr>
                <w:color w:val="auto"/>
                <w:sz w:val="20"/>
              </w:rPr>
              <w:t>līdzinājaties</w:t>
            </w:r>
            <w:proofErr w:type="spellEnd"/>
            <w:r w:rsidRPr="00D5029A">
              <w:rPr>
                <w:color w:val="auto"/>
                <w:sz w:val="20"/>
              </w:rPr>
              <w:t xml:space="preserve"> tam, kam nekad nevēlētos būt līdzīgi. Vārdus nesaukšu.</w:t>
            </w:r>
          </w:p>
        </w:tc>
        <w:tc>
          <w:tcPr>
            <w:tcW w:w="1276" w:type="dxa"/>
            <w:shd w:val="clear" w:color="auto" w:fill="FFFFFF"/>
            <w:noWrap/>
            <w:tcMar>
              <w:top w:w="75" w:type="dxa"/>
              <w:left w:w="75" w:type="dxa"/>
              <w:bottom w:w="75" w:type="dxa"/>
              <w:right w:w="75" w:type="dxa"/>
            </w:tcMar>
          </w:tcPr>
          <w:p w14:paraId="6E6418F1" w14:textId="75448EA5" w:rsidR="00B3315C" w:rsidRPr="008B135B" w:rsidRDefault="00A7338F"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3A7AF381" w14:textId="77777777" w:rsidR="00B3315C" w:rsidRDefault="001805F9" w:rsidP="00435545">
            <w:pPr>
              <w:ind w:firstLine="207"/>
              <w:rPr>
                <w:color w:val="auto"/>
                <w:sz w:val="20"/>
              </w:rPr>
            </w:pPr>
            <w:r>
              <w:rPr>
                <w:color w:val="auto"/>
                <w:sz w:val="20"/>
              </w:rPr>
              <w:t>S</w:t>
            </w:r>
            <w:r w:rsidRPr="00D5029A">
              <w:rPr>
                <w:color w:val="auto"/>
                <w:sz w:val="20"/>
              </w:rPr>
              <w:t xml:space="preserve">kaidrojumu par Satversmes 96.pantā noteikto personas </w:t>
            </w:r>
            <w:proofErr w:type="spellStart"/>
            <w:r w:rsidRPr="00D5029A">
              <w:rPr>
                <w:color w:val="auto"/>
                <w:sz w:val="20"/>
              </w:rPr>
              <w:t>pamattiesību</w:t>
            </w:r>
            <w:proofErr w:type="spellEnd"/>
            <w:r w:rsidRPr="00D5029A">
              <w:rPr>
                <w:color w:val="auto"/>
                <w:sz w:val="20"/>
              </w:rPr>
              <w:t xml:space="preserve"> ierobežojuma samērīgumu</w:t>
            </w:r>
            <w:r>
              <w:rPr>
                <w:color w:val="auto"/>
                <w:sz w:val="20"/>
              </w:rPr>
              <w:t xml:space="preserve"> lūdzam</w:t>
            </w:r>
            <w:r w:rsidRPr="00D5029A">
              <w:rPr>
                <w:color w:val="auto"/>
                <w:sz w:val="20"/>
              </w:rPr>
              <w:t xml:space="preserve"> skatīt pie 3.iebilduma pamatojuma informācijas.</w:t>
            </w:r>
          </w:p>
          <w:p w14:paraId="042BC722" w14:textId="77777777" w:rsidR="00916623" w:rsidRDefault="00D730F0" w:rsidP="00D730F0">
            <w:pPr>
              <w:ind w:firstLine="213"/>
              <w:rPr>
                <w:b/>
                <w:bCs/>
                <w:color w:val="auto"/>
                <w:sz w:val="20"/>
              </w:rPr>
            </w:pPr>
            <w:r>
              <w:rPr>
                <w:color w:val="auto"/>
                <w:sz w:val="20"/>
              </w:rPr>
              <w:t>Vienlaikus informējam, ka a</w:t>
            </w:r>
            <w:r w:rsidRPr="00D5029A">
              <w:rPr>
                <w:color w:val="auto"/>
                <w:sz w:val="20"/>
              </w:rPr>
              <w:t xml:space="preserve">notācija </w:t>
            </w:r>
            <w:r>
              <w:rPr>
                <w:color w:val="auto"/>
                <w:sz w:val="20"/>
              </w:rPr>
              <w:t xml:space="preserve">ir </w:t>
            </w:r>
            <w:r w:rsidRPr="00D5029A">
              <w:rPr>
                <w:color w:val="auto"/>
                <w:sz w:val="20"/>
              </w:rPr>
              <w:t>papildināta ar skaidrojumu, ka Valsts ieņēmumu dienests no kredītiestādēm un maksājumu pakalpojumu sniedzējiem saņemtos datus apstrādās tikai likuma “Par nodokļiem un nodevām” 22.</w:t>
            </w:r>
            <w:r w:rsidRPr="00D5029A">
              <w:rPr>
                <w:color w:val="auto"/>
                <w:sz w:val="20"/>
                <w:vertAlign w:val="superscript"/>
              </w:rPr>
              <w:t>3</w:t>
            </w:r>
            <w:r w:rsidRPr="00D5029A">
              <w:rPr>
                <w:color w:val="auto"/>
                <w:sz w:val="20"/>
              </w:rPr>
              <w:t xml:space="preserve"> pantā noteiktā nolūka (mērķa) sasniegšanai, tas ir, </w:t>
            </w:r>
            <w:r w:rsidRPr="00D5029A">
              <w:rPr>
                <w:b/>
                <w:bCs/>
                <w:color w:val="auto"/>
                <w:sz w:val="20"/>
              </w:rPr>
              <w:t>saņemtie dati tiks izmantoti tikai nodokļu nomaksas uzraudzībai un citiem mērķiem</w:t>
            </w:r>
            <w:r w:rsidRPr="00D5029A">
              <w:rPr>
                <w:color w:val="auto"/>
                <w:sz w:val="20"/>
              </w:rPr>
              <w:t xml:space="preserve"> </w:t>
            </w:r>
            <w:r w:rsidRPr="00D5029A">
              <w:rPr>
                <w:b/>
                <w:bCs/>
                <w:color w:val="auto"/>
                <w:sz w:val="20"/>
              </w:rPr>
              <w:t>šie dati netiks izmantoti.</w:t>
            </w:r>
            <w:r>
              <w:rPr>
                <w:b/>
                <w:bCs/>
                <w:color w:val="auto"/>
                <w:sz w:val="20"/>
              </w:rPr>
              <w:t xml:space="preserve"> </w:t>
            </w:r>
          </w:p>
          <w:p w14:paraId="6E6418F2" w14:textId="79FBBE84" w:rsidR="00D730F0" w:rsidRPr="00D5029A" w:rsidRDefault="0013207E" w:rsidP="00916623">
            <w:pPr>
              <w:ind w:firstLine="213"/>
              <w:rPr>
                <w:color w:val="auto"/>
                <w:sz w:val="20"/>
              </w:rPr>
            </w:pPr>
            <w:r>
              <w:rPr>
                <w:color w:val="auto"/>
                <w:sz w:val="20"/>
              </w:rPr>
              <w:t xml:space="preserve">Ņemot vērā, ka Valsts ieņēmumu dienestam kā datu pārzinim ir pienākums </w:t>
            </w:r>
            <w:r w:rsidRPr="0013207E">
              <w:rPr>
                <w:color w:val="auto"/>
                <w:sz w:val="20"/>
              </w:rPr>
              <w:t>vei</w:t>
            </w:r>
            <w:r>
              <w:rPr>
                <w:color w:val="auto"/>
                <w:sz w:val="20"/>
              </w:rPr>
              <w:t>kt</w:t>
            </w:r>
            <w:r w:rsidRPr="0013207E">
              <w:rPr>
                <w:color w:val="auto"/>
                <w:sz w:val="20"/>
              </w:rPr>
              <w:t xml:space="preserve"> </w:t>
            </w:r>
            <w:r>
              <w:rPr>
                <w:color w:val="auto"/>
                <w:sz w:val="20"/>
              </w:rPr>
              <w:t xml:space="preserve">visus </w:t>
            </w:r>
            <w:r w:rsidRPr="0013207E">
              <w:rPr>
                <w:color w:val="auto"/>
                <w:sz w:val="20"/>
              </w:rPr>
              <w:t>nepieciešamos administratīvos, tehniskos un organizatoriskos pasākumus</w:t>
            </w:r>
            <w:r>
              <w:rPr>
                <w:color w:val="auto"/>
                <w:sz w:val="20"/>
              </w:rPr>
              <w:t xml:space="preserve">, lai </w:t>
            </w:r>
            <w:r w:rsidRPr="0013207E">
              <w:rPr>
                <w:color w:val="auto"/>
                <w:sz w:val="20"/>
              </w:rPr>
              <w:t xml:space="preserve"> nodrošin</w:t>
            </w:r>
            <w:r>
              <w:rPr>
                <w:color w:val="auto"/>
                <w:sz w:val="20"/>
              </w:rPr>
              <w:t>ātu</w:t>
            </w:r>
            <w:r w:rsidRPr="0013207E">
              <w:rPr>
                <w:color w:val="auto"/>
                <w:sz w:val="20"/>
              </w:rPr>
              <w:t xml:space="preserve"> saņemtās kredītiestāžu un maksājumu pakalpojumu sniedzēju informācijas aizsardzību un datu subjektu tiesību ievērošanu saskaņā ar datu aizsardzību reglamentējošo normatīvo aktu prasībām</w:t>
            </w:r>
            <w:r>
              <w:rPr>
                <w:color w:val="auto"/>
                <w:sz w:val="20"/>
              </w:rPr>
              <w:t xml:space="preserve">, attiecīgi </w:t>
            </w:r>
            <w:r w:rsidR="00270A1B">
              <w:rPr>
                <w:color w:val="auto"/>
                <w:sz w:val="20"/>
              </w:rPr>
              <w:t xml:space="preserve">ir </w:t>
            </w:r>
            <w:r w:rsidR="005001FD" w:rsidRPr="005001FD">
              <w:rPr>
                <w:color w:val="auto"/>
                <w:sz w:val="20"/>
              </w:rPr>
              <w:t xml:space="preserve">izslēgta jebkāda </w:t>
            </w:r>
            <w:r w:rsidR="00412070">
              <w:rPr>
                <w:color w:val="auto"/>
                <w:sz w:val="20"/>
              </w:rPr>
              <w:t>fizisko personu datu prettiesiska izmantošana, tostar</w:t>
            </w:r>
            <w:r w:rsidR="006A7160">
              <w:rPr>
                <w:color w:val="auto"/>
                <w:sz w:val="20"/>
              </w:rPr>
              <w:t xml:space="preserve">p, </w:t>
            </w:r>
            <w:r w:rsidR="005001FD" w:rsidRPr="005001FD">
              <w:rPr>
                <w:color w:val="auto"/>
                <w:sz w:val="20"/>
              </w:rPr>
              <w:t>nesamērīga iejaukšanās datu subjekta tiesībās uz privātās dzīves neaizskaramību</w:t>
            </w:r>
            <w:r w:rsidR="00916623">
              <w:rPr>
                <w:color w:val="auto"/>
                <w:sz w:val="20"/>
              </w:rPr>
              <w:t>.</w:t>
            </w:r>
          </w:p>
        </w:tc>
      </w:tr>
      <w:tr w:rsidR="00D5029A" w:rsidRPr="00D5029A" w14:paraId="6E6418F9" w14:textId="77777777" w:rsidTr="00F34E14">
        <w:tc>
          <w:tcPr>
            <w:tcW w:w="784" w:type="dxa"/>
            <w:shd w:val="clear" w:color="auto" w:fill="FFFFFF"/>
            <w:noWrap/>
            <w:tcMar>
              <w:top w:w="75" w:type="dxa"/>
              <w:left w:w="75" w:type="dxa"/>
              <w:bottom w:w="75" w:type="dxa"/>
              <w:right w:w="75" w:type="dxa"/>
            </w:tcMar>
          </w:tcPr>
          <w:p w14:paraId="6E6418F4" w14:textId="77777777" w:rsidR="00B3315C" w:rsidRPr="00D5029A" w:rsidRDefault="00B3315C" w:rsidP="00B3315C">
            <w:pPr>
              <w:jc w:val="center"/>
              <w:rPr>
                <w:color w:val="auto"/>
                <w:sz w:val="20"/>
              </w:rPr>
            </w:pPr>
            <w:r w:rsidRPr="00D5029A">
              <w:rPr>
                <w:color w:val="auto"/>
                <w:sz w:val="20"/>
              </w:rPr>
              <w:t>19.</w:t>
            </w:r>
          </w:p>
        </w:tc>
        <w:tc>
          <w:tcPr>
            <w:tcW w:w="1418" w:type="dxa"/>
            <w:shd w:val="clear" w:color="auto" w:fill="FFFFFF"/>
            <w:noWrap/>
            <w:tcMar>
              <w:top w:w="75" w:type="dxa"/>
              <w:left w:w="75" w:type="dxa"/>
              <w:bottom w:w="75" w:type="dxa"/>
              <w:right w:w="75" w:type="dxa"/>
            </w:tcMar>
          </w:tcPr>
          <w:p w14:paraId="6E6418F5" w14:textId="77777777" w:rsidR="00B3315C" w:rsidRPr="00D5029A" w:rsidRDefault="00B3315C" w:rsidP="00B3315C">
            <w:pPr>
              <w:jc w:val="left"/>
              <w:rPr>
                <w:color w:val="auto"/>
                <w:sz w:val="20"/>
              </w:rPr>
            </w:pPr>
            <w:r w:rsidRPr="00D5029A">
              <w:rPr>
                <w:color w:val="auto"/>
                <w:sz w:val="20"/>
              </w:rPr>
              <w:t>Inta Putāne</w:t>
            </w:r>
          </w:p>
        </w:tc>
        <w:tc>
          <w:tcPr>
            <w:tcW w:w="3827" w:type="dxa"/>
            <w:shd w:val="clear" w:color="auto" w:fill="FFFFFF"/>
            <w:noWrap/>
            <w:tcMar>
              <w:top w:w="75" w:type="dxa"/>
              <w:left w:w="75" w:type="dxa"/>
              <w:bottom w:w="75" w:type="dxa"/>
              <w:right w:w="75" w:type="dxa"/>
            </w:tcMar>
          </w:tcPr>
          <w:p w14:paraId="6E6418F6" w14:textId="77777777" w:rsidR="00B3315C" w:rsidRPr="00D5029A" w:rsidRDefault="00B3315C" w:rsidP="00B3315C">
            <w:pPr>
              <w:jc w:val="left"/>
              <w:rPr>
                <w:color w:val="auto"/>
                <w:sz w:val="20"/>
              </w:rPr>
            </w:pPr>
            <w:r w:rsidRPr="00D5029A">
              <w:rPr>
                <w:color w:val="auto"/>
                <w:sz w:val="20"/>
              </w:rPr>
              <w:t xml:space="preserve">Komercuzņēmuma Finanšu ministrija DUNS nr.681831875, reģistrēts privātā ASV komercsabiedrībā </w:t>
            </w:r>
            <w:proofErr w:type="spellStart"/>
            <w:r w:rsidRPr="00D5029A">
              <w:rPr>
                <w:color w:val="auto"/>
                <w:sz w:val="20"/>
              </w:rPr>
              <w:t>Dun&amp;Bradstreet</w:t>
            </w:r>
            <w:proofErr w:type="spellEnd"/>
            <w:r w:rsidRPr="00D5029A">
              <w:rPr>
                <w:color w:val="auto"/>
                <w:sz w:val="20"/>
              </w:rPr>
              <w:t>, publiskais piedāvājums tiek noraidīts bez akcepta.</w:t>
            </w:r>
          </w:p>
        </w:tc>
        <w:tc>
          <w:tcPr>
            <w:tcW w:w="1276" w:type="dxa"/>
            <w:shd w:val="clear" w:color="auto" w:fill="FFFFFF"/>
            <w:noWrap/>
            <w:tcMar>
              <w:top w:w="75" w:type="dxa"/>
              <w:left w:w="75" w:type="dxa"/>
              <w:bottom w:w="75" w:type="dxa"/>
              <w:right w:w="75" w:type="dxa"/>
            </w:tcMar>
          </w:tcPr>
          <w:p w14:paraId="6E6418F7" w14:textId="05463F42" w:rsidR="00B3315C" w:rsidRPr="008B135B" w:rsidRDefault="003D42BF"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41E4E814" w14:textId="77777777" w:rsidR="00A02B0D" w:rsidRDefault="003D42BF" w:rsidP="00FE3E11">
            <w:pPr>
              <w:ind w:firstLine="207"/>
              <w:jc w:val="left"/>
              <w:rPr>
                <w:color w:val="auto"/>
                <w:sz w:val="20"/>
              </w:rPr>
            </w:pPr>
            <w:r>
              <w:rPr>
                <w:color w:val="auto"/>
                <w:sz w:val="20"/>
              </w:rPr>
              <w:t>Saņemtais viedoklis nav attiecināms uz likumprojekta regulējumu.</w:t>
            </w:r>
          </w:p>
          <w:p w14:paraId="6E6418F8" w14:textId="4E93BFB3" w:rsidR="00B3315C" w:rsidRPr="00D5029A" w:rsidRDefault="00FE3E11" w:rsidP="00FE3E11">
            <w:pPr>
              <w:ind w:firstLine="207"/>
              <w:jc w:val="left"/>
              <w:rPr>
                <w:color w:val="auto"/>
                <w:sz w:val="20"/>
              </w:rPr>
            </w:pPr>
            <w:r>
              <w:rPr>
                <w:color w:val="auto"/>
                <w:sz w:val="20"/>
              </w:rPr>
              <w:t xml:space="preserve">Lūdzam atsevišķi vērsties </w:t>
            </w:r>
            <w:r w:rsidR="00A02B0D">
              <w:rPr>
                <w:color w:val="auto"/>
                <w:sz w:val="20"/>
              </w:rPr>
              <w:t>Finanšu ministrijā</w:t>
            </w:r>
            <w:r w:rsidR="00F12331">
              <w:rPr>
                <w:color w:val="auto"/>
                <w:sz w:val="20"/>
              </w:rPr>
              <w:t xml:space="preserve"> ar iesniegumu</w:t>
            </w:r>
            <w:r w:rsidR="00A02B0D">
              <w:rPr>
                <w:color w:val="auto"/>
                <w:sz w:val="20"/>
              </w:rPr>
              <w:t xml:space="preserve"> </w:t>
            </w:r>
            <w:r w:rsidR="00F12331">
              <w:rPr>
                <w:color w:val="auto"/>
                <w:sz w:val="20"/>
              </w:rPr>
              <w:t>par konkrēto situāciju.</w:t>
            </w:r>
            <w:r w:rsidR="00A02B0D">
              <w:rPr>
                <w:color w:val="auto"/>
                <w:sz w:val="20"/>
              </w:rPr>
              <w:t xml:space="preserve"> </w:t>
            </w:r>
          </w:p>
        </w:tc>
      </w:tr>
      <w:tr w:rsidR="00D5029A" w:rsidRPr="00D5029A" w14:paraId="6E6418FF" w14:textId="77777777" w:rsidTr="00F34E14">
        <w:tc>
          <w:tcPr>
            <w:tcW w:w="784" w:type="dxa"/>
            <w:shd w:val="clear" w:color="auto" w:fill="FFFFFF"/>
            <w:noWrap/>
            <w:tcMar>
              <w:top w:w="75" w:type="dxa"/>
              <w:left w:w="75" w:type="dxa"/>
              <w:bottom w:w="75" w:type="dxa"/>
              <w:right w:w="75" w:type="dxa"/>
            </w:tcMar>
          </w:tcPr>
          <w:p w14:paraId="6E6418FA" w14:textId="77777777" w:rsidR="00B3315C" w:rsidRPr="00D5029A" w:rsidRDefault="00B3315C" w:rsidP="00B3315C">
            <w:pPr>
              <w:jc w:val="center"/>
              <w:rPr>
                <w:color w:val="auto"/>
                <w:sz w:val="20"/>
              </w:rPr>
            </w:pPr>
            <w:r w:rsidRPr="00D5029A">
              <w:rPr>
                <w:color w:val="auto"/>
                <w:sz w:val="20"/>
              </w:rPr>
              <w:t>20.</w:t>
            </w:r>
          </w:p>
        </w:tc>
        <w:tc>
          <w:tcPr>
            <w:tcW w:w="1418" w:type="dxa"/>
            <w:shd w:val="clear" w:color="auto" w:fill="FFFFFF"/>
            <w:noWrap/>
            <w:tcMar>
              <w:top w:w="75" w:type="dxa"/>
              <w:left w:w="75" w:type="dxa"/>
              <w:bottom w:w="75" w:type="dxa"/>
              <w:right w:w="75" w:type="dxa"/>
            </w:tcMar>
          </w:tcPr>
          <w:p w14:paraId="6E6418FB"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8FC" w14:textId="77777777" w:rsidR="00B3315C" w:rsidRPr="00D5029A" w:rsidRDefault="00B3315C" w:rsidP="00B3315C">
            <w:pPr>
              <w:jc w:val="left"/>
              <w:rPr>
                <w:color w:val="auto"/>
                <w:sz w:val="20"/>
              </w:rPr>
            </w:pPr>
            <w:r w:rsidRPr="00D5029A">
              <w:rPr>
                <w:color w:val="auto"/>
                <w:sz w:val="20"/>
              </w:rPr>
              <w:t>Ieviešot jaunos ierobežojumus un prasības skaidras naudas darījumiem, kā minēts, var rasties vairāki negatīvi aspekti gan privātpersonām, gan uzņēmumiem. Zemāk ir norādīti galvenie argumenti pret šīm izmaiņām:</w:t>
            </w:r>
            <w:r w:rsidRPr="00D5029A">
              <w:rPr>
                <w:color w:val="auto"/>
                <w:sz w:val="20"/>
              </w:rPr>
              <w:br/>
            </w:r>
            <w:r w:rsidRPr="00D5029A">
              <w:rPr>
                <w:color w:val="auto"/>
                <w:sz w:val="20"/>
              </w:rPr>
              <w:br/>
              <w:t>1. Privātuma un privātās dzīves apdraudējums</w:t>
            </w:r>
            <w:r w:rsidRPr="00D5029A">
              <w:rPr>
                <w:color w:val="auto"/>
                <w:sz w:val="20"/>
              </w:rPr>
              <w:br/>
            </w:r>
            <w:r w:rsidRPr="00D5029A">
              <w:rPr>
                <w:color w:val="auto"/>
                <w:sz w:val="20"/>
              </w:rPr>
              <w:br/>
              <w:t xml:space="preserve">Viens no galvenajiem aspektiem ir pilsoņu privātuma apdraudējums. Banku pienākums sniegt informāciju par visiem skaidras naudas darījumiem, kuru summa pārsniedz 750 eiro, un gada operācijām, kuru summa pārsniedz 7000 eiro, rada risku, ka tiks pārkāptas </w:t>
            </w:r>
            <w:r w:rsidRPr="00D5029A">
              <w:rPr>
                <w:color w:val="auto"/>
                <w:sz w:val="20"/>
              </w:rPr>
              <w:lastRenderedPageBreak/>
              <w:t>privātās dzīves robežas. Tas nozīmē, ka valsts iestādes iegūs piekļuvi detalizētai informācijai par pilsoņu finanšu darījumiem, kas var tikt uztverts kā iejaukšanās personiskajā dzīvē. Daudzi cilvēki dod priekšroku skaidrai naudai tieši tādēļ, lai saglabātu anonimitāti saviem pirkumiem un izdevumiem.</w:t>
            </w:r>
            <w:r w:rsidRPr="00D5029A">
              <w:rPr>
                <w:color w:val="auto"/>
                <w:sz w:val="20"/>
              </w:rPr>
              <w:br/>
            </w:r>
            <w:r w:rsidRPr="00D5029A">
              <w:rPr>
                <w:color w:val="auto"/>
                <w:sz w:val="20"/>
              </w:rPr>
              <w:br/>
              <w:t>2. Administratīvās slodzes un izmaksu pieaugums uzņēmumiem</w:t>
            </w:r>
            <w:r w:rsidRPr="00D5029A">
              <w:rPr>
                <w:color w:val="auto"/>
                <w:sz w:val="20"/>
              </w:rPr>
              <w:br/>
            </w:r>
            <w:r w:rsidRPr="00D5029A">
              <w:rPr>
                <w:color w:val="auto"/>
                <w:sz w:val="20"/>
              </w:rPr>
              <w:br/>
            </w:r>
            <w:proofErr w:type="spellStart"/>
            <w:r w:rsidRPr="00D5029A">
              <w:rPr>
                <w:color w:val="auto"/>
                <w:sz w:val="20"/>
              </w:rPr>
              <w:t>Uzņēmumiem</w:t>
            </w:r>
            <w:proofErr w:type="spellEnd"/>
            <w:r w:rsidRPr="00D5029A">
              <w:rPr>
                <w:color w:val="auto"/>
                <w:sz w:val="20"/>
              </w:rPr>
              <w:t xml:space="preserve"> pienākums nodrošināt iespēju bezskaidras naudas norēķiniem nozīmē papildu izdevumus POS terminālu (</w:t>
            </w:r>
            <w:proofErr w:type="spellStart"/>
            <w:r w:rsidRPr="00D5029A">
              <w:rPr>
                <w:color w:val="auto"/>
                <w:sz w:val="20"/>
              </w:rPr>
              <w:t>Point</w:t>
            </w:r>
            <w:proofErr w:type="spellEnd"/>
            <w:r w:rsidRPr="00D5029A">
              <w:rPr>
                <w:color w:val="auto"/>
                <w:sz w:val="20"/>
              </w:rPr>
              <w:t xml:space="preserve"> </w:t>
            </w:r>
            <w:proofErr w:type="spellStart"/>
            <w:r w:rsidRPr="00D5029A">
              <w:rPr>
                <w:color w:val="auto"/>
                <w:sz w:val="20"/>
              </w:rPr>
              <w:t>of</w:t>
            </w:r>
            <w:proofErr w:type="spellEnd"/>
            <w:r w:rsidRPr="00D5029A">
              <w:rPr>
                <w:color w:val="auto"/>
                <w:sz w:val="20"/>
              </w:rPr>
              <w:t xml:space="preserve"> </w:t>
            </w:r>
            <w:proofErr w:type="spellStart"/>
            <w:r w:rsidRPr="00D5029A">
              <w:rPr>
                <w:color w:val="auto"/>
                <w:sz w:val="20"/>
              </w:rPr>
              <w:t>Sale</w:t>
            </w:r>
            <w:proofErr w:type="spellEnd"/>
            <w:r w:rsidRPr="00D5029A">
              <w:rPr>
                <w:color w:val="auto"/>
                <w:sz w:val="20"/>
              </w:rPr>
              <w:t>) uzstādīšanai un uzturēšanai, komisijas maksas par transakcijām, kā arī darbinieku apmācībai. Šie izdevumi var būt smags slogs maziem uzņēmumiem un uzņēmējiem, it īpaši attālās un lauku teritorijās, kur pieprasījums pēc bezskaidras naudas norēķiniem var būt zems un banku infrastruktūra vāji attīstīta.</w:t>
            </w:r>
            <w:r w:rsidRPr="00D5029A">
              <w:rPr>
                <w:color w:val="auto"/>
                <w:sz w:val="20"/>
              </w:rPr>
              <w:br/>
            </w:r>
            <w:r w:rsidRPr="00D5029A">
              <w:rPr>
                <w:color w:val="auto"/>
                <w:sz w:val="20"/>
              </w:rPr>
              <w:br/>
              <w:t>3. Izvēles brīvības ierobežošana un finanšu pieejamības samazināšanās</w:t>
            </w:r>
            <w:r w:rsidRPr="00D5029A">
              <w:rPr>
                <w:color w:val="auto"/>
                <w:sz w:val="20"/>
              </w:rPr>
              <w:br/>
            </w:r>
            <w:r w:rsidRPr="00D5029A">
              <w:rPr>
                <w:color w:val="auto"/>
                <w:sz w:val="20"/>
              </w:rPr>
              <w:br/>
              <w:t>Noteiktie sliekšņi skaidras naudas darījumiem ierobežo patērētāju un uzņēmumu brīvību izvēlēties, kā pārvaldīt savas finanses. Daži cilvēki dažādu iemeslu dēļ var dot priekšroku skaidrai naudai, piemēram, ieraduma dēļ, lai izvairītos no bankas komisijas maksām vai neuzticības banku sistēmai. Šādi ierobežojumi var īpaši smagi skart vecāka gadagājuma cilvēkus, kuri var nebūt prasmīgi bezskaidras naudas norēķinos, kā arī tos, kas dzīvo reģionos ar ierobežotu piekļuvi banku pakalpojumiem.</w:t>
            </w:r>
            <w:r w:rsidRPr="00D5029A">
              <w:rPr>
                <w:color w:val="auto"/>
                <w:sz w:val="20"/>
              </w:rPr>
              <w:br/>
            </w:r>
            <w:r w:rsidRPr="00D5029A">
              <w:rPr>
                <w:color w:val="auto"/>
                <w:sz w:val="20"/>
              </w:rPr>
              <w:lastRenderedPageBreak/>
              <w:br/>
              <w:t>4. Digitālās nevienlīdzības riski un sociālās spriedzes pieaugums</w:t>
            </w:r>
            <w:r w:rsidRPr="00D5029A">
              <w:rPr>
                <w:color w:val="auto"/>
                <w:sz w:val="20"/>
              </w:rPr>
              <w:br/>
            </w:r>
            <w:r w:rsidRPr="00D5029A">
              <w:rPr>
                <w:color w:val="auto"/>
                <w:sz w:val="20"/>
              </w:rPr>
              <w:br/>
              <w:t>Obligāta bezskaidras naudas norēķinu ieviešana, tāpat kā prasība skaidru naudu iemaksāt kontā caur bankomātiem, var saasināt digitālās nevienlīdzības problēmu. Cilvēki ar zemiem ienākumiem vai tie, kuriem nav piekļuves banku pakalpojumiem, var nonākt nelabvēlīgā situācijā. Šie cilvēki var saskarties ar grūtībām izpildīt prasības, kas novedīs pie papildu sociālās spriedzes.</w:t>
            </w:r>
            <w:r w:rsidRPr="00D5029A">
              <w:rPr>
                <w:color w:val="auto"/>
                <w:sz w:val="20"/>
              </w:rPr>
              <w:br/>
            </w:r>
            <w:r w:rsidRPr="00D5029A">
              <w:rPr>
                <w:color w:val="auto"/>
                <w:sz w:val="20"/>
              </w:rPr>
              <w:br/>
              <w:t>5. Kontroles palielināšanās un atkarība no banku sistēmas</w:t>
            </w:r>
            <w:r w:rsidRPr="00D5029A">
              <w:rPr>
                <w:color w:val="auto"/>
                <w:sz w:val="20"/>
              </w:rPr>
              <w:br/>
            </w:r>
            <w:r w:rsidRPr="00D5029A">
              <w:rPr>
                <w:color w:val="auto"/>
                <w:sz w:val="20"/>
              </w:rPr>
              <w:br/>
              <w:t>Valsts kontroles palielināšanās un atkarība no banku sistēmas var novest pie pilsoņu autonomijas zaudēšanas. Pakāpeniska skaidras naudas samazināšanās apgrozībā var piespiest cilvēkus paļauties tikai uz bankām, kas padara viņus neaizsargātākus pret finanšu krīzēm, kiberuzbrukumiem un tehnoloģiskiem traucējumiem.</w:t>
            </w:r>
            <w:r w:rsidRPr="00D5029A">
              <w:rPr>
                <w:color w:val="auto"/>
                <w:sz w:val="20"/>
              </w:rPr>
              <w:br/>
            </w:r>
            <w:r w:rsidRPr="00D5029A">
              <w:rPr>
                <w:color w:val="auto"/>
                <w:sz w:val="20"/>
              </w:rPr>
              <w:br/>
              <w:t>6. *Skaidras naudas apgrozījuma samazināšanās un ekonomiskā stagnācija</w:t>
            </w:r>
            <w:r w:rsidRPr="00D5029A">
              <w:rPr>
                <w:color w:val="auto"/>
                <w:sz w:val="20"/>
              </w:rPr>
              <w:br/>
            </w:r>
            <w:r w:rsidRPr="00D5029A">
              <w:rPr>
                <w:color w:val="auto"/>
                <w:sz w:val="20"/>
              </w:rPr>
              <w:br/>
              <w:t>Pakāpeniska skaidras naudas izspiešana no apgrozības var novest pie naudas masas samazināšanās, kas savukārt negatīvi ietekmēs ekonomisko aktivitāti. Tas var palēnināt preču un pakalpojumu apgrozījumu, īpaši neformālajā ekonomikā, kura daudzās valstīs spēlē nozīmīgu lomu.</w:t>
            </w:r>
            <w:r w:rsidRPr="00D5029A">
              <w:rPr>
                <w:color w:val="auto"/>
                <w:sz w:val="20"/>
              </w:rPr>
              <w:br/>
            </w:r>
            <w:r w:rsidRPr="00D5029A">
              <w:rPr>
                <w:color w:val="auto"/>
                <w:sz w:val="20"/>
              </w:rPr>
              <w:br/>
              <w:t>7. *Morālie un ētiskie aspekti*</w:t>
            </w:r>
            <w:r w:rsidRPr="00D5029A">
              <w:rPr>
                <w:color w:val="auto"/>
                <w:sz w:val="20"/>
              </w:rPr>
              <w:br/>
            </w:r>
            <w:r w:rsidRPr="00D5029A">
              <w:rPr>
                <w:color w:val="auto"/>
                <w:sz w:val="20"/>
              </w:rPr>
              <w:br/>
            </w:r>
            <w:r w:rsidRPr="00D5029A">
              <w:rPr>
                <w:color w:val="auto"/>
                <w:sz w:val="20"/>
              </w:rPr>
              <w:lastRenderedPageBreak/>
              <w:t>Daudzi uzskata, ka valstij nevajadzētu iejaukties tādos personiskos un finanšu jautājumos kā norēķinu veida izvēle. Pats fakts, ka katrs pilsoņa solis var tikt izsekots un kontrolēts, rada morālas un ētiskas problēmas. Tas paceļ jautājumus par brīvību rīcībai finanšu jomā un par to, cik tālu valstij ir tiesības iet, regulējot privātpersonu finanses.</w:t>
            </w:r>
            <w:r w:rsidRPr="00D5029A">
              <w:rPr>
                <w:color w:val="auto"/>
                <w:sz w:val="20"/>
              </w:rPr>
              <w:br/>
            </w:r>
            <w:r w:rsidRPr="00D5029A">
              <w:rPr>
                <w:color w:val="auto"/>
                <w:sz w:val="20"/>
              </w:rPr>
              <w:br/>
              <w:t>                   Secinājums</w:t>
            </w:r>
            <w:r w:rsidRPr="00D5029A">
              <w:rPr>
                <w:color w:val="auto"/>
                <w:sz w:val="20"/>
              </w:rPr>
              <w:br/>
            </w:r>
            <w:r w:rsidRPr="00D5029A">
              <w:rPr>
                <w:color w:val="auto"/>
                <w:sz w:val="20"/>
              </w:rPr>
              <w:br/>
              <w:t>Lai gan argumenti par stingrāku skaidras naudas darījumu kontroli var ietvert cīņu pret naudas atmazgāšanu un nodokļu pārkāpumiem, šādu pasākumu negatīvās sekas atsver potenciālos ieguvumus. Stingru ierobežojumu un pienākumu ieviešana uzņēmumiem un privātpersonām var izraisīt vairākas sociālas, ekonomiskas un ētiskas problēmas, tostarp izvēles brīvības ierobežošanu, digitālās nevienlīdzības pieaugumu un atkarības palielināšanos no banku sistēmas. Šie faktori ilgtermiņā var izraisīt neapmierinātību sabiedrībā un graut uzticību valstij.</w:t>
            </w:r>
          </w:p>
        </w:tc>
        <w:tc>
          <w:tcPr>
            <w:tcW w:w="1276" w:type="dxa"/>
            <w:shd w:val="clear" w:color="auto" w:fill="FFFFFF"/>
            <w:noWrap/>
            <w:tcMar>
              <w:top w:w="75" w:type="dxa"/>
              <w:left w:w="75" w:type="dxa"/>
              <w:bottom w:w="75" w:type="dxa"/>
              <w:right w:w="75" w:type="dxa"/>
            </w:tcMar>
          </w:tcPr>
          <w:p w14:paraId="6E6418FD" w14:textId="01CD232E" w:rsidR="00B3315C" w:rsidRPr="008B135B" w:rsidRDefault="00CD5619" w:rsidP="00B3315C">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6E6418FE" w14:textId="3A671070" w:rsidR="00EA6699" w:rsidRPr="00D5029A" w:rsidRDefault="00EA6699" w:rsidP="00ED76F0">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14</w:t>
            </w:r>
            <w:r w:rsidRPr="00D5029A">
              <w:rPr>
                <w:color w:val="auto"/>
                <w:sz w:val="20"/>
              </w:rPr>
              <w:t>.iebilduma pamatojuma informācijas.</w:t>
            </w:r>
          </w:p>
        </w:tc>
      </w:tr>
      <w:tr w:rsidR="00D5029A" w:rsidRPr="00D5029A" w14:paraId="6E641905" w14:textId="77777777" w:rsidTr="00F34E14">
        <w:tc>
          <w:tcPr>
            <w:tcW w:w="784" w:type="dxa"/>
            <w:shd w:val="clear" w:color="auto" w:fill="FFFFFF"/>
            <w:noWrap/>
            <w:tcMar>
              <w:top w:w="75" w:type="dxa"/>
              <w:left w:w="75" w:type="dxa"/>
              <w:bottom w:w="75" w:type="dxa"/>
              <w:right w:w="75" w:type="dxa"/>
            </w:tcMar>
          </w:tcPr>
          <w:p w14:paraId="6E641900" w14:textId="77777777" w:rsidR="00B3315C" w:rsidRPr="00D5029A" w:rsidRDefault="00B3315C" w:rsidP="00B3315C">
            <w:pPr>
              <w:jc w:val="center"/>
              <w:rPr>
                <w:color w:val="auto"/>
                <w:sz w:val="20"/>
              </w:rPr>
            </w:pPr>
            <w:r w:rsidRPr="00D5029A">
              <w:rPr>
                <w:color w:val="auto"/>
                <w:sz w:val="20"/>
              </w:rPr>
              <w:lastRenderedPageBreak/>
              <w:t>21.</w:t>
            </w:r>
          </w:p>
        </w:tc>
        <w:tc>
          <w:tcPr>
            <w:tcW w:w="1418" w:type="dxa"/>
            <w:shd w:val="clear" w:color="auto" w:fill="FFFFFF"/>
            <w:noWrap/>
            <w:tcMar>
              <w:top w:w="75" w:type="dxa"/>
              <w:left w:w="75" w:type="dxa"/>
              <w:bottom w:w="75" w:type="dxa"/>
              <w:right w:w="75" w:type="dxa"/>
            </w:tcMar>
          </w:tcPr>
          <w:p w14:paraId="6E641901"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02" w14:textId="77777777" w:rsidR="00B3315C" w:rsidRPr="00D5029A" w:rsidRDefault="00B3315C" w:rsidP="00B3315C">
            <w:pPr>
              <w:jc w:val="left"/>
              <w:rPr>
                <w:color w:val="auto"/>
                <w:sz w:val="20"/>
              </w:rPr>
            </w:pPr>
            <w:r w:rsidRPr="00D5029A">
              <w:rPr>
                <w:color w:val="auto"/>
                <w:sz w:val="20"/>
              </w:rPr>
              <w:t xml:space="preserve">Uzstādītie mērķi nerealizēsies, jo milzīgais nodokļu slogs jau tā mazturīgos spiež meklēt izdzīvošanas variantus. Ēnu ekonomika nevis samazināsies, bet kļūs vēl lielāka un ienākumi valstī no šī MK projekta nebūs. Cilvēki </w:t>
            </w:r>
            <w:proofErr w:type="spellStart"/>
            <w:r w:rsidRPr="00D5029A">
              <w:rPr>
                <w:color w:val="auto"/>
                <w:sz w:val="20"/>
              </w:rPr>
              <w:t>vienkarši</w:t>
            </w:r>
            <w:proofErr w:type="spellEnd"/>
            <w:r w:rsidRPr="00D5029A">
              <w:rPr>
                <w:color w:val="auto"/>
                <w:sz w:val="20"/>
              </w:rPr>
              <w:t xml:space="preserve"> vēl </w:t>
            </w:r>
            <w:proofErr w:type="spellStart"/>
            <w:r w:rsidRPr="00D5029A">
              <w:rPr>
                <w:color w:val="auto"/>
                <w:sz w:val="20"/>
              </w:rPr>
              <w:t>vairak</w:t>
            </w:r>
            <w:proofErr w:type="spellEnd"/>
            <w:r w:rsidRPr="00D5029A">
              <w:rPr>
                <w:color w:val="auto"/>
                <w:sz w:val="20"/>
              </w:rPr>
              <w:t xml:space="preserve"> brauks uz Igauniju, Lietuvu un Poliju realizēt skaidro naudu. </w:t>
            </w:r>
            <w:r w:rsidRPr="00D5029A">
              <w:rPr>
                <w:color w:val="auto"/>
                <w:sz w:val="20"/>
              </w:rPr>
              <w:br/>
              <w:t xml:space="preserve">Nav saprotams kāpēc, tā vietā lai stimulētu mājražotājus, </w:t>
            </w:r>
            <w:proofErr w:type="spellStart"/>
            <w:r w:rsidRPr="00D5029A">
              <w:rPr>
                <w:color w:val="auto"/>
                <w:sz w:val="20"/>
              </w:rPr>
              <w:t>pašnodarbinātos</w:t>
            </w:r>
            <w:proofErr w:type="spellEnd"/>
            <w:r w:rsidRPr="00D5029A">
              <w:rPr>
                <w:color w:val="auto"/>
                <w:sz w:val="20"/>
              </w:rPr>
              <w:t xml:space="preserve"> un mazos </w:t>
            </w:r>
            <w:proofErr w:type="spellStart"/>
            <w:r w:rsidRPr="00D5029A">
              <w:rPr>
                <w:color w:val="auto"/>
                <w:sz w:val="20"/>
              </w:rPr>
              <w:t>uzņemējus</w:t>
            </w:r>
            <w:proofErr w:type="spellEnd"/>
            <w:r w:rsidRPr="00D5029A">
              <w:rPr>
                <w:color w:val="auto"/>
                <w:sz w:val="20"/>
              </w:rPr>
              <w:t>, palīdzētu mazturīgajiem to realizēšanās iespējas tiek bremzētas </w:t>
            </w:r>
          </w:p>
        </w:tc>
        <w:tc>
          <w:tcPr>
            <w:tcW w:w="1276" w:type="dxa"/>
            <w:shd w:val="clear" w:color="auto" w:fill="FFFFFF"/>
            <w:noWrap/>
            <w:tcMar>
              <w:top w:w="75" w:type="dxa"/>
              <w:left w:w="75" w:type="dxa"/>
              <w:bottom w:w="75" w:type="dxa"/>
              <w:right w:w="75" w:type="dxa"/>
            </w:tcMar>
          </w:tcPr>
          <w:p w14:paraId="6E641903" w14:textId="35CB5508" w:rsidR="00B3315C" w:rsidRPr="008B135B" w:rsidRDefault="00CD5619"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003E514F" w14:textId="15B7A365" w:rsidR="00893FBA" w:rsidRPr="00D5029A" w:rsidRDefault="00893FBA" w:rsidP="00893FBA">
            <w:pPr>
              <w:ind w:firstLine="207"/>
              <w:rPr>
                <w:color w:val="auto"/>
                <w:sz w:val="20"/>
              </w:rPr>
            </w:pPr>
            <w:r w:rsidRPr="00D5029A">
              <w:rPr>
                <w:color w:val="auto"/>
                <w:sz w:val="20"/>
              </w:rPr>
              <w:t>Likumprojektā iekļautie grozījumi neparedz noteikt jaunu nodokli vai</w:t>
            </w:r>
            <w:r w:rsidR="00B34F98">
              <w:rPr>
                <w:color w:val="auto"/>
                <w:sz w:val="20"/>
              </w:rPr>
              <w:t xml:space="preserve"> palielināt nodokļa likmi. Tāpat likumprojekts neparedz</w:t>
            </w:r>
            <w:r w:rsidRPr="00D5029A">
              <w:rPr>
                <w:color w:val="auto"/>
                <w:sz w:val="20"/>
              </w:rPr>
              <w:t xml:space="preserve"> aizliegt fiziskai personai </w:t>
            </w:r>
            <w:r w:rsidR="000B0F5C">
              <w:rPr>
                <w:color w:val="auto"/>
                <w:sz w:val="20"/>
              </w:rPr>
              <w:t xml:space="preserve">arī turpmāk </w:t>
            </w:r>
            <w:r w:rsidRPr="00D5029A">
              <w:rPr>
                <w:color w:val="auto"/>
                <w:sz w:val="20"/>
              </w:rPr>
              <w:t xml:space="preserve">veikt skaidras naudas </w:t>
            </w:r>
            <w:r>
              <w:rPr>
                <w:color w:val="auto"/>
                <w:sz w:val="20"/>
              </w:rPr>
              <w:t>maksājumus</w:t>
            </w:r>
            <w:r w:rsidRPr="00D5029A">
              <w:rPr>
                <w:color w:val="auto"/>
                <w:sz w:val="20"/>
              </w:rPr>
              <w:t xml:space="preserve"> vai skaidras naudas uzkrājumus. </w:t>
            </w:r>
          </w:p>
          <w:p w14:paraId="71C1F9B8" w14:textId="77777777" w:rsidR="00893FBA" w:rsidRDefault="00893FBA" w:rsidP="00893FBA">
            <w:pPr>
              <w:ind w:firstLine="207"/>
              <w:rPr>
                <w:color w:val="auto"/>
                <w:sz w:val="20"/>
              </w:rPr>
            </w:pPr>
            <w:r w:rsidRPr="00D5029A">
              <w:rPr>
                <w:color w:val="auto"/>
                <w:sz w:val="20"/>
              </w:rPr>
              <w:t xml:space="preserve">Likumprojekta mērķis ir 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(šajā gadījumā – “aplokšņu algu”) risks.</w:t>
            </w:r>
          </w:p>
          <w:p w14:paraId="3A14288C" w14:textId="77777777" w:rsidR="00277B04" w:rsidRDefault="00893FBA" w:rsidP="00277B04">
            <w:pPr>
              <w:ind w:firstLine="207"/>
              <w:rPr>
                <w:color w:val="auto"/>
                <w:sz w:val="20"/>
              </w:rPr>
            </w:pPr>
            <w:r w:rsidRPr="00D5029A">
              <w:rPr>
                <w:color w:val="auto"/>
                <w:sz w:val="20"/>
              </w:rPr>
              <w:t>Tā kā fiziskai personai par izmaksāto “aplokšņu algu” netiek aprēķināti un maksāti nodokļi, un tā rezultātā valsts ienākumu un izdevumu slogs gulstas uz tiem darba devējiem un darba ņēmējiem, kuri maksā visus nodokļus, attiecīgi likumprojektam, kas ir vērsts uz ēnu ekonomikas ierobežošanu un labprātīgu nodokļu saistību izpildi, būs pozitīva ietekme sabiedrību kopumā.</w:t>
            </w:r>
          </w:p>
          <w:p w14:paraId="6E641904" w14:textId="49681C58" w:rsidR="00B3315C" w:rsidRPr="00D5029A" w:rsidRDefault="00277B04" w:rsidP="00277B04">
            <w:pPr>
              <w:ind w:firstLine="207"/>
              <w:rPr>
                <w:color w:val="auto"/>
                <w:sz w:val="20"/>
              </w:rPr>
            </w:pPr>
            <w:r w:rsidRPr="00277B04">
              <w:rPr>
                <w:color w:val="auto"/>
                <w:sz w:val="20"/>
              </w:rPr>
              <w:t xml:space="preserve">Vienlaikus personas, kas saņem “aplokšņu algas” ir pakļautas sociālo garantiju, darba drošības un sociālās apdrošināšanas riskam. “Aplokšņu algas”  ne vien negatīvi ietekmē </w:t>
            </w:r>
            <w:r w:rsidRPr="00277B04">
              <w:rPr>
                <w:color w:val="auto"/>
                <w:sz w:val="20"/>
              </w:rPr>
              <w:lastRenderedPageBreak/>
              <w:t>nodarbināto sociālās apdrošināšanas iemaksas, bet arī liedz saņemt valsts garantēto ienākumu aizvietojumu, iestājoties pensijas vecumam, iegūstot invaliditāti, zaudējot apgādnieku, slimības gadījumā, maternitātes periodā, zaudējot darbu, kā arī ciešot darba negadījumā vai saslimstot ar arodslimību.</w:t>
            </w:r>
          </w:p>
        </w:tc>
      </w:tr>
      <w:tr w:rsidR="00D5029A" w:rsidRPr="00D5029A" w14:paraId="6E64190B" w14:textId="77777777" w:rsidTr="00F34E14">
        <w:tc>
          <w:tcPr>
            <w:tcW w:w="784" w:type="dxa"/>
            <w:shd w:val="clear" w:color="auto" w:fill="FFFFFF"/>
            <w:noWrap/>
            <w:tcMar>
              <w:top w:w="75" w:type="dxa"/>
              <w:left w:w="75" w:type="dxa"/>
              <w:bottom w:w="75" w:type="dxa"/>
              <w:right w:w="75" w:type="dxa"/>
            </w:tcMar>
          </w:tcPr>
          <w:p w14:paraId="6E641906" w14:textId="77777777" w:rsidR="00B3315C" w:rsidRPr="00D5029A" w:rsidRDefault="00B3315C" w:rsidP="00B3315C">
            <w:pPr>
              <w:jc w:val="center"/>
              <w:rPr>
                <w:color w:val="auto"/>
                <w:sz w:val="20"/>
              </w:rPr>
            </w:pPr>
            <w:r w:rsidRPr="00D5029A">
              <w:rPr>
                <w:color w:val="auto"/>
                <w:sz w:val="20"/>
              </w:rPr>
              <w:lastRenderedPageBreak/>
              <w:t>22.</w:t>
            </w:r>
          </w:p>
        </w:tc>
        <w:tc>
          <w:tcPr>
            <w:tcW w:w="1418" w:type="dxa"/>
            <w:shd w:val="clear" w:color="auto" w:fill="FFFFFF"/>
            <w:noWrap/>
            <w:tcMar>
              <w:top w:w="75" w:type="dxa"/>
              <w:left w:w="75" w:type="dxa"/>
              <w:bottom w:w="75" w:type="dxa"/>
              <w:right w:w="75" w:type="dxa"/>
            </w:tcMar>
          </w:tcPr>
          <w:p w14:paraId="6E641907"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08" w14:textId="77777777" w:rsidR="00B3315C" w:rsidRPr="00D5029A" w:rsidRDefault="00B3315C" w:rsidP="00B3315C">
            <w:pPr>
              <w:jc w:val="left"/>
              <w:rPr>
                <w:color w:val="auto"/>
                <w:sz w:val="20"/>
              </w:rPr>
            </w:pPr>
            <w:r w:rsidRPr="00D5029A">
              <w:rPr>
                <w:color w:val="auto"/>
                <w:sz w:val="20"/>
              </w:rPr>
              <w:t>Noraidīts!</w:t>
            </w:r>
          </w:p>
        </w:tc>
        <w:tc>
          <w:tcPr>
            <w:tcW w:w="1276" w:type="dxa"/>
            <w:shd w:val="clear" w:color="auto" w:fill="FFFFFF"/>
            <w:noWrap/>
            <w:tcMar>
              <w:top w:w="75" w:type="dxa"/>
              <w:left w:w="75" w:type="dxa"/>
              <w:bottom w:w="75" w:type="dxa"/>
              <w:right w:w="75" w:type="dxa"/>
            </w:tcMar>
          </w:tcPr>
          <w:p w14:paraId="6E641909" w14:textId="5489EC06" w:rsidR="00B3315C" w:rsidRPr="008B135B" w:rsidRDefault="00CD5619" w:rsidP="00B3315C">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10556D1F" w14:textId="06DA3023" w:rsidR="00127352" w:rsidRPr="00D5029A" w:rsidRDefault="00127352" w:rsidP="00127352">
            <w:pPr>
              <w:ind w:firstLine="209"/>
              <w:rPr>
                <w:color w:val="auto"/>
                <w:sz w:val="20"/>
              </w:rPr>
            </w:pPr>
            <w:r w:rsidRPr="00D5029A">
              <w:rPr>
                <w:color w:val="auto"/>
                <w:sz w:val="20"/>
              </w:rPr>
              <w:t xml:space="preserve">Kā ir atzinusi Satversmes tiesa, </w:t>
            </w:r>
            <w:r w:rsidR="005D1B7A" w:rsidRPr="005D1B7A">
              <w:rPr>
                <w:b/>
                <w:bCs/>
                <w:color w:val="auto"/>
                <w:sz w:val="20"/>
              </w:rPr>
              <w:t>l</w:t>
            </w:r>
            <w:r w:rsidRPr="005D1B7A">
              <w:rPr>
                <w:b/>
                <w:bCs/>
                <w:color w:val="auto"/>
                <w:sz w:val="20"/>
              </w:rPr>
              <w:t>i</w:t>
            </w:r>
            <w:r w:rsidRPr="00D5029A">
              <w:rPr>
                <w:b/>
                <w:bCs/>
                <w:color w:val="auto"/>
                <w:sz w:val="20"/>
              </w:rPr>
              <w:t>kumdevēja uzdevums ir raudzīties, lai valsts budžetā būtu pietiekami daudz līdzekļu, kā arī tiktu izstrādāts pienācīgs regulējums sabiedrības labklājības nodrošināšanai</w:t>
            </w:r>
            <w:r w:rsidRPr="00D5029A">
              <w:rPr>
                <w:color w:val="auto"/>
                <w:sz w:val="20"/>
              </w:rPr>
              <w:t>. Tādēļ Saeimas kārtības rullī paredzēta īpaša procedūra valsts budžeta pieņemšanai. Saeimas kārtības ruļļa 87.</w:t>
            </w:r>
            <w:r w:rsidRPr="00D5029A">
              <w:rPr>
                <w:color w:val="auto"/>
                <w:sz w:val="20"/>
                <w:vertAlign w:val="superscript"/>
              </w:rPr>
              <w:t>1</w:t>
            </w:r>
            <w:r w:rsidRPr="00D5029A">
              <w:rPr>
                <w:color w:val="auto"/>
                <w:sz w:val="20"/>
              </w:rPr>
              <w:t> pants paredz, ka budžeta likumprojektu paketi veido gadskārtējā valsts budžeta likuma projekts un likumprojekti, kuri nosaka vai groza valsts budžetu jeb ar budžetu saistīti likumprojekti. Tā kā valsts finanšu līdzekļu plānošanas pamats ir valsts ienākumu un izdevumu aprēķins, likumdevējam ir tiesības un tai pašā laikā arī pienākums valsts budžeta likumā un to pavadošo likumu paketē reglamentēt vienīgi tādus jautājumus, kas attiecas uz konkrēto saimniecisko gadu un ir cieši saistīti ar valsts finanšu līdzekļu izlietojumu (</w:t>
            </w:r>
            <w:r w:rsidRPr="00D5029A">
              <w:rPr>
                <w:i/>
                <w:iCs/>
                <w:color w:val="auto"/>
                <w:sz w:val="20"/>
              </w:rPr>
              <w:t>skatīt Satversmes tiesas 2011.gada 19.decembra spriedumu lietā Nr.2011-03-01 18.punktu</w:t>
            </w:r>
            <w:r w:rsidRPr="00D5029A">
              <w:rPr>
                <w:color w:val="auto"/>
                <w:sz w:val="20"/>
              </w:rPr>
              <w:t>).</w:t>
            </w:r>
          </w:p>
          <w:p w14:paraId="3840B191" w14:textId="77777777" w:rsidR="00BC18FD" w:rsidRPr="00D5029A" w:rsidRDefault="00ED76F0" w:rsidP="00BC18FD">
            <w:pPr>
              <w:ind w:firstLine="209"/>
              <w:rPr>
                <w:color w:val="auto"/>
                <w:sz w:val="20"/>
              </w:rPr>
            </w:pPr>
            <w:r w:rsidRPr="00D5029A">
              <w:rPr>
                <w:color w:val="auto"/>
                <w:sz w:val="20"/>
              </w:rPr>
              <w:t xml:space="preserve">Valstij ir pienākums sabiedrības labklājības interesēs izveidot efektīvu nodokļu iekasēšanas sistēmu. </w:t>
            </w:r>
            <w:r w:rsidR="00BC18FD" w:rsidRPr="00D5029A">
              <w:rPr>
                <w:color w:val="auto"/>
                <w:sz w:val="20"/>
              </w:rPr>
              <w:t>Savukārt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w:t>
            </w:r>
            <w:r w:rsidR="00BC18FD" w:rsidRPr="00D5029A">
              <w:rPr>
                <w:i/>
                <w:iCs/>
                <w:color w:val="auto"/>
                <w:sz w:val="20"/>
              </w:rPr>
              <w:t>skatīt Satversmes tiesas 2021.gada 6.aprīļa spriedumu lietā Nr.2020-31-01 16.3.punktu</w:t>
            </w:r>
            <w:r w:rsidR="00BC18FD" w:rsidRPr="00D5029A">
              <w:rPr>
                <w:color w:val="auto"/>
                <w:sz w:val="20"/>
              </w:rPr>
              <w:t>)</w:t>
            </w:r>
          </w:p>
          <w:p w14:paraId="6E64190A" w14:textId="3C631ABD" w:rsidR="00B3315C" w:rsidRPr="00CC3C0C" w:rsidRDefault="00284AA2" w:rsidP="00CC3C0C">
            <w:pPr>
              <w:ind w:firstLine="209"/>
              <w:rPr>
                <w:rFonts w:ascii="Verdana" w:hAnsi="Verdana"/>
                <w:color w:val="525252"/>
                <w:sz w:val="19"/>
                <w:szCs w:val="19"/>
                <w:shd w:val="clear" w:color="auto" w:fill="F9F9F9"/>
              </w:rPr>
            </w:pPr>
            <w:bookmarkStart w:id="0" w:name="_Hlk176529599"/>
            <w:r>
              <w:rPr>
                <w:color w:val="auto"/>
                <w:sz w:val="20"/>
              </w:rPr>
              <w:t>L</w:t>
            </w:r>
            <w:r w:rsidR="00CC3C0C">
              <w:rPr>
                <w:color w:val="auto"/>
                <w:sz w:val="20"/>
              </w:rPr>
              <w:t xml:space="preserve">ikumprojekts tiks virzīts </w:t>
            </w:r>
            <w:r w:rsidR="00CC3C0C" w:rsidRPr="00CC3C0C">
              <w:rPr>
                <w:color w:val="auto"/>
                <w:sz w:val="20"/>
              </w:rPr>
              <w:t xml:space="preserve">likumprojekta </w:t>
            </w:r>
            <w:r w:rsidR="00CC3C0C">
              <w:rPr>
                <w:color w:val="auto"/>
                <w:sz w:val="20"/>
              </w:rPr>
              <w:t>“</w:t>
            </w:r>
            <w:r w:rsidR="00CC3C0C" w:rsidRPr="00CC3C0C">
              <w:rPr>
                <w:color w:val="auto"/>
                <w:sz w:val="20"/>
              </w:rPr>
              <w:t>Par valsts budžetu 2025.gadam un budžeta ietvaru 2025., 2026. un 2027 gadam</w:t>
            </w:r>
            <w:r w:rsidR="00CC3C0C">
              <w:rPr>
                <w:color w:val="auto"/>
                <w:sz w:val="20"/>
              </w:rPr>
              <w:t>”</w:t>
            </w:r>
            <w:r w:rsidR="00CC3C0C" w:rsidRPr="00CC3C0C">
              <w:rPr>
                <w:color w:val="auto"/>
                <w:sz w:val="20"/>
              </w:rPr>
              <w:t xml:space="preserve"> pavadošo likumprojektu paketē.</w:t>
            </w:r>
            <w:bookmarkEnd w:id="0"/>
          </w:p>
        </w:tc>
      </w:tr>
      <w:tr w:rsidR="00D5029A" w:rsidRPr="00D5029A" w14:paraId="6E641911" w14:textId="77777777" w:rsidTr="00F34E14">
        <w:tc>
          <w:tcPr>
            <w:tcW w:w="784" w:type="dxa"/>
            <w:shd w:val="clear" w:color="auto" w:fill="FFFFFF"/>
            <w:noWrap/>
            <w:tcMar>
              <w:top w:w="75" w:type="dxa"/>
              <w:left w:w="75" w:type="dxa"/>
              <w:bottom w:w="75" w:type="dxa"/>
              <w:right w:w="75" w:type="dxa"/>
            </w:tcMar>
          </w:tcPr>
          <w:p w14:paraId="6E64190C" w14:textId="77777777" w:rsidR="00B3315C" w:rsidRPr="00D5029A" w:rsidRDefault="00B3315C" w:rsidP="00B3315C">
            <w:pPr>
              <w:jc w:val="center"/>
              <w:rPr>
                <w:color w:val="auto"/>
                <w:sz w:val="20"/>
              </w:rPr>
            </w:pPr>
            <w:r w:rsidRPr="00D5029A">
              <w:rPr>
                <w:color w:val="auto"/>
                <w:sz w:val="20"/>
              </w:rPr>
              <w:t>23.</w:t>
            </w:r>
          </w:p>
        </w:tc>
        <w:tc>
          <w:tcPr>
            <w:tcW w:w="1418" w:type="dxa"/>
            <w:shd w:val="clear" w:color="auto" w:fill="FFFFFF"/>
            <w:noWrap/>
            <w:tcMar>
              <w:top w:w="75" w:type="dxa"/>
              <w:left w:w="75" w:type="dxa"/>
              <w:bottom w:w="75" w:type="dxa"/>
              <w:right w:w="75" w:type="dxa"/>
            </w:tcMar>
          </w:tcPr>
          <w:p w14:paraId="6E64190D" w14:textId="77777777" w:rsidR="00B3315C" w:rsidRPr="00D5029A" w:rsidRDefault="00B3315C" w:rsidP="00B3315C">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0E" w14:textId="4619EE4D" w:rsidR="00B3315C" w:rsidRPr="00D5029A" w:rsidRDefault="00B3315C" w:rsidP="00B3315C">
            <w:pPr>
              <w:jc w:val="left"/>
              <w:rPr>
                <w:color w:val="auto"/>
                <w:sz w:val="20"/>
              </w:rPr>
            </w:pPr>
            <w:r w:rsidRPr="00D5029A">
              <w:rPr>
                <w:color w:val="auto"/>
                <w:sz w:val="20"/>
              </w:rPr>
              <w:t>Iebilstu pret likuma grozījumiem pašreizējā redakcijā un ar pašreiz noteiktajām naudas summām.</w:t>
            </w:r>
            <w:r w:rsidRPr="00D5029A">
              <w:rPr>
                <w:color w:val="auto"/>
                <w:sz w:val="20"/>
              </w:rPr>
              <w:br/>
              <w:t>Primāri, šāda likuma redakcija tiešā vai netiešā veidā ierobežo skaidras naudas apriti. Skaidras naudas ierobežojumi tik nestabilas ģeopolitikas apstākļos ir nepieļaujami.</w:t>
            </w:r>
            <w:r w:rsidRPr="00D5029A">
              <w:rPr>
                <w:color w:val="auto"/>
                <w:sz w:val="20"/>
              </w:rPr>
              <w:br/>
              <w:t xml:space="preserve">Otrkārt, Latvijas Darba likuma 70.pantā ir noteikts, ka darba samaksa aprēķināma un izmaksājama skaidrā naudā, algas izmaksa ar pārskaitījumu var būt tikai tādā gadījumā ja darbinieks ir uzrakstījis iesniegumu. Dzīvē ir dažādas situācijas kuru dēļ darbinieks var izvēlēties darba samaksu saņemt skaidrā </w:t>
            </w:r>
            <w:r w:rsidRPr="00D5029A">
              <w:rPr>
                <w:color w:val="auto"/>
                <w:sz w:val="20"/>
              </w:rPr>
              <w:lastRenderedPageBreak/>
              <w:t xml:space="preserve">naudā, bet vēlāk, piem., lai norēķinātos par komunālajiem maksājumiem u.c. iemaksāt bankas kontā. 7000eur ir pārāk maza summa no kuras uzlikt lieku administratīvo slogu privātpersonām, kredītiestādēm un kontrolējošajām iestādēm, jo tādā gadījumā pārbaude notiks par katru rezidentu kurš saņem kaut vai minimālo algu un to pēcāk iemaksā kontā skaidrā naudā (7000eur : 12mēnešiem = 583,33eur mēnesī). Proti, minimālā alga Latvijā pirms nodokļiem 700eur, pēc nodokļu nomaksas, ja </w:t>
            </w:r>
            <w:proofErr w:type="spellStart"/>
            <w:r w:rsidRPr="00D5029A">
              <w:rPr>
                <w:color w:val="auto"/>
                <w:sz w:val="20"/>
              </w:rPr>
              <w:t>darbieniekam</w:t>
            </w:r>
            <w:proofErr w:type="spellEnd"/>
            <w:r w:rsidRPr="00D5029A">
              <w:rPr>
                <w:color w:val="auto"/>
                <w:sz w:val="20"/>
              </w:rPr>
              <w:t xml:space="preserve"> ir nodokļu grāmatiņa un divi apgādājamie, tad uz rokas tiek saņemti 601,20 </w:t>
            </w:r>
            <w:proofErr w:type="spellStart"/>
            <w:r w:rsidRPr="00D5029A">
              <w:rPr>
                <w:color w:val="auto"/>
                <w:sz w:val="20"/>
              </w:rPr>
              <w:t>eur</w:t>
            </w:r>
            <w:proofErr w:type="spellEnd"/>
            <w:r w:rsidRPr="00D5029A">
              <w:rPr>
                <w:color w:val="auto"/>
                <w:sz w:val="20"/>
              </w:rPr>
              <w:t xml:space="preserve"> jeb  7214,40 </w:t>
            </w:r>
            <w:proofErr w:type="spellStart"/>
            <w:r w:rsidRPr="00D5029A">
              <w:rPr>
                <w:color w:val="auto"/>
                <w:sz w:val="20"/>
              </w:rPr>
              <w:t>eur</w:t>
            </w:r>
            <w:proofErr w:type="spellEnd"/>
            <w:r w:rsidRPr="00D5029A">
              <w:rPr>
                <w:color w:val="auto"/>
                <w:sz w:val="20"/>
              </w:rPr>
              <w:t xml:space="preserve"> gadā. Ja cilvēks vēl izmanto iespēju pārdot produkciju no </w:t>
            </w:r>
            <w:proofErr w:type="spellStart"/>
            <w:r w:rsidRPr="00D5029A">
              <w:rPr>
                <w:color w:val="auto"/>
                <w:sz w:val="20"/>
              </w:rPr>
              <w:t>piemājā</w:t>
            </w:r>
            <w:proofErr w:type="spellEnd"/>
            <w:r w:rsidRPr="00D5029A">
              <w:rPr>
                <w:color w:val="auto"/>
                <w:sz w:val="20"/>
              </w:rPr>
              <w:t xml:space="preserve"> iegūtā (olas, āboli, kabači) vai salasa un pārdod mežā sēnes,  saņemot par to 3000eur, pēc tam tos iemaksājot kontā, tad kontrolējošo iestāžu jautājumi garantēti, labi ja vēl cilvēks atcerēsies par ko tieši un no kā to naudu saņēmis, lai varētu saprātīgi paskaidrojumu uzrakstīt. </w:t>
            </w:r>
            <w:r w:rsidRPr="00D5029A">
              <w:rPr>
                <w:color w:val="auto"/>
                <w:sz w:val="20"/>
              </w:rPr>
              <w:br/>
              <w:t>Treškārt, uzlikt uzņēmējiem par pienākumu obligāti nodrošināt bezskaidras naudas norēķinus, ja apgrozījums par sniegtajiem darījumiem vai preču pārdošanu (</w:t>
            </w:r>
            <w:proofErr w:type="spellStart"/>
            <w:r w:rsidRPr="00D5029A">
              <w:rPr>
                <w:color w:val="auto"/>
                <w:sz w:val="20"/>
              </w:rPr>
              <w:t>mazultirdzniecība</w:t>
            </w:r>
            <w:proofErr w:type="spellEnd"/>
            <w:r w:rsidRPr="00D5029A">
              <w:rPr>
                <w:color w:val="auto"/>
                <w:sz w:val="20"/>
              </w:rPr>
              <w:t>) iepriekšējā gadā ir pārsniedzis 50000eur, tiešā veidā ir ne vien skaidras naudas izskaušana un konkurenci ierobežojošs un ļoti dārgs faktors, kā arī var tiešā veidā apdraudēt kultūrvēsturiskus pasākumus kā piemēram gadatirgi. Piemēram, amatnieki (apdraudējums tirgiem/gadatirgiem) kuri izgatavo koka mēbeles vai kaltus priekšmetus gan uz pasūtījumu, gan pārdodot tās gadatirgos, noteikti var pārsniegt noteiktos 50000eur gadā, jo mēnesī tie ir nepilni 5000eur.</w:t>
            </w:r>
          </w:p>
        </w:tc>
        <w:tc>
          <w:tcPr>
            <w:tcW w:w="1276" w:type="dxa"/>
            <w:shd w:val="clear" w:color="auto" w:fill="FFFFFF"/>
            <w:noWrap/>
            <w:tcMar>
              <w:top w:w="75" w:type="dxa"/>
              <w:left w:w="75" w:type="dxa"/>
              <w:bottom w:w="75" w:type="dxa"/>
              <w:right w:w="75" w:type="dxa"/>
            </w:tcMar>
          </w:tcPr>
          <w:p w14:paraId="6E64190F" w14:textId="1317EF6B" w:rsidR="00B3315C" w:rsidRPr="008B135B" w:rsidRDefault="00543341" w:rsidP="00B3315C">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7C98489D" w14:textId="77977E3E" w:rsidR="00BF22D7" w:rsidRDefault="00BF22D7" w:rsidP="00BF22D7">
            <w:pPr>
              <w:ind w:firstLine="209"/>
              <w:rPr>
                <w:color w:val="auto"/>
                <w:sz w:val="20"/>
              </w:rPr>
            </w:pPr>
            <w:r w:rsidRPr="00D5029A">
              <w:rPr>
                <w:color w:val="auto"/>
                <w:sz w:val="20"/>
              </w:rPr>
              <w:t xml:space="preserve">Likumprojektā iekļautie grozījumi neparedz </w:t>
            </w:r>
            <w:r w:rsidR="00095BAB">
              <w:rPr>
                <w:color w:val="auto"/>
                <w:sz w:val="20"/>
              </w:rPr>
              <w:t>ierobežot</w:t>
            </w:r>
            <w:r w:rsidRPr="00D5029A">
              <w:rPr>
                <w:color w:val="auto"/>
                <w:sz w:val="20"/>
              </w:rPr>
              <w:t xml:space="preserve"> skaidras naudas</w:t>
            </w:r>
            <w:r w:rsidR="00095BAB">
              <w:rPr>
                <w:color w:val="auto"/>
                <w:sz w:val="20"/>
              </w:rPr>
              <w:t xml:space="preserve"> apriti</w:t>
            </w:r>
            <w:r w:rsidRPr="00D5029A">
              <w:rPr>
                <w:color w:val="auto"/>
                <w:sz w:val="20"/>
              </w:rPr>
              <w:t>.</w:t>
            </w:r>
            <w:r w:rsidR="005B4352">
              <w:rPr>
                <w:color w:val="auto"/>
                <w:sz w:val="20"/>
              </w:rPr>
              <w:t xml:space="preserve"> </w:t>
            </w:r>
            <w:r w:rsidRPr="00D5029A">
              <w:rPr>
                <w:color w:val="auto"/>
                <w:sz w:val="20"/>
              </w:rPr>
              <w:t>Tāpat kā līdz šim – fiziskās personas saskaņā ar likuma “Par nodokļiem un nodevām” 30.panta astoto daļu varēs veikt skaidrā naudā darījumu, kura summa nepārsniedz 7200 </w:t>
            </w:r>
            <w:proofErr w:type="spellStart"/>
            <w:r w:rsidRPr="00D5029A">
              <w:rPr>
                <w:i/>
                <w:iCs/>
                <w:color w:val="auto"/>
                <w:sz w:val="20"/>
              </w:rPr>
              <w:t>euro</w:t>
            </w:r>
            <w:proofErr w:type="spellEnd"/>
            <w:r w:rsidRPr="00D5029A">
              <w:rPr>
                <w:color w:val="auto"/>
                <w:sz w:val="20"/>
              </w:rPr>
              <w:t xml:space="preserve">.  </w:t>
            </w:r>
          </w:p>
          <w:p w14:paraId="1B14AAEE" w14:textId="77777777" w:rsidR="001D1D33" w:rsidRPr="00D5029A" w:rsidRDefault="001D1D33" w:rsidP="001D1D33">
            <w:pPr>
              <w:ind w:firstLine="209"/>
              <w:rPr>
                <w:color w:val="auto"/>
                <w:sz w:val="20"/>
              </w:rPr>
            </w:pPr>
            <w:r w:rsidRPr="00D5029A">
              <w:rPr>
                <w:color w:val="auto"/>
                <w:sz w:val="20"/>
              </w:rPr>
              <w:t>Kā jau šobrīd skaidrots anotācijā, ņemot vērā esošo ģeopolitisko situāciju un ar to iespējamos riskus, skaidra nauda joprojām ir likumīgs maksājumu veids, bet banknotes un monētas ir svarīgas krīzes situācijās, kad ir iespējami interneta un elektrības padeves pārtraukumi, tāpēc katram sabiedrības loceklim jānodrošina skaidras naudas uzkrājums krīzes pārvarēšanai.</w:t>
            </w:r>
          </w:p>
          <w:p w14:paraId="53387F6F" w14:textId="77777777" w:rsidR="001D1D33" w:rsidRPr="00D5029A" w:rsidRDefault="001D1D33" w:rsidP="00BF22D7">
            <w:pPr>
              <w:ind w:firstLine="209"/>
              <w:rPr>
                <w:color w:val="auto"/>
                <w:sz w:val="20"/>
              </w:rPr>
            </w:pPr>
          </w:p>
          <w:p w14:paraId="523D75DC" w14:textId="77777777" w:rsidR="00B3315C" w:rsidRDefault="00DF55AF" w:rsidP="005B4352">
            <w:pPr>
              <w:ind w:firstLine="207"/>
              <w:rPr>
                <w:color w:val="auto"/>
                <w:sz w:val="20"/>
              </w:rPr>
            </w:pPr>
            <w:bookmarkStart w:id="1" w:name="_Hlk176526976"/>
            <w:r>
              <w:rPr>
                <w:color w:val="auto"/>
                <w:sz w:val="20"/>
              </w:rPr>
              <w:t>Norādām, ka l</w:t>
            </w:r>
            <w:r w:rsidR="001D1D33">
              <w:rPr>
                <w:color w:val="auto"/>
                <w:sz w:val="20"/>
              </w:rPr>
              <w:t xml:space="preserve">ikumprojektā iekļautie grozījumi neskars fiziskās personas, kuru </w:t>
            </w:r>
            <w:r w:rsidR="001D1D33" w:rsidRPr="00D5029A">
              <w:rPr>
                <w:color w:val="auto"/>
                <w:sz w:val="20"/>
              </w:rPr>
              <w:t xml:space="preserve">skaidras naudas iemaksu apmērs ir atbilstošs </w:t>
            </w:r>
            <w:r w:rsidR="001D1D33">
              <w:rPr>
                <w:color w:val="auto"/>
                <w:sz w:val="20"/>
              </w:rPr>
              <w:t>tās</w:t>
            </w:r>
            <w:r w:rsidR="001D1D33" w:rsidRPr="00D5029A">
              <w:rPr>
                <w:color w:val="auto"/>
                <w:sz w:val="20"/>
              </w:rPr>
              <w:t xml:space="preserve"> deklarēto ienākumu apmēram, jeb citiem vārdiem – ja fiziskā persona gūst tikai legālus ienākumus</w:t>
            </w:r>
            <w:r w:rsidR="00A32F77">
              <w:rPr>
                <w:color w:val="auto"/>
                <w:sz w:val="20"/>
              </w:rPr>
              <w:t xml:space="preserve">. </w:t>
            </w:r>
            <w:bookmarkEnd w:id="1"/>
            <w:r w:rsidR="0008011F">
              <w:rPr>
                <w:color w:val="auto"/>
                <w:sz w:val="20"/>
              </w:rPr>
              <w:t xml:space="preserve">Proti, grozījumi neskars tos </w:t>
            </w:r>
            <w:r w:rsidR="000C435D">
              <w:rPr>
                <w:color w:val="auto"/>
                <w:sz w:val="20"/>
              </w:rPr>
              <w:t>darba ņēmēj</w:t>
            </w:r>
            <w:r w:rsidR="0008011F">
              <w:rPr>
                <w:color w:val="auto"/>
                <w:sz w:val="20"/>
              </w:rPr>
              <w:t>us, kuri</w:t>
            </w:r>
            <w:r w:rsidR="00A32F77">
              <w:rPr>
                <w:color w:val="auto"/>
                <w:sz w:val="20"/>
              </w:rPr>
              <w:t xml:space="preserve"> darba samaksu atbilstoši Darba likuma 70.pantam saņem skaidrā naudā, bet </w:t>
            </w:r>
            <w:r w:rsidR="00A32F77">
              <w:rPr>
                <w:color w:val="auto"/>
                <w:sz w:val="20"/>
              </w:rPr>
              <w:lastRenderedPageBreak/>
              <w:t xml:space="preserve">vēlāk to iemaksā savā maksājuma kontā, </w:t>
            </w:r>
            <w:r w:rsidR="0008011F">
              <w:rPr>
                <w:color w:val="auto"/>
                <w:sz w:val="20"/>
              </w:rPr>
              <w:t>ja</w:t>
            </w:r>
            <w:r w:rsidR="004D0E58">
              <w:rPr>
                <w:color w:val="auto"/>
                <w:sz w:val="20"/>
              </w:rPr>
              <w:t xml:space="preserve"> darba devējs</w:t>
            </w:r>
            <w:r w:rsidR="00A32F77">
              <w:rPr>
                <w:color w:val="auto"/>
                <w:sz w:val="20"/>
              </w:rPr>
              <w:t xml:space="preserve"> </w:t>
            </w:r>
            <w:r w:rsidR="004D0E58">
              <w:rPr>
                <w:color w:val="auto"/>
                <w:sz w:val="20"/>
              </w:rPr>
              <w:t>šo</w:t>
            </w:r>
            <w:r w:rsidR="000C435D">
              <w:rPr>
                <w:color w:val="auto"/>
                <w:sz w:val="20"/>
              </w:rPr>
              <w:t>s darba</w:t>
            </w:r>
            <w:r w:rsidR="004D0E58">
              <w:rPr>
                <w:color w:val="auto"/>
                <w:sz w:val="20"/>
              </w:rPr>
              <w:t xml:space="preserve"> </w:t>
            </w:r>
            <w:r w:rsidR="000C435D">
              <w:rPr>
                <w:color w:val="auto"/>
                <w:sz w:val="20"/>
              </w:rPr>
              <w:t>ņēmēja darba</w:t>
            </w:r>
            <w:r w:rsidR="004D0E58">
              <w:rPr>
                <w:color w:val="auto"/>
                <w:sz w:val="20"/>
              </w:rPr>
              <w:t xml:space="preserve"> </w:t>
            </w:r>
            <w:r w:rsidR="003F0837">
              <w:rPr>
                <w:color w:val="auto"/>
                <w:sz w:val="20"/>
              </w:rPr>
              <w:t>ienākumus</w:t>
            </w:r>
            <w:r w:rsidR="004D0E58">
              <w:rPr>
                <w:color w:val="auto"/>
                <w:sz w:val="20"/>
              </w:rPr>
              <w:t xml:space="preserve"> ir deklarējis Valsts ieņēmumu dienestā</w:t>
            </w:r>
            <w:r w:rsidR="0008011F">
              <w:rPr>
                <w:color w:val="auto"/>
                <w:sz w:val="20"/>
              </w:rPr>
              <w:t>.</w:t>
            </w:r>
          </w:p>
          <w:p w14:paraId="05068E0D" w14:textId="77777777" w:rsidR="00BD19AE" w:rsidRDefault="00BD19AE" w:rsidP="005B4352">
            <w:pPr>
              <w:ind w:firstLine="207"/>
              <w:rPr>
                <w:color w:val="auto"/>
                <w:sz w:val="20"/>
              </w:rPr>
            </w:pPr>
          </w:p>
          <w:p w14:paraId="1B2B08C9" w14:textId="77777777" w:rsidR="00BD19AE" w:rsidRDefault="00BD19AE" w:rsidP="005B4352">
            <w:pPr>
              <w:ind w:firstLine="207"/>
              <w:rPr>
                <w:color w:val="auto"/>
                <w:sz w:val="20"/>
              </w:rPr>
            </w:pPr>
            <w:r>
              <w:rPr>
                <w:color w:val="auto"/>
                <w:sz w:val="20"/>
              </w:rPr>
              <w:t xml:space="preserve">Vienlaikus </w:t>
            </w:r>
            <w:r w:rsidR="00515604">
              <w:rPr>
                <w:color w:val="auto"/>
                <w:sz w:val="20"/>
              </w:rPr>
              <w:t xml:space="preserve">jāuzsver, ka </w:t>
            </w:r>
            <w:r>
              <w:rPr>
                <w:color w:val="auto"/>
                <w:sz w:val="20"/>
              </w:rPr>
              <w:t>Valsts ieņēmumu dienest</w:t>
            </w:r>
            <w:r w:rsidR="0064512D">
              <w:rPr>
                <w:color w:val="auto"/>
                <w:sz w:val="20"/>
              </w:rPr>
              <w:t>s</w:t>
            </w:r>
            <w:r>
              <w:rPr>
                <w:color w:val="auto"/>
                <w:sz w:val="20"/>
              </w:rPr>
              <w:t xml:space="preserve"> publiski </w:t>
            </w:r>
            <w:r w:rsidR="00441CED">
              <w:rPr>
                <w:color w:val="auto"/>
                <w:sz w:val="20"/>
              </w:rPr>
              <w:t>skaidrojis</w:t>
            </w:r>
            <w:r w:rsidR="0064512D">
              <w:rPr>
                <w:color w:val="auto"/>
                <w:sz w:val="20"/>
              </w:rPr>
              <w:t xml:space="preserve">, </w:t>
            </w:r>
            <w:r w:rsidR="003231D7">
              <w:rPr>
                <w:color w:val="auto"/>
                <w:sz w:val="20"/>
              </w:rPr>
              <w:t xml:space="preserve">ka primāri tiks pārbaudītas personas, kurām ir konstatētas </w:t>
            </w:r>
            <w:r w:rsidR="00FB4624">
              <w:rPr>
                <w:color w:val="auto"/>
                <w:sz w:val="20"/>
              </w:rPr>
              <w:t>vislielākās</w:t>
            </w:r>
            <w:r w:rsidR="003231D7">
              <w:rPr>
                <w:color w:val="auto"/>
                <w:sz w:val="20"/>
              </w:rPr>
              <w:t xml:space="preserve"> </w:t>
            </w:r>
            <w:r w:rsidR="00340E84">
              <w:rPr>
                <w:color w:val="auto"/>
                <w:sz w:val="20"/>
              </w:rPr>
              <w:t xml:space="preserve">neatbilstības </w:t>
            </w:r>
            <w:r w:rsidR="003231D7">
              <w:rPr>
                <w:color w:val="auto"/>
                <w:sz w:val="20"/>
              </w:rPr>
              <w:t>starp</w:t>
            </w:r>
            <w:r w:rsidR="00FB4624">
              <w:rPr>
                <w:color w:val="auto"/>
                <w:sz w:val="20"/>
              </w:rPr>
              <w:t xml:space="preserve"> deklarētajiem ienākumiem</w:t>
            </w:r>
            <w:r w:rsidR="003231D7">
              <w:rPr>
                <w:color w:val="auto"/>
                <w:sz w:val="20"/>
              </w:rPr>
              <w:t xml:space="preserve"> </w:t>
            </w:r>
            <w:r w:rsidR="00F415AE">
              <w:rPr>
                <w:color w:val="auto"/>
                <w:sz w:val="20"/>
              </w:rPr>
              <w:t>un skaidras naudas iemaksām.</w:t>
            </w:r>
          </w:p>
          <w:p w14:paraId="1519C30D" w14:textId="77777777" w:rsidR="001F306A" w:rsidRDefault="001F306A" w:rsidP="005B4352">
            <w:pPr>
              <w:ind w:firstLine="207"/>
              <w:rPr>
                <w:color w:val="auto"/>
                <w:sz w:val="20"/>
              </w:rPr>
            </w:pPr>
          </w:p>
          <w:p w14:paraId="5CFCBDF1" w14:textId="77777777" w:rsidR="001F306A" w:rsidRPr="00D5029A" w:rsidRDefault="001F306A" w:rsidP="001F306A">
            <w:pPr>
              <w:ind w:firstLine="207"/>
              <w:rPr>
                <w:color w:val="auto"/>
                <w:sz w:val="20"/>
              </w:rPr>
            </w:pPr>
            <w:r>
              <w:rPr>
                <w:color w:val="auto"/>
                <w:sz w:val="20"/>
              </w:rPr>
              <w:t>Savukārt, regulējums, kas paredz prasību nodrošināt klientiem norēķināties arī bezskaidras naudas veidā, var radīt izmaksas</w:t>
            </w:r>
            <w:r w:rsidRPr="00D5029A">
              <w:rPr>
                <w:color w:val="auto"/>
                <w:sz w:val="20"/>
              </w:rPr>
              <w:t xml:space="preserve"> nodokļu maksātājiem:</w:t>
            </w:r>
          </w:p>
          <w:p w14:paraId="670FA5DC" w14:textId="77777777" w:rsidR="001F306A" w:rsidRPr="00D5029A" w:rsidRDefault="001F306A" w:rsidP="001F306A">
            <w:pPr>
              <w:ind w:firstLine="207"/>
              <w:rPr>
                <w:color w:val="auto"/>
                <w:sz w:val="20"/>
              </w:rPr>
            </w:pPr>
            <w:r w:rsidRPr="00D5029A">
              <w:rPr>
                <w:color w:val="auto"/>
                <w:sz w:val="20"/>
              </w:rPr>
              <w:t>▪ kuri līdz šim nav nodrošinājuši iespēju klientiem norēķināties bezskaidras naudas veidā;</w:t>
            </w:r>
          </w:p>
          <w:p w14:paraId="5E5AC48F" w14:textId="77777777" w:rsidR="001F306A" w:rsidRPr="00D5029A" w:rsidRDefault="001F306A" w:rsidP="001F306A">
            <w:pPr>
              <w:ind w:firstLine="207"/>
              <w:rPr>
                <w:color w:val="auto"/>
                <w:sz w:val="20"/>
              </w:rPr>
            </w:pPr>
            <w:r w:rsidRPr="00D5029A">
              <w:rPr>
                <w:color w:val="auto"/>
                <w:sz w:val="20"/>
              </w:rPr>
              <w:t>▪ kuru gada apgrozījums pārsniedz 50 000 </w:t>
            </w:r>
            <w:proofErr w:type="spellStart"/>
            <w:r w:rsidRPr="00D5029A">
              <w:rPr>
                <w:i/>
                <w:iCs/>
                <w:color w:val="auto"/>
                <w:sz w:val="20"/>
              </w:rPr>
              <w:t>euro</w:t>
            </w:r>
            <w:proofErr w:type="spellEnd"/>
            <w:r w:rsidRPr="00D5029A">
              <w:rPr>
                <w:color w:val="auto"/>
                <w:sz w:val="20"/>
              </w:rPr>
              <w:t>.</w:t>
            </w:r>
          </w:p>
          <w:p w14:paraId="0E0C9FA2" w14:textId="77777777" w:rsidR="008C202A" w:rsidRDefault="008C202A" w:rsidP="008C202A">
            <w:pPr>
              <w:ind w:firstLine="207"/>
              <w:rPr>
                <w:color w:val="auto"/>
                <w:sz w:val="20"/>
              </w:rPr>
            </w:pPr>
            <w:r w:rsidRPr="00EC7315">
              <w:rPr>
                <w:color w:val="auto"/>
                <w:sz w:val="20"/>
              </w:rPr>
              <w:t>Saskaņā ar uzņēmumu gada pārskatu par:</w:t>
            </w:r>
          </w:p>
          <w:p w14:paraId="1554B04B" w14:textId="77777777" w:rsidR="008C202A" w:rsidRDefault="008C202A" w:rsidP="008C202A">
            <w:pPr>
              <w:ind w:firstLine="207"/>
              <w:rPr>
                <w:color w:val="auto"/>
                <w:sz w:val="20"/>
              </w:rPr>
            </w:pPr>
            <w:r w:rsidRPr="00EC7315">
              <w:rPr>
                <w:color w:val="auto"/>
                <w:sz w:val="20"/>
              </w:rPr>
              <w:t>▪ 2022.gadu datiem </w:t>
            </w:r>
            <w:r w:rsidRPr="00EC7315">
              <w:rPr>
                <w:b/>
                <w:bCs/>
                <w:color w:val="auto"/>
                <w:sz w:val="20"/>
              </w:rPr>
              <w:t>18 207</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color w:val="auto"/>
                <w:sz w:val="20"/>
              </w:rPr>
              <w:t> (8 769 no tiem darbojas tirdzniecības nozarē (NACE 2.red.kods 46 un 47)).</w:t>
            </w:r>
          </w:p>
          <w:p w14:paraId="6CFBE7B0" w14:textId="77777777" w:rsidR="008C202A" w:rsidRDefault="008C202A" w:rsidP="008C202A">
            <w:pPr>
              <w:ind w:firstLine="207"/>
              <w:rPr>
                <w:color w:val="auto"/>
                <w:sz w:val="20"/>
              </w:rPr>
            </w:pPr>
            <w:r w:rsidRPr="00EC7315">
              <w:rPr>
                <w:color w:val="auto"/>
                <w:sz w:val="20"/>
              </w:rPr>
              <w:t xml:space="preserve">▪ 2023.gadu datiem </w:t>
            </w:r>
            <w:r w:rsidRPr="00EC7315">
              <w:rPr>
                <w:b/>
                <w:bCs/>
                <w:color w:val="auto"/>
                <w:sz w:val="20"/>
              </w:rPr>
              <w:t>18 295</w:t>
            </w:r>
            <w:r w:rsidRPr="00EC7315">
              <w:rPr>
                <w:color w:val="auto"/>
                <w:sz w:val="20"/>
              </w:rPr>
              <w:t xml:space="preserve"> nodokļu maksātājiem, kas darbojas tirdzniecības un pakalpojumu jomā,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(8 522 no tiem darbojas tirdzniecības nozarē (NACE 2.red.kods 46 un 47)).</w:t>
            </w:r>
          </w:p>
          <w:p w14:paraId="16F43EDB" w14:textId="77777777" w:rsidR="008C202A" w:rsidRDefault="008C202A" w:rsidP="008C202A">
            <w:pPr>
              <w:ind w:firstLine="207"/>
              <w:rPr>
                <w:color w:val="auto"/>
                <w:sz w:val="20"/>
              </w:rPr>
            </w:pPr>
            <w:r w:rsidRPr="00EC7315">
              <w:rPr>
                <w:color w:val="auto"/>
                <w:sz w:val="20"/>
              </w:rPr>
              <w:t xml:space="preserve">Atbilstoši šiem datiem secināms, ka nodokļu maksātāju skaits, kas darbojas tirdzniecības un pakalpojumu jomā un kuru apgrozījums ir vienāds vai lielāks par 50 000 </w:t>
            </w:r>
            <w:proofErr w:type="spellStart"/>
            <w:r w:rsidRPr="00EC7315">
              <w:rPr>
                <w:i/>
                <w:iCs/>
                <w:color w:val="auto"/>
                <w:sz w:val="20"/>
              </w:rPr>
              <w:t>euro</w:t>
            </w:r>
            <w:proofErr w:type="spellEnd"/>
            <w:r w:rsidRPr="00EC7315">
              <w:rPr>
                <w:i/>
                <w:iCs/>
                <w:color w:val="auto"/>
                <w:sz w:val="20"/>
              </w:rPr>
              <w:t xml:space="preserve">, </w:t>
            </w:r>
            <w:r w:rsidRPr="00EC7315">
              <w:rPr>
                <w:color w:val="auto"/>
                <w:sz w:val="20"/>
              </w:rPr>
              <w:t>būtiski neatšķiras gadu griezumā.</w:t>
            </w:r>
          </w:p>
          <w:p w14:paraId="331C0B09" w14:textId="31DA7874" w:rsidR="008C202A" w:rsidRDefault="00A64A4F" w:rsidP="008C202A">
            <w:pPr>
              <w:ind w:firstLine="207"/>
              <w:rPr>
                <w:color w:val="auto"/>
                <w:sz w:val="20"/>
              </w:rPr>
            </w:pPr>
            <w:r w:rsidRPr="00A64A4F">
              <w:rPr>
                <w:color w:val="auto"/>
                <w:sz w:val="20"/>
              </w:rPr>
              <w:t xml:space="preserve">Valsts ieņēmumu dienesta rīcībā nav informācijas par nodokļu maksātāju biznesa procesa organizāciju, pieņemot vai nepieņemot no klientiem bezskaidras naudas maksājumus. Tomēr tiek pieņemts, ka regulējums varētu radīt izmaksas daļai nodokļu maksātāju, kuru deklarētais apgrozījums gada pārskatā ir vienāds vai lielāks par 50 tūkstošiem </w:t>
            </w:r>
            <w:proofErr w:type="spellStart"/>
            <w:r w:rsidRPr="00A64A4F">
              <w:rPr>
                <w:i/>
                <w:iCs/>
                <w:color w:val="auto"/>
                <w:sz w:val="20"/>
              </w:rPr>
              <w:t>euro</w:t>
            </w:r>
            <w:proofErr w:type="spellEnd"/>
            <w:r w:rsidRPr="00A64A4F">
              <w:rPr>
                <w:color w:val="auto"/>
                <w:sz w:val="20"/>
              </w:rPr>
              <w:t xml:space="preserve"> un kuriem nebija deklarēts bankas konts, piemēram, 2021.gadā 779 nodokļu maksātāji deklarēja apgrozījumu gada pārskatā, kurš ir vienāds vai lielāks par 50 tūkstošiem </w:t>
            </w:r>
            <w:proofErr w:type="spellStart"/>
            <w:r w:rsidRPr="00A64A4F">
              <w:rPr>
                <w:i/>
                <w:iCs/>
                <w:color w:val="auto"/>
                <w:sz w:val="20"/>
              </w:rPr>
              <w:t>euro</w:t>
            </w:r>
            <w:proofErr w:type="spellEnd"/>
            <w:r w:rsidRPr="00A64A4F">
              <w:rPr>
                <w:color w:val="auto"/>
                <w:sz w:val="20"/>
              </w:rPr>
              <w:t xml:space="preserve"> un kuriem nebija deklarēts bankas konts, bet par 2022.gadu 265 nodokļu maksātāji deklarēja apgrozījumu gada pārskatā, kurš ir vienāds vai lielāks par 50 tūkstošiem </w:t>
            </w:r>
            <w:proofErr w:type="spellStart"/>
            <w:r w:rsidRPr="00A64A4F">
              <w:rPr>
                <w:i/>
                <w:iCs/>
                <w:color w:val="auto"/>
                <w:sz w:val="20"/>
              </w:rPr>
              <w:t>euro</w:t>
            </w:r>
            <w:proofErr w:type="spellEnd"/>
            <w:r w:rsidRPr="00A64A4F">
              <w:rPr>
                <w:i/>
                <w:iCs/>
                <w:color w:val="auto"/>
                <w:sz w:val="20"/>
              </w:rPr>
              <w:t xml:space="preserve">, </w:t>
            </w:r>
            <w:r w:rsidRPr="00A64A4F">
              <w:rPr>
                <w:color w:val="auto"/>
                <w:sz w:val="20"/>
              </w:rPr>
              <w:t>par kuriem VID rīcībā nav informācijas par bankas konta esamību.</w:t>
            </w:r>
          </w:p>
          <w:p w14:paraId="55E029F1" w14:textId="77777777" w:rsidR="008C202A" w:rsidRDefault="008C202A" w:rsidP="008C202A">
            <w:pPr>
              <w:ind w:firstLine="207"/>
              <w:rPr>
                <w:color w:val="auto"/>
                <w:sz w:val="20"/>
              </w:rPr>
            </w:pPr>
            <w:r>
              <w:rPr>
                <w:color w:val="auto"/>
                <w:sz w:val="20"/>
              </w:rPr>
              <w:t xml:space="preserve">Atbilstoši Latvijas Finanšu nozares asociācijas sniegtajam aprēķinam vidējās izmaksas, kas nepieciešamas POS termināla uzturēšanai, lai nodrošinātu bezskaidras naudas norēķinu iespēju, ir </w:t>
            </w:r>
            <w:r w:rsidRPr="008F594F">
              <w:rPr>
                <w:color w:val="auto"/>
                <w:sz w:val="20"/>
              </w:rPr>
              <w:t xml:space="preserve">73 </w:t>
            </w:r>
            <w:proofErr w:type="spellStart"/>
            <w:r w:rsidRPr="008F594F">
              <w:rPr>
                <w:i/>
                <w:iCs/>
                <w:color w:val="auto"/>
                <w:sz w:val="20"/>
              </w:rPr>
              <w:t>euro</w:t>
            </w:r>
            <w:proofErr w:type="spellEnd"/>
            <w:r>
              <w:rPr>
                <w:color w:val="auto"/>
                <w:sz w:val="20"/>
              </w:rPr>
              <w:t xml:space="preserve"> mēnesī.</w:t>
            </w:r>
          </w:p>
          <w:p w14:paraId="6E641910" w14:textId="600EC02C" w:rsidR="001F306A" w:rsidRPr="00D5029A" w:rsidRDefault="008C202A" w:rsidP="00F451DF">
            <w:pPr>
              <w:ind w:firstLine="207"/>
              <w:rPr>
                <w:color w:val="auto"/>
                <w:sz w:val="20"/>
              </w:rPr>
            </w:pPr>
            <w:r w:rsidRPr="00D5029A">
              <w:rPr>
                <w:color w:val="auto"/>
                <w:sz w:val="20"/>
              </w:rPr>
              <w:t>Kā jau skaidrots šobrīd anotācijā, pamatojoties uz komerciālo izdevumu aprēķinu, vidēji POS termināļa izmantošanas izmaksas (iekārtas izmaksas un ar maksājumu saistītas mainīgās izmaksas) atmaksājas pie gada apgrozījuma virs 35 000 </w:t>
            </w:r>
            <w:proofErr w:type="spellStart"/>
            <w:r w:rsidRPr="00D5029A">
              <w:rPr>
                <w:i/>
                <w:iCs/>
                <w:color w:val="auto"/>
                <w:sz w:val="20"/>
              </w:rPr>
              <w:t>euro</w:t>
            </w:r>
            <w:proofErr w:type="spellEnd"/>
            <w:r w:rsidRPr="00D5029A">
              <w:rPr>
                <w:color w:val="auto"/>
                <w:sz w:val="20"/>
              </w:rPr>
              <w:t xml:space="preserve">. </w:t>
            </w:r>
            <w:r>
              <w:rPr>
                <w:color w:val="auto"/>
                <w:sz w:val="20"/>
              </w:rPr>
              <w:t>Turklāt, ir pieejami arī tehnoloģiskie risinājumi, kuros POS iekārtas izmaksas vairs nepastāv – aplikācija mobilajā ierīcē.</w:t>
            </w:r>
          </w:p>
        </w:tc>
      </w:tr>
      <w:tr w:rsidR="00EE50E9" w:rsidRPr="00D5029A" w14:paraId="6E641917" w14:textId="77777777" w:rsidTr="00F34E14">
        <w:tc>
          <w:tcPr>
            <w:tcW w:w="784" w:type="dxa"/>
            <w:shd w:val="clear" w:color="auto" w:fill="FFFFFF"/>
            <w:noWrap/>
            <w:tcMar>
              <w:top w:w="75" w:type="dxa"/>
              <w:left w:w="75" w:type="dxa"/>
              <w:bottom w:w="75" w:type="dxa"/>
              <w:right w:w="75" w:type="dxa"/>
            </w:tcMar>
          </w:tcPr>
          <w:p w14:paraId="6E641912" w14:textId="77777777" w:rsidR="00EE50E9" w:rsidRPr="00D5029A" w:rsidRDefault="00EE50E9" w:rsidP="00EE50E9">
            <w:pPr>
              <w:jc w:val="center"/>
              <w:rPr>
                <w:color w:val="auto"/>
                <w:sz w:val="20"/>
              </w:rPr>
            </w:pPr>
            <w:r w:rsidRPr="00D5029A">
              <w:rPr>
                <w:color w:val="auto"/>
                <w:sz w:val="20"/>
              </w:rPr>
              <w:lastRenderedPageBreak/>
              <w:t>24.</w:t>
            </w:r>
          </w:p>
        </w:tc>
        <w:tc>
          <w:tcPr>
            <w:tcW w:w="1418" w:type="dxa"/>
            <w:shd w:val="clear" w:color="auto" w:fill="FFFFFF"/>
            <w:noWrap/>
            <w:tcMar>
              <w:top w:w="75" w:type="dxa"/>
              <w:left w:w="75" w:type="dxa"/>
              <w:bottom w:w="75" w:type="dxa"/>
              <w:right w:w="75" w:type="dxa"/>
            </w:tcMar>
          </w:tcPr>
          <w:p w14:paraId="6E641913" w14:textId="77777777" w:rsidR="00EE50E9" w:rsidRPr="00D5029A" w:rsidRDefault="00EE50E9" w:rsidP="00EE50E9">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14" w14:textId="77777777" w:rsidR="00EE50E9" w:rsidRPr="00D5029A" w:rsidRDefault="00EE50E9" w:rsidP="00EE50E9">
            <w:pPr>
              <w:jc w:val="left"/>
              <w:rPr>
                <w:color w:val="auto"/>
                <w:sz w:val="20"/>
              </w:rPr>
            </w:pPr>
            <w:r w:rsidRPr="00D5029A">
              <w:rPr>
                <w:color w:val="auto"/>
                <w:sz w:val="20"/>
              </w:rPr>
              <w:t>NORAIDĪT GROZĪJUMUS!!</w:t>
            </w:r>
          </w:p>
        </w:tc>
        <w:tc>
          <w:tcPr>
            <w:tcW w:w="1276" w:type="dxa"/>
            <w:shd w:val="clear" w:color="auto" w:fill="FFFFFF"/>
            <w:noWrap/>
            <w:tcMar>
              <w:top w:w="75" w:type="dxa"/>
              <w:left w:w="75" w:type="dxa"/>
              <w:bottom w:w="75" w:type="dxa"/>
              <w:right w:w="75" w:type="dxa"/>
            </w:tcMar>
          </w:tcPr>
          <w:p w14:paraId="6E641915" w14:textId="248566E8" w:rsidR="00EE50E9" w:rsidRPr="008B135B" w:rsidRDefault="00EE50E9" w:rsidP="00EE50E9">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16" w14:textId="1FA0DBC0" w:rsidR="00EE50E9" w:rsidRPr="00D5029A" w:rsidRDefault="00AB02D1" w:rsidP="00EE50E9">
            <w:pPr>
              <w:ind w:firstLine="209"/>
              <w:rPr>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tc>
      </w:tr>
      <w:tr w:rsidR="00AB02D1" w:rsidRPr="00D5029A" w14:paraId="6E64191D" w14:textId="77777777" w:rsidTr="00F34E14">
        <w:tc>
          <w:tcPr>
            <w:tcW w:w="784" w:type="dxa"/>
            <w:shd w:val="clear" w:color="auto" w:fill="FFFFFF"/>
            <w:noWrap/>
            <w:tcMar>
              <w:top w:w="75" w:type="dxa"/>
              <w:left w:w="75" w:type="dxa"/>
              <w:bottom w:w="75" w:type="dxa"/>
              <w:right w:w="75" w:type="dxa"/>
            </w:tcMar>
          </w:tcPr>
          <w:p w14:paraId="6E641918" w14:textId="77777777" w:rsidR="00AB02D1" w:rsidRPr="00D5029A" w:rsidRDefault="00AB02D1" w:rsidP="00AB02D1">
            <w:pPr>
              <w:jc w:val="center"/>
              <w:rPr>
                <w:color w:val="auto"/>
                <w:sz w:val="20"/>
              </w:rPr>
            </w:pPr>
            <w:r w:rsidRPr="00D5029A">
              <w:rPr>
                <w:color w:val="auto"/>
                <w:sz w:val="20"/>
              </w:rPr>
              <w:t>25.</w:t>
            </w:r>
          </w:p>
        </w:tc>
        <w:tc>
          <w:tcPr>
            <w:tcW w:w="1418" w:type="dxa"/>
            <w:shd w:val="clear" w:color="auto" w:fill="FFFFFF"/>
            <w:noWrap/>
            <w:tcMar>
              <w:top w:w="75" w:type="dxa"/>
              <w:left w:w="75" w:type="dxa"/>
              <w:bottom w:w="75" w:type="dxa"/>
              <w:right w:w="75" w:type="dxa"/>
            </w:tcMar>
          </w:tcPr>
          <w:p w14:paraId="6E641919"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1A" w14:textId="77777777" w:rsidR="00AB02D1" w:rsidRPr="00D5029A" w:rsidRDefault="00AB02D1" w:rsidP="00AB02D1">
            <w:pPr>
              <w:jc w:val="left"/>
              <w:rPr>
                <w:color w:val="auto"/>
                <w:sz w:val="20"/>
              </w:rPr>
            </w:pPr>
            <w:r w:rsidRPr="00D5029A">
              <w:rPr>
                <w:color w:val="auto"/>
                <w:sz w:val="20"/>
              </w:rPr>
              <w:t>Iebilstu pret šo grozījumu priekšlikumu.</w:t>
            </w:r>
          </w:p>
        </w:tc>
        <w:tc>
          <w:tcPr>
            <w:tcW w:w="1276" w:type="dxa"/>
            <w:shd w:val="clear" w:color="auto" w:fill="FFFFFF"/>
            <w:noWrap/>
            <w:tcMar>
              <w:top w:w="75" w:type="dxa"/>
              <w:left w:w="75" w:type="dxa"/>
              <w:bottom w:w="75" w:type="dxa"/>
              <w:right w:w="75" w:type="dxa"/>
            </w:tcMar>
          </w:tcPr>
          <w:p w14:paraId="6E64191B" w14:textId="6903E46D" w:rsidR="00AB02D1" w:rsidRPr="008B135B" w:rsidRDefault="00AB02D1"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1C" w14:textId="64ECBC62" w:rsidR="00AB02D1" w:rsidRPr="00D5029A" w:rsidRDefault="00AB02D1" w:rsidP="00AB02D1">
            <w:pPr>
              <w:ind w:firstLine="209"/>
              <w:rPr>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tc>
      </w:tr>
      <w:tr w:rsidR="00AB02D1" w:rsidRPr="00D5029A" w14:paraId="6E641923" w14:textId="77777777" w:rsidTr="00F34E14">
        <w:tc>
          <w:tcPr>
            <w:tcW w:w="784" w:type="dxa"/>
            <w:shd w:val="clear" w:color="auto" w:fill="FFFFFF"/>
            <w:noWrap/>
            <w:tcMar>
              <w:top w:w="75" w:type="dxa"/>
              <w:left w:w="75" w:type="dxa"/>
              <w:bottom w:w="75" w:type="dxa"/>
              <w:right w:w="75" w:type="dxa"/>
            </w:tcMar>
          </w:tcPr>
          <w:p w14:paraId="6E64191E" w14:textId="77777777" w:rsidR="00AB02D1" w:rsidRPr="00D5029A" w:rsidRDefault="00AB02D1" w:rsidP="00AB02D1">
            <w:pPr>
              <w:jc w:val="center"/>
              <w:rPr>
                <w:color w:val="auto"/>
                <w:sz w:val="20"/>
              </w:rPr>
            </w:pPr>
            <w:r w:rsidRPr="00D5029A">
              <w:rPr>
                <w:color w:val="auto"/>
                <w:sz w:val="20"/>
              </w:rPr>
              <w:t>26.</w:t>
            </w:r>
          </w:p>
        </w:tc>
        <w:tc>
          <w:tcPr>
            <w:tcW w:w="1418" w:type="dxa"/>
            <w:shd w:val="clear" w:color="auto" w:fill="FFFFFF"/>
            <w:noWrap/>
            <w:tcMar>
              <w:top w:w="75" w:type="dxa"/>
              <w:left w:w="75" w:type="dxa"/>
              <w:bottom w:w="75" w:type="dxa"/>
              <w:right w:w="75" w:type="dxa"/>
            </w:tcMar>
          </w:tcPr>
          <w:p w14:paraId="6E64191F"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20" w14:textId="77777777" w:rsidR="00AB02D1" w:rsidRPr="00D5029A" w:rsidRDefault="00AB02D1" w:rsidP="00AB02D1">
            <w:pPr>
              <w:jc w:val="left"/>
              <w:rPr>
                <w:color w:val="auto"/>
                <w:sz w:val="20"/>
              </w:rPr>
            </w:pPr>
            <w:r w:rsidRPr="00D5029A">
              <w:rPr>
                <w:color w:val="auto"/>
                <w:sz w:val="20"/>
              </w:rPr>
              <w:t xml:space="preserve">Es iebilstu pret atskaitīšanos </w:t>
            </w:r>
            <w:proofErr w:type="spellStart"/>
            <w:r w:rsidRPr="00D5029A">
              <w:rPr>
                <w:color w:val="auto"/>
                <w:sz w:val="20"/>
              </w:rPr>
              <w:t>VIDam</w:t>
            </w:r>
            <w:proofErr w:type="spellEnd"/>
            <w:r w:rsidRPr="00D5029A">
              <w:rPr>
                <w:color w:val="auto"/>
                <w:sz w:val="20"/>
              </w:rPr>
              <w:t>, esmu pret totālu kontroli no valsts puses. </w:t>
            </w:r>
          </w:p>
        </w:tc>
        <w:tc>
          <w:tcPr>
            <w:tcW w:w="1276" w:type="dxa"/>
            <w:shd w:val="clear" w:color="auto" w:fill="FFFFFF"/>
            <w:noWrap/>
            <w:tcMar>
              <w:top w:w="75" w:type="dxa"/>
              <w:left w:w="75" w:type="dxa"/>
              <w:bottom w:w="75" w:type="dxa"/>
              <w:right w:w="75" w:type="dxa"/>
            </w:tcMar>
          </w:tcPr>
          <w:p w14:paraId="6E641921" w14:textId="2DC2575D" w:rsidR="00AB02D1" w:rsidRPr="008B135B" w:rsidRDefault="00AB02D1"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2CCCC194" w14:textId="77777777" w:rsidR="006D4AEF" w:rsidRDefault="00891BDD" w:rsidP="006D4AEF">
            <w:pPr>
              <w:ind w:firstLine="213"/>
              <w:rPr>
                <w:b/>
                <w:bCs/>
                <w:color w:val="auto"/>
                <w:sz w:val="20"/>
              </w:rPr>
            </w:pPr>
            <w:r w:rsidRPr="00D5029A">
              <w:rPr>
                <w:color w:val="auto"/>
                <w:sz w:val="20"/>
              </w:rPr>
              <w:t>Valsts ieņēmumu dienests no kredītiestādēm un maksājumu pakalpojumu sniedzējiem saņemtos datus apstrādās tikai likuma “Par nodokļiem un nodevām” 22.</w:t>
            </w:r>
            <w:r w:rsidRPr="00D5029A">
              <w:rPr>
                <w:color w:val="auto"/>
                <w:sz w:val="20"/>
                <w:vertAlign w:val="superscript"/>
              </w:rPr>
              <w:t>3</w:t>
            </w:r>
            <w:r w:rsidRPr="00D5029A">
              <w:rPr>
                <w:color w:val="auto"/>
                <w:sz w:val="20"/>
              </w:rPr>
              <w:t xml:space="preserve"> pantā noteiktā nolūka (mērķa) sasniegšanai, tas ir, </w:t>
            </w:r>
            <w:r w:rsidRPr="00D5029A">
              <w:rPr>
                <w:b/>
                <w:bCs/>
                <w:color w:val="auto"/>
                <w:sz w:val="20"/>
              </w:rPr>
              <w:t>saņemtie dati tiks izmantoti tikai nodokļu nomaksas uzraudzībai un citiem mērķiem</w:t>
            </w:r>
            <w:r w:rsidRPr="00D5029A">
              <w:rPr>
                <w:color w:val="auto"/>
                <w:sz w:val="20"/>
              </w:rPr>
              <w:t xml:space="preserve"> </w:t>
            </w:r>
            <w:r w:rsidRPr="00D5029A">
              <w:rPr>
                <w:b/>
                <w:bCs/>
                <w:color w:val="auto"/>
                <w:sz w:val="20"/>
              </w:rPr>
              <w:t>šie dati netiks izmantoti.</w:t>
            </w:r>
            <w:r>
              <w:rPr>
                <w:b/>
                <w:bCs/>
                <w:color w:val="auto"/>
                <w:sz w:val="20"/>
              </w:rPr>
              <w:t xml:space="preserve"> </w:t>
            </w:r>
          </w:p>
          <w:p w14:paraId="6E641922" w14:textId="5B4979A6" w:rsidR="00AB02D1" w:rsidRPr="006D4AEF" w:rsidRDefault="00891BDD" w:rsidP="006D4AEF">
            <w:pPr>
              <w:ind w:firstLine="213"/>
              <w:rPr>
                <w:b/>
                <w:bCs/>
                <w:color w:val="auto"/>
                <w:sz w:val="20"/>
              </w:rPr>
            </w:pPr>
            <w:r>
              <w:rPr>
                <w:color w:val="auto"/>
                <w:sz w:val="20"/>
              </w:rPr>
              <w:t xml:space="preserve">Ņemot vērā, ka Valsts ieņēmumu dienestam kā datu pārzinim ir pienākums </w:t>
            </w:r>
            <w:r w:rsidRPr="0013207E">
              <w:rPr>
                <w:color w:val="auto"/>
                <w:sz w:val="20"/>
              </w:rPr>
              <w:t>vei</w:t>
            </w:r>
            <w:r>
              <w:rPr>
                <w:color w:val="auto"/>
                <w:sz w:val="20"/>
              </w:rPr>
              <w:t>kt</w:t>
            </w:r>
            <w:r w:rsidRPr="0013207E">
              <w:rPr>
                <w:color w:val="auto"/>
                <w:sz w:val="20"/>
              </w:rPr>
              <w:t xml:space="preserve"> </w:t>
            </w:r>
            <w:r>
              <w:rPr>
                <w:color w:val="auto"/>
                <w:sz w:val="20"/>
              </w:rPr>
              <w:t xml:space="preserve">visus </w:t>
            </w:r>
            <w:r w:rsidRPr="0013207E">
              <w:rPr>
                <w:color w:val="auto"/>
                <w:sz w:val="20"/>
              </w:rPr>
              <w:t>nepieciešamos administratīvos, tehniskos un organizatoriskos pasākumus</w:t>
            </w:r>
            <w:r>
              <w:rPr>
                <w:color w:val="auto"/>
                <w:sz w:val="20"/>
              </w:rPr>
              <w:t xml:space="preserve">, lai </w:t>
            </w:r>
            <w:r w:rsidRPr="0013207E">
              <w:rPr>
                <w:color w:val="auto"/>
                <w:sz w:val="20"/>
              </w:rPr>
              <w:t xml:space="preserve"> nodrošin</w:t>
            </w:r>
            <w:r>
              <w:rPr>
                <w:color w:val="auto"/>
                <w:sz w:val="20"/>
              </w:rPr>
              <w:t>ātu</w:t>
            </w:r>
            <w:r w:rsidRPr="0013207E">
              <w:rPr>
                <w:color w:val="auto"/>
                <w:sz w:val="20"/>
              </w:rPr>
              <w:t xml:space="preserve"> saņemtās kredītiestāžu un maksājumu pakalpojumu sniedzēju informācijas aizsardzību un datu subjektu tiesību ievērošanu saskaņā ar datu aizsardzību reglamentējošo normatīvo aktu prasībām</w:t>
            </w:r>
            <w:r>
              <w:rPr>
                <w:color w:val="auto"/>
                <w:sz w:val="20"/>
              </w:rPr>
              <w:t xml:space="preserve">, attiecīgi ir </w:t>
            </w:r>
            <w:r w:rsidRPr="005001FD">
              <w:rPr>
                <w:color w:val="auto"/>
                <w:sz w:val="20"/>
              </w:rPr>
              <w:t xml:space="preserve">izslēgta jebkāda </w:t>
            </w:r>
            <w:r>
              <w:rPr>
                <w:color w:val="auto"/>
                <w:sz w:val="20"/>
              </w:rPr>
              <w:t xml:space="preserve">fizisko personu datu prettiesiska izmantošana, tostarp, </w:t>
            </w:r>
            <w:r w:rsidRPr="005001FD">
              <w:rPr>
                <w:color w:val="auto"/>
                <w:sz w:val="20"/>
              </w:rPr>
              <w:t>nesamērīga iejaukšanās datu subjekta tiesībās uz privātās dzīves neaizskaramību</w:t>
            </w:r>
            <w:r>
              <w:rPr>
                <w:color w:val="auto"/>
                <w:sz w:val="20"/>
              </w:rPr>
              <w:t>.</w:t>
            </w:r>
          </w:p>
        </w:tc>
      </w:tr>
      <w:tr w:rsidR="00AB02D1" w:rsidRPr="00D5029A" w14:paraId="6E641929" w14:textId="77777777" w:rsidTr="00F34E14">
        <w:tc>
          <w:tcPr>
            <w:tcW w:w="784" w:type="dxa"/>
            <w:shd w:val="clear" w:color="auto" w:fill="FFFFFF"/>
            <w:noWrap/>
            <w:tcMar>
              <w:top w:w="75" w:type="dxa"/>
              <w:left w:w="75" w:type="dxa"/>
              <w:bottom w:w="75" w:type="dxa"/>
              <w:right w:w="75" w:type="dxa"/>
            </w:tcMar>
          </w:tcPr>
          <w:p w14:paraId="6E641924" w14:textId="77777777" w:rsidR="00AB02D1" w:rsidRPr="00D5029A" w:rsidRDefault="00AB02D1" w:rsidP="00AB02D1">
            <w:pPr>
              <w:jc w:val="center"/>
              <w:rPr>
                <w:color w:val="auto"/>
                <w:sz w:val="20"/>
              </w:rPr>
            </w:pPr>
            <w:r w:rsidRPr="00D5029A">
              <w:rPr>
                <w:color w:val="auto"/>
                <w:sz w:val="20"/>
              </w:rPr>
              <w:t>27.</w:t>
            </w:r>
          </w:p>
        </w:tc>
        <w:tc>
          <w:tcPr>
            <w:tcW w:w="1418" w:type="dxa"/>
            <w:shd w:val="clear" w:color="auto" w:fill="FFFFFF"/>
            <w:noWrap/>
            <w:tcMar>
              <w:top w:w="75" w:type="dxa"/>
              <w:left w:w="75" w:type="dxa"/>
              <w:bottom w:w="75" w:type="dxa"/>
              <w:right w:w="75" w:type="dxa"/>
            </w:tcMar>
          </w:tcPr>
          <w:p w14:paraId="6E641925"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26" w14:textId="77777777" w:rsidR="00AB02D1" w:rsidRPr="00D5029A" w:rsidRDefault="00AB02D1" w:rsidP="00AB02D1">
            <w:pPr>
              <w:jc w:val="left"/>
              <w:rPr>
                <w:color w:val="auto"/>
                <w:sz w:val="20"/>
              </w:rPr>
            </w:pPr>
            <w:r w:rsidRPr="00D5029A">
              <w:rPr>
                <w:color w:val="auto"/>
                <w:sz w:val="20"/>
              </w:rPr>
              <w:t>Esmu pret totālu kontroli no valsts puses</w:t>
            </w:r>
          </w:p>
        </w:tc>
        <w:tc>
          <w:tcPr>
            <w:tcW w:w="1276" w:type="dxa"/>
            <w:shd w:val="clear" w:color="auto" w:fill="FFFFFF"/>
            <w:noWrap/>
            <w:tcMar>
              <w:top w:w="75" w:type="dxa"/>
              <w:left w:w="75" w:type="dxa"/>
              <w:bottom w:w="75" w:type="dxa"/>
              <w:right w:w="75" w:type="dxa"/>
            </w:tcMar>
          </w:tcPr>
          <w:p w14:paraId="6E641927" w14:textId="3505A26A" w:rsidR="00AB02D1" w:rsidRPr="008B135B" w:rsidRDefault="00891BDD"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28" w14:textId="23EFA3B3" w:rsidR="00AB02D1" w:rsidRPr="00D5029A" w:rsidRDefault="006D4AEF" w:rsidP="00DE6B43">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26</w:t>
            </w:r>
            <w:r w:rsidRPr="00D5029A">
              <w:rPr>
                <w:color w:val="auto"/>
                <w:sz w:val="20"/>
              </w:rPr>
              <w:t>.iebilduma pamatojuma informācijas.</w:t>
            </w:r>
          </w:p>
        </w:tc>
      </w:tr>
      <w:tr w:rsidR="00AB02D1" w:rsidRPr="00D5029A" w14:paraId="6E64192F" w14:textId="77777777" w:rsidTr="00F34E14">
        <w:tc>
          <w:tcPr>
            <w:tcW w:w="784" w:type="dxa"/>
            <w:shd w:val="clear" w:color="auto" w:fill="FFFFFF"/>
            <w:noWrap/>
            <w:tcMar>
              <w:top w:w="75" w:type="dxa"/>
              <w:left w:w="75" w:type="dxa"/>
              <w:bottom w:w="75" w:type="dxa"/>
              <w:right w:w="75" w:type="dxa"/>
            </w:tcMar>
          </w:tcPr>
          <w:p w14:paraId="6E64192A" w14:textId="77777777" w:rsidR="00AB02D1" w:rsidRPr="00D5029A" w:rsidRDefault="00AB02D1" w:rsidP="00AB02D1">
            <w:pPr>
              <w:jc w:val="center"/>
              <w:rPr>
                <w:color w:val="auto"/>
                <w:sz w:val="20"/>
              </w:rPr>
            </w:pPr>
            <w:r w:rsidRPr="00D5029A">
              <w:rPr>
                <w:color w:val="auto"/>
                <w:sz w:val="20"/>
              </w:rPr>
              <w:t>28.</w:t>
            </w:r>
          </w:p>
        </w:tc>
        <w:tc>
          <w:tcPr>
            <w:tcW w:w="1418" w:type="dxa"/>
            <w:shd w:val="clear" w:color="auto" w:fill="FFFFFF"/>
            <w:noWrap/>
            <w:tcMar>
              <w:top w:w="75" w:type="dxa"/>
              <w:left w:w="75" w:type="dxa"/>
              <w:bottom w:w="75" w:type="dxa"/>
              <w:right w:w="75" w:type="dxa"/>
            </w:tcMar>
          </w:tcPr>
          <w:p w14:paraId="6E64192B"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2C" w14:textId="77777777" w:rsidR="00AB02D1" w:rsidRPr="00D5029A" w:rsidRDefault="00AB02D1" w:rsidP="00AB02D1">
            <w:pPr>
              <w:jc w:val="left"/>
              <w:rPr>
                <w:color w:val="auto"/>
                <w:sz w:val="20"/>
              </w:rPr>
            </w:pPr>
            <w:r w:rsidRPr="00D5029A">
              <w:rPr>
                <w:color w:val="auto"/>
                <w:sz w:val="20"/>
              </w:rPr>
              <w:t xml:space="preserve">Kategoriski PRET! Nevienai </w:t>
            </w:r>
            <w:proofErr w:type="spellStart"/>
            <w:r w:rsidRPr="00D5029A">
              <w:rPr>
                <w:color w:val="auto"/>
                <w:sz w:val="20"/>
              </w:rPr>
              <w:t>finansu</w:t>
            </w:r>
            <w:proofErr w:type="spellEnd"/>
            <w:r w:rsidRPr="00D5029A">
              <w:rPr>
                <w:color w:val="auto"/>
                <w:sz w:val="20"/>
              </w:rPr>
              <w:t xml:space="preserve"> institūcijai nedrīkst būt tiesības kontrolēt vai likt atskaitīties par MANU nopelnīto naudu.</w:t>
            </w:r>
          </w:p>
        </w:tc>
        <w:tc>
          <w:tcPr>
            <w:tcW w:w="1276" w:type="dxa"/>
            <w:shd w:val="clear" w:color="auto" w:fill="FFFFFF"/>
            <w:noWrap/>
            <w:tcMar>
              <w:top w:w="75" w:type="dxa"/>
              <w:left w:w="75" w:type="dxa"/>
              <w:bottom w:w="75" w:type="dxa"/>
              <w:right w:w="75" w:type="dxa"/>
            </w:tcMar>
          </w:tcPr>
          <w:p w14:paraId="6E64192D" w14:textId="19FDD64D" w:rsidR="00AB02D1" w:rsidRPr="008B135B" w:rsidRDefault="0063354A"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076763E2" w14:textId="77777777" w:rsidR="00AB02D1" w:rsidRDefault="00DF2D86" w:rsidP="0063354A">
            <w:pPr>
              <w:ind w:firstLine="207"/>
              <w:rPr>
                <w:color w:val="auto"/>
                <w:sz w:val="20"/>
              </w:rPr>
            </w:pPr>
            <w:r>
              <w:rPr>
                <w:color w:val="auto"/>
                <w:sz w:val="20"/>
              </w:rPr>
              <w:t xml:space="preserve">Norādām, ka likumprojektā iekļautie grozījumi neskars fiziskās personas, kuru </w:t>
            </w:r>
            <w:r w:rsidRPr="00D5029A">
              <w:rPr>
                <w:color w:val="auto"/>
                <w:sz w:val="20"/>
              </w:rPr>
              <w:t xml:space="preserve">skaidras naudas iemaksu apmērs ir atbilstošs </w:t>
            </w:r>
            <w:r>
              <w:rPr>
                <w:color w:val="auto"/>
                <w:sz w:val="20"/>
              </w:rPr>
              <w:t>tās</w:t>
            </w:r>
            <w:r w:rsidRPr="00D5029A">
              <w:rPr>
                <w:color w:val="auto"/>
                <w:sz w:val="20"/>
              </w:rPr>
              <w:t xml:space="preserve"> deklarēto ienākumu apmēram, jeb citiem vārdiem – ja fiziskā persona gūst tikai legālus ienākumus</w:t>
            </w:r>
            <w:r>
              <w:rPr>
                <w:color w:val="auto"/>
                <w:sz w:val="20"/>
              </w:rPr>
              <w:t>.</w:t>
            </w:r>
          </w:p>
          <w:p w14:paraId="623F2366" w14:textId="70FD7E48" w:rsidR="0063354A" w:rsidRPr="00D5029A" w:rsidRDefault="0063354A" w:rsidP="0063354A">
            <w:pPr>
              <w:ind w:firstLine="209"/>
              <w:rPr>
                <w:color w:val="auto"/>
                <w:sz w:val="20"/>
              </w:rPr>
            </w:pPr>
            <w:r>
              <w:rPr>
                <w:color w:val="auto"/>
                <w:sz w:val="20"/>
              </w:rPr>
              <w:t xml:space="preserve">Vienlaikus valstij ir pienākums </w:t>
            </w:r>
            <w:r w:rsidRPr="00D5029A">
              <w:rPr>
                <w:color w:val="auto"/>
                <w:sz w:val="20"/>
              </w:rPr>
              <w:t>sabiedrības labklājības interesēs izveidot efektīvu nodokļu iekasēšanas sistēmu. Savukārt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w:t>
            </w:r>
            <w:r w:rsidRPr="00D5029A">
              <w:rPr>
                <w:i/>
                <w:iCs/>
                <w:color w:val="auto"/>
                <w:sz w:val="20"/>
              </w:rPr>
              <w:t>skatīt Satversmes tiesas 2021.gada 6.aprīļa spriedumu lietā Nr.2020-31-01 16.3.punktu</w:t>
            </w:r>
            <w:r w:rsidRPr="00D5029A">
              <w:rPr>
                <w:color w:val="auto"/>
                <w:sz w:val="20"/>
              </w:rPr>
              <w:t>)</w:t>
            </w:r>
          </w:p>
          <w:p w14:paraId="381F7E7B" w14:textId="53808319" w:rsidR="00B40DF9" w:rsidRDefault="00B40DF9" w:rsidP="0063354A">
            <w:pPr>
              <w:ind w:firstLine="207"/>
              <w:rPr>
                <w:color w:val="auto"/>
                <w:sz w:val="20"/>
              </w:rPr>
            </w:pPr>
            <w:r>
              <w:rPr>
                <w:color w:val="auto"/>
                <w:sz w:val="20"/>
              </w:rPr>
              <w:t xml:space="preserve">Saskaņā ar likuma “Par Valsts ieņēmumu dienestu” </w:t>
            </w:r>
            <w:r w:rsidRPr="00D5029A">
              <w:rPr>
                <w:color w:val="auto"/>
                <w:sz w:val="20"/>
              </w:rPr>
              <w:t>2.panta 1.punkt</w:t>
            </w:r>
            <w:r>
              <w:rPr>
                <w:color w:val="auto"/>
                <w:sz w:val="20"/>
              </w:rPr>
              <w:t>u Valsts ieņēmumu dienesta viens no uzdevumiem</w:t>
            </w:r>
            <w:r w:rsidRPr="00D5029A">
              <w:rPr>
                <w:color w:val="auto"/>
                <w:sz w:val="20"/>
              </w:rPr>
              <w:t xml:space="preserve"> ir nodrošināt Valsts ieņēmumu dienesta administrēto valsts nodokļu, nodevu un citu valsts noteikto obligāto maksājumu iekasēšanu Latvijas teritorijā un uz muitas robežas, kā arī nodokļu, nodevu un citu obligāto maksājumu iekasēšanu Eiropas Savienības budžetam.</w:t>
            </w:r>
          </w:p>
          <w:p w14:paraId="6E64192E" w14:textId="5694B24F" w:rsidR="00B40DF9" w:rsidRPr="00D5029A" w:rsidRDefault="0001687E" w:rsidP="00F17C1B">
            <w:pPr>
              <w:ind w:firstLine="207"/>
              <w:rPr>
                <w:color w:val="auto"/>
                <w:sz w:val="20"/>
              </w:rPr>
            </w:pPr>
            <w:r>
              <w:rPr>
                <w:color w:val="auto"/>
                <w:sz w:val="20"/>
              </w:rPr>
              <w:t xml:space="preserve">Lai varētu </w:t>
            </w:r>
            <w:r w:rsidRPr="00D5029A">
              <w:rPr>
                <w:color w:val="auto"/>
                <w:sz w:val="20"/>
              </w:rPr>
              <w:t xml:space="preserve">pilnveidot fizisko personu nodokļu nomaksas uzraudzību, padziļinātai analīzei novirzot personas ar iespējami lielāku varbūtību, ka attaisnosies identificētais nodokļu </w:t>
            </w:r>
            <w:proofErr w:type="spellStart"/>
            <w:r w:rsidRPr="00D5029A">
              <w:rPr>
                <w:color w:val="auto"/>
                <w:sz w:val="20"/>
              </w:rPr>
              <w:t>nenomaksas</w:t>
            </w:r>
            <w:proofErr w:type="spellEnd"/>
            <w:r w:rsidRPr="00D5029A">
              <w:rPr>
                <w:color w:val="auto"/>
                <w:sz w:val="20"/>
              </w:rPr>
              <w:t xml:space="preserve"> risks</w:t>
            </w:r>
            <w:r>
              <w:rPr>
                <w:color w:val="auto"/>
                <w:sz w:val="20"/>
              </w:rPr>
              <w:t xml:space="preserve">, Valsts ieņēmumu </w:t>
            </w:r>
            <w:r w:rsidR="00B26E0D">
              <w:rPr>
                <w:color w:val="auto"/>
                <w:sz w:val="20"/>
              </w:rPr>
              <w:t>dienestam ir nepieciešam</w:t>
            </w:r>
            <w:r>
              <w:rPr>
                <w:color w:val="auto"/>
                <w:sz w:val="20"/>
              </w:rPr>
              <w:t>i</w:t>
            </w:r>
            <w:r w:rsidR="00B26E0D">
              <w:rPr>
                <w:color w:val="auto"/>
                <w:sz w:val="20"/>
              </w:rPr>
              <w:t xml:space="preserve"> </w:t>
            </w:r>
            <w:r>
              <w:rPr>
                <w:color w:val="auto"/>
                <w:sz w:val="20"/>
              </w:rPr>
              <w:t>dati par personu veiktajām</w:t>
            </w:r>
            <w:r w:rsidR="00B40DF9" w:rsidRPr="00D5029A">
              <w:rPr>
                <w:color w:val="auto"/>
                <w:sz w:val="20"/>
              </w:rPr>
              <w:t xml:space="preserve"> skaidras naudas </w:t>
            </w:r>
            <w:r w:rsidR="00B26E0D">
              <w:rPr>
                <w:color w:val="auto"/>
                <w:sz w:val="20"/>
              </w:rPr>
              <w:t>iemaksām</w:t>
            </w:r>
            <w:r w:rsidR="00324E71">
              <w:rPr>
                <w:color w:val="auto"/>
                <w:sz w:val="20"/>
              </w:rPr>
              <w:t xml:space="preserve">. Saņemto informāciju Valsts ieņēmumu dienests </w:t>
            </w:r>
            <w:r w:rsidR="00324E71">
              <w:rPr>
                <w:color w:val="auto"/>
                <w:sz w:val="20"/>
              </w:rPr>
              <w:lastRenderedPageBreak/>
              <w:t xml:space="preserve">salīdzinās ar </w:t>
            </w:r>
            <w:r w:rsidR="00F17C1B">
              <w:rPr>
                <w:color w:val="auto"/>
                <w:sz w:val="20"/>
              </w:rPr>
              <w:t>deklarētajiem ienākumiem</w:t>
            </w:r>
            <w:r>
              <w:rPr>
                <w:color w:val="auto"/>
                <w:sz w:val="20"/>
              </w:rPr>
              <w:t xml:space="preserve">, </w:t>
            </w:r>
            <w:r w:rsidR="00C40308">
              <w:rPr>
                <w:color w:val="auto"/>
                <w:sz w:val="20"/>
              </w:rPr>
              <w:t>un konstatējot neatbilstības</w:t>
            </w:r>
            <w:r w:rsidR="00F17C1B">
              <w:rPr>
                <w:color w:val="auto"/>
                <w:sz w:val="20"/>
              </w:rPr>
              <w:t xml:space="preserve"> lūgs nodokļu maksātājam </w:t>
            </w:r>
            <w:r w:rsidR="00F17C1B" w:rsidRPr="00D5029A">
              <w:rPr>
                <w:color w:val="auto"/>
                <w:sz w:val="20"/>
              </w:rPr>
              <w:t>sniegt skaidrojumu vai papildu informāciju</w:t>
            </w:r>
            <w:r w:rsidR="00F17C1B">
              <w:rPr>
                <w:color w:val="auto"/>
                <w:sz w:val="20"/>
              </w:rPr>
              <w:t>.</w:t>
            </w:r>
          </w:p>
        </w:tc>
      </w:tr>
      <w:tr w:rsidR="00AB02D1" w:rsidRPr="00D5029A" w14:paraId="6E641935" w14:textId="77777777" w:rsidTr="00F34E14">
        <w:tc>
          <w:tcPr>
            <w:tcW w:w="784" w:type="dxa"/>
            <w:shd w:val="clear" w:color="auto" w:fill="FFFFFF"/>
            <w:noWrap/>
            <w:tcMar>
              <w:top w:w="75" w:type="dxa"/>
              <w:left w:w="75" w:type="dxa"/>
              <w:bottom w:w="75" w:type="dxa"/>
              <w:right w:w="75" w:type="dxa"/>
            </w:tcMar>
          </w:tcPr>
          <w:p w14:paraId="6E641930" w14:textId="77777777" w:rsidR="00AB02D1" w:rsidRPr="00D5029A" w:rsidRDefault="00AB02D1" w:rsidP="00AB02D1">
            <w:pPr>
              <w:jc w:val="center"/>
              <w:rPr>
                <w:color w:val="auto"/>
                <w:sz w:val="20"/>
              </w:rPr>
            </w:pPr>
            <w:r w:rsidRPr="00D5029A">
              <w:rPr>
                <w:color w:val="auto"/>
                <w:sz w:val="20"/>
              </w:rPr>
              <w:lastRenderedPageBreak/>
              <w:t>29.</w:t>
            </w:r>
          </w:p>
        </w:tc>
        <w:tc>
          <w:tcPr>
            <w:tcW w:w="1418" w:type="dxa"/>
            <w:shd w:val="clear" w:color="auto" w:fill="FFFFFF"/>
            <w:noWrap/>
            <w:tcMar>
              <w:top w:w="75" w:type="dxa"/>
              <w:left w:w="75" w:type="dxa"/>
              <w:bottom w:w="75" w:type="dxa"/>
              <w:right w:w="75" w:type="dxa"/>
            </w:tcMar>
          </w:tcPr>
          <w:p w14:paraId="6E641931"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32" w14:textId="77777777" w:rsidR="00AB02D1" w:rsidRPr="00D5029A" w:rsidRDefault="00AB02D1" w:rsidP="00AB02D1">
            <w:pPr>
              <w:jc w:val="left"/>
              <w:rPr>
                <w:color w:val="auto"/>
                <w:sz w:val="20"/>
              </w:rPr>
            </w:pPr>
            <w:r w:rsidRPr="00D5029A">
              <w:rPr>
                <w:color w:val="auto"/>
                <w:sz w:val="20"/>
              </w:rPr>
              <w:t>Iebilstu pret skaidras naudas ierobežotu izņemšanu, pret kontroli no valsts iestāžu puses.</w:t>
            </w:r>
          </w:p>
        </w:tc>
        <w:tc>
          <w:tcPr>
            <w:tcW w:w="1276" w:type="dxa"/>
            <w:shd w:val="clear" w:color="auto" w:fill="FFFFFF"/>
            <w:noWrap/>
            <w:tcMar>
              <w:top w:w="75" w:type="dxa"/>
              <w:left w:w="75" w:type="dxa"/>
              <w:bottom w:w="75" w:type="dxa"/>
              <w:right w:w="75" w:type="dxa"/>
            </w:tcMar>
          </w:tcPr>
          <w:p w14:paraId="6E641933" w14:textId="29CDA18D" w:rsidR="00AB02D1" w:rsidRPr="008B135B" w:rsidRDefault="00C66470"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34" w14:textId="211E1AF7" w:rsidR="00AB02D1" w:rsidRPr="00D5029A" w:rsidRDefault="00C60410" w:rsidP="00C60410">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26</w:t>
            </w:r>
            <w:r w:rsidRPr="00D5029A">
              <w:rPr>
                <w:color w:val="auto"/>
                <w:sz w:val="20"/>
              </w:rPr>
              <w:t>.iebilduma pamatojuma informācijas.</w:t>
            </w:r>
          </w:p>
        </w:tc>
      </w:tr>
      <w:tr w:rsidR="00AB02D1" w:rsidRPr="00D5029A" w14:paraId="6E64193B" w14:textId="77777777" w:rsidTr="00F34E14">
        <w:tc>
          <w:tcPr>
            <w:tcW w:w="784" w:type="dxa"/>
            <w:shd w:val="clear" w:color="auto" w:fill="FFFFFF"/>
            <w:noWrap/>
            <w:tcMar>
              <w:top w:w="75" w:type="dxa"/>
              <w:left w:w="75" w:type="dxa"/>
              <w:bottom w:w="75" w:type="dxa"/>
              <w:right w:w="75" w:type="dxa"/>
            </w:tcMar>
          </w:tcPr>
          <w:p w14:paraId="6E641936" w14:textId="77777777" w:rsidR="00AB02D1" w:rsidRPr="00D5029A" w:rsidRDefault="00AB02D1" w:rsidP="00AB02D1">
            <w:pPr>
              <w:jc w:val="center"/>
              <w:rPr>
                <w:color w:val="auto"/>
                <w:sz w:val="20"/>
              </w:rPr>
            </w:pPr>
            <w:r w:rsidRPr="00D5029A">
              <w:rPr>
                <w:color w:val="auto"/>
                <w:sz w:val="20"/>
              </w:rPr>
              <w:t>30.</w:t>
            </w:r>
          </w:p>
        </w:tc>
        <w:tc>
          <w:tcPr>
            <w:tcW w:w="1418" w:type="dxa"/>
            <w:shd w:val="clear" w:color="auto" w:fill="FFFFFF"/>
            <w:noWrap/>
            <w:tcMar>
              <w:top w:w="75" w:type="dxa"/>
              <w:left w:w="75" w:type="dxa"/>
              <w:bottom w:w="75" w:type="dxa"/>
              <w:right w:w="75" w:type="dxa"/>
            </w:tcMar>
          </w:tcPr>
          <w:p w14:paraId="6E641937"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38" w14:textId="77777777" w:rsidR="00AB02D1" w:rsidRPr="00D5029A" w:rsidRDefault="00AB02D1" w:rsidP="00AB02D1">
            <w:pPr>
              <w:jc w:val="left"/>
              <w:rPr>
                <w:color w:val="auto"/>
                <w:sz w:val="20"/>
              </w:rPr>
            </w:pPr>
            <w:r w:rsidRPr="00D5029A">
              <w:rPr>
                <w:color w:val="auto"/>
                <w:sz w:val="20"/>
              </w:rPr>
              <w:t>Esmu KATEGORISKI PRET kontroli no valsts puses</w:t>
            </w:r>
          </w:p>
        </w:tc>
        <w:tc>
          <w:tcPr>
            <w:tcW w:w="1276" w:type="dxa"/>
            <w:shd w:val="clear" w:color="auto" w:fill="FFFFFF"/>
            <w:noWrap/>
            <w:tcMar>
              <w:top w:w="75" w:type="dxa"/>
              <w:left w:w="75" w:type="dxa"/>
              <w:bottom w:w="75" w:type="dxa"/>
              <w:right w:w="75" w:type="dxa"/>
            </w:tcMar>
          </w:tcPr>
          <w:p w14:paraId="6E641939" w14:textId="4ED58A0D" w:rsidR="00AB02D1" w:rsidRPr="008B135B" w:rsidRDefault="00C66470"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3A" w14:textId="00826FF0" w:rsidR="00AB02D1" w:rsidRPr="00D5029A" w:rsidRDefault="00C60410" w:rsidP="00C60410">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26</w:t>
            </w:r>
            <w:r w:rsidRPr="00D5029A">
              <w:rPr>
                <w:color w:val="auto"/>
                <w:sz w:val="20"/>
              </w:rPr>
              <w:t>.iebilduma pamatojuma informācijas.</w:t>
            </w:r>
          </w:p>
        </w:tc>
      </w:tr>
      <w:tr w:rsidR="00AB02D1" w:rsidRPr="00D5029A" w14:paraId="6E641941" w14:textId="77777777" w:rsidTr="00F34E14">
        <w:tc>
          <w:tcPr>
            <w:tcW w:w="784" w:type="dxa"/>
            <w:shd w:val="clear" w:color="auto" w:fill="FFFFFF"/>
            <w:noWrap/>
            <w:tcMar>
              <w:top w:w="75" w:type="dxa"/>
              <w:left w:w="75" w:type="dxa"/>
              <w:bottom w:w="75" w:type="dxa"/>
              <w:right w:w="75" w:type="dxa"/>
            </w:tcMar>
          </w:tcPr>
          <w:p w14:paraId="6E64193C" w14:textId="77777777" w:rsidR="00AB02D1" w:rsidRPr="00D5029A" w:rsidRDefault="00AB02D1" w:rsidP="00AB02D1">
            <w:pPr>
              <w:jc w:val="center"/>
              <w:rPr>
                <w:color w:val="auto"/>
                <w:sz w:val="20"/>
              </w:rPr>
            </w:pPr>
            <w:r w:rsidRPr="00D5029A">
              <w:rPr>
                <w:color w:val="auto"/>
                <w:sz w:val="20"/>
              </w:rPr>
              <w:t>31.</w:t>
            </w:r>
          </w:p>
        </w:tc>
        <w:tc>
          <w:tcPr>
            <w:tcW w:w="1418" w:type="dxa"/>
            <w:shd w:val="clear" w:color="auto" w:fill="FFFFFF"/>
            <w:noWrap/>
            <w:tcMar>
              <w:top w:w="75" w:type="dxa"/>
              <w:left w:w="75" w:type="dxa"/>
              <w:bottom w:w="75" w:type="dxa"/>
              <w:right w:w="75" w:type="dxa"/>
            </w:tcMar>
          </w:tcPr>
          <w:p w14:paraId="6E64193D" w14:textId="77777777" w:rsidR="00AB02D1" w:rsidRPr="00D5029A" w:rsidRDefault="00AB02D1" w:rsidP="00AB02D1">
            <w:pPr>
              <w:jc w:val="left"/>
              <w:rPr>
                <w:color w:val="auto"/>
                <w:sz w:val="20"/>
              </w:rPr>
            </w:pPr>
            <w:r w:rsidRPr="00D5029A">
              <w:rPr>
                <w:color w:val="auto"/>
                <w:sz w:val="20"/>
              </w:rPr>
              <w:t xml:space="preserve">Aleksandrs </w:t>
            </w:r>
            <w:proofErr w:type="spellStart"/>
            <w:r w:rsidRPr="00D5029A">
              <w:rPr>
                <w:color w:val="auto"/>
                <w:sz w:val="20"/>
              </w:rPr>
              <w:t>Volodins</w:t>
            </w:r>
            <w:proofErr w:type="spellEnd"/>
          </w:p>
        </w:tc>
        <w:tc>
          <w:tcPr>
            <w:tcW w:w="3827" w:type="dxa"/>
            <w:shd w:val="clear" w:color="auto" w:fill="FFFFFF"/>
            <w:noWrap/>
            <w:tcMar>
              <w:top w:w="75" w:type="dxa"/>
              <w:left w:w="75" w:type="dxa"/>
              <w:bottom w:w="75" w:type="dxa"/>
              <w:right w:w="75" w:type="dxa"/>
            </w:tcMar>
          </w:tcPr>
          <w:p w14:paraId="6E64193E" w14:textId="77777777" w:rsidR="00AB02D1" w:rsidRPr="00D5029A" w:rsidRDefault="00AB02D1" w:rsidP="00AB02D1">
            <w:pPr>
              <w:jc w:val="left"/>
              <w:rPr>
                <w:color w:val="auto"/>
                <w:sz w:val="20"/>
              </w:rPr>
            </w:pPr>
            <w:r w:rsidRPr="00D5029A">
              <w:rPr>
                <w:color w:val="auto"/>
                <w:sz w:val="20"/>
              </w:rPr>
              <w:t>Esmu pret.</w:t>
            </w:r>
          </w:p>
        </w:tc>
        <w:tc>
          <w:tcPr>
            <w:tcW w:w="1276" w:type="dxa"/>
            <w:shd w:val="clear" w:color="auto" w:fill="FFFFFF"/>
            <w:noWrap/>
            <w:tcMar>
              <w:top w:w="75" w:type="dxa"/>
              <w:left w:w="75" w:type="dxa"/>
              <w:bottom w:w="75" w:type="dxa"/>
              <w:right w:w="75" w:type="dxa"/>
            </w:tcMar>
          </w:tcPr>
          <w:p w14:paraId="6E64193F" w14:textId="41E96A36" w:rsidR="00AB02D1" w:rsidRPr="008B135B" w:rsidRDefault="00C66470"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40" w14:textId="711E0064" w:rsidR="00AB02D1" w:rsidRPr="00C66470" w:rsidRDefault="00C66470" w:rsidP="00C66470">
            <w:pPr>
              <w:ind w:firstLine="209"/>
              <w:rPr>
                <w:b/>
                <w:bCs/>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tc>
      </w:tr>
      <w:tr w:rsidR="00AB02D1" w:rsidRPr="00D5029A" w14:paraId="6E641947" w14:textId="77777777" w:rsidTr="00F34E14">
        <w:tc>
          <w:tcPr>
            <w:tcW w:w="784" w:type="dxa"/>
            <w:shd w:val="clear" w:color="auto" w:fill="FFFFFF"/>
            <w:noWrap/>
            <w:tcMar>
              <w:top w:w="75" w:type="dxa"/>
              <w:left w:w="75" w:type="dxa"/>
              <w:bottom w:w="75" w:type="dxa"/>
              <w:right w:w="75" w:type="dxa"/>
            </w:tcMar>
          </w:tcPr>
          <w:p w14:paraId="6E641942" w14:textId="77777777" w:rsidR="00AB02D1" w:rsidRPr="00D5029A" w:rsidRDefault="00AB02D1" w:rsidP="00AB02D1">
            <w:pPr>
              <w:jc w:val="center"/>
              <w:rPr>
                <w:color w:val="auto"/>
                <w:sz w:val="20"/>
              </w:rPr>
            </w:pPr>
            <w:r w:rsidRPr="00D5029A">
              <w:rPr>
                <w:color w:val="auto"/>
                <w:sz w:val="20"/>
              </w:rPr>
              <w:t>32.</w:t>
            </w:r>
          </w:p>
        </w:tc>
        <w:tc>
          <w:tcPr>
            <w:tcW w:w="1418" w:type="dxa"/>
            <w:shd w:val="clear" w:color="auto" w:fill="FFFFFF"/>
            <w:noWrap/>
            <w:tcMar>
              <w:top w:w="75" w:type="dxa"/>
              <w:left w:w="75" w:type="dxa"/>
              <w:bottom w:w="75" w:type="dxa"/>
              <w:right w:w="75" w:type="dxa"/>
            </w:tcMar>
          </w:tcPr>
          <w:p w14:paraId="6E641943" w14:textId="77777777" w:rsidR="00AB02D1" w:rsidRPr="00D5029A" w:rsidRDefault="00AB02D1" w:rsidP="00AB02D1">
            <w:pPr>
              <w:jc w:val="left"/>
              <w:rPr>
                <w:color w:val="auto"/>
                <w:sz w:val="20"/>
              </w:rPr>
            </w:pPr>
            <w:r w:rsidRPr="00D5029A">
              <w:rPr>
                <w:color w:val="auto"/>
                <w:sz w:val="20"/>
              </w:rPr>
              <w:t xml:space="preserve">Ina </w:t>
            </w:r>
            <w:proofErr w:type="spellStart"/>
            <w:r w:rsidRPr="00D5029A">
              <w:rPr>
                <w:color w:val="auto"/>
                <w:sz w:val="20"/>
              </w:rPr>
              <w:t>Naumenko</w:t>
            </w:r>
            <w:proofErr w:type="spellEnd"/>
          </w:p>
        </w:tc>
        <w:tc>
          <w:tcPr>
            <w:tcW w:w="3827" w:type="dxa"/>
            <w:shd w:val="clear" w:color="auto" w:fill="FFFFFF"/>
            <w:noWrap/>
            <w:tcMar>
              <w:top w:w="75" w:type="dxa"/>
              <w:left w:w="75" w:type="dxa"/>
              <w:bottom w:w="75" w:type="dxa"/>
              <w:right w:w="75" w:type="dxa"/>
            </w:tcMar>
          </w:tcPr>
          <w:p w14:paraId="6E641944" w14:textId="77777777" w:rsidR="00AB02D1" w:rsidRPr="00D5029A" w:rsidRDefault="00AB02D1" w:rsidP="00AB02D1">
            <w:pPr>
              <w:jc w:val="left"/>
              <w:rPr>
                <w:color w:val="auto"/>
                <w:sz w:val="20"/>
              </w:rPr>
            </w:pPr>
            <w:r w:rsidRPr="00D5029A">
              <w:rPr>
                <w:color w:val="auto"/>
                <w:sz w:val="20"/>
              </w:rPr>
              <w:t>PRET LIKUMU!</w:t>
            </w:r>
          </w:p>
        </w:tc>
        <w:tc>
          <w:tcPr>
            <w:tcW w:w="1276" w:type="dxa"/>
            <w:shd w:val="clear" w:color="auto" w:fill="FFFFFF"/>
            <w:noWrap/>
            <w:tcMar>
              <w:top w:w="75" w:type="dxa"/>
              <w:left w:w="75" w:type="dxa"/>
              <w:bottom w:w="75" w:type="dxa"/>
              <w:right w:w="75" w:type="dxa"/>
            </w:tcMar>
          </w:tcPr>
          <w:p w14:paraId="6E641945" w14:textId="329C733C" w:rsidR="00AB02D1" w:rsidRPr="008B135B" w:rsidRDefault="00C66470"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46" w14:textId="28F8F447" w:rsidR="00AB02D1" w:rsidRPr="00D5029A" w:rsidRDefault="00C66470" w:rsidP="00C66470">
            <w:pPr>
              <w:ind w:firstLine="209"/>
              <w:rPr>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tc>
      </w:tr>
      <w:tr w:rsidR="00AB02D1" w:rsidRPr="00D5029A" w14:paraId="6E64194D" w14:textId="77777777" w:rsidTr="00F34E14">
        <w:tc>
          <w:tcPr>
            <w:tcW w:w="784" w:type="dxa"/>
            <w:shd w:val="clear" w:color="auto" w:fill="FFFFFF"/>
            <w:noWrap/>
            <w:tcMar>
              <w:top w:w="75" w:type="dxa"/>
              <w:left w:w="75" w:type="dxa"/>
              <w:bottom w:w="75" w:type="dxa"/>
              <w:right w:w="75" w:type="dxa"/>
            </w:tcMar>
          </w:tcPr>
          <w:p w14:paraId="6E641948" w14:textId="77777777" w:rsidR="00AB02D1" w:rsidRPr="00D5029A" w:rsidRDefault="00AB02D1" w:rsidP="00AB02D1">
            <w:pPr>
              <w:jc w:val="center"/>
              <w:rPr>
                <w:color w:val="auto"/>
                <w:sz w:val="20"/>
              </w:rPr>
            </w:pPr>
            <w:r w:rsidRPr="00D5029A">
              <w:rPr>
                <w:color w:val="auto"/>
                <w:sz w:val="20"/>
              </w:rPr>
              <w:t>33.</w:t>
            </w:r>
          </w:p>
        </w:tc>
        <w:tc>
          <w:tcPr>
            <w:tcW w:w="1418" w:type="dxa"/>
            <w:shd w:val="clear" w:color="auto" w:fill="FFFFFF"/>
            <w:noWrap/>
            <w:tcMar>
              <w:top w:w="75" w:type="dxa"/>
              <w:left w:w="75" w:type="dxa"/>
              <w:bottom w:w="75" w:type="dxa"/>
              <w:right w:w="75" w:type="dxa"/>
            </w:tcMar>
          </w:tcPr>
          <w:p w14:paraId="6E641949"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4A" w14:textId="77777777" w:rsidR="00AB02D1" w:rsidRPr="00D5029A" w:rsidRDefault="00AB02D1" w:rsidP="00AB02D1">
            <w:pPr>
              <w:jc w:val="left"/>
              <w:rPr>
                <w:color w:val="auto"/>
                <w:sz w:val="20"/>
              </w:rPr>
            </w:pPr>
            <w:r w:rsidRPr="00D5029A">
              <w:rPr>
                <w:color w:val="auto"/>
                <w:sz w:val="20"/>
              </w:rPr>
              <w:t xml:space="preserve">Vai </w:t>
            </w:r>
            <w:proofErr w:type="spellStart"/>
            <w:r w:rsidRPr="00D5029A">
              <w:rPr>
                <w:color w:val="auto"/>
                <w:sz w:val="20"/>
              </w:rPr>
              <w:t>pamatiedzīvotājiem</w:t>
            </w:r>
            <w:proofErr w:type="spellEnd"/>
            <w:r w:rsidRPr="00D5029A">
              <w:rPr>
                <w:color w:val="auto"/>
                <w:sz w:val="20"/>
              </w:rPr>
              <w:t xml:space="preserve"> savā zemā nav nekādu priekšrocību vai atlaižu skaidras naudas jautājumā.LB mājas lapā ir </w:t>
            </w:r>
            <w:proofErr w:type="spellStart"/>
            <w:r w:rsidRPr="00D5029A">
              <w:rPr>
                <w:color w:val="auto"/>
                <w:sz w:val="20"/>
              </w:rPr>
              <w:t>raksts,ka</w:t>
            </w:r>
            <w:proofErr w:type="spellEnd"/>
            <w:r w:rsidRPr="00D5029A">
              <w:rPr>
                <w:color w:val="auto"/>
                <w:sz w:val="20"/>
              </w:rPr>
              <w:t xml:space="preserve"> skaidra nauda ir visdrošākais norēķinu līdzeklis. Bet karte nedod nekādu </w:t>
            </w:r>
            <w:proofErr w:type="spellStart"/>
            <w:r w:rsidRPr="00D5029A">
              <w:rPr>
                <w:color w:val="auto"/>
                <w:sz w:val="20"/>
              </w:rPr>
              <w:t>drošību,ja</w:t>
            </w:r>
            <w:proofErr w:type="spellEnd"/>
            <w:r w:rsidRPr="00D5029A">
              <w:rPr>
                <w:color w:val="auto"/>
                <w:sz w:val="20"/>
              </w:rPr>
              <w:t xml:space="preserve"> nav elektrības nav arī naudas. </w:t>
            </w:r>
          </w:p>
        </w:tc>
        <w:tc>
          <w:tcPr>
            <w:tcW w:w="1276" w:type="dxa"/>
            <w:shd w:val="clear" w:color="auto" w:fill="FFFFFF"/>
            <w:noWrap/>
            <w:tcMar>
              <w:top w:w="75" w:type="dxa"/>
              <w:left w:w="75" w:type="dxa"/>
              <w:bottom w:w="75" w:type="dxa"/>
              <w:right w:w="75" w:type="dxa"/>
            </w:tcMar>
          </w:tcPr>
          <w:p w14:paraId="6E64194B" w14:textId="0B5CDA03" w:rsidR="00AB02D1" w:rsidRPr="008B135B" w:rsidRDefault="00E84E42"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04BAB74D" w14:textId="19F28E44" w:rsidR="00B31472" w:rsidRPr="00D5029A" w:rsidRDefault="00B31472" w:rsidP="00B31472">
            <w:pPr>
              <w:ind w:firstLine="207"/>
              <w:rPr>
                <w:color w:val="auto"/>
                <w:sz w:val="20"/>
              </w:rPr>
            </w:pPr>
            <w:r w:rsidRPr="00D5029A">
              <w:rPr>
                <w:color w:val="auto"/>
                <w:sz w:val="20"/>
              </w:rPr>
              <w:t xml:space="preserve">Plānotie pasākumi skaidras naudas aprites efektīvākai uzraudzībai neparedz ierobežot fizisko personu brīvību rīkoties ar saviem naudas līdzekļiem. Tāpat kā līdz šim fiziskai personai būs tiesības veikt skaidras naudas </w:t>
            </w:r>
            <w:r>
              <w:rPr>
                <w:color w:val="auto"/>
                <w:sz w:val="20"/>
              </w:rPr>
              <w:t>darījumus</w:t>
            </w:r>
            <w:r w:rsidR="00E84E42" w:rsidRPr="00D5029A">
              <w:rPr>
                <w:color w:val="auto"/>
                <w:sz w:val="20"/>
              </w:rPr>
              <w:t xml:space="preserve"> </w:t>
            </w:r>
            <w:r w:rsidR="00E84E42">
              <w:rPr>
                <w:color w:val="auto"/>
                <w:sz w:val="20"/>
              </w:rPr>
              <w:t>un</w:t>
            </w:r>
            <w:r w:rsidR="00E84E42" w:rsidRPr="00D5029A">
              <w:rPr>
                <w:color w:val="auto"/>
                <w:sz w:val="20"/>
              </w:rPr>
              <w:t xml:space="preserve"> skaidras naudas uzkrājumus.</w:t>
            </w:r>
          </w:p>
          <w:p w14:paraId="6E64194C" w14:textId="6E6DF465" w:rsidR="00AB02D1" w:rsidRPr="00D5029A" w:rsidRDefault="00E84E42" w:rsidP="00E84E42">
            <w:pPr>
              <w:ind w:firstLine="209"/>
              <w:rPr>
                <w:color w:val="auto"/>
                <w:sz w:val="20"/>
              </w:rPr>
            </w:pPr>
            <w:r w:rsidRPr="00D5029A">
              <w:rPr>
                <w:color w:val="auto"/>
                <w:sz w:val="20"/>
              </w:rPr>
              <w:t>Kā jau šobrīd skaidrots anotācijā, ņemot vērā esošo ģeopolitisko situāciju un ar to iespējamos riskus, skaidra nauda joprojām ir likumīgs maksājumu veids, bet banknotes un monētas ir svarīgas krīzes situācijās, kad ir iespējami interneta un elektrības padeves pārtraukumi, tāpēc katram sabiedrības loceklim jānodrošina skaidras naudas uzkrājums krīzes pārvarēšanai.</w:t>
            </w:r>
          </w:p>
        </w:tc>
      </w:tr>
      <w:tr w:rsidR="00AB02D1" w:rsidRPr="00D5029A" w14:paraId="6E641953" w14:textId="77777777" w:rsidTr="00F34E14">
        <w:tc>
          <w:tcPr>
            <w:tcW w:w="784" w:type="dxa"/>
            <w:shd w:val="clear" w:color="auto" w:fill="FFFFFF"/>
            <w:noWrap/>
            <w:tcMar>
              <w:top w:w="75" w:type="dxa"/>
              <w:left w:w="75" w:type="dxa"/>
              <w:bottom w:w="75" w:type="dxa"/>
              <w:right w:w="75" w:type="dxa"/>
            </w:tcMar>
          </w:tcPr>
          <w:p w14:paraId="6E64194E" w14:textId="77777777" w:rsidR="00AB02D1" w:rsidRPr="00D5029A" w:rsidRDefault="00AB02D1" w:rsidP="00AB02D1">
            <w:pPr>
              <w:jc w:val="center"/>
              <w:rPr>
                <w:color w:val="auto"/>
                <w:sz w:val="20"/>
              </w:rPr>
            </w:pPr>
            <w:r w:rsidRPr="00D5029A">
              <w:rPr>
                <w:color w:val="auto"/>
                <w:sz w:val="20"/>
              </w:rPr>
              <w:t>34.</w:t>
            </w:r>
          </w:p>
        </w:tc>
        <w:tc>
          <w:tcPr>
            <w:tcW w:w="1418" w:type="dxa"/>
            <w:shd w:val="clear" w:color="auto" w:fill="FFFFFF"/>
            <w:noWrap/>
            <w:tcMar>
              <w:top w:w="75" w:type="dxa"/>
              <w:left w:w="75" w:type="dxa"/>
              <w:bottom w:w="75" w:type="dxa"/>
              <w:right w:w="75" w:type="dxa"/>
            </w:tcMar>
          </w:tcPr>
          <w:p w14:paraId="6E64194F" w14:textId="77777777" w:rsidR="00AB02D1" w:rsidRPr="00D5029A" w:rsidRDefault="00AB02D1" w:rsidP="00AB02D1">
            <w:pPr>
              <w:jc w:val="left"/>
              <w:rPr>
                <w:color w:val="auto"/>
                <w:sz w:val="20"/>
              </w:rPr>
            </w:pPr>
            <w:r w:rsidRPr="00D5029A">
              <w:rPr>
                <w:color w:val="auto"/>
                <w:sz w:val="20"/>
              </w:rPr>
              <w:t>Fiziska persona</w:t>
            </w:r>
          </w:p>
        </w:tc>
        <w:tc>
          <w:tcPr>
            <w:tcW w:w="3827" w:type="dxa"/>
            <w:shd w:val="clear" w:color="auto" w:fill="FFFFFF"/>
            <w:noWrap/>
            <w:tcMar>
              <w:top w:w="75" w:type="dxa"/>
              <w:left w:w="75" w:type="dxa"/>
              <w:bottom w:w="75" w:type="dxa"/>
              <w:right w:w="75" w:type="dxa"/>
            </w:tcMar>
          </w:tcPr>
          <w:p w14:paraId="6E641950" w14:textId="77777777" w:rsidR="00AB02D1" w:rsidRPr="00D5029A" w:rsidRDefault="00AB02D1" w:rsidP="00AB02D1">
            <w:pPr>
              <w:jc w:val="left"/>
              <w:rPr>
                <w:color w:val="auto"/>
                <w:sz w:val="20"/>
              </w:rPr>
            </w:pPr>
            <w:r w:rsidRPr="00D5029A">
              <w:rPr>
                <w:color w:val="auto"/>
                <w:sz w:val="20"/>
              </w:rPr>
              <w:t>Noraidu grozījumus .. tie neveicinās valsts ekonomikas attīstību.</w:t>
            </w:r>
          </w:p>
        </w:tc>
        <w:tc>
          <w:tcPr>
            <w:tcW w:w="1276" w:type="dxa"/>
            <w:shd w:val="clear" w:color="auto" w:fill="FFFFFF"/>
            <w:noWrap/>
            <w:tcMar>
              <w:top w:w="75" w:type="dxa"/>
              <w:left w:w="75" w:type="dxa"/>
              <w:bottom w:w="75" w:type="dxa"/>
              <w:right w:w="75" w:type="dxa"/>
            </w:tcMar>
          </w:tcPr>
          <w:p w14:paraId="6E641951" w14:textId="6128EAE8" w:rsidR="00AB02D1" w:rsidRPr="008B135B" w:rsidRDefault="00235803"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11F9DFF0" w14:textId="77777777" w:rsidR="00235803" w:rsidRDefault="00235803" w:rsidP="00235803">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p w14:paraId="2EE88D27" w14:textId="77777777" w:rsidR="00235803" w:rsidRDefault="00235803" w:rsidP="00235803">
            <w:pPr>
              <w:ind w:firstLine="207"/>
              <w:rPr>
                <w:color w:val="auto"/>
                <w:sz w:val="20"/>
              </w:rPr>
            </w:pPr>
          </w:p>
          <w:p w14:paraId="661C8296" w14:textId="77777777" w:rsidR="0008452B" w:rsidRDefault="0008452B" w:rsidP="0008452B">
            <w:pPr>
              <w:ind w:firstLine="207"/>
              <w:rPr>
                <w:color w:val="auto"/>
                <w:sz w:val="20"/>
              </w:rPr>
            </w:pPr>
            <w:r>
              <w:rPr>
                <w:color w:val="auto"/>
                <w:sz w:val="20"/>
              </w:rPr>
              <w:t>Papildus norādām, ka l</w:t>
            </w:r>
            <w:r w:rsidR="00235803" w:rsidRPr="00D5029A">
              <w:rPr>
                <w:color w:val="auto"/>
                <w:sz w:val="20"/>
              </w:rPr>
              <w:t xml:space="preserve">ikumprojekta mērķis ir pilnveidot fizisko personu nodokļu nomaksas uzraudzību, padziļinātai analīzei novirzot personas ar iespējami lielāku varbūtību, ka attaisnosies identificētais nodokļu </w:t>
            </w:r>
            <w:proofErr w:type="spellStart"/>
            <w:r w:rsidR="00235803" w:rsidRPr="00D5029A">
              <w:rPr>
                <w:color w:val="auto"/>
                <w:sz w:val="20"/>
              </w:rPr>
              <w:t>nenomaksas</w:t>
            </w:r>
            <w:proofErr w:type="spellEnd"/>
            <w:r w:rsidR="00235803" w:rsidRPr="00D5029A">
              <w:rPr>
                <w:color w:val="auto"/>
                <w:sz w:val="20"/>
              </w:rPr>
              <w:t xml:space="preserve"> (šajā gadījumā – “aplokšņu algu”) risks.</w:t>
            </w:r>
          </w:p>
          <w:p w14:paraId="50F821DD" w14:textId="77777777" w:rsidR="00277B04" w:rsidRDefault="00235803" w:rsidP="00277B04">
            <w:pPr>
              <w:ind w:firstLine="207"/>
              <w:rPr>
                <w:color w:val="auto"/>
                <w:sz w:val="20"/>
              </w:rPr>
            </w:pPr>
            <w:r w:rsidRPr="00D5029A">
              <w:rPr>
                <w:color w:val="auto"/>
                <w:sz w:val="20"/>
              </w:rPr>
              <w:t xml:space="preserve">Tā kā fiziskai personai par izmaksāto “aplokšņu algu” netiek aprēķināti un maksāti nodokļi, un tā rezultātā valsts ienākumu un izdevumu slogs gulstas uz tiem darba devējiem un darba ņēmējiem, kuri maksā visus nodokļus, attiecīgi likumprojektam, kas ir vērsts uz ēnu ekonomikas ierobežošanu un labprātīgu nodokļu saistību izpildi, būs pozitīva ietekme </w:t>
            </w:r>
            <w:r w:rsidR="0008452B">
              <w:rPr>
                <w:color w:val="auto"/>
                <w:sz w:val="20"/>
              </w:rPr>
              <w:t>uz valsts ekonomisko attīstību</w:t>
            </w:r>
            <w:r w:rsidRPr="00D5029A">
              <w:rPr>
                <w:color w:val="auto"/>
                <w:sz w:val="20"/>
              </w:rPr>
              <w:t>.</w:t>
            </w:r>
          </w:p>
          <w:p w14:paraId="6E641952" w14:textId="1F350B1D" w:rsidR="008D7618" w:rsidRPr="00D5029A" w:rsidRDefault="00277B04" w:rsidP="00277B04">
            <w:pPr>
              <w:ind w:firstLine="207"/>
              <w:rPr>
                <w:color w:val="auto"/>
                <w:sz w:val="20"/>
              </w:rPr>
            </w:pPr>
            <w:r w:rsidRPr="00277B04">
              <w:rPr>
                <w:color w:val="auto"/>
                <w:sz w:val="20"/>
              </w:rPr>
              <w:t xml:space="preserve">Vienlaikus personas, kas saņem “aplokšņu algas” ir pakļautas sociālo garantiju, darba drošības un sociālās apdrošināšanas riskam. “Aplokšņu algas”  ne vien negatīvi ietekmē nodarbināto sociālās apdrošināšanas iemaksas, bet arī liedz saņemt valsts garantēto ienākumu aizvietojumu, iestājoties pensijas vecumam, iegūstot invaliditāti, zaudējot </w:t>
            </w:r>
            <w:r w:rsidRPr="00277B04">
              <w:rPr>
                <w:color w:val="auto"/>
                <w:sz w:val="20"/>
              </w:rPr>
              <w:lastRenderedPageBreak/>
              <w:t>apgādnieku, slimības gadījumā, maternitātes periodā, zaudējot darbu, kā arī ciešot darba negadījumā vai saslimstot ar arodslimību.</w:t>
            </w:r>
          </w:p>
        </w:tc>
      </w:tr>
      <w:tr w:rsidR="00AB02D1" w:rsidRPr="00D5029A" w14:paraId="6E641959" w14:textId="77777777" w:rsidTr="00F34E14">
        <w:tc>
          <w:tcPr>
            <w:tcW w:w="784" w:type="dxa"/>
            <w:shd w:val="clear" w:color="auto" w:fill="FFFFFF"/>
            <w:noWrap/>
            <w:tcMar>
              <w:top w:w="75" w:type="dxa"/>
              <w:left w:w="75" w:type="dxa"/>
              <w:bottom w:w="75" w:type="dxa"/>
              <w:right w:w="75" w:type="dxa"/>
            </w:tcMar>
          </w:tcPr>
          <w:p w14:paraId="6E641954" w14:textId="77777777" w:rsidR="00AB02D1" w:rsidRPr="00D5029A" w:rsidRDefault="00AB02D1" w:rsidP="00AB02D1">
            <w:pPr>
              <w:jc w:val="center"/>
              <w:rPr>
                <w:color w:val="auto"/>
                <w:sz w:val="20"/>
              </w:rPr>
            </w:pPr>
            <w:r w:rsidRPr="00D5029A">
              <w:rPr>
                <w:color w:val="auto"/>
                <w:sz w:val="20"/>
              </w:rPr>
              <w:lastRenderedPageBreak/>
              <w:t>35.</w:t>
            </w:r>
          </w:p>
        </w:tc>
        <w:tc>
          <w:tcPr>
            <w:tcW w:w="1418" w:type="dxa"/>
            <w:shd w:val="clear" w:color="auto" w:fill="FFFFFF"/>
            <w:noWrap/>
            <w:tcMar>
              <w:top w:w="75" w:type="dxa"/>
              <w:left w:w="75" w:type="dxa"/>
              <w:bottom w:w="75" w:type="dxa"/>
              <w:right w:w="75" w:type="dxa"/>
            </w:tcMar>
          </w:tcPr>
          <w:p w14:paraId="6E641955" w14:textId="77777777" w:rsidR="00AB02D1" w:rsidRPr="00D5029A" w:rsidRDefault="00AB02D1" w:rsidP="00AB02D1">
            <w:pPr>
              <w:jc w:val="left"/>
              <w:rPr>
                <w:color w:val="auto"/>
                <w:sz w:val="20"/>
              </w:rPr>
            </w:pPr>
            <w:proofErr w:type="spellStart"/>
            <w:r w:rsidRPr="00D5029A">
              <w:rPr>
                <w:color w:val="auto"/>
                <w:sz w:val="20"/>
              </w:rPr>
              <w:t>Nataļja</w:t>
            </w:r>
            <w:proofErr w:type="spellEnd"/>
            <w:r w:rsidRPr="00D5029A">
              <w:rPr>
                <w:color w:val="auto"/>
                <w:sz w:val="20"/>
              </w:rPr>
              <w:t xml:space="preserve"> </w:t>
            </w:r>
            <w:proofErr w:type="spellStart"/>
            <w:r w:rsidRPr="00D5029A">
              <w:rPr>
                <w:color w:val="auto"/>
                <w:sz w:val="20"/>
              </w:rPr>
              <w:t>Mačuļska</w:t>
            </w:r>
            <w:proofErr w:type="spellEnd"/>
          </w:p>
        </w:tc>
        <w:tc>
          <w:tcPr>
            <w:tcW w:w="3827" w:type="dxa"/>
            <w:shd w:val="clear" w:color="auto" w:fill="FFFFFF"/>
            <w:noWrap/>
            <w:tcMar>
              <w:top w:w="75" w:type="dxa"/>
              <w:left w:w="75" w:type="dxa"/>
              <w:bottom w:w="75" w:type="dxa"/>
              <w:right w:w="75" w:type="dxa"/>
            </w:tcMar>
          </w:tcPr>
          <w:p w14:paraId="6E641956" w14:textId="77777777" w:rsidR="00AB02D1" w:rsidRPr="00D5029A" w:rsidRDefault="00AB02D1" w:rsidP="00AB02D1">
            <w:pPr>
              <w:jc w:val="left"/>
              <w:rPr>
                <w:color w:val="auto"/>
                <w:sz w:val="20"/>
              </w:rPr>
            </w:pPr>
            <w:r w:rsidRPr="00D5029A">
              <w:rPr>
                <w:color w:val="auto"/>
                <w:sz w:val="20"/>
              </w:rPr>
              <w:t>Kategoriski PRET!</w:t>
            </w:r>
          </w:p>
        </w:tc>
        <w:tc>
          <w:tcPr>
            <w:tcW w:w="1276" w:type="dxa"/>
            <w:shd w:val="clear" w:color="auto" w:fill="FFFFFF"/>
            <w:noWrap/>
            <w:tcMar>
              <w:top w:w="75" w:type="dxa"/>
              <w:left w:w="75" w:type="dxa"/>
              <w:bottom w:w="75" w:type="dxa"/>
              <w:right w:w="75" w:type="dxa"/>
            </w:tcMar>
          </w:tcPr>
          <w:p w14:paraId="6E641957" w14:textId="715C9BCF" w:rsidR="00AB02D1" w:rsidRPr="008B135B" w:rsidRDefault="0008452B"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E641958" w14:textId="49728062" w:rsidR="00AB02D1" w:rsidRPr="00D5029A" w:rsidRDefault="0008452B" w:rsidP="002931B8">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tc>
      </w:tr>
      <w:tr w:rsidR="00AB02D1" w:rsidRPr="00D5029A" w14:paraId="6E64195F" w14:textId="77777777" w:rsidTr="00F34E14">
        <w:tc>
          <w:tcPr>
            <w:tcW w:w="784" w:type="dxa"/>
            <w:shd w:val="clear" w:color="auto" w:fill="FFFFFF"/>
            <w:noWrap/>
            <w:tcMar>
              <w:top w:w="75" w:type="dxa"/>
              <w:left w:w="75" w:type="dxa"/>
              <w:bottom w:w="75" w:type="dxa"/>
              <w:right w:w="75" w:type="dxa"/>
            </w:tcMar>
          </w:tcPr>
          <w:p w14:paraId="6E64195A" w14:textId="77777777" w:rsidR="00AB02D1" w:rsidRPr="00D5029A" w:rsidRDefault="00AB02D1" w:rsidP="00AB02D1">
            <w:pPr>
              <w:jc w:val="center"/>
              <w:rPr>
                <w:color w:val="auto"/>
                <w:sz w:val="20"/>
              </w:rPr>
            </w:pPr>
            <w:r w:rsidRPr="00D5029A">
              <w:rPr>
                <w:color w:val="auto"/>
                <w:sz w:val="20"/>
              </w:rPr>
              <w:t>36.</w:t>
            </w:r>
          </w:p>
        </w:tc>
        <w:tc>
          <w:tcPr>
            <w:tcW w:w="1418" w:type="dxa"/>
            <w:shd w:val="clear" w:color="auto" w:fill="FFFFFF"/>
            <w:noWrap/>
            <w:tcMar>
              <w:top w:w="75" w:type="dxa"/>
              <w:left w:w="75" w:type="dxa"/>
              <w:bottom w:w="75" w:type="dxa"/>
              <w:right w:w="75" w:type="dxa"/>
            </w:tcMar>
          </w:tcPr>
          <w:p w14:paraId="6E64195B" w14:textId="77777777" w:rsidR="00AB02D1" w:rsidRPr="00D5029A" w:rsidRDefault="00AB02D1" w:rsidP="00AB02D1">
            <w:pPr>
              <w:jc w:val="left"/>
              <w:rPr>
                <w:color w:val="auto"/>
                <w:sz w:val="20"/>
              </w:rPr>
            </w:pPr>
            <w:r w:rsidRPr="00D5029A">
              <w:rPr>
                <w:color w:val="auto"/>
                <w:sz w:val="20"/>
              </w:rPr>
              <w:t>Renāte -saimnieciskās darbības veicējs</w:t>
            </w:r>
          </w:p>
        </w:tc>
        <w:tc>
          <w:tcPr>
            <w:tcW w:w="3827" w:type="dxa"/>
            <w:shd w:val="clear" w:color="auto" w:fill="FFFFFF"/>
            <w:noWrap/>
            <w:tcMar>
              <w:top w:w="75" w:type="dxa"/>
              <w:left w:w="75" w:type="dxa"/>
              <w:bottom w:w="75" w:type="dxa"/>
              <w:right w:w="75" w:type="dxa"/>
            </w:tcMar>
          </w:tcPr>
          <w:p w14:paraId="6E64195C" w14:textId="77777777" w:rsidR="00AB02D1" w:rsidRPr="00D5029A" w:rsidRDefault="00AB02D1" w:rsidP="00AB02D1">
            <w:pPr>
              <w:jc w:val="left"/>
              <w:rPr>
                <w:color w:val="auto"/>
                <w:sz w:val="20"/>
              </w:rPr>
            </w:pPr>
            <w:r w:rsidRPr="00D5029A">
              <w:rPr>
                <w:color w:val="auto"/>
                <w:sz w:val="20"/>
              </w:rPr>
              <w:t>Iebilstu pret visu. Noraidu visu, it īpaši izslēgt nepieciešamību mazajiem tirgotājiem, kuru apgrozījums pārsniedz 137 eiro dienā, obligāti nodrošināt norēķinu pieņemšanu ar kredītkartēm. </w:t>
            </w:r>
            <w:r w:rsidRPr="00D5029A">
              <w:rPr>
                <w:color w:val="auto"/>
                <w:sz w:val="20"/>
              </w:rPr>
              <w:br/>
            </w:r>
            <w:proofErr w:type="spellStart"/>
            <w:r w:rsidRPr="00D5029A">
              <w:rPr>
                <w:color w:val="auto"/>
                <w:sz w:val="20"/>
              </w:rPr>
              <w:t>Nevienam.nav</w:t>
            </w:r>
            <w:proofErr w:type="spellEnd"/>
            <w:r w:rsidRPr="00D5029A">
              <w:rPr>
                <w:color w:val="auto"/>
                <w:sz w:val="20"/>
              </w:rPr>
              <w:t xml:space="preserve"> </w:t>
            </w:r>
            <w:proofErr w:type="spellStart"/>
            <w:r w:rsidRPr="00D5029A">
              <w:rPr>
                <w:color w:val="auto"/>
                <w:sz w:val="20"/>
              </w:rPr>
              <w:t>nekadu</w:t>
            </w:r>
            <w:proofErr w:type="spellEnd"/>
            <w:r w:rsidRPr="00D5029A">
              <w:rPr>
                <w:color w:val="auto"/>
                <w:sz w:val="20"/>
              </w:rPr>
              <w:t xml:space="preserve"> </w:t>
            </w:r>
            <w:proofErr w:type="spellStart"/>
            <w:r w:rsidRPr="00D5029A">
              <w:rPr>
                <w:color w:val="auto"/>
                <w:sz w:val="20"/>
              </w:rPr>
              <w:t>tiedibu</w:t>
            </w:r>
            <w:proofErr w:type="spellEnd"/>
            <w:r w:rsidRPr="00D5029A">
              <w:rPr>
                <w:color w:val="auto"/>
                <w:sz w:val="20"/>
              </w:rPr>
              <w:t xml:space="preserve"> noteikt </w:t>
            </w:r>
            <w:proofErr w:type="spellStart"/>
            <w:r w:rsidRPr="00D5029A">
              <w:rPr>
                <w:color w:val="auto"/>
                <w:sz w:val="20"/>
              </w:rPr>
              <w:t>ko.man</w:t>
            </w:r>
            <w:proofErr w:type="spellEnd"/>
            <w:r w:rsidRPr="00D5029A">
              <w:rPr>
                <w:color w:val="auto"/>
                <w:sz w:val="20"/>
              </w:rPr>
              <w:t xml:space="preserve"> </w:t>
            </w:r>
            <w:proofErr w:type="spellStart"/>
            <w:r w:rsidRPr="00D5029A">
              <w:rPr>
                <w:color w:val="auto"/>
                <w:sz w:val="20"/>
              </w:rPr>
              <w:t>darit</w:t>
            </w:r>
            <w:proofErr w:type="spellEnd"/>
            <w:r w:rsidRPr="00D5029A">
              <w:rPr>
                <w:color w:val="auto"/>
                <w:sz w:val="20"/>
              </w:rPr>
              <w:t xml:space="preserve"> un ko ne ar manis </w:t>
            </w:r>
            <w:proofErr w:type="spellStart"/>
            <w:r w:rsidRPr="00D5029A">
              <w:rPr>
                <w:color w:val="auto"/>
                <w:sz w:val="20"/>
              </w:rPr>
              <w:t>nopelnito</w:t>
            </w:r>
            <w:proofErr w:type="spellEnd"/>
            <w:r w:rsidRPr="00D5029A">
              <w:rPr>
                <w:color w:val="auto"/>
                <w:sz w:val="20"/>
              </w:rPr>
              <w:t xml:space="preserve"> naudu.</w:t>
            </w:r>
            <w:r w:rsidRPr="00D5029A">
              <w:rPr>
                <w:color w:val="auto"/>
                <w:sz w:val="20"/>
              </w:rPr>
              <w:br/>
              <w:t>IEBILSTU, NORAIDU PILNĪGI VISU.</w:t>
            </w:r>
          </w:p>
        </w:tc>
        <w:tc>
          <w:tcPr>
            <w:tcW w:w="1276" w:type="dxa"/>
            <w:shd w:val="clear" w:color="auto" w:fill="FFFFFF"/>
            <w:noWrap/>
            <w:tcMar>
              <w:top w:w="75" w:type="dxa"/>
              <w:left w:w="75" w:type="dxa"/>
              <w:bottom w:w="75" w:type="dxa"/>
              <w:right w:w="75" w:type="dxa"/>
            </w:tcMar>
          </w:tcPr>
          <w:p w14:paraId="6E64195D" w14:textId="79B5725A" w:rsidR="00AB02D1" w:rsidRPr="008B135B" w:rsidRDefault="009828A4" w:rsidP="00AB02D1">
            <w:pPr>
              <w:jc w:val="left"/>
              <w:rPr>
                <w:bCs/>
                <w:color w:val="auto"/>
                <w:sz w:val="20"/>
              </w:rPr>
            </w:pPr>
            <w:r w:rsidRPr="008B135B">
              <w:rPr>
                <w:bCs/>
                <w:color w:val="auto"/>
                <w:sz w:val="20"/>
              </w:rPr>
              <w:t>Nav ņemts vērā</w:t>
            </w:r>
          </w:p>
        </w:tc>
        <w:tc>
          <w:tcPr>
            <w:tcW w:w="7262" w:type="dxa"/>
            <w:shd w:val="clear" w:color="auto" w:fill="FFFFFF"/>
            <w:noWrap/>
            <w:tcMar>
              <w:top w:w="75" w:type="dxa"/>
              <w:left w:w="75" w:type="dxa"/>
              <w:bottom w:w="75" w:type="dxa"/>
              <w:right w:w="75" w:type="dxa"/>
            </w:tcMar>
          </w:tcPr>
          <w:p w14:paraId="6934BADC" w14:textId="77777777" w:rsidR="009828A4" w:rsidRDefault="009828A4" w:rsidP="009828A4">
            <w:pPr>
              <w:ind w:firstLine="207"/>
              <w:rPr>
                <w:color w:val="auto"/>
                <w:sz w:val="20"/>
              </w:rPr>
            </w:pPr>
            <w:r>
              <w:rPr>
                <w:color w:val="auto"/>
                <w:sz w:val="20"/>
              </w:rPr>
              <w:t>Skaidrojumu par sniegto viedokli lūdzam</w:t>
            </w:r>
            <w:r w:rsidRPr="00D5029A">
              <w:rPr>
                <w:color w:val="auto"/>
                <w:sz w:val="20"/>
              </w:rPr>
              <w:t xml:space="preserve"> skatīt pie </w:t>
            </w:r>
            <w:r>
              <w:rPr>
                <w:color w:val="auto"/>
                <w:sz w:val="20"/>
              </w:rPr>
              <w:t>22</w:t>
            </w:r>
            <w:r w:rsidRPr="00D5029A">
              <w:rPr>
                <w:color w:val="auto"/>
                <w:sz w:val="20"/>
              </w:rPr>
              <w:t>.iebilduma pamatojuma informācijas.</w:t>
            </w:r>
          </w:p>
          <w:p w14:paraId="10EE00CE" w14:textId="77777777" w:rsidR="00290E21" w:rsidRDefault="00290E21" w:rsidP="009828A4">
            <w:pPr>
              <w:ind w:firstLine="207"/>
              <w:rPr>
                <w:color w:val="auto"/>
                <w:sz w:val="20"/>
              </w:rPr>
            </w:pPr>
          </w:p>
          <w:p w14:paraId="27F283A6" w14:textId="77777777" w:rsidR="00BD478A" w:rsidRDefault="00EA6E83" w:rsidP="00BD478A">
            <w:pPr>
              <w:ind w:firstLine="207"/>
              <w:rPr>
                <w:color w:val="auto"/>
                <w:sz w:val="20"/>
              </w:rPr>
            </w:pPr>
            <w:r w:rsidRPr="00D5029A">
              <w:rPr>
                <w:color w:val="auto"/>
                <w:sz w:val="20"/>
              </w:rPr>
              <w:t>Plānotie grozījumi kā kritēriju paredz noteikt gada apgrozījumu nevis apgrozījumu dienā. Tādējādi, šajā gadījumā par mazu tirgotāju ir uzskatāms nodokļu maksātājs, kura iepriekšējā pārskata gada apgrozījums nepārsniedz 50 000 </w:t>
            </w:r>
            <w:proofErr w:type="spellStart"/>
            <w:r w:rsidRPr="00D5029A">
              <w:rPr>
                <w:i/>
                <w:iCs/>
                <w:color w:val="auto"/>
                <w:sz w:val="20"/>
              </w:rPr>
              <w:t>euro</w:t>
            </w:r>
            <w:proofErr w:type="spellEnd"/>
            <w:r w:rsidRPr="00D5029A">
              <w:rPr>
                <w:i/>
                <w:iCs/>
                <w:color w:val="auto"/>
                <w:sz w:val="20"/>
              </w:rPr>
              <w:t xml:space="preserve"> </w:t>
            </w:r>
            <w:r w:rsidRPr="00D5029A">
              <w:rPr>
                <w:color w:val="auto"/>
                <w:sz w:val="20"/>
              </w:rPr>
              <w:t xml:space="preserve">(tātad, tā vidējais dienas apgrozījums ir mazāks par 137 </w:t>
            </w:r>
            <w:proofErr w:type="spellStart"/>
            <w:r w:rsidRPr="00D5029A">
              <w:rPr>
                <w:i/>
                <w:iCs/>
                <w:color w:val="auto"/>
                <w:sz w:val="20"/>
              </w:rPr>
              <w:t>euro</w:t>
            </w:r>
            <w:proofErr w:type="spellEnd"/>
            <w:r w:rsidRPr="00D5029A">
              <w:rPr>
                <w:color w:val="auto"/>
                <w:sz w:val="20"/>
              </w:rPr>
              <w:t>).</w:t>
            </w:r>
          </w:p>
          <w:p w14:paraId="6E64195E" w14:textId="1EEA9212" w:rsidR="00AB02D1" w:rsidRPr="00D5029A" w:rsidRDefault="00EA6E83" w:rsidP="00BD478A">
            <w:pPr>
              <w:ind w:firstLine="207"/>
              <w:rPr>
                <w:color w:val="auto"/>
                <w:sz w:val="20"/>
              </w:rPr>
            </w:pPr>
            <w:r w:rsidRPr="00BD478A">
              <w:rPr>
                <w:color w:val="auto"/>
                <w:sz w:val="20"/>
              </w:rPr>
              <w:t>Attiecīgi nav atbalstāms piedāvājums, no kura izriet, ka par mazu tirgotāju būtu uzskatāms arī tāds nodokļu maksātājs, kura apgrozījums pārsniedz PVN maksātāja reģistrācijas pienākuma slieksni.</w:t>
            </w:r>
          </w:p>
        </w:tc>
      </w:tr>
      <w:tr w:rsidR="00AB02D1" w:rsidRPr="00D5029A" w14:paraId="6E641965" w14:textId="77777777" w:rsidTr="00F34E14">
        <w:tc>
          <w:tcPr>
            <w:tcW w:w="784" w:type="dxa"/>
            <w:shd w:val="clear" w:color="auto" w:fill="FFFFFF"/>
            <w:noWrap/>
            <w:tcMar>
              <w:top w:w="75" w:type="dxa"/>
              <w:left w:w="75" w:type="dxa"/>
              <w:bottom w:w="75" w:type="dxa"/>
              <w:right w:w="75" w:type="dxa"/>
            </w:tcMar>
          </w:tcPr>
          <w:p w14:paraId="6E641960" w14:textId="77777777" w:rsidR="00AB02D1" w:rsidRPr="00D5029A" w:rsidRDefault="00AB02D1" w:rsidP="00AB02D1">
            <w:pPr>
              <w:jc w:val="center"/>
              <w:rPr>
                <w:color w:val="auto"/>
                <w:sz w:val="20"/>
              </w:rPr>
            </w:pPr>
            <w:r w:rsidRPr="00D5029A">
              <w:rPr>
                <w:color w:val="auto"/>
                <w:sz w:val="20"/>
              </w:rPr>
              <w:t>37.</w:t>
            </w:r>
          </w:p>
        </w:tc>
        <w:tc>
          <w:tcPr>
            <w:tcW w:w="1418" w:type="dxa"/>
            <w:shd w:val="clear" w:color="auto" w:fill="FFFFFF"/>
            <w:noWrap/>
            <w:tcMar>
              <w:top w:w="75" w:type="dxa"/>
              <w:left w:w="75" w:type="dxa"/>
              <w:bottom w:w="75" w:type="dxa"/>
              <w:right w:w="75" w:type="dxa"/>
            </w:tcMar>
          </w:tcPr>
          <w:p w14:paraId="6E641961" w14:textId="77777777" w:rsidR="00AB02D1" w:rsidRPr="00D5029A" w:rsidRDefault="00AB02D1" w:rsidP="00AB02D1">
            <w:pPr>
              <w:jc w:val="left"/>
              <w:rPr>
                <w:color w:val="auto"/>
                <w:sz w:val="20"/>
              </w:rPr>
            </w:pPr>
            <w:r w:rsidRPr="00D5029A">
              <w:rPr>
                <w:color w:val="auto"/>
                <w:sz w:val="20"/>
              </w:rPr>
              <w:t xml:space="preserve">Kirils </w:t>
            </w:r>
            <w:proofErr w:type="spellStart"/>
            <w:r w:rsidRPr="00D5029A">
              <w:rPr>
                <w:color w:val="auto"/>
                <w:sz w:val="20"/>
              </w:rPr>
              <w:t>Solovjovs</w:t>
            </w:r>
            <w:proofErr w:type="spellEnd"/>
          </w:p>
        </w:tc>
        <w:tc>
          <w:tcPr>
            <w:tcW w:w="3827" w:type="dxa"/>
            <w:shd w:val="clear" w:color="auto" w:fill="FFFFFF"/>
            <w:noWrap/>
            <w:tcMar>
              <w:top w:w="75" w:type="dxa"/>
              <w:left w:w="75" w:type="dxa"/>
              <w:bottom w:w="75" w:type="dxa"/>
              <w:right w:w="75" w:type="dxa"/>
            </w:tcMar>
          </w:tcPr>
          <w:p w14:paraId="6E641962" w14:textId="768F26B7" w:rsidR="00AB02D1" w:rsidRPr="00D5029A" w:rsidRDefault="00AB02D1" w:rsidP="00AB02D1">
            <w:pPr>
              <w:jc w:val="left"/>
              <w:rPr>
                <w:color w:val="auto"/>
                <w:sz w:val="20"/>
              </w:rPr>
            </w:pPr>
            <w:r w:rsidRPr="00D5029A">
              <w:rPr>
                <w:color w:val="auto"/>
                <w:sz w:val="20"/>
              </w:rPr>
              <w:t>Attiecībā uz grozījumu 24-TA-1825 trešo pantu, kas nosaka papildināt likuma 30. pantu ar 1.</w:t>
            </w:r>
            <w:r w:rsidRPr="002A4FBA">
              <w:rPr>
                <w:color w:val="auto"/>
                <w:sz w:val="20"/>
                <w:vertAlign w:val="superscript"/>
              </w:rPr>
              <w:t>7</w:t>
            </w:r>
            <w:r w:rsidRPr="00D5029A">
              <w:rPr>
                <w:color w:val="auto"/>
                <w:sz w:val="20"/>
              </w:rPr>
              <w:t xml:space="preserve"> daļu šādā redakcijā:</w:t>
            </w:r>
            <w:r w:rsidRPr="00D5029A">
              <w:rPr>
                <w:color w:val="auto"/>
                <w:sz w:val="20"/>
              </w:rPr>
              <w:br/>
              <w:t xml:space="preserve">"(17) Nodokļu maksātājs, kura iepriekšējā pārskata gada apgrozījums pārsniedz 50 000 </w:t>
            </w:r>
            <w:proofErr w:type="spellStart"/>
            <w:r w:rsidRPr="00D5029A">
              <w:rPr>
                <w:color w:val="auto"/>
                <w:sz w:val="20"/>
              </w:rPr>
              <w:t>euro</w:t>
            </w:r>
            <w:proofErr w:type="spellEnd"/>
            <w:r w:rsidRPr="00D5029A">
              <w:rPr>
                <w:color w:val="auto"/>
                <w:sz w:val="20"/>
              </w:rPr>
              <w:t>, nodrošina iespēju par pakalpojumiem, kā arī veiktajiem darījumiem mazumtirdzniecībā norēķināties arī bezskaidrā naudā.", izsaku sekojošus iebildumus un lūgumus:</w:t>
            </w:r>
            <w:r w:rsidRPr="00D5029A">
              <w:rPr>
                <w:color w:val="auto"/>
                <w:sz w:val="20"/>
              </w:rPr>
              <w:br/>
              <w:t>1. Lūdzu anotācijā skaidrot, vai SEPA pārskaitījums izpildīs noteiktās prasības.</w:t>
            </w:r>
            <w:r w:rsidRPr="00D5029A">
              <w:rPr>
                <w:color w:val="auto"/>
                <w:sz w:val="20"/>
              </w:rPr>
              <w:br/>
              <w:t>2. Lūdzu veikt padziļinātu ietekmes analīzi, ņemot vērā ietekmēto mazumtirdzniecības uzņēmumu peļņas rādītājus, lai vērtētu, cik procentus no peļņas prasīs šīs prasības ieviešana.</w:t>
            </w:r>
            <w:r w:rsidRPr="00D5029A">
              <w:rPr>
                <w:color w:val="auto"/>
                <w:sz w:val="20"/>
              </w:rPr>
              <w:br/>
              <w:t xml:space="preserve">3. Vēršu uzmanību, ka maksājuma karšu pieņemšana mazumtirdzniecības vietā ar apgrozījumu 50 000 </w:t>
            </w:r>
            <w:proofErr w:type="spellStart"/>
            <w:r w:rsidRPr="00D5029A">
              <w:rPr>
                <w:color w:val="auto"/>
                <w:sz w:val="20"/>
              </w:rPr>
              <w:t>euro</w:t>
            </w:r>
            <w:proofErr w:type="spellEnd"/>
            <w:r w:rsidRPr="00D5029A">
              <w:rPr>
                <w:color w:val="auto"/>
                <w:sz w:val="20"/>
              </w:rPr>
              <w:t xml:space="preserve"> gadā, radīs no uzņēmējdarbības viedokļa nelietderīgus izdevumus 1000 - 4000 </w:t>
            </w:r>
            <w:proofErr w:type="spellStart"/>
            <w:r w:rsidRPr="00D5029A">
              <w:rPr>
                <w:color w:val="auto"/>
                <w:sz w:val="20"/>
              </w:rPr>
              <w:t>euro</w:t>
            </w:r>
            <w:proofErr w:type="spellEnd"/>
            <w:r w:rsidRPr="00D5029A">
              <w:rPr>
                <w:color w:val="auto"/>
                <w:sz w:val="20"/>
              </w:rPr>
              <w:t xml:space="preserve"> apmērā, tādējādi nebūtu pieļaujama tāda norma, kas piespiež </w:t>
            </w:r>
            <w:r w:rsidRPr="00D5029A">
              <w:rPr>
                <w:color w:val="auto"/>
                <w:sz w:val="20"/>
              </w:rPr>
              <w:lastRenderedPageBreak/>
              <w:t xml:space="preserve">veikt šādus ieguldījumus un pakļauj </w:t>
            </w:r>
            <w:proofErr w:type="spellStart"/>
            <w:r w:rsidRPr="00D5029A">
              <w:rPr>
                <w:color w:val="auto"/>
                <w:sz w:val="20"/>
              </w:rPr>
              <w:t>mikrouzņēmējus</w:t>
            </w:r>
            <w:proofErr w:type="spellEnd"/>
            <w:r w:rsidRPr="00D5029A">
              <w:rPr>
                <w:color w:val="auto"/>
                <w:sz w:val="20"/>
              </w:rPr>
              <w:t xml:space="preserve"> šādam ikgadējam slogam.</w:t>
            </w:r>
            <w:r w:rsidRPr="00D5029A">
              <w:rPr>
                <w:color w:val="auto"/>
                <w:sz w:val="20"/>
              </w:rPr>
              <w:br/>
              <w:t>3. Lūdzu izslēgt grozījumu projekta trešo pantu.</w:t>
            </w:r>
            <w:r w:rsidRPr="00D5029A">
              <w:rPr>
                <w:color w:val="auto"/>
                <w:sz w:val="20"/>
              </w:rPr>
              <w:br/>
              <w:t>4. Kā alternatīvu risinājumu lūdzu izskatāt veikt grozījumus un papildinājumus likuma grozījumu projektā, izsakot 3. pantu šādā redakcijā</w:t>
            </w:r>
            <w:r w:rsidRPr="00D5029A">
              <w:rPr>
                <w:color w:val="auto"/>
                <w:sz w:val="20"/>
              </w:rPr>
              <w:br/>
              <w:t> [3.] Papildināt likuma 30. pantu ar 1.7 daļu šādā redakcijā:</w:t>
            </w:r>
            <w:r w:rsidRPr="00D5029A">
              <w:rPr>
                <w:color w:val="auto"/>
                <w:sz w:val="20"/>
              </w:rPr>
              <w:br/>
              <w:t xml:space="preserve">"(17) Nodokļu maksātājs, kura iepriekšējā pārskata gada apgrozījums pārsniedz 50 000 </w:t>
            </w:r>
            <w:proofErr w:type="spellStart"/>
            <w:r w:rsidRPr="00D5029A">
              <w:rPr>
                <w:color w:val="auto"/>
                <w:sz w:val="20"/>
              </w:rPr>
              <w:t>euro</w:t>
            </w:r>
            <w:proofErr w:type="spellEnd"/>
            <w:r w:rsidRPr="00D5029A">
              <w:rPr>
                <w:color w:val="auto"/>
                <w:sz w:val="20"/>
              </w:rPr>
              <w:t xml:space="preserve">, nodrošina iespēju par pakalpojumiem, kā arī veiktajiem darījumiem mazumtirdzniecībā norēķināties arī bezskaidrā naudā, ja valsts attiecīgajā pārskata gadā ir nodrošinājusi atbalsta programmu bezskaidras naudas maksājumu mazumtirdzniecībā pieņemšanai, kas paredz, ka visus par </w:t>
            </w:r>
            <w:proofErr w:type="spellStart"/>
            <w:r w:rsidRPr="00D5029A">
              <w:rPr>
                <w:color w:val="auto"/>
                <w:sz w:val="20"/>
              </w:rPr>
              <w:t>šīš</w:t>
            </w:r>
            <w:proofErr w:type="spellEnd"/>
            <w:r w:rsidRPr="00D5029A">
              <w:rPr>
                <w:color w:val="auto"/>
                <w:sz w:val="20"/>
              </w:rPr>
              <w:t xml:space="preserve"> iespējas nodrošināšanu attiecināmos izdevumus sedz no valsts budžeta līdzekļiem.".</w:t>
            </w:r>
            <w:r w:rsidRPr="00D5029A">
              <w:rPr>
                <w:color w:val="auto"/>
                <w:sz w:val="20"/>
              </w:rPr>
              <w:br/>
              <w:t>un papildināt ar 4. pantu šādā redakcijā:</w:t>
            </w:r>
            <w:r w:rsidRPr="00D5029A">
              <w:rPr>
                <w:color w:val="auto"/>
                <w:sz w:val="20"/>
              </w:rPr>
              <w:br/>
              <w:t xml:space="preserve"> [4.] Papildināt </w:t>
            </w:r>
            <w:proofErr w:type="spellStart"/>
            <w:r w:rsidRPr="00D5029A">
              <w:rPr>
                <w:color w:val="auto"/>
                <w:sz w:val="20"/>
              </w:rPr>
              <w:t>liku,a</w:t>
            </w:r>
            <w:proofErr w:type="spellEnd"/>
            <w:r w:rsidRPr="00D5029A">
              <w:rPr>
                <w:color w:val="auto"/>
                <w:sz w:val="20"/>
              </w:rPr>
              <w:t xml:space="preserve"> pārejas noteikumus ar jaunu punktu šādā redakcijā:</w:t>
            </w:r>
            <w:r w:rsidRPr="00D5029A">
              <w:rPr>
                <w:color w:val="auto"/>
                <w:sz w:val="20"/>
              </w:rPr>
              <w:br/>
              <w:t xml:space="preserve">"Ministru kabinets līdz 2024. gada 1. decembrim izstrādā kārtību, kā valsts nodrošina atbalsta programmu bezskaidras naudas maksājumu mazumtirdzniecībā pieņemšanai, kas paredz, ka visus par </w:t>
            </w:r>
            <w:proofErr w:type="spellStart"/>
            <w:r w:rsidRPr="00D5029A">
              <w:rPr>
                <w:color w:val="auto"/>
                <w:sz w:val="20"/>
              </w:rPr>
              <w:t>šīš</w:t>
            </w:r>
            <w:proofErr w:type="spellEnd"/>
            <w:r w:rsidRPr="00D5029A">
              <w:rPr>
                <w:color w:val="auto"/>
                <w:sz w:val="20"/>
              </w:rPr>
              <w:t xml:space="preserve"> iespējas nodrošināšanu attiecināmos izdevumus sedz no valsts budžeta līdzekļiem.".</w:t>
            </w:r>
          </w:p>
        </w:tc>
        <w:tc>
          <w:tcPr>
            <w:tcW w:w="1276" w:type="dxa"/>
            <w:shd w:val="clear" w:color="auto" w:fill="FFFFFF"/>
            <w:noWrap/>
            <w:tcMar>
              <w:top w:w="75" w:type="dxa"/>
              <w:left w:w="75" w:type="dxa"/>
              <w:bottom w:w="75" w:type="dxa"/>
              <w:right w:w="75" w:type="dxa"/>
            </w:tcMar>
          </w:tcPr>
          <w:p w14:paraId="6E641963" w14:textId="728567B2" w:rsidR="00AB02D1" w:rsidRPr="008B135B" w:rsidRDefault="00EF55F7" w:rsidP="00AB02D1">
            <w:pPr>
              <w:jc w:val="left"/>
              <w:rPr>
                <w:bCs/>
                <w:color w:val="auto"/>
                <w:sz w:val="20"/>
              </w:rPr>
            </w:pPr>
            <w:r w:rsidRPr="008B135B">
              <w:rPr>
                <w:bCs/>
                <w:color w:val="auto"/>
                <w:sz w:val="20"/>
              </w:rPr>
              <w:lastRenderedPageBreak/>
              <w:t>Nav ņemts vērā</w:t>
            </w:r>
          </w:p>
        </w:tc>
        <w:tc>
          <w:tcPr>
            <w:tcW w:w="7262" w:type="dxa"/>
            <w:shd w:val="clear" w:color="auto" w:fill="FFFFFF"/>
            <w:noWrap/>
            <w:tcMar>
              <w:top w:w="75" w:type="dxa"/>
              <w:left w:w="75" w:type="dxa"/>
              <w:bottom w:w="75" w:type="dxa"/>
              <w:right w:w="75" w:type="dxa"/>
            </w:tcMar>
          </w:tcPr>
          <w:p w14:paraId="5F82B4B7" w14:textId="678DA65C" w:rsidR="00B547CE" w:rsidRPr="00D5029A" w:rsidRDefault="00B547CE" w:rsidP="00B547CE">
            <w:pPr>
              <w:ind w:firstLine="207"/>
              <w:rPr>
                <w:color w:val="auto"/>
                <w:sz w:val="20"/>
              </w:rPr>
            </w:pPr>
            <w:r>
              <w:rPr>
                <w:color w:val="auto"/>
                <w:sz w:val="20"/>
              </w:rPr>
              <w:t xml:space="preserve">Paskaidrojam, ka </w:t>
            </w:r>
            <w:r w:rsidRPr="00D5029A">
              <w:rPr>
                <w:color w:val="auto"/>
                <w:sz w:val="20"/>
              </w:rPr>
              <w:t>grozījumi, kas paredz nodokļu maksātāja, kura iepriekšējā pārskata gada apgrozījums pārsniedz 50 000 </w:t>
            </w:r>
            <w:proofErr w:type="spellStart"/>
            <w:r w:rsidRPr="00D5029A">
              <w:rPr>
                <w:i/>
                <w:iCs/>
                <w:color w:val="auto"/>
                <w:sz w:val="20"/>
              </w:rPr>
              <w:t>euro</w:t>
            </w:r>
            <w:proofErr w:type="spellEnd"/>
            <w:r w:rsidRPr="00D5029A">
              <w:rPr>
                <w:color w:val="auto"/>
                <w:sz w:val="20"/>
              </w:rPr>
              <w:t xml:space="preserve">, pienākumu nodrošināt klientiem iespēju norēķināties arī bezskaidras naudas veidā, </w:t>
            </w:r>
            <w:r w:rsidR="00EA6E83">
              <w:rPr>
                <w:color w:val="auto"/>
                <w:sz w:val="20"/>
              </w:rPr>
              <w:t xml:space="preserve">varētu </w:t>
            </w:r>
            <w:r w:rsidRPr="00D5029A">
              <w:rPr>
                <w:color w:val="auto"/>
                <w:sz w:val="20"/>
              </w:rPr>
              <w:t>ietekmē</w:t>
            </w:r>
            <w:r w:rsidR="00BB7DE7">
              <w:rPr>
                <w:color w:val="auto"/>
                <w:sz w:val="20"/>
              </w:rPr>
              <w:t>t</w:t>
            </w:r>
            <w:r w:rsidRPr="00D5029A">
              <w:rPr>
                <w:color w:val="auto"/>
                <w:sz w:val="20"/>
              </w:rPr>
              <w:t xml:space="preserve"> </w:t>
            </w:r>
            <w:r w:rsidR="00A64A4F">
              <w:rPr>
                <w:color w:val="auto"/>
                <w:sz w:val="20"/>
              </w:rPr>
              <w:t>tikai tos</w:t>
            </w:r>
            <w:r w:rsidR="00A64A4F" w:rsidRPr="00A64A4F">
              <w:rPr>
                <w:color w:val="auto"/>
                <w:sz w:val="20"/>
              </w:rPr>
              <w:t xml:space="preserve"> nodokļu maksātāju</w:t>
            </w:r>
            <w:r w:rsidR="00A64A4F">
              <w:rPr>
                <w:color w:val="auto"/>
                <w:sz w:val="20"/>
              </w:rPr>
              <w:t>s</w:t>
            </w:r>
            <w:r w:rsidR="00A64A4F" w:rsidRPr="00A64A4F">
              <w:rPr>
                <w:color w:val="auto"/>
                <w:sz w:val="20"/>
              </w:rPr>
              <w:t xml:space="preserve">, kuru deklarētais apgrozījums gada pārskatā ir vienāds vai lielāks par 50 tūkstošiem </w:t>
            </w:r>
            <w:proofErr w:type="spellStart"/>
            <w:r w:rsidR="00A64A4F" w:rsidRPr="00A64A4F">
              <w:rPr>
                <w:i/>
                <w:iCs/>
                <w:color w:val="auto"/>
                <w:sz w:val="20"/>
              </w:rPr>
              <w:t>euro</w:t>
            </w:r>
            <w:proofErr w:type="spellEnd"/>
            <w:r w:rsidR="00A64A4F" w:rsidRPr="00A64A4F">
              <w:rPr>
                <w:color w:val="auto"/>
                <w:sz w:val="20"/>
              </w:rPr>
              <w:t xml:space="preserve"> un kuriem </w:t>
            </w:r>
            <w:r w:rsidR="00A64A4F">
              <w:rPr>
                <w:color w:val="auto"/>
                <w:sz w:val="20"/>
              </w:rPr>
              <w:t>nav</w:t>
            </w:r>
            <w:r w:rsidR="00A64A4F" w:rsidRPr="00A64A4F">
              <w:rPr>
                <w:color w:val="auto"/>
                <w:sz w:val="20"/>
              </w:rPr>
              <w:t xml:space="preserve"> deklarēts bankas konts, piemēram, 2021.gadā </w:t>
            </w:r>
            <w:r w:rsidR="00A64A4F">
              <w:rPr>
                <w:color w:val="auto"/>
                <w:sz w:val="20"/>
              </w:rPr>
              <w:t xml:space="preserve">tādi bija </w:t>
            </w:r>
            <w:r w:rsidR="00A64A4F" w:rsidRPr="00A64A4F">
              <w:rPr>
                <w:color w:val="auto"/>
                <w:sz w:val="20"/>
              </w:rPr>
              <w:t>779 nodokļu maksātāj</w:t>
            </w:r>
            <w:r w:rsidR="00A64A4F">
              <w:rPr>
                <w:color w:val="auto"/>
                <w:sz w:val="20"/>
              </w:rPr>
              <w:t xml:space="preserve">i, </w:t>
            </w:r>
            <w:r w:rsidR="00A64A4F" w:rsidRPr="00A64A4F">
              <w:rPr>
                <w:color w:val="auto"/>
                <w:sz w:val="20"/>
              </w:rPr>
              <w:t>bet  2022.gad</w:t>
            </w:r>
            <w:r w:rsidR="00A64A4F">
              <w:rPr>
                <w:color w:val="auto"/>
                <w:sz w:val="20"/>
              </w:rPr>
              <w:t>ā -</w:t>
            </w:r>
            <w:r w:rsidR="00A64A4F" w:rsidRPr="00A64A4F">
              <w:rPr>
                <w:color w:val="auto"/>
                <w:sz w:val="20"/>
              </w:rPr>
              <w:t xml:space="preserve"> 265 nodokļu maksātāj</w:t>
            </w:r>
            <w:r w:rsidR="00A64A4F">
              <w:rPr>
                <w:color w:val="auto"/>
                <w:sz w:val="20"/>
              </w:rPr>
              <w:t xml:space="preserve">i. </w:t>
            </w:r>
          </w:p>
          <w:p w14:paraId="345BC840" w14:textId="0A5DB65D" w:rsidR="00B547CE" w:rsidRDefault="00B547CE" w:rsidP="00B547CE">
            <w:pPr>
              <w:ind w:firstLine="207"/>
              <w:rPr>
                <w:color w:val="auto"/>
                <w:sz w:val="20"/>
              </w:rPr>
            </w:pPr>
            <w:r w:rsidRPr="00D5029A">
              <w:rPr>
                <w:color w:val="auto"/>
                <w:sz w:val="20"/>
              </w:rPr>
              <w:t>Kā jau skaidrots šobrīd anotācijā, pamatojoties uz komerciālo izdevumu aprēķinu, vidēji POS termināļa izmantošanas izmaksas (iekārtas izmaksas un ar maksājumu saistītas mainīgās izmaksas) atmaksājas pie gada apgrozījuma virs 35 000 </w:t>
            </w:r>
            <w:proofErr w:type="spellStart"/>
            <w:r w:rsidRPr="00D5029A">
              <w:rPr>
                <w:i/>
                <w:iCs/>
                <w:color w:val="auto"/>
                <w:sz w:val="20"/>
              </w:rPr>
              <w:t>euro</w:t>
            </w:r>
            <w:proofErr w:type="spellEnd"/>
            <w:r w:rsidRPr="00D5029A">
              <w:rPr>
                <w:color w:val="auto"/>
                <w:sz w:val="20"/>
              </w:rPr>
              <w:t xml:space="preserve">. </w:t>
            </w:r>
            <w:r w:rsidR="006C35B4">
              <w:rPr>
                <w:color w:val="auto"/>
                <w:sz w:val="20"/>
              </w:rPr>
              <w:t xml:space="preserve"> Turklāt, ir pieejami arī tehnoloģiskie risinājumi, kuros POS iekārtas izmaksas vairs nepastāv – aplikācija mobilajā ierīcē.</w:t>
            </w:r>
          </w:p>
          <w:p w14:paraId="26A54DFC" w14:textId="77777777" w:rsidR="00230E39" w:rsidRDefault="00230E39" w:rsidP="000C6464">
            <w:pPr>
              <w:ind w:firstLine="207"/>
              <w:rPr>
                <w:color w:val="auto"/>
                <w:sz w:val="20"/>
              </w:rPr>
            </w:pPr>
          </w:p>
          <w:p w14:paraId="2EAD7EA3" w14:textId="35130CEE" w:rsidR="00D16C98" w:rsidRPr="00D5029A" w:rsidRDefault="00D16C98" w:rsidP="00D16C98">
            <w:pPr>
              <w:ind w:firstLine="207"/>
              <w:rPr>
                <w:color w:val="auto"/>
                <w:sz w:val="20"/>
              </w:rPr>
            </w:pPr>
            <w:r>
              <w:rPr>
                <w:color w:val="auto"/>
                <w:sz w:val="20"/>
              </w:rPr>
              <w:t xml:space="preserve">Informējam, ka </w:t>
            </w:r>
            <w:r w:rsidRPr="00D5029A">
              <w:rPr>
                <w:color w:val="auto"/>
                <w:sz w:val="20"/>
              </w:rPr>
              <w:t xml:space="preserve">anotācija ir papildināta ar Finanšu nozares asociācijas sagatavoto </w:t>
            </w:r>
            <w:r>
              <w:rPr>
                <w:color w:val="auto"/>
                <w:sz w:val="20"/>
              </w:rPr>
              <w:t>atbilstības</w:t>
            </w:r>
            <w:r w:rsidRPr="00D5029A">
              <w:rPr>
                <w:color w:val="auto"/>
                <w:sz w:val="20"/>
              </w:rPr>
              <w:t xml:space="preserve"> izmaksu aprēķinu, kas nepieciešam</w:t>
            </w:r>
            <w:r w:rsidR="00FF4A35">
              <w:rPr>
                <w:color w:val="auto"/>
                <w:sz w:val="20"/>
              </w:rPr>
              <w:t>a</w:t>
            </w:r>
            <w:r w:rsidRPr="00D5029A">
              <w:rPr>
                <w:color w:val="auto"/>
                <w:sz w:val="20"/>
              </w:rPr>
              <w:t xml:space="preserve">s, lai </w:t>
            </w:r>
            <w:r>
              <w:rPr>
                <w:color w:val="auto"/>
                <w:sz w:val="20"/>
              </w:rPr>
              <w:t>nodokļu maksātāji, kuri šobrīd klientiem nepiedāvā iespēju norēķināties arī ar bezskaidru naudu</w:t>
            </w:r>
            <w:r w:rsidR="00FF4A35">
              <w:rPr>
                <w:color w:val="auto"/>
                <w:sz w:val="20"/>
              </w:rPr>
              <w:t>, to turpmāk varētu nodrošināt.</w:t>
            </w:r>
          </w:p>
          <w:p w14:paraId="6E641964" w14:textId="1689916A" w:rsidR="00D16C98" w:rsidRPr="00D5029A" w:rsidRDefault="00D16C98" w:rsidP="000C6464">
            <w:pPr>
              <w:ind w:firstLine="207"/>
              <w:rPr>
                <w:color w:val="auto"/>
                <w:sz w:val="20"/>
              </w:rPr>
            </w:pPr>
          </w:p>
        </w:tc>
      </w:tr>
    </w:tbl>
    <w:p w14:paraId="6E641966" w14:textId="77777777" w:rsidR="001356B8" w:rsidRPr="00D5029A" w:rsidRDefault="001356B8">
      <w:pPr>
        <w:rPr>
          <w:color w:val="auto"/>
          <w:sz w:val="20"/>
        </w:rPr>
      </w:pPr>
    </w:p>
    <w:sectPr w:rsidR="001356B8" w:rsidRPr="00D5029A">
      <w:headerReference w:type="default" r:id="rId6"/>
      <w:footerReference w:type="default" r:id="rId7"/>
      <w:headerReference w:type="first" r:id="rId8"/>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B12B4" w14:textId="77777777" w:rsidR="00BA24AA" w:rsidRDefault="00BA24AA">
      <w:r>
        <w:separator/>
      </w:r>
    </w:p>
  </w:endnote>
  <w:endnote w:type="continuationSeparator" w:id="0">
    <w:p w14:paraId="6ADD3704" w14:textId="77777777" w:rsidR="00BA24AA" w:rsidRDefault="00BA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41967" w14:textId="07E68183" w:rsidR="000C39FA" w:rsidRPr="000F142B" w:rsidRDefault="001356B8">
    <w:pPr>
      <w:jc w:val="right"/>
      <w:rPr>
        <w:sz w:val="20"/>
      </w:rPr>
    </w:pPr>
    <w:r w:rsidRPr="000F142B">
      <w:rPr>
        <w:sz w:val="20"/>
      </w:rPr>
      <w:fldChar w:fldCharType="begin"/>
    </w:r>
    <w:r w:rsidRPr="000F142B">
      <w:rPr>
        <w:sz w:val="20"/>
      </w:rPr>
      <w:instrText>PAGE</w:instrText>
    </w:r>
    <w:r w:rsidRPr="000F142B">
      <w:rPr>
        <w:sz w:val="20"/>
      </w:rPr>
      <w:fldChar w:fldCharType="separate"/>
    </w:r>
    <w:r w:rsidR="00A268E5" w:rsidRPr="000F142B">
      <w:rPr>
        <w:noProof/>
        <w:sz w:val="20"/>
      </w:rPr>
      <w:t>2</w:t>
    </w:r>
    <w:r w:rsidRPr="000F142B">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F62E14" w14:textId="77777777" w:rsidR="00BA24AA" w:rsidRDefault="00BA24AA">
      <w:r>
        <w:separator/>
      </w:r>
    </w:p>
  </w:footnote>
  <w:footnote w:type="continuationSeparator" w:id="0">
    <w:p w14:paraId="4B9C583D" w14:textId="77777777" w:rsidR="00BA24AA" w:rsidRDefault="00BA2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41966" w14:textId="77777777" w:rsidR="000C39FA" w:rsidRPr="000F142B" w:rsidRDefault="001356B8">
    <w:pPr>
      <w:pStyle w:val="Header"/>
      <w:contextualSpacing w:val="0"/>
      <w:rPr>
        <w:sz w:val="20"/>
      </w:rPr>
    </w:pPr>
    <w:r w:rsidRPr="000F142B">
      <w:rPr>
        <w:sz w:val="20"/>
      </w:rPr>
      <w:t>Viedokļu pārskats 24-TA-1825</w:t>
    </w:r>
    <w:r w:rsidRPr="000F142B">
      <w:rPr>
        <w:sz w:val="20"/>
      </w:rPr>
      <w:br/>
      <w:t>Izdrukāts 05.09.2024. 08.30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41968" w14:textId="77777777" w:rsidR="000C39FA" w:rsidRDefault="001356B8">
    <w:pPr>
      <w:pStyle w:val="Header"/>
      <w:contextualSpacing w:val="0"/>
    </w:pPr>
    <w:r>
      <w:t>Viedokļu pārskats 24-TA-1825</w:t>
    </w:r>
    <w:r>
      <w:br/>
      <w:t>Izdrukāts 05.09.2024. 08.30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9FA"/>
    <w:rsid w:val="000010DC"/>
    <w:rsid w:val="00007ECC"/>
    <w:rsid w:val="0001102C"/>
    <w:rsid w:val="000132AD"/>
    <w:rsid w:val="00014F47"/>
    <w:rsid w:val="0001687E"/>
    <w:rsid w:val="00020AA0"/>
    <w:rsid w:val="00024B8C"/>
    <w:rsid w:val="00024EF2"/>
    <w:rsid w:val="00032ED6"/>
    <w:rsid w:val="0003339F"/>
    <w:rsid w:val="0004147B"/>
    <w:rsid w:val="00041CEF"/>
    <w:rsid w:val="0005273F"/>
    <w:rsid w:val="00055791"/>
    <w:rsid w:val="0007044B"/>
    <w:rsid w:val="0008011F"/>
    <w:rsid w:val="0008452B"/>
    <w:rsid w:val="00092F58"/>
    <w:rsid w:val="00095BAB"/>
    <w:rsid w:val="000A7855"/>
    <w:rsid w:val="000A7F8B"/>
    <w:rsid w:val="000B0F5C"/>
    <w:rsid w:val="000B1D89"/>
    <w:rsid w:val="000B6DCC"/>
    <w:rsid w:val="000C39FA"/>
    <w:rsid w:val="000C3E3B"/>
    <w:rsid w:val="000C435D"/>
    <w:rsid w:val="000C6464"/>
    <w:rsid w:val="000F142B"/>
    <w:rsid w:val="0010334D"/>
    <w:rsid w:val="00114E59"/>
    <w:rsid w:val="001157BB"/>
    <w:rsid w:val="00127352"/>
    <w:rsid w:val="0013207E"/>
    <w:rsid w:val="001356B8"/>
    <w:rsid w:val="00140B02"/>
    <w:rsid w:val="00162173"/>
    <w:rsid w:val="00164FD7"/>
    <w:rsid w:val="001673E2"/>
    <w:rsid w:val="001703D1"/>
    <w:rsid w:val="0017283E"/>
    <w:rsid w:val="00173671"/>
    <w:rsid w:val="001805F9"/>
    <w:rsid w:val="001A56EF"/>
    <w:rsid w:val="001A5B1E"/>
    <w:rsid w:val="001C5066"/>
    <w:rsid w:val="001D1D33"/>
    <w:rsid w:val="001F306A"/>
    <w:rsid w:val="002020FE"/>
    <w:rsid w:val="002203DE"/>
    <w:rsid w:val="00224936"/>
    <w:rsid w:val="00230E39"/>
    <w:rsid w:val="00235803"/>
    <w:rsid w:val="00237A80"/>
    <w:rsid w:val="002415A1"/>
    <w:rsid w:val="0025018E"/>
    <w:rsid w:val="00250755"/>
    <w:rsid w:val="002621FD"/>
    <w:rsid w:val="0027087E"/>
    <w:rsid w:val="00270A1B"/>
    <w:rsid w:val="00277B04"/>
    <w:rsid w:val="00282246"/>
    <w:rsid w:val="00284AA2"/>
    <w:rsid w:val="00290E21"/>
    <w:rsid w:val="002931B8"/>
    <w:rsid w:val="00296CEF"/>
    <w:rsid w:val="002A4FBA"/>
    <w:rsid w:val="002A7B2C"/>
    <w:rsid w:val="002C0385"/>
    <w:rsid w:val="002C0777"/>
    <w:rsid w:val="002E2E16"/>
    <w:rsid w:val="002F339E"/>
    <w:rsid w:val="002F491B"/>
    <w:rsid w:val="002F79AA"/>
    <w:rsid w:val="0030215F"/>
    <w:rsid w:val="00305B90"/>
    <w:rsid w:val="00307953"/>
    <w:rsid w:val="00320ADB"/>
    <w:rsid w:val="003231D7"/>
    <w:rsid w:val="00324E71"/>
    <w:rsid w:val="00326F86"/>
    <w:rsid w:val="00340E84"/>
    <w:rsid w:val="00345242"/>
    <w:rsid w:val="0035063A"/>
    <w:rsid w:val="003555C5"/>
    <w:rsid w:val="0035689F"/>
    <w:rsid w:val="003C12DE"/>
    <w:rsid w:val="003C49A3"/>
    <w:rsid w:val="003D0088"/>
    <w:rsid w:val="003D13EA"/>
    <w:rsid w:val="003D42BF"/>
    <w:rsid w:val="003F0837"/>
    <w:rsid w:val="003F7FA2"/>
    <w:rsid w:val="00406C7E"/>
    <w:rsid w:val="0040756F"/>
    <w:rsid w:val="00412070"/>
    <w:rsid w:val="0041570B"/>
    <w:rsid w:val="004306B4"/>
    <w:rsid w:val="00435545"/>
    <w:rsid w:val="00437B98"/>
    <w:rsid w:val="00441165"/>
    <w:rsid w:val="00441CED"/>
    <w:rsid w:val="00445D24"/>
    <w:rsid w:val="00453253"/>
    <w:rsid w:val="00455DBF"/>
    <w:rsid w:val="004725C4"/>
    <w:rsid w:val="00473491"/>
    <w:rsid w:val="004742ED"/>
    <w:rsid w:val="00480B8A"/>
    <w:rsid w:val="004A303C"/>
    <w:rsid w:val="004B3892"/>
    <w:rsid w:val="004D0E58"/>
    <w:rsid w:val="005001FD"/>
    <w:rsid w:val="00504311"/>
    <w:rsid w:val="00504CC4"/>
    <w:rsid w:val="00515604"/>
    <w:rsid w:val="0051783B"/>
    <w:rsid w:val="00517DF8"/>
    <w:rsid w:val="00524301"/>
    <w:rsid w:val="00530E79"/>
    <w:rsid w:val="0053484A"/>
    <w:rsid w:val="00540CB3"/>
    <w:rsid w:val="00543341"/>
    <w:rsid w:val="005515FA"/>
    <w:rsid w:val="00567309"/>
    <w:rsid w:val="00581745"/>
    <w:rsid w:val="00582460"/>
    <w:rsid w:val="00592F3D"/>
    <w:rsid w:val="005A7ED0"/>
    <w:rsid w:val="005B4352"/>
    <w:rsid w:val="005B6158"/>
    <w:rsid w:val="005B759C"/>
    <w:rsid w:val="005C18FE"/>
    <w:rsid w:val="005D1B7A"/>
    <w:rsid w:val="005E75C9"/>
    <w:rsid w:val="005E76EA"/>
    <w:rsid w:val="005F449C"/>
    <w:rsid w:val="005F4CDD"/>
    <w:rsid w:val="0060469A"/>
    <w:rsid w:val="006228B8"/>
    <w:rsid w:val="0062440E"/>
    <w:rsid w:val="00626EAD"/>
    <w:rsid w:val="0063354A"/>
    <w:rsid w:val="0064512D"/>
    <w:rsid w:val="0064567F"/>
    <w:rsid w:val="006543A9"/>
    <w:rsid w:val="00655A52"/>
    <w:rsid w:val="00656563"/>
    <w:rsid w:val="006571A9"/>
    <w:rsid w:val="006645D7"/>
    <w:rsid w:val="006646A9"/>
    <w:rsid w:val="006674D3"/>
    <w:rsid w:val="00677370"/>
    <w:rsid w:val="00680FCB"/>
    <w:rsid w:val="00685B7D"/>
    <w:rsid w:val="0068734C"/>
    <w:rsid w:val="006A7160"/>
    <w:rsid w:val="006C1500"/>
    <w:rsid w:val="006C35B4"/>
    <w:rsid w:val="006C4EE3"/>
    <w:rsid w:val="006C5B59"/>
    <w:rsid w:val="006D0138"/>
    <w:rsid w:val="006D4AEF"/>
    <w:rsid w:val="006F0A18"/>
    <w:rsid w:val="00714982"/>
    <w:rsid w:val="00720E28"/>
    <w:rsid w:val="00723004"/>
    <w:rsid w:val="007406B4"/>
    <w:rsid w:val="00741C29"/>
    <w:rsid w:val="007A5871"/>
    <w:rsid w:val="007B42A7"/>
    <w:rsid w:val="007B5283"/>
    <w:rsid w:val="007D0D6E"/>
    <w:rsid w:val="007D5DE0"/>
    <w:rsid w:val="007E3A03"/>
    <w:rsid w:val="0080468A"/>
    <w:rsid w:val="0080594E"/>
    <w:rsid w:val="008160B0"/>
    <w:rsid w:val="008371DC"/>
    <w:rsid w:val="00852BF3"/>
    <w:rsid w:val="00854176"/>
    <w:rsid w:val="00855E6C"/>
    <w:rsid w:val="00862FF2"/>
    <w:rsid w:val="008860E6"/>
    <w:rsid w:val="00886468"/>
    <w:rsid w:val="00891BDD"/>
    <w:rsid w:val="00893FBA"/>
    <w:rsid w:val="008A06EE"/>
    <w:rsid w:val="008B135B"/>
    <w:rsid w:val="008C202A"/>
    <w:rsid w:val="008C3551"/>
    <w:rsid w:val="008C56DC"/>
    <w:rsid w:val="008D0FE4"/>
    <w:rsid w:val="008D2D99"/>
    <w:rsid w:val="008D7618"/>
    <w:rsid w:val="008E306B"/>
    <w:rsid w:val="008F2091"/>
    <w:rsid w:val="008F298B"/>
    <w:rsid w:val="008F594F"/>
    <w:rsid w:val="008F7939"/>
    <w:rsid w:val="0090510A"/>
    <w:rsid w:val="00914E27"/>
    <w:rsid w:val="00916623"/>
    <w:rsid w:val="00925C8B"/>
    <w:rsid w:val="00933C8A"/>
    <w:rsid w:val="0095736F"/>
    <w:rsid w:val="00977B32"/>
    <w:rsid w:val="009825D7"/>
    <w:rsid w:val="009828A4"/>
    <w:rsid w:val="00997D76"/>
    <w:rsid w:val="009A4ED3"/>
    <w:rsid w:val="009B3A81"/>
    <w:rsid w:val="009B4FAE"/>
    <w:rsid w:val="009B5473"/>
    <w:rsid w:val="009C3B13"/>
    <w:rsid w:val="009D4706"/>
    <w:rsid w:val="009E685A"/>
    <w:rsid w:val="009E7B68"/>
    <w:rsid w:val="00A02B0D"/>
    <w:rsid w:val="00A17CEE"/>
    <w:rsid w:val="00A268E5"/>
    <w:rsid w:val="00A30315"/>
    <w:rsid w:val="00A32F77"/>
    <w:rsid w:val="00A562A8"/>
    <w:rsid w:val="00A600D8"/>
    <w:rsid w:val="00A64A4F"/>
    <w:rsid w:val="00A7338F"/>
    <w:rsid w:val="00A766C5"/>
    <w:rsid w:val="00A80685"/>
    <w:rsid w:val="00AA6A83"/>
    <w:rsid w:val="00AB02D1"/>
    <w:rsid w:val="00AC13E8"/>
    <w:rsid w:val="00AD27ED"/>
    <w:rsid w:val="00B125A0"/>
    <w:rsid w:val="00B226B7"/>
    <w:rsid w:val="00B24AB7"/>
    <w:rsid w:val="00B26E0D"/>
    <w:rsid w:val="00B307C8"/>
    <w:rsid w:val="00B30BD9"/>
    <w:rsid w:val="00B31472"/>
    <w:rsid w:val="00B3315C"/>
    <w:rsid w:val="00B34F98"/>
    <w:rsid w:val="00B36EB2"/>
    <w:rsid w:val="00B40DF9"/>
    <w:rsid w:val="00B43622"/>
    <w:rsid w:val="00B547CE"/>
    <w:rsid w:val="00B62A27"/>
    <w:rsid w:val="00B63F9C"/>
    <w:rsid w:val="00B6720A"/>
    <w:rsid w:val="00B83182"/>
    <w:rsid w:val="00B84539"/>
    <w:rsid w:val="00B86A8B"/>
    <w:rsid w:val="00BA24AA"/>
    <w:rsid w:val="00BA78F4"/>
    <w:rsid w:val="00BB7DE7"/>
    <w:rsid w:val="00BC18FD"/>
    <w:rsid w:val="00BD19AE"/>
    <w:rsid w:val="00BD478A"/>
    <w:rsid w:val="00BF16D3"/>
    <w:rsid w:val="00BF17CF"/>
    <w:rsid w:val="00BF1AF0"/>
    <w:rsid w:val="00BF22D7"/>
    <w:rsid w:val="00BF6984"/>
    <w:rsid w:val="00C0124F"/>
    <w:rsid w:val="00C04E1E"/>
    <w:rsid w:val="00C11101"/>
    <w:rsid w:val="00C12DFA"/>
    <w:rsid w:val="00C169A7"/>
    <w:rsid w:val="00C22EFB"/>
    <w:rsid w:val="00C27334"/>
    <w:rsid w:val="00C30819"/>
    <w:rsid w:val="00C40308"/>
    <w:rsid w:val="00C42DC7"/>
    <w:rsid w:val="00C438F0"/>
    <w:rsid w:val="00C60410"/>
    <w:rsid w:val="00C66470"/>
    <w:rsid w:val="00C66D57"/>
    <w:rsid w:val="00CB7597"/>
    <w:rsid w:val="00CC3C0C"/>
    <w:rsid w:val="00CD5619"/>
    <w:rsid w:val="00CE16C9"/>
    <w:rsid w:val="00CE21C4"/>
    <w:rsid w:val="00CF3D1B"/>
    <w:rsid w:val="00D005DD"/>
    <w:rsid w:val="00D1138E"/>
    <w:rsid w:val="00D16C98"/>
    <w:rsid w:val="00D4367D"/>
    <w:rsid w:val="00D5029A"/>
    <w:rsid w:val="00D722A7"/>
    <w:rsid w:val="00D730F0"/>
    <w:rsid w:val="00D80DE5"/>
    <w:rsid w:val="00D91C91"/>
    <w:rsid w:val="00DA3374"/>
    <w:rsid w:val="00DA3FEE"/>
    <w:rsid w:val="00DA4DC0"/>
    <w:rsid w:val="00DB1ABB"/>
    <w:rsid w:val="00DC6B6E"/>
    <w:rsid w:val="00DC716F"/>
    <w:rsid w:val="00DC71C7"/>
    <w:rsid w:val="00DC7434"/>
    <w:rsid w:val="00DE6B43"/>
    <w:rsid w:val="00DF2D86"/>
    <w:rsid w:val="00DF55AF"/>
    <w:rsid w:val="00DF6D37"/>
    <w:rsid w:val="00DF70B1"/>
    <w:rsid w:val="00E0447A"/>
    <w:rsid w:val="00E0670B"/>
    <w:rsid w:val="00E22CD3"/>
    <w:rsid w:val="00E4005B"/>
    <w:rsid w:val="00E60886"/>
    <w:rsid w:val="00E82738"/>
    <w:rsid w:val="00E84E42"/>
    <w:rsid w:val="00E957AC"/>
    <w:rsid w:val="00EA6699"/>
    <w:rsid w:val="00EA6E83"/>
    <w:rsid w:val="00EB10DA"/>
    <w:rsid w:val="00EC70B5"/>
    <w:rsid w:val="00EC7315"/>
    <w:rsid w:val="00ED6E1C"/>
    <w:rsid w:val="00ED76F0"/>
    <w:rsid w:val="00EE202B"/>
    <w:rsid w:val="00EE50E9"/>
    <w:rsid w:val="00EF55F7"/>
    <w:rsid w:val="00F05322"/>
    <w:rsid w:val="00F12331"/>
    <w:rsid w:val="00F13F16"/>
    <w:rsid w:val="00F16327"/>
    <w:rsid w:val="00F17C1B"/>
    <w:rsid w:val="00F34E14"/>
    <w:rsid w:val="00F35D45"/>
    <w:rsid w:val="00F415AE"/>
    <w:rsid w:val="00F451DF"/>
    <w:rsid w:val="00F4593F"/>
    <w:rsid w:val="00F53224"/>
    <w:rsid w:val="00F70441"/>
    <w:rsid w:val="00F716FB"/>
    <w:rsid w:val="00F80A65"/>
    <w:rsid w:val="00F84ED4"/>
    <w:rsid w:val="00F96E30"/>
    <w:rsid w:val="00F97631"/>
    <w:rsid w:val="00FA00AF"/>
    <w:rsid w:val="00FB4624"/>
    <w:rsid w:val="00FB4C06"/>
    <w:rsid w:val="00FC37D1"/>
    <w:rsid w:val="00FE3E11"/>
    <w:rsid w:val="00FE7018"/>
    <w:rsid w:val="00FF4A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1881"/>
  <w15:docId w15:val="{33047586-C154-4629-9648-C9CAB796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10334D"/>
    <w:pPr>
      <w:tabs>
        <w:tab w:val="center" w:pos="4153"/>
        <w:tab w:val="right" w:pos="8306"/>
      </w:tabs>
    </w:pPr>
  </w:style>
  <w:style w:type="character" w:customStyle="1" w:styleId="FooterChar">
    <w:name w:val="Footer Char"/>
    <w:basedOn w:val="DefaultParagraphFont"/>
    <w:link w:val="Footer"/>
    <w:uiPriority w:val="99"/>
    <w:rsid w:val="0010334D"/>
  </w:style>
  <w:style w:type="paragraph" w:styleId="ListParagraph">
    <w:name w:val="List Paragraph"/>
    <w:basedOn w:val="Normal"/>
    <w:uiPriority w:val="34"/>
    <w:qFormat/>
    <w:rsid w:val="005C18FE"/>
    <w:pPr>
      <w:ind w:left="720"/>
      <w:contextualSpacing/>
    </w:pPr>
  </w:style>
  <w:style w:type="paragraph" w:styleId="Revision">
    <w:name w:val="Revision"/>
    <w:hidden/>
    <w:uiPriority w:val="99"/>
    <w:semiHidden/>
    <w:rsid w:val="006F0A18"/>
    <w:pPr>
      <w:jc w:val="left"/>
    </w:pPr>
  </w:style>
  <w:style w:type="character" w:styleId="CommentReference">
    <w:name w:val="annotation reference"/>
    <w:basedOn w:val="DefaultParagraphFont"/>
    <w:uiPriority w:val="99"/>
    <w:semiHidden/>
    <w:unhideWhenUsed/>
    <w:rsid w:val="0035063A"/>
    <w:rPr>
      <w:sz w:val="16"/>
      <w:szCs w:val="16"/>
    </w:rPr>
  </w:style>
  <w:style w:type="paragraph" w:styleId="CommentText">
    <w:name w:val="annotation text"/>
    <w:basedOn w:val="Normal"/>
    <w:link w:val="CommentTextChar"/>
    <w:uiPriority w:val="99"/>
    <w:unhideWhenUsed/>
    <w:rsid w:val="0035063A"/>
    <w:rPr>
      <w:sz w:val="20"/>
    </w:rPr>
  </w:style>
  <w:style w:type="character" w:customStyle="1" w:styleId="CommentTextChar">
    <w:name w:val="Comment Text Char"/>
    <w:basedOn w:val="DefaultParagraphFont"/>
    <w:link w:val="CommentText"/>
    <w:uiPriority w:val="99"/>
    <w:rsid w:val="0035063A"/>
    <w:rPr>
      <w:sz w:val="20"/>
    </w:rPr>
  </w:style>
  <w:style w:type="paragraph" w:styleId="CommentSubject">
    <w:name w:val="annotation subject"/>
    <w:basedOn w:val="CommentText"/>
    <w:next w:val="CommentText"/>
    <w:link w:val="CommentSubjectChar"/>
    <w:uiPriority w:val="99"/>
    <w:semiHidden/>
    <w:unhideWhenUsed/>
    <w:rsid w:val="0035063A"/>
    <w:rPr>
      <w:b/>
      <w:bCs/>
    </w:rPr>
  </w:style>
  <w:style w:type="character" w:customStyle="1" w:styleId="CommentSubjectChar">
    <w:name w:val="Comment Subject Char"/>
    <w:basedOn w:val="CommentTextChar"/>
    <w:link w:val="CommentSubject"/>
    <w:uiPriority w:val="99"/>
    <w:semiHidden/>
    <w:rsid w:val="0035063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25</Pages>
  <Words>46992</Words>
  <Characters>26786</Characters>
  <Application>Microsoft Office Word</Application>
  <DocSecurity>0</DocSecurity>
  <Lines>223</Lines>
  <Paragraphs>147</Paragraphs>
  <ScaleCrop>false</ScaleCrop>
  <HeadingPairs>
    <vt:vector size="2" baseType="variant">
      <vt:variant>
        <vt:lpstr>Title</vt:lpstr>
      </vt:variant>
      <vt:variant>
        <vt:i4>1</vt:i4>
      </vt:variant>
    </vt:vector>
  </HeadingPairs>
  <TitlesOfParts>
    <vt:vector size="1" baseType="lpstr">
      <vt:lpstr>viedoklu_parskats_24-TA-1825.docx</vt:lpstr>
    </vt:vector>
  </TitlesOfParts>
  <Company>Finanšu Ministrija</Company>
  <LinksUpToDate>false</LinksUpToDate>
  <CharactersWithSpaces>73631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viedoklu_parskats_24-TA-1825.docx</dc:title>
  <dc:creator>Sanita Zviedre-Koņuševska</dc:creator>
  <cp:lastModifiedBy>Sanita Zviedre-Koņuševska</cp:lastModifiedBy>
  <cp:revision>2</cp:revision>
  <dcterms:created xsi:type="dcterms:W3CDTF">2024-09-10T12:45:00Z</dcterms:created>
  <dcterms:modified xsi:type="dcterms:W3CDTF">2024-09-10T12:45:00Z</dcterms:modified>
</cp:coreProperties>
</file>