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B57" w:rsidRPr="00B37B57" w:rsidRDefault="00A74F29" w:rsidP="00B37B57">
      <w:pPr>
        <w:rPr>
          <w:rFonts w:eastAsia="Times New Roman"/>
          <w:szCs w:val="24"/>
          <w:lang w:eastAsia="lv-LV"/>
        </w:rPr>
      </w:pPr>
      <w:r w:rsidRPr="00A74F29">
        <w:rPr>
          <w:rFonts w:eastAsia="Times New Roman"/>
          <w:szCs w:val="24"/>
          <w:lang w:eastAsia="lv-LV"/>
        </w:rPr>
        <w:t xml:space="preserve">Uz </w:t>
      </w:r>
      <w:r w:rsidR="006802C3">
        <w:rPr>
          <w:rFonts w:eastAsia="Times New Roman"/>
          <w:szCs w:val="24"/>
          <w:lang w:eastAsia="lv-LV"/>
        </w:rPr>
        <w:t>19</w:t>
      </w:r>
      <w:r w:rsidRPr="00A74F29">
        <w:rPr>
          <w:rFonts w:eastAsia="Times New Roman"/>
          <w:szCs w:val="24"/>
          <w:lang w:eastAsia="lv-LV"/>
        </w:rPr>
        <w:t>.0</w:t>
      </w:r>
      <w:r w:rsidR="00581992">
        <w:rPr>
          <w:rFonts w:eastAsia="Times New Roman"/>
          <w:szCs w:val="24"/>
          <w:lang w:eastAsia="lv-LV"/>
        </w:rPr>
        <w:t>8</w:t>
      </w:r>
      <w:r w:rsidRPr="00A74F29">
        <w:rPr>
          <w:rFonts w:eastAsia="Times New Roman"/>
          <w:szCs w:val="24"/>
          <w:lang w:eastAsia="lv-LV"/>
        </w:rPr>
        <w:t xml:space="preserve">.2021. </w:t>
      </w:r>
      <w:r w:rsidR="006802C3" w:rsidRPr="006802C3">
        <w:rPr>
          <w:rFonts w:eastAsia="Times New Roman"/>
          <w:szCs w:val="24"/>
          <w:lang w:eastAsia="lv-LV"/>
        </w:rPr>
        <w:t>VSS prot. Nr. 2</w:t>
      </w:r>
      <w:r w:rsidR="006802C3">
        <w:rPr>
          <w:rFonts w:eastAsia="Times New Roman"/>
          <w:szCs w:val="24"/>
          <w:lang w:eastAsia="lv-LV"/>
        </w:rPr>
        <w:t>9</w:t>
      </w:r>
      <w:r w:rsidR="006802C3" w:rsidRPr="006802C3">
        <w:rPr>
          <w:rFonts w:eastAsia="Times New Roman"/>
          <w:szCs w:val="24"/>
          <w:lang w:eastAsia="lv-LV"/>
        </w:rPr>
        <w:t xml:space="preserve"> </w:t>
      </w:r>
      <w:r w:rsidR="006802C3">
        <w:rPr>
          <w:rFonts w:eastAsia="Times New Roman"/>
          <w:szCs w:val="24"/>
          <w:lang w:eastAsia="lv-LV"/>
        </w:rPr>
        <w:t>2</w:t>
      </w:r>
      <w:r w:rsidR="002D2A9A">
        <w:rPr>
          <w:rFonts w:eastAsia="Times New Roman"/>
          <w:szCs w:val="24"/>
          <w:lang w:eastAsia="lv-LV"/>
        </w:rPr>
        <w:t>5</w:t>
      </w:r>
      <w:r w:rsidR="006802C3" w:rsidRPr="006802C3">
        <w:rPr>
          <w:rFonts w:eastAsia="Times New Roman"/>
          <w:szCs w:val="24"/>
          <w:lang w:eastAsia="lv-LV"/>
        </w:rPr>
        <w:t>. § (VSS-</w:t>
      </w:r>
      <w:r w:rsidR="006802C3">
        <w:rPr>
          <w:rFonts w:eastAsia="Times New Roman"/>
          <w:szCs w:val="24"/>
          <w:lang w:eastAsia="lv-LV"/>
        </w:rPr>
        <w:t>7</w:t>
      </w:r>
      <w:r w:rsidR="002D2A9A">
        <w:rPr>
          <w:rFonts w:eastAsia="Times New Roman"/>
          <w:szCs w:val="24"/>
          <w:lang w:eastAsia="lv-LV"/>
        </w:rPr>
        <w:t>80</w:t>
      </w:r>
      <w:r w:rsidR="006802C3" w:rsidRPr="006802C3">
        <w:rPr>
          <w:rFonts w:eastAsia="Times New Roman"/>
          <w:szCs w:val="24"/>
          <w:lang w:eastAsia="lv-LV"/>
        </w:rPr>
        <w:t>)</w:t>
      </w:r>
    </w:p>
    <w:p w:rsidR="00BD6336" w:rsidRPr="00830C51" w:rsidRDefault="006802C3" w:rsidP="00BD6336">
      <w:pPr>
        <w:jc w:val="right"/>
        <w:rPr>
          <w:b/>
          <w:sz w:val="28"/>
          <w:szCs w:val="27"/>
        </w:rPr>
      </w:pPr>
      <w:bookmarkStart w:id="0" w:name="_Hlk78793817"/>
      <w:r>
        <w:rPr>
          <w:b/>
          <w:sz w:val="28"/>
          <w:szCs w:val="27"/>
        </w:rPr>
        <w:t>Satiksmes</w:t>
      </w:r>
      <w:r w:rsidR="0083195A">
        <w:rPr>
          <w:b/>
          <w:sz w:val="28"/>
          <w:szCs w:val="27"/>
        </w:rPr>
        <w:t xml:space="preserve"> ministrijai</w:t>
      </w:r>
    </w:p>
    <w:bookmarkEnd w:id="0"/>
    <w:p w:rsidR="00BD6336" w:rsidRPr="00830C51" w:rsidRDefault="00BD6336" w:rsidP="00BD6336">
      <w:pPr>
        <w:jc w:val="left"/>
        <w:rPr>
          <w:i/>
          <w:sz w:val="27"/>
          <w:szCs w:val="27"/>
        </w:rPr>
      </w:pPr>
    </w:p>
    <w:p w:rsidR="00BD6336" w:rsidRPr="00C56A3A" w:rsidRDefault="00581992" w:rsidP="00D342DD">
      <w:pPr>
        <w:ind w:right="4123"/>
        <w:rPr>
          <w:i/>
          <w:iCs/>
          <w:sz w:val="28"/>
          <w:szCs w:val="28"/>
        </w:rPr>
      </w:pPr>
      <w:r w:rsidRPr="00C56A3A">
        <w:rPr>
          <w:i/>
          <w:iCs/>
          <w:sz w:val="28"/>
          <w:szCs w:val="28"/>
        </w:rPr>
        <w:t xml:space="preserve">Par </w:t>
      </w:r>
      <w:r w:rsidR="00C56A3A" w:rsidRPr="00C56A3A">
        <w:rPr>
          <w:i/>
          <w:iCs/>
          <w:sz w:val="28"/>
          <w:szCs w:val="28"/>
        </w:rPr>
        <w:t>Ministru kabineta noteikumu projektu</w:t>
      </w:r>
      <w:bookmarkStart w:id="1" w:name="_Hlk80951563"/>
      <w:r w:rsidR="002D2A9A" w:rsidRPr="002D2A9A">
        <w:rPr>
          <w:i/>
          <w:iCs/>
          <w:sz w:val="28"/>
          <w:szCs w:val="28"/>
        </w:rPr>
        <w:t xml:space="preserve"> "Kārtība, kādā elektronisko sakaru komersants aprīko elektronisko sakaru tīklu ar iekārtām, kas likumā noteiktajos gadījumos nodrošina operatīvās informācijas iegūšanu no tehniskajiem līdzekļiem un sarunu operatīvu noklausīšanos"</w:t>
      </w:r>
      <w:r w:rsidR="00C56A3A">
        <w:rPr>
          <w:i/>
          <w:iCs/>
          <w:sz w:val="28"/>
          <w:szCs w:val="28"/>
        </w:rPr>
        <w:t xml:space="preserve"> un tā anotāciju</w:t>
      </w:r>
    </w:p>
    <w:bookmarkEnd w:id="1"/>
    <w:p w:rsidR="00581992" w:rsidRPr="0049018B" w:rsidRDefault="00581992" w:rsidP="00BD6336">
      <w:pPr>
        <w:rPr>
          <w:sz w:val="28"/>
          <w:szCs w:val="28"/>
        </w:rPr>
      </w:pPr>
    </w:p>
    <w:p w:rsidR="004849D2" w:rsidRDefault="00A74F29" w:rsidP="004849D2">
      <w:pPr>
        <w:ind w:firstLine="567"/>
        <w:rPr>
          <w:sz w:val="28"/>
          <w:szCs w:val="28"/>
        </w:rPr>
      </w:pPr>
      <w:r w:rsidRPr="0049018B">
        <w:rPr>
          <w:sz w:val="28"/>
          <w:szCs w:val="28"/>
        </w:rPr>
        <w:t xml:space="preserve">Tieslietu ministrija ir izskatījusi </w:t>
      </w:r>
      <w:r w:rsidR="006802C3">
        <w:rPr>
          <w:sz w:val="28"/>
          <w:szCs w:val="28"/>
        </w:rPr>
        <w:t>Satiksmes</w:t>
      </w:r>
      <w:r w:rsidR="00DD151D" w:rsidRPr="0049018B">
        <w:rPr>
          <w:sz w:val="28"/>
          <w:szCs w:val="28"/>
        </w:rPr>
        <w:t xml:space="preserve"> ministrijas </w:t>
      </w:r>
      <w:r w:rsidRPr="0049018B">
        <w:rPr>
          <w:sz w:val="28"/>
          <w:szCs w:val="28"/>
        </w:rPr>
        <w:t xml:space="preserve">izstrādāto </w:t>
      </w:r>
      <w:bookmarkStart w:id="2" w:name="_Hlk76039044"/>
      <w:r w:rsidR="00C56A3A">
        <w:rPr>
          <w:sz w:val="28"/>
          <w:szCs w:val="28"/>
        </w:rPr>
        <w:t xml:space="preserve">Ministru kabineta noteikumu </w:t>
      </w:r>
      <w:r w:rsidR="00DD151D" w:rsidRPr="0049018B">
        <w:rPr>
          <w:sz w:val="28"/>
          <w:szCs w:val="28"/>
        </w:rPr>
        <w:t xml:space="preserve">projektu </w:t>
      </w:r>
      <w:r w:rsidR="002D2A9A" w:rsidRPr="002D2A9A">
        <w:rPr>
          <w:sz w:val="28"/>
          <w:szCs w:val="28"/>
        </w:rPr>
        <w:t>"Kārtība, kādā elektronisko sakaru komersants aprīko elektronisko sakaru tīklu ar iekārtām, kas likumā noteiktajos gadījumos nodrošina operatīvās informācijas iegūšanu no tehniskajiem līdzekļiem un sarunu operatīvu noklausīšanos"</w:t>
      </w:r>
      <w:r w:rsidR="007F2F38" w:rsidRPr="0049018B">
        <w:rPr>
          <w:sz w:val="28"/>
          <w:szCs w:val="28"/>
        </w:rPr>
        <w:t xml:space="preserve"> </w:t>
      </w:r>
      <w:r w:rsidR="002E0D2E" w:rsidRPr="0049018B">
        <w:rPr>
          <w:sz w:val="28"/>
          <w:szCs w:val="28"/>
        </w:rPr>
        <w:t>(turpmāk</w:t>
      </w:r>
      <w:r w:rsidR="0039036E">
        <w:rPr>
          <w:sz w:val="28"/>
          <w:szCs w:val="28"/>
        </w:rPr>
        <w:t> </w:t>
      </w:r>
      <w:r w:rsidR="002E0D2E" w:rsidRPr="0049018B">
        <w:rPr>
          <w:sz w:val="28"/>
          <w:szCs w:val="28"/>
        </w:rPr>
        <w:t>–</w:t>
      </w:r>
      <w:r w:rsidR="0039036E">
        <w:rPr>
          <w:sz w:val="28"/>
          <w:szCs w:val="28"/>
        </w:rPr>
        <w:t> </w:t>
      </w:r>
      <w:r w:rsidR="00C56A3A">
        <w:rPr>
          <w:sz w:val="28"/>
          <w:szCs w:val="28"/>
        </w:rPr>
        <w:t xml:space="preserve">noteikumu </w:t>
      </w:r>
      <w:r w:rsidR="002E0D2E" w:rsidRPr="0049018B">
        <w:rPr>
          <w:sz w:val="28"/>
          <w:szCs w:val="28"/>
        </w:rPr>
        <w:t xml:space="preserve">projekts) </w:t>
      </w:r>
      <w:r w:rsidR="00DD151D" w:rsidRPr="0049018B">
        <w:rPr>
          <w:sz w:val="28"/>
          <w:szCs w:val="28"/>
        </w:rPr>
        <w:t xml:space="preserve">un </w:t>
      </w:r>
      <w:bookmarkEnd w:id="2"/>
      <w:r w:rsidR="00C56A3A">
        <w:rPr>
          <w:sz w:val="28"/>
          <w:szCs w:val="28"/>
        </w:rPr>
        <w:t>tā anotāciju</w:t>
      </w:r>
      <w:r w:rsidRPr="0049018B">
        <w:rPr>
          <w:sz w:val="28"/>
          <w:szCs w:val="28"/>
        </w:rPr>
        <w:t xml:space="preserve"> un </w:t>
      </w:r>
      <w:r w:rsidR="006802C3" w:rsidRPr="002D2A9A">
        <w:rPr>
          <w:b/>
          <w:bCs/>
          <w:sz w:val="28"/>
          <w:szCs w:val="28"/>
        </w:rPr>
        <w:t>neatbalsta to</w:t>
      </w:r>
      <w:r w:rsidRPr="002D2A9A">
        <w:rPr>
          <w:b/>
          <w:bCs/>
          <w:sz w:val="28"/>
          <w:szCs w:val="28"/>
        </w:rPr>
        <w:t xml:space="preserve"> virzību</w:t>
      </w:r>
      <w:r w:rsidRPr="0049018B">
        <w:rPr>
          <w:sz w:val="28"/>
          <w:szCs w:val="28"/>
        </w:rPr>
        <w:t>, izsakot šādu iebildumu:</w:t>
      </w:r>
    </w:p>
    <w:p w:rsidR="004849D2" w:rsidRDefault="004849D2" w:rsidP="004849D2">
      <w:pPr>
        <w:ind w:firstLine="567"/>
        <w:rPr>
          <w:sz w:val="28"/>
          <w:szCs w:val="28"/>
        </w:rPr>
      </w:pPr>
      <w:r>
        <w:rPr>
          <w:sz w:val="28"/>
          <w:szCs w:val="28"/>
        </w:rPr>
        <w:t>Noteikumu p</w:t>
      </w:r>
      <w:r w:rsidRPr="004849D2">
        <w:rPr>
          <w:sz w:val="28"/>
          <w:szCs w:val="28"/>
        </w:rPr>
        <w:t>rojekta anotācij</w:t>
      </w:r>
      <w:r w:rsidR="00237C4B">
        <w:rPr>
          <w:sz w:val="28"/>
          <w:szCs w:val="28"/>
        </w:rPr>
        <w:t xml:space="preserve">ā </w:t>
      </w:r>
      <w:r w:rsidRPr="004849D2">
        <w:rPr>
          <w:sz w:val="28"/>
          <w:szCs w:val="28"/>
        </w:rPr>
        <w:t xml:space="preserve">norādīts, ka </w:t>
      </w:r>
      <w:r>
        <w:rPr>
          <w:sz w:val="28"/>
          <w:szCs w:val="28"/>
        </w:rPr>
        <w:t xml:space="preserve">noteikumu </w:t>
      </w:r>
      <w:r w:rsidRPr="004849D2">
        <w:rPr>
          <w:sz w:val="28"/>
          <w:szCs w:val="28"/>
        </w:rPr>
        <w:t xml:space="preserve">projekts sagatavots, pamatojoties uz likumprojektu "Elektronisko sakaru likums" (turpmāk – likumprojekts), "kas izstrādāts, lai ieviestu Eiropas Parlamenta un Padomes 2018. gada 11. decembra direktīvā Nr. 2018/1972/ES par Eiropas Elektronisko sakaru kodeksa izveidi noteiktos pasākumus. Stājoties spēkā </w:t>
      </w:r>
      <w:r>
        <w:rPr>
          <w:sz w:val="28"/>
          <w:szCs w:val="28"/>
        </w:rPr>
        <w:t>Elektronisko sakaru likumam</w:t>
      </w:r>
      <w:r w:rsidRPr="004849D2">
        <w:rPr>
          <w:sz w:val="28"/>
          <w:szCs w:val="28"/>
        </w:rPr>
        <w:t>, zaudēs spēku Ministru kabineta noteikumi elektronisko sakaru jomā, kas izdoti uz spēkā esošā E</w:t>
      </w:r>
      <w:r>
        <w:rPr>
          <w:sz w:val="28"/>
          <w:szCs w:val="28"/>
        </w:rPr>
        <w:t>lektronisko sakaru likuma</w:t>
      </w:r>
      <w:r w:rsidRPr="004849D2">
        <w:rPr>
          <w:sz w:val="28"/>
          <w:szCs w:val="28"/>
        </w:rPr>
        <w:t xml:space="preserve"> pamata. Ministru kabineta noteikumi elektronisko sakaru jomā stājas spēkā vienlaikus ar </w:t>
      </w:r>
      <w:r>
        <w:rPr>
          <w:sz w:val="28"/>
          <w:szCs w:val="28"/>
        </w:rPr>
        <w:t>Elektronisko sakaru likumu</w:t>
      </w:r>
      <w:r w:rsidRPr="004849D2">
        <w:rPr>
          <w:sz w:val="28"/>
          <w:szCs w:val="28"/>
        </w:rPr>
        <w:t>, kura spēkā stāšanās paredzēta 2021. gada 30. novembrī". No Valsts sekretāru sanāksmes 2021. gada 8. jūlija protokola Nr. 26 31.</w:t>
      </w:r>
      <w:bookmarkStart w:id="3" w:name="31"/>
      <w:r w:rsidRPr="004849D2">
        <w:rPr>
          <w:sz w:val="28"/>
          <w:szCs w:val="28"/>
        </w:rPr>
        <w:t>§</w:t>
      </w:r>
      <w:bookmarkEnd w:id="3"/>
      <w:r w:rsidRPr="004849D2">
        <w:rPr>
          <w:sz w:val="28"/>
          <w:szCs w:val="28"/>
        </w:rPr>
        <w:t xml:space="preserve"> izriet, ka likumprojekts vēl ir izstrādes stadijā. </w:t>
      </w:r>
      <w:r>
        <w:rPr>
          <w:sz w:val="28"/>
          <w:szCs w:val="28"/>
        </w:rPr>
        <w:t>Saistībā ar minēto v</w:t>
      </w:r>
      <w:r w:rsidRPr="004849D2">
        <w:rPr>
          <w:sz w:val="28"/>
          <w:szCs w:val="28"/>
        </w:rPr>
        <w:t xml:space="preserve">ēršam uzmanību, ka saskaņā ar Valsts iestāžu juridisko dienestu 2010. gada 12. marta sanāksmes </w:t>
      </w:r>
      <w:proofErr w:type="spellStart"/>
      <w:r w:rsidRPr="004849D2">
        <w:rPr>
          <w:sz w:val="28"/>
          <w:szCs w:val="28"/>
        </w:rPr>
        <w:t>protokollēmuma</w:t>
      </w:r>
      <w:proofErr w:type="spellEnd"/>
      <w:r w:rsidRPr="004849D2">
        <w:rPr>
          <w:sz w:val="28"/>
          <w:szCs w:val="28"/>
        </w:rPr>
        <w:t xml:space="preserve"> "Par grozījumiem Ministru kabineta 2009. gada 7. aprīļa noteikumos Nr. 300 "Ministru kabineta kārtības rullis" (Ministru kabineta 2010. gada 23. februāra noteikumi Nr. 170)" (prot. Nr. 2 1. §) 8. punktā noteikto ir atbalstāma Ministru kabineta noteikumu projektu izsludināšana Valsts sekretāru </w:t>
      </w:r>
      <w:r w:rsidRPr="004849D2">
        <w:rPr>
          <w:sz w:val="28"/>
          <w:szCs w:val="28"/>
        </w:rPr>
        <w:lastRenderedPageBreak/>
        <w:t>sanāksmē, kad likumprojekts Latvijas Republikas Saeimā (turpmāk – Saeima) izskatīts otrajā lasījumā, kā arī šādi Ministru kabineta noteikumu projekti var tikt izskatīti Ministru kabinetā pēc tam, kad likumprojekts pieņemts Saeimā</w:t>
      </w:r>
      <w:r>
        <w:rPr>
          <w:rStyle w:val="FootnoteReference"/>
          <w:sz w:val="28"/>
          <w:szCs w:val="28"/>
        </w:rPr>
        <w:footnoteReference w:id="1"/>
      </w:r>
      <w:r w:rsidRPr="004849D2">
        <w:rPr>
          <w:sz w:val="28"/>
          <w:szCs w:val="28"/>
        </w:rPr>
        <w:t>.</w:t>
      </w:r>
    </w:p>
    <w:p w:rsidR="004849D2" w:rsidRDefault="004849D2" w:rsidP="004849D2">
      <w:pPr>
        <w:ind w:firstLine="567"/>
        <w:rPr>
          <w:sz w:val="28"/>
          <w:szCs w:val="28"/>
        </w:rPr>
      </w:pPr>
      <w:r w:rsidRPr="004849D2">
        <w:rPr>
          <w:sz w:val="28"/>
          <w:szCs w:val="28"/>
        </w:rPr>
        <w:t xml:space="preserve">Ievērojot minēto, lai varētu izvērtēt </w:t>
      </w:r>
      <w:r>
        <w:rPr>
          <w:sz w:val="28"/>
          <w:szCs w:val="28"/>
        </w:rPr>
        <w:t xml:space="preserve">noteikumu </w:t>
      </w:r>
      <w:r w:rsidRPr="004849D2">
        <w:rPr>
          <w:sz w:val="28"/>
          <w:szCs w:val="28"/>
        </w:rPr>
        <w:t xml:space="preserve">projekta atbilstību likumprojektam, </w:t>
      </w:r>
      <w:r>
        <w:rPr>
          <w:sz w:val="28"/>
          <w:szCs w:val="28"/>
        </w:rPr>
        <w:t xml:space="preserve">noteikumu </w:t>
      </w:r>
      <w:r w:rsidRPr="004849D2">
        <w:rPr>
          <w:sz w:val="28"/>
          <w:szCs w:val="28"/>
        </w:rPr>
        <w:t>projekta turpmāka saskaņošana veicama pēc tam, kad likumprojekts būs pieņemts Saeimā otrajā lasījumā.</w:t>
      </w:r>
    </w:p>
    <w:p w:rsidR="00374EC3" w:rsidRDefault="00374EC3" w:rsidP="004849D2">
      <w:pPr>
        <w:ind w:firstLine="567"/>
        <w:rPr>
          <w:sz w:val="28"/>
          <w:szCs w:val="28"/>
        </w:rPr>
      </w:pPr>
    </w:p>
    <w:p w:rsidR="00AA633D" w:rsidRDefault="00374EC3" w:rsidP="00AA633D">
      <w:pPr>
        <w:ind w:firstLine="567"/>
        <w:rPr>
          <w:sz w:val="28"/>
          <w:szCs w:val="28"/>
        </w:rPr>
      </w:pPr>
      <w:r w:rsidRPr="00374EC3">
        <w:rPr>
          <w:sz w:val="28"/>
          <w:szCs w:val="28"/>
        </w:rPr>
        <w:t>Vienlaikus lūdzam</w:t>
      </w:r>
      <w:r w:rsidR="00237C4B">
        <w:rPr>
          <w:sz w:val="28"/>
          <w:szCs w:val="28"/>
        </w:rPr>
        <w:t xml:space="preserve"> </w:t>
      </w:r>
      <w:r w:rsidR="00D342DD">
        <w:rPr>
          <w:sz w:val="28"/>
          <w:szCs w:val="28"/>
        </w:rPr>
        <w:t xml:space="preserve">noteikumu projektā </w:t>
      </w:r>
      <w:r w:rsidRPr="00374EC3">
        <w:rPr>
          <w:sz w:val="28"/>
          <w:szCs w:val="28"/>
        </w:rPr>
        <w:t>novērst arī šād</w:t>
      </w:r>
      <w:r w:rsidR="00B773ED">
        <w:rPr>
          <w:sz w:val="28"/>
          <w:szCs w:val="28"/>
        </w:rPr>
        <w:t>as</w:t>
      </w:r>
      <w:r w:rsidRPr="00374EC3">
        <w:rPr>
          <w:sz w:val="28"/>
          <w:szCs w:val="28"/>
        </w:rPr>
        <w:t xml:space="preserve"> nepilnīb</w:t>
      </w:r>
      <w:r w:rsidR="00B773ED">
        <w:rPr>
          <w:sz w:val="28"/>
          <w:szCs w:val="28"/>
        </w:rPr>
        <w:t>as</w:t>
      </w:r>
      <w:r w:rsidRPr="00374EC3">
        <w:rPr>
          <w:sz w:val="28"/>
          <w:szCs w:val="28"/>
        </w:rPr>
        <w:t>:</w:t>
      </w:r>
    </w:p>
    <w:p w:rsidR="00374EC3" w:rsidRDefault="00AA633D" w:rsidP="00AA633D">
      <w:pPr>
        <w:ind w:firstLine="567"/>
        <w:rPr>
          <w:sz w:val="28"/>
          <w:szCs w:val="28"/>
        </w:rPr>
      </w:pPr>
      <w:r>
        <w:rPr>
          <w:sz w:val="28"/>
          <w:szCs w:val="28"/>
        </w:rPr>
        <w:t>1. Tiesiskās noteiktības nolūkā nepieciešams papildināt noteikumu projekta 3.2. apakšpunktu, norādot, no kura brīža aprēķināms divu mēnešu termiņš.</w:t>
      </w:r>
    </w:p>
    <w:p w:rsidR="00AA633D" w:rsidRDefault="00AA633D" w:rsidP="00AA633D">
      <w:pPr>
        <w:ind w:firstLine="567"/>
        <w:rPr>
          <w:sz w:val="28"/>
          <w:szCs w:val="28"/>
        </w:rPr>
      </w:pPr>
      <w:r>
        <w:rPr>
          <w:sz w:val="28"/>
          <w:szCs w:val="28"/>
        </w:rPr>
        <w:t>2</w:t>
      </w:r>
      <w:r w:rsidR="00B773ED">
        <w:rPr>
          <w:sz w:val="28"/>
          <w:szCs w:val="28"/>
        </w:rPr>
        <w:t>. Nepieciešams izvērtēt iespēju papildināt noteikumu projekta 3.3. apakšpunktu ar maksimālo termiņu, kād</w:t>
      </w:r>
      <w:r w:rsidR="008B046C">
        <w:rPr>
          <w:sz w:val="28"/>
          <w:szCs w:val="28"/>
        </w:rPr>
        <w:t>ā</w:t>
      </w:r>
      <w:r w:rsidR="00B773ED">
        <w:rPr>
          <w:sz w:val="28"/>
          <w:szCs w:val="28"/>
        </w:rPr>
        <w:t xml:space="preserve"> jābūt </w:t>
      </w:r>
      <w:r w:rsidR="00983A03">
        <w:rPr>
          <w:sz w:val="28"/>
          <w:szCs w:val="28"/>
        </w:rPr>
        <w:t>īstenotam projektam</w:t>
      </w:r>
      <w:r w:rsidR="00B773ED">
        <w:rPr>
          <w:sz w:val="28"/>
          <w:szCs w:val="28"/>
        </w:rPr>
        <w:t xml:space="preserve"> (</w:t>
      </w:r>
      <w:r w:rsidR="00983A03">
        <w:rPr>
          <w:sz w:val="28"/>
          <w:szCs w:val="28"/>
        </w:rPr>
        <w:t xml:space="preserve">t.i., </w:t>
      </w:r>
      <w:r w:rsidR="008B046C">
        <w:rPr>
          <w:sz w:val="28"/>
          <w:szCs w:val="28"/>
        </w:rPr>
        <w:t xml:space="preserve">ar </w:t>
      </w:r>
      <w:r w:rsidR="004A2447">
        <w:rPr>
          <w:sz w:val="28"/>
          <w:szCs w:val="28"/>
        </w:rPr>
        <w:t xml:space="preserve">maksimālo </w:t>
      </w:r>
      <w:r w:rsidR="00983A03">
        <w:rPr>
          <w:sz w:val="28"/>
          <w:szCs w:val="28"/>
        </w:rPr>
        <w:t>termiņ</w:t>
      </w:r>
      <w:r w:rsidR="008B046C">
        <w:rPr>
          <w:sz w:val="28"/>
          <w:szCs w:val="28"/>
        </w:rPr>
        <w:t>u</w:t>
      </w:r>
      <w:r w:rsidR="00983A03">
        <w:rPr>
          <w:sz w:val="28"/>
          <w:szCs w:val="28"/>
        </w:rPr>
        <w:t xml:space="preserve">, </w:t>
      </w:r>
      <w:r w:rsidR="00B773ED">
        <w:rPr>
          <w:sz w:val="28"/>
          <w:szCs w:val="28"/>
        </w:rPr>
        <w:t>ja Satversmes aizsardzības birojs ar komersantu nevienojas), tādējādi nodrošinot noteikumu projektā ietverto prasību efektīvu izpildi, kā arī attiecīgās normas nepārprotamu izteiksmi.</w:t>
      </w:r>
    </w:p>
    <w:p w:rsidR="00216CF2" w:rsidRDefault="00AA633D" w:rsidP="0039036E">
      <w:pPr>
        <w:ind w:firstLine="567"/>
        <w:rPr>
          <w:sz w:val="28"/>
          <w:szCs w:val="28"/>
        </w:rPr>
      </w:pPr>
      <w:r>
        <w:rPr>
          <w:sz w:val="28"/>
          <w:szCs w:val="28"/>
        </w:rPr>
        <w:t>3</w:t>
      </w:r>
      <w:r w:rsidR="00B773ED">
        <w:rPr>
          <w:sz w:val="28"/>
          <w:szCs w:val="28"/>
        </w:rPr>
        <w:t>. </w:t>
      </w:r>
      <w:r w:rsidR="0039036E">
        <w:rPr>
          <w:sz w:val="28"/>
          <w:szCs w:val="28"/>
        </w:rPr>
        <w:t>Ņemot vērā, ka atbilstoši likumprojektam līdz likumprojektā paredzēto Ministru kabineta</w:t>
      </w:r>
      <w:r w:rsidR="0039036E" w:rsidRPr="0039036E">
        <w:rPr>
          <w:sz w:val="28"/>
          <w:szCs w:val="28"/>
        </w:rPr>
        <w:t xml:space="preserve"> noteikumu spēkā stāšanās dienai tiek piemēroti </w:t>
      </w:r>
      <w:r w:rsidR="0039036E">
        <w:rPr>
          <w:sz w:val="28"/>
          <w:szCs w:val="28"/>
        </w:rPr>
        <w:t>vairāki</w:t>
      </w:r>
      <w:r w:rsidR="0039036E" w:rsidRPr="0039036E">
        <w:rPr>
          <w:sz w:val="28"/>
          <w:szCs w:val="28"/>
        </w:rPr>
        <w:t xml:space="preserve"> saskaņā ar </w:t>
      </w:r>
      <w:r w:rsidR="0039036E" w:rsidRPr="006802C3">
        <w:rPr>
          <w:sz w:val="28"/>
          <w:szCs w:val="28"/>
        </w:rPr>
        <w:t>"</w:t>
      </w:r>
      <w:r w:rsidR="0039036E" w:rsidRPr="0039036E">
        <w:rPr>
          <w:sz w:val="28"/>
          <w:szCs w:val="28"/>
        </w:rPr>
        <w:t>Elektronisko sakaru likumu</w:t>
      </w:r>
      <w:r w:rsidR="0039036E" w:rsidRPr="006802C3">
        <w:rPr>
          <w:sz w:val="28"/>
          <w:szCs w:val="28"/>
        </w:rPr>
        <w:t>"</w:t>
      </w:r>
      <w:r w:rsidR="0039036E" w:rsidRPr="0039036E">
        <w:rPr>
          <w:sz w:val="28"/>
          <w:szCs w:val="28"/>
        </w:rPr>
        <w:t xml:space="preserve"> izdotie Ministru kabineta noteikumi,</w:t>
      </w:r>
      <w:r w:rsidR="0039036E">
        <w:rPr>
          <w:sz w:val="28"/>
          <w:szCs w:val="28"/>
        </w:rPr>
        <w:t xml:space="preserve"> nepieciešams papildināt noteikumu projektu ar normu, kas paredz </w:t>
      </w:r>
      <w:r w:rsidR="006A7406">
        <w:rPr>
          <w:sz w:val="28"/>
          <w:szCs w:val="28"/>
        </w:rPr>
        <w:t xml:space="preserve">Ministru kabineta 2005. gada 9. augusta noteikumus Nr. 591 </w:t>
      </w:r>
      <w:r w:rsidR="006A7406" w:rsidRPr="006802C3">
        <w:rPr>
          <w:sz w:val="28"/>
          <w:szCs w:val="28"/>
        </w:rPr>
        <w:t>"</w:t>
      </w:r>
      <w:r w:rsidR="006A7406" w:rsidRPr="006A7406">
        <w:rPr>
          <w:sz w:val="28"/>
          <w:szCs w:val="28"/>
        </w:rPr>
        <w:t>Kārtība, kādā elektronisko sakaru komersants aprīko elektronisko sakaru tīklu ar iekārtām, kas likumā noteiktajos gadījumos nodrošina operatīvās informācijas iegūšanu no tehniskajiem līdzekļiem un sarunu operatīvu noklausīšanos</w:t>
      </w:r>
      <w:r w:rsidR="006A7406" w:rsidRPr="006802C3">
        <w:rPr>
          <w:sz w:val="28"/>
          <w:szCs w:val="28"/>
        </w:rPr>
        <w:t>"</w:t>
      </w:r>
      <w:r w:rsidR="00073513">
        <w:rPr>
          <w:sz w:val="28"/>
          <w:szCs w:val="28"/>
        </w:rPr>
        <w:t xml:space="preserve"> atzīt par spēku zaudējušiem</w:t>
      </w:r>
      <w:r w:rsidR="008B046C">
        <w:rPr>
          <w:sz w:val="28"/>
          <w:szCs w:val="28"/>
        </w:rPr>
        <w:t>, ievērojot</w:t>
      </w:r>
      <w:r w:rsidR="00073513">
        <w:rPr>
          <w:sz w:val="28"/>
          <w:szCs w:val="28"/>
        </w:rPr>
        <w:t xml:space="preserve"> Ministru kabineta 2009. gada 3. februāra noteikumu Nr. 108 </w:t>
      </w:r>
      <w:r w:rsidR="00073513" w:rsidRPr="006802C3">
        <w:rPr>
          <w:sz w:val="28"/>
          <w:szCs w:val="28"/>
        </w:rPr>
        <w:t>"</w:t>
      </w:r>
      <w:r w:rsidR="00073513" w:rsidRPr="00073513">
        <w:rPr>
          <w:sz w:val="28"/>
          <w:szCs w:val="28"/>
        </w:rPr>
        <w:t>Normatīvo aktu projektu sagatavošanas noteikumi</w:t>
      </w:r>
      <w:r w:rsidR="00073513" w:rsidRPr="006802C3">
        <w:rPr>
          <w:sz w:val="28"/>
          <w:szCs w:val="28"/>
        </w:rPr>
        <w:t>"</w:t>
      </w:r>
      <w:r w:rsidR="00903229">
        <w:rPr>
          <w:sz w:val="28"/>
          <w:szCs w:val="28"/>
        </w:rPr>
        <w:t xml:space="preserve"> 158.2. apakšpunkt</w:t>
      </w:r>
      <w:r w:rsidR="008B046C">
        <w:rPr>
          <w:sz w:val="28"/>
          <w:szCs w:val="28"/>
        </w:rPr>
        <w:t>u</w:t>
      </w:r>
      <w:r w:rsidR="00312D6B">
        <w:rPr>
          <w:sz w:val="28"/>
          <w:szCs w:val="28"/>
        </w:rPr>
        <w:t>, 159.</w:t>
      </w:r>
      <w:r w:rsidR="00903229">
        <w:rPr>
          <w:sz w:val="28"/>
          <w:szCs w:val="28"/>
        </w:rPr>
        <w:t xml:space="preserve"> un 160. punkt</w:t>
      </w:r>
      <w:r w:rsidR="008B046C">
        <w:rPr>
          <w:sz w:val="28"/>
          <w:szCs w:val="28"/>
        </w:rPr>
        <w:t>u</w:t>
      </w:r>
      <w:r w:rsidR="00073513">
        <w:rPr>
          <w:sz w:val="28"/>
          <w:szCs w:val="28"/>
        </w:rPr>
        <w:t>.</w:t>
      </w:r>
    </w:p>
    <w:p w:rsidR="0039036E" w:rsidRDefault="0039036E" w:rsidP="0039036E">
      <w:pPr>
        <w:ind w:firstLine="567"/>
        <w:rPr>
          <w:sz w:val="28"/>
          <w:szCs w:val="28"/>
        </w:rPr>
      </w:pPr>
    </w:p>
    <w:p w:rsidR="0039036E" w:rsidRDefault="0039036E" w:rsidP="0039036E">
      <w:pPr>
        <w:ind w:firstLine="567"/>
        <w:rPr>
          <w:sz w:val="28"/>
          <w:szCs w:val="28"/>
        </w:rPr>
      </w:pPr>
    </w:p>
    <w:p w:rsidR="00A74F29" w:rsidRPr="0049018B" w:rsidRDefault="00A74F29" w:rsidP="00A74F29">
      <w:pPr>
        <w:tabs>
          <w:tab w:val="left" w:pos="709"/>
          <w:tab w:val="left" w:pos="993"/>
        </w:tabs>
        <w:rPr>
          <w:sz w:val="28"/>
          <w:szCs w:val="28"/>
        </w:rPr>
      </w:pPr>
      <w:r w:rsidRPr="0049018B">
        <w:rPr>
          <w:sz w:val="28"/>
          <w:szCs w:val="28"/>
        </w:rPr>
        <w:t>Valsts sekretāra vietnie</w:t>
      </w:r>
      <w:r w:rsidR="00C617D8">
        <w:rPr>
          <w:sz w:val="28"/>
          <w:szCs w:val="28"/>
        </w:rPr>
        <w:t>ce</w:t>
      </w:r>
    </w:p>
    <w:p w:rsidR="00C617D8" w:rsidRPr="0049018B" w:rsidRDefault="00A74F29" w:rsidP="000544A9">
      <w:pPr>
        <w:tabs>
          <w:tab w:val="left" w:pos="709"/>
          <w:tab w:val="left" w:pos="993"/>
        </w:tabs>
        <w:rPr>
          <w:sz w:val="28"/>
          <w:szCs w:val="28"/>
        </w:rPr>
      </w:pPr>
      <w:r w:rsidRPr="0049018B">
        <w:rPr>
          <w:sz w:val="28"/>
          <w:szCs w:val="28"/>
        </w:rPr>
        <w:t>tiesību politikas jautājumos</w:t>
      </w:r>
      <w:r w:rsidRPr="0049018B">
        <w:rPr>
          <w:sz w:val="28"/>
          <w:szCs w:val="28"/>
        </w:rPr>
        <w:tab/>
      </w:r>
      <w:r w:rsidRPr="0049018B">
        <w:rPr>
          <w:sz w:val="28"/>
          <w:szCs w:val="28"/>
        </w:rPr>
        <w:tab/>
      </w:r>
      <w:r w:rsidRPr="0049018B">
        <w:rPr>
          <w:sz w:val="28"/>
          <w:szCs w:val="28"/>
        </w:rPr>
        <w:tab/>
      </w:r>
      <w:r w:rsidRPr="0049018B">
        <w:rPr>
          <w:sz w:val="28"/>
          <w:szCs w:val="28"/>
        </w:rPr>
        <w:tab/>
      </w:r>
      <w:r w:rsidRPr="0049018B">
        <w:rPr>
          <w:sz w:val="28"/>
          <w:szCs w:val="28"/>
        </w:rPr>
        <w:tab/>
      </w:r>
      <w:r w:rsidR="007F33DE" w:rsidRPr="0049018B">
        <w:rPr>
          <w:sz w:val="28"/>
          <w:szCs w:val="28"/>
        </w:rPr>
        <w:tab/>
      </w:r>
      <w:r w:rsidR="00C617D8">
        <w:rPr>
          <w:sz w:val="28"/>
          <w:szCs w:val="28"/>
        </w:rPr>
        <w:t xml:space="preserve">Laila </w:t>
      </w:r>
      <w:proofErr w:type="spellStart"/>
      <w:r w:rsidR="00C617D8">
        <w:rPr>
          <w:sz w:val="28"/>
          <w:szCs w:val="28"/>
        </w:rPr>
        <w:t>Medina</w:t>
      </w:r>
      <w:proofErr w:type="spellEnd"/>
    </w:p>
    <w:p w:rsidR="001842DA" w:rsidRDefault="001842DA" w:rsidP="000544A9">
      <w:pPr>
        <w:tabs>
          <w:tab w:val="left" w:pos="709"/>
          <w:tab w:val="left" w:pos="993"/>
        </w:tabs>
        <w:rPr>
          <w:sz w:val="26"/>
          <w:szCs w:val="26"/>
        </w:rPr>
      </w:pPr>
    </w:p>
    <w:p w:rsidR="00216CF2" w:rsidRPr="005222DB" w:rsidRDefault="00216CF2" w:rsidP="000544A9">
      <w:pPr>
        <w:tabs>
          <w:tab w:val="left" w:pos="709"/>
          <w:tab w:val="left" w:pos="993"/>
        </w:tabs>
        <w:rPr>
          <w:sz w:val="26"/>
          <w:szCs w:val="26"/>
        </w:rPr>
      </w:pPr>
    </w:p>
    <w:p w:rsidR="0013312D" w:rsidRPr="0013312D" w:rsidRDefault="0013312D" w:rsidP="0013312D">
      <w:pPr>
        <w:tabs>
          <w:tab w:val="left" w:pos="709"/>
          <w:tab w:val="left" w:pos="993"/>
        </w:tabs>
        <w:rPr>
          <w:sz w:val="18"/>
          <w:szCs w:val="20"/>
        </w:rPr>
      </w:pPr>
      <w:r w:rsidRPr="0013312D">
        <w:rPr>
          <w:sz w:val="18"/>
          <w:szCs w:val="20"/>
        </w:rPr>
        <w:t xml:space="preserve">V. </w:t>
      </w:r>
      <w:proofErr w:type="spellStart"/>
      <w:r w:rsidRPr="0013312D">
        <w:rPr>
          <w:sz w:val="18"/>
          <w:szCs w:val="20"/>
        </w:rPr>
        <w:t>Blūmentāls</w:t>
      </w:r>
      <w:proofErr w:type="spellEnd"/>
    </w:p>
    <w:p w:rsidR="0013312D" w:rsidRPr="0013312D" w:rsidRDefault="0013312D" w:rsidP="0013312D">
      <w:pPr>
        <w:tabs>
          <w:tab w:val="left" w:pos="709"/>
          <w:tab w:val="left" w:pos="993"/>
        </w:tabs>
        <w:rPr>
          <w:sz w:val="18"/>
          <w:szCs w:val="20"/>
        </w:rPr>
      </w:pPr>
      <w:r w:rsidRPr="0013312D">
        <w:rPr>
          <w:sz w:val="18"/>
          <w:szCs w:val="20"/>
        </w:rPr>
        <w:t>Valststiesību departamenta</w:t>
      </w:r>
    </w:p>
    <w:p w:rsidR="0013312D" w:rsidRPr="0013312D" w:rsidRDefault="0013312D" w:rsidP="0013312D">
      <w:pPr>
        <w:tabs>
          <w:tab w:val="left" w:pos="709"/>
          <w:tab w:val="left" w:pos="993"/>
        </w:tabs>
        <w:rPr>
          <w:sz w:val="18"/>
          <w:szCs w:val="20"/>
        </w:rPr>
      </w:pPr>
      <w:r w:rsidRPr="0013312D">
        <w:rPr>
          <w:sz w:val="18"/>
          <w:szCs w:val="20"/>
        </w:rPr>
        <w:t>Starptautisko publisko tiesību nodaļas jurists</w:t>
      </w:r>
    </w:p>
    <w:p w:rsidR="00F93452" w:rsidRPr="00FD3514" w:rsidRDefault="0013312D" w:rsidP="0030246D">
      <w:pPr>
        <w:tabs>
          <w:tab w:val="left" w:pos="709"/>
          <w:tab w:val="left" w:pos="993"/>
        </w:tabs>
        <w:rPr>
          <w:sz w:val="18"/>
          <w:szCs w:val="20"/>
        </w:rPr>
      </w:pPr>
      <w:r w:rsidRPr="0013312D">
        <w:rPr>
          <w:sz w:val="18"/>
          <w:szCs w:val="20"/>
        </w:rPr>
        <w:t xml:space="preserve">67036927, </w:t>
      </w:r>
      <w:r w:rsidR="00F93452" w:rsidRPr="00F93452">
        <w:rPr>
          <w:sz w:val="18"/>
          <w:szCs w:val="20"/>
        </w:rPr>
        <w:t>viesturs.blumentals@tm.gov.lv</w:t>
      </w:r>
    </w:p>
    <w:sectPr w:rsidR="00F93452" w:rsidRPr="00FD3514" w:rsidSect="005222DB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64B5" w:rsidRDefault="00E064B5">
      <w:r>
        <w:separator/>
      </w:r>
    </w:p>
  </w:endnote>
  <w:endnote w:type="continuationSeparator" w:id="0">
    <w:p w:rsidR="00E064B5" w:rsidRDefault="00E064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5B9" w:rsidRPr="00E222E6" w:rsidRDefault="00E222E6" w:rsidP="00E222E6">
    <w:pPr>
      <w:pStyle w:val="Footer"/>
    </w:pPr>
    <w:r w:rsidRPr="00A824DB">
      <w:rPr>
        <w:sz w:val="20"/>
      </w:rPr>
      <w:t>TMAtz_</w:t>
    </w:r>
    <w:r>
      <w:rPr>
        <w:sz w:val="20"/>
      </w:rPr>
      <w:t>02</w:t>
    </w:r>
    <w:r w:rsidRPr="00A824DB">
      <w:rPr>
        <w:sz w:val="20"/>
      </w:rPr>
      <w:t>0</w:t>
    </w:r>
    <w:r>
      <w:rPr>
        <w:sz w:val="20"/>
      </w:rPr>
      <w:t>9</w:t>
    </w:r>
    <w:r w:rsidRPr="00A824DB">
      <w:rPr>
        <w:sz w:val="20"/>
      </w:rPr>
      <w:t>21_</w:t>
    </w:r>
    <w:r>
      <w:rPr>
        <w:sz w:val="20"/>
      </w:rPr>
      <w:t>SM_VSS-7</w:t>
    </w:r>
    <w:r w:rsidR="002D2A9A">
      <w:rPr>
        <w:sz w:val="20"/>
      </w:rPr>
      <w:t>80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5B9" w:rsidRPr="00DB7022" w:rsidRDefault="00DB7022" w:rsidP="00DB7022">
    <w:pPr>
      <w:pStyle w:val="Footer"/>
    </w:pPr>
    <w:bookmarkStart w:id="4" w:name="_Hlk78794014"/>
    <w:bookmarkStart w:id="5" w:name="_Hlk78794015"/>
    <w:bookmarkStart w:id="6" w:name="_Hlk78794016"/>
    <w:bookmarkStart w:id="7" w:name="_Hlk78794017"/>
    <w:bookmarkStart w:id="8" w:name="_Hlk78794018"/>
    <w:bookmarkStart w:id="9" w:name="_Hlk78794019"/>
    <w:r w:rsidRPr="00A824DB">
      <w:rPr>
        <w:sz w:val="20"/>
      </w:rPr>
      <w:t>TMAtz_</w:t>
    </w:r>
    <w:r w:rsidR="00E222E6">
      <w:rPr>
        <w:sz w:val="20"/>
      </w:rPr>
      <w:t>02</w:t>
    </w:r>
    <w:r w:rsidRPr="00A824DB">
      <w:rPr>
        <w:sz w:val="20"/>
      </w:rPr>
      <w:t>0</w:t>
    </w:r>
    <w:r w:rsidR="00E222E6">
      <w:rPr>
        <w:sz w:val="20"/>
      </w:rPr>
      <w:t>9</w:t>
    </w:r>
    <w:r w:rsidRPr="00A824DB">
      <w:rPr>
        <w:sz w:val="20"/>
      </w:rPr>
      <w:t>21_</w:t>
    </w:r>
    <w:r w:rsidR="00E222E6">
      <w:rPr>
        <w:sz w:val="20"/>
      </w:rPr>
      <w:t>S</w:t>
    </w:r>
    <w:r>
      <w:rPr>
        <w:sz w:val="20"/>
      </w:rPr>
      <w:t>M_</w:t>
    </w:r>
    <w:bookmarkEnd w:id="4"/>
    <w:bookmarkEnd w:id="5"/>
    <w:bookmarkEnd w:id="6"/>
    <w:bookmarkEnd w:id="7"/>
    <w:bookmarkEnd w:id="8"/>
    <w:bookmarkEnd w:id="9"/>
    <w:r w:rsidR="00E222E6">
      <w:rPr>
        <w:sz w:val="20"/>
      </w:rPr>
      <w:t>VSS-7</w:t>
    </w:r>
    <w:r w:rsidR="002D2A9A">
      <w:rPr>
        <w:sz w:val="20"/>
      </w:rPr>
      <w:t>80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64B5" w:rsidRDefault="00E064B5">
      <w:r>
        <w:separator/>
      </w:r>
    </w:p>
  </w:footnote>
  <w:footnote w:type="continuationSeparator" w:id="0">
    <w:p w:rsidR="00E064B5" w:rsidRDefault="00E064B5">
      <w:r>
        <w:continuationSeparator/>
      </w:r>
    </w:p>
  </w:footnote>
  <w:footnote w:id="1">
    <w:p w:rsidR="004849D2" w:rsidRDefault="004849D2" w:rsidP="004849D2">
      <w:pPr>
        <w:pStyle w:val="FootnoteText"/>
      </w:pPr>
      <w:r>
        <w:rPr>
          <w:rStyle w:val="FootnoteReference"/>
        </w:rPr>
        <w:footnoteRef/>
      </w:r>
      <w:r>
        <w:t xml:space="preserve"> Vispārēji tiek atzīts, ka arī Ministru kabineta noteikumu izstrādi ir ieteicams uzsākt tikai tad, kad attiecīgais likumprojekts Saeimā ir pieņemts vismaz 2.</w:t>
      </w:r>
      <w:r w:rsidR="004756F2">
        <w:t> </w:t>
      </w:r>
      <w:r>
        <w:t>lasījumā, jo 2.</w:t>
      </w:r>
      <w:r w:rsidR="004756F2">
        <w:t> </w:t>
      </w:r>
      <w:r>
        <w:t>lasījumā Saeima konceptuāli atbalsta likumprojekta tekstu, tajā skaitā likumprojekta tekstā iekļauto deleģējumu Ministru kabineta noteikumu izdošanai. Likumprojekta teksts 3.</w:t>
      </w:r>
      <w:r w:rsidR="004756F2">
        <w:t> </w:t>
      </w:r>
      <w:r>
        <w:t>lasījuma gaitā Saeimā parasti tiek tikai redakcionāli uzlabots. Tātad pēc 2.</w:t>
      </w:r>
      <w:r w:rsidR="004756F2">
        <w:t> </w:t>
      </w:r>
      <w:r>
        <w:t>lasījuma var rēķināties, ka likums paredzēs nepieciešamību izstrādāt noteikta satura Ministru kabineta noteikumus (Sk. Tiesību akta projekta ietekmes sākotnējā izvērtēšana. Metodiskie norādījumi/rokasgrāmata:</w:t>
      </w:r>
    </w:p>
    <w:p w:rsidR="004849D2" w:rsidRDefault="004849D2" w:rsidP="004849D2">
      <w:pPr>
        <w:pStyle w:val="FootnoteText"/>
      </w:pPr>
      <w:r>
        <w:t>https://www.mk.gov.lv/sites/default/files/editor/metodika_gala1.pdf).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7847357"/>
      <w:docPartObj>
        <w:docPartGallery w:val="Page Numbers (Top of Page)"/>
        <w:docPartUnique/>
      </w:docPartObj>
    </w:sdtPr>
    <w:sdtContent>
      <w:p w:rsidR="004C25B9" w:rsidRDefault="00965F0C">
        <w:pPr>
          <w:pStyle w:val="Header"/>
          <w:jc w:val="center"/>
        </w:pPr>
        <w:r>
          <w:fldChar w:fldCharType="begin"/>
        </w:r>
        <w:r w:rsidR="004C25B9">
          <w:instrText>PAGE   \* MERGEFORMAT</w:instrText>
        </w:r>
        <w:r>
          <w:fldChar w:fldCharType="separate"/>
        </w:r>
        <w:r w:rsidR="00BF2AF1">
          <w:rPr>
            <w:noProof/>
          </w:rPr>
          <w:t>2</w:t>
        </w:r>
        <w:r>
          <w:fldChar w:fldCharType="end"/>
        </w:r>
      </w:p>
    </w:sdtContent>
  </w:sdt>
  <w:p w:rsidR="004C25B9" w:rsidRDefault="004C25B9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5B9" w:rsidRDefault="004C25B9" w:rsidP="00A34ACB">
    <w:pPr>
      <w:pStyle w:val="Header"/>
    </w:pPr>
  </w:p>
  <w:p w:rsidR="004C25B9" w:rsidRDefault="004C25B9" w:rsidP="00A34ACB">
    <w:pPr>
      <w:pStyle w:val="Header"/>
    </w:pPr>
    <w:r>
      <w:rPr>
        <w:noProof/>
        <w:lang w:eastAsia="lv-LV"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5915025" cy="1066800"/>
          <wp:effectExtent l="0" t="0" r="0" b="0"/>
          <wp:wrapNone/>
          <wp:docPr id="7" name="Attēls 10" descr="\\ts.gov.lv\tmdfs\BB\lk1201\My Documents\DOKUMENTI\RIIKOJUMI\VEIDLAPAS_2015\vienkrasu_header_veidlapa_6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0" descr="\\ts.gov.lv\tmdfs\BB\lk1201\My Documents\DOKUMENTI\RIIKOJUMI\VEIDLAPAS_2015\vienkrasu_header_veidlapa_6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25B9" w:rsidRDefault="004C25B9" w:rsidP="00A34ACB">
    <w:pPr>
      <w:pStyle w:val="Header"/>
    </w:pPr>
  </w:p>
  <w:p w:rsidR="004C25B9" w:rsidRDefault="004C25B9" w:rsidP="00A34ACB">
    <w:pPr>
      <w:pStyle w:val="Header"/>
    </w:pPr>
  </w:p>
  <w:p w:rsidR="004C25B9" w:rsidRDefault="004C25B9" w:rsidP="00A34ACB">
    <w:pPr>
      <w:pStyle w:val="Header"/>
    </w:pPr>
  </w:p>
  <w:p w:rsidR="004C25B9" w:rsidRDefault="004C25B9" w:rsidP="00A34ACB">
    <w:pPr>
      <w:pStyle w:val="Header"/>
    </w:pPr>
  </w:p>
  <w:p w:rsidR="004C25B9" w:rsidRDefault="004C25B9" w:rsidP="00A34ACB">
    <w:pPr>
      <w:pStyle w:val="Header"/>
    </w:pPr>
  </w:p>
  <w:p w:rsidR="004C25B9" w:rsidRDefault="004C25B9" w:rsidP="00A34ACB">
    <w:pPr>
      <w:pStyle w:val="Header"/>
    </w:pPr>
  </w:p>
  <w:p w:rsidR="004C25B9" w:rsidRDefault="004C25B9" w:rsidP="00A34ACB">
    <w:pPr>
      <w:pStyle w:val="Header"/>
    </w:pPr>
  </w:p>
  <w:p w:rsidR="004C25B9" w:rsidRDefault="004C25B9" w:rsidP="00A34ACB">
    <w:pPr>
      <w:pStyle w:val="Header"/>
    </w:pPr>
  </w:p>
  <w:p w:rsidR="004C25B9" w:rsidRPr="00815277" w:rsidRDefault="00965F0C" w:rsidP="00A34ACB">
    <w:pPr>
      <w:pStyle w:val="Header"/>
    </w:pPr>
    <w:r w:rsidRPr="00965F0C">
      <w:rPr>
        <w:noProof/>
        <w:lang w:val="en-GB" w:eastAsia="en-GB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81923" type="#_x0000_t202" style="position:absolute;left:0;text-align:left;margin-left:92.25pt;margin-top:159.9pt;width:459.75pt;height:24.75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I/ZeP3pAQAAtwMAAA4AAAAAAAAAAAAAAAAALgIAAGRycy9lMm9Eb2Mu&#10;eG1sUEsBAi0AFAAGAAgAAAAhAPP0/G3gAAAADAEAAA8AAAAAAAAAAAAAAAAAQwQAAGRycy9kb3du&#10;cmV2LnhtbFBLBQYAAAAABAAEAPMAAABQBQAAAAA=&#10;" filled="f" stroked="f">
          <v:textbox inset="0,0,0,0">
            <w:txbxContent>
              <w:p w:rsidR="004C25B9" w:rsidRPr="006C6018" w:rsidRDefault="004C25B9" w:rsidP="00A34ACB">
                <w:pPr>
                  <w:spacing w:line="194" w:lineRule="exact"/>
                  <w:ind w:left="20" w:right="-45"/>
                  <w:jc w:val="center"/>
                  <w:rPr>
                    <w:rFonts w:eastAsia="Times New Roman"/>
                    <w:sz w:val="17"/>
                    <w:szCs w:val="17"/>
                  </w:rPr>
                </w:pPr>
                <w:r w:rsidRPr="006C6018">
                  <w:rPr>
                    <w:rFonts w:eastAsia="Times New Roman"/>
                    <w:sz w:val="17"/>
                    <w:szCs w:val="17"/>
                  </w:rPr>
                  <w:t xml:space="preserve">Brīvības bulvāris 36, Rīga, LV-1536; tālr.: 67036801, 67036716, 67036721; fakss: 67210823, 67285575; </w:t>
                </w:r>
              </w:p>
              <w:p w:rsidR="004C25B9" w:rsidRPr="006C6018" w:rsidRDefault="004C25B9" w:rsidP="00A34ACB">
                <w:pPr>
                  <w:spacing w:line="194" w:lineRule="exact"/>
                  <w:ind w:left="20" w:right="-45"/>
                  <w:jc w:val="center"/>
                  <w:rPr>
                    <w:rFonts w:eastAsia="Times New Roman"/>
                    <w:sz w:val="17"/>
                    <w:szCs w:val="17"/>
                  </w:rPr>
                </w:pPr>
                <w:r w:rsidRPr="006C6018">
                  <w:rPr>
                    <w:rFonts w:eastAsia="Times New Roman"/>
                    <w:sz w:val="17"/>
                    <w:szCs w:val="17"/>
                  </w:rPr>
                  <w:t xml:space="preserve">e-pasts: </w:t>
                </w:r>
                <w:proofErr w:type="spellStart"/>
                <w:r w:rsidR="0041068E" w:rsidRPr="0041068E">
                  <w:rPr>
                    <w:rFonts w:eastAsia="Times New Roman"/>
                    <w:sz w:val="17"/>
                    <w:szCs w:val="17"/>
                  </w:rPr>
                  <w:t>pasts@tm.gov.lv</w:t>
                </w:r>
                <w:proofErr w:type="spellEnd"/>
                <w:r w:rsidRPr="006C6018">
                  <w:rPr>
                    <w:rFonts w:eastAsia="Times New Roman"/>
                    <w:sz w:val="17"/>
                    <w:szCs w:val="17"/>
                  </w:rPr>
                  <w:t xml:space="preserve">; </w:t>
                </w:r>
                <w:proofErr w:type="spellStart"/>
                <w:r w:rsidRPr="006C6018">
                  <w:rPr>
                    <w:rFonts w:eastAsia="Times New Roman"/>
                    <w:sz w:val="17"/>
                    <w:szCs w:val="17"/>
                  </w:rPr>
                  <w:t>www.tm.gov.lv</w:t>
                </w:r>
                <w:proofErr w:type="spellEnd"/>
              </w:p>
            </w:txbxContent>
          </v:textbox>
          <w10:wrap anchorx="page" anchory="page"/>
        </v:shape>
      </w:pict>
    </w:r>
    <w:r w:rsidRPr="00965F0C">
      <w:rPr>
        <w:noProof/>
        <w:lang w:val="en-GB" w:eastAsia="en-GB"/>
      </w:rPr>
      <w:pict>
        <v:group id="Group 41" o:spid="_x0000_s81921" style="position:absolute;left:0;text-align:left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">
          <v:shape id="Freeform 42" o:spid="_x0000_s81922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:rsidR="004C25B9" w:rsidRPr="00C836FF" w:rsidRDefault="004C25B9" w:rsidP="00AB4E8A">
    <w:pPr>
      <w:jc w:val="center"/>
      <w:rPr>
        <w:szCs w:val="24"/>
      </w:rPr>
    </w:pPr>
    <w:r w:rsidRPr="00C836FF">
      <w:rPr>
        <w:szCs w:val="24"/>
      </w:rPr>
      <w:t>Rīgā</w:t>
    </w:r>
  </w:p>
  <w:p w:rsidR="004C25B9" w:rsidRPr="00C836FF" w:rsidRDefault="004C25B9" w:rsidP="00AB4E8A">
    <w:pPr>
      <w:jc w:val="center"/>
      <w:rPr>
        <w:szCs w:val="24"/>
      </w:rPr>
    </w:pPr>
  </w:p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/>
    </w:tblPr>
    <w:tblGrid>
      <w:gridCol w:w="1810"/>
      <w:gridCol w:w="420"/>
      <w:gridCol w:w="1890"/>
    </w:tblGrid>
    <w:tr w:rsidR="004C25B9" w:rsidTr="007931CB">
      <w:tc>
        <w:tcPr>
          <w:tcW w:w="1810" w:type="dxa"/>
        </w:tcPr>
        <w:p w:rsidR="004C25B9" w:rsidRDefault="004C25B9" w:rsidP="00E11DA3">
          <w:pPr>
            <w:pStyle w:val="Header"/>
            <w:jc w:val="center"/>
            <w:rPr>
              <w:szCs w:val="24"/>
            </w:rPr>
          </w:pPr>
          <w:r>
            <w:t>03.09.2021</w:t>
          </w:r>
        </w:p>
      </w:tc>
      <w:tc>
        <w:tcPr>
          <w:tcW w:w="420" w:type="dxa"/>
          <w:tcBorders>
            <w:bottom w:val="nil"/>
          </w:tcBorders>
        </w:tcPr>
        <w:p w:rsidR="004C25B9" w:rsidRDefault="004C25B9" w:rsidP="00E11DA3">
          <w:pPr>
            <w:pStyle w:val="Header"/>
            <w:rPr>
              <w:szCs w:val="24"/>
            </w:rPr>
          </w:pPr>
          <w:r>
            <w:rPr>
              <w:szCs w:val="24"/>
            </w:rPr>
            <w:t xml:space="preserve"> Nr.</w:t>
          </w:r>
        </w:p>
      </w:tc>
      <w:tc>
        <w:tcPr>
          <w:tcW w:w="1890" w:type="dxa"/>
        </w:tcPr>
        <w:p w:rsidR="004C25B9" w:rsidRDefault="004C25B9" w:rsidP="00E11DA3">
          <w:pPr>
            <w:pStyle w:val="Header"/>
            <w:jc w:val="center"/>
            <w:rPr>
              <w:szCs w:val="24"/>
            </w:rPr>
          </w:pPr>
          <w:r>
            <w:t>1-9.1/963</w:t>
          </w:r>
        </w:p>
      </w:tc>
    </w:tr>
  </w:tbl>
  <w:p w:rsidR="004C25B9" w:rsidRPr="00C836FF" w:rsidRDefault="004C25B9" w:rsidP="00E11DA3">
    <w:pPr>
      <w:tabs>
        <w:tab w:val="center" w:pos="4320"/>
        <w:tab w:val="right" w:pos="8640"/>
      </w:tabs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5F07EF4"/>
    <w:multiLevelType w:val="hybridMultilevel"/>
    <w:tmpl w:val="5A42103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164990"/>
    <w:multiLevelType w:val="hybridMultilevel"/>
    <w:tmpl w:val="4FA24B34"/>
    <w:lvl w:ilvl="0" w:tplc="A0E4DD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58C45A6"/>
    <w:multiLevelType w:val="multilevel"/>
    <w:tmpl w:val="158C45A6"/>
    <w:lvl w:ilvl="0">
      <w:start w:val="2023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>
    <w:nsid w:val="18900094"/>
    <w:multiLevelType w:val="hybridMultilevel"/>
    <w:tmpl w:val="5EAA2C0A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B3324D"/>
    <w:multiLevelType w:val="hybridMultilevel"/>
    <w:tmpl w:val="AE0EE4A2"/>
    <w:lvl w:ilvl="0" w:tplc="186ADACE">
      <w:start w:val="1"/>
      <w:numFmt w:val="decimal"/>
      <w:lvlText w:val="%1."/>
      <w:lvlJc w:val="left"/>
      <w:pPr>
        <w:ind w:left="1069" w:hanging="360"/>
      </w:pPr>
    </w:lvl>
    <w:lvl w:ilvl="1" w:tplc="04260019">
      <w:start w:val="1"/>
      <w:numFmt w:val="lowerLetter"/>
      <w:lvlText w:val="%2."/>
      <w:lvlJc w:val="left"/>
      <w:pPr>
        <w:ind w:left="1789" w:hanging="360"/>
      </w:pPr>
    </w:lvl>
    <w:lvl w:ilvl="2" w:tplc="0426001B">
      <w:start w:val="1"/>
      <w:numFmt w:val="lowerRoman"/>
      <w:lvlText w:val="%3."/>
      <w:lvlJc w:val="right"/>
      <w:pPr>
        <w:ind w:left="2509" w:hanging="180"/>
      </w:pPr>
    </w:lvl>
    <w:lvl w:ilvl="3" w:tplc="0426000F">
      <w:start w:val="1"/>
      <w:numFmt w:val="decimal"/>
      <w:lvlText w:val="%4."/>
      <w:lvlJc w:val="left"/>
      <w:pPr>
        <w:ind w:left="3229" w:hanging="360"/>
      </w:pPr>
    </w:lvl>
    <w:lvl w:ilvl="4" w:tplc="04260019">
      <w:start w:val="1"/>
      <w:numFmt w:val="lowerLetter"/>
      <w:lvlText w:val="%5."/>
      <w:lvlJc w:val="left"/>
      <w:pPr>
        <w:ind w:left="3949" w:hanging="360"/>
      </w:pPr>
    </w:lvl>
    <w:lvl w:ilvl="5" w:tplc="0426001B">
      <w:start w:val="1"/>
      <w:numFmt w:val="lowerRoman"/>
      <w:lvlText w:val="%6."/>
      <w:lvlJc w:val="right"/>
      <w:pPr>
        <w:ind w:left="4669" w:hanging="180"/>
      </w:pPr>
    </w:lvl>
    <w:lvl w:ilvl="6" w:tplc="0426000F">
      <w:start w:val="1"/>
      <w:numFmt w:val="decimal"/>
      <w:lvlText w:val="%7."/>
      <w:lvlJc w:val="left"/>
      <w:pPr>
        <w:ind w:left="5389" w:hanging="360"/>
      </w:pPr>
    </w:lvl>
    <w:lvl w:ilvl="7" w:tplc="04260019">
      <w:start w:val="1"/>
      <w:numFmt w:val="lowerLetter"/>
      <w:lvlText w:val="%8."/>
      <w:lvlJc w:val="left"/>
      <w:pPr>
        <w:ind w:left="6109" w:hanging="360"/>
      </w:pPr>
    </w:lvl>
    <w:lvl w:ilvl="8" w:tplc="0426001B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5650357"/>
    <w:multiLevelType w:val="hybridMultilevel"/>
    <w:tmpl w:val="AE0EE4A2"/>
    <w:lvl w:ilvl="0" w:tplc="186ADACE">
      <w:start w:val="1"/>
      <w:numFmt w:val="decimal"/>
      <w:lvlText w:val="%1."/>
      <w:lvlJc w:val="left"/>
      <w:pPr>
        <w:ind w:left="1069" w:hanging="360"/>
      </w:pPr>
    </w:lvl>
    <w:lvl w:ilvl="1" w:tplc="04260019">
      <w:start w:val="1"/>
      <w:numFmt w:val="lowerLetter"/>
      <w:lvlText w:val="%2."/>
      <w:lvlJc w:val="left"/>
      <w:pPr>
        <w:ind w:left="1789" w:hanging="360"/>
      </w:pPr>
    </w:lvl>
    <w:lvl w:ilvl="2" w:tplc="0426001B">
      <w:start w:val="1"/>
      <w:numFmt w:val="lowerRoman"/>
      <w:lvlText w:val="%3."/>
      <w:lvlJc w:val="right"/>
      <w:pPr>
        <w:ind w:left="2509" w:hanging="180"/>
      </w:pPr>
    </w:lvl>
    <w:lvl w:ilvl="3" w:tplc="0426000F">
      <w:start w:val="1"/>
      <w:numFmt w:val="decimal"/>
      <w:lvlText w:val="%4."/>
      <w:lvlJc w:val="left"/>
      <w:pPr>
        <w:ind w:left="3229" w:hanging="360"/>
      </w:pPr>
    </w:lvl>
    <w:lvl w:ilvl="4" w:tplc="04260019">
      <w:start w:val="1"/>
      <w:numFmt w:val="lowerLetter"/>
      <w:lvlText w:val="%5."/>
      <w:lvlJc w:val="left"/>
      <w:pPr>
        <w:ind w:left="3949" w:hanging="360"/>
      </w:pPr>
    </w:lvl>
    <w:lvl w:ilvl="5" w:tplc="0426001B">
      <w:start w:val="1"/>
      <w:numFmt w:val="lowerRoman"/>
      <w:lvlText w:val="%6."/>
      <w:lvlJc w:val="right"/>
      <w:pPr>
        <w:ind w:left="4669" w:hanging="180"/>
      </w:pPr>
    </w:lvl>
    <w:lvl w:ilvl="6" w:tplc="0426000F">
      <w:start w:val="1"/>
      <w:numFmt w:val="decimal"/>
      <w:lvlText w:val="%7."/>
      <w:lvlJc w:val="left"/>
      <w:pPr>
        <w:ind w:left="5389" w:hanging="360"/>
      </w:pPr>
    </w:lvl>
    <w:lvl w:ilvl="7" w:tplc="04260019">
      <w:start w:val="1"/>
      <w:numFmt w:val="lowerLetter"/>
      <w:lvlText w:val="%8."/>
      <w:lvlJc w:val="left"/>
      <w:pPr>
        <w:ind w:left="6109" w:hanging="360"/>
      </w:pPr>
    </w:lvl>
    <w:lvl w:ilvl="8" w:tplc="0426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85700D2"/>
    <w:multiLevelType w:val="hybridMultilevel"/>
    <w:tmpl w:val="F0D23234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7042CC"/>
    <w:multiLevelType w:val="hybridMultilevel"/>
    <w:tmpl w:val="93386AC4"/>
    <w:lvl w:ilvl="0" w:tplc="A9F80D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5" w:hanging="360"/>
      </w:pPr>
    </w:lvl>
    <w:lvl w:ilvl="2" w:tplc="0426001B" w:tentative="1">
      <w:start w:val="1"/>
      <w:numFmt w:val="lowerRoman"/>
      <w:lvlText w:val="%3."/>
      <w:lvlJc w:val="right"/>
      <w:pPr>
        <w:ind w:left="2505" w:hanging="180"/>
      </w:pPr>
    </w:lvl>
    <w:lvl w:ilvl="3" w:tplc="0426000F" w:tentative="1">
      <w:start w:val="1"/>
      <w:numFmt w:val="decimal"/>
      <w:lvlText w:val="%4."/>
      <w:lvlJc w:val="left"/>
      <w:pPr>
        <w:ind w:left="3225" w:hanging="360"/>
      </w:pPr>
    </w:lvl>
    <w:lvl w:ilvl="4" w:tplc="04260019" w:tentative="1">
      <w:start w:val="1"/>
      <w:numFmt w:val="lowerLetter"/>
      <w:lvlText w:val="%5."/>
      <w:lvlJc w:val="left"/>
      <w:pPr>
        <w:ind w:left="3945" w:hanging="360"/>
      </w:pPr>
    </w:lvl>
    <w:lvl w:ilvl="5" w:tplc="0426001B" w:tentative="1">
      <w:start w:val="1"/>
      <w:numFmt w:val="lowerRoman"/>
      <w:lvlText w:val="%6."/>
      <w:lvlJc w:val="right"/>
      <w:pPr>
        <w:ind w:left="4665" w:hanging="180"/>
      </w:pPr>
    </w:lvl>
    <w:lvl w:ilvl="6" w:tplc="0426000F" w:tentative="1">
      <w:start w:val="1"/>
      <w:numFmt w:val="decimal"/>
      <w:lvlText w:val="%7."/>
      <w:lvlJc w:val="left"/>
      <w:pPr>
        <w:ind w:left="5385" w:hanging="360"/>
      </w:pPr>
    </w:lvl>
    <w:lvl w:ilvl="7" w:tplc="04260019" w:tentative="1">
      <w:start w:val="1"/>
      <w:numFmt w:val="lowerLetter"/>
      <w:lvlText w:val="%8."/>
      <w:lvlJc w:val="left"/>
      <w:pPr>
        <w:ind w:left="6105" w:hanging="360"/>
      </w:pPr>
    </w:lvl>
    <w:lvl w:ilvl="8" w:tplc="042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60BB3042"/>
    <w:multiLevelType w:val="hybridMultilevel"/>
    <w:tmpl w:val="4120E50A"/>
    <w:lvl w:ilvl="0" w:tplc="77682D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2646D5C"/>
    <w:multiLevelType w:val="hybridMultilevel"/>
    <w:tmpl w:val="C03C357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F225AE"/>
    <w:multiLevelType w:val="hybridMultilevel"/>
    <w:tmpl w:val="BBEE1A96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9324F4"/>
    <w:multiLevelType w:val="multilevel"/>
    <w:tmpl w:val="C3A0507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3">
    <w:nsid w:val="6F6A7C9A"/>
    <w:multiLevelType w:val="multilevel"/>
    <w:tmpl w:val="E7BE0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6"/>
  </w:num>
  <w:num w:numId="15">
    <w:abstractNumId w:val="20"/>
  </w:num>
  <w:num w:numId="16">
    <w:abstractNumId w:val="17"/>
  </w:num>
  <w:num w:numId="17">
    <w:abstractNumId w:val="14"/>
  </w:num>
  <w:num w:numId="18">
    <w:abstractNumId w:val="12"/>
  </w:num>
  <w:num w:numId="19">
    <w:abstractNumId w:val="23"/>
  </w:num>
  <w:num w:numId="20">
    <w:abstractNumId w:val="18"/>
  </w:num>
  <w:num w:numId="21">
    <w:abstractNumId w:val="19"/>
  </w:num>
  <w:num w:numId="22">
    <w:abstractNumId w:val="22"/>
  </w:num>
  <w:num w:numId="23">
    <w:abstractNumId w:val="11"/>
  </w:num>
  <w:num w:numId="24">
    <w:abstractNumId w:val="21"/>
  </w:num>
  <w:num w:numId="2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2946"/>
    <o:shapelayout v:ext="edit">
      <o:idmap v:ext="edit" data="80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2E1474"/>
    <w:rsid w:val="00001486"/>
    <w:rsid w:val="000014AF"/>
    <w:rsid w:val="000024E1"/>
    <w:rsid w:val="00003109"/>
    <w:rsid w:val="000040D2"/>
    <w:rsid w:val="00006384"/>
    <w:rsid w:val="000120F2"/>
    <w:rsid w:val="00012DED"/>
    <w:rsid w:val="00020755"/>
    <w:rsid w:val="0002140E"/>
    <w:rsid w:val="000219BA"/>
    <w:rsid w:val="00021B59"/>
    <w:rsid w:val="00027D84"/>
    <w:rsid w:val="00027F6F"/>
    <w:rsid w:val="00030349"/>
    <w:rsid w:val="0004469A"/>
    <w:rsid w:val="000544A9"/>
    <w:rsid w:val="00054FFE"/>
    <w:rsid w:val="000562F9"/>
    <w:rsid w:val="0006069B"/>
    <w:rsid w:val="00060DD7"/>
    <w:rsid w:val="00062995"/>
    <w:rsid w:val="00065A2E"/>
    <w:rsid w:val="000722D0"/>
    <w:rsid w:val="00073513"/>
    <w:rsid w:val="00073B61"/>
    <w:rsid w:val="00080623"/>
    <w:rsid w:val="00080ECB"/>
    <w:rsid w:val="00082A61"/>
    <w:rsid w:val="00083E30"/>
    <w:rsid w:val="000915AB"/>
    <w:rsid w:val="00091ABD"/>
    <w:rsid w:val="00093AC8"/>
    <w:rsid w:val="0009590C"/>
    <w:rsid w:val="00096A56"/>
    <w:rsid w:val="000A1372"/>
    <w:rsid w:val="000A3B17"/>
    <w:rsid w:val="000A75F1"/>
    <w:rsid w:val="000B0573"/>
    <w:rsid w:val="000B0ED6"/>
    <w:rsid w:val="000B1893"/>
    <w:rsid w:val="000B7454"/>
    <w:rsid w:val="000C5BFE"/>
    <w:rsid w:val="000D3DEB"/>
    <w:rsid w:val="000D5BF4"/>
    <w:rsid w:val="000D5CF8"/>
    <w:rsid w:val="000D6188"/>
    <w:rsid w:val="000D6929"/>
    <w:rsid w:val="000E7F03"/>
    <w:rsid w:val="000F6BCB"/>
    <w:rsid w:val="0010126B"/>
    <w:rsid w:val="00106726"/>
    <w:rsid w:val="00106DB2"/>
    <w:rsid w:val="00110796"/>
    <w:rsid w:val="00113768"/>
    <w:rsid w:val="00117360"/>
    <w:rsid w:val="00124173"/>
    <w:rsid w:val="00126B24"/>
    <w:rsid w:val="0013312D"/>
    <w:rsid w:val="00136BED"/>
    <w:rsid w:val="0014184E"/>
    <w:rsid w:val="00142DA8"/>
    <w:rsid w:val="001445EC"/>
    <w:rsid w:val="001460CE"/>
    <w:rsid w:val="00162E2D"/>
    <w:rsid w:val="00163604"/>
    <w:rsid w:val="0016702C"/>
    <w:rsid w:val="00171209"/>
    <w:rsid w:val="0017226D"/>
    <w:rsid w:val="00174341"/>
    <w:rsid w:val="0018177F"/>
    <w:rsid w:val="001834D0"/>
    <w:rsid w:val="001842DA"/>
    <w:rsid w:val="00186877"/>
    <w:rsid w:val="0019330D"/>
    <w:rsid w:val="001A577C"/>
    <w:rsid w:val="001A6E3A"/>
    <w:rsid w:val="001B473C"/>
    <w:rsid w:val="001B5E07"/>
    <w:rsid w:val="001C1642"/>
    <w:rsid w:val="001C38D1"/>
    <w:rsid w:val="001C52E7"/>
    <w:rsid w:val="001D0A4A"/>
    <w:rsid w:val="001D12B6"/>
    <w:rsid w:val="001D54A6"/>
    <w:rsid w:val="001E000B"/>
    <w:rsid w:val="001E1470"/>
    <w:rsid w:val="001F09D0"/>
    <w:rsid w:val="001F1B6D"/>
    <w:rsid w:val="0020020B"/>
    <w:rsid w:val="00211BD0"/>
    <w:rsid w:val="00216CF2"/>
    <w:rsid w:val="00225177"/>
    <w:rsid w:val="0023061E"/>
    <w:rsid w:val="00232AEF"/>
    <w:rsid w:val="00233478"/>
    <w:rsid w:val="002375CB"/>
    <w:rsid w:val="00237C4B"/>
    <w:rsid w:val="00241E75"/>
    <w:rsid w:val="00243124"/>
    <w:rsid w:val="0024611A"/>
    <w:rsid w:val="00250CD4"/>
    <w:rsid w:val="0025104C"/>
    <w:rsid w:val="0025168C"/>
    <w:rsid w:val="0025173F"/>
    <w:rsid w:val="00251ED8"/>
    <w:rsid w:val="0025628B"/>
    <w:rsid w:val="00257AE6"/>
    <w:rsid w:val="002604DE"/>
    <w:rsid w:val="00261EBA"/>
    <w:rsid w:val="00273BBD"/>
    <w:rsid w:val="002741EB"/>
    <w:rsid w:val="00275B9E"/>
    <w:rsid w:val="00277597"/>
    <w:rsid w:val="00277EC1"/>
    <w:rsid w:val="00283B38"/>
    <w:rsid w:val="002841E6"/>
    <w:rsid w:val="002A114D"/>
    <w:rsid w:val="002A1F2A"/>
    <w:rsid w:val="002A2457"/>
    <w:rsid w:val="002A785D"/>
    <w:rsid w:val="002B20E3"/>
    <w:rsid w:val="002B3077"/>
    <w:rsid w:val="002B5E69"/>
    <w:rsid w:val="002B5F07"/>
    <w:rsid w:val="002B687E"/>
    <w:rsid w:val="002C073C"/>
    <w:rsid w:val="002C4AB8"/>
    <w:rsid w:val="002C60D4"/>
    <w:rsid w:val="002D1E66"/>
    <w:rsid w:val="002D2A9A"/>
    <w:rsid w:val="002D3128"/>
    <w:rsid w:val="002D4767"/>
    <w:rsid w:val="002D4889"/>
    <w:rsid w:val="002D5DBF"/>
    <w:rsid w:val="002D713C"/>
    <w:rsid w:val="002E01D9"/>
    <w:rsid w:val="002E0D2E"/>
    <w:rsid w:val="002E1474"/>
    <w:rsid w:val="002E611B"/>
    <w:rsid w:val="002E6A23"/>
    <w:rsid w:val="0030246D"/>
    <w:rsid w:val="00307E77"/>
    <w:rsid w:val="00311145"/>
    <w:rsid w:val="00312D6B"/>
    <w:rsid w:val="00313F9E"/>
    <w:rsid w:val="00314643"/>
    <w:rsid w:val="003160C6"/>
    <w:rsid w:val="00316B2D"/>
    <w:rsid w:val="00316F39"/>
    <w:rsid w:val="00325FAF"/>
    <w:rsid w:val="0032688F"/>
    <w:rsid w:val="00326EE7"/>
    <w:rsid w:val="00327AD1"/>
    <w:rsid w:val="00327FEF"/>
    <w:rsid w:val="00331EDC"/>
    <w:rsid w:val="00332886"/>
    <w:rsid w:val="00335032"/>
    <w:rsid w:val="00337557"/>
    <w:rsid w:val="0033784E"/>
    <w:rsid w:val="0034101A"/>
    <w:rsid w:val="003413AC"/>
    <w:rsid w:val="0034555D"/>
    <w:rsid w:val="00346D82"/>
    <w:rsid w:val="003474ED"/>
    <w:rsid w:val="00353F68"/>
    <w:rsid w:val="00355AB4"/>
    <w:rsid w:val="00355DAA"/>
    <w:rsid w:val="003649D5"/>
    <w:rsid w:val="00370132"/>
    <w:rsid w:val="00373D7C"/>
    <w:rsid w:val="00374CB1"/>
    <w:rsid w:val="00374EC3"/>
    <w:rsid w:val="00377B79"/>
    <w:rsid w:val="0039036E"/>
    <w:rsid w:val="003948EB"/>
    <w:rsid w:val="00396864"/>
    <w:rsid w:val="00396B80"/>
    <w:rsid w:val="00397934"/>
    <w:rsid w:val="00397C89"/>
    <w:rsid w:val="003A513C"/>
    <w:rsid w:val="003A5344"/>
    <w:rsid w:val="003A7F57"/>
    <w:rsid w:val="003B10BA"/>
    <w:rsid w:val="003B55ED"/>
    <w:rsid w:val="003B720D"/>
    <w:rsid w:val="003C08A4"/>
    <w:rsid w:val="003C1F32"/>
    <w:rsid w:val="003D0F5D"/>
    <w:rsid w:val="003D1442"/>
    <w:rsid w:val="003D3791"/>
    <w:rsid w:val="003F3884"/>
    <w:rsid w:val="00400B96"/>
    <w:rsid w:val="00401A5D"/>
    <w:rsid w:val="0041068E"/>
    <w:rsid w:val="00413056"/>
    <w:rsid w:val="00414762"/>
    <w:rsid w:val="00415901"/>
    <w:rsid w:val="004161B9"/>
    <w:rsid w:val="00420097"/>
    <w:rsid w:val="00427613"/>
    <w:rsid w:val="00431164"/>
    <w:rsid w:val="00433440"/>
    <w:rsid w:val="00435D38"/>
    <w:rsid w:val="00441F52"/>
    <w:rsid w:val="00442321"/>
    <w:rsid w:val="00444060"/>
    <w:rsid w:val="00445264"/>
    <w:rsid w:val="004504B2"/>
    <w:rsid w:val="004506F1"/>
    <w:rsid w:val="00450A87"/>
    <w:rsid w:val="00452898"/>
    <w:rsid w:val="00454629"/>
    <w:rsid w:val="00456C8F"/>
    <w:rsid w:val="00457D57"/>
    <w:rsid w:val="00464624"/>
    <w:rsid w:val="00465386"/>
    <w:rsid w:val="00467199"/>
    <w:rsid w:val="00473C49"/>
    <w:rsid w:val="004756F2"/>
    <w:rsid w:val="0047738C"/>
    <w:rsid w:val="00480F01"/>
    <w:rsid w:val="00481E71"/>
    <w:rsid w:val="00483A02"/>
    <w:rsid w:val="004849D2"/>
    <w:rsid w:val="00484B02"/>
    <w:rsid w:val="00485150"/>
    <w:rsid w:val="00487143"/>
    <w:rsid w:val="00487CFD"/>
    <w:rsid w:val="0049018B"/>
    <w:rsid w:val="00493308"/>
    <w:rsid w:val="0049437F"/>
    <w:rsid w:val="004A0445"/>
    <w:rsid w:val="004A2447"/>
    <w:rsid w:val="004A2DEA"/>
    <w:rsid w:val="004A38A8"/>
    <w:rsid w:val="004A5872"/>
    <w:rsid w:val="004B0523"/>
    <w:rsid w:val="004B7D90"/>
    <w:rsid w:val="004C0907"/>
    <w:rsid w:val="004C15A0"/>
    <w:rsid w:val="004C25B9"/>
    <w:rsid w:val="004C275D"/>
    <w:rsid w:val="004C2BEF"/>
    <w:rsid w:val="004C47A9"/>
    <w:rsid w:val="004C4F80"/>
    <w:rsid w:val="004C52F5"/>
    <w:rsid w:val="004E1169"/>
    <w:rsid w:val="004E737D"/>
    <w:rsid w:val="004F05E3"/>
    <w:rsid w:val="004F548E"/>
    <w:rsid w:val="00500F86"/>
    <w:rsid w:val="00503F46"/>
    <w:rsid w:val="005076B9"/>
    <w:rsid w:val="005079D4"/>
    <w:rsid w:val="005127A8"/>
    <w:rsid w:val="00512E7F"/>
    <w:rsid w:val="00514409"/>
    <w:rsid w:val="005145EE"/>
    <w:rsid w:val="00515E51"/>
    <w:rsid w:val="00520F2F"/>
    <w:rsid w:val="00521FDF"/>
    <w:rsid w:val="005222DB"/>
    <w:rsid w:val="0052299F"/>
    <w:rsid w:val="00524EAA"/>
    <w:rsid w:val="00525BFD"/>
    <w:rsid w:val="00525F79"/>
    <w:rsid w:val="00535564"/>
    <w:rsid w:val="00541AAD"/>
    <w:rsid w:val="005453CC"/>
    <w:rsid w:val="00545940"/>
    <w:rsid w:val="00545F57"/>
    <w:rsid w:val="005612E4"/>
    <w:rsid w:val="00564228"/>
    <w:rsid w:val="00570076"/>
    <w:rsid w:val="00573AB7"/>
    <w:rsid w:val="00574B34"/>
    <w:rsid w:val="00581992"/>
    <w:rsid w:val="005831B1"/>
    <w:rsid w:val="00592B42"/>
    <w:rsid w:val="005946F8"/>
    <w:rsid w:val="005A0D4D"/>
    <w:rsid w:val="005A39F6"/>
    <w:rsid w:val="005A3D04"/>
    <w:rsid w:val="005A4BE0"/>
    <w:rsid w:val="005A566D"/>
    <w:rsid w:val="005B2079"/>
    <w:rsid w:val="005B2CFC"/>
    <w:rsid w:val="005B3068"/>
    <w:rsid w:val="005B52FA"/>
    <w:rsid w:val="005B5C28"/>
    <w:rsid w:val="005C0907"/>
    <w:rsid w:val="005E1A4F"/>
    <w:rsid w:val="005E42D0"/>
    <w:rsid w:val="005E672B"/>
    <w:rsid w:val="005E6DD2"/>
    <w:rsid w:val="005F584C"/>
    <w:rsid w:val="00604603"/>
    <w:rsid w:val="00604ED8"/>
    <w:rsid w:val="006106D6"/>
    <w:rsid w:val="00611A77"/>
    <w:rsid w:val="00615E2C"/>
    <w:rsid w:val="00616AE5"/>
    <w:rsid w:val="00622687"/>
    <w:rsid w:val="00625782"/>
    <w:rsid w:val="00626D6B"/>
    <w:rsid w:val="00627489"/>
    <w:rsid w:val="006340B6"/>
    <w:rsid w:val="006446D8"/>
    <w:rsid w:val="00645C23"/>
    <w:rsid w:val="006470CB"/>
    <w:rsid w:val="006472DF"/>
    <w:rsid w:val="0065385D"/>
    <w:rsid w:val="00654E6B"/>
    <w:rsid w:val="0065649F"/>
    <w:rsid w:val="00657A34"/>
    <w:rsid w:val="00663C3A"/>
    <w:rsid w:val="00665EE8"/>
    <w:rsid w:val="00677B84"/>
    <w:rsid w:val="006802C3"/>
    <w:rsid w:val="00683C52"/>
    <w:rsid w:val="00684AD0"/>
    <w:rsid w:val="006934CB"/>
    <w:rsid w:val="006A1533"/>
    <w:rsid w:val="006A2571"/>
    <w:rsid w:val="006A37C5"/>
    <w:rsid w:val="006A7406"/>
    <w:rsid w:val="006B7732"/>
    <w:rsid w:val="006C1639"/>
    <w:rsid w:val="006C3825"/>
    <w:rsid w:val="006C6018"/>
    <w:rsid w:val="006D0B71"/>
    <w:rsid w:val="006D0F50"/>
    <w:rsid w:val="006D6F05"/>
    <w:rsid w:val="006E2567"/>
    <w:rsid w:val="006E6082"/>
    <w:rsid w:val="006E635E"/>
    <w:rsid w:val="006E6520"/>
    <w:rsid w:val="006E690F"/>
    <w:rsid w:val="006E7263"/>
    <w:rsid w:val="00711073"/>
    <w:rsid w:val="00724680"/>
    <w:rsid w:val="00726E06"/>
    <w:rsid w:val="00727C27"/>
    <w:rsid w:val="0073032D"/>
    <w:rsid w:val="00730A6E"/>
    <w:rsid w:val="00733786"/>
    <w:rsid w:val="00734D40"/>
    <w:rsid w:val="0074145F"/>
    <w:rsid w:val="00742D40"/>
    <w:rsid w:val="00745891"/>
    <w:rsid w:val="00745D2D"/>
    <w:rsid w:val="00747CCB"/>
    <w:rsid w:val="00747E49"/>
    <w:rsid w:val="00752BA4"/>
    <w:rsid w:val="0076059F"/>
    <w:rsid w:val="00760EDA"/>
    <w:rsid w:val="00767B26"/>
    <w:rsid w:val="007704BD"/>
    <w:rsid w:val="007805AC"/>
    <w:rsid w:val="007842C2"/>
    <w:rsid w:val="00787615"/>
    <w:rsid w:val="007931CB"/>
    <w:rsid w:val="00794E3D"/>
    <w:rsid w:val="007960A6"/>
    <w:rsid w:val="00796B5B"/>
    <w:rsid w:val="00796DE8"/>
    <w:rsid w:val="007B0B9D"/>
    <w:rsid w:val="007B3740"/>
    <w:rsid w:val="007B3BA5"/>
    <w:rsid w:val="007B3F01"/>
    <w:rsid w:val="007B48EC"/>
    <w:rsid w:val="007C0600"/>
    <w:rsid w:val="007C4D60"/>
    <w:rsid w:val="007D0055"/>
    <w:rsid w:val="007D200E"/>
    <w:rsid w:val="007D2AC0"/>
    <w:rsid w:val="007D7277"/>
    <w:rsid w:val="007E0D0E"/>
    <w:rsid w:val="007E4D1F"/>
    <w:rsid w:val="007E6016"/>
    <w:rsid w:val="007F112D"/>
    <w:rsid w:val="007F2F38"/>
    <w:rsid w:val="007F33DE"/>
    <w:rsid w:val="007F48BD"/>
    <w:rsid w:val="007F63D4"/>
    <w:rsid w:val="00801E1B"/>
    <w:rsid w:val="0080216F"/>
    <w:rsid w:val="00804442"/>
    <w:rsid w:val="00804D70"/>
    <w:rsid w:val="0081296B"/>
    <w:rsid w:val="00815277"/>
    <w:rsid w:val="00816499"/>
    <w:rsid w:val="008168B2"/>
    <w:rsid w:val="008172FC"/>
    <w:rsid w:val="00820051"/>
    <w:rsid w:val="00830970"/>
    <w:rsid w:val="00830C51"/>
    <w:rsid w:val="0083195A"/>
    <w:rsid w:val="00832227"/>
    <w:rsid w:val="008326F7"/>
    <w:rsid w:val="008350CE"/>
    <w:rsid w:val="00840391"/>
    <w:rsid w:val="00841B8C"/>
    <w:rsid w:val="00845DB1"/>
    <w:rsid w:val="00850103"/>
    <w:rsid w:val="008528D1"/>
    <w:rsid w:val="00852946"/>
    <w:rsid w:val="00854318"/>
    <w:rsid w:val="00855676"/>
    <w:rsid w:val="00863144"/>
    <w:rsid w:val="00863315"/>
    <w:rsid w:val="00864159"/>
    <w:rsid w:val="00870CA1"/>
    <w:rsid w:val="008729C6"/>
    <w:rsid w:val="0087450D"/>
    <w:rsid w:val="00876734"/>
    <w:rsid w:val="00876C21"/>
    <w:rsid w:val="00877C5A"/>
    <w:rsid w:val="00877E9C"/>
    <w:rsid w:val="00883533"/>
    <w:rsid w:val="00887A27"/>
    <w:rsid w:val="00887E6D"/>
    <w:rsid w:val="00893354"/>
    <w:rsid w:val="008A0B25"/>
    <w:rsid w:val="008A45FE"/>
    <w:rsid w:val="008A679D"/>
    <w:rsid w:val="008A726E"/>
    <w:rsid w:val="008B046C"/>
    <w:rsid w:val="008B41A6"/>
    <w:rsid w:val="008B482E"/>
    <w:rsid w:val="008C1021"/>
    <w:rsid w:val="008C74EF"/>
    <w:rsid w:val="008D2825"/>
    <w:rsid w:val="008E3CED"/>
    <w:rsid w:val="008F3D86"/>
    <w:rsid w:val="008F7126"/>
    <w:rsid w:val="00903229"/>
    <w:rsid w:val="00904758"/>
    <w:rsid w:val="00904DCF"/>
    <w:rsid w:val="0090591E"/>
    <w:rsid w:val="009113DC"/>
    <w:rsid w:val="009117BA"/>
    <w:rsid w:val="00912461"/>
    <w:rsid w:val="00912CD1"/>
    <w:rsid w:val="00913A12"/>
    <w:rsid w:val="0091531B"/>
    <w:rsid w:val="00921193"/>
    <w:rsid w:val="0092230E"/>
    <w:rsid w:val="00922786"/>
    <w:rsid w:val="00925F70"/>
    <w:rsid w:val="00927C49"/>
    <w:rsid w:val="0093136B"/>
    <w:rsid w:val="009348D1"/>
    <w:rsid w:val="009354F6"/>
    <w:rsid w:val="00940EF9"/>
    <w:rsid w:val="00940F7C"/>
    <w:rsid w:val="00943AD5"/>
    <w:rsid w:val="00947D35"/>
    <w:rsid w:val="00954D5A"/>
    <w:rsid w:val="00960074"/>
    <w:rsid w:val="0096048D"/>
    <w:rsid w:val="0096342D"/>
    <w:rsid w:val="00965F0C"/>
    <w:rsid w:val="00966CFC"/>
    <w:rsid w:val="00973D5C"/>
    <w:rsid w:val="00974A32"/>
    <w:rsid w:val="00983A03"/>
    <w:rsid w:val="00983E35"/>
    <w:rsid w:val="009879DD"/>
    <w:rsid w:val="00994100"/>
    <w:rsid w:val="009966E8"/>
    <w:rsid w:val="0099776A"/>
    <w:rsid w:val="00997C3A"/>
    <w:rsid w:val="009A261F"/>
    <w:rsid w:val="009A67D1"/>
    <w:rsid w:val="009A6CBB"/>
    <w:rsid w:val="009B20FE"/>
    <w:rsid w:val="009B3554"/>
    <w:rsid w:val="009B56DC"/>
    <w:rsid w:val="009B5ABB"/>
    <w:rsid w:val="009B7B32"/>
    <w:rsid w:val="009C2A77"/>
    <w:rsid w:val="009C59C1"/>
    <w:rsid w:val="009C68E0"/>
    <w:rsid w:val="009D03F3"/>
    <w:rsid w:val="009D1585"/>
    <w:rsid w:val="009D1D44"/>
    <w:rsid w:val="009D61BF"/>
    <w:rsid w:val="009D6994"/>
    <w:rsid w:val="009D6B6A"/>
    <w:rsid w:val="009D700C"/>
    <w:rsid w:val="009F0F4C"/>
    <w:rsid w:val="009F13FA"/>
    <w:rsid w:val="009F20A3"/>
    <w:rsid w:val="009F32A3"/>
    <w:rsid w:val="009F65EA"/>
    <w:rsid w:val="009F6AB1"/>
    <w:rsid w:val="00A0751D"/>
    <w:rsid w:val="00A10D14"/>
    <w:rsid w:val="00A11CFD"/>
    <w:rsid w:val="00A1482B"/>
    <w:rsid w:val="00A14A1E"/>
    <w:rsid w:val="00A16A93"/>
    <w:rsid w:val="00A20858"/>
    <w:rsid w:val="00A34ACB"/>
    <w:rsid w:val="00A35996"/>
    <w:rsid w:val="00A35AF4"/>
    <w:rsid w:val="00A4278F"/>
    <w:rsid w:val="00A50312"/>
    <w:rsid w:val="00A51FC6"/>
    <w:rsid w:val="00A7186A"/>
    <w:rsid w:val="00A72772"/>
    <w:rsid w:val="00A73B1C"/>
    <w:rsid w:val="00A74D82"/>
    <w:rsid w:val="00A74F29"/>
    <w:rsid w:val="00A750BE"/>
    <w:rsid w:val="00A80015"/>
    <w:rsid w:val="00A824DB"/>
    <w:rsid w:val="00A84FC7"/>
    <w:rsid w:val="00A87453"/>
    <w:rsid w:val="00A92109"/>
    <w:rsid w:val="00A9334C"/>
    <w:rsid w:val="00A94203"/>
    <w:rsid w:val="00AA206F"/>
    <w:rsid w:val="00AA3CF5"/>
    <w:rsid w:val="00AA4C84"/>
    <w:rsid w:val="00AA4E56"/>
    <w:rsid w:val="00AA5469"/>
    <w:rsid w:val="00AA633D"/>
    <w:rsid w:val="00AA7576"/>
    <w:rsid w:val="00AB29AA"/>
    <w:rsid w:val="00AB3334"/>
    <w:rsid w:val="00AB35B1"/>
    <w:rsid w:val="00AB4E8A"/>
    <w:rsid w:val="00AC270F"/>
    <w:rsid w:val="00AC42F0"/>
    <w:rsid w:val="00AC4387"/>
    <w:rsid w:val="00AC5158"/>
    <w:rsid w:val="00AD0A47"/>
    <w:rsid w:val="00AD1D74"/>
    <w:rsid w:val="00AD21BA"/>
    <w:rsid w:val="00AD51B4"/>
    <w:rsid w:val="00AD5C69"/>
    <w:rsid w:val="00AE075A"/>
    <w:rsid w:val="00AE29A8"/>
    <w:rsid w:val="00AE3CCF"/>
    <w:rsid w:val="00AF06A3"/>
    <w:rsid w:val="00AF0EEF"/>
    <w:rsid w:val="00AF10A5"/>
    <w:rsid w:val="00AF4666"/>
    <w:rsid w:val="00AF7126"/>
    <w:rsid w:val="00B06F23"/>
    <w:rsid w:val="00B11A0D"/>
    <w:rsid w:val="00B13F01"/>
    <w:rsid w:val="00B16793"/>
    <w:rsid w:val="00B17022"/>
    <w:rsid w:val="00B173C2"/>
    <w:rsid w:val="00B20BD4"/>
    <w:rsid w:val="00B23CAB"/>
    <w:rsid w:val="00B2512B"/>
    <w:rsid w:val="00B32BF8"/>
    <w:rsid w:val="00B36E23"/>
    <w:rsid w:val="00B37B57"/>
    <w:rsid w:val="00B56FF8"/>
    <w:rsid w:val="00B6649F"/>
    <w:rsid w:val="00B7221E"/>
    <w:rsid w:val="00B76E57"/>
    <w:rsid w:val="00B773ED"/>
    <w:rsid w:val="00B82272"/>
    <w:rsid w:val="00B96D45"/>
    <w:rsid w:val="00B97CC0"/>
    <w:rsid w:val="00BA06B4"/>
    <w:rsid w:val="00BA1821"/>
    <w:rsid w:val="00BA3AEC"/>
    <w:rsid w:val="00BA4104"/>
    <w:rsid w:val="00BA6899"/>
    <w:rsid w:val="00BA6B6E"/>
    <w:rsid w:val="00BB087F"/>
    <w:rsid w:val="00BB18AF"/>
    <w:rsid w:val="00BB4954"/>
    <w:rsid w:val="00BC1962"/>
    <w:rsid w:val="00BC298C"/>
    <w:rsid w:val="00BC520E"/>
    <w:rsid w:val="00BD2C4D"/>
    <w:rsid w:val="00BD363A"/>
    <w:rsid w:val="00BD6336"/>
    <w:rsid w:val="00BE1B8E"/>
    <w:rsid w:val="00BF1952"/>
    <w:rsid w:val="00BF2699"/>
    <w:rsid w:val="00BF2AF1"/>
    <w:rsid w:val="00BF32F3"/>
    <w:rsid w:val="00BF395D"/>
    <w:rsid w:val="00BF42CB"/>
    <w:rsid w:val="00BF48C5"/>
    <w:rsid w:val="00BF4BB1"/>
    <w:rsid w:val="00BF4F75"/>
    <w:rsid w:val="00BF790A"/>
    <w:rsid w:val="00C04896"/>
    <w:rsid w:val="00C173CF"/>
    <w:rsid w:val="00C17D4D"/>
    <w:rsid w:val="00C255D9"/>
    <w:rsid w:val="00C30444"/>
    <w:rsid w:val="00C310B2"/>
    <w:rsid w:val="00C3147E"/>
    <w:rsid w:val="00C329CA"/>
    <w:rsid w:val="00C339B8"/>
    <w:rsid w:val="00C33F7F"/>
    <w:rsid w:val="00C439D5"/>
    <w:rsid w:val="00C4734C"/>
    <w:rsid w:val="00C47F57"/>
    <w:rsid w:val="00C51619"/>
    <w:rsid w:val="00C53A9A"/>
    <w:rsid w:val="00C56A3A"/>
    <w:rsid w:val="00C617D8"/>
    <w:rsid w:val="00C6305C"/>
    <w:rsid w:val="00C65513"/>
    <w:rsid w:val="00C67C9B"/>
    <w:rsid w:val="00C67FD9"/>
    <w:rsid w:val="00C71D45"/>
    <w:rsid w:val="00C74BD2"/>
    <w:rsid w:val="00C75B48"/>
    <w:rsid w:val="00C81423"/>
    <w:rsid w:val="00C83602"/>
    <w:rsid w:val="00C836FF"/>
    <w:rsid w:val="00C97B66"/>
    <w:rsid w:val="00CA0BD5"/>
    <w:rsid w:val="00CA2047"/>
    <w:rsid w:val="00CB080A"/>
    <w:rsid w:val="00CB418C"/>
    <w:rsid w:val="00CB509A"/>
    <w:rsid w:val="00CB5D5F"/>
    <w:rsid w:val="00CB6FD7"/>
    <w:rsid w:val="00CC0C24"/>
    <w:rsid w:val="00CC1166"/>
    <w:rsid w:val="00CC117B"/>
    <w:rsid w:val="00CC1475"/>
    <w:rsid w:val="00CD1004"/>
    <w:rsid w:val="00CE1DC7"/>
    <w:rsid w:val="00CE455B"/>
    <w:rsid w:val="00CF0967"/>
    <w:rsid w:val="00CF2D84"/>
    <w:rsid w:val="00CF4644"/>
    <w:rsid w:val="00D006C3"/>
    <w:rsid w:val="00D0295D"/>
    <w:rsid w:val="00D02A40"/>
    <w:rsid w:val="00D05AD6"/>
    <w:rsid w:val="00D07A14"/>
    <w:rsid w:val="00D10610"/>
    <w:rsid w:val="00D11865"/>
    <w:rsid w:val="00D12225"/>
    <w:rsid w:val="00D12ACA"/>
    <w:rsid w:val="00D12D07"/>
    <w:rsid w:val="00D147B6"/>
    <w:rsid w:val="00D17D71"/>
    <w:rsid w:val="00D216F5"/>
    <w:rsid w:val="00D21FA6"/>
    <w:rsid w:val="00D25206"/>
    <w:rsid w:val="00D33EDA"/>
    <w:rsid w:val="00D342DD"/>
    <w:rsid w:val="00D34E0F"/>
    <w:rsid w:val="00D35870"/>
    <w:rsid w:val="00D365E6"/>
    <w:rsid w:val="00D40C20"/>
    <w:rsid w:val="00D41A45"/>
    <w:rsid w:val="00D5380D"/>
    <w:rsid w:val="00D53B08"/>
    <w:rsid w:val="00D55B4B"/>
    <w:rsid w:val="00D56688"/>
    <w:rsid w:val="00D568BD"/>
    <w:rsid w:val="00D60405"/>
    <w:rsid w:val="00D725A0"/>
    <w:rsid w:val="00D750DD"/>
    <w:rsid w:val="00D7593A"/>
    <w:rsid w:val="00D81BF7"/>
    <w:rsid w:val="00D82439"/>
    <w:rsid w:val="00D8465D"/>
    <w:rsid w:val="00DA0A7D"/>
    <w:rsid w:val="00DA22D7"/>
    <w:rsid w:val="00DA775F"/>
    <w:rsid w:val="00DA7D80"/>
    <w:rsid w:val="00DB0AD9"/>
    <w:rsid w:val="00DB392C"/>
    <w:rsid w:val="00DB6731"/>
    <w:rsid w:val="00DB7022"/>
    <w:rsid w:val="00DB7E1E"/>
    <w:rsid w:val="00DC026A"/>
    <w:rsid w:val="00DC2811"/>
    <w:rsid w:val="00DC4848"/>
    <w:rsid w:val="00DC4E2E"/>
    <w:rsid w:val="00DD0408"/>
    <w:rsid w:val="00DD151D"/>
    <w:rsid w:val="00DD3674"/>
    <w:rsid w:val="00DD36A9"/>
    <w:rsid w:val="00DD41FC"/>
    <w:rsid w:val="00DD443B"/>
    <w:rsid w:val="00DE145F"/>
    <w:rsid w:val="00DE5F8F"/>
    <w:rsid w:val="00DE6D10"/>
    <w:rsid w:val="00DF3077"/>
    <w:rsid w:val="00DF5E60"/>
    <w:rsid w:val="00DF736C"/>
    <w:rsid w:val="00E00030"/>
    <w:rsid w:val="00E0183F"/>
    <w:rsid w:val="00E05A3C"/>
    <w:rsid w:val="00E064B5"/>
    <w:rsid w:val="00E06C02"/>
    <w:rsid w:val="00E0721F"/>
    <w:rsid w:val="00E11DA3"/>
    <w:rsid w:val="00E13DF8"/>
    <w:rsid w:val="00E15C5D"/>
    <w:rsid w:val="00E222E6"/>
    <w:rsid w:val="00E237FB"/>
    <w:rsid w:val="00E275C0"/>
    <w:rsid w:val="00E33026"/>
    <w:rsid w:val="00E365CE"/>
    <w:rsid w:val="00E40434"/>
    <w:rsid w:val="00E44743"/>
    <w:rsid w:val="00E53A41"/>
    <w:rsid w:val="00E62C2F"/>
    <w:rsid w:val="00E648A3"/>
    <w:rsid w:val="00E65835"/>
    <w:rsid w:val="00E659C1"/>
    <w:rsid w:val="00E70B2D"/>
    <w:rsid w:val="00E76ACD"/>
    <w:rsid w:val="00E93092"/>
    <w:rsid w:val="00E9428A"/>
    <w:rsid w:val="00E956D3"/>
    <w:rsid w:val="00E97341"/>
    <w:rsid w:val="00EA0AB5"/>
    <w:rsid w:val="00EA292D"/>
    <w:rsid w:val="00EB2090"/>
    <w:rsid w:val="00EB3F4C"/>
    <w:rsid w:val="00EC065A"/>
    <w:rsid w:val="00EC1A71"/>
    <w:rsid w:val="00EC3533"/>
    <w:rsid w:val="00EC36AF"/>
    <w:rsid w:val="00EC5962"/>
    <w:rsid w:val="00EC6BDF"/>
    <w:rsid w:val="00ED079F"/>
    <w:rsid w:val="00ED2390"/>
    <w:rsid w:val="00ED4732"/>
    <w:rsid w:val="00ED7AC0"/>
    <w:rsid w:val="00EE02A2"/>
    <w:rsid w:val="00EE0632"/>
    <w:rsid w:val="00EE0C4C"/>
    <w:rsid w:val="00EE2305"/>
    <w:rsid w:val="00EF2A4E"/>
    <w:rsid w:val="00EF5BB0"/>
    <w:rsid w:val="00F00BAD"/>
    <w:rsid w:val="00F0158B"/>
    <w:rsid w:val="00F06DE8"/>
    <w:rsid w:val="00F16904"/>
    <w:rsid w:val="00F170CD"/>
    <w:rsid w:val="00F171E0"/>
    <w:rsid w:val="00F24317"/>
    <w:rsid w:val="00F30CA5"/>
    <w:rsid w:val="00F353D1"/>
    <w:rsid w:val="00F37D9A"/>
    <w:rsid w:val="00F413FF"/>
    <w:rsid w:val="00F436AF"/>
    <w:rsid w:val="00F4460C"/>
    <w:rsid w:val="00F55DA6"/>
    <w:rsid w:val="00F60586"/>
    <w:rsid w:val="00F60DA3"/>
    <w:rsid w:val="00F61235"/>
    <w:rsid w:val="00F62B9E"/>
    <w:rsid w:val="00F67846"/>
    <w:rsid w:val="00F73AA0"/>
    <w:rsid w:val="00F76C4C"/>
    <w:rsid w:val="00F86A21"/>
    <w:rsid w:val="00F91583"/>
    <w:rsid w:val="00F93452"/>
    <w:rsid w:val="00F9509F"/>
    <w:rsid w:val="00FA1B8F"/>
    <w:rsid w:val="00FA63BC"/>
    <w:rsid w:val="00FB38A3"/>
    <w:rsid w:val="00FC0A29"/>
    <w:rsid w:val="00FC23CF"/>
    <w:rsid w:val="00FC44B2"/>
    <w:rsid w:val="00FD3514"/>
    <w:rsid w:val="00FD5DE9"/>
    <w:rsid w:val="00FE019D"/>
    <w:rsid w:val="00FE45C4"/>
    <w:rsid w:val="00FE609C"/>
    <w:rsid w:val="00FE70D4"/>
    <w:rsid w:val="00FE7903"/>
    <w:rsid w:val="00FF26B2"/>
    <w:rsid w:val="00FF67A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E06"/>
    <w:pPr>
      <w:widowControl w:val="0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63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0B2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next w:val="Normal"/>
    <w:uiPriority w:val="1"/>
    <w:qFormat/>
    <w:rsid w:val="007B3740"/>
  </w:style>
  <w:style w:type="table" w:styleId="TableGrid">
    <w:name w:val="Table Grid"/>
    <w:basedOn w:val="TableNormal"/>
    <w:uiPriority w:val="59"/>
    <w:rsid w:val="00E11D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994100"/>
    <w:rPr>
      <w:b/>
      <w:bCs/>
      <w:i w:val="0"/>
      <w:iCs w:val="0"/>
    </w:rPr>
  </w:style>
  <w:style w:type="paragraph" w:styleId="FootnoteText">
    <w:name w:val="footnote text"/>
    <w:basedOn w:val="Normal"/>
    <w:link w:val="FootnoteTextChar"/>
    <w:uiPriority w:val="99"/>
    <w:unhideWhenUsed/>
    <w:rsid w:val="00AE29A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E29A8"/>
    <w:rPr>
      <w:rFonts w:ascii="Times New Roman" w:hAnsi="Times New Roman"/>
      <w:lang w:eastAsia="en-US"/>
    </w:rPr>
  </w:style>
  <w:style w:type="character" w:styleId="FootnoteReference">
    <w:name w:val="footnote reference"/>
    <w:basedOn w:val="DefaultParagraphFont"/>
    <w:unhideWhenUsed/>
    <w:rsid w:val="00AE29A8"/>
    <w:rPr>
      <w:vertAlign w:val="superscript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AE29A8"/>
    <w:rPr>
      <w:color w:val="605E5C"/>
      <w:shd w:val="clear" w:color="auto" w:fill="E1DFDD"/>
    </w:rPr>
  </w:style>
  <w:style w:type="paragraph" w:customStyle="1" w:styleId="Default">
    <w:name w:val="Default"/>
    <w:rsid w:val="00A750B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dlxnowrap1">
    <w:name w:val="dlxnowrap1"/>
    <w:basedOn w:val="DefaultParagraphFont"/>
    <w:rsid w:val="00852946"/>
  </w:style>
  <w:style w:type="paragraph" w:styleId="ListParagraph">
    <w:name w:val="List Paragraph"/>
    <w:aliases w:val="2,Numbered Para 1,Dot pt,No Spacing1,List Paragraph Char Char Char,Indicator Text,List Paragraph1,Bullet 1,Bullet Points,MAIN CONTENT,IFCL - List Paragraph,List Paragraph12,OBC Bullet,F5 List Paragraph,Colorful List - Accent 11,Strip"/>
    <w:basedOn w:val="Normal"/>
    <w:link w:val="ListParagraphChar"/>
    <w:uiPriority w:val="34"/>
    <w:qFormat/>
    <w:rsid w:val="00B1679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D633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normal1">
    <w:name w:val="normal1"/>
    <w:basedOn w:val="Normal"/>
    <w:rsid w:val="0002140E"/>
    <w:pPr>
      <w:widowControl/>
      <w:spacing w:before="120" w:line="312" w:lineRule="atLeast"/>
    </w:pPr>
    <w:rPr>
      <w:rFonts w:eastAsia="Times New Roman"/>
      <w:szCs w:val="24"/>
      <w:lang w:eastAsia="lv-LV"/>
    </w:rPr>
  </w:style>
  <w:style w:type="paragraph" w:customStyle="1" w:styleId="sti-art1">
    <w:name w:val="sti-art1"/>
    <w:basedOn w:val="Normal"/>
    <w:rsid w:val="0002140E"/>
    <w:pPr>
      <w:widowControl/>
      <w:spacing w:before="60" w:after="120" w:line="312" w:lineRule="atLeast"/>
      <w:jc w:val="center"/>
    </w:pPr>
    <w:rPr>
      <w:rFonts w:eastAsia="Times New Roman"/>
      <w:b/>
      <w:bCs/>
      <w:szCs w:val="24"/>
      <w:lang w:eastAsia="lv-LV"/>
    </w:rPr>
  </w:style>
  <w:style w:type="paragraph" w:customStyle="1" w:styleId="ti-art1">
    <w:name w:val="ti-art1"/>
    <w:basedOn w:val="Normal"/>
    <w:rsid w:val="0002140E"/>
    <w:pPr>
      <w:widowControl/>
      <w:spacing w:before="360" w:after="120" w:line="312" w:lineRule="atLeast"/>
      <w:jc w:val="center"/>
    </w:pPr>
    <w:rPr>
      <w:rFonts w:eastAsia="Times New Roman"/>
      <w:i/>
      <w:iCs/>
      <w:szCs w:val="24"/>
      <w:lang w:eastAsia="lv-LV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0B2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customStyle="1" w:styleId="active2">
    <w:name w:val="active2"/>
    <w:basedOn w:val="Normal"/>
    <w:rsid w:val="008A0B25"/>
    <w:pPr>
      <w:widowControl/>
      <w:pBdr>
        <w:bottom w:val="single" w:sz="6" w:space="8" w:color="EDEDED"/>
      </w:pBdr>
      <w:shd w:val="clear" w:color="auto" w:fill="FFFFFF"/>
      <w:jc w:val="left"/>
    </w:pPr>
    <w:rPr>
      <w:rFonts w:eastAsia="Times New Roman"/>
      <w:szCs w:val="24"/>
      <w:lang w:eastAsia="lv-LV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A513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A513C"/>
    <w:rPr>
      <w:rFonts w:ascii="Times New Roman" w:hAnsi="Times New Roman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3A513C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5380D"/>
    <w:rPr>
      <w:color w:val="605E5C"/>
      <w:shd w:val="clear" w:color="auto" w:fill="E1DFDD"/>
    </w:rPr>
  </w:style>
  <w:style w:type="character" w:styleId="CommentReference">
    <w:name w:val="annotation reference"/>
    <w:uiPriority w:val="99"/>
    <w:unhideWhenUsed/>
    <w:rsid w:val="001D12B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D12B6"/>
    <w:pPr>
      <w:widowControl/>
      <w:spacing w:after="200"/>
      <w:jc w:val="left"/>
    </w:pPr>
    <w:rPr>
      <w:rFonts w:ascii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D12B6"/>
    <w:rPr>
      <w:lang w:eastAsia="en-US"/>
    </w:rPr>
  </w:style>
  <w:style w:type="paragraph" w:customStyle="1" w:styleId="tv213">
    <w:name w:val="tv213"/>
    <w:basedOn w:val="Normal"/>
    <w:rsid w:val="00BB18AF"/>
    <w:pPr>
      <w:widowControl/>
      <w:spacing w:before="100" w:beforeAutospacing="1" w:after="100" w:afterAutospacing="1"/>
      <w:jc w:val="left"/>
    </w:pPr>
    <w:rPr>
      <w:rFonts w:eastAsia="Times New Roman"/>
      <w:szCs w:val="24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3A12"/>
    <w:pPr>
      <w:widowControl w:val="0"/>
      <w:spacing w:after="0"/>
      <w:jc w:val="both"/>
    </w:pPr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3A12"/>
    <w:rPr>
      <w:rFonts w:ascii="Times New Roman" w:hAnsi="Times New Roman"/>
      <w:b/>
      <w:bCs/>
      <w:lang w:eastAsia="en-US"/>
    </w:rPr>
  </w:style>
  <w:style w:type="character" w:customStyle="1" w:styleId="ListParagraphChar">
    <w:name w:val="List Paragraph Char"/>
    <w:aliases w:val="2 Char,Numbered Para 1 Char,Dot pt Char,No Spacing1 Char,List Paragraph Char Char Char Char,Indicator Text Char,List Paragraph1 Char,Bullet 1 Char,Bullet Points Char,MAIN CONTENT Char,IFCL - List Paragraph Char,List Paragraph12 Char"/>
    <w:link w:val="ListParagraph"/>
    <w:uiPriority w:val="34"/>
    <w:qFormat/>
    <w:locked/>
    <w:rsid w:val="002D5DBF"/>
    <w:rPr>
      <w:rFonts w:ascii="Times New Roman" w:hAnsi="Times New Roman"/>
      <w:sz w:val="24"/>
      <w:szCs w:val="22"/>
      <w:lang w:eastAsia="en-US"/>
    </w:rPr>
  </w:style>
  <w:style w:type="paragraph" w:customStyle="1" w:styleId="naisf">
    <w:name w:val="naisf"/>
    <w:basedOn w:val="Normal"/>
    <w:link w:val="naisfChar"/>
    <w:rsid w:val="00912461"/>
    <w:pPr>
      <w:widowControl/>
      <w:spacing w:before="100" w:after="100"/>
      <w:jc w:val="left"/>
    </w:pPr>
    <w:rPr>
      <w:rFonts w:eastAsia="Times New Roman"/>
      <w:szCs w:val="20"/>
      <w:lang w:eastAsia="lv-LV"/>
    </w:rPr>
  </w:style>
  <w:style w:type="character" w:customStyle="1" w:styleId="naisfChar">
    <w:name w:val="naisf Char"/>
    <w:link w:val="naisf"/>
    <w:rsid w:val="00912461"/>
    <w:rPr>
      <w:rFonts w:ascii="Times New Roman" w:eastAsia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63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0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26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4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0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77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888513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92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239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17090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404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238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5061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406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230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70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05847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1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7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37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05929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1E1E1"/>
                        <w:left w:val="none" w:sz="0" w:space="0" w:color="auto"/>
                        <w:bottom w:val="single" w:sz="12" w:space="0" w:color="6C1F7E"/>
                        <w:right w:val="none" w:sz="0" w:space="0" w:color="auto"/>
                      </w:divBdr>
                      <w:divsChild>
                        <w:div w:id="1672682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51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672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876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3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2218798">
                                  <w:marLeft w:val="0"/>
                                  <w:marRight w:val="45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324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9934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0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4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04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46319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1E1E1"/>
                        <w:left w:val="none" w:sz="0" w:space="0" w:color="auto"/>
                        <w:bottom w:val="single" w:sz="12" w:space="0" w:color="6C1F7E"/>
                        <w:right w:val="none" w:sz="0" w:space="0" w:color="auto"/>
                      </w:divBdr>
                      <w:divsChild>
                        <w:div w:id="1271820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0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38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903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360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883744">
                                  <w:marLeft w:val="0"/>
                                  <w:marRight w:val="45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181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345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65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7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43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0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46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504499">
                              <w:marLeft w:val="0"/>
                              <w:marRight w:val="0"/>
                              <w:marTop w:val="4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05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8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1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0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4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DAED5-F724-4505-B27B-81EBA8DA6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2533</Words>
  <Characters>1444</Characters>
  <Application>Microsoft Office Word</Application>
  <DocSecurity>0</DocSecurity>
  <Lines>12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Tieslietu Sektors</Company>
  <LinksUpToDate>false</LinksUpToDate>
  <CharactersWithSpaces>3970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Liga Kokare-Zviedre</dc:creator>
  <cp:lastModifiedBy>Lietotajs</cp:lastModifiedBy>
  <cp:revision>2</cp:revision>
  <cp:lastPrinted>2019-04-17T07:04:00Z</cp:lastPrinted>
  <dcterms:created xsi:type="dcterms:W3CDTF">2021-09-06T08:35:00Z</dcterms:created>
  <dcterms:modified xsi:type="dcterms:W3CDTF">2021-09-06T08:35:00Z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