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21-TA-748: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piekrītošā nekustamā īpašuma Ezerkrasta ielā 21-4, Sunīšos, Garkalnes pagastā, Ropažu novadā nodošanu Ropažu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"Pamatojoties uz Civillikuma 416. panta septīto daļu, ierakstot zemesgrāmata īpašuma tiesības valstij uz nekustamo īpašumu, kas atzīts par bezmantinieka mantu, vienlaikus tiek dzēstas arī citas uz šo īpašumu ierakstītās saistības, apgrūtinājumi un aizlieguma atzīmes."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Civillikuma 416. panta septīto daļu nav pareiza, jo konkrētajā gadījumā nekustamais īpašums nav atzīts par bezmantinieka mantu, bet gan par noziedzīgi iegūtu mantu.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labot šo atkāpi, atsaucoties uz Kriminālprocesa likuma 356. panta 1.</w:t>
            </w:r>
            <w:r w:rsidR="00000000" w:rsidRPr="00000000" w:rsidDel="00000000">
              <w:rPr>
                <w:b w:val="1"/>
                <w:vertAlign w:val="superscript"/>
                <w:rtl w:val="0"/>
              </w:rPr>
              <w:t xml:space="preserve">1</w:t>
            </w:r>
            <w:r w:rsidR="00000000" w:rsidRPr="00000000" w:rsidDel="00000000">
              <w:rPr>
                <w:b w:val="1"/>
                <w:rtl w:val="0"/>
              </w:rPr>
              <w:t xml:space="preserve"> daļu, kas nosaka: "(1</w:t>
            </w:r>
            <w:r w:rsidR="00000000" w:rsidRPr="00000000" w:rsidDel="00000000">
              <w:rPr>
                <w:b w:val="1"/>
                <w:vertAlign w:val="superscript"/>
                <w:rtl w:val="0"/>
              </w:rPr>
              <w:t xml:space="preserve">1</w:t>
            </w:r>
            <w:r w:rsidR="00000000" w:rsidRPr="00000000" w:rsidDel="00000000">
              <w:rPr>
                <w:b w:val="1"/>
                <w:rtl w:val="0"/>
              </w:rPr>
              <w:t xml:space="preserve">) Ja manta tiek atzīta par noziedzīgi iegūtu, tai uzliktais arests, apgrūtinājumi, aizliegumi un ķīlas tiesības, tai skaitā visi uz publiskajā reģistrā reģistrējamu mantu ierakstītie apgrūtinājumi un aizlieguma atzīmes, ir dzēšamas."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Kriminālprocesa likuma 356. panta 1.</w:t>
            </w:r>
            <w:r w:rsidR="00000000" w:rsidRPr="00000000" w:rsidDel="00000000">
              <w:rPr>
                <w:vertAlign w:val="superscript"/>
                <w:rtl w:val="0"/>
              </w:rPr>
              <w:t xml:space="preserve">1</w:t>
            </w:r>
            <w:r w:rsidR="00000000" w:rsidRPr="00000000" w:rsidDel="00000000">
              <w:rPr>
                <w:rtl w:val="0"/>
              </w:rPr>
              <w:t xml:space="preserve"> daļu, ja manta tiek atzīta par noziedzīgi iegūtu, tai uzliktais arests, apgrūtinājumi, aizliegumi un ķīlas tiesības, tai skaitā visi uz publiskajā reģistrā reģistrējamu mantu ierakstītie apgrūtinājumi un aizlieguma atzīmes, ir dzēšamas.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pamatojoties uz Civillikuma 416.panta septīto daļu, ierakstot zemesgrāmata īpašuma tiesības valstij </w:t>
            </w:r>
            <w:r w:rsidR="00000000" w:rsidRPr="00000000" w:rsidDel="00000000">
              <w:rPr>
                <w:u w:val="single"/>
                <w:rtl w:val="0"/>
              </w:rPr>
              <w:t xml:space="preserve">uz nekustamo īpašumu, kas atzīts par bezmantinieka mantu</w:t>
            </w:r>
            <w:r w:rsidR="00000000" w:rsidRPr="00000000" w:rsidDel="00000000">
              <w:rPr>
                <w:rtl w:val="0"/>
              </w:rPr>
              <w:t xml:space="preserve">, vienlaikus tiek dzēstas arī citas uz šo īpašumu ierakstītās saistības, apgrūtinājumi un aizlieguma atzīmes.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nodot pašvaldības īpašumā valstij piekrītošo nekustamo īpašumu, kas ar Rīgas apgabaltiesas Krimāltiesību kolēģijas 2018.gada 5.jūnija lēmumu atzīts par </w:t>
            </w:r>
            <w:r w:rsidR="00000000" w:rsidRPr="00000000" w:rsidDel="00000000">
              <w:rPr>
                <w:u w:val="single"/>
                <w:rtl w:val="0"/>
              </w:rPr>
              <w:t xml:space="preserve">noziedzīgi iegūtu mantu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1.3.sadaļa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Ropažu novada pašvaldībai nekustamo īpašumu bez atlīdzības nodot valstij, ja nekustamais īpašums vairs netiek izmantoti šā rīkojuma 1. punktā minētās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ar rīkojuma projektu paredzēts pašvaldības īpašumā nodot vienu valstij piekrītošo nekustamo īpašumu, lūdzam redakcionāli precizēt rīkojuma projekta 2.punktu un 4.3.apakšapunktu (tekstā daudzskaitli aizstājot ar vienskaitli).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Ropažu novada pašvaldībai nekustamo īpašumu bez atlīdzības nodot valstij, ja nekustamais īpašums vairs netiek </w:t>
            </w:r>
            <w:r w:rsidR="00000000" w:rsidRPr="00000000" w:rsidDel="00000000">
              <w:rPr>
                <w:u w:val="single"/>
                <w:rtl w:val="0"/>
              </w:rPr>
              <w:t xml:space="preserve">izmantots</w:t>
            </w:r>
            <w:r w:rsidR="00000000" w:rsidRPr="00000000" w:rsidDel="00000000">
              <w:rPr>
                <w:rtl w:val="0"/>
              </w:rPr>
              <w:t xml:space="preserve"> šā rīkojuma 1. punktā minētās funkcijas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2. un 4.3.punktu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Ropažu novada pašvaldībai nekustamo īpašumu bez atlīdzības nodot valstij, ja nekustamais īpašums vairs netiek izmantoti šā rīkojuma 1. punktā minētās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ierakstīt nekustamo īpašumu zemesgrāmatā uz valsts vārda Vides aizsardzības un reģionālās attīstības ministrijas personā vienlaikus ar Ropažu novada pašvaldības īpašuma tiesību nostiprināšanu;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4.1.apakšpunkts paredz Ropažu novada pašvaldībai, nostiprinot zemesgrāmatā īpašumu tiesības uz rīkojuma projekta 1.punktā minēto nekustamo īpašumu, </w:t>
            </w:r>
            <w:r w:rsidR="00000000" w:rsidRPr="00000000" w:rsidDel="00000000">
              <w:rPr>
                <w:u w:val="single"/>
                <w:rtl w:val="0"/>
              </w:rPr>
              <w:t xml:space="preserve">ierakstīt </w:t>
            </w:r>
            <w:r w:rsidR="00000000" w:rsidRPr="00000000" w:rsidDel="00000000">
              <w:rPr>
                <w:rtl w:val="0"/>
              </w:rPr>
              <w:t xml:space="preserve">nekustamo īpašumu zemesgrāmatā uz valsts vārda Vides aizsardzības un reģionālās attīstības ministrijas personā vienlaikus ar Ropažu novada pašvaldības īpašuma tiesību nostiprināšanu.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projektam pievienotajiem paskaidrojošajiem dokumentiem nekustamais īpašums ir ierakstīts Garkalnes pagasta zemesgrāmatas nodalījumā Nr.100000078885 - 4.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Zemesgrāmatu likuma 1.pants nosaka, ka zemesgrāmatās ieraksta nekustamus īpašumus un nostiprina ar tiem saistītās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ievējojot vienotu praksi līdzīgu Ministru kabineta rīkojumu projektu sagatavošanā, lūdzam precizēt rīkojuma projekta 4.1.apakšpunktu.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nostiprināt nekustamo īpašumu zemesgrāmatā uz valsts vārda Vides aizsardzības un reģionālās attīstības ministrijas personā vienlaikus ar Ropažu novada pašvaldības īpašuma tiesību nostiprināšanu;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4.1.punkta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nostiprināt nekustamo īpašumu zemesgrāmatā uz valsts vārda Vides aizsardzības un reģionālās attīstības ministrijas personā vienlaikus ar Ropažu novada pašvaldības īpašuma tiesību nostiprināšanu;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 un apgrūtināt tos ar hipotēku.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ar rīkojuma projektu paredzēts pašvaldības īpašumā nodot vienu valstij piekrītošo nekustamo īpašumu, lūdzam redakcionāli precizēt rīkojuma projekta 2.punktu un 4.3.apakšapunktu (tekstā daudzskaitli aizstājot ar vienskaitli).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 un apgrūtināt </w:t>
            </w:r>
            <w:r w:rsidR="00000000" w:rsidRPr="00000000" w:rsidDel="00000000">
              <w:rPr>
                <w:u w:val="single"/>
                <w:rtl w:val="0"/>
              </w:rPr>
              <w:t xml:space="preserve">to</w:t>
            </w:r>
            <w:r w:rsidR="00000000" w:rsidRPr="00000000" w:rsidDel="00000000">
              <w:rPr>
                <w:rtl w:val="0"/>
              </w:rPr>
              <w:t xml:space="preserve"> ar hipotēku.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4.3.punkta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 un apgrūtināt to ar hipotēku.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6.1.apakšsadaļā norādīts, ka projektā </w:t>
            </w:r>
            <w:r w:rsidR="00000000" w:rsidRPr="00000000" w:rsidDel="00000000">
              <w:rPr>
                <w:u w:val="single"/>
                <w:rtl w:val="0"/>
              </w:rPr>
              <w:t xml:space="preserve">izstrādē</w:t>
            </w:r>
            <w:r w:rsidR="00000000" w:rsidRPr="00000000" w:rsidDel="00000000">
              <w:rPr>
                <w:rtl w:val="0"/>
              </w:rPr>
              <w:t xml:space="preserve"> iesaistītās institūcijas ir Valsts ieņēmumu dienests un Ropažu novada dome. Vienlaikus anotācijas 7.sadaļā nav norādītas institūcijas, kas veiks projekta </w:t>
            </w:r>
            <w:r w:rsidR="00000000" w:rsidRPr="00000000" w:rsidDel="00000000">
              <w:rPr>
                <w:u w:val="single"/>
                <w:rtl w:val="0"/>
              </w:rPr>
              <w:t xml:space="preserve">izpildi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ieņēmumu dienests nav piedalījies projekta </w:t>
            </w:r>
            <w:r w:rsidR="00000000" w:rsidRPr="00000000" w:rsidDel="00000000">
              <w:rPr>
                <w:u w:val="single"/>
                <w:rtl w:val="0"/>
              </w:rPr>
              <w:t xml:space="preserve">izstrādē</w:t>
            </w:r>
            <w:r w:rsidR="00000000" w:rsidRPr="00000000" w:rsidDel="00000000">
              <w:rPr>
                <w:rtl w:val="0"/>
              </w:rPr>
              <w:t xml:space="preserve">, bet būs iesaistīts projekta </w:t>
            </w:r>
            <w:r w:rsidR="00000000" w:rsidRPr="00000000" w:rsidDel="00000000">
              <w:rPr>
                <w:u w:val="single"/>
                <w:rtl w:val="0"/>
              </w:rPr>
              <w:t xml:space="preserve">izpildē</w:t>
            </w:r>
            <w:r w:rsidR="00000000" w:rsidRPr="00000000" w:rsidDel="00000000">
              <w:rPr>
                <w:rtl w:val="0"/>
              </w:rPr>
              <w:t xml:space="preserve">, lūdzam attiecīgi precizēt anotācijas 6.un 7.sadaļu.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rīkojuma projekta anotācijas 6.un 7.sadaļa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6.4.apakšsadaļā norādīts, ka rīkojuma projekta būtība skar Ministru kabineta kompetenci lemt par to, vai atļaut Ropažu novada pašvaldībai izmantot pirmtiesības uz nekustamo īpašumu, </w:t>
            </w:r>
            <w:r w:rsidR="00000000" w:rsidRPr="00000000" w:rsidDel="00000000">
              <w:rPr>
                <w:u w:val="single"/>
                <w:rtl w:val="0"/>
              </w:rPr>
              <w:t xml:space="preserve">kas ir pielīdzināma bezmantinieka mantai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rīkojuma projektu paredzēts nodot pašvaldības īpašumā valstij piekrītošo nekustamo īpašumu, kas ar Rīgas apgabaltiesas Krimāltiesību kolēģijas 2018.gada 5.jūnija lēmumu </w:t>
            </w:r>
            <w:r w:rsidR="00000000" w:rsidRPr="00000000" w:rsidDel="00000000">
              <w:rPr>
                <w:u w:val="single"/>
                <w:rtl w:val="0"/>
              </w:rPr>
              <w:t xml:space="preserve">atzīts par noziedzīgi iegūtu mantu</w:t>
            </w:r>
            <w:r w:rsidR="00000000" w:rsidRPr="00000000" w:rsidDel="00000000">
              <w:rPr>
                <w:rtl w:val="0"/>
              </w:rPr>
              <w:t xml:space="preserve">, lūdzam skaidrot vai precizēt anotācijas 6.4.apakšapunktā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anotācijas 6.4.apakšpunkts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21-TA-748</w:t>
    </w:r>
    <w:r>
      <w:br/>
    </w:r>
    <w:r w:rsidR="00000000" w:rsidRPr="00000000" w:rsidDel="00000000">
      <w:rPr>
        <w:rtl w:val="0"/>
      </w:rPr>
      <w:t xml:space="preserve">06.06.2022. 16.04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21-TA-748</w:t>
    </w:r>
    <w:r>
      <w:br/>
    </w:r>
    <w:r w:rsidR="00000000" w:rsidRPr="00000000" w:rsidDel="00000000">
      <w:rPr>
        <w:rtl w:val="0"/>
      </w:rPr>
      <w:t xml:space="preserve">06.06.2022. 16.04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Izziņa_21-TA-748.docx</dc:title>
</cp:coreProperties>
</file>

<file path=docProps/custom.xml><?xml version="1.0" encoding="utf-8"?>
<Properties xmlns="http://schemas.openxmlformats.org/officeDocument/2006/custom-properties" xmlns:vt="http://schemas.openxmlformats.org/officeDocument/2006/docPropsVTypes"/>
</file>